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24AFFC" w14:textId="62C5F5E7" w:rsidR="00EE25B3" w:rsidRPr="00FE7847" w:rsidRDefault="00EE25B3" w:rsidP="00306969">
      <w:pPr>
        <w:spacing w:before="80"/>
        <w:jc w:val="center"/>
        <w:rPr>
          <w:b/>
          <w:bCs/>
          <w:sz w:val="32"/>
          <w:szCs w:val="24"/>
        </w:rPr>
      </w:pPr>
      <w:bookmarkStart w:id="0" w:name="_GoBack"/>
      <w:bookmarkEnd w:id="0"/>
      <w:r w:rsidRPr="00FE7847">
        <w:rPr>
          <w:b/>
          <w:bCs/>
          <w:sz w:val="32"/>
          <w:szCs w:val="24"/>
        </w:rPr>
        <w:t>РОССИЙСКАЯ ФЕДЕРАЦИЯ</w:t>
      </w:r>
    </w:p>
    <w:p w14:paraId="55804DE8" w14:textId="77777777" w:rsidR="00EE25B3" w:rsidRPr="00FE7847" w:rsidRDefault="00803BF5" w:rsidP="006C51E9">
      <w:pPr>
        <w:jc w:val="center"/>
        <w:rPr>
          <w:b/>
          <w:color w:val="808080" w:themeColor="background1" w:themeShade="80"/>
          <w:spacing w:val="-20"/>
          <w:sz w:val="36"/>
          <w:szCs w:val="36"/>
        </w:rPr>
      </w:pPr>
      <w:r w:rsidRPr="00FE7847">
        <w:rPr>
          <w:b/>
          <w:color w:val="808080" w:themeColor="background1" w:themeShade="80"/>
          <w:spacing w:val="-20"/>
          <w:sz w:val="36"/>
          <w:szCs w:val="36"/>
        </w:rPr>
        <w:t>П</w:t>
      </w:r>
      <w:r w:rsidR="00EE25B3" w:rsidRPr="00FE7847">
        <w:rPr>
          <w:b/>
          <w:color w:val="808080" w:themeColor="background1" w:themeShade="80"/>
          <w:spacing w:val="-20"/>
          <w:sz w:val="36"/>
          <w:szCs w:val="36"/>
        </w:rPr>
        <w:t>АО «СУРГУТНЕФТЕГАЗ»</w:t>
      </w:r>
    </w:p>
    <w:p w14:paraId="3639A4C2" w14:textId="77777777" w:rsidR="00EE25B3" w:rsidRPr="00FE7847" w:rsidRDefault="00EE25B3" w:rsidP="00EE25B3">
      <w:pPr>
        <w:spacing w:before="240"/>
        <w:jc w:val="center"/>
        <w:rPr>
          <w:b/>
          <w:sz w:val="26"/>
          <w:szCs w:val="26"/>
        </w:rPr>
      </w:pPr>
      <w:r w:rsidRPr="00FE7847">
        <w:rPr>
          <w:b/>
          <w:sz w:val="26"/>
          <w:szCs w:val="26"/>
        </w:rPr>
        <w:t>Сургутский</w:t>
      </w:r>
    </w:p>
    <w:p w14:paraId="5C727A65" w14:textId="77777777" w:rsidR="00EE25B3" w:rsidRPr="00FE7847" w:rsidRDefault="00EE25B3" w:rsidP="00EE25B3">
      <w:pPr>
        <w:jc w:val="center"/>
        <w:rPr>
          <w:b/>
          <w:bCs/>
          <w:sz w:val="26"/>
          <w:szCs w:val="26"/>
        </w:rPr>
      </w:pPr>
      <w:r w:rsidRPr="00FE7847">
        <w:rPr>
          <w:b/>
          <w:bCs/>
          <w:sz w:val="26"/>
          <w:szCs w:val="26"/>
        </w:rPr>
        <w:t>научно-исследовательский и проектный институт</w:t>
      </w:r>
    </w:p>
    <w:p w14:paraId="2ECE5F51" w14:textId="77777777" w:rsidR="00EE25B3" w:rsidRPr="00FE7847" w:rsidRDefault="00EE25B3" w:rsidP="00EE25B3">
      <w:pPr>
        <w:jc w:val="center"/>
        <w:rPr>
          <w:b/>
          <w:bCs/>
          <w:sz w:val="28"/>
          <w:szCs w:val="28"/>
        </w:rPr>
      </w:pPr>
      <w:r w:rsidRPr="00FE7847">
        <w:rPr>
          <w:b/>
          <w:bCs/>
          <w:sz w:val="28"/>
          <w:szCs w:val="28"/>
        </w:rPr>
        <w:t>«СургутНИПИнефть»</w:t>
      </w:r>
    </w:p>
    <w:p w14:paraId="3E2B6C1C" w14:textId="77777777" w:rsidR="00EE25B3" w:rsidRPr="00FE7847" w:rsidRDefault="00EE25B3" w:rsidP="00EE25B3">
      <w:pPr>
        <w:jc w:val="center"/>
        <w:rPr>
          <w:b/>
          <w:sz w:val="26"/>
          <w:szCs w:val="26"/>
        </w:rPr>
      </w:pPr>
      <w:r w:rsidRPr="00FE7847">
        <w:rPr>
          <w:b/>
          <w:bCs/>
          <w:sz w:val="26"/>
          <w:szCs w:val="26"/>
        </w:rPr>
        <w:t>структурное подразделение</w:t>
      </w:r>
    </w:p>
    <w:p w14:paraId="22DF452A" w14:textId="77777777" w:rsidR="00EE25B3" w:rsidRPr="00FE7847" w:rsidRDefault="00EE25B3" w:rsidP="00EE25B3">
      <w:pPr>
        <w:jc w:val="center"/>
        <w:rPr>
          <w:bCs/>
          <w:szCs w:val="24"/>
        </w:rPr>
      </w:pPr>
    </w:p>
    <w:p w14:paraId="6A6D31AC" w14:textId="77777777" w:rsidR="00EE25B3" w:rsidRPr="00FE7847" w:rsidRDefault="00EE25B3" w:rsidP="00EE25B3">
      <w:pPr>
        <w:jc w:val="center"/>
        <w:rPr>
          <w:bCs/>
          <w:szCs w:val="24"/>
        </w:rPr>
      </w:pPr>
    </w:p>
    <w:p w14:paraId="7A179662" w14:textId="77777777" w:rsidR="00EE25B3" w:rsidRPr="00FE7847" w:rsidRDefault="00EE25B3" w:rsidP="00EE25B3">
      <w:pPr>
        <w:jc w:val="center"/>
        <w:rPr>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5"/>
        <w:gridCol w:w="8185"/>
      </w:tblGrid>
      <w:tr w:rsidR="00EE25B3" w:rsidRPr="00FE7847" w14:paraId="14D5A528" w14:textId="77777777" w:rsidTr="001B093F">
        <w:tc>
          <w:tcPr>
            <w:tcW w:w="1355" w:type="dxa"/>
            <w:tcBorders>
              <w:top w:val="nil"/>
              <w:left w:val="nil"/>
              <w:bottom w:val="nil"/>
              <w:right w:val="nil"/>
            </w:tcBorders>
            <w:shd w:val="clear" w:color="auto" w:fill="auto"/>
            <w:tcMar>
              <w:right w:w="0" w:type="dxa"/>
            </w:tcMar>
          </w:tcPr>
          <w:p w14:paraId="75F113F3" w14:textId="77777777" w:rsidR="00EE25B3" w:rsidRPr="00FE7847" w:rsidRDefault="00EE25B3" w:rsidP="001B093F">
            <w:pPr>
              <w:rPr>
                <w:sz w:val="26"/>
                <w:szCs w:val="26"/>
              </w:rPr>
            </w:pPr>
            <w:r w:rsidRPr="00FE7847">
              <w:rPr>
                <w:sz w:val="26"/>
                <w:szCs w:val="26"/>
              </w:rPr>
              <w:t>Заказчик -</w:t>
            </w:r>
          </w:p>
        </w:tc>
        <w:tc>
          <w:tcPr>
            <w:tcW w:w="8185" w:type="dxa"/>
            <w:tcBorders>
              <w:top w:val="nil"/>
              <w:left w:val="nil"/>
              <w:bottom w:val="nil"/>
              <w:right w:val="nil"/>
            </w:tcBorders>
            <w:shd w:val="clear" w:color="auto" w:fill="auto"/>
            <w:tcMar>
              <w:left w:w="170" w:type="dxa"/>
            </w:tcMar>
          </w:tcPr>
          <w:p w14:paraId="3C975647" w14:textId="2C0BF509" w:rsidR="00EE25B3" w:rsidRPr="00FE7847" w:rsidRDefault="00E47FF9" w:rsidP="00281713">
            <w:pPr>
              <w:ind w:left="-90"/>
              <w:rPr>
                <w:sz w:val="26"/>
                <w:szCs w:val="26"/>
              </w:rPr>
            </w:pPr>
            <w:r w:rsidRPr="009906FD">
              <w:rPr>
                <w:sz w:val="26"/>
                <w:szCs w:val="26"/>
              </w:rPr>
              <w:t>НГДУ «</w:t>
            </w:r>
            <w:r w:rsidR="00620A44">
              <w:rPr>
                <w:sz w:val="26"/>
                <w:szCs w:val="26"/>
              </w:rPr>
              <w:t>Лянторнефть</w:t>
            </w:r>
            <w:r w:rsidRPr="009906FD">
              <w:rPr>
                <w:sz w:val="26"/>
                <w:szCs w:val="26"/>
              </w:rPr>
              <w:t>»</w:t>
            </w:r>
          </w:p>
        </w:tc>
      </w:tr>
    </w:tbl>
    <w:p w14:paraId="632DAE52" w14:textId="77777777" w:rsidR="00EE25B3" w:rsidRPr="00FE7847" w:rsidRDefault="00EE25B3" w:rsidP="00EE25B3">
      <w:pPr>
        <w:rPr>
          <w:szCs w:val="24"/>
        </w:rPr>
      </w:pPr>
    </w:p>
    <w:p w14:paraId="6A8561DE" w14:textId="77777777" w:rsidR="00EE25B3" w:rsidRPr="00FE7847" w:rsidRDefault="00EE25B3" w:rsidP="00EE25B3">
      <w:pPr>
        <w:rPr>
          <w:szCs w:val="24"/>
        </w:rPr>
      </w:pPr>
    </w:p>
    <w:p w14:paraId="1A0878F0" w14:textId="77777777" w:rsidR="00EE25B3" w:rsidRPr="00FE7847" w:rsidRDefault="00EE25B3" w:rsidP="00EE25B3">
      <w:pPr>
        <w:rPr>
          <w:szCs w:val="24"/>
        </w:rPr>
      </w:pPr>
    </w:p>
    <w:tbl>
      <w:tblPr>
        <w:tblW w:w="0" w:type="auto"/>
        <w:jc w:val="center"/>
        <w:tblLayout w:type="fixed"/>
        <w:tblLook w:val="0000" w:firstRow="0" w:lastRow="0" w:firstColumn="0" w:lastColumn="0" w:noHBand="0" w:noVBand="0"/>
      </w:tblPr>
      <w:tblGrid>
        <w:gridCol w:w="9498"/>
      </w:tblGrid>
      <w:tr w:rsidR="00EE25B3" w:rsidRPr="00FE7847" w14:paraId="33FECCBB" w14:textId="77777777" w:rsidTr="001B093F">
        <w:trPr>
          <w:trHeight w:val="1225"/>
          <w:jc w:val="center"/>
        </w:trPr>
        <w:tc>
          <w:tcPr>
            <w:tcW w:w="9498" w:type="dxa"/>
          </w:tcPr>
          <w:p w14:paraId="6F4B3A0C" w14:textId="0CB54EAD" w:rsidR="00EE25B3" w:rsidRPr="00FE7847" w:rsidRDefault="00E47FF9" w:rsidP="00620A44">
            <w:pPr>
              <w:jc w:val="center"/>
              <w:rPr>
                <w:sz w:val="20"/>
                <w:szCs w:val="24"/>
              </w:rPr>
            </w:pPr>
            <w:r>
              <w:rPr>
                <w:b/>
                <w:sz w:val="30"/>
                <w:szCs w:val="30"/>
              </w:rPr>
              <w:t>ШЛАМОВЫ</w:t>
            </w:r>
            <w:r w:rsidR="00620A44">
              <w:rPr>
                <w:b/>
                <w:sz w:val="30"/>
                <w:szCs w:val="30"/>
              </w:rPr>
              <w:t xml:space="preserve">Й </w:t>
            </w:r>
            <w:r>
              <w:rPr>
                <w:b/>
                <w:sz w:val="30"/>
                <w:szCs w:val="30"/>
              </w:rPr>
              <w:t>АМБАР НА КУСТ</w:t>
            </w:r>
            <w:r w:rsidR="00620A44">
              <w:rPr>
                <w:b/>
                <w:sz w:val="30"/>
                <w:szCs w:val="30"/>
              </w:rPr>
              <w:t>У</w:t>
            </w:r>
            <w:r>
              <w:rPr>
                <w:b/>
                <w:sz w:val="30"/>
                <w:szCs w:val="30"/>
              </w:rPr>
              <w:t xml:space="preserve"> СКВАЖИН </w:t>
            </w:r>
            <w:r w:rsidR="00620A44">
              <w:rPr>
                <w:b/>
                <w:sz w:val="30"/>
                <w:szCs w:val="30"/>
              </w:rPr>
              <w:t xml:space="preserve">1 </w:t>
            </w:r>
            <w:r w:rsidR="00620A44">
              <w:rPr>
                <w:b/>
                <w:sz w:val="30"/>
                <w:szCs w:val="30"/>
              </w:rPr>
              <w:br/>
              <w:t>ИТЬЯХСКОГО НЕФТЯНОГО МЕСТОРОЖДЕНИЯ</w:t>
            </w:r>
          </w:p>
        </w:tc>
      </w:tr>
    </w:tbl>
    <w:p w14:paraId="5100EAD7" w14:textId="77777777" w:rsidR="00EE25B3" w:rsidRPr="00FE7847" w:rsidRDefault="00EE25B3" w:rsidP="00EE25B3">
      <w:pPr>
        <w:rPr>
          <w:rFonts w:ascii="NTHelvetica/Cyrillic" w:hAnsi="NTHelvetica/Cyrillic"/>
          <w:sz w:val="20"/>
          <w:szCs w:val="24"/>
        </w:rPr>
      </w:pPr>
    </w:p>
    <w:p w14:paraId="2B3E09D5" w14:textId="77777777" w:rsidR="00EE25B3" w:rsidRPr="00FE7847" w:rsidRDefault="00EE25B3" w:rsidP="00EE25B3">
      <w:pPr>
        <w:rPr>
          <w:rFonts w:ascii="NTHelvetica/Cyrillic" w:hAnsi="NTHelvetica/Cyrillic"/>
          <w:sz w:val="20"/>
          <w:szCs w:val="24"/>
        </w:rPr>
      </w:pPr>
    </w:p>
    <w:p w14:paraId="060BEE0C" w14:textId="77777777" w:rsidR="00EE25B3" w:rsidRPr="00FE7847" w:rsidRDefault="00EE25B3" w:rsidP="00EE25B3">
      <w:pPr>
        <w:rPr>
          <w:rFonts w:ascii="NTHelvetica/Cyrillic" w:hAnsi="NTHelvetica/Cyrillic"/>
          <w:sz w:val="20"/>
          <w:szCs w:val="24"/>
        </w:rPr>
      </w:pPr>
    </w:p>
    <w:tbl>
      <w:tblPr>
        <w:tblW w:w="0" w:type="auto"/>
        <w:jc w:val="center"/>
        <w:tblLayout w:type="fixed"/>
        <w:tblLook w:val="0000" w:firstRow="0" w:lastRow="0" w:firstColumn="0" w:lastColumn="0" w:noHBand="0" w:noVBand="0"/>
      </w:tblPr>
      <w:tblGrid>
        <w:gridCol w:w="9498"/>
      </w:tblGrid>
      <w:tr w:rsidR="00EE25B3" w:rsidRPr="00FE7847" w14:paraId="10776275" w14:textId="77777777" w:rsidTr="001B093F">
        <w:trPr>
          <w:jc w:val="center"/>
        </w:trPr>
        <w:tc>
          <w:tcPr>
            <w:tcW w:w="9498" w:type="dxa"/>
          </w:tcPr>
          <w:p w14:paraId="12B808A5" w14:textId="77777777" w:rsidR="00EE25B3" w:rsidRPr="00620A44" w:rsidRDefault="003A7A04" w:rsidP="003A7A04">
            <w:pPr>
              <w:jc w:val="center"/>
              <w:rPr>
                <w:sz w:val="26"/>
                <w:szCs w:val="26"/>
              </w:rPr>
            </w:pPr>
            <w:r w:rsidRPr="00FE7847">
              <w:rPr>
                <w:rFonts w:eastAsia="Times New Roman" w:cs="Arial"/>
                <w:caps/>
                <w:sz w:val="26"/>
                <w:szCs w:val="24"/>
                <w:lang w:eastAsia="ru-RU"/>
              </w:rPr>
              <w:t>проектная документация</w:t>
            </w:r>
          </w:p>
          <w:p w14:paraId="393063F4" w14:textId="77777777" w:rsidR="00CF7062" w:rsidRPr="00620A44" w:rsidRDefault="00CF7062" w:rsidP="001B093F">
            <w:pPr>
              <w:rPr>
                <w:szCs w:val="24"/>
              </w:rPr>
            </w:pPr>
          </w:p>
        </w:tc>
      </w:tr>
    </w:tbl>
    <w:p w14:paraId="4F08DBAC" w14:textId="77777777" w:rsidR="00EE25B3" w:rsidRPr="00620A44" w:rsidRDefault="00EE25B3" w:rsidP="00EE25B3">
      <w:pPr>
        <w:jc w:val="center"/>
        <w:rPr>
          <w:szCs w:val="24"/>
        </w:rPr>
      </w:pPr>
    </w:p>
    <w:p w14:paraId="21E04607" w14:textId="77777777" w:rsidR="00EE25B3" w:rsidRPr="00FE7847" w:rsidRDefault="00EE25B3" w:rsidP="00EE25B3">
      <w:pPr>
        <w:rPr>
          <w:szCs w:val="24"/>
        </w:rPr>
      </w:pPr>
    </w:p>
    <w:tbl>
      <w:tblPr>
        <w:tblW w:w="0" w:type="auto"/>
        <w:jc w:val="center"/>
        <w:tblLayout w:type="fixed"/>
        <w:tblLook w:val="0000" w:firstRow="0" w:lastRow="0" w:firstColumn="0" w:lastColumn="0" w:noHBand="0" w:noVBand="0"/>
      </w:tblPr>
      <w:tblGrid>
        <w:gridCol w:w="9498"/>
      </w:tblGrid>
      <w:tr w:rsidR="00EE25B3" w:rsidRPr="00FE7847" w14:paraId="08DF45E6" w14:textId="77777777" w:rsidTr="001B093F">
        <w:trPr>
          <w:jc w:val="center"/>
        </w:trPr>
        <w:tc>
          <w:tcPr>
            <w:tcW w:w="9498" w:type="dxa"/>
          </w:tcPr>
          <w:p w14:paraId="6D603957" w14:textId="77777777" w:rsidR="00B66918" w:rsidRPr="00FE7847" w:rsidRDefault="00B66918" w:rsidP="00B66918">
            <w:pPr>
              <w:jc w:val="center"/>
              <w:rPr>
                <w:bCs/>
                <w:sz w:val="26"/>
                <w:szCs w:val="26"/>
              </w:rPr>
            </w:pPr>
            <w:r w:rsidRPr="00FE7847">
              <w:rPr>
                <w:bCs/>
                <w:sz w:val="26"/>
                <w:szCs w:val="26"/>
              </w:rPr>
              <w:t>Раздел 8. Перечень мероприятий по охране окружающей среды</w:t>
            </w:r>
          </w:p>
          <w:p w14:paraId="1F84AAE1" w14:textId="77777777" w:rsidR="00B66918" w:rsidRPr="00FE7847" w:rsidRDefault="00B66918" w:rsidP="00B66918">
            <w:pPr>
              <w:jc w:val="center"/>
              <w:rPr>
                <w:sz w:val="26"/>
                <w:szCs w:val="26"/>
              </w:rPr>
            </w:pPr>
          </w:p>
          <w:p w14:paraId="17CDBB5E" w14:textId="7D3EC2AA" w:rsidR="00A70012" w:rsidRPr="009906FD" w:rsidRDefault="00A70012" w:rsidP="00A70012">
            <w:pPr>
              <w:jc w:val="center"/>
              <w:rPr>
                <w:sz w:val="26"/>
                <w:szCs w:val="26"/>
              </w:rPr>
            </w:pPr>
            <w:r w:rsidRPr="009906FD">
              <w:rPr>
                <w:sz w:val="26"/>
                <w:szCs w:val="26"/>
              </w:rPr>
              <w:t xml:space="preserve">Часть 2. </w:t>
            </w:r>
            <w:r w:rsidR="00D46A74" w:rsidRPr="00FE7847">
              <w:rPr>
                <w:sz w:val="26"/>
                <w:szCs w:val="26"/>
              </w:rPr>
              <w:t>Оценка воздействия на окружающую среду. Мероприятия по охране земельных и водных ресурсов, растительного и животного мира. Отходы производства и потребления</w:t>
            </w:r>
          </w:p>
          <w:p w14:paraId="6837095A" w14:textId="77777777" w:rsidR="00B66918" w:rsidRPr="00FE7847" w:rsidRDefault="00B66918" w:rsidP="00B66918">
            <w:pPr>
              <w:jc w:val="center"/>
              <w:rPr>
                <w:sz w:val="26"/>
                <w:szCs w:val="26"/>
              </w:rPr>
            </w:pPr>
          </w:p>
          <w:p w14:paraId="4B1BE9A5" w14:textId="131D4258" w:rsidR="00EE25B3" w:rsidRPr="00FE7847" w:rsidRDefault="000702A5" w:rsidP="00B66918">
            <w:pPr>
              <w:jc w:val="center"/>
              <w:rPr>
                <w:b/>
                <w:sz w:val="20"/>
                <w:szCs w:val="24"/>
              </w:rPr>
            </w:pPr>
            <w:r w:rsidRPr="00FE7847">
              <w:rPr>
                <w:rFonts w:eastAsia="Times New Roman"/>
                <w:bCs/>
                <w:sz w:val="26"/>
                <w:szCs w:val="26"/>
                <w:lang w:eastAsia="ru-RU"/>
              </w:rPr>
              <w:t>Книга 3. Материалы по оценке воздействия на окружающую среду хозяйственной и иной деятельности. Текстовая часть</w:t>
            </w:r>
          </w:p>
        </w:tc>
      </w:tr>
      <w:tr w:rsidR="00EE25B3" w:rsidRPr="00FE7847" w14:paraId="415E2CC5" w14:textId="77777777" w:rsidTr="001B093F">
        <w:trPr>
          <w:jc w:val="center"/>
        </w:trPr>
        <w:tc>
          <w:tcPr>
            <w:tcW w:w="9498" w:type="dxa"/>
          </w:tcPr>
          <w:p w14:paraId="78892BB1" w14:textId="77777777" w:rsidR="00EE25B3" w:rsidRPr="00FE7847" w:rsidRDefault="00EE25B3" w:rsidP="001B093F">
            <w:pPr>
              <w:jc w:val="center"/>
              <w:rPr>
                <w:b/>
                <w:szCs w:val="24"/>
              </w:rPr>
            </w:pPr>
          </w:p>
        </w:tc>
      </w:tr>
      <w:tr w:rsidR="00EE25B3" w:rsidRPr="00FE7847" w14:paraId="735D5B8D" w14:textId="77777777" w:rsidTr="001B093F">
        <w:trPr>
          <w:jc w:val="center"/>
        </w:trPr>
        <w:tc>
          <w:tcPr>
            <w:tcW w:w="9498" w:type="dxa"/>
          </w:tcPr>
          <w:p w14:paraId="54E86AFD" w14:textId="2D18B427" w:rsidR="00EE25B3" w:rsidRPr="00FE7847" w:rsidRDefault="00620A44" w:rsidP="00E47FF9">
            <w:pPr>
              <w:jc w:val="center"/>
              <w:rPr>
                <w:sz w:val="26"/>
                <w:szCs w:val="26"/>
              </w:rPr>
            </w:pPr>
            <w:r>
              <w:rPr>
                <w:sz w:val="26"/>
                <w:szCs w:val="26"/>
              </w:rPr>
              <w:t>21636</w:t>
            </w:r>
            <w:r w:rsidR="000702A5" w:rsidRPr="00FE7847">
              <w:rPr>
                <w:sz w:val="26"/>
                <w:szCs w:val="26"/>
              </w:rPr>
              <w:t>-ООС2.3</w:t>
            </w:r>
          </w:p>
        </w:tc>
      </w:tr>
    </w:tbl>
    <w:p w14:paraId="5F8E22C9" w14:textId="77777777" w:rsidR="00EE25B3" w:rsidRPr="00FE7847" w:rsidRDefault="00EE25B3" w:rsidP="00EE25B3">
      <w:pPr>
        <w:rPr>
          <w:b/>
          <w:sz w:val="20"/>
          <w:szCs w:val="24"/>
        </w:rPr>
      </w:pPr>
      <w:r w:rsidRPr="00FE7847">
        <w:rPr>
          <w:b/>
          <w:sz w:val="20"/>
          <w:szCs w:val="24"/>
        </w:rPr>
        <w:t xml:space="preserve"> </w:t>
      </w:r>
    </w:p>
    <w:p w14:paraId="6AD96EE1" w14:textId="77777777" w:rsidR="00EE25B3" w:rsidRPr="00FE7847" w:rsidRDefault="00EE25B3" w:rsidP="00EE25B3">
      <w:pPr>
        <w:rPr>
          <w:b/>
          <w:sz w:val="20"/>
          <w:szCs w:val="24"/>
        </w:rPr>
      </w:pPr>
    </w:p>
    <w:p w14:paraId="327FA33A" w14:textId="77777777" w:rsidR="00EE25B3" w:rsidRPr="00FE7847" w:rsidRDefault="00EE25B3" w:rsidP="00EE25B3">
      <w:pPr>
        <w:rPr>
          <w:b/>
          <w:sz w:val="2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7"/>
      </w:tblGrid>
      <w:tr w:rsidR="00EE25B3" w:rsidRPr="00FE7847" w14:paraId="21F8E5BC" w14:textId="77777777" w:rsidTr="001B093F">
        <w:trPr>
          <w:jc w:val="center"/>
        </w:trPr>
        <w:tc>
          <w:tcPr>
            <w:tcW w:w="9497" w:type="dxa"/>
            <w:tcBorders>
              <w:top w:val="nil"/>
              <w:left w:val="nil"/>
              <w:bottom w:val="nil"/>
              <w:right w:val="nil"/>
            </w:tcBorders>
            <w:shd w:val="clear" w:color="auto" w:fill="auto"/>
          </w:tcPr>
          <w:p w14:paraId="65A5BAB7" w14:textId="72CAF89C" w:rsidR="00EE25B3" w:rsidRPr="00FE7847" w:rsidRDefault="000F1409" w:rsidP="003007AE">
            <w:pPr>
              <w:jc w:val="center"/>
              <w:rPr>
                <w:sz w:val="26"/>
                <w:szCs w:val="26"/>
                <w:lang w:val="en-US"/>
              </w:rPr>
            </w:pPr>
            <w:r w:rsidRPr="00FE7847">
              <w:rPr>
                <w:sz w:val="26"/>
                <w:szCs w:val="26"/>
              </w:rPr>
              <w:t xml:space="preserve">Том </w:t>
            </w:r>
            <w:r w:rsidR="003007AE" w:rsidRPr="00FE7847">
              <w:rPr>
                <w:sz w:val="26"/>
                <w:szCs w:val="26"/>
              </w:rPr>
              <w:t>8.2</w:t>
            </w:r>
            <w:r w:rsidR="000702A5" w:rsidRPr="00FE7847">
              <w:rPr>
                <w:sz w:val="26"/>
                <w:szCs w:val="26"/>
              </w:rPr>
              <w:t>.3</w:t>
            </w:r>
          </w:p>
        </w:tc>
      </w:tr>
    </w:tbl>
    <w:p w14:paraId="64921C4F" w14:textId="77777777" w:rsidR="00140871" w:rsidRPr="00FE7847" w:rsidRDefault="00140871" w:rsidP="00A23A03">
      <w:pPr>
        <w:rPr>
          <w:lang w:val="en-US"/>
        </w:rPr>
      </w:pPr>
    </w:p>
    <w:p w14:paraId="5454F9AF" w14:textId="77777777" w:rsidR="00EE25B3" w:rsidRPr="00FE7847" w:rsidRDefault="00EE25B3" w:rsidP="00A23A03">
      <w:pPr>
        <w:rPr>
          <w:lang w:val="en-US"/>
        </w:rPr>
      </w:pPr>
    </w:p>
    <w:p w14:paraId="3BF37F64" w14:textId="77777777" w:rsidR="000F6037" w:rsidRPr="00FE7847" w:rsidRDefault="000F6037" w:rsidP="00A23A03">
      <w:pPr>
        <w:rPr>
          <w:lang w:val="en-US"/>
        </w:rPr>
      </w:pPr>
    </w:p>
    <w:p w14:paraId="013C7EB3" w14:textId="77777777" w:rsidR="00BB3969" w:rsidRPr="00FE7847" w:rsidRDefault="00BB3969" w:rsidP="00A23A03">
      <w:pPr>
        <w:rPr>
          <w:lang w:val="en-US"/>
        </w:rPr>
      </w:pPr>
    </w:p>
    <w:p w14:paraId="08D5392D" w14:textId="77777777" w:rsidR="00BB3969" w:rsidRPr="00FE7847" w:rsidRDefault="00BB3969" w:rsidP="00A23A03">
      <w:pPr>
        <w:rPr>
          <w:lang w:val="en-US"/>
        </w:rPr>
      </w:pPr>
    </w:p>
    <w:p w14:paraId="35112EDF" w14:textId="77777777" w:rsidR="00140572" w:rsidRPr="00FE7847" w:rsidRDefault="00140572" w:rsidP="00A23A03">
      <w:pPr>
        <w:rPr>
          <w:lang w:val="en-US"/>
        </w:rPr>
      </w:pPr>
    </w:p>
    <w:p w14:paraId="6F3FEA10" w14:textId="77777777" w:rsidR="00140572" w:rsidRPr="00FE7847" w:rsidRDefault="00140572" w:rsidP="00A23A03">
      <w:pPr>
        <w:rPr>
          <w:lang w:val="en-US"/>
        </w:rPr>
      </w:pPr>
    </w:p>
    <w:p w14:paraId="02036BD7" w14:textId="77777777" w:rsidR="00140572" w:rsidRPr="00FE7847" w:rsidRDefault="00140572" w:rsidP="00A23A03">
      <w:pPr>
        <w:rPr>
          <w:lang w:val="en-US"/>
        </w:rPr>
      </w:pPr>
    </w:p>
    <w:p w14:paraId="5425C3A6" w14:textId="77777777" w:rsidR="003E506F" w:rsidRDefault="003E506F">
      <w:pPr>
        <w:rPr>
          <w:b/>
          <w:bCs/>
          <w:sz w:val="32"/>
          <w:szCs w:val="24"/>
        </w:rPr>
      </w:pPr>
      <w:r>
        <w:rPr>
          <w:b/>
          <w:bCs/>
          <w:sz w:val="32"/>
          <w:szCs w:val="24"/>
        </w:rPr>
        <w:br w:type="page"/>
      </w:r>
    </w:p>
    <w:p w14:paraId="29B0302F" w14:textId="5A3591C3" w:rsidR="00EE25B3" w:rsidRPr="00FE7847" w:rsidRDefault="00EE25B3" w:rsidP="00306969">
      <w:pPr>
        <w:spacing w:before="80"/>
        <w:jc w:val="center"/>
        <w:rPr>
          <w:b/>
          <w:bCs/>
          <w:sz w:val="32"/>
          <w:szCs w:val="24"/>
        </w:rPr>
      </w:pPr>
      <w:r w:rsidRPr="00FE7847">
        <w:rPr>
          <w:b/>
          <w:bCs/>
          <w:sz w:val="32"/>
          <w:szCs w:val="24"/>
        </w:rPr>
        <w:lastRenderedPageBreak/>
        <w:t>РОССИЙСКАЯ ФЕДЕРАЦИЯ</w:t>
      </w:r>
    </w:p>
    <w:p w14:paraId="67354C72" w14:textId="77777777" w:rsidR="00EE25B3" w:rsidRPr="00FE7847" w:rsidRDefault="00803BF5" w:rsidP="00EE25B3">
      <w:pPr>
        <w:jc w:val="center"/>
        <w:rPr>
          <w:b/>
          <w:color w:val="808080" w:themeColor="background1" w:themeShade="80"/>
          <w:spacing w:val="-20"/>
          <w:sz w:val="36"/>
          <w:szCs w:val="36"/>
        </w:rPr>
      </w:pPr>
      <w:r w:rsidRPr="00FE7847">
        <w:rPr>
          <w:b/>
          <w:color w:val="808080" w:themeColor="background1" w:themeShade="80"/>
          <w:spacing w:val="-20"/>
          <w:sz w:val="36"/>
          <w:szCs w:val="36"/>
        </w:rPr>
        <w:t>П</w:t>
      </w:r>
      <w:r w:rsidR="00EE25B3" w:rsidRPr="00FE7847">
        <w:rPr>
          <w:b/>
          <w:color w:val="808080" w:themeColor="background1" w:themeShade="80"/>
          <w:spacing w:val="-20"/>
          <w:sz w:val="36"/>
          <w:szCs w:val="36"/>
        </w:rPr>
        <w:t>АО «СУРГУТНЕФТЕГАЗ»</w:t>
      </w:r>
    </w:p>
    <w:p w14:paraId="02C2954C" w14:textId="77777777" w:rsidR="00EE25B3" w:rsidRPr="00FE7847" w:rsidRDefault="00EE25B3" w:rsidP="00EE25B3">
      <w:pPr>
        <w:spacing w:before="240"/>
        <w:jc w:val="center"/>
        <w:rPr>
          <w:b/>
          <w:sz w:val="26"/>
          <w:szCs w:val="26"/>
        </w:rPr>
      </w:pPr>
      <w:r w:rsidRPr="00FE7847">
        <w:rPr>
          <w:b/>
          <w:sz w:val="26"/>
          <w:szCs w:val="26"/>
        </w:rPr>
        <w:t>Сургутский</w:t>
      </w:r>
    </w:p>
    <w:p w14:paraId="7DE63CF4" w14:textId="77777777" w:rsidR="00EE25B3" w:rsidRPr="00FE7847" w:rsidRDefault="00EE25B3" w:rsidP="00EE25B3">
      <w:pPr>
        <w:jc w:val="center"/>
        <w:rPr>
          <w:b/>
          <w:bCs/>
          <w:sz w:val="26"/>
          <w:szCs w:val="26"/>
        </w:rPr>
      </w:pPr>
      <w:r w:rsidRPr="00FE7847">
        <w:rPr>
          <w:b/>
          <w:bCs/>
          <w:sz w:val="26"/>
          <w:szCs w:val="26"/>
        </w:rPr>
        <w:t>научно-исследовательский и проектный институт</w:t>
      </w:r>
    </w:p>
    <w:p w14:paraId="04BD4D44" w14:textId="77777777" w:rsidR="00EE25B3" w:rsidRPr="00FE7847" w:rsidRDefault="00EE25B3" w:rsidP="00EE25B3">
      <w:pPr>
        <w:jc w:val="center"/>
        <w:rPr>
          <w:b/>
          <w:bCs/>
          <w:sz w:val="28"/>
          <w:szCs w:val="28"/>
        </w:rPr>
      </w:pPr>
      <w:r w:rsidRPr="00FE7847">
        <w:rPr>
          <w:b/>
          <w:bCs/>
          <w:sz w:val="28"/>
          <w:szCs w:val="28"/>
        </w:rPr>
        <w:t>«СургутНИПИнефть»</w:t>
      </w:r>
    </w:p>
    <w:p w14:paraId="6D49CE0A" w14:textId="309CA864" w:rsidR="00EE25B3" w:rsidRDefault="00EE25B3" w:rsidP="00EE25B3">
      <w:pPr>
        <w:jc w:val="center"/>
        <w:rPr>
          <w:b/>
          <w:bCs/>
          <w:sz w:val="26"/>
          <w:szCs w:val="26"/>
        </w:rPr>
      </w:pPr>
      <w:r w:rsidRPr="00FE7847">
        <w:rPr>
          <w:b/>
          <w:bCs/>
          <w:sz w:val="26"/>
          <w:szCs w:val="26"/>
        </w:rPr>
        <w:t>структурное подразделение</w:t>
      </w:r>
    </w:p>
    <w:p w14:paraId="04F4CE70" w14:textId="0C58BCFD" w:rsidR="0059796C" w:rsidRDefault="0059796C" w:rsidP="00EE25B3">
      <w:pPr>
        <w:jc w:val="center"/>
        <w:rPr>
          <w:b/>
          <w:bCs/>
          <w:sz w:val="26"/>
          <w:szCs w:val="26"/>
        </w:rPr>
      </w:pPr>
    </w:p>
    <w:p w14:paraId="3F18244B" w14:textId="77777777" w:rsidR="0059796C" w:rsidRDefault="0059796C" w:rsidP="00EE25B3">
      <w:pPr>
        <w:jc w:val="center"/>
        <w:rPr>
          <w:b/>
          <w:bCs/>
          <w:sz w:val="26"/>
          <w:szCs w:val="26"/>
        </w:rPr>
      </w:pPr>
    </w:p>
    <w:tbl>
      <w:tblPr>
        <w:tblW w:w="9356" w:type="dxa"/>
        <w:tblInd w:w="817" w:type="dxa"/>
        <w:tblLook w:val="04A0" w:firstRow="1" w:lastRow="0" w:firstColumn="1" w:lastColumn="0" w:noHBand="0" w:noVBand="1"/>
      </w:tblPr>
      <w:tblGrid>
        <w:gridCol w:w="4619"/>
        <w:gridCol w:w="4737"/>
      </w:tblGrid>
      <w:tr w:rsidR="0059796C" w:rsidRPr="00F00F4A" w14:paraId="02BFF4DF" w14:textId="77777777" w:rsidTr="0059796C">
        <w:tc>
          <w:tcPr>
            <w:tcW w:w="4619" w:type="dxa"/>
          </w:tcPr>
          <w:p w14:paraId="0D113BE2" w14:textId="77777777" w:rsidR="0059796C" w:rsidRDefault="0059796C" w:rsidP="0059796C">
            <w:pPr>
              <w:ind w:right="-108"/>
              <w:jc w:val="left"/>
              <w:rPr>
                <w:sz w:val="22"/>
              </w:rPr>
            </w:pPr>
          </w:p>
          <w:p w14:paraId="131A439C" w14:textId="77777777" w:rsidR="00700240" w:rsidRDefault="00700240" w:rsidP="0059796C">
            <w:pPr>
              <w:ind w:right="-108"/>
              <w:jc w:val="left"/>
              <w:rPr>
                <w:sz w:val="22"/>
              </w:rPr>
            </w:pPr>
          </w:p>
          <w:p w14:paraId="30B5886D" w14:textId="77777777" w:rsidR="00700240" w:rsidRDefault="00700240" w:rsidP="0059796C">
            <w:pPr>
              <w:ind w:right="-108"/>
              <w:jc w:val="left"/>
              <w:rPr>
                <w:sz w:val="22"/>
              </w:rPr>
            </w:pPr>
          </w:p>
          <w:p w14:paraId="214643A6" w14:textId="4B5C5855" w:rsidR="00700240" w:rsidRPr="00F00F4A" w:rsidRDefault="00700240" w:rsidP="0059796C">
            <w:pPr>
              <w:ind w:right="-108"/>
              <w:jc w:val="left"/>
              <w:rPr>
                <w:sz w:val="22"/>
              </w:rPr>
            </w:pPr>
          </w:p>
        </w:tc>
        <w:tc>
          <w:tcPr>
            <w:tcW w:w="4737" w:type="dxa"/>
          </w:tcPr>
          <w:p w14:paraId="43CBF698" w14:textId="77777777" w:rsidR="0059796C" w:rsidRPr="00F00F4A" w:rsidRDefault="0059796C" w:rsidP="0059796C">
            <w:pPr>
              <w:ind w:left="462" w:right="-108"/>
              <w:jc w:val="left"/>
              <w:rPr>
                <w:sz w:val="22"/>
              </w:rPr>
            </w:pPr>
          </w:p>
        </w:tc>
      </w:tr>
    </w:tbl>
    <w:p w14:paraId="7B0DC322" w14:textId="77777777" w:rsidR="00CE4C4F" w:rsidRPr="00FE7847" w:rsidRDefault="00CE4C4F" w:rsidP="00EE25B3">
      <w:pPr>
        <w:rPr>
          <w:szCs w:val="24"/>
        </w:rPr>
      </w:pPr>
    </w:p>
    <w:tbl>
      <w:tblPr>
        <w:tblW w:w="0" w:type="auto"/>
        <w:jc w:val="center"/>
        <w:tblLayout w:type="fixed"/>
        <w:tblLook w:val="0000" w:firstRow="0" w:lastRow="0" w:firstColumn="0" w:lastColumn="0" w:noHBand="0" w:noVBand="0"/>
      </w:tblPr>
      <w:tblGrid>
        <w:gridCol w:w="9498"/>
      </w:tblGrid>
      <w:tr w:rsidR="00EE25B3" w:rsidRPr="00FE7847" w14:paraId="13AD7177" w14:textId="77777777" w:rsidTr="001B093F">
        <w:trPr>
          <w:trHeight w:val="1225"/>
          <w:jc w:val="center"/>
        </w:trPr>
        <w:tc>
          <w:tcPr>
            <w:tcW w:w="9498" w:type="dxa"/>
          </w:tcPr>
          <w:p w14:paraId="3C8D4C1B" w14:textId="3888549F" w:rsidR="00EE25B3" w:rsidRPr="00FE7847" w:rsidRDefault="00620A44" w:rsidP="00837FD7">
            <w:pPr>
              <w:jc w:val="center"/>
              <w:rPr>
                <w:sz w:val="20"/>
                <w:szCs w:val="24"/>
              </w:rPr>
            </w:pPr>
            <w:r>
              <w:rPr>
                <w:b/>
                <w:sz w:val="30"/>
                <w:szCs w:val="30"/>
              </w:rPr>
              <w:t xml:space="preserve">ШЛАМОВЫЙ АМБАР НА КУСТУ СКВАЖИН 1 </w:t>
            </w:r>
            <w:r>
              <w:rPr>
                <w:b/>
                <w:sz w:val="30"/>
                <w:szCs w:val="30"/>
              </w:rPr>
              <w:br/>
              <w:t>ИТЬЯХСКОГО НЕФТЯНОГО МЕСТОРОЖДЕНИЯ</w:t>
            </w:r>
          </w:p>
        </w:tc>
      </w:tr>
    </w:tbl>
    <w:p w14:paraId="7FE6AAE8" w14:textId="77777777" w:rsidR="00EE25B3" w:rsidRPr="00FE7847" w:rsidRDefault="00EE25B3" w:rsidP="00EE25B3">
      <w:pPr>
        <w:rPr>
          <w:rFonts w:ascii="NTHelvetica/Cyrillic" w:hAnsi="NTHelvetica/Cyrillic"/>
          <w:sz w:val="20"/>
          <w:szCs w:val="24"/>
        </w:rPr>
      </w:pPr>
    </w:p>
    <w:p w14:paraId="2148C81F" w14:textId="77777777" w:rsidR="00EE25B3" w:rsidRPr="00FE7847" w:rsidRDefault="00EE25B3" w:rsidP="00EE25B3">
      <w:pPr>
        <w:rPr>
          <w:rFonts w:ascii="NTHelvetica/Cyrillic" w:hAnsi="NTHelvetica/Cyrillic"/>
          <w:sz w:val="20"/>
          <w:szCs w:val="24"/>
        </w:rPr>
      </w:pPr>
    </w:p>
    <w:tbl>
      <w:tblPr>
        <w:tblW w:w="0" w:type="auto"/>
        <w:jc w:val="center"/>
        <w:tblLayout w:type="fixed"/>
        <w:tblLook w:val="0000" w:firstRow="0" w:lastRow="0" w:firstColumn="0" w:lastColumn="0" w:noHBand="0" w:noVBand="0"/>
      </w:tblPr>
      <w:tblGrid>
        <w:gridCol w:w="9498"/>
      </w:tblGrid>
      <w:tr w:rsidR="00EE25B3" w:rsidRPr="00FE7847" w14:paraId="5E23C04C" w14:textId="77777777" w:rsidTr="001B093F">
        <w:trPr>
          <w:jc w:val="center"/>
        </w:trPr>
        <w:tc>
          <w:tcPr>
            <w:tcW w:w="9498" w:type="dxa"/>
          </w:tcPr>
          <w:p w14:paraId="00321965" w14:textId="77777777" w:rsidR="00EE25B3" w:rsidRPr="00FE7847" w:rsidRDefault="00C01624" w:rsidP="001B093F">
            <w:pPr>
              <w:jc w:val="center"/>
              <w:rPr>
                <w:bCs/>
                <w:sz w:val="26"/>
                <w:szCs w:val="26"/>
              </w:rPr>
            </w:pPr>
            <w:r w:rsidRPr="00FE7847">
              <w:rPr>
                <w:rFonts w:eastAsia="Times New Roman" w:cs="Arial"/>
                <w:caps/>
                <w:sz w:val="26"/>
                <w:szCs w:val="24"/>
                <w:lang w:eastAsia="ru-RU"/>
              </w:rPr>
              <w:t>проектная документация</w:t>
            </w:r>
          </w:p>
          <w:p w14:paraId="1D04D9C9" w14:textId="77777777" w:rsidR="00EE25B3" w:rsidRPr="00FE7847" w:rsidRDefault="00EE25B3" w:rsidP="001B093F">
            <w:pPr>
              <w:rPr>
                <w:szCs w:val="24"/>
              </w:rPr>
            </w:pPr>
          </w:p>
        </w:tc>
      </w:tr>
    </w:tbl>
    <w:p w14:paraId="1C950864" w14:textId="77777777" w:rsidR="00EE25B3" w:rsidRPr="00FE7847" w:rsidRDefault="00EE25B3" w:rsidP="00EE25B3">
      <w:pPr>
        <w:rPr>
          <w:szCs w:val="24"/>
        </w:rPr>
      </w:pPr>
    </w:p>
    <w:p w14:paraId="1C6FA392" w14:textId="77777777" w:rsidR="00140572" w:rsidRPr="00FE7847" w:rsidRDefault="00140572" w:rsidP="00EE25B3">
      <w:pPr>
        <w:rPr>
          <w:szCs w:val="24"/>
        </w:rPr>
      </w:pPr>
    </w:p>
    <w:tbl>
      <w:tblPr>
        <w:tblW w:w="0" w:type="auto"/>
        <w:jc w:val="center"/>
        <w:tblLayout w:type="fixed"/>
        <w:tblLook w:val="0000" w:firstRow="0" w:lastRow="0" w:firstColumn="0" w:lastColumn="0" w:noHBand="0" w:noVBand="0"/>
      </w:tblPr>
      <w:tblGrid>
        <w:gridCol w:w="9498"/>
      </w:tblGrid>
      <w:tr w:rsidR="00EE25B3" w:rsidRPr="00FE7847" w14:paraId="5E411032" w14:textId="77777777" w:rsidTr="001B093F">
        <w:trPr>
          <w:jc w:val="center"/>
        </w:trPr>
        <w:tc>
          <w:tcPr>
            <w:tcW w:w="9498" w:type="dxa"/>
          </w:tcPr>
          <w:p w14:paraId="246B76B8" w14:textId="77777777" w:rsidR="00B66918" w:rsidRPr="00FE7847" w:rsidRDefault="00B66918" w:rsidP="00B66918">
            <w:pPr>
              <w:jc w:val="center"/>
              <w:rPr>
                <w:bCs/>
                <w:sz w:val="26"/>
                <w:szCs w:val="26"/>
              </w:rPr>
            </w:pPr>
            <w:r w:rsidRPr="00FE7847">
              <w:rPr>
                <w:bCs/>
                <w:sz w:val="26"/>
                <w:szCs w:val="26"/>
              </w:rPr>
              <w:t>Раздел 8. Перечень мероприятий по охране окружающей среды</w:t>
            </w:r>
          </w:p>
          <w:p w14:paraId="49B63DA5" w14:textId="77777777" w:rsidR="00B66918" w:rsidRPr="00FE7847" w:rsidRDefault="00B66918" w:rsidP="00B66918">
            <w:pPr>
              <w:jc w:val="center"/>
              <w:rPr>
                <w:sz w:val="26"/>
                <w:szCs w:val="26"/>
              </w:rPr>
            </w:pPr>
          </w:p>
          <w:p w14:paraId="4A335619" w14:textId="37F00B19" w:rsidR="00A70012" w:rsidRPr="009906FD" w:rsidRDefault="00A70012" w:rsidP="00A70012">
            <w:pPr>
              <w:jc w:val="center"/>
              <w:rPr>
                <w:sz w:val="26"/>
                <w:szCs w:val="26"/>
              </w:rPr>
            </w:pPr>
            <w:r w:rsidRPr="009906FD">
              <w:rPr>
                <w:sz w:val="26"/>
                <w:szCs w:val="26"/>
              </w:rPr>
              <w:t xml:space="preserve">Часть 2. </w:t>
            </w:r>
            <w:r w:rsidR="00D46A74" w:rsidRPr="00FE7847">
              <w:rPr>
                <w:sz w:val="26"/>
                <w:szCs w:val="26"/>
              </w:rPr>
              <w:t>Оценка воздействия на окружающую среду. Мероприятия по охране земельных и водных ресурсов, растительного и животного мира. Отходы производства и потребления</w:t>
            </w:r>
          </w:p>
          <w:p w14:paraId="7ACD6A4C" w14:textId="77777777" w:rsidR="00B66918" w:rsidRPr="00FE7847" w:rsidRDefault="00B66918" w:rsidP="00B66918">
            <w:pPr>
              <w:jc w:val="center"/>
              <w:rPr>
                <w:sz w:val="26"/>
                <w:szCs w:val="26"/>
              </w:rPr>
            </w:pPr>
          </w:p>
          <w:p w14:paraId="0A544754" w14:textId="5F7062AD" w:rsidR="00EE25B3" w:rsidRPr="00FE7847" w:rsidRDefault="000702A5" w:rsidP="00B66918">
            <w:pPr>
              <w:jc w:val="center"/>
              <w:rPr>
                <w:b/>
                <w:sz w:val="20"/>
                <w:szCs w:val="24"/>
              </w:rPr>
            </w:pPr>
            <w:r w:rsidRPr="00FE7847">
              <w:rPr>
                <w:rFonts w:eastAsia="Times New Roman"/>
                <w:bCs/>
                <w:sz w:val="26"/>
                <w:szCs w:val="26"/>
                <w:lang w:eastAsia="ru-RU"/>
              </w:rPr>
              <w:t>Книга 3. Материалы по оценке воздействия на окружающую среду хозяйственной и иной деятельности. Текстовая часть</w:t>
            </w:r>
          </w:p>
        </w:tc>
      </w:tr>
      <w:tr w:rsidR="00EE25B3" w:rsidRPr="00FE7847" w14:paraId="7155154C" w14:textId="77777777" w:rsidTr="001B093F">
        <w:trPr>
          <w:jc w:val="center"/>
        </w:trPr>
        <w:tc>
          <w:tcPr>
            <w:tcW w:w="9498" w:type="dxa"/>
          </w:tcPr>
          <w:p w14:paraId="01172E3A" w14:textId="77777777" w:rsidR="00EE25B3" w:rsidRPr="00FE7847" w:rsidRDefault="00EE25B3" w:rsidP="001B093F">
            <w:pPr>
              <w:jc w:val="center"/>
              <w:rPr>
                <w:b/>
                <w:szCs w:val="24"/>
              </w:rPr>
            </w:pPr>
          </w:p>
        </w:tc>
      </w:tr>
      <w:tr w:rsidR="00EE25B3" w:rsidRPr="00FE7847" w14:paraId="0972D7FE" w14:textId="77777777" w:rsidTr="001B093F">
        <w:trPr>
          <w:jc w:val="center"/>
        </w:trPr>
        <w:tc>
          <w:tcPr>
            <w:tcW w:w="9498" w:type="dxa"/>
          </w:tcPr>
          <w:p w14:paraId="681F0795" w14:textId="281741B4" w:rsidR="00EE25B3" w:rsidRPr="00FE7847" w:rsidRDefault="00620A44" w:rsidP="00507AFF">
            <w:pPr>
              <w:jc w:val="center"/>
              <w:rPr>
                <w:sz w:val="26"/>
                <w:szCs w:val="26"/>
              </w:rPr>
            </w:pPr>
            <w:r>
              <w:rPr>
                <w:sz w:val="26"/>
                <w:szCs w:val="26"/>
              </w:rPr>
              <w:t>21636</w:t>
            </w:r>
            <w:r w:rsidR="00E47FF9" w:rsidRPr="00FE7847">
              <w:rPr>
                <w:sz w:val="26"/>
                <w:szCs w:val="26"/>
              </w:rPr>
              <w:t>-ООС2.3</w:t>
            </w:r>
          </w:p>
        </w:tc>
      </w:tr>
    </w:tbl>
    <w:p w14:paraId="225E1E54" w14:textId="6BE68257" w:rsidR="00EE25B3" w:rsidRPr="00FE7847" w:rsidRDefault="00EE25B3" w:rsidP="00EE25B3">
      <w:pPr>
        <w:rPr>
          <w:b/>
          <w:sz w:val="20"/>
          <w:szCs w:val="24"/>
        </w:rPr>
      </w:pPr>
      <w:r w:rsidRPr="00FE7847">
        <w:rPr>
          <w:b/>
          <w:sz w:val="20"/>
          <w:szCs w:val="24"/>
        </w:rPr>
        <w:t xml:space="preserve"> </w:t>
      </w:r>
    </w:p>
    <w:p w14:paraId="0FBE4C64" w14:textId="77777777" w:rsidR="00EE25B3" w:rsidRPr="00FE7847" w:rsidRDefault="00EE25B3" w:rsidP="00EE25B3">
      <w:pPr>
        <w:rPr>
          <w:b/>
          <w:sz w:val="2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7"/>
      </w:tblGrid>
      <w:tr w:rsidR="00EE25B3" w:rsidRPr="00FE7847" w14:paraId="225785DE" w14:textId="77777777" w:rsidTr="001B093F">
        <w:trPr>
          <w:jc w:val="center"/>
        </w:trPr>
        <w:tc>
          <w:tcPr>
            <w:tcW w:w="9497" w:type="dxa"/>
            <w:tcBorders>
              <w:top w:val="nil"/>
              <w:left w:val="nil"/>
              <w:bottom w:val="nil"/>
              <w:right w:val="nil"/>
            </w:tcBorders>
            <w:shd w:val="clear" w:color="auto" w:fill="auto"/>
          </w:tcPr>
          <w:p w14:paraId="128563EF" w14:textId="4480A039" w:rsidR="00EE25B3" w:rsidRPr="00FE7847" w:rsidRDefault="000F1409" w:rsidP="003007AE">
            <w:pPr>
              <w:jc w:val="center"/>
              <w:rPr>
                <w:sz w:val="26"/>
                <w:szCs w:val="26"/>
              </w:rPr>
            </w:pPr>
            <w:r w:rsidRPr="00FE7847">
              <w:rPr>
                <w:sz w:val="26"/>
                <w:szCs w:val="26"/>
              </w:rPr>
              <w:t xml:space="preserve">Том </w:t>
            </w:r>
            <w:r w:rsidR="003007AE" w:rsidRPr="00FE7847">
              <w:rPr>
                <w:sz w:val="26"/>
                <w:szCs w:val="26"/>
              </w:rPr>
              <w:t>8.2</w:t>
            </w:r>
            <w:r w:rsidR="000702A5" w:rsidRPr="00FE7847">
              <w:rPr>
                <w:sz w:val="26"/>
                <w:szCs w:val="26"/>
              </w:rPr>
              <w:t>.3</w:t>
            </w:r>
          </w:p>
        </w:tc>
      </w:tr>
    </w:tbl>
    <w:p w14:paraId="12B7586A" w14:textId="3708B990" w:rsidR="00EE25B3" w:rsidRDefault="00EE25B3" w:rsidP="00EE25B3">
      <w:pPr>
        <w:rPr>
          <w:b/>
          <w:sz w:val="20"/>
          <w:szCs w:val="24"/>
        </w:rPr>
      </w:pPr>
    </w:p>
    <w:p w14:paraId="228E811A" w14:textId="7966BC7E" w:rsidR="001A3E70" w:rsidRPr="00FE7847" w:rsidRDefault="00A70012" w:rsidP="00A70012">
      <w:pPr>
        <w:tabs>
          <w:tab w:val="left" w:pos="4755"/>
        </w:tabs>
        <w:rPr>
          <w:b/>
          <w:sz w:val="20"/>
          <w:szCs w:val="24"/>
          <w:lang w:val="en-US"/>
        </w:rPr>
      </w:pPr>
      <w:r>
        <w:rPr>
          <w:b/>
          <w:sz w:val="20"/>
          <w:szCs w:val="24"/>
          <w:lang w:val="en-US"/>
        </w:rPr>
        <w:tab/>
      </w:r>
    </w:p>
    <w:tbl>
      <w:tblPr>
        <w:tblW w:w="0" w:type="auto"/>
        <w:tblInd w:w="817" w:type="dxa"/>
        <w:tblLayout w:type="fixed"/>
        <w:tblLook w:val="0000" w:firstRow="0" w:lastRow="0" w:firstColumn="0" w:lastColumn="0" w:noHBand="0" w:noVBand="0"/>
      </w:tblPr>
      <w:tblGrid>
        <w:gridCol w:w="3827"/>
        <w:gridCol w:w="14"/>
        <w:gridCol w:w="3388"/>
        <w:gridCol w:w="2410"/>
      </w:tblGrid>
      <w:tr w:rsidR="000F1409" w:rsidRPr="00FE7847" w14:paraId="0F29E04F" w14:textId="77777777" w:rsidTr="001B093F">
        <w:tc>
          <w:tcPr>
            <w:tcW w:w="3827" w:type="dxa"/>
          </w:tcPr>
          <w:p w14:paraId="4FFB788B" w14:textId="77777777" w:rsidR="000F1409" w:rsidRPr="00FE7847" w:rsidRDefault="000F1409" w:rsidP="001B093F">
            <w:pPr>
              <w:rPr>
                <w:sz w:val="26"/>
                <w:szCs w:val="26"/>
              </w:rPr>
            </w:pPr>
            <w:r w:rsidRPr="00FE7847">
              <w:rPr>
                <w:sz w:val="26"/>
                <w:szCs w:val="26"/>
              </w:rPr>
              <w:t xml:space="preserve">Главный инженер </w:t>
            </w:r>
          </w:p>
        </w:tc>
        <w:tc>
          <w:tcPr>
            <w:tcW w:w="3402" w:type="dxa"/>
            <w:gridSpan w:val="2"/>
          </w:tcPr>
          <w:p w14:paraId="7D4C4BE0" w14:textId="77777777" w:rsidR="000F1409" w:rsidRPr="00FE7847" w:rsidRDefault="000F1409" w:rsidP="001B093F">
            <w:pPr>
              <w:jc w:val="center"/>
              <w:rPr>
                <w:bCs/>
                <w:sz w:val="26"/>
                <w:szCs w:val="26"/>
              </w:rPr>
            </w:pPr>
          </w:p>
        </w:tc>
        <w:tc>
          <w:tcPr>
            <w:tcW w:w="2410" w:type="dxa"/>
          </w:tcPr>
          <w:p w14:paraId="7307D957" w14:textId="77777777" w:rsidR="000F1409" w:rsidRPr="00FE7847" w:rsidRDefault="00C01624" w:rsidP="007B558F">
            <w:pPr>
              <w:rPr>
                <w:bCs/>
                <w:sz w:val="26"/>
                <w:szCs w:val="26"/>
              </w:rPr>
            </w:pPr>
            <w:r w:rsidRPr="00FE7847">
              <w:rPr>
                <w:rFonts w:cs="Arial"/>
                <w:bCs/>
                <w:sz w:val="26"/>
                <w:szCs w:val="26"/>
              </w:rPr>
              <w:t>А.П.Пестряков</w:t>
            </w:r>
          </w:p>
        </w:tc>
      </w:tr>
      <w:tr w:rsidR="00F734A0" w:rsidRPr="00FE7847" w14:paraId="0B65A248" w14:textId="77777777" w:rsidTr="00F734A0">
        <w:tc>
          <w:tcPr>
            <w:tcW w:w="3841" w:type="dxa"/>
            <w:gridSpan w:val="2"/>
          </w:tcPr>
          <w:p w14:paraId="548EFA5C" w14:textId="77777777" w:rsidR="00F734A0" w:rsidRPr="00FE7847" w:rsidRDefault="00F734A0" w:rsidP="001B093F">
            <w:pPr>
              <w:rPr>
                <w:bCs/>
                <w:sz w:val="26"/>
                <w:szCs w:val="26"/>
              </w:rPr>
            </w:pPr>
          </w:p>
        </w:tc>
        <w:tc>
          <w:tcPr>
            <w:tcW w:w="3388" w:type="dxa"/>
          </w:tcPr>
          <w:p w14:paraId="0C277617" w14:textId="6EFFF164" w:rsidR="00F734A0" w:rsidRPr="00FE7847" w:rsidRDefault="00620A44" w:rsidP="00E47FF9">
            <w:pPr>
              <w:jc w:val="center"/>
              <w:rPr>
                <w:bCs/>
                <w:sz w:val="26"/>
                <w:szCs w:val="26"/>
              </w:rPr>
            </w:pPr>
            <w:r>
              <w:rPr>
                <w:bCs/>
                <w:sz w:val="26"/>
                <w:szCs w:val="26"/>
              </w:rPr>
              <w:t>29</w:t>
            </w:r>
            <w:r w:rsidR="00314A32" w:rsidRPr="009906FD">
              <w:rPr>
                <w:bCs/>
                <w:sz w:val="26"/>
                <w:szCs w:val="26"/>
              </w:rPr>
              <w:t>.0</w:t>
            </w:r>
            <w:r w:rsidR="00E47FF9">
              <w:rPr>
                <w:bCs/>
                <w:sz w:val="26"/>
                <w:szCs w:val="26"/>
              </w:rPr>
              <w:t>8</w:t>
            </w:r>
            <w:r w:rsidR="00314A32" w:rsidRPr="009906FD">
              <w:rPr>
                <w:bCs/>
                <w:sz w:val="26"/>
                <w:szCs w:val="26"/>
              </w:rPr>
              <w:t>.202</w:t>
            </w:r>
            <w:r w:rsidR="00314A32">
              <w:rPr>
                <w:bCs/>
                <w:sz w:val="26"/>
                <w:szCs w:val="26"/>
              </w:rPr>
              <w:t>2</w:t>
            </w:r>
          </w:p>
        </w:tc>
        <w:tc>
          <w:tcPr>
            <w:tcW w:w="2410" w:type="dxa"/>
          </w:tcPr>
          <w:p w14:paraId="60E9FB96" w14:textId="77777777" w:rsidR="00F734A0" w:rsidRPr="00FE7847" w:rsidRDefault="00F734A0" w:rsidP="001B093F">
            <w:pPr>
              <w:rPr>
                <w:bCs/>
                <w:sz w:val="26"/>
                <w:szCs w:val="26"/>
              </w:rPr>
            </w:pPr>
          </w:p>
        </w:tc>
      </w:tr>
      <w:tr w:rsidR="00F734A0" w:rsidRPr="00FE7847" w14:paraId="6AEF9800" w14:textId="77777777" w:rsidTr="001B093F">
        <w:tc>
          <w:tcPr>
            <w:tcW w:w="7229" w:type="dxa"/>
            <w:gridSpan w:val="3"/>
          </w:tcPr>
          <w:p w14:paraId="550F5023" w14:textId="77777777" w:rsidR="00F734A0" w:rsidRPr="00FE7847" w:rsidRDefault="00F734A0" w:rsidP="001B093F">
            <w:pPr>
              <w:rPr>
                <w:bCs/>
                <w:sz w:val="26"/>
                <w:szCs w:val="26"/>
              </w:rPr>
            </w:pPr>
          </w:p>
        </w:tc>
        <w:tc>
          <w:tcPr>
            <w:tcW w:w="2410" w:type="dxa"/>
          </w:tcPr>
          <w:p w14:paraId="47824075" w14:textId="77777777" w:rsidR="00F734A0" w:rsidRPr="00FE7847" w:rsidRDefault="00F734A0" w:rsidP="001B093F">
            <w:pPr>
              <w:rPr>
                <w:bCs/>
                <w:sz w:val="26"/>
                <w:szCs w:val="26"/>
              </w:rPr>
            </w:pPr>
          </w:p>
        </w:tc>
      </w:tr>
      <w:tr w:rsidR="00F734A0" w:rsidRPr="00FE7847" w14:paraId="7C95279E" w14:textId="77777777" w:rsidTr="00F734A0">
        <w:tc>
          <w:tcPr>
            <w:tcW w:w="3841" w:type="dxa"/>
            <w:gridSpan w:val="2"/>
          </w:tcPr>
          <w:p w14:paraId="04A72D7E" w14:textId="77777777" w:rsidR="00F734A0" w:rsidRPr="00FE7847" w:rsidRDefault="00F734A0" w:rsidP="001B093F">
            <w:pPr>
              <w:rPr>
                <w:sz w:val="26"/>
                <w:szCs w:val="26"/>
              </w:rPr>
            </w:pPr>
            <w:r w:rsidRPr="00FE7847">
              <w:rPr>
                <w:sz w:val="26"/>
                <w:szCs w:val="26"/>
              </w:rPr>
              <w:t>Главный инженер проекта</w:t>
            </w:r>
          </w:p>
        </w:tc>
        <w:tc>
          <w:tcPr>
            <w:tcW w:w="3388" w:type="dxa"/>
          </w:tcPr>
          <w:p w14:paraId="1C88E70F" w14:textId="77777777" w:rsidR="00F734A0" w:rsidRPr="00FE7847" w:rsidRDefault="00F734A0" w:rsidP="001B093F">
            <w:pPr>
              <w:jc w:val="center"/>
              <w:rPr>
                <w:bCs/>
                <w:sz w:val="26"/>
                <w:szCs w:val="26"/>
              </w:rPr>
            </w:pPr>
          </w:p>
        </w:tc>
        <w:tc>
          <w:tcPr>
            <w:tcW w:w="2410" w:type="dxa"/>
          </w:tcPr>
          <w:p w14:paraId="4B14EB56" w14:textId="18D5D6F2" w:rsidR="00F734A0" w:rsidRPr="00FE7847" w:rsidRDefault="00B66918" w:rsidP="006C0190">
            <w:pPr>
              <w:rPr>
                <w:bCs/>
                <w:sz w:val="26"/>
                <w:szCs w:val="26"/>
              </w:rPr>
            </w:pPr>
            <w:r w:rsidRPr="00FE7847">
              <w:rPr>
                <w:bCs/>
                <w:sz w:val="26"/>
                <w:szCs w:val="26"/>
              </w:rPr>
              <w:t>Т.Ф.Мусаллямов</w:t>
            </w:r>
          </w:p>
        </w:tc>
      </w:tr>
      <w:tr w:rsidR="00F734A0" w:rsidRPr="00FE7847" w14:paraId="563E4935" w14:textId="77777777" w:rsidTr="001B093F">
        <w:tc>
          <w:tcPr>
            <w:tcW w:w="3827" w:type="dxa"/>
          </w:tcPr>
          <w:p w14:paraId="011DCF64" w14:textId="77777777" w:rsidR="00F734A0" w:rsidRPr="00FE7847" w:rsidRDefault="00F734A0" w:rsidP="001B093F">
            <w:pPr>
              <w:rPr>
                <w:sz w:val="26"/>
                <w:szCs w:val="26"/>
              </w:rPr>
            </w:pPr>
          </w:p>
        </w:tc>
        <w:tc>
          <w:tcPr>
            <w:tcW w:w="3402" w:type="dxa"/>
            <w:gridSpan w:val="2"/>
          </w:tcPr>
          <w:p w14:paraId="6FA9CD86" w14:textId="05F6DF32" w:rsidR="00F734A0" w:rsidRPr="00FE7847" w:rsidRDefault="00620A44" w:rsidP="004F0120">
            <w:pPr>
              <w:jc w:val="center"/>
              <w:rPr>
                <w:bCs/>
                <w:sz w:val="26"/>
                <w:szCs w:val="26"/>
              </w:rPr>
            </w:pPr>
            <w:r>
              <w:rPr>
                <w:bCs/>
                <w:sz w:val="26"/>
                <w:szCs w:val="26"/>
              </w:rPr>
              <w:t>29</w:t>
            </w:r>
            <w:r w:rsidR="00E47FF9" w:rsidRPr="009906FD">
              <w:rPr>
                <w:bCs/>
                <w:sz w:val="26"/>
                <w:szCs w:val="26"/>
              </w:rPr>
              <w:t>.0</w:t>
            </w:r>
            <w:r w:rsidR="00E47FF9">
              <w:rPr>
                <w:bCs/>
                <w:sz w:val="26"/>
                <w:szCs w:val="26"/>
              </w:rPr>
              <w:t>8</w:t>
            </w:r>
            <w:r w:rsidR="00E47FF9" w:rsidRPr="009906FD">
              <w:rPr>
                <w:bCs/>
                <w:sz w:val="26"/>
                <w:szCs w:val="26"/>
              </w:rPr>
              <w:t>.202</w:t>
            </w:r>
            <w:r w:rsidR="00E47FF9">
              <w:rPr>
                <w:bCs/>
                <w:sz w:val="26"/>
                <w:szCs w:val="26"/>
              </w:rPr>
              <w:t>2</w:t>
            </w:r>
          </w:p>
        </w:tc>
        <w:tc>
          <w:tcPr>
            <w:tcW w:w="2410" w:type="dxa"/>
          </w:tcPr>
          <w:p w14:paraId="603E6F3C" w14:textId="77777777" w:rsidR="00F734A0" w:rsidRPr="00FE7847" w:rsidRDefault="00F734A0" w:rsidP="001B093F">
            <w:pPr>
              <w:rPr>
                <w:bCs/>
                <w:sz w:val="26"/>
                <w:szCs w:val="26"/>
              </w:rPr>
            </w:pPr>
          </w:p>
        </w:tc>
      </w:tr>
    </w:tbl>
    <w:p w14:paraId="2E8B4C20" w14:textId="77777777" w:rsidR="00201484" w:rsidRPr="00FE7847" w:rsidRDefault="00201484" w:rsidP="00585634">
      <w:pPr>
        <w:rPr>
          <w:lang w:val="en-US"/>
        </w:rPr>
        <w:sectPr w:rsidR="00201484" w:rsidRPr="00FE7847" w:rsidSect="006C51E9">
          <w:headerReference w:type="default" r:id="rId8"/>
          <w:footerReference w:type="default" r:id="rId9"/>
          <w:headerReference w:type="first" r:id="rId10"/>
          <w:footerReference w:type="first" r:id="rId11"/>
          <w:type w:val="continuous"/>
          <w:pgSz w:w="11906" w:h="16838"/>
          <w:pgMar w:top="284" w:right="284" w:bottom="284" w:left="1134" w:header="283" w:footer="0" w:gutter="0"/>
          <w:cols w:space="708"/>
          <w:titlePg/>
          <w:docGrid w:linePitch="360"/>
        </w:sectPr>
      </w:pPr>
    </w:p>
    <w:p w14:paraId="30F4213F" w14:textId="77777777" w:rsidR="00201484" w:rsidRPr="00FE7847" w:rsidRDefault="00201484" w:rsidP="00585634">
      <w:pPr>
        <w:rPr>
          <w:lang w:val="en-US"/>
        </w:rPr>
        <w:sectPr w:rsidR="00201484" w:rsidRPr="00FE7847" w:rsidSect="0028183D">
          <w:headerReference w:type="default" r:id="rId12"/>
          <w:footerReference w:type="default" r:id="rId13"/>
          <w:headerReference w:type="first" r:id="rId14"/>
          <w:footerReference w:type="first" r:id="rId15"/>
          <w:type w:val="continuous"/>
          <w:pgSz w:w="11906" w:h="16838"/>
          <w:pgMar w:top="284" w:right="284" w:bottom="0" w:left="1134" w:header="397" w:footer="284" w:gutter="0"/>
          <w:pgNumType w:start="2"/>
          <w:cols w:space="708"/>
          <w:titlePg/>
          <w:docGrid w:linePitch="360"/>
        </w:sectPr>
      </w:pPr>
    </w:p>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0"/>
        <w:gridCol w:w="5368"/>
        <w:gridCol w:w="1732"/>
      </w:tblGrid>
      <w:tr w:rsidR="00201484" w:rsidRPr="00FE7847" w14:paraId="4E4AE12E" w14:textId="77777777" w:rsidTr="007B558F">
        <w:trPr>
          <w:cantSplit/>
          <w:trHeight w:hRule="exact" w:val="851"/>
          <w:tblHeader/>
        </w:trPr>
        <w:tc>
          <w:tcPr>
            <w:tcW w:w="3390" w:type="dxa"/>
            <w:tcBorders>
              <w:top w:val="single" w:sz="18" w:space="0" w:color="auto"/>
              <w:left w:val="nil"/>
              <w:bottom w:val="single" w:sz="18" w:space="0" w:color="auto"/>
              <w:right w:val="single" w:sz="18" w:space="0" w:color="auto"/>
            </w:tcBorders>
            <w:vAlign w:val="center"/>
          </w:tcPr>
          <w:p w14:paraId="20AC3B84" w14:textId="77777777" w:rsidR="00201484" w:rsidRPr="00FE7847" w:rsidRDefault="00201484" w:rsidP="007B558F">
            <w:pPr>
              <w:jc w:val="center"/>
              <w:rPr>
                <w:szCs w:val="24"/>
              </w:rPr>
            </w:pPr>
            <w:r w:rsidRPr="00FE7847">
              <w:rPr>
                <w:szCs w:val="24"/>
              </w:rPr>
              <w:lastRenderedPageBreak/>
              <w:t>Обозначение</w:t>
            </w:r>
          </w:p>
        </w:tc>
        <w:tc>
          <w:tcPr>
            <w:tcW w:w="5368" w:type="dxa"/>
            <w:tcBorders>
              <w:top w:val="single" w:sz="18" w:space="0" w:color="auto"/>
              <w:left w:val="single" w:sz="18" w:space="0" w:color="auto"/>
              <w:bottom w:val="single" w:sz="18" w:space="0" w:color="auto"/>
              <w:right w:val="single" w:sz="18" w:space="0" w:color="auto"/>
            </w:tcBorders>
            <w:vAlign w:val="center"/>
          </w:tcPr>
          <w:p w14:paraId="0A73F153" w14:textId="77777777" w:rsidR="00201484" w:rsidRPr="00FE7847" w:rsidRDefault="00201484" w:rsidP="007B558F">
            <w:pPr>
              <w:jc w:val="center"/>
              <w:rPr>
                <w:szCs w:val="24"/>
              </w:rPr>
            </w:pPr>
            <w:r w:rsidRPr="00FE7847">
              <w:rPr>
                <w:szCs w:val="24"/>
              </w:rPr>
              <w:t>Наименование</w:t>
            </w:r>
          </w:p>
        </w:tc>
        <w:tc>
          <w:tcPr>
            <w:tcW w:w="1732" w:type="dxa"/>
            <w:tcBorders>
              <w:top w:val="single" w:sz="18" w:space="0" w:color="auto"/>
              <w:left w:val="single" w:sz="18" w:space="0" w:color="auto"/>
              <w:bottom w:val="single" w:sz="18" w:space="0" w:color="auto"/>
              <w:right w:val="nil"/>
            </w:tcBorders>
            <w:vAlign w:val="center"/>
          </w:tcPr>
          <w:p w14:paraId="1CFDC3BD" w14:textId="77777777" w:rsidR="00201484" w:rsidRPr="00FE7847" w:rsidRDefault="00201484" w:rsidP="007B558F">
            <w:pPr>
              <w:jc w:val="center"/>
              <w:rPr>
                <w:szCs w:val="24"/>
              </w:rPr>
            </w:pPr>
            <w:r w:rsidRPr="00FE7847">
              <w:rPr>
                <w:szCs w:val="24"/>
              </w:rPr>
              <w:t>Примечание</w:t>
            </w:r>
          </w:p>
        </w:tc>
      </w:tr>
      <w:tr w:rsidR="00837FD7" w:rsidRPr="00FE7847" w14:paraId="0E395B34" w14:textId="77777777" w:rsidTr="007B558F">
        <w:trPr>
          <w:cantSplit/>
          <w:trHeight w:val="454"/>
        </w:trPr>
        <w:tc>
          <w:tcPr>
            <w:tcW w:w="3390" w:type="dxa"/>
            <w:tcBorders>
              <w:top w:val="single" w:sz="18" w:space="0" w:color="auto"/>
              <w:left w:val="nil"/>
              <w:bottom w:val="nil"/>
              <w:right w:val="single" w:sz="18" w:space="0" w:color="auto"/>
            </w:tcBorders>
          </w:tcPr>
          <w:p w14:paraId="29AD9268" w14:textId="02A06154" w:rsidR="00837FD7" w:rsidRPr="00FE7847" w:rsidRDefault="00620A44" w:rsidP="00E47FF9">
            <w:pPr>
              <w:spacing w:line="360" w:lineRule="auto"/>
              <w:rPr>
                <w:rFonts w:cs="Arial"/>
                <w:szCs w:val="24"/>
              </w:rPr>
            </w:pPr>
            <w:r>
              <w:rPr>
                <w:rFonts w:cs="Arial"/>
                <w:szCs w:val="24"/>
              </w:rPr>
              <w:t>21636</w:t>
            </w:r>
            <w:r w:rsidR="00837FD7" w:rsidRPr="00FE7847">
              <w:rPr>
                <w:rFonts w:cs="Arial"/>
                <w:szCs w:val="24"/>
              </w:rPr>
              <w:t>-ООС2.</w:t>
            </w:r>
            <w:r w:rsidR="000702A5" w:rsidRPr="00FE7847">
              <w:rPr>
                <w:rFonts w:cs="Arial"/>
                <w:szCs w:val="24"/>
              </w:rPr>
              <w:t>3</w:t>
            </w:r>
            <w:r w:rsidR="00837FD7" w:rsidRPr="00FE7847">
              <w:rPr>
                <w:rFonts w:cs="Arial"/>
                <w:szCs w:val="24"/>
              </w:rPr>
              <w:t>-С</w:t>
            </w:r>
          </w:p>
        </w:tc>
        <w:tc>
          <w:tcPr>
            <w:tcW w:w="5368" w:type="dxa"/>
            <w:tcBorders>
              <w:top w:val="single" w:sz="18" w:space="0" w:color="auto"/>
              <w:left w:val="single" w:sz="18" w:space="0" w:color="auto"/>
              <w:bottom w:val="nil"/>
              <w:right w:val="single" w:sz="18" w:space="0" w:color="auto"/>
            </w:tcBorders>
          </w:tcPr>
          <w:p w14:paraId="02D65A74" w14:textId="2FB6F2A2" w:rsidR="00837FD7" w:rsidRPr="00FE7847" w:rsidRDefault="00837FD7" w:rsidP="000702A5">
            <w:pPr>
              <w:spacing w:line="360" w:lineRule="auto"/>
              <w:rPr>
                <w:rFonts w:cs="Arial"/>
                <w:szCs w:val="24"/>
              </w:rPr>
            </w:pPr>
            <w:r w:rsidRPr="00FE7847">
              <w:rPr>
                <w:rFonts w:cs="Arial"/>
                <w:szCs w:val="24"/>
              </w:rPr>
              <w:t>Содержание тома 8.2.</w:t>
            </w:r>
            <w:r w:rsidR="000702A5" w:rsidRPr="00FE7847">
              <w:rPr>
                <w:rFonts w:cs="Arial"/>
                <w:szCs w:val="24"/>
              </w:rPr>
              <w:t>3</w:t>
            </w:r>
          </w:p>
        </w:tc>
        <w:tc>
          <w:tcPr>
            <w:tcW w:w="1732" w:type="dxa"/>
            <w:tcBorders>
              <w:top w:val="single" w:sz="18" w:space="0" w:color="auto"/>
              <w:left w:val="single" w:sz="18" w:space="0" w:color="auto"/>
              <w:bottom w:val="nil"/>
              <w:right w:val="nil"/>
            </w:tcBorders>
          </w:tcPr>
          <w:p w14:paraId="7458D03B" w14:textId="77777777" w:rsidR="00837FD7" w:rsidRPr="00FE7847" w:rsidRDefault="00837FD7" w:rsidP="007B558F">
            <w:pPr>
              <w:spacing w:line="360" w:lineRule="auto"/>
              <w:rPr>
                <w:rFonts w:cs="Arial"/>
                <w:szCs w:val="24"/>
              </w:rPr>
            </w:pPr>
            <w:r w:rsidRPr="00FE7847">
              <w:rPr>
                <w:rFonts w:cs="Arial"/>
                <w:szCs w:val="24"/>
              </w:rPr>
              <w:t>2</w:t>
            </w:r>
          </w:p>
        </w:tc>
      </w:tr>
      <w:tr w:rsidR="00837FD7" w:rsidRPr="00FE7847" w14:paraId="0BFD06C6" w14:textId="77777777" w:rsidTr="007B558F">
        <w:trPr>
          <w:cantSplit/>
          <w:trHeight w:val="454"/>
        </w:trPr>
        <w:tc>
          <w:tcPr>
            <w:tcW w:w="3390" w:type="dxa"/>
            <w:tcBorders>
              <w:top w:val="nil"/>
              <w:left w:val="nil"/>
              <w:bottom w:val="nil"/>
              <w:right w:val="single" w:sz="18" w:space="0" w:color="auto"/>
            </w:tcBorders>
          </w:tcPr>
          <w:p w14:paraId="496C965C" w14:textId="0D0915B3" w:rsidR="00837FD7" w:rsidRPr="00FE7847" w:rsidRDefault="00620A44" w:rsidP="00E47FF9">
            <w:pPr>
              <w:spacing w:line="360" w:lineRule="auto"/>
              <w:rPr>
                <w:rFonts w:cs="Arial"/>
                <w:szCs w:val="24"/>
              </w:rPr>
            </w:pPr>
            <w:r>
              <w:rPr>
                <w:rFonts w:cs="Arial"/>
                <w:szCs w:val="24"/>
              </w:rPr>
              <w:t>21636</w:t>
            </w:r>
            <w:r w:rsidR="00837FD7" w:rsidRPr="00FE7847">
              <w:rPr>
                <w:rFonts w:cs="Arial"/>
                <w:szCs w:val="24"/>
              </w:rPr>
              <w:t>-ООС2.</w:t>
            </w:r>
            <w:r w:rsidR="000702A5" w:rsidRPr="00FE7847">
              <w:rPr>
                <w:rFonts w:cs="Arial"/>
                <w:szCs w:val="24"/>
              </w:rPr>
              <w:t>3</w:t>
            </w:r>
            <w:r w:rsidR="00837FD7" w:rsidRPr="00FE7847">
              <w:rPr>
                <w:rFonts w:cs="Arial"/>
                <w:szCs w:val="24"/>
              </w:rPr>
              <w:t>.ТЧ</w:t>
            </w:r>
          </w:p>
        </w:tc>
        <w:tc>
          <w:tcPr>
            <w:tcW w:w="5368" w:type="dxa"/>
            <w:tcBorders>
              <w:top w:val="nil"/>
              <w:left w:val="single" w:sz="18" w:space="0" w:color="auto"/>
              <w:bottom w:val="nil"/>
              <w:right w:val="single" w:sz="18" w:space="0" w:color="auto"/>
            </w:tcBorders>
          </w:tcPr>
          <w:p w14:paraId="65D1114D" w14:textId="77777777" w:rsidR="00837FD7" w:rsidRPr="002C150E" w:rsidRDefault="00837FD7" w:rsidP="007B558F">
            <w:pPr>
              <w:spacing w:line="360" w:lineRule="auto"/>
              <w:rPr>
                <w:rFonts w:cs="Arial"/>
                <w:szCs w:val="24"/>
              </w:rPr>
            </w:pPr>
            <w:r w:rsidRPr="002C150E">
              <w:rPr>
                <w:rFonts w:cs="Arial"/>
                <w:szCs w:val="24"/>
              </w:rPr>
              <w:t>Текстовая часть</w:t>
            </w:r>
          </w:p>
        </w:tc>
        <w:tc>
          <w:tcPr>
            <w:tcW w:w="1732" w:type="dxa"/>
            <w:tcBorders>
              <w:top w:val="nil"/>
              <w:left w:val="single" w:sz="18" w:space="0" w:color="auto"/>
              <w:bottom w:val="nil"/>
              <w:right w:val="nil"/>
            </w:tcBorders>
          </w:tcPr>
          <w:p w14:paraId="2091948F" w14:textId="77777777" w:rsidR="00837FD7" w:rsidRPr="002C150E" w:rsidRDefault="00837FD7" w:rsidP="007B558F">
            <w:pPr>
              <w:spacing w:line="360" w:lineRule="auto"/>
              <w:rPr>
                <w:rFonts w:cs="Arial"/>
                <w:szCs w:val="24"/>
              </w:rPr>
            </w:pPr>
            <w:r w:rsidRPr="002C150E">
              <w:rPr>
                <w:rFonts w:cs="Arial"/>
                <w:szCs w:val="24"/>
              </w:rPr>
              <w:t>3</w:t>
            </w:r>
          </w:p>
        </w:tc>
      </w:tr>
      <w:tr w:rsidR="00837FD7" w:rsidRPr="00FE7847" w14:paraId="4BD0D6F7" w14:textId="77777777" w:rsidTr="007B558F">
        <w:trPr>
          <w:cantSplit/>
          <w:trHeight w:val="454"/>
        </w:trPr>
        <w:tc>
          <w:tcPr>
            <w:tcW w:w="3390" w:type="dxa"/>
            <w:tcBorders>
              <w:top w:val="nil"/>
              <w:left w:val="nil"/>
              <w:bottom w:val="single" w:sz="18" w:space="0" w:color="auto"/>
              <w:right w:val="single" w:sz="18" w:space="0" w:color="auto"/>
            </w:tcBorders>
          </w:tcPr>
          <w:p w14:paraId="04F97EB9" w14:textId="77777777" w:rsidR="00837FD7" w:rsidRPr="00FE7847" w:rsidRDefault="00837FD7" w:rsidP="007B558F">
            <w:pPr>
              <w:spacing w:line="360" w:lineRule="auto"/>
              <w:rPr>
                <w:rFonts w:cs="Arial"/>
                <w:szCs w:val="24"/>
              </w:rPr>
            </w:pPr>
          </w:p>
        </w:tc>
        <w:tc>
          <w:tcPr>
            <w:tcW w:w="5368" w:type="dxa"/>
            <w:tcBorders>
              <w:top w:val="nil"/>
              <w:left w:val="single" w:sz="18" w:space="0" w:color="auto"/>
              <w:bottom w:val="single" w:sz="18" w:space="0" w:color="auto"/>
              <w:right w:val="single" w:sz="18" w:space="0" w:color="auto"/>
            </w:tcBorders>
          </w:tcPr>
          <w:p w14:paraId="727F39CC" w14:textId="77777777" w:rsidR="00837FD7" w:rsidRPr="002C150E" w:rsidRDefault="00837FD7" w:rsidP="00B805D9">
            <w:pPr>
              <w:rPr>
                <w:rFonts w:cs="Arial"/>
                <w:szCs w:val="24"/>
              </w:rPr>
            </w:pPr>
            <w:r w:rsidRPr="002C150E">
              <w:rPr>
                <w:rFonts w:cs="Arial"/>
                <w:szCs w:val="24"/>
              </w:rPr>
              <w:t>Общее количество листов документов, включенных в том</w:t>
            </w:r>
          </w:p>
        </w:tc>
        <w:tc>
          <w:tcPr>
            <w:tcW w:w="1732" w:type="dxa"/>
            <w:tcBorders>
              <w:top w:val="nil"/>
              <w:left w:val="single" w:sz="18" w:space="0" w:color="auto"/>
              <w:bottom w:val="single" w:sz="18" w:space="0" w:color="auto"/>
              <w:right w:val="nil"/>
            </w:tcBorders>
          </w:tcPr>
          <w:p w14:paraId="15D948F7" w14:textId="2E13A0E0" w:rsidR="00837FD7" w:rsidRPr="002C150E" w:rsidRDefault="00421949" w:rsidP="004E562A">
            <w:pPr>
              <w:spacing w:line="360" w:lineRule="auto"/>
              <w:rPr>
                <w:rFonts w:cs="Arial"/>
                <w:szCs w:val="24"/>
              </w:rPr>
            </w:pPr>
            <w:r>
              <w:rPr>
                <w:rFonts w:cs="Arial"/>
                <w:szCs w:val="24"/>
              </w:rPr>
              <w:t>19</w:t>
            </w:r>
            <w:r w:rsidR="004E562A">
              <w:rPr>
                <w:rFonts w:cs="Arial"/>
                <w:szCs w:val="24"/>
              </w:rPr>
              <w:t>7</w:t>
            </w:r>
          </w:p>
        </w:tc>
      </w:tr>
    </w:tbl>
    <w:p w14:paraId="25D39427" w14:textId="77777777" w:rsidR="00D32D5D" w:rsidRPr="00FE7847" w:rsidRDefault="00D32D5D" w:rsidP="00585634"/>
    <w:p w14:paraId="40E76E84" w14:textId="77777777" w:rsidR="008411BA" w:rsidRPr="00FE7847" w:rsidRDefault="008411BA" w:rsidP="00585634"/>
    <w:p w14:paraId="09878956" w14:textId="77777777" w:rsidR="008411BA" w:rsidRPr="00FE7847" w:rsidRDefault="008411BA" w:rsidP="00050BC3">
      <w:pPr>
        <w:ind w:firstLine="709"/>
        <w:rPr>
          <w:rFonts w:cs="Arial"/>
          <w:szCs w:val="24"/>
        </w:rPr>
      </w:pPr>
    </w:p>
    <w:p w14:paraId="2FAC5161" w14:textId="77777777" w:rsidR="008411BA" w:rsidRPr="00FE7847" w:rsidRDefault="008411BA" w:rsidP="00050BC3">
      <w:pPr>
        <w:ind w:firstLine="709"/>
        <w:rPr>
          <w:rFonts w:cs="Arial"/>
          <w:szCs w:val="24"/>
        </w:rPr>
      </w:pPr>
    </w:p>
    <w:p w14:paraId="00BAC55E" w14:textId="77777777" w:rsidR="00201484" w:rsidRPr="00FE7847" w:rsidRDefault="00201484" w:rsidP="00050BC3">
      <w:pPr>
        <w:ind w:firstLine="709"/>
        <w:rPr>
          <w:rFonts w:cs="Arial"/>
          <w:szCs w:val="24"/>
        </w:rPr>
      </w:pPr>
    </w:p>
    <w:p w14:paraId="1832536F" w14:textId="77777777" w:rsidR="00201484" w:rsidRPr="00FE7847" w:rsidRDefault="00201484" w:rsidP="00050BC3">
      <w:pPr>
        <w:ind w:firstLine="709"/>
        <w:rPr>
          <w:rFonts w:cs="Arial"/>
          <w:szCs w:val="24"/>
        </w:rPr>
      </w:pPr>
    </w:p>
    <w:p w14:paraId="5DB78A36" w14:textId="77777777" w:rsidR="008411BA" w:rsidRPr="00FE7847" w:rsidRDefault="008411BA" w:rsidP="00050BC3">
      <w:pPr>
        <w:ind w:firstLine="709"/>
        <w:rPr>
          <w:rFonts w:cs="Arial"/>
          <w:szCs w:val="24"/>
        </w:rPr>
      </w:pPr>
    </w:p>
    <w:p w14:paraId="653E2A7F" w14:textId="77777777" w:rsidR="008411BA" w:rsidRPr="00250FA3" w:rsidRDefault="008411BA" w:rsidP="00050BC3">
      <w:pPr>
        <w:ind w:firstLine="709"/>
        <w:rPr>
          <w:rFonts w:cs="Arial"/>
          <w:szCs w:val="24"/>
        </w:rPr>
        <w:sectPr w:rsidR="008411BA" w:rsidRPr="00250FA3" w:rsidSect="00201484">
          <w:headerReference w:type="first" r:id="rId16"/>
          <w:footerReference w:type="first" r:id="rId17"/>
          <w:pgSz w:w="11906" w:h="16838"/>
          <w:pgMar w:top="284" w:right="284" w:bottom="0" w:left="1134" w:header="397" w:footer="284" w:gutter="0"/>
          <w:pgNumType w:start="2"/>
          <w:cols w:space="708"/>
          <w:titlePg/>
          <w:docGrid w:linePitch="360"/>
        </w:sectPr>
      </w:pPr>
    </w:p>
    <w:p w14:paraId="7ED5A05D" w14:textId="77777777" w:rsidR="00352C93" w:rsidRDefault="00ED1B6D" w:rsidP="00352C93">
      <w:pPr>
        <w:pStyle w:val="13"/>
        <w:spacing w:before="60" w:after="60"/>
        <w:ind w:right="425"/>
        <w:jc w:val="both"/>
        <w:rPr>
          <w:rFonts w:asciiTheme="minorHAnsi" w:eastAsiaTheme="minorEastAsia" w:hAnsiTheme="minorHAnsi" w:cstheme="minorBidi"/>
          <w:caps w:val="0"/>
          <w:noProof/>
          <w:sz w:val="22"/>
          <w:szCs w:val="22"/>
          <w:lang w:val="ru-RU"/>
        </w:rPr>
      </w:pPr>
      <w:r w:rsidRPr="005A6BC6">
        <w:rPr>
          <w:rStyle w:val="a7"/>
          <w:rFonts w:cs="Arial"/>
          <w:noProof/>
          <w:color w:val="auto"/>
          <w:szCs w:val="24"/>
          <w:lang w:val="x-none" w:eastAsia="x-none"/>
        </w:rPr>
        <w:lastRenderedPageBreak/>
        <w:fldChar w:fldCharType="begin"/>
      </w:r>
      <w:r w:rsidRPr="005A6BC6">
        <w:rPr>
          <w:rStyle w:val="a7"/>
          <w:rFonts w:cs="Arial"/>
          <w:noProof/>
          <w:color w:val="auto"/>
          <w:szCs w:val="24"/>
          <w:lang w:val="x-none" w:eastAsia="x-none"/>
        </w:rPr>
        <w:instrText xml:space="preserve"> TOC \o "1-5" \h \z \u </w:instrText>
      </w:r>
      <w:r w:rsidRPr="005A6BC6">
        <w:rPr>
          <w:rStyle w:val="a7"/>
          <w:rFonts w:cs="Arial"/>
          <w:noProof/>
          <w:color w:val="auto"/>
          <w:szCs w:val="24"/>
          <w:lang w:val="x-none" w:eastAsia="x-none"/>
        </w:rPr>
        <w:fldChar w:fldCharType="separate"/>
      </w:r>
      <w:hyperlink w:anchor="_Toc112762326" w:history="1">
        <w:r w:rsidR="00352C93" w:rsidRPr="00E869FD">
          <w:rPr>
            <w:rStyle w:val="a7"/>
            <w:noProof/>
            <w:lang w:val="ru-RU"/>
          </w:rPr>
          <w:t>1</w:t>
        </w:r>
        <w:r w:rsidR="00352C93">
          <w:rPr>
            <w:rFonts w:asciiTheme="minorHAnsi" w:eastAsiaTheme="minorEastAsia" w:hAnsiTheme="minorHAnsi" w:cstheme="minorBidi"/>
            <w:caps w:val="0"/>
            <w:noProof/>
            <w:sz w:val="22"/>
            <w:szCs w:val="22"/>
            <w:lang w:val="ru-RU"/>
          </w:rPr>
          <w:tab/>
        </w:r>
        <w:r w:rsidR="00352C93" w:rsidRPr="00E869FD">
          <w:rPr>
            <w:rStyle w:val="a7"/>
            <w:noProof/>
            <w:lang w:val="ru-RU"/>
          </w:rPr>
          <w:t>ОБЩИЕ СВЕДЕНИЯ О ПЛАНИРУЕМОЙ (НАМЕЧАЕМОЙ) ХОЗЯЙСТВЕННОЙ И ИНОЙ ДЕЯТЕЛЬНОСТИ</w:t>
        </w:r>
        <w:r w:rsidR="00352C93">
          <w:rPr>
            <w:noProof/>
            <w:webHidden/>
          </w:rPr>
          <w:tab/>
        </w:r>
        <w:r w:rsidR="00352C93">
          <w:rPr>
            <w:noProof/>
            <w:webHidden/>
          </w:rPr>
          <w:fldChar w:fldCharType="begin"/>
        </w:r>
        <w:r w:rsidR="00352C93">
          <w:rPr>
            <w:noProof/>
            <w:webHidden/>
          </w:rPr>
          <w:instrText xml:space="preserve"> PAGEREF _Toc112762326 \h </w:instrText>
        </w:r>
        <w:r w:rsidR="00352C93">
          <w:rPr>
            <w:noProof/>
            <w:webHidden/>
          </w:rPr>
        </w:r>
        <w:r w:rsidR="00352C93">
          <w:rPr>
            <w:noProof/>
            <w:webHidden/>
          </w:rPr>
          <w:fldChar w:fldCharType="separate"/>
        </w:r>
        <w:r w:rsidR="00D53383">
          <w:rPr>
            <w:noProof/>
            <w:webHidden/>
          </w:rPr>
          <w:t>7</w:t>
        </w:r>
        <w:r w:rsidR="00352C93">
          <w:rPr>
            <w:noProof/>
            <w:webHidden/>
          </w:rPr>
          <w:fldChar w:fldCharType="end"/>
        </w:r>
      </w:hyperlink>
    </w:p>
    <w:p w14:paraId="647608A5"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27" w:history="1">
        <w:r w:rsidR="00352C93" w:rsidRPr="00E869FD">
          <w:rPr>
            <w:rStyle w:val="a7"/>
            <w:rFonts w:cs="Arial"/>
            <w:noProof/>
          </w:rPr>
          <w:t>1.1</w:t>
        </w:r>
        <w:r w:rsidR="00352C93">
          <w:rPr>
            <w:rFonts w:asciiTheme="minorHAnsi" w:eastAsiaTheme="minorEastAsia" w:hAnsiTheme="minorHAnsi" w:cstheme="minorBidi"/>
            <w:noProof/>
            <w:sz w:val="22"/>
            <w:szCs w:val="22"/>
          </w:rPr>
          <w:tab/>
        </w:r>
        <w:r w:rsidR="00352C93" w:rsidRPr="00E869FD">
          <w:rPr>
            <w:rStyle w:val="a7"/>
            <w:rFonts w:cs="Arial"/>
            <w:noProof/>
          </w:rPr>
          <w:t>Сведения о заказчике планируемой (намечаемой) хозяйственной и иной деятельности</w:t>
        </w:r>
        <w:r w:rsidR="00352C93">
          <w:rPr>
            <w:noProof/>
            <w:webHidden/>
          </w:rPr>
          <w:tab/>
        </w:r>
        <w:r w:rsidR="00352C93">
          <w:rPr>
            <w:noProof/>
            <w:webHidden/>
          </w:rPr>
          <w:fldChar w:fldCharType="begin"/>
        </w:r>
        <w:r w:rsidR="00352C93">
          <w:rPr>
            <w:noProof/>
            <w:webHidden/>
          </w:rPr>
          <w:instrText xml:space="preserve"> PAGEREF _Toc112762327 \h </w:instrText>
        </w:r>
        <w:r w:rsidR="00352C93">
          <w:rPr>
            <w:noProof/>
            <w:webHidden/>
          </w:rPr>
        </w:r>
        <w:r w:rsidR="00352C93">
          <w:rPr>
            <w:noProof/>
            <w:webHidden/>
          </w:rPr>
          <w:fldChar w:fldCharType="separate"/>
        </w:r>
        <w:r w:rsidR="00D53383">
          <w:rPr>
            <w:noProof/>
            <w:webHidden/>
          </w:rPr>
          <w:t>7</w:t>
        </w:r>
        <w:r w:rsidR="00352C93">
          <w:rPr>
            <w:noProof/>
            <w:webHidden/>
          </w:rPr>
          <w:fldChar w:fldCharType="end"/>
        </w:r>
      </w:hyperlink>
    </w:p>
    <w:p w14:paraId="1F367B55"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28" w:history="1">
        <w:r w:rsidR="00352C93" w:rsidRPr="00E869FD">
          <w:rPr>
            <w:rStyle w:val="a7"/>
            <w:rFonts w:cs="Arial"/>
            <w:noProof/>
          </w:rPr>
          <w:t>1.2</w:t>
        </w:r>
        <w:r w:rsidR="00352C93">
          <w:rPr>
            <w:rFonts w:asciiTheme="minorHAnsi" w:eastAsiaTheme="minorEastAsia" w:hAnsiTheme="minorHAnsi" w:cstheme="minorBidi"/>
            <w:noProof/>
            <w:sz w:val="22"/>
            <w:szCs w:val="22"/>
          </w:rPr>
          <w:tab/>
        </w:r>
        <w:r w:rsidR="00352C93" w:rsidRPr="00E869FD">
          <w:rPr>
            <w:rStyle w:val="a7"/>
            <w:rFonts w:cs="Arial"/>
            <w:noProof/>
          </w:rPr>
          <w:t>Наименование планируемой (намечаемой) хозяйственной и иной деятельности и планируемое место его реализации</w:t>
        </w:r>
        <w:r w:rsidR="00352C93">
          <w:rPr>
            <w:noProof/>
            <w:webHidden/>
          </w:rPr>
          <w:tab/>
        </w:r>
        <w:r w:rsidR="00352C93">
          <w:rPr>
            <w:noProof/>
            <w:webHidden/>
          </w:rPr>
          <w:fldChar w:fldCharType="begin"/>
        </w:r>
        <w:r w:rsidR="00352C93">
          <w:rPr>
            <w:noProof/>
            <w:webHidden/>
          </w:rPr>
          <w:instrText xml:space="preserve"> PAGEREF _Toc112762328 \h </w:instrText>
        </w:r>
        <w:r w:rsidR="00352C93">
          <w:rPr>
            <w:noProof/>
            <w:webHidden/>
          </w:rPr>
        </w:r>
        <w:r w:rsidR="00352C93">
          <w:rPr>
            <w:noProof/>
            <w:webHidden/>
          </w:rPr>
          <w:fldChar w:fldCharType="separate"/>
        </w:r>
        <w:r w:rsidR="00D53383">
          <w:rPr>
            <w:noProof/>
            <w:webHidden/>
          </w:rPr>
          <w:t>7</w:t>
        </w:r>
        <w:r w:rsidR="00352C93">
          <w:rPr>
            <w:noProof/>
            <w:webHidden/>
          </w:rPr>
          <w:fldChar w:fldCharType="end"/>
        </w:r>
      </w:hyperlink>
    </w:p>
    <w:p w14:paraId="08263A1C"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29" w:history="1">
        <w:r w:rsidR="00352C93" w:rsidRPr="00E869FD">
          <w:rPr>
            <w:rStyle w:val="a7"/>
            <w:rFonts w:cs="Arial"/>
            <w:noProof/>
          </w:rPr>
          <w:t>1.3</w:t>
        </w:r>
        <w:r w:rsidR="00352C93">
          <w:rPr>
            <w:rFonts w:asciiTheme="minorHAnsi" w:eastAsiaTheme="minorEastAsia" w:hAnsiTheme="minorHAnsi" w:cstheme="minorBidi"/>
            <w:noProof/>
            <w:sz w:val="22"/>
            <w:szCs w:val="22"/>
          </w:rPr>
          <w:tab/>
        </w:r>
        <w:r w:rsidR="00352C93" w:rsidRPr="00E869FD">
          <w:rPr>
            <w:rStyle w:val="a7"/>
            <w:rFonts w:cs="Arial"/>
            <w:noProof/>
          </w:rPr>
          <w:t>Цель и необходимость реализации, планируемой (намечаемой) хозяйственной деятельности</w:t>
        </w:r>
        <w:r w:rsidR="00352C93">
          <w:rPr>
            <w:noProof/>
            <w:webHidden/>
          </w:rPr>
          <w:tab/>
        </w:r>
        <w:r w:rsidR="00352C93">
          <w:rPr>
            <w:noProof/>
            <w:webHidden/>
          </w:rPr>
          <w:fldChar w:fldCharType="begin"/>
        </w:r>
        <w:r w:rsidR="00352C93">
          <w:rPr>
            <w:noProof/>
            <w:webHidden/>
          </w:rPr>
          <w:instrText xml:space="preserve"> PAGEREF _Toc112762329 \h </w:instrText>
        </w:r>
        <w:r w:rsidR="00352C93">
          <w:rPr>
            <w:noProof/>
            <w:webHidden/>
          </w:rPr>
        </w:r>
        <w:r w:rsidR="00352C93">
          <w:rPr>
            <w:noProof/>
            <w:webHidden/>
          </w:rPr>
          <w:fldChar w:fldCharType="separate"/>
        </w:r>
        <w:r w:rsidR="00D53383">
          <w:rPr>
            <w:noProof/>
            <w:webHidden/>
          </w:rPr>
          <w:t>7</w:t>
        </w:r>
        <w:r w:rsidR="00352C93">
          <w:rPr>
            <w:noProof/>
            <w:webHidden/>
          </w:rPr>
          <w:fldChar w:fldCharType="end"/>
        </w:r>
      </w:hyperlink>
    </w:p>
    <w:p w14:paraId="3D8FE990"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30" w:history="1">
        <w:r w:rsidR="00352C93" w:rsidRPr="00E869FD">
          <w:rPr>
            <w:rStyle w:val="a7"/>
            <w:noProof/>
          </w:rPr>
          <w:t>1.4</w:t>
        </w:r>
        <w:r w:rsidR="00352C93">
          <w:rPr>
            <w:rFonts w:asciiTheme="minorHAnsi" w:eastAsiaTheme="minorEastAsia" w:hAnsiTheme="minorHAnsi" w:cstheme="minorBidi"/>
            <w:noProof/>
            <w:sz w:val="22"/>
            <w:szCs w:val="22"/>
          </w:rPr>
          <w:tab/>
        </w:r>
        <w:r w:rsidR="00352C93" w:rsidRPr="00E869FD">
          <w:rPr>
            <w:rStyle w:val="a7"/>
            <w:rFonts w:cs="Arial"/>
            <w:noProof/>
          </w:rPr>
          <w:t>Описание</w:t>
        </w:r>
        <w:r w:rsidR="00352C93" w:rsidRPr="00E869FD">
          <w:rPr>
            <w:rStyle w:val="a7"/>
            <w:noProof/>
          </w:rPr>
          <w:t xml:space="preserve"> планируемой (намечаемой) хозяйственной и иной деятельности</w:t>
        </w:r>
        <w:r w:rsidR="00352C93">
          <w:rPr>
            <w:noProof/>
            <w:webHidden/>
          </w:rPr>
          <w:tab/>
        </w:r>
        <w:r w:rsidR="00352C93">
          <w:rPr>
            <w:noProof/>
            <w:webHidden/>
          </w:rPr>
          <w:fldChar w:fldCharType="begin"/>
        </w:r>
        <w:r w:rsidR="00352C93">
          <w:rPr>
            <w:noProof/>
            <w:webHidden/>
          </w:rPr>
          <w:instrText xml:space="preserve"> PAGEREF _Toc112762330 \h </w:instrText>
        </w:r>
        <w:r w:rsidR="00352C93">
          <w:rPr>
            <w:noProof/>
            <w:webHidden/>
          </w:rPr>
        </w:r>
        <w:r w:rsidR="00352C93">
          <w:rPr>
            <w:noProof/>
            <w:webHidden/>
          </w:rPr>
          <w:fldChar w:fldCharType="separate"/>
        </w:r>
        <w:r w:rsidR="00D53383">
          <w:rPr>
            <w:noProof/>
            <w:webHidden/>
          </w:rPr>
          <w:t>8</w:t>
        </w:r>
        <w:r w:rsidR="00352C93">
          <w:rPr>
            <w:noProof/>
            <w:webHidden/>
          </w:rPr>
          <w:fldChar w:fldCharType="end"/>
        </w:r>
      </w:hyperlink>
    </w:p>
    <w:p w14:paraId="5500054A"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31" w:history="1">
        <w:r w:rsidR="00352C93" w:rsidRPr="00E869FD">
          <w:rPr>
            <w:rStyle w:val="a7"/>
            <w:rFonts w:cs="Arial"/>
            <w:noProof/>
          </w:rPr>
          <w:t>1.5</w:t>
        </w:r>
        <w:r w:rsidR="00352C93">
          <w:rPr>
            <w:rFonts w:asciiTheme="minorHAnsi" w:eastAsiaTheme="minorEastAsia" w:hAnsiTheme="minorHAnsi" w:cstheme="minorBidi"/>
            <w:noProof/>
            <w:sz w:val="22"/>
            <w:szCs w:val="22"/>
          </w:rPr>
          <w:tab/>
        </w:r>
        <w:r w:rsidR="00352C93" w:rsidRPr="00E869FD">
          <w:rPr>
            <w:rStyle w:val="a7"/>
            <w:rFonts w:cs="Arial"/>
            <w:noProof/>
          </w:rPr>
          <w:t>Техническое задание</w:t>
        </w:r>
        <w:r w:rsidR="00352C93">
          <w:rPr>
            <w:noProof/>
            <w:webHidden/>
          </w:rPr>
          <w:tab/>
        </w:r>
        <w:r w:rsidR="00352C93">
          <w:rPr>
            <w:noProof/>
            <w:webHidden/>
          </w:rPr>
          <w:fldChar w:fldCharType="begin"/>
        </w:r>
        <w:r w:rsidR="00352C93">
          <w:rPr>
            <w:noProof/>
            <w:webHidden/>
          </w:rPr>
          <w:instrText xml:space="preserve"> PAGEREF _Toc112762331 \h </w:instrText>
        </w:r>
        <w:r w:rsidR="00352C93">
          <w:rPr>
            <w:noProof/>
            <w:webHidden/>
          </w:rPr>
        </w:r>
        <w:r w:rsidR="00352C93">
          <w:rPr>
            <w:noProof/>
            <w:webHidden/>
          </w:rPr>
          <w:fldChar w:fldCharType="separate"/>
        </w:r>
        <w:r w:rsidR="00D53383">
          <w:rPr>
            <w:noProof/>
            <w:webHidden/>
          </w:rPr>
          <w:t>14</w:t>
        </w:r>
        <w:r w:rsidR="00352C93">
          <w:rPr>
            <w:noProof/>
            <w:webHidden/>
          </w:rPr>
          <w:fldChar w:fldCharType="end"/>
        </w:r>
      </w:hyperlink>
    </w:p>
    <w:p w14:paraId="7CD7C8C3" w14:textId="77777777" w:rsidR="00352C93" w:rsidRDefault="00401B67" w:rsidP="00352C93">
      <w:pPr>
        <w:pStyle w:val="13"/>
        <w:spacing w:before="60" w:after="60"/>
        <w:ind w:right="425"/>
        <w:jc w:val="both"/>
        <w:rPr>
          <w:rFonts w:asciiTheme="minorHAnsi" w:eastAsiaTheme="minorEastAsia" w:hAnsiTheme="minorHAnsi" w:cstheme="minorBidi"/>
          <w:caps w:val="0"/>
          <w:noProof/>
          <w:sz w:val="22"/>
          <w:szCs w:val="22"/>
          <w:lang w:val="ru-RU"/>
        </w:rPr>
      </w:pPr>
      <w:hyperlink w:anchor="_Toc112762332" w:history="1">
        <w:r w:rsidR="00352C93" w:rsidRPr="00E869FD">
          <w:rPr>
            <w:rStyle w:val="a7"/>
            <w:noProof/>
            <w:lang w:val="ru-RU"/>
          </w:rPr>
          <w:t>2</w:t>
        </w:r>
        <w:r w:rsidR="00352C93">
          <w:rPr>
            <w:rFonts w:asciiTheme="minorHAnsi" w:eastAsiaTheme="minorEastAsia" w:hAnsiTheme="minorHAnsi" w:cstheme="minorBidi"/>
            <w:caps w:val="0"/>
            <w:noProof/>
            <w:sz w:val="22"/>
            <w:szCs w:val="22"/>
            <w:lang w:val="ru-RU"/>
          </w:rPr>
          <w:tab/>
        </w:r>
        <w:r w:rsidR="00352C93" w:rsidRPr="00E869FD">
          <w:rPr>
            <w:rStyle w:val="a7"/>
            <w:noProof/>
            <w:lang w:val="ru-RU"/>
          </w:rPr>
          <w:t>ОПИСАНИЕ ВОЗМОЖНЫХ ВИДОВ ВОЗДЕЙСТВИЯ НА ОКРУЖАЮЩУЮ СРЕДУ ПЛАНИРУЕМОЙ (НАМЕЧАЕМОЙ) ХОЗЯЙСТВЕННОЙ И ИНОЙ ДЕЯТЕЛЬНОСТИ ПО АЛЬТЕРНАТИВНЫМ ВАРИАНТАМ</w:t>
        </w:r>
        <w:r w:rsidR="00352C93">
          <w:rPr>
            <w:noProof/>
            <w:webHidden/>
          </w:rPr>
          <w:tab/>
        </w:r>
        <w:r w:rsidR="00352C93">
          <w:rPr>
            <w:noProof/>
            <w:webHidden/>
          </w:rPr>
          <w:fldChar w:fldCharType="begin"/>
        </w:r>
        <w:r w:rsidR="00352C93">
          <w:rPr>
            <w:noProof/>
            <w:webHidden/>
          </w:rPr>
          <w:instrText xml:space="preserve"> PAGEREF _Toc112762332 \h </w:instrText>
        </w:r>
        <w:r w:rsidR="00352C93">
          <w:rPr>
            <w:noProof/>
            <w:webHidden/>
          </w:rPr>
        </w:r>
        <w:r w:rsidR="00352C93">
          <w:rPr>
            <w:noProof/>
            <w:webHidden/>
          </w:rPr>
          <w:fldChar w:fldCharType="separate"/>
        </w:r>
        <w:r w:rsidR="00D53383">
          <w:rPr>
            <w:noProof/>
            <w:webHidden/>
          </w:rPr>
          <w:t>15</w:t>
        </w:r>
        <w:r w:rsidR="00352C93">
          <w:rPr>
            <w:noProof/>
            <w:webHidden/>
          </w:rPr>
          <w:fldChar w:fldCharType="end"/>
        </w:r>
      </w:hyperlink>
    </w:p>
    <w:p w14:paraId="7D3DDBB8"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33" w:history="1">
        <w:r w:rsidR="00352C93" w:rsidRPr="00E869FD">
          <w:rPr>
            <w:rStyle w:val="a7"/>
            <w:noProof/>
          </w:rPr>
          <w:t>2.1</w:t>
        </w:r>
        <w:r w:rsidR="00352C93">
          <w:rPr>
            <w:rFonts w:asciiTheme="minorHAnsi" w:eastAsiaTheme="minorEastAsia" w:hAnsiTheme="minorHAnsi" w:cstheme="minorBidi"/>
            <w:noProof/>
            <w:sz w:val="22"/>
            <w:szCs w:val="22"/>
          </w:rPr>
          <w:tab/>
        </w:r>
        <w:r w:rsidR="00352C93" w:rsidRPr="00E869FD">
          <w:rPr>
            <w:rStyle w:val="a7"/>
            <w:noProof/>
          </w:rPr>
          <w:t>Анализ соответствия технологических процессов требованиям наилучших доступных технологий</w:t>
        </w:r>
        <w:r w:rsidR="00352C93">
          <w:rPr>
            <w:noProof/>
            <w:webHidden/>
          </w:rPr>
          <w:tab/>
        </w:r>
        <w:r w:rsidR="00352C93">
          <w:rPr>
            <w:noProof/>
            <w:webHidden/>
          </w:rPr>
          <w:fldChar w:fldCharType="begin"/>
        </w:r>
        <w:r w:rsidR="00352C93">
          <w:rPr>
            <w:noProof/>
            <w:webHidden/>
          </w:rPr>
          <w:instrText xml:space="preserve"> PAGEREF _Toc112762333 \h </w:instrText>
        </w:r>
        <w:r w:rsidR="00352C93">
          <w:rPr>
            <w:noProof/>
            <w:webHidden/>
          </w:rPr>
        </w:r>
        <w:r w:rsidR="00352C93">
          <w:rPr>
            <w:noProof/>
            <w:webHidden/>
          </w:rPr>
          <w:fldChar w:fldCharType="separate"/>
        </w:r>
        <w:r w:rsidR="00D53383">
          <w:rPr>
            <w:noProof/>
            <w:webHidden/>
          </w:rPr>
          <w:t>22</w:t>
        </w:r>
        <w:r w:rsidR="00352C93">
          <w:rPr>
            <w:noProof/>
            <w:webHidden/>
          </w:rPr>
          <w:fldChar w:fldCharType="end"/>
        </w:r>
      </w:hyperlink>
    </w:p>
    <w:p w14:paraId="49231DDA" w14:textId="77777777" w:rsidR="00352C93" w:rsidRDefault="00401B67" w:rsidP="00352C93">
      <w:pPr>
        <w:pStyle w:val="13"/>
        <w:spacing w:before="60" w:after="60"/>
        <w:ind w:right="425"/>
        <w:jc w:val="both"/>
        <w:rPr>
          <w:rFonts w:asciiTheme="minorHAnsi" w:eastAsiaTheme="minorEastAsia" w:hAnsiTheme="minorHAnsi" w:cstheme="minorBidi"/>
          <w:caps w:val="0"/>
          <w:noProof/>
          <w:sz w:val="22"/>
          <w:szCs w:val="22"/>
          <w:lang w:val="ru-RU"/>
        </w:rPr>
      </w:pPr>
      <w:hyperlink w:anchor="_Toc112762334" w:history="1">
        <w:r w:rsidR="00352C93" w:rsidRPr="00E869FD">
          <w:rPr>
            <w:rStyle w:val="a7"/>
            <w:noProof/>
            <w:lang w:val="ru-RU"/>
          </w:rPr>
          <w:t>3</w:t>
        </w:r>
        <w:r w:rsidR="00352C93">
          <w:rPr>
            <w:rFonts w:asciiTheme="minorHAnsi" w:eastAsiaTheme="minorEastAsia" w:hAnsiTheme="minorHAnsi" w:cstheme="minorBidi"/>
            <w:caps w:val="0"/>
            <w:noProof/>
            <w:sz w:val="22"/>
            <w:szCs w:val="22"/>
            <w:lang w:val="ru-RU"/>
          </w:rPr>
          <w:tab/>
        </w:r>
        <w:r w:rsidR="00352C93" w:rsidRPr="00E869FD">
          <w:rPr>
            <w:rStyle w:val="a7"/>
            <w:noProof/>
            <w:lang w:val="ru-RU"/>
          </w:rPr>
          <w:t>ОПИСАНИЕ ОКРУЖАЮЩЕЙ СРЕДЫ, КОТОРАЯ МОЖЕТ БЫТЬ ЗАТРОНУТА ПЛАНИРУЕМОЙ (НАМЕЧАЕМОЙ) ХОЗЯЙСТВЕННОЙ И ИНОЙ ДЕЯТЕЛЬНОСТЬЮ В РЕЗУЛЬТАТЕ ЕЕ РЕАЛИЗАЦИИ</w:t>
        </w:r>
        <w:r w:rsidR="00352C93">
          <w:rPr>
            <w:noProof/>
            <w:webHidden/>
          </w:rPr>
          <w:tab/>
        </w:r>
        <w:r w:rsidR="00352C93">
          <w:rPr>
            <w:noProof/>
            <w:webHidden/>
          </w:rPr>
          <w:fldChar w:fldCharType="begin"/>
        </w:r>
        <w:r w:rsidR="00352C93">
          <w:rPr>
            <w:noProof/>
            <w:webHidden/>
          </w:rPr>
          <w:instrText xml:space="preserve"> PAGEREF _Toc112762334 \h </w:instrText>
        </w:r>
        <w:r w:rsidR="00352C93">
          <w:rPr>
            <w:noProof/>
            <w:webHidden/>
          </w:rPr>
        </w:r>
        <w:r w:rsidR="00352C93">
          <w:rPr>
            <w:noProof/>
            <w:webHidden/>
          </w:rPr>
          <w:fldChar w:fldCharType="separate"/>
        </w:r>
        <w:r w:rsidR="00D53383">
          <w:rPr>
            <w:noProof/>
            <w:webHidden/>
          </w:rPr>
          <w:t>28</w:t>
        </w:r>
        <w:r w:rsidR="00352C93">
          <w:rPr>
            <w:noProof/>
            <w:webHidden/>
          </w:rPr>
          <w:fldChar w:fldCharType="end"/>
        </w:r>
      </w:hyperlink>
    </w:p>
    <w:p w14:paraId="633CFF59"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35" w:history="1">
        <w:r w:rsidR="00352C93" w:rsidRPr="00E869FD">
          <w:rPr>
            <w:rStyle w:val="a7"/>
            <w:noProof/>
          </w:rPr>
          <w:t>3.1</w:t>
        </w:r>
        <w:r w:rsidR="00352C93">
          <w:rPr>
            <w:rFonts w:asciiTheme="minorHAnsi" w:eastAsiaTheme="minorEastAsia" w:hAnsiTheme="minorHAnsi" w:cstheme="minorBidi"/>
            <w:noProof/>
            <w:sz w:val="22"/>
            <w:szCs w:val="22"/>
          </w:rPr>
          <w:tab/>
        </w:r>
        <w:r w:rsidR="00352C93" w:rsidRPr="00E869FD">
          <w:rPr>
            <w:rStyle w:val="a7"/>
            <w:noProof/>
          </w:rPr>
          <w:t>Климатические условия</w:t>
        </w:r>
        <w:r w:rsidR="00352C93">
          <w:rPr>
            <w:noProof/>
            <w:webHidden/>
          </w:rPr>
          <w:tab/>
        </w:r>
        <w:r w:rsidR="00352C93">
          <w:rPr>
            <w:noProof/>
            <w:webHidden/>
          </w:rPr>
          <w:fldChar w:fldCharType="begin"/>
        </w:r>
        <w:r w:rsidR="00352C93">
          <w:rPr>
            <w:noProof/>
            <w:webHidden/>
          </w:rPr>
          <w:instrText xml:space="preserve"> PAGEREF _Toc112762335 \h </w:instrText>
        </w:r>
        <w:r w:rsidR="00352C93">
          <w:rPr>
            <w:noProof/>
            <w:webHidden/>
          </w:rPr>
        </w:r>
        <w:r w:rsidR="00352C93">
          <w:rPr>
            <w:noProof/>
            <w:webHidden/>
          </w:rPr>
          <w:fldChar w:fldCharType="separate"/>
        </w:r>
        <w:r w:rsidR="00D53383">
          <w:rPr>
            <w:noProof/>
            <w:webHidden/>
          </w:rPr>
          <w:t>28</w:t>
        </w:r>
        <w:r w:rsidR="00352C93">
          <w:rPr>
            <w:noProof/>
            <w:webHidden/>
          </w:rPr>
          <w:fldChar w:fldCharType="end"/>
        </w:r>
      </w:hyperlink>
    </w:p>
    <w:p w14:paraId="361CDA4A"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36" w:history="1">
        <w:r w:rsidR="00352C93" w:rsidRPr="00E869FD">
          <w:rPr>
            <w:rStyle w:val="a7"/>
            <w:noProof/>
          </w:rPr>
          <w:t>3.2</w:t>
        </w:r>
        <w:r w:rsidR="00352C93">
          <w:rPr>
            <w:rFonts w:asciiTheme="minorHAnsi" w:eastAsiaTheme="minorEastAsia" w:hAnsiTheme="minorHAnsi" w:cstheme="minorBidi"/>
            <w:noProof/>
            <w:sz w:val="22"/>
            <w:szCs w:val="22"/>
          </w:rPr>
          <w:tab/>
        </w:r>
        <w:r w:rsidR="00352C93" w:rsidRPr="00E869FD">
          <w:rPr>
            <w:rStyle w:val="a7"/>
            <w:noProof/>
          </w:rPr>
          <w:t>Геологические и геоморфологические условия, гидрогеологические условия, тектоника и сейсмические условия, характеристика опасных экзогенных процессов</w:t>
        </w:r>
        <w:r w:rsidR="00352C93">
          <w:rPr>
            <w:noProof/>
            <w:webHidden/>
          </w:rPr>
          <w:tab/>
        </w:r>
        <w:r w:rsidR="00352C93">
          <w:rPr>
            <w:noProof/>
            <w:webHidden/>
          </w:rPr>
          <w:fldChar w:fldCharType="begin"/>
        </w:r>
        <w:r w:rsidR="00352C93">
          <w:rPr>
            <w:noProof/>
            <w:webHidden/>
          </w:rPr>
          <w:instrText xml:space="preserve"> PAGEREF _Toc112762336 \h </w:instrText>
        </w:r>
        <w:r w:rsidR="00352C93">
          <w:rPr>
            <w:noProof/>
            <w:webHidden/>
          </w:rPr>
        </w:r>
        <w:r w:rsidR="00352C93">
          <w:rPr>
            <w:noProof/>
            <w:webHidden/>
          </w:rPr>
          <w:fldChar w:fldCharType="separate"/>
        </w:r>
        <w:r w:rsidR="00D53383">
          <w:rPr>
            <w:noProof/>
            <w:webHidden/>
          </w:rPr>
          <w:t>28</w:t>
        </w:r>
        <w:r w:rsidR="00352C93">
          <w:rPr>
            <w:noProof/>
            <w:webHidden/>
          </w:rPr>
          <w:fldChar w:fldCharType="end"/>
        </w:r>
      </w:hyperlink>
    </w:p>
    <w:p w14:paraId="0BEF2460"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37" w:history="1">
        <w:r w:rsidR="00352C93" w:rsidRPr="00E869FD">
          <w:rPr>
            <w:rStyle w:val="a7"/>
            <w:noProof/>
          </w:rPr>
          <w:t>3.3</w:t>
        </w:r>
        <w:r w:rsidR="00352C93">
          <w:rPr>
            <w:rFonts w:asciiTheme="minorHAnsi" w:eastAsiaTheme="minorEastAsia" w:hAnsiTheme="minorHAnsi" w:cstheme="minorBidi"/>
            <w:noProof/>
            <w:sz w:val="22"/>
            <w:szCs w:val="22"/>
          </w:rPr>
          <w:tab/>
        </w:r>
        <w:r w:rsidR="00352C93" w:rsidRPr="00E869FD">
          <w:rPr>
            <w:rStyle w:val="a7"/>
            <w:noProof/>
          </w:rPr>
          <w:t>Гидрография района проведения намечаемых работ</w:t>
        </w:r>
        <w:r w:rsidR="00352C93">
          <w:rPr>
            <w:noProof/>
            <w:webHidden/>
          </w:rPr>
          <w:tab/>
        </w:r>
        <w:r w:rsidR="00352C93">
          <w:rPr>
            <w:noProof/>
            <w:webHidden/>
          </w:rPr>
          <w:fldChar w:fldCharType="begin"/>
        </w:r>
        <w:r w:rsidR="00352C93">
          <w:rPr>
            <w:noProof/>
            <w:webHidden/>
          </w:rPr>
          <w:instrText xml:space="preserve"> PAGEREF _Toc112762337 \h </w:instrText>
        </w:r>
        <w:r w:rsidR="00352C93">
          <w:rPr>
            <w:noProof/>
            <w:webHidden/>
          </w:rPr>
        </w:r>
        <w:r w:rsidR="00352C93">
          <w:rPr>
            <w:noProof/>
            <w:webHidden/>
          </w:rPr>
          <w:fldChar w:fldCharType="separate"/>
        </w:r>
        <w:r w:rsidR="00D53383">
          <w:rPr>
            <w:noProof/>
            <w:webHidden/>
          </w:rPr>
          <w:t>34</w:t>
        </w:r>
        <w:r w:rsidR="00352C93">
          <w:rPr>
            <w:noProof/>
            <w:webHidden/>
          </w:rPr>
          <w:fldChar w:fldCharType="end"/>
        </w:r>
      </w:hyperlink>
    </w:p>
    <w:p w14:paraId="70532208"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38" w:history="1">
        <w:r w:rsidR="00352C93" w:rsidRPr="00E869FD">
          <w:rPr>
            <w:rStyle w:val="a7"/>
            <w:noProof/>
          </w:rPr>
          <w:t>3.4</w:t>
        </w:r>
        <w:r w:rsidR="00352C93">
          <w:rPr>
            <w:rFonts w:asciiTheme="minorHAnsi" w:eastAsiaTheme="minorEastAsia" w:hAnsiTheme="minorHAnsi" w:cstheme="minorBidi"/>
            <w:noProof/>
            <w:sz w:val="22"/>
            <w:szCs w:val="22"/>
          </w:rPr>
          <w:tab/>
        </w:r>
        <w:r w:rsidR="00352C93" w:rsidRPr="00E869FD">
          <w:rPr>
            <w:rStyle w:val="a7"/>
            <w:noProof/>
          </w:rPr>
          <w:t>Почвенно-растительные условия</w:t>
        </w:r>
        <w:r w:rsidR="00352C93">
          <w:rPr>
            <w:noProof/>
            <w:webHidden/>
          </w:rPr>
          <w:tab/>
        </w:r>
        <w:r w:rsidR="00352C93">
          <w:rPr>
            <w:noProof/>
            <w:webHidden/>
          </w:rPr>
          <w:fldChar w:fldCharType="begin"/>
        </w:r>
        <w:r w:rsidR="00352C93">
          <w:rPr>
            <w:noProof/>
            <w:webHidden/>
          </w:rPr>
          <w:instrText xml:space="preserve"> PAGEREF _Toc112762338 \h </w:instrText>
        </w:r>
        <w:r w:rsidR="00352C93">
          <w:rPr>
            <w:noProof/>
            <w:webHidden/>
          </w:rPr>
        </w:r>
        <w:r w:rsidR="00352C93">
          <w:rPr>
            <w:noProof/>
            <w:webHidden/>
          </w:rPr>
          <w:fldChar w:fldCharType="separate"/>
        </w:r>
        <w:r w:rsidR="00D53383">
          <w:rPr>
            <w:noProof/>
            <w:webHidden/>
          </w:rPr>
          <w:t>35</w:t>
        </w:r>
        <w:r w:rsidR="00352C93">
          <w:rPr>
            <w:noProof/>
            <w:webHidden/>
          </w:rPr>
          <w:fldChar w:fldCharType="end"/>
        </w:r>
      </w:hyperlink>
    </w:p>
    <w:p w14:paraId="404D7EB9"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39" w:history="1">
        <w:r w:rsidR="00352C93" w:rsidRPr="00E869FD">
          <w:rPr>
            <w:rStyle w:val="a7"/>
            <w:iCs/>
            <w:noProof/>
            <w:spacing w:val="-2"/>
          </w:rPr>
          <w:t>3.5</w:t>
        </w:r>
        <w:r w:rsidR="00352C93">
          <w:rPr>
            <w:rFonts w:asciiTheme="minorHAnsi" w:eastAsiaTheme="minorEastAsia" w:hAnsiTheme="minorHAnsi" w:cstheme="minorBidi"/>
            <w:noProof/>
            <w:sz w:val="22"/>
            <w:szCs w:val="22"/>
          </w:rPr>
          <w:tab/>
        </w:r>
        <w:r w:rsidR="00352C93" w:rsidRPr="00E869FD">
          <w:rPr>
            <w:rStyle w:val="a7"/>
            <w:noProof/>
          </w:rPr>
          <w:t>Редкие и находящиеся под угрозой исчезновения виды растений и грибов, занесенные в Красную книгу РФ и в</w:t>
        </w:r>
        <w:r w:rsidR="00352C93" w:rsidRPr="00E869FD">
          <w:rPr>
            <w:rStyle w:val="a7"/>
            <w:iCs/>
            <w:noProof/>
            <w:spacing w:val="-2"/>
          </w:rPr>
          <w:t xml:space="preserve"> Красную книгу ХМАО – Югры</w:t>
        </w:r>
        <w:r w:rsidR="00352C93">
          <w:rPr>
            <w:noProof/>
            <w:webHidden/>
          </w:rPr>
          <w:tab/>
        </w:r>
        <w:r w:rsidR="00352C93">
          <w:rPr>
            <w:noProof/>
            <w:webHidden/>
          </w:rPr>
          <w:fldChar w:fldCharType="begin"/>
        </w:r>
        <w:r w:rsidR="00352C93">
          <w:rPr>
            <w:noProof/>
            <w:webHidden/>
          </w:rPr>
          <w:instrText xml:space="preserve"> PAGEREF _Toc112762339 \h </w:instrText>
        </w:r>
        <w:r w:rsidR="00352C93">
          <w:rPr>
            <w:noProof/>
            <w:webHidden/>
          </w:rPr>
        </w:r>
        <w:r w:rsidR="00352C93">
          <w:rPr>
            <w:noProof/>
            <w:webHidden/>
          </w:rPr>
          <w:fldChar w:fldCharType="separate"/>
        </w:r>
        <w:r w:rsidR="00D53383">
          <w:rPr>
            <w:noProof/>
            <w:webHidden/>
          </w:rPr>
          <w:t>40</w:t>
        </w:r>
        <w:r w:rsidR="00352C93">
          <w:rPr>
            <w:noProof/>
            <w:webHidden/>
          </w:rPr>
          <w:fldChar w:fldCharType="end"/>
        </w:r>
      </w:hyperlink>
    </w:p>
    <w:p w14:paraId="780355BF"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40" w:history="1">
        <w:r w:rsidR="00352C93" w:rsidRPr="00E869FD">
          <w:rPr>
            <w:rStyle w:val="a7"/>
            <w:noProof/>
          </w:rPr>
          <w:t>3.6</w:t>
        </w:r>
        <w:r w:rsidR="00352C93">
          <w:rPr>
            <w:rFonts w:asciiTheme="minorHAnsi" w:eastAsiaTheme="minorEastAsia" w:hAnsiTheme="minorHAnsi" w:cstheme="minorBidi"/>
            <w:noProof/>
            <w:sz w:val="22"/>
            <w:szCs w:val="22"/>
          </w:rPr>
          <w:tab/>
        </w:r>
        <w:r w:rsidR="00352C93" w:rsidRPr="00E869FD">
          <w:rPr>
            <w:rStyle w:val="a7"/>
            <w:noProof/>
          </w:rPr>
          <w:t>Характеристика животного мира</w:t>
        </w:r>
        <w:r w:rsidR="00352C93">
          <w:rPr>
            <w:noProof/>
            <w:webHidden/>
          </w:rPr>
          <w:tab/>
        </w:r>
        <w:r w:rsidR="00352C93">
          <w:rPr>
            <w:noProof/>
            <w:webHidden/>
          </w:rPr>
          <w:fldChar w:fldCharType="begin"/>
        </w:r>
        <w:r w:rsidR="00352C93">
          <w:rPr>
            <w:noProof/>
            <w:webHidden/>
          </w:rPr>
          <w:instrText xml:space="preserve"> PAGEREF _Toc112762340 \h </w:instrText>
        </w:r>
        <w:r w:rsidR="00352C93">
          <w:rPr>
            <w:noProof/>
            <w:webHidden/>
          </w:rPr>
        </w:r>
        <w:r w:rsidR="00352C93">
          <w:rPr>
            <w:noProof/>
            <w:webHidden/>
          </w:rPr>
          <w:fldChar w:fldCharType="separate"/>
        </w:r>
        <w:r w:rsidR="00D53383">
          <w:rPr>
            <w:noProof/>
            <w:webHidden/>
          </w:rPr>
          <w:t>43</w:t>
        </w:r>
        <w:r w:rsidR="00352C93">
          <w:rPr>
            <w:noProof/>
            <w:webHidden/>
          </w:rPr>
          <w:fldChar w:fldCharType="end"/>
        </w:r>
      </w:hyperlink>
    </w:p>
    <w:p w14:paraId="32FD78B9"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41" w:history="1">
        <w:r w:rsidR="00352C93" w:rsidRPr="00E869FD">
          <w:rPr>
            <w:rStyle w:val="a7"/>
            <w:iCs/>
            <w:noProof/>
            <w:spacing w:val="-2"/>
          </w:rPr>
          <w:t>3.7</w:t>
        </w:r>
        <w:r w:rsidR="00352C93">
          <w:rPr>
            <w:rFonts w:asciiTheme="minorHAnsi" w:eastAsiaTheme="minorEastAsia" w:hAnsiTheme="minorHAnsi" w:cstheme="minorBidi"/>
            <w:noProof/>
            <w:sz w:val="22"/>
            <w:szCs w:val="22"/>
          </w:rPr>
          <w:tab/>
        </w:r>
        <w:r w:rsidR="00352C93" w:rsidRPr="00E869FD">
          <w:rPr>
            <w:rStyle w:val="a7"/>
            <w:noProof/>
          </w:rPr>
          <w:t xml:space="preserve">Редкие и находящиеся под угрозой исчезновения виды животных, занесенные в Красную книгу РФ и Красную книгу </w:t>
        </w:r>
        <w:r w:rsidR="00352C93" w:rsidRPr="00E869FD">
          <w:rPr>
            <w:rStyle w:val="a7"/>
            <w:iCs/>
            <w:noProof/>
            <w:spacing w:val="-2"/>
          </w:rPr>
          <w:t xml:space="preserve">ХМАО </w:t>
        </w:r>
        <w:r w:rsidR="00352C93" w:rsidRPr="00E869FD">
          <w:rPr>
            <w:rStyle w:val="a7"/>
            <w:noProof/>
            <w:spacing w:val="-4"/>
          </w:rPr>
          <w:t xml:space="preserve">– </w:t>
        </w:r>
        <w:r w:rsidR="00352C93" w:rsidRPr="00E869FD">
          <w:rPr>
            <w:rStyle w:val="a7"/>
            <w:iCs/>
            <w:noProof/>
            <w:spacing w:val="-2"/>
          </w:rPr>
          <w:t>Югры</w:t>
        </w:r>
        <w:r w:rsidR="00352C93">
          <w:rPr>
            <w:noProof/>
            <w:webHidden/>
          </w:rPr>
          <w:tab/>
        </w:r>
        <w:r w:rsidR="00352C93">
          <w:rPr>
            <w:noProof/>
            <w:webHidden/>
          </w:rPr>
          <w:fldChar w:fldCharType="begin"/>
        </w:r>
        <w:r w:rsidR="00352C93">
          <w:rPr>
            <w:noProof/>
            <w:webHidden/>
          </w:rPr>
          <w:instrText xml:space="preserve"> PAGEREF _Toc112762341 \h </w:instrText>
        </w:r>
        <w:r w:rsidR="00352C93">
          <w:rPr>
            <w:noProof/>
            <w:webHidden/>
          </w:rPr>
        </w:r>
        <w:r w:rsidR="00352C93">
          <w:rPr>
            <w:noProof/>
            <w:webHidden/>
          </w:rPr>
          <w:fldChar w:fldCharType="separate"/>
        </w:r>
        <w:r w:rsidR="00D53383">
          <w:rPr>
            <w:noProof/>
            <w:webHidden/>
          </w:rPr>
          <w:t>47</w:t>
        </w:r>
        <w:r w:rsidR="00352C93">
          <w:rPr>
            <w:noProof/>
            <w:webHidden/>
          </w:rPr>
          <w:fldChar w:fldCharType="end"/>
        </w:r>
      </w:hyperlink>
    </w:p>
    <w:p w14:paraId="410D2042"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42" w:history="1">
        <w:r w:rsidR="00352C93" w:rsidRPr="00E869FD">
          <w:rPr>
            <w:rStyle w:val="a7"/>
            <w:noProof/>
          </w:rPr>
          <w:t>3.8</w:t>
        </w:r>
        <w:r w:rsidR="00352C93">
          <w:rPr>
            <w:rFonts w:asciiTheme="minorHAnsi" w:eastAsiaTheme="minorEastAsia" w:hAnsiTheme="minorHAnsi" w:cstheme="minorBidi"/>
            <w:noProof/>
            <w:sz w:val="22"/>
            <w:szCs w:val="22"/>
          </w:rPr>
          <w:tab/>
        </w:r>
        <w:r w:rsidR="00352C93" w:rsidRPr="00E869FD">
          <w:rPr>
            <w:rStyle w:val="a7"/>
            <w:noProof/>
          </w:rPr>
          <w:t>Социально-экономическая ситуация района</w:t>
        </w:r>
        <w:r w:rsidR="00352C93">
          <w:rPr>
            <w:noProof/>
            <w:webHidden/>
          </w:rPr>
          <w:tab/>
        </w:r>
        <w:r w:rsidR="00352C93">
          <w:rPr>
            <w:noProof/>
            <w:webHidden/>
          </w:rPr>
          <w:fldChar w:fldCharType="begin"/>
        </w:r>
        <w:r w:rsidR="00352C93">
          <w:rPr>
            <w:noProof/>
            <w:webHidden/>
          </w:rPr>
          <w:instrText xml:space="preserve"> PAGEREF _Toc112762342 \h </w:instrText>
        </w:r>
        <w:r w:rsidR="00352C93">
          <w:rPr>
            <w:noProof/>
            <w:webHidden/>
          </w:rPr>
        </w:r>
        <w:r w:rsidR="00352C93">
          <w:rPr>
            <w:noProof/>
            <w:webHidden/>
          </w:rPr>
          <w:fldChar w:fldCharType="separate"/>
        </w:r>
        <w:r w:rsidR="00D53383">
          <w:rPr>
            <w:noProof/>
            <w:webHidden/>
          </w:rPr>
          <w:t>51</w:t>
        </w:r>
        <w:r w:rsidR="00352C93">
          <w:rPr>
            <w:noProof/>
            <w:webHidden/>
          </w:rPr>
          <w:fldChar w:fldCharType="end"/>
        </w:r>
      </w:hyperlink>
    </w:p>
    <w:p w14:paraId="2F9B4FA8" w14:textId="77777777" w:rsidR="00352C93" w:rsidRDefault="00401B67" w:rsidP="00352C93">
      <w:pPr>
        <w:pStyle w:val="13"/>
        <w:spacing w:before="60" w:after="60"/>
        <w:ind w:right="425"/>
        <w:jc w:val="both"/>
        <w:rPr>
          <w:rFonts w:asciiTheme="minorHAnsi" w:eastAsiaTheme="minorEastAsia" w:hAnsiTheme="minorHAnsi" w:cstheme="minorBidi"/>
          <w:caps w:val="0"/>
          <w:noProof/>
          <w:sz w:val="22"/>
          <w:szCs w:val="22"/>
          <w:lang w:val="ru-RU"/>
        </w:rPr>
      </w:pPr>
      <w:hyperlink w:anchor="_Toc112762343" w:history="1">
        <w:r w:rsidR="00352C93" w:rsidRPr="00E869FD">
          <w:rPr>
            <w:rStyle w:val="a7"/>
            <w:noProof/>
            <w:lang w:val="ru-RU"/>
          </w:rPr>
          <w:t>4</w:t>
        </w:r>
        <w:r w:rsidR="00352C93">
          <w:rPr>
            <w:rFonts w:asciiTheme="minorHAnsi" w:eastAsiaTheme="minorEastAsia" w:hAnsiTheme="minorHAnsi" w:cstheme="minorBidi"/>
            <w:caps w:val="0"/>
            <w:noProof/>
            <w:sz w:val="22"/>
            <w:szCs w:val="22"/>
            <w:lang w:val="ru-RU"/>
          </w:rPr>
          <w:tab/>
        </w:r>
        <w:r w:rsidR="00352C93" w:rsidRPr="00E869FD">
          <w:rPr>
            <w:rStyle w:val="a7"/>
            <w:noProof/>
            <w:lang w:val="ru-RU"/>
          </w:rPr>
          <w:t>ОЦЕНКА ВОЗДЕЙСТВИЯ НА ОКРУЖАЮЩУЮ СРЕДУ ПЛАНИРУЕМОЙ (НАМЕЧАЕМОЙ) ХОЗЯЙСТВЕННОЙ И ИНОЙ ДЕЯТЕЛЬНОСТИ</w:t>
        </w:r>
        <w:r w:rsidR="00352C93">
          <w:rPr>
            <w:noProof/>
            <w:webHidden/>
          </w:rPr>
          <w:tab/>
        </w:r>
        <w:r w:rsidR="00352C93">
          <w:rPr>
            <w:noProof/>
            <w:webHidden/>
          </w:rPr>
          <w:fldChar w:fldCharType="begin"/>
        </w:r>
        <w:r w:rsidR="00352C93">
          <w:rPr>
            <w:noProof/>
            <w:webHidden/>
          </w:rPr>
          <w:instrText xml:space="preserve"> PAGEREF _Toc112762343 \h </w:instrText>
        </w:r>
        <w:r w:rsidR="00352C93">
          <w:rPr>
            <w:noProof/>
            <w:webHidden/>
          </w:rPr>
        </w:r>
        <w:r w:rsidR="00352C93">
          <w:rPr>
            <w:noProof/>
            <w:webHidden/>
          </w:rPr>
          <w:fldChar w:fldCharType="separate"/>
        </w:r>
        <w:r w:rsidR="00D53383">
          <w:rPr>
            <w:noProof/>
            <w:webHidden/>
          </w:rPr>
          <w:t>55</w:t>
        </w:r>
        <w:r w:rsidR="00352C93">
          <w:rPr>
            <w:noProof/>
            <w:webHidden/>
          </w:rPr>
          <w:fldChar w:fldCharType="end"/>
        </w:r>
      </w:hyperlink>
    </w:p>
    <w:p w14:paraId="744BA50A"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44" w:history="1">
        <w:r w:rsidR="00352C93" w:rsidRPr="00E869FD">
          <w:rPr>
            <w:rStyle w:val="a7"/>
            <w:noProof/>
          </w:rPr>
          <w:t>4.1</w:t>
        </w:r>
        <w:r w:rsidR="00352C93">
          <w:rPr>
            <w:rFonts w:asciiTheme="minorHAnsi" w:eastAsiaTheme="minorEastAsia" w:hAnsiTheme="minorHAnsi" w:cstheme="minorBidi"/>
            <w:noProof/>
            <w:sz w:val="22"/>
            <w:szCs w:val="22"/>
          </w:rPr>
          <w:tab/>
        </w:r>
        <w:r w:rsidR="00352C93" w:rsidRPr="00E869FD">
          <w:rPr>
            <w:rStyle w:val="a7"/>
            <w:noProof/>
          </w:rPr>
          <w:t>Зоны с особыми условиями использования территорий</w:t>
        </w:r>
        <w:r w:rsidR="00352C93">
          <w:rPr>
            <w:noProof/>
            <w:webHidden/>
          </w:rPr>
          <w:tab/>
        </w:r>
        <w:r w:rsidR="00352C93">
          <w:rPr>
            <w:noProof/>
            <w:webHidden/>
          </w:rPr>
          <w:fldChar w:fldCharType="begin"/>
        </w:r>
        <w:r w:rsidR="00352C93">
          <w:rPr>
            <w:noProof/>
            <w:webHidden/>
          </w:rPr>
          <w:instrText xml:space="preserve"> PAGEREF _Toc112762344 \h </w:instrText>
        </w:r>
        <w:r w:rsidR="00352C93">
          <w:rPr>
            <w:noProof/>
            <w:webHidden/>
          </w:rPr>
        </w:r>
        <w:r w:rsidR="00352C93">
          <w:rPr>
            <w:noProof/>
            <w:webHidden/>
          </w:rPr>
          <w:fldChar w:fldCharType="separate"/>
        </w:r>
        <w:r w:rsidR="00D53383">
          <w:rPr>
            <w:noProof/>
            <w:webHidden/>
          </w:rPr>
          <w:t>55</w:t>
        </w:r>
        <w:r w:rsidR="00352C93">
          <w:rPr>
            <w:noProof/>
            <w:webHidden/>
          </w:rPr>
          <w:fldChar w:fldCharType="end"/>
        </w:r>
      </w:hyperlink>
    </w:p>
    <w:p w14:paraId="150755A4"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45" w:history="1">
        <w:r w:rsidR="00352C93" w:rsidRPr="00E869FD">
          <w:rPr>
            <w:rStyle w:val="a7"/>
            <w:noProof/>
          </w:rPr>
          <w:t>4.1.1</w:t>
        </w:r>
        <w:r w:rsidR="00352C93">
          <w:rPr>
            <w:rFonts w:asciiTheme="minorHAnsi" w:eastAsiaTheme="minorEastAsia" w:hAnsiTheme="minorHAnsi" w:cstheme="minorBidi"/>
            <w:noProof/>
            <w:sz w:val="22"/>
            <w:szCs w:val="22"/>
          </w:rPr>
          <w:tab/>
        </w:r>
        <w:r w:rsidR="00352C93" w:rsidRPr="00E869FD">
          <w:rPr>
            <w:rStyle w:val="a7"/>
            <w:noProof/>
          </w:rPr>
          <w:t>Земли особо охраняемых природных территорий</w:t>
        </w:r>
        <w:r w:rsidR="00352C93">
          <w:rPr>
            <w:noProof/>
            <w:webHidden/>
          </w:rPr>
          <w:tab/>
        </w:r>
        <w:r w:rsidR="00352C93">
          <w:rPr>
            <w:noProof/>
            <w:webHidden/>
          </w:rPr>
          <w:fldChar w:fldCharType="begin"/>
        </w:r>
        <w:r w:rsidR="00352C93">
          <w:rPr>
            <w:noProof/>
            <w:webHidden/>
          </w:rPr>
          <w:instrText xml:space="preserve"> PAGEREF _Toc112762345 \h </w:instrText>
        </w:r>
        <w:r w:rsidR="00352C93">
          <w:rPr>
            <w:noProof/>
            <w:webHidden/>
          </w:rPr>
        </w:r>
        <w:r w:rsidR="00352C93">
          <w:rPr>
            <w:noProof/>
            <w:webHidden/>
          </w:rPr>
          <w:fldChar w:fldCharType="separate"/>
        </w:r>
        <w:r w:rsidR="00D53383">
          <w:rPr>
            <w:noProof/>
            <w:webHidden/>
          </w:rPr>
          <w:t>55</w:t>
        </w:r>
        <w:r w:rsidR="00352C93">
          <w:rPr>
            <w:noProof/>
            <w:webHidden/>
          </w:rPr>
          <w:fldChar w:fldCharType="end"/>
        </w:r>
      </w:hyperlink>
    </w:p>
    <w:p w14:paraId="556D225C" w14:textId="77777777" w:rsidR="00352C93" w:rsidRDefault="00401B67" w:rsidP="00352C93">
      <w:pPr>
        <w:pStyle w:val="42"/>
        <w:spacing w:before="60" w:after="60"/>
        <w:rPr>
          <w:rFonts w:asciiTheme="minorHAnsi" w:eastAsiaTheme="minorEastAsia" w:hAnsiTheme="minorHAnsi" w:cstheme="minorBidi"/>
          <w:noProof/>
          <w:sz w:val="22"/>
          <w:szCs w:val="22"/>
        </w:rPr>
      </w:pPr>
      <w:hyperlink w:anchor="_Toc112762346" w:history="1">
        <w:r w:rsidR="00352C93" w:rsidRPr="00E869FD">
          <w:rPr>
            <w:rStyle w:val="a7"/>
            <w:noProof/>
          </w:rPr>
          <w:t>4.1.1.1</w:t>
        </w:r>
        <w:r w:rsidR="00352C93">
          <w:rPr>
            <w:rFonts w:asciiTheme="minorHAnsi" w:eastAsiaTheme="minorEastAsia" w:hAnsiTheme="minorHAnsi" w:cstheme="minorBidi"/>
            <w:noProof/>
            <w:sz w:val="22"/>
            <w:szCs w:val="22"/>
          </w:rPr>
          <w:tab/>
        </w:r>
        <w:r w:rsidR="00352C93" w:rsidRPr="00E869FD">
          <w:rPr>
            <w:rStyle w:val="a7"/>
            <w:noProof/>
          </w:rPr>
          <w:t>Оценка воздействия объекта планируемой (намечаемой) деятельности на ближайшую особо охраняемую природную территорию</w:t>
        </w:r>
        <w:r w:rsidR="00352C93">
          <w:rPr>
            <w:noProof/>
            <w:webHidden/>
          </w:rPr>
          <w:tab/>
        </w:r>
        <w:r w:rsidR="00352C93">
          <w:rPr>
            <w:noProof/>
            <w:webHidden/>
          </w:rPr>
          <w:fldChar w:fldCharType="begin"/>
        </w:r>
        <w:r w:rsidR="00352C93">
          <w:rPr>
            <w:noProof/>
            <w:webHidden/>
          </w:rPr>
          <w:instrText xml:space="preserve"> PAGEREF _Toc112762346 \h </w:instrText>
        </w:r>
        <w:r w:rsidR="00352C93">
          <w:rPr>
            <w:noProof/>
            <w:webHidden/>
          </w:rPr>
        </w:r>
        <w:r w:rsidR="00352C93">
          <w:rPr>
            <w:noProof/>
            <w:webHidden/>
          </w:rPr>
          <w:fldChar w:fldCharType="separate"/>
        </w:r>
        <w:r w:rsidR="00D53383">
          <w:rPr>
            <w:noProof/>
            <w:webHidden/>
          </w:rPr>
          <w:t>57</w:t>
        </w:r>
        <w:r w:rsidR="00352C93">
          <w:rPr>
            <w:noProof/>
            <w:webHidden/>
          </w:rPr>
          <w:fldChar w:fldCharType="end"/>
        </w:r>
      </w:hyperlink>
    </w:p>
    <w:p w14:paraId="56CBFC96"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47" w:history="1">
        <w:r w:rsidR="00352C93" w:rsidRPr="00E869FD">
          <w:rPr>
            <w:rStyle w:val="a7"/>
            <w:noProof/>
          </w:rPr>
          <w:t>4.1.2</w:t>
        </w:r>
        <w:r w:rsidR="00352C93">
          <w:rPr>
            <w:rFonts w:asciiTheme="minorHAnsi" w:eastAsiaTheme="minorEastAsia" w:hAnsiTheme="minorHAnsi" w:cstheme="minorBidi"/>
            <w:noProof/>
            <w:sz w:val="22"/>
            <w:szCs w:val="22"/>
          </w:rPr>
          <w:tab/>
        </w:r>
        <w:r w:rsidR="00352C93" w:rsidRPr="00E869FD">
          <w:rPr>
            <w:rStyle w:val="a7"/>
            <w:noProof/>
          </w:rPr>
          <w:t>Водно-болотные угодья</w:t>
        </w:r>
        <w:r w:rsidR="00352C93">
          <w:rPr>
            <w:noProof/>
            <w:webHidden/>
          </w:rPr>
          <w:tab/>
        </w:r>
        <w:r w:rsidR="00352C93">
          <w:rPr>
            <w:noProof/>
            <w:webHidden/>
          </w:rPr>
          <w:fldChar w:fldCharType="begin"/>
        </w:r>
        <w:r w:rsidR="00352C93">
          <w:rPr>
            <w:noProof/>
            <w:webHidden/>
          </w:rPr>
          <w:instrText xml:space="preserve"> PAGEREF _Toc112762347 \h </w:instrText>
        </w:r>
        <w:r w:rsidR="00352C93">
          <w:rPr>
            <w:noProof/>
            <w:webHidden/>
          </w:rPr>
        </w:r>
        <w:r w:rsidR="00352C93">
          <w:rPr>
            <w:noProof/>
            <w:webHidden/>
          </w:rPr>
          <w:fldChar w:fldCharType="separate"/>
        </w:r>
        <w:r w:rsidR="00D53383">
          <w:rPr>
            <w:noProof/>
            <w:webHidden/>
          </w:rPr>
          <w:t>60</w:t>
        </w:r>
        <w:r w:rsidR="00352C93">
          <w:rPr>
            <w:noProof/>
            <w:webHidden/>
          </w:rPr>
          <w:fldChar w:fldCharType="end"/>
        </w:r>
      </w:hyperlink>
    </w:p>
    <w:p w14:paraId="6AA5E62C"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48" w:history="1">
        <w:r w:rsidR="00352C93" w:rsidRPr="00E869FD">
          <w:rPr>
            <w:rStyle w:val="a7"/>
            <w:noProof/>
          </w:rPr>
          <w:t>4.1.3</w:t>
        </w:r>
        <w:r w:rsidR="00352C93">
          <w:rPr>
            <w:rFonts w:asciiTheme="minorHAnsi" w:eastAsiaTheme="minorEastAsia" w:hAnsiTheme="minorHAnsi" w:cstheme="minorBidi"/>
            <w:noProof/>
            <w:sz w:val="22"/>
            <w:szCs w:val="22"/>
          </w:rPr>
          <w:tab/>
        </w:r>
        <w:r w:rsidR="00352C93" w:rsidRPr="00E869FD">
          <w:rPr>
            <w:rStyle w:val="a7"/>
            <w:noProof/>
          </w:rPr>
          <w:t>Объекты культурного наследия</w:t>
        </w:r>
        <w:r w:rsidR="00352C93">
          <w:rPr>
            <w:noProof/>
            <w:webHidden/>
          </w:rPr>
          <w:tab/>
        </w:r>
        <w:r w:rsidR="00352C93">
          <w:rPr>
            <w:noProof/>
            <w:webHidden/>
          </w:rPr>
          <w:fldChar w:fldCharType="begin"/>
        </w:r>
        <w:r w:rsidR="00352C93">
          <w:rPr>
            <w:noProof/>
            <w:webHidden/>
          </w:rPr>
          <w:instrText xml:space="preserve"> PAGEREF _Toc112762348 \h </w:instrText>
        </w:r>
        <w:r w:rsidR="00352C93">
          <w:rPr>
            <w:noProof/>
            <w:webHidden/>
          </w:rPr>
        </w:r>
        <w:r w:rsidR="00352C93">
          <w:rPr>
            <w:noProof/>
            <w:webHidden/>
          </w:rPr>
          <w:fldChar w:fldCharType="separate"/>
        </w:r>
        <w:r w:rsidR="00D53383">
          <w:rPr>
            <w:noProof/>
            <w:webHidden/>
          </w:rPr>
          <w:t>60</w:t>
        </w:r>
        <w:r w:rsidR="00352C93">
          <w:rPr>
            <w:noProof/>
            <w:webHidden/>
          </w:rPr>
          <w:fldChar w:fldCharType="end"/>
        </w:r>
      </w:hyperlink>
    </w:p>
    <w:p w14:paraId="797C2476"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49" w:history="1">
        <w:r w:rsidR="00352C93" w:rsidRPr="00E869FD">
          <w:rPr>
            <w:rStyle w:val="a7"/>
            <w:noProof/>
          </w:rPr>
          <w:t>4.1.4</w:t>
        </w:r>
        <w:r w:rsidR="00352C93">
          <w:rPr>
            <w:rFonts w:asciiTheme="minorHAnsi" w:eastAsiaTheme="minorEastAsia" w:hAnsiTheme="minorHAnsi" w:cstheme="minorBidi"/>
            <w:noProof/>
            <w:sz w:val="22"/>
            <w:szCs w:val="22"/>
          </w:rPr>
          <w:tab/>
        </w:r>
        <w:r w:rsidR="00352C93" w:rsidRPr="00E869FD">
          <w:rPr>
            <w:rStyle w:val="a7"/>
            <w:noProof/>
          </w:rPr>
          <w:t>Территории традиционного природопользования</w:t>
        </w:r>
        <w:r w:rsidR="00352C93">
          <w:rPr>
            <w:noProof/>
            <w:webHidden/>
          </w:rPr>
          <w:tab/>
        </w:r>
        <w:r w:rsidR="00352C93">
          <w:rPr>
            <w:noProof/>
            <w:webHidden/>
          </w:rPr>
          <w:fldChar w:fldCharType="begin"/>
        </w:r>
        <w:r w:rsidR="00352C93">
          <w:rPr>
            <w:noProof/>
            <w:webHidden/>
          </w:rPr>
          <w:instrText xml:space="preserve"> PAGEREF _Toc112762349 \h </w:instrText>
        </w:r>
        <w:r w:rsidR="00352C93">
          <w:rPr>
            <w:noProof/>
            <w:webHidden/>
          </w:rPr>
        </w:r>
        <w:r w:rsidR="00352C93">
          <w:rPr>
            <w:noProof/>
            <w:webHidden/>
          </w:rPr>
          <w:fldChar w:fldCharType="separate"/>
        </w:r>
        <w:r w:rsidR="00D53383">
          <w:rPr>
            <w:noProof/>
            <w:webHidden/>
          </w:rPr>
          <w:t>61</w:t>
        </w:r>
        <w:r w:rsidR="00352C93">
          <w:rPr>
            <w:noProof/>
            <w:webHidden/>
          </w:rPr>
          <w:fldChar w:fldCharType="end"/>
        </w:r>
      </w:hyperlink>
    </w:p>
    <w:p w14:paraId="2A8FB416"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50" w:history="1">
        <w:r w:rsidR="00352C93" w:rsidRPr="00E869FD">
          <w:rPr>
            <w:rStyle w:val="a7"/>
            <w:noProof/>
          </w:rPr>
          <w:t>4.1.5</w:t>
        </w:r>
        <w:r w:rsidR="00352C93">
          <w:rPr>
            <w:rFonts w:asciiTheme="minorHAnsi" w:eastAsiaTheme="minorEastAsia" w:hAnsiTheme="minorHAnsi" w:cstheme="minorBidi"/>
            <w:noProof/>
            <w:sz w:val="22"/>
            <w:szCs w:val="22"/>
          </w:rPr>
          <w:tab/>
        </w:r>
        <w:r w:rsidR="00352C93" w:rsidRPr="00E869FD">
          <w:rPr>
            <w:rStyle w:val="a7"/>
            <w:noProof/>
          </w:rPr>
          <w:t>Водоохранные, рыбохозяйственные заповедные зоны, прибрежные защитные полосы водных объектов</w:t>
        </w:r>
        <w:r w:rsidR="00352C93">
          <w:rPr>
            <w:noProof/>
            <w:webHidden/>
          </w:rPr>
          <w:tab/>
        </w:r>
        <w:r w:rsidR="00352C93">
          <w:rPr>
            <w:noProof/>
            <w:webHidden/>
          </w:rPr>
          <w:fldChar w:fldCharType="begin"/>
        </w:r>
        <w:r w:rsidR="00352C93">
          <w:rPr>
            <w:noProof/>
            <w:webHidden/>
          </w:rPr>
          <w:instrText xml:space="preserve"> PAGEREF _Toc112762350 \h </w:instrText>
        </w:r>
        <w:r w:rsidR="00352C93">
          <w:rPr>
            <w:noProof/>
            <w:webHidden/>
          </w:rPr>
        </w:r>
        <w:r w:rsidR="00352C93">
          <w:rPr>
            <w:noProof/>
            <w:webHidden/>
          </w:rPr>
          <w:fldChar w:fldCharType="separate"/>
        </w:r>
        <w:r w:rsidR="00D53383">
          <w:rPr>
            <w:noProof/>
            <w:webHidden/>
          </w:rPr>
          <w:t>62</w:t>
        </w:r>
        <w:r w:rsidR="00352C93">
          <w:rPr>
            <w:noProof/>
            <w:webHidden/>
          </w:rPr>
          <w:fldChar w:fldCharType="end"/>
        </w:r>
      </w:hyperlink>
    </w:p>
    <w:p w14:paraId="65FC7526"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51" w:history="1">
        <w:r w:rsidR="00352C93" w:rsidRPr="00E869FD">
          <w:rPr>
            <w:rStyle w:val="a7"/>
            <w:noProof/>
          </w:rPr>
          <w:t>4.1.6</w:t>
        </w:r>
        <w:r w:rsidR="00352C93">
          <w:rPr>
            <w:rFonts w:asciiTheme="minorHAnsi" w:eastAsiaTheme="minorEastAsia" w:hAnsiTheme="minorHAnsi" w:cstheme="minorBidi"/>
            <w:noProof/>
            <w:sz w:val="22"/>
            <w:szCs w:val="22"/>
          </w:rPr>
          <w:tab/>
        </w:r>
        <w:r w:rsidR="00352C93" w:rsidRPr="00E869FD">
          <w:rPr>
            <w:rStyle w:val="a7"/>
            <w:noProof/>
          </w:rPr>
          <w:t>Затопление объекта планируемой (намечаемой) деятельности</w:t>
        </w:r>
        <w:r w:rsidR="00352C93">
          <w:rPr>
            <w:noProof/>
            <w:webHidden/>
          </w:rPr>
          <w:tab/>
        </w:r>
        <w:r w:rsidR="00352C93">
          <w:rPr>
            <w:noProof/>
            <w:webHidden/>
          </w:rPr>
          <w:fldChar w:fldCharType="begin"/>
        </w:r>
        <w:r w:rsidR="00352C93">
          <w:rPr>
            <w:noProof/>
            <w:webHidden/>
          </w:rPr>
          <w:instrText xml:space="preserve"> PAGEREF _Toc112762351 \h </w:instrText>
        </w:r>
        <w:r w:rsidR="00352C93">
          <w:rPr>
            <w:noProof/>
            <w:webHidden/>
          </w:rPr>
        </w:r>
        <w:r w:rsidR="00352C93">
          <w:rPr>
            <w:noProof/>
            <w:webHidden/>
          </w:rPr>
          <w:fldChar w:fldCharType="separate"/>
        </w:r>
        <w:r w:rsidR="00D53383">
          <w:rPr>
            <w:noProof/>
            <w:webHidden/>
          </w:rPr>
          <w:t>63</w:t>
        </w:r>
        <w:r w:rsidR="00352C93">
          <w:rPr>
            <w:noProof/>
            <w:webHidden/>
          </w:rPr>
          <w:fldChar w:fldCharType="end"/>
        </w:r>
      </w:hyperlink>
    </w:p>
    <w:p w14:paraId="212725BF"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52" w:history="1">
        <w:r w:rsidR="00352C93" w:rsidRPr="00E869FD">
          <w:rPr>
            <w:rStyle w:val="a7"/>
            <w:noProof/>
          </w:rPr>
          <w:t>4.1.7</w:t>
        </w:r>
        <w:r w:rsidR="00352C93">
          <w:rPr>
            <w:rFonts w:asciiTheme="minorHAnsi" w:eastAsiaTheme="minorEastAsia" w:hAnsiTheme="minorHAnsi" w:cstheme="minorBidi"/>
            <w:noProof/>
            <w:sz w:val="22"/>
            <w:szCs w:val="22"/>
          </w:rPr>
          <w:tab/>
        </w:r>
        <w:r w:rsidR="00352C93" w:rsidRPr="00E869FD">
          <w:rPr>
            <w:rStyle w:val="a7"/>
            <w:noProof/>
          </w:rPr>
          <w:t>Месторождения полезных ископаемых</w:t>
        </w:r>
        <w:r w:rsidR="00352C93">
          <w:rPr>
            <w:noProof/>
            <w:webHidden/>
          </w:rPr>
          <w:tab/>
        </w:r>
        <w:r w:rsidR="00352C93">
          <w:rPr>
            <w:noProof/>
            <w:webHidden/>
          </w:rPr>
          <w:fldChar w:fldCharType="begin"/>
        </w:r>
        <w:r w:rsidR="00352C93">
          <w:rPr>
            <w:noProof/>
            <w:webHidden/>
          </w:rPr>
          <w:instrText xml:space="preserve"> PAGEREF _Toc112762352 \h </w:instrText>
        </w:r>
        <w:r w:rsidR="00352C93">
          <w:rPr>
            <w:noProof/>
            <w:webHidden/>
          </w:rPr>
        </w:r>
        <w:r w:rsidR="00352C93">
          <w:rPr>
            <w:noProof/>
            <w:webHidden/>
          </w:rPr>
          <w:fldChar w:fldCharType="separate"/>
        </w:r>
        <w:r w:rsidR="00D53383">
          <w:rPr>
            <w:noProof/>
            <w:webHidden/>
          </w:rPr>
          <w:t>64</w:t>
        </w:r>
        <w:r w:rsidR="00352C93">
          <w:rPr>
            <w:noProof/>
            <w:webHidden/>
          </w:rPr>
          <w:fldChar w:fldCharType="end"/>
        </w:r>
      </w:hyperlink>
    </w:p>
    <w:p w14:paraId="75DFDC49" w14:textId="79991D3D" w:rsidR="00352C93" w:rsidRDefault="00401B67" w:rsidP="00352C93">
      <w:pPr>
        <w:pStyle w:val="32"/>
        <w:spacing w:before="60" w:after="60"/>
        <w:rPr>
          <w:rFonts w:asciiTheme="minorHAnsi" w:eastAsiaTheme="minorEastAsia" w:hAnsiTheme="minorHAnsi" w:cstheme="minorBidi"/>
          <w:noProof/>
          <w:sz w:val="22"/>
          <w:szCs w:val="22"/>
        </w:rPr>
      </w:pPr>
      <w:hyperlink w:anchor="_Toc112762353" w:history="1">
        <w:r w:rsidR="00352C93" w:rsidRPr="00E869FD">
          <w:rPr>
            <w:rStyle w:val="a7"/>
            <w:noProof/>
          </w:rPr>
          <w:t>4.1.8</w:t>
        </w:r>
        <w:r w:rsidR="00352C93">
          <w:rPr>
            <w:rFonts w:asciiTheme="minorHAnsi" w:eastAsiaTheme="minorEastAsia" w:hAnsiTheme="minorHAnsi" w:cstheme="minorBidi"/>
            <w:noProof/>
            <w:sz w:val="22"/>
            <w:szCs w:val="22"/>
          </w:rPr>
          <w:tab/>
        </w:r>
        <w:r w:rsidR="00352C93" w:rsidRPr="00E869FD">
          <w:rPr>
            <w:rStyle w:val="a7"/>
            <w:noProof/>
          </w:rPr>
          <w:t xml:space="preserve">Защитные леса, особо защитные участки леса, лесопарковые </w:t>
        </w:r>
        <w:r w:rsidR="00352C93">
          <w:rPr>
            <w:rStyle w:val="a7"/>
            <w:noProof/>
          </w:rPr>
          <w:br/>
        </w:r>
        <w:r w:rsidR="00352C93" w:rsidRPr="00E869FD">
          <w:rPr>
            <w:rStyle w:val="a7"/>
            <w:noProof/>
          </w:rPr>
          <w:t>зеленые пояса</w:t>
        </w:r>
        <w:r w:rsidR="00352C93">
          <w:rPr>
            <w:noProof/>
            <w:webHidden/>
          </w:rPr>
          <w:tab/>
        </w:r>
        <w:r w:rsidR="00352C93">
          <w:rPr>
            <w:noProof/>
            <w:webHidden/>
          </w:rPr>
          <w:fldChar w:fldCharType="begin"/>
        </w:r>
        <w:r w:rsidR="00352C93">
          <w:rPr>
            <w:noProof/>
            <w:webHidden/>
          </w:rPr>
          <w:instrText xml:space="preserve"> PAGEREF _Toc112762353 \h </w:instrText>
        </w:r>
        <w:r w:rsidR="00352C93">
          <w:rPr>
            <w:noProof/>
            <w:webHidden/>
          </w:rPr>
        </w:r>
        <w:r w:rsidR="00352C93">
          <w:rPr>
            <w:noProof/>
            <w:webHidden/>
          </w:rPr>
          <w:fldChar w:fldCharType="separate"/>
        </w:r>
        <w:r w:rsidR="00D53383">
          <w:rPr>
            <w:noProof/>
            <w:webHidden/>
          </w:rPr>
          <w:t>64</w:t>
        </w:r>
        <w:r w:rsidR="00352C93">
          <w:rPr>
            <w:noProof/>
            <w:webHidden/>
          </w:rPr>
          <w:fldChar w:fldCharType="end"/>
        </w:r>
      </w:hyperlink>
    </w:p>
    <w:p w14:paraId="2812DCCC"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54" w:history="1">
        <w:r w:rsidR="00352C93" w:rsidRPr="00E869FD">
          <w:rPr>
            <w:rStyle w:val="a7"/>
            <w:noProof/>
          </w:rPr>
          <w:t>4.1.9</w:t>
        </w:r>
        <w:r w:rsidR="00352C93">
          <w:rPr>
            <w:rFonts w:asciiTheme="minorHAnsi" w:eastAsiaTheme="minorEastAsia" w:hAnsiTheme="minorHAnsi" w:cstheme="minorBidi"/>
            <w:noProof/>
            <w:sz w:val="22"/>
            <w:szCs w:val="22"/>
          </w:rPr>
          <w:tab/>
        </w:r>
        <w:r w:rsidR="00352C93" w:rsidRPr="00E869FD">
          <w:rPr>
            <w:rStyle w:val="a7"/>
            <w:noProof/>
          </w:rPr>
          <w:t>Поверхностные и подземные источники водоснабжения и их зоны санитарной охраны</w:t>
        </w:r>
        <w:r w:rsidR="00352C93">
          <w:rPr>
            <w:noProof/>
            <w:webHidden/>
          </w:rPr>
          <w:tab/>
        </w:r>
        <w:r w:rsidR="00352C93">
          <w:rPr>
            <w:noProof/>
            <w:webHidden/>
          </w:rPr>
          <w:fldChar w:fldCharType="begin"/>
        </w:r>
        <w:r w:rsidR="00352C93">
          <w:rPr>
            <w:noProof/>
            <w:webHidden/>
          </w:rPr>
          <w:instrText xml:space="preserve"> PAGEREF _Toc112762354 \h </w:instrText>
        </w:r>
        <w:r w:rsidR="00352C93">
          <w:rPr>
            <w:noProof/>
            <w:webHidden/>
          </w:rPr>
        </w:r>
        <w:r w:rsidR="00352C93">
          <w:rPr>
            <w:noProof/>
            <w:webHidden/>
          </w:rPr>
          <w:fldChar w:fldCharType="separate"/>
        </w:r>
        <w:r w:rsidR="00D53383">
          <w:rPr>
            <w:noProof/>
            <w:webHidden/>
          </w:rPr>
          <w:t>64</w:t>
        </w:r>
        <w:r w:rsidR="00352C93">
          <w:rPr>
            <w:noProof/>
            <w:webHidden/>
          </w:rPr>
          <w:fldChar w:fldCharType="end"/>
        </w:r>
      </w:hyperlink>
    </w:p>
    <w:p w14:paraId="76AD56BF"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55" w:history="1">
        <w:r w:rsidR="00352C93" w:rsidRPr="00E869FD">
          <w:rPr>
            <w:rStyle w:val="a7"/>
            <w:noProof/>
          </w:rPr>
          <w:t>4.1.10</w:t>
        </w:r>
        <w:r w:rsidR="00352C93">
          <w:rPr>
            <w:rFonts w:asciiTheme="minorHAnsi" w:eastAsiaTheme="minorEastAsia" w:hAnsiTheme="minorHAnsi" w:cstheme="minorBidi"/>
            <w:noProof/>
            <w:sz w:val="22"/>
            <w:szCs w:val="22"/>
          </w:rPr>
          <w:tab/>
        </w:r>
        <w:r w:rsidR="00352C93" w:rsidRPr="00E869FD">
          <w:rPr>
            <w:rStyle w:val="a7"/>
            <w:noProof/>
          </w:rPr>
          <w:t>Скотомогильники, биотермические ямы и другие места захоронения трупов животных</w:t>
        </w:r>
        <w:r w:rsidR="00352C93">
          <w:rPr>
            <w:noProof/>
            <w:webHidden/>
          </w:rPr>
          <w:tab/>
        </w:r>
        <w:r w:rsidR="00352C93">
          <w:rPr>
            <w:noProof/>
            <w:webHidden/>
          </w:rPr>
          <w:fldChar w:fldCharType="begin"/>
        </w:r>
        <w:r w:rsidR="00352C93">
          <w:rPr>
            <w:noProof/>
            <w:webHidden/>
          </w:rPr>
          <w:instrText xml:space="preserve"> PAGEREF _Toc112762355 \h </w:instrText>
        </w:r>
        <w:r w:rsidR="00352C93">
          <w:rPr>
            <w:noProof/>
            <w:webHidden/>
          </w:rPr>
        </w:r>
        <w:r w:rsidR="00352C93">
          <w:rPr>
            <w:noProof/>
            <w:webHidden/>
          </w:rPr>
          <w:fldChar w:fldCharType="separate"/>
        </w:r>
        <w:r w:rsidR="00D53383">
          <w:rPr>
            <w:noProof/>
            <w:webHidden/>
          </w:rPr>
          <w:t>66</w:t>
        </w:r>
        <w:r w:rsidR="00352C93">
          <w:rPr>
            <w:noProof/>
            <w:webHidden/>
          </w:rPr>
          <w:fldChar w:fldCharType="end"/>
        </w:r>
      </w:hyperlink>
    </w:p>
    <w:p w14:paraId="72E5D904" w14:textId="0203B04A" w:rsidR="00352C93" w:rsidRDefault="00401B67" w:rsidP="00352C93">
      <w:pPr>
        <w:pStyle w:val="32"/>
        <w:spacing w:before="60" w:after="60"/>
        <w:rPr>
          <w:rFonts w:asciiTheme="minorHAnsi" w:eastAsiaTheme="minorEastAsia" w:hAnsiTheme="minorHAnsi" w:cstheme="minorBidi"/>
          <w:noProof/>
          <w:sz w:val="22"/>
          <w:szCs w:val="22"/>
        </w:rPr>
      </w:pPr>
      <w:hyperlink w:anchor="_Toc112762356" w:history="1">
        <w:r w:rsidR="00352C93" w:rsidRPr="00E869FD">
          <w:rPr>
            <w:rStyle w:val="a7"/>
            <w:noProof/>
          </w:rPr>
          <w:t>4.1.11</w:t>
        </w:r>
        <w:r w:rsidR="00352C93">
          <w:rPr>
            <w:rFonts w:asciiTheme="minorHAnsi" w:eastAsiaTheme="minorEastAsia" w:hAnsiTheme="minorHAnsi" w:cstheme="minorBidi"/>
            <w:noProof/>
            <w:sz w:val="22"/>
            <w:szCs w:val="22"/>
          </w:rPr>
          <w:tab/>
        </w:r>
        <w:r w:rsidR="00352C93" w:rsidRPr="00E869FD">
          <w:rPr>
            <w:rStyle w:val="a7"/>
            <w:noProof/>
          </w:rPr>
          <w:t xml:space="preserve">Кладбища, свалки и полигоны промышленных и твердых </w:t>
        </w:r>
        <w:r w:rsidR="00352C93">
          <w:rPr>
            <w:rStyle w:val="a7"/>
            <w:noProof/>
          </w:rPr>
          <w:br/>
        </w:r>
        <w:r w:rsidR="00352C93" w:rsidRPr="00E869FD">
          <w:rPr>
            <w:rStyle w:val="a7"/>
            <w:noProof/>
          </w:rPr>
          <w:t>коммунальных отходов</w:t>
        </w:r>
        <w:r w:rsidR="00352C93">
          <w:rPr>
            <w:noProof/>
            <w:webHidden/>
          </w:rPr>
          <w:tab/>
        </w:r>
        <w:r w:rsidR="00352C93">
          <w:rPr>
            <w:noProof/>
            <w:webHidden/>
          </w:rPr>
          <w:fldChar w:fldCharType="begin"/>
        </w:r>
        <w:r w:rsidR="00352C93">
          <w:rPr>
            <w:noProof/>
            <w:webHidden/>
          </w:rPr>
          <w:instrText xml:space="preserve"> PAGEREF _Toc112762356 \h </w:instrText>
        </w:r>
        <w:r w:rsidR="00352C93">
          <w:rPr>
            <w:noProof/>
            <w:webHidden/>
          </w:rPr>
        </w:r>
        <w:r w:rsidR="00352C93">
          <w:rPr>
            <w:noProof/>
            <w:webHidden/>
          </w:rPr>
          <w:fldChar w:fldCharType="separate"/>
        </w:r>
        <w:r w:rsidR="00D53383">
          <w:rPr>
            <w:noProof/>
            <w:webHidden/>
          </w:rPr>
          <w:t>66</w:t>
        </w:r>
        <w:r w:rsidR="00352C93">
          <w:rPr>
            <w:noProof/>
            <w:webHidden/>
          </w:rPr>
          <w:fldChar w:fldCharType="end"/>
        </w:r>
      </w:hyperlink>
    </w:p>
    <w:p w14:paraId="76C36390" w14:textId="628EB590" w:rsidR="00352C93" w:rsidRDefault="00401B67" w:rsidP="00352C93">
      <w:pPr>
        <w:pStyle w:val="32"/>
        <w:spacing w:before="60" w:after="60"/>
        <w:rPr>
          <w:rFonts w:asciiTheme="minorHAnsi" w:eastAsiaTheme="minorEastAsia" w:hAnsiTheme="minorHAnsi" w:cstheme="minorBidi"/>
          <w:noProof/>
          <w:sz w:val="22"/>
          <w:szCs w:val="22"/>
        </w:rPr>
      </w:pPr>
      <w:hyperlink w:anchor="_Toc112762357" w:history="1">
        <w:r w:rsidR="00352C93" w:rsidRPr="00E869FD">
          <w:rPr>
            <w:rStyle w:val="a7"/>
            <w:noProof/>
          </w:rPr>
          <w:t>4.1.12</w:t>
        </w:r>
        <w:r w:rsidR="00352C93">
          <w:rPr>
            <w:rFonts w:asciiTheme="minorHAnsi" w:eastAsiaTheme="minorEastAsia" w:hAnsiTheme="minorHAnsi" w:cstheme="minorBidi"/>
            <w:noProof/>
            <w:sz w:val="22"/>
            <w:szCs w:val="22"/>
          </w:rPr>
          <w:tab/>
        </w:r>
        <w:r w:rsidR="00352C93" w:rsidRPr="00E869FD">
          <w:rPr>
            <w:rStyle w:val="a7"/>
            <w:noProof/>
          </w:rPr>
          <w:t xml:space="preserve">Коллективные, индивидуальные дачные и </w:t>
        </w:r>
        <w:r w:rsidR="00352C93">
          <w:rPr>
            <w:rStyle w:val="a7"/>
            <w:noProof/>
          </w:rPr>
          <w:br/>
        </w:r>
        <w:r w:rsidR="00352C93" w:rsidRPr="00E869FD">
          <w:rPr>
            <w:rStyle w:val="a7"/>
            <w:noProof/>
          </w:rPr>
          <w:t>садово-огороднические участки</w:t>
        </w:r>
        <w:r w:rsidR="00352C93">
          <w:rPr>
            <w:noProof/>
            <w:webHidden/>
          </w:rPr>
          <w:tab/>
        </w:r>
        <w:r w:rsidR="00352C93">
          <w:rPr>
            <w:noProof/>
            <w:webHidden/>
          </w:rPr>
          <w:fldChar w:fldCharType="begin"/>
        </w:r>
        <w:r w:rsidR="00352C93">
          <w:rPr>
            <w:noProof/>
            <w:webHidden/>
          </w:rPr>
          <w:instrText xml:space="preserve"> PAGEREF _Toc112762357 \h </w:instrText>
        </w:r>
        <w:r w:rsidR="00352C93">
          <w:rPr>
            <w:noProof/>
            <w:webHidden/>
          </w:rPr>
        </w:r>
        <w:r w:rsidR="00352C93">
          <w:rPr>
            <w:noProof/>
            <w:webHidden/>
          </w:rPr>
          <w:fldChar w:fldCharType="separate"/>
        </w:r>
        <w:r w:rsidR="00D53383">
          <w:rPr>
            <w:noProof/>
            <w:webHidden/>
          </w:rPr>
          <w:t>66</w:t>
        </w:r>
        <w:r w:rsidR="00352C93">
          <w:rPr>
            <w:noProof/>
            <w:webHidden/>
          </w:rPr>
          <w:fldChar w:fldCharType="end"/>
        </w:r>
      </w:hyperlink>
    </w:p>
    <w:p w14:paraId="40CF87EB"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58" w:history="1">
        <w:r w:rsidR="00352C93" w:rsidRPr="00E869FD">
          <w:rPr>
            <w:rStyle w:val="a7"/>
            <w:noProof/>
          </w:rPr>
          <w:t>4.2</w:t>
        </w:r>
        <w:r w:rsidR="00352C93">
          <w:rPr>
            <w:rFonts w:asciiTheme="minorHAnsi" w:eastAsiaTheme="minorEastAsia" w:hAnsiTheme="minorHAnsi" w:cstheme="minorBidi"/>
            <w:noProof/>
            <w:sz w:val="22"/>
            <w:szCs w:val="22"/>
          </w:rPr>
          <w:tab/>
        </w:r>
        <w:r w:rsidR="00352C93" w:rsidRPr="00E869FD">
          <w:rPr>
            <w:rStyle w:val="a7"/>
            <w:noProof/>
          </w:rPr>
          <w:t>Воздействие на атмосферный воздух</w:t>
        </w:r>
        <w:r w:rsidR="00352C93">
          <w:rPr>
            <w:noProof/>
            <w:webHidden/>
          </w:rPr>
          <w:tab/>
        </w:r>
        <w:r w:rsidR="00352C93">
          <w:rPr>
            <w:noProof/>
            <w:webHidden/>
          </w:rPr>
          <w:fldChar w:fldCharType="begin"/>
        </w:r>
        <w:r w:rsidR="00352C93">
          <w:rPr>
            <w:noProof/>
            <w:webHidden/>
          </w:rPr>
          <w:instrText xml:space="preserve"> PAGEREF _Toc112762358 \h </w:instrText>
        </w:r>
        <w:r w:rsidR="00352C93">
          <w:rPr>
            <w:noProof/>
            <w:webHidden/>
          </w:rPr>
        </w:r>
        <w:r w:rsidR="00352C93">
          <w:rPr>
            <w:noProof/>
            <w:webHidden/>
          </w:rPr>
          <w:fldChar w:fldCharType="separate"/>
        </w:r>
        <w:r w:rsidR="00D53383">
          <w:rPr>
            <w:noProof/>
            <w:webHidden/>
          </w:rPr>
          <w:t>67</w:t>
        </w:r>
        <w:r w:rsidR="00352C93">
          <w:rPr>
            <w:noProof/>
            <w:webHidden/>
          </w:rPr>
          <w:fldChar w:fldCharType="end"/>
        </w:r>
      </w:hyperlink>
    </w:p>
    <w:p w14:paraId="749E1EE8"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59" w:history="1">
        <w:r w:rsidR="00352C93" w:rsidRPr="00E869FD">
          <w:rPr>
            <w:rStyle w:val="a7"/>
            <w:noProof/>
          </w:rPr>
          <w:t>4.3</w:t>
        </w:r>
        <w:r w:rsidR="00352C93">
          <w:rPr>
            <w:rFonts w:asciiTheme="minorHAnsi" w:eastAsiaTheme="minorEastAsia" w:hAnsiTheme="minorHAnsi" w:cstheme="minorBidi"/>
            <w:noProof/>
            <w:sz w:val="22"/>
            <w:szCs w:val="22"/>
          </w:rPr>
          <w:tab/>
        </w:r>
        <w:r w:rsidR="00352C93" w:rsidRPr="00E869FD">
          <w:rPr>
            <w:rStyle w:val="a7"/>
            <w:noProof/>
          </w:rPr>
          <w:t>Воздействие на геологическую среду (в т.ч. недра)</w:t>
        </w:r>
        <w:r w:rsidR="00352C93">
          <w:rPr>
            <w:noProof/>
            <w:webHidden/>
          </w:rPr>
          <w:tab/>
        </w:r>
        <w:r w:rsidR="00352C93">
          <w:rPr>
            <w:noProof/>
            <w:webHidden/>
          </w:rPr>
          <w:fldChar w:fldCharType="begin"/>
        </w:r>
        <w:r w:rsidR="00352C93">
          <w:rPr>
            <w:noProof/>
            <w:webHidden/>
          </w:rPr>
          <w:instrText xml:space="preserve"> PAGEREF _Toc112762359 \h </w:instrText>
        </w:r>
        <w:r w:rsidR="00352C93">
          <w:rPr>
            <w:noProof/>
            <w:webHidden/>
          </w:rPr>
        </w:r>
        <w:r w:rsidR="00352C93">
          <w:rPr>
            <w:noProof/>
            <w:webHidden/>
          </w:rPr>
          <w:fldChar w:fldCharType="separate"/>
        </w:r>
        <w:r w:rsidR="00D53383">
          <w:rPr>
            <w:noProof/>
            <w:webHidden/>
          </w:rPr>
          <w:t>75</w:t>
        </w:r>
        <w:r w:rsidR="00352C93">
          <w:rPr>
            <w:noProof/>
            <w:webHidden/>
          </w:rPr>
          <w:fldChar w:fldCharType="end"/>
        </w:r>
      </w:hyperlink>
    </w:p>
    <w:p w14:paraId="711490A1"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60" w:history="1">
        <w:r w:rsidR="00352C93" w:rsidRPr="00E869FD">
          <w:rPr>
            <w:rStyle w:val="a7"/>
            <w:noProof/>
          </w:rPr>
          <w:t>4.3.1</w:t>
        </w:r>
        <w:r w:rsidR="00352C93">
          <w:rPr>
            <w:rFonts w:asciiTheme="minorHAnsi" w:eastAsiaTheme="minorEastAsia" w:hAnsiTheme="minorHAnsi" w:cstheme="minorBidi"/>
            <w:noProof/>
            <w:sz w:val="22"/>
            <w:szCs w:val="22"/>
          </w:rPr>
          <w:tab/>
        </w:r>
        <w:r w:rsidR="00352C93" w:rsidRPr="00E869FD">
          <w:rPr>
            <w:rStyle w:val="a7"/>
            <w:noProof/>
          </w:rPr>
          <w:t>Оценка воздействия объекта планируемой (намечаемой) деятельности</w:t>
        </w:r>
        <w:r w:rsidR="00352C93" w:rsidRPr="00E869FD">
          <w:rPr>
            <w:rStyle w:val="a7"/>
            <w:rFonts w:cs="Arial"/>
            <w:noProof/>
          </w:rPr>
          <w:t xml:space="preserve"> </w:t>
        </w:r>
        <w:r w:rsidR="00352C93" w:rsidRPr="00E869FD">
          <w:rPr>
            <w:rStyle w:val="a7"/>
            <w:noProof/>
          </w:rPr>
          <w:t>на возможное возникновение или активизацию опасных геологических и инженерно-геологических процессов</w:t>
        </w:r>
        <w:r w:rsidR="00352C93">
          <w:rPr>
            <w:noProof/>
            <w:webHidden/>
          </w:rPr>
          <w:tab/>
        </w:r>
        <w:r w:rsidR="00352C93">
          <w:rPr>
            <w:noProof/>
            <w:webHidden/>
          </w:rPr>
          <w:fldChar w:fldCharType="begin"/>
        </w:r>
        <w:r w:rsidR="00352C93">
          <w:rPr>
            <w:noProof/>
            <w:webHidden/>
          </w:rPr>
          <w:instrText xml:space="preserve"> PAGEREF _Toc112762360 \h </w:instrText>
        </w:r>
        <w:r w:rsidR="00352C93">
          <w:rPr>
            <w:noProof/>
            <w:webHidden/>
          </w:rPr>
        </w:r>
        <w:r w:rsidR="00352C93">
          <w:rPr>
            <w:noProof/>
            <w:webHidden/>
          </w:rPr>
          <w:fldChar w:fldCharType="separate"/>
        </w:r>
        <w:r w:rsidR="00D53383">
          <w:rPr>
            <w:noProof/>
            <w:webHidden/>
          </w:rPr>
          <w:t>77</w:t>
        </w:r>
        <w:r w:rsidR="00352C93">
          <w:rPr>
            <w:noProof/>
            <w:webHidden/>
          </w:rPr>
          <w:fldChar w:fldCharType="end"/>
        </w:r>
      </w:hyperlink>
    </w:p>
    <w:p w14:paraId="3CFD757D"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61" w:history="1">
        <w:r w:rsidR="00352C93" w:rsidRPr="00E869FD">
          <w:rPr>
            <w:rStyle w:val="a7"/>
            <w:rFonts w:cs="Arial"/>
            <w:noProof/>
          </w:rPr>
          <w:t>4.4</w:t>
        </w:r>
        <w:r w:rsidR="00352C93">
          <w:rPr>
            <w:rFonts w:asciiTheme="minorHAnsi" w:eastAsiaTheme="minorEastAsia" w:hAnsiTheme="minorHAnsi" w:cstheme="minorBidi"/>
            <w:noProof/>
            <w:sz w:val="22"/>
            <w:szCs w:val="22"/>
          </w:rPr>
          <w:tab/>
        </w:r>
        <w:r w:rsidR="00352C93" w:rsidRPr="00E869FD">
          <w:rPr>
            <w:rStyle w:val="a7"/>
            <w:rFonts w:cs="Arial"/>
            <w:noProof/>
          </w:rPr>
          <w:t>Воздействие на земельные ресурсы и почвенный покров</w:t>
        </w:r>
        <w:r w:rsidR="00352C93">
          <w:rPr>
            <w:noProof/>
            <w:webHidden/>
          </w:rPr>
          <w:tab/>
        </w:r>
        <w:r w:rsidR="00352C93">
          <w:rPr>
            <w:noProof/>
            <w:webHidden/>
          </w:rPr>
          <w:fldChar w:fldCharType="begin"/>
        </w:r>
        <w:r w:rsidR="00352C93">
          <w:rPr>
            <w:noProof/>
            <w:webHidden/>
          </w:rPr>
          <w:instrText xml:space="preserve"> PAGEREF _Toc112762361 \h </w:instrText>
        </w:r>
        <w:r w:rsidR="00352C93">
          <w:rPr>
            <w:noProof/>
            <w:webHidden/>
          </w:rPr>
        </w:r>
        <w:r w:rsidR="00352C93">
          <w:rPr>
            <w:noProof/>
            <w:webHidden/>
          </w:rPr>
          <w:fldChar w:fldCharType="separate"/>
        </w:r>
        <w:r w:rsidR="00D53383">
          <w:rPr>
            <w:noProof/>
            <w:webHidden/>
          </w:rPr>
          <w:t>79</w:t>
        </w:r>
        <w:r w:rsidR="00352C93">
          <w:rPr>
            <w:noProof/>
            <w:webHidden/>
          </w:rPr>
          <w:fldChar w:fldCharType="end"/>
        </w:r>
      </w:hyperlink>
    </w:p>
    <w:p w14:paraId="6290FFC5"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62" w:history="1">
        <w:r w:rsidR="00352C93" w:rsidRPr="00E869FD">
          <w:rPr>
            <w:rStyle w:val="a7"/>
            <w:noProof/>
          </w:rPr>
          <w:t>4.4.1</w:t>
        </w:r>
        <w:r w:rsidR="00352C93">
          <w:rPr>
            <w:rFonts w:asciiTheme="minorHAnsi" w:eastAsiaTheme="minorEastAsia" w:hAnsiTheme="minorHAnsi" w:cstheme="minorBidi"/>
            <w:noProof/>
            <w:sz w:val="22"/>
            <w:szCs w:val="22"/>
          </w:rPr>
          <w:tab/>
        </w:r>
        <w:r w:rsidR="00352C93" w:rsidRPr="00E869FD">
          <w:rPr>
            <w:rStyle w:val="a7"/>
            <w:noProof/>
          </w:rPr>
          <w:t>Характеристика земельного участка</w:t>
        </w:r>
        <w:r w:rsidR="00352C93">
          <w:rPr>
            <w:noProof/>
            <w:webHidden/>
          </w:rPr>
          <w:tab/>
        </w:r>
        <w:r w:rsidR="00352C93">
          <w:rPr>
            <w:noProof/>
            <w:webHidden/>
          </w:rPr>
          <w:fldChar w:fldCharType="begin"/>
        </w:r>
        <w:r w:rsidR="00352C93">
          <w:rPr>
            <w:noProof/>
            <w:webHidden/>
          </w:rPr>
          <w:instrText xml:space="preserve"> PAGEREF _Toc112762362 \h </w:instrText>
        </w:r>
        <w:r w:rsidR="00352C93">
          <w:rPr>
            <w:noProof/>
            <w:webHidden/>
          </w:rPr>
        </w:r>
        <w:r w:rsidR="00352C93">
          <w:rPr>
            <w:noProof/>
            <w:webHidden/>
          </w:rPr>
          <w:fldChar w:fldCharType="separate"/>
        </w:r>
        <w:r w:rsidR="00D53383">
          <w:rPr>
            <w:noProof/>
            <w:webHidden/>
          </w:rPr>
          <w:t>79</w:t>
        </w:r>
        <w:r w:rsidR="00352C93">
          <w:rPr>
            <w:noProof/>
            <w:webHidden/>
          </w:rPr>
          <w:fldChar w:fldCharType="end"/>
        </w:r>
      </w:hyperlink>
    </w:p>
    <w:p w14:paraId="6FB10DB8"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63" w:history="1">
        <w:r w:rsidR="00352C93" w:rsidRPr="00E869FD">
          <w:rPr>
            <w:rStyle w:val="a7"/>
            <w:noProof/>
          </w:rPr>
          <w:t>4.4.2</w:t>
        </w:r>
        <w:r w:rsidR="00352C93">
          <w:rPr>
            <w:rFonts w:asciiTheme="minorHAnsi" w:eastAsiaTheme="minorEastAsia" w:hAnsiTheme="minorHAnsi" w:cstheme="minorBidi"/>
            <w:noProof/>
            <w:sz w:val="22"/>
            <w:szCs w:val="22"/>
          </w:rPr>
          <w:tab/>
        </w:r>
        <w:r w:rsidR="00352C93" w:rsidRPr="00E869FD">
          <w:rPr>
            <w:rStyle w:val="a7"/>
            <w:noProof/>
          </w:rPr>
          <w:t>Механическое и физическое воздействие</w:t>
        </w:r>
        <w:r w:rsidR="00352C93">
          <w:rPr>
            <w:noProof/>
            <w:webHidden/>
          </w:rPr>
          <w:tab/>
        </w:r>
        <w:r w:rsidR="00352C93">
          <w:rPr>
            <w:noProof/>
            <w:webHidden/>
          </w:rPr>
          <w:fldChar w:fldCharType="begin"/>
        </w:r>
        <w:r w:rsidR="00352C93">
          <w:rPr>
            <w:noProof/>
            <w:webHidden/>
          </w:rPr>
          <w:instrText xml:space="preserve"> PAGEREF _Toc112762363 \h </w:instrText>
        </w:r>
        <w:r w:rsidR="00352C93">
          <w:rPr>
            <w:noProof/>
            <w:webHidden/>
          </w:rPr>
        </w:r>
        <w:r w:rsidR="00352C93">
          <w:rPr>
            <w:noProof/>
            <w:webHidden/>
          </w:rPr>
          <w:fldChar w:fldCharType="separate"/>
        </w:r>
        <w:r w:rsidR="00D53383">
          <w:rPr>
            <w:noProof/>
            <w:webHidden/>
          </w:rPr>
          <w:t>81</w:t>
        </w:r>
        <w:r w:rsidR="00352C93">
          <w:rPr>
            <w:noProof/>
            <w:webHidden/>
          </w:rPr>
          <w:fldChar w:fldCharType="end"/>
        </w:r>
      </w:hyperlink>
    </w:p>
    <w:p w14:paraId="76682DEC"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64" w:history="1">
        <w:r w:rsidR="00352C93" w:rsidRPr="00E869FD">
          <w:rPr>
            <w:rStyle w:val="a7"/>
            <w:noProof/>
          </w:rPr>
          <w:t>4.4.3</w:t>
        </w:r>
        <w:r w:rsidR="00352C93">
          <w:rPr>
            <w:rFonts w:asciiTheme="minorHAnsi" w:eastAsiaTheme="minorEastAsia" w:hAnsiTheme="minorHAnsi" w:cstheme="minorBidi"/>
            <w:noProof/>
            <w:sz w:val="22"/>
            <w:szCs w:val="22"/>
          </w:rPr>
          <w:tab/>
        </w:r>
        <w:r w:rsidR="00352C93" w:rsidRPr="00E869FD">
          <w:rPr>
            <w:rStyle w:val="a7"/>
            <w:noProof/>
          </w:rPr>
          <w:t>Химическое воздействие</w:t>
        </w:r>
        <w:r w:rsidR="00352C93">
          <w:rPr>
            <w:noProof/>
            <w:webHidden/>
          </w:rPr>
          <w:tab/>
        </w:r>
        <w:r w:rsidR="00352C93">
          <w:rPr>
            <w:noProof/>
            <w:webHidden/>
          </w:rPr>
          <w:fldChar w:fldCharType="begin"/>
        </w:r>
        <w:r w:rsidR="00352C93">
          <w:rPr>
            <w:noProof/>
            <w:webHidden/>
          </w:rPr>
          <w:instrText xml:space="preserve"> PAGEREF _Toc112762364 \h </w:instrText>
        </w:r>
        <w:r w:rsidR="00352C93">
          <w:rPr>
            <w:noProof/>
            <w:webHidden/>
          </w:rPr>
        </w:r>
        <w:r w:rsidR="00352C93">
          <w:rPr>
            <w:noProof/>
            <w:webHidden/>
          </w:rPr>
          <w:fldChar w:fldCharType="separate"/>
        </w:r>
        <w:r w:rsidR="00D53383">
          <w:rPr>
            <w:noProof/>
            <w:webHidden/>
          </w:rPr>
          <w:t>82</w:t>
        </w:r>
        <w:r w:rsidR="00352C93">
          <w:rPr>
            <w:noProof/>
            <w:webHidden/>
          </w:rPr>
          <w:fldChar w:fldCharType="end"/>
        </w:r>
      </w:hyperlink>
    </w:p>
    <w:p w14:paraId="15B6AE19"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65" w:history="1">
        <w:r w:rsidR="00352C93" w:rsidRPr="00E869FD">
          <w:rPr>
            <w:rStyle w:val="a7"/>
            <w:rFonts w:cs="Arial"/>
            <w:noProof/>
          </w:rPr>
          <w:t>4.5</w:t>
        </w:r>
        <w:r w:rsidR="00352C93">
          <w:rPr>
            <w:rFonts w:asciiTheme="minorHAnsi" w:eastAsiaTheme="minorEastAsia" w:hAnsiTheme="minorHAnsi" w:cstheme="minorBidi"/>
            <w:noProof/>
            <w:sz w:val="22"/>
            <w:szCs w:val="22"/>
          </w:rPr>
          <w:tab/>
        </w:r>
        <w:r w:rsidR="00352C93" w:rsidRPr="00E869FD">
          <w:rPr>
            <w:rStyle w:val="a7"/>
            <w:rFonts w:cs="Arial"/>
            <w:noProof/>
          </w:rPr>
          <w:t>Воздействие на растительный покров</w:t>
        </w:r>
        <w:r w:rsidR="00352C93">
          <w:rPr>
            <w:noProof/>
            <w:webHidden/>
          </w:rPr>
          <w:tab/>
        </w:r>
        <w:r w:rsidR="00352C93">
          <w:rPr>
            <w:noProof/>
            <w:webHidden/>
          </w:rPr>
          <w:fldChar w:fldCharType="begin"/>
        </w:r>
        <w:r w:rsidR="00352C93">
          <w:rPr>
            <w:noProof/>
            <w:webHidden/>
          </w:rPr>
          <w:instrText xml:space="preserve"> PAGEREF _Toc112762365 \h </w:instrText>
        </w:r>
        <w:r w:rsidR="00352C93">
          <w:rPr>
            <w:noProof/>
            <w:webHidden/>
          </w:rPr>
        </w:r>
        <w:r w:rsidR="00352C93">
          <w:rPr>
            <w:noProof/>
            <w:webHidden/>
          </w:rPr>
          <w:fldChar w:fldCharType="separate"/>
        </w:r>
        <w:r w:rsidR="00D53383">
          <w:rPr>
            <w:noProof/>
            <w:webHidden/>
          </w:rPr>
          <w:t>83</w:t>
        </w:r>
        <w:r w:rsidR="00352C93">
          <w:rPr>
            <w:noProof/>
            <w:webHidden/>
          </w:rPr>
          <w:fldChar w:fldCharType="end"/>
        </w:r>
      </w:hyperlink>
    </w:p>
    <w:p w14:paraId="1C41B632"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66" w:history="1">
        <w:r w:rsidR="00352C93" w:rsidRPr="00E869FD">
          <w:rPr>
            <w:rStyle w:val="a7"/>
            <w:rFonts w:cs="Arial"/>
            <w:noProof/>
          </w:rPr>
          <w:t>4.6</w:t>
        </w:r>
        <w:r w:rsidR="00352C93">
          <w:rPr>
            <w:rFonts w:asciiTheme="minorHAnsi" w:eastAsiaTheme="minorEastAsia" w:hAnsiTheme="minorHAnsi" w:cstheme="minorBidi"/>
            <w:noProof/>
            <w:sz w:val="22"/>
            <w:szCs w:val="22"/>
          </w:rPr>
          <w:tab/>
        </w:r>
        <w:r w:rsidR="00352C93" w:rsidRPr="00E869FD">
          <w:rPr>
            <w:rStyle w:val="a7"/>
            <w:rFonts w:cs="Arial"/>
            <w:noProof/>
          </w:rPr>
          <w:t>Воздействие на животный мир</w:t>
        </w:r>
        <w:r w:rsidR="00352C93">
          <w:rPr>
            <w:noProof/>
            <w:webHidden/>
          </w:rPr>
          <w:tab/>
        </w:r>
        <w:r w:rsidR="00352C93">
          <w:rPr>
            <w:noProof/>
            <w:webHidden/>
          </w:rPr>
          <w:fldChar w:fldCharType="begin"/>
        </w:r>
        <w:r w:rsidR="00352C93">
          <w:rPr>
            <w:noProof/>
            <w:webHidden/>
          </w:rPr>
          <w:instrText xml:space="preserve"> PAGEREF _Toc112762366 \h </w:instrText>
        </w:r>
        <w:r w:rsidR="00352C93">
          <w:rPr>
            <w:noProof/>
            <w:webHidden/>
          </w:rPr>
        </w:r>
        <w:r w:rsidR="00352C93">
          <w:rPr>
            <w:noProof/>
            <w:webHidden/>
          </w:rPr>
          <w:fldChar w:fldCharType="separate"/>
        </w:r>
        <w:r w:rsidR="00D53383">
          <w:rPr>
            <w:noProof/>
            <w:webHidden/>
          </w:rPr>
          <w:t>87</w:t>
        </w:r>
        <w:r w:rsidR="00352C93">
          <w:rPr>
            <w:noProof/>
            <w:webHidden/>
          </w:rPr>
          <w:fldChar w:fldCharType="end"/>
        </w:r>
      </w:hyperlink>
    </w:p>
    <w:p w14:paraId="1FF77016"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67" w:history="1">
        <w:r w:rsidR="00352C93" w:rsidRPr="00E869FD">
          <w:rPr>
            <w:rStyle w:val="a7"/>
            <w:rFonts w:cs="Arial"/>
            <w:noProof/>
          </w:rPr>
          <w:t>4.7</w:t>
        </w:r>
        <w:r w:rsidR="00352C93">
          <w:rPr>
            <w:rFonts w:asciiTheme="minorHAnsi" w:eastAsiaTheme="minorEastAsia" w:hAnsiTheme="minorHAnsi" w:cstheme="minorBidi"/>
            <w:noProof/>
            <w:sz w:val="22"/>
            <w:szCs w:val="22"/>
          </w:rPr>
          <w:tab/>
        </w:r>
        <w:r w:rsidR="00352C93" w:rsidRPr="00E869FD">
          <w:rPr>
            <w:rStyle w:val="a7"/>
            <w:rFonts w:cs="Arial"/>
            <w:noProof/>
          </w:rPr>
          <w:t>Оценка воздействия на водные биологические ресурсы и среду их обитания</w:t>
        </w:r>
        <w:r w:rsidR="00352C93">
          <w:rPr>
            <w:noProof/>
            <w:webHidden/>
          </w:rPr>
          <w:tab/>
        </w:r>
        <w:r w:rsidR="00352C93">
          <w:rPr>
            <w:noProof/>
            <w:webHidden/>
          </w:rPr>
          <w:fldChar w:fldCharType="begin"/>
        </w:r>
        <w:r w:rsidR="00352C93">
          <w:rPr>
            <w:noProof/>
            <w:webHidden/>
          </w:rPr>
          <w:instrText xml:space="preserve"> PAGEREF _Toc112762367 \h </w:instrText>
        </w:r>
        <w:r w:rsidR="00352C93">
          <w:rPr>
            <w:noProof/>
            <w:webHidden/>
          </w:rPr>
        </w:r>
        <w:r w:rsidR="00352C93">
          <w:rPr>
            <w:noProof/>
            <w:webHidden/>
          </w:rPr>
          <w:fldChar w:fldCharType="separate"/>
        </w:r>
        <w:r w:rsidR="00D53383">
          <w:rPr>
            <w:noProof/>
            <w:webHidden/>
          </w:rPr>
          <w:t>88</w:t>
        </w:r>
        <w:r w:rsidR="00352C93">
          <w:rPr>
            <w:noProof/>
            <w:webHidden/>
          </w:rPr>
          <w:fldChar w:fldCharType="end"/>
        </w:r>
      </w:hyperlink>
    </w:p>
    <w:p w14:paraId="7293C040"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68" w:history="1">
        <w:r w:rsidR="00352C93" w:rsidRPr="00E869FD">
          <w:rPr>
            <w:rStyle w:val="a7"/>
            <w:rFonts w:cs="Arial"/>
            <w:noProof/>
          </w:rPr>
          <w:t>4.8</w:t>
        </w:r>
        <w:r w:rsidR="00352C93">
          <w:rPr>
            <w:rFonts w:asciiTheme="minorHAnsi" w:eastAsiaTheme="minorEastAsia" w:hAnsiTheme="minorHAnsi" w:cstheme="minorBidi"/>
            <w:noProof/>
            <w:sz w:val="22"/>
            <w:szCs w:val="22"/>
          </w:rPr>
          <w:tab/>
        </w:r>
        <w:r w:rsidR="00352C93" w:rsidRPr="00E869FD">
          <w:rPr>
            <w:rStyle w:val="a7"/>
            <w:rFonts w:cs="Arial"/>
            <w:noProof/>
          </w:rPr>
          <w:t>Воздействие на водные ресурсы</w:t>
        </w:r>
        <w:r w:rsidR="00352C93">
          <w:rPr>
            <w:noProof/>
            <w:webHidden/>
          </w:rPr>
          <w:tab/>
        </w:r>
        <w:r w:rsidR="00352C93">
          <w:rPr>
            <w:noProof/>
            <w:webHidden/>
          </w:rPr>
          <w:fldChar w:fldCharType="begin"/>
        </w:r>
        <w:r w:rsidR="00352C93">
          <w:rPr>
            <w:noProof/>
            <w:webHidden/>
          </w:rPr>
          <w:instrText xml:space="preserve"> PAGEREF _Toc112762368 \h </w:instrText>
        </w:r>
        <w:r w:rsidR="00352C93">
          <w:rPr>
            <w:noProof/>
            <w:webHidden/>
          </w:rPr>
        </w:r>
        <w:r w:rsidR="00352C93">
          <w:rPr>
            <w:noProof/>
            <w:webHidden/>
          </w:rPr>
          <w:fldChar w:fldCharType="separate"/>
        </w:r>
        <w:r w:rsidR="00D53383">
          <w:rPr>
            <w:noProof/>
            <w:webHidden/>
          </w:rPr>
          <w:t>91</w:t>
        </w:r>
        <w:r w:rsidR="00352C93">
          <w:rPr>
            <w:noProof/>
            <w:webHidden/>
          </w:rPr>
          <w:fldChar w:fldCharType="end"/>
        </w:r>
      </w:hyperlink>
    </w:p>
    <w:p w14:paraId="2943434C" w14:textId="17D83560" w:rsidR="00352C93" w:rsidRDefault="00401B67" w:rsidP="00352C93">
      <w:pPr>
        <w:pStyle w:val="32"/>
        <w:spacing w:before="60" w:after="60"/>
        <w:rPr>
          <w:rFonts w:asciiTheme="minorHAnsi" w:eastAsiaTheme="minorEastAsia" w:hAnsiTheme="minorHAnsi" w:cstheme="minorBidi"/>
          <w:noProof/>
          <w:sz w:val="22"/>
          <w:szCs w:val="22"/>
        </w:rPr>
      </w:pPr>
      <w:hyperlink w:anchor="_Toc112762369" w:history="1">
        <w:r w:rsidR="00352C93" w:rsidRPr="00E869FD">
          <w:rPr>
            <w:rStyle w:val="a7"/>
            <w:noProof/>
          </w:rPr>
          <w:t>4.8.1</w:t>
        </w:r>
        <w:r w:rsidR="00352C93">
          <w:rPr>
            <w:rFonts w:asciiTheme="minorHAnsi" w:eastAsiaTheme="minorEastAsia" w:hAnsiTheme="minorHAnsi" w:cstheme="minorBidi"/>
            <w:noProof/>
            <w:sz w:val="22"/>
            <w:szCs w:val="22"/>
          </w:rPr>
          <w:tab/>
        </w:r>
        <w:r w:rsidR="00352C93" w:rsidRPr="00E869FD">
          <w:rPr>
            <w:rStyle w:val="a7"/>
            <w:noProof/>
          </w:rPr>
          <w:t xml:space="preserve">Виды воздействия на водные ресурсы при строительстве, </w:t>
        </w:r>
        <w:r w:rsidR="00352C93">
          <w:rPr>
            <w:rStyle w:val="a7"/>
            <w:noProof/>
          </w:rPr>
          <w:br/>
        </w:r>
        <w:r w:rsidR="00352C93" w:rsidRPr="00E869FD">
          <w:rPr>
            <w:rStyle w:val="a7"/>
            <w:noProof/>
          </w:rPr>
          <w:t>эксплуатации, выводе из эксплуатации шламового амбара и рекультивации нарушенных земель</w:t>
        </w:r>
        <w:r w:rsidR="00352C93">
          <w:rPr>
            <w:noProof/>
            <w:webHidden/>
          </w:rPr>
          <w:tab/>
        </w:r>
        <w:r w:rsidR="00352C93">
          <w:rPr>
            <w:noProof/>
            <w:webHidden/>
          </w:rPr>
          <w:fldChar w:fldCharType="begin"/>
        </w:r>
        <w:r w:rsidR="00352C93">
          <w:rPr>
            <w:noProof/>
            <w:webHidden/>
          </w:rPr>
          <w:instrText xml:space="preserve"> PAGEREF _Toc112762369 \h </w:instrText>
        </w:r>
        <w:r w:rsidR="00352C93">
          <w:rPr>
            <w:noProof/>
            <w:webHidden/>
          </w:rPr>
        </w:r>
        <w:r w:rsidR="00352C93">
          <w:rPr>
            <w:noProof/>
            <w:webHidden/>
          </w:rPr>
          <w:fldChar w:fldCharType="separate"/>
        </w:r>
        <w:r w:rsidR="00D53383">
          <w:rPr>
            <w:noProof/>
            <w:webHidden/>
          </w:rPr>
          <w:t>91</w:t>
        </w:r>
        <w:r w:rsidR="00352C93">
          <w:rPr>
            <w:noProof/>
            <w:webHidden/>
          </w:rPr>
          <w:fldChar w:fldCharType="end"/>
        </w:r>
      </w:hyperlink>
    </w:p>
    <w:p w14:paraId="147991C1"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70" w:history="1">
        <w:r w:rsidR="00352C93" w:rsidRPr="00E869FD">
          <w:rPr>
            <w:rStyle w:val="a7"/>
            <w:noProof/>
          </w:rPr>
          <w:t>4.8.2</w:t>
        </w:r>
        <w:r w:rsidR="00352C93">
          <w:rPr>
            <w:rFonts w:asciiTheme="minorHAnsi" w:eastAsiaTheme="minorEastAsia" w:hAnsiTheme="minorHAnsi" w:cstheme="minorBidi"/>
            <w:noProof/>
            <w:sz w:val="22"/>
            <w:szCs w:val="22"/>
          </w:rPr>
          <w:tab/>
        </w:r>
        <w:r w:rsidR="00352C93" w:rsidRPr="00E869FD">
          <w:rPr>
            <w:rStyle w:val="a7"/>
            <w:noProof/>
          </w:rPr>
          <w:t>Воздействие на гидрологический режим территории</w:t>
        </w:r>
        <w:r w:rsidR="00352C93">
          <w:rPr>
            <w:noProof/>
            <w:webHidden/>
          </w:rPr>
          <w:tab/>
        </w:r>
        <w:r w:rsidR="00352C93">
          <w:rPr>
            <w:noProof/>
            <w:webHidden/>
          </w:rPr>
          <w:fldChar w:fldCharType="begin"/>
        </w:r>
        <w:r w:rsidR="00352C93">
          <w:rPr>
            <w:noProof/>
            <w:webHidden/>
          </w:rPr>
          <w:instrText xml:space="preserve"> PAGEREF _Toc112762370 \h </w:instrText>
        </w:r>
        <w:r w:rsidR="00352C93">
          <w:rPr>
            <w:noProof/>
            <w:webHidden/>
          </w:rPr>
        </w:r>
        <w:r w:rsidR="00352C93">
          <w:rPr>
            <w:noProof/>
            <w:webHidden/>
          </w:rPr>
          <w:fldChar w:fldCharType="separate"/>
        </w:r>
        <w:r w:rsidR="00D53383">
          <w:rPr>
            <w:noProof/>
            <w:webHidden/>
          </w:rPr>
          <w:t>91</w:t>
        </w:r>
        <w:r w:rsidR="00352C93">
          <w:rPr>
            <w:noProof/>
            <w:webHidden/>
          </w:rPr>
          <w:fldChar w:fldCharType="end"/>
        </w:r>
      </w:hyperlink>
    </w:p>
    <w:p w14:paraId="16D9561C"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71" w:history="1">
        <w:r w:rsidR="00352C93" w:rsidRPr="00E869FD">
          <w:rPr>
            <w:rStyle w:val="a7"/>
            <w:noProof/>
          </w:rPr>
          <w:t>4.8.3</w:t>
        </w:r>
        <w:r w:rsidR="00352C93">
          <w:rPr>
            <w:rFonts w:asciiTheme="minorHAnsi" w:eastAsiaTheme="minorEastAsia" w:hAnsiTheme="minorHAnsi" w:cstheme="minorBidi"/>
            <w:noProof/>
            <w:sz w:val="22"/>
            <w:szCs w:val="22"/>
          </w:rPr>
          <w:tab/>
        </w:r>
        <w:r w:rsidR="00352C93" w:rsidRPr="00E869FD">
          <w:rPr>
            <w:rStyle w:val="a7"/>
            <w:noProof/>
          </w:rPr>
          <w:t>Воздействие на водосборные площади, водные объекты, поверхностные воды и подземные воды</w:t>
        </w:r>
        <w:r w:rsidR="00352C93">
          <w:rPr>
            <w:noProof/>
            <w:webHidden/>
          </w:rPr>
          <w:tab/>
        </w:r>
        <w:r w:rsidR="00352C93">
          <w:rPr>
            <w:noProof/>
            <w:webHidden/>
          </w:rPr>
          <w:fldChar w:fldCharType="begin"/>
        </w:r>
        <w:r w:rsidR="00352C93">
          <w:rPr>
            <w:noProof/>
            <w:webHidden/>
          </w:rPr>
          <w:instrText xml:space="preserve"> PAGEREF _Toc112762371 \h </w:instrText>
        </w:r>
        <w:r w:rsidR="00352C93">
          <w:rPr>
            <w:noProof/>
            <w:webHidden/>
          </w:rPr>
        </w:r>
        <w:r w:rsidR="00352C93">
          <w:rPr>
            <w:noProof/>
            <w:webHidden/>
          </w:rPr>
          <w:fldChar w:fldCharType="separate"/>
        </w:r>
        <w:r w:rsidR="00D53383">
          <w:rPr>
            <w:noProof/>
            <w:webHidden/>
          </w:rPr>
          <w:t>93</w:t>
        </w:r>
        <w:r w:rsidR="00352C93">
          <w:rPr>
            <w:noProof/>
            <w:webHidden/>
          </w:rPr>
          <w:fldChar w:fldCharType="end"/>
        </w:r>
      </w:hyperlink>
    </w:p>
    <w:p w14:paraId="2AC91E1B" w14:textId="5EC12AB7" w:rsidR="00352C93" w:rsidRDefault="00401B67" w:rsidP="00352C93">
      <w:pPr>
        <w:pStyle w:val="32"/>
        <w:spacing w:before="60" w:after="60"/>
        <w:rPr>
          <w:rFonts w:asciiTheme="minorHAnsi" w:eastAsiaTheme="minorEastAsia" w:hAnsiTheme="minorHAnsi" w:cstheme="minorBidi"/>
          <w:noProof/>
          <w:sz w:val="22"/>
          <w:szCs w:val="22"/>
        </w:rPr>
      </w:pPr>
      <w:hyperlink w:anchor="_Toc112762372" w:history="1">
        <w:r w:rsidR="00352C93" w:rsidRPr="00E869FD">
          <w:rPr>
            <w:rStyle w:val="a7"/>
            <w:noProof/>
          </w:rPr>
          <w:t>4.8.4</w:t>
        </w:r>
        <w:r w:rsidR="00352C93">
          <w:rPr>
            <w:rFonts w:asciiTheme="minorHAnsi" w:eastAsiaTheme="minorEastAsia" w:hAnsiTheme="minorHAnsi" w:cstheme="minorBidi"/>
            <w:noProof/>
            <w:sz w:val="22"/>
            <w:szCs w:val="22"/>
          </w:rPr>
          <w:tab/>
        </w:r>
        <w:r w:rsidR="00352C93" w:rsidRPr="00E869FD">
          <w:rPr>
            <w:rStyle w:val="a7"/>
            <w:noProof/>
          </w:rPr>
          <w:t xml:space="preserve">Характеристика водопотребления и водоотведения при </w:t>
        </w:r>
        <w:r w:rsidR="00352C93">
          <w:rPr>
            <w:rStyle w:val="a7"/>
            <w:noProof/>
          </w:rPr>
          <w:br/>
        </w:r>
        <w:r w:rsidR="00352C93" w:rsidRPr="00E869FD">
          <w:rPr>
            <w:rStyle w:val="a7"/>
            <w:noProof/>
          </w:rPr>
          <w:t xml:space="preserve">строительстве, выводе из эксплуатации шламового амбара и рекультивации </w:t>
        </w:r>
        <w:r w:rsidR="00352C93">
          <w:rPr>
            <w:rStyle w:val="a7"/>
            <w:noProof/>
          </w:rPr>
          <w:br/>
        </w:r>
        <w:r w:rsidR="00352C93" w:rsidRPr="00E869FD">
          <w:rPr>
            <w:rStyle w:val="a7"/>
            <w:noProof/>
          </w:rPr>
          <w:t>нарушенных земель</w:t>
        </w:r>
        <w:r w:rsidR="00352C93">
          <w:rPr>
            <w:noProof/>
            <w:webHidden/>
          </w:rPr>
          <w:tab/>
        </w:r>
        <w:r w:rsidR="00352C93">
          <w:rPr>
            <w:noProof/>
            <w:webHidden/>
          </w:rPr>
          <w:fldChar w:fldCharType="begin"/>
        </w:r>
        <w:r w:rsidR="00352C93">
          <w:rPr>
            <w:noProof/>
            <w:webHidden/>
          </w:rPr>
          <w:instrText xml:space="preserve"> PAGEREF _Toc112762372 \h </w:instrText>
        </w:r>
        <w:r w:rsidR="00352C93">
          <w:rPr>
            <w:noProof/>
            <w:webHidden/>
          </w:rPr>
        </w:r>
        <w:r w:rsidR="00352C93">
          <w:rPr>
            <w:noProof/>
            <w:webHidden/>
          </w:rPr>
          <w:fldChar w:fldCharType="separate"/>
        </w:r>
        <w:r w:rsidR="00D53383">
          <w:rPr>
            <w:noProof/>
            <w:webHidden/>
          </w:rPr>
          <w:t>96</w:t>
        </w:r>
        <w:r w:rsidR="00352C93">
          <w:rPr>
            <w:noProof/>
            <w:webHidden/>
          </w:rPr>
          <w:fldChar w:fldCharType="end"/>
        </w:r>
      </w:hyperlink>
    </w:p>
    <w:p w14:paraId="0094B28D" w14:textId="77777777" w:rsidR="00352C93" w:rsidRDefault="00401B67" w:rsidP="00352C93">
      <w:pPr>
        <w:pStyle w:val="42"/>
        <w:spacing w:before="60" w:after="60"/>
        <w:rPr>
          <w:rFonts w:asciiTheme="minorHAnsi" w:eastAsiaTheme="minorEastAsia" w:hAnsiTheme="minorHAnsi" w:cstheme="minorBidi"/>
          <w:noProof/>
          <w:sz w:val="22"/>
          <w:szCs w:val="22"/>
        </w:rPr>
      </w:pPr>
      <w:hyperlink w:anchor="_Toc112762373" w:history="1">
        <w:r w:rsidR="00352C93" w:rsidRPr="00E869FD">
          <w:rPr>
            <w:rStyle w:val="a7"/>
            <w:noProof/>
          </w:rPr>
          <w:t>4.8.4.1</w:t>
        </w:r>
        <w:r w:rsidR="00352C93">
          <w:rPr>
            <w:rFonts w:asciiTheme="minorHAnsi" w:eastAsiaTheme="minorEastAsia" w:hAnsiTheme="minorHAnsi" w:cstheme="minorBidi"/>
            <w:noProof/>
            <w:sz w:val="22"/>
            <w:szCs w:val="22"/>
          </w:rPr>
          <w:tab/>
        </w:r>
        <w:r w:rsidR="00352C93" w:rsidRPr="00E869FD">
          <w:rPr>
            <w:rStyle w:val="a7"/>
            <w:noProof/>
          </w:rPr>
          <w:t>Хозяйственно-бытовое и питьевое водопотребление и водоотведение</w:t>
        </w:r>
        <w:r w:rsidR="00352C93">
          <w:rPr>
            <w:noProof/>
            <w:webHidden/>
          </w:rPr>
          <w:tab/>
        </w:r>
        <w:r w:rsidR="00352C93">
          <w:rPr>
            <w:noProof/>
            <w:webHidden/>
          </w:rPr>
          <w:fldChar w:fldCharType="begin"/>
        </w:r>
        <w:r w:rsidR="00352C93">
          <w:rPr>
            <w:noProof/>
            <w:webHidden/>
          </w:rPr>
          <w:instrText xml:space="preserve"> PAGEREF _Toc112762373 \h </w:instrText>
        </w:r>
        <w:r w:rsidR="00352C93">
          <w:rPr>
            <w:noProof/>
            <w:webHidden/>
          </w:rPr>
        </w:r>
        <w:r w:rsidR="00352C93">
          <w:rPr>
            <w:noProof/>
            <w:webHidden/>
          </w:rPr>
          <w:fldChar w:fldCharType="separate"/>
        </w:r>
        <w:r w:rsidR="00D53383">
          <w:rPr>
            <w:noProof/>
            <w:webHidden/>
          </w:rPr>
          <w:t>96</w:t>
        </w:r>
        <w:r w:rsidR="00352C93">
          <w:rPr>
            <w:noProof/>
            <w:webHidden/>
          </w:rPr>
          <w:fldChar w:fldCharType="end"/>
        </w:r>
      </w:hyperlink>
    </w:p>
    <w:p w14:paraId="63927C4D" w14:textId="77777777" w:rsidR="00352C93" w:rsidRDefault="00401B67" w:rsidP="00352C93">
      <w:pPr>
        <w:pStyle w:val="42"/>
        <w:spacing w:before="60" w:after="60"/>
        <w:rPr>
          <w:rFonts w:asciiTheme="minorHAnsi" w:eastAsiaTheme="minorEastAsia" w:hAnsiTheme="minorHAnsi" w:cstheme="minorBidi"/>
          <w:noProof/>
          <w:sz w:val="22"/>
          <w:szCs w:val="22"/>
        </w:rPr>
      </w:pPr>
      <w:hyperlink w:anchor="_Toc112762374" w:history="1">
        <w:r w:rsidR="00352C93" w:rsidRPr="00E869FD">
          <w:rPr>
            <w:rStyle w:val="a7"/>
            <w:noProof/>
          </w:rPr>
          <w:t>4.8.4.2</w:t>
        </w:r>
        <w:r w:rsidR="00352C93">
          <w:rPr>
            <w:rFonts w:asciiTheme="minorHAnsi" w:eastAsiaTheme="minorEastAsia" w:hAnsiTheme="minorHAnsi" w:cstheme="minorBidi"/>
            <w:noProof/>
            <w:sz w:val="22"/>
            <w:szCs w:val="22"/>
          </w:rPr>
          <w:tab/>
        </w:r>
        <w:r w:rsidR="00352C93" w:rsidRPr="00E869FD">
          <w:rPr>
            <w:rStyle w:val="a7"/>
            <w:noProof/>
          </w:rPr>
          <w:t>Производственно-дождевое водопотребление и водоотведение</w:t>
        </w:r>
        <w:r w:rsidR="00352C93">
          <w:rPr>
            <w:noProof/>
            <w:webHidden/>
          </w:rPr>
          <w:tab/>
        </w:r>
        <w:r w:rsidR="00352C93">
          <w:rPr>
            <w:noProof/>
            <w:webHidden/>
          </w:rPr>
          <w:fldChar w:fldCharType="begin"/>
        </w:r>
        <w:r w:rsidR="00352C93">
          <w:rPr>
            <w:noProof/>
            <w:webHidden/>
          </w:rPr>
          <w:instrText xml:space="preserve"> PAGEREF _Toc112762374 \h </w:instrText>
        </w:r>
        <w:r w:rsidR="00352C93">
          <w:rPr>
            <w:noProof/>
            <w:webHidden/>
          </w:rPr>
        </w:r>
        <w:r w:rsidR="00352C93">
          <w:rPr>
            <w:noProof/>
            <w:webHidden/>
          </w:rPr>
          <w:fldChar w:fldCharType="separate"/>
        </w:r>
        <w:r w:rsidR="00D53383">
          <w:rPr>
            <w:noProof/>
            <w:webHidden/>
          </w:rPr>
          <w:t>102</w:t>
        </w:r>
        <w:r w:rsidR="00352C93">
          <w:rPr>
            <w:noProof/>
            <w:webHidden/>
          </w:rPr>
          <w:fldChar w:fldCharType="end"/>
        </w:r>
      </w:hyperlink>
    </w:p>
    <w:p w14:paraId="05B76ED8" w14:textId="77777777" w:rsidR="00352C93" w:rsidRDefault="00401B67" w:rsidP="00352C93">
      <w:pPr>
        <w:pStyle w:val="42"/>
        <w:spacing w:before="60" w:after="60"/>
        <w:rPr>
          <w:rStyle w:val="a7"/>
          <w:noProof/>
        </w:rPr>
      </w:pPr>
      <w:hyperlink w:anchor="_Toc112762375" w:history="1">
        <w:r w:rsidR="00352C93" w:rsidRPr="00E869FD">
          <w:rPr>
            <w:rStyle w:val="a7"/>
            <w:noProof/>
          </w:rPr>
          <w:t>4.8.4.3</w:t>
        </w:r>
        <w:r w:rsidR="00352C93">
          <w:rPr>
            <w:rFonts w:asciiTheme="minorHAnsi" w:eastAsiaTheme="minorEastAsia" w:hAnsiTheme="minorHAnsi" w:cstheme="minorBidi"/>
            <w:noProof/>
            <w:sz w:val="22"/>
            <w:szCs w:val="22"/>
          </w:rPr>
          <w:tab/>
        </w:r>
        <w:r w:rsidR="00352C93" w:rsidRPr="00E869FD">
          <w:rPr>
            <w:rStyle w:val="a7"/>
            <w:noProof/>
          </w:rPr>
          <w:t>Противопожарное водоснабжение</w:t>
        </w:r>
        <w:r w:rsidR="00352C93">
          <w:rPr>
            <w:noProof/>
            <w:webHidden/>
          </w:rPr>
          <w:tab/>
        </w:r>
        <w:r w:rsidR="00352C93">
          <w:rPr>
            <w:noProof/>
            <w:webHidden/>
          </w:rPr>
          <w:fldChar w:fldCharType="begin"/>
        </w:r>
        <w:r w:rsidR="00352C93">
          <w:rPr>
            <w:noProof/>
            <w:webHidden/>
          </w:rPr>
          <w:instrText xml:space="preserve"> PAGEREF _Toc112762375 \h </w:instrText>
        </w:r>
        <w:r w:rsidR="00352C93">
          <w:rPr>
            <w:noProof/>
            <w:webHidden/>
          </w:rPr>
        </w:r>
        <w:r w:rsidR="00352C93">
          <w:rPr>
            <w:noProof/>
            <w:webHidden/>
          </w:rPr>
          <w:fldChar w:fldCharType="separate"/>
        </w:r>
        <w:r w:rsidR="00D53383">
          <w:rPr>
            <w:noProof/>
            <w:webHidden/>
          </w:rPr>
          <w:t>104</w:t>
        </w:r>
        <w:r w:rsidR="00352C93">
          <w:rPr>
            <w:noProof/>
            <w:webHidden/>
          </w:rPr>
          <w:fldChar w:fldCharType="end"/>
        </w:r>
      </w:hyperlink>
    </w:p>
    <w:p w14:paraId="47B094A4" w14:textId="77777777" w:rsidR="00352C93" w:rsidRPr="00352C93" w:rsidRDefault="00352C93" w:rsidP="00352C93">
      <w:pPr>
        <w:rPr>
          <w:noProof/>
          <w:lang w:eastAsia="ru-RU"/>
        </w:rPr>
      </w:pPr>
    </w:p>
    <w:p w14:paraId="6923FD61"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76" w:history="1">
        <w:r w:rsidR="00352C93" w:rsidRPr="00E869FD">
          <w:rPr>
            <w:rStyle w:val="a7"/>
            <w:noProof/>
          </w:rPr>
          <w:t>4.8.5</w:t>
        </w:r>
        <w:r w:rsidR="00352C93">
          <w:rPr>
            <w:rFonts w:asciiTheme="minorHAnsi" w:eastAsiaTheme="minorEastAsia" w:hAnsiTheme="minorHAnsi" w:cstheme="minorBidi"/>
            <w:noProof/>
            <w:sz w:val="22"/>
            <w:szCs w:val="22"/>
          </w:rPr>
          <w:tab/>
        </w:r>
        <w:r w:rsidR="00352C93" w:rsidRPr="00E869FD">
          <w:rPr>
            <w:rStyle w:val="a7"/>
            <w:noProof/>
          </w:rPr>
          <w:t>Характеристика водопотребления и водоотведения в период эксплуатации шламового амбара</w:t>
        </w:r>
        <w:r w:rsidR="00352C93">
          <w:rPr>
            <w:noProof/>
            <w:webHidden/>
          </w:rPr>
          <w:tab/>
        </w:r>
        <w:r w:rsidR="00352C93">
          <w:rPr>
            <w:noProof/>
            <w:webHidden/>
          </w:rPr>
          <w:fldChar w:fldCharType="begin"/>
        </w:r>
        <w:r w:rsidR="00352C93">
          <w:rPr>
            <w:noProof/>
            <w:webHidden/>
          </w:rPr>
          <w:instrText xml:space="preserve"> PAGEREF _Toc112762376 \h </w:instrText>
        </w:r>
        <w:r w:rsidR="00352C93">
          <w:rPr>
            <w:noProof/>
            <w:webHidden/>
          </w:rPr>
        </w:r>
        <w:r w:rsidR="00352C93">
          <w:rPr>
            <w:noProof/>
            <w:webHidden/>
          </w:rPr>
          <w:fldChar w:fldCharType="separate"/>
        </w:r>
        <w:r w:rsidR="00D53383">
          <w:rPr>
            <w:noProof/>
            <w:webHidden/>
          </w:rPr>
          <w:t>104</w:t>
        </w:r>
        <w:r w:rsidR="00352C93">
          <w:rPr>
            <w:noProof/>
            <w:webHidden/>
          </w:rPr>
          <w:fldChar w:fldCharType="end"/>
        </w:r>
      </w:hyperlink>
    </w:p>
    <w:p w14:paraId="24BC52D3" w14:textId="77777777" w:rsidR="00352C93" w:rsidRDefault="00401B67" w:rsidP="00352C93">
      <w:pPr>
        <w:pStyle w:val="42"/>
        <w:spacing w:before="60" w:after="60"/>
        <w:rPr>
          <w:rFonts w:asciiTheme="minorHAnsi" w:eastAsiaTheme="minorEastAsia" w:hAnsiTheme="minorHAnsi" w:cstheme="minorBidi"/>
          <w:noProof/>
          <w:sz w:val="22"/>
          <w:szCs w:val="22"/>
        </w:rPr>
      </w:pPr>
      <w:hyperlink w:anchor="_Toc112762377" w:history="1">
        <w:r w:rsidR="00352C93" w:rsidRPr="00E869FD">
          <w:rPr>
            <w:rStyle w:val="a7"/>
            <w:noProof/>
          </w:rPr>
          <w:t>4.8.5.1</w:t>
        </w:r>
        <w:r w:rsidR="00352C93">
          <w:rPr>
            <w:rFonts w:asciiTheme="minorHAnsi" w:eastAsiaTheme="minorEastAsia" w:hAnsiTheme="minorHAnsi" w:cstheme="minorBidi"/>
            <w:noProof/>
            <w:sz w:val="22"/>
            <w:szCs w:val="22"/>
          </w:rPr>
          <w:tab/>
        </w:r>
        <w:r w:rsidR="00352C93" w:rsidRPr="00E869FD">
          <w:rPr>
            <w:rStyle w:val="a7"/>
            <w:noProof/>
          </w:rPr>
          <w:t>Хозяйственно-бытовое водоснабжение и водоотведение</w:t>
        </w:r>
        <w:r w:rsidR="00352C93">
          <w:rPr>
            <w:noProof/>
            <w:webHidden/>
          </w:rPr>
          <w:tab/>
        </w:r>
        <w:r w:rsidR="00352C93">
          <w:rPr>
            <w:noProof/>
            <w:webHidden/>
          </w:rPr>
          <w:fldChar w:fldCharType="begin"/>
        </w:r>
        <w:r w:rsidR="00352C93">
          <w:rPr>
            <w:noProof/>
            <w:webHidden/>
          </w:rPr>
          <w:instrText xml:space="preserve"> PAGEREF _Toc112762377 \h </w:instrText>
        </w:r>
        <w:r w:rsidR="00352C93">
          <w:rPr>
            <w:noProof/>
            <w:webHidden/>
          </w:rPr>
        </w:r>
        <w:r w:rsidR="00352C93">
          <w:rPr>
            <w:noProof/>
            <w:webHidden/>
          </w:rPr>
          <w:fldChar w:fldCharType="separate"/>
        </w:r>
        <w:r w:rsidR="00D53383">
          <w:rPr>
            <w:noProof/>
            <w:webHidden/>
          </w:rPr>
          <w:t>104</w:t>
        </w:r>
        <w:r w:rsidR="00352C93">
          <w:rPr>
            <w:noProof/>
            <w:webHidden/>
          </w:rPr>
          <w:fldChar w:fldCharType="end"/>
        </w:r>
      </w:hyperlink>
    </w:p>
    <w:p w14:paraId="67C2214C" w14:textId="77777777" w:rsidR="00352C93" w:rsidRDefault="00401B67" w:rsidP="00352C93">
      <w:pPr>
        <w:pStyle w:val="42"/>
        <w:spacing w:before="60" w:after="60"/>
        <w:rPr>
          <w:rFonts w:asciiTheme="minorHAnsi" w:eastAsiaTheme="minorEastAsia" w:hAnsiTheme="minorHAnsi" w:cstheme="minorBidi"/>
          <w:noProof/>
          <w:sz w:val="22"/>
          <w:szCs w:val="22"/>
        </w:rPr>
      </w:pPr>
      <w:hyperlink w:anchor="_Toc112762378" w:history="1">
        <w:r w:rsidR="00352C93" w:rsidRPr="00E869FD">
          <w:rPr>
            <w:rStyle w:val="a7"/>
            <w:noProof/>
          </w:rPr>
          <w:t>4.8.5.2</w:t>
        </w:r>
        <w:r w:rsidR="00352C93">
          <w:rPr>
            <w:rFonts w:asciiTheme="minorHAnsi" w:eastAsiaTheme="minorEastAsia" w:hAnsiTheme="minorHAnsi" w:cstheme="minorBidi"/>
            <w:noProof/>
            <w:sz w:val="22"/>
            <w:szCs w:val="22"/>
          </w:rPr>
          <w:tab/>
        </w:r>
        <w:r w:rsidR="00352C93" w:rsidRPr="00E869FD">
          <w:rPr>
            <w:rStyle w:val="a7"/>
            <w:noProof/>
          </w:rPr>
          <w:t>Производственно-дождевое водопотребление и водоотведение</w:t>
        </w:r>
        <w:r w:rsidR="00352C93">
          <w:rPr>
            <w:noProof/>
            <w:webHidden/>
          </w:rPr>
          <w:tab/>
        </w:r>
        <w:r w:rsidR="00352C93">
          <w:rPr>
            <w:noProof/>
            <w:webHidden/>
          </w:rPr>
          <w:fldChar w:fldCharType="begin"/>
        </w:r>
        <w:r w:rsidR="00352C93">
          <w:rPr>
            <w:noProof/>
            <w:webHidden/>
          </w:rPr>
          <w:instrText xml:space="preserve"> PAGEREF _Toc112762378 \h </w:instrText>
        </w:r>
        <w:r w:rsidR="00352C93">
          <w:rPr>
            <w:noProof/>
            <w:webHidden/>
          </w:rPr>
        </w:r>
        <w:r w:rsidR="00352C93">
          <w:rPr>
            <w:noProof/>
            <w:webHidden/>
          </w:rPr>
          <w:fldChar w:fldCharType="separate"/>
        </w:r>
        <w:r w:rsidR="00D53383">
          <w:rPr>
            <w:noProof/>
            <w:webHidden/>
          </w:rPr>
          <w:t>105</w:t>
        </w:r>
        <w:r w:rsidR="00352C93">
          <w:rPr>
            <w:noProof/>
            <w:webHidden/>
          </w:rPr>
          <w:fldChar w:fldCharType="end"/>
        </w:r>
      </w:hyperlink>
    </w:p>
    <w:p w14:paraId="1D8446BD" w14:textId="77777777" w:rsidR="00352C93" w:rsidRDefault="00401B67" w:rsidP="00352C93">
      <w:pPr>
        <w:pStyle w:val="42"/>
        <w:spacing w:before="60" w:after="60"/>
        <w:rPr>
          <w:rFonts w:asciiTheme="minorHAnsi" w:eastAsiaTheme="minorEastAsia" w:hAnsiTheme="minorHAnsi" w:cstheme="minorBidi"/>
          <w:noProof/>
          <w:sz w:val="22"/>
          <w:szCs w:val="22"/>
        </w:rPr>
      </w:pPr>
      <w:hyperlink w:anchor="_Toc112762379" w:history="1">
        <w:r w:rsidR="00352C93" w:rsidRPr="00E869FD">
          <w:rPr>
            <w:rStyle w:val="a7"/>
            <w:noProof/>
          </w:rPr>
          <w:t>4.8.5.3</w:t>
        </w:r>
        <w:r w:rsidR="00352C93">
          <w:rPr>
            <w:rFonts w:asciiTheme="minorHAnsi" w:eastAsiaTheme="minorEastAsia" w:hAnsiTheme="minorHAnsi" w:cstheme="minorBidi"/>
            <w:noProof/>
            <w:sz w:val="22"/>
            <w:szCs w:val="22"/>
          </w:rPr>
          <w:tab/>
        </w:r>
        <w:r w:rsidR="00352C93" w:rsidRPr="00E869FD">
          <w:rPr>
            <w:rStyle w:val="a7"/>
            <w:noProof/>
          </w:rPr>
          <w:t>Противопожарное водоснабжение</w:t>
        </w:r>
        <w:r w:rsidR="00352C93">
          <w:rPr>
            <w:noProof/>
            <w:webHidden/>
          </w:rPr>
          <w:tab/>
        </w:r>
        <w:r w:rsidR="00352C93">
          <w:rPr>
            <w:noProof/>
            <w:webHidden/>
          </w:rPr>
          <w:fldChar w:fldCharType="begin"/>
        </w:r>
        <w:r w:rsidR="00352C93">
          <w:rPr>
            <w:noProof/>
            <w:webHidden/>
          </w:rPr>
          <w:instrText xml:space="preserve"> PAGEREF _Toc112762379 \h </w:instrText>
        </w:r>
        <w:r w:rsidR="00352C93">
          <w:rPr>
            <w:noProof/>
            <w:webHidden/>
          </w:rPr>
        </w:r>
        <w:r w:rsidR="00352C93">
          <w:rPr>
            <w:noProof/>
            <w:webHidden/>
          </w:rPr>
          <w:fldChar w:fldCharType="separate"/>
        </w:r>
        <w:r w:rsidR="00D53383">
          <w:rPr>
            <w:noProof/>
            <w:webHidden/>
          </w:rPr>
          <w:t>108</w:t>
        </w:r>
        <w:r w:rsidR="00352C93">
          <w:rPr>
            <w:noProof/>
            <w:webHidden/>
          </w:rPr>
          <w:fldChar w:fldCharType="end"/>
        </w:r>
      </w:hyperlink>
    </w:p>
    <w:p w14:paraId="769A8A3D"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80" w:history="1">
        <w:r w:rsidR="00352C93" w:rsidRPr="00E869FD">
          <w:rPr>
            <w:rStyle w:val="a7"/>
            <w:noProof/>
          </w:rPr>
          <w:t>4.8.6</w:t>
        </w:r>
        <w:r w:rsidR="00352C93">
          <w:rPr>
            <w:rFonts w:asciiTheme="minorHAnsi" w:eastAsiaTheme="minorEastAsia" w:hAnsiTheme="minorHAnsi" w:cstheme="minorBidi"/>
            <w:noProof/>
            <w:sz w:val="22"/>
            <w:szCs w:val="22"/>
          </w:rPr>
          <w:tab/>
        </w:r>
        <w:r w:rsidR="00352C93" w:rsidRPr="00E869FD">
          <w:rPr>
            <w:rStyle w:val="a7"/>
            <w:noProof/>
          </w:rPr>
          <w:t>Баланс водопотребления и водоотведения в целом по объекту</w:t>
        </w:r>
        <w:r w:rsidR="00352C93">
          <w:rPr>
            <w:noProof/>
            <w:webHidden/>
          </w:rPr>
          <w:tab/>
        </w:r>
        <w:r w:rsidR="00352C93">
          <w:rPr>
            <w:noProof/>
            <w:webHidden/>
          </w:rPr>
          <w:fldChar w:fldCharType="begin"/>
        </w:r>
        <w:r w:rsidR="00352C93">
          <w:rPr>
            <w:noProof/>
            <w:webHidden/>
          </w:rPr>
          <w:instrText xml:space="preserve"> PAGEREF _Toc112762380 \h </w:instrText>
        </w:r>
        <w:r w:rsidR="00352C93">
          <w:rPr>
            <w:noProof/>
            <w:webHidden/>
          </w:rPr>
        </w:r>
        <w:r w:rsidR="00352C93">
          <w:rPr>
            <w:noProof/>
            <w:webHidden/>
          </w:rPr>
          <w:fldChar w:fldCharType="separate"/>
        </w:r>
        <w:r w:rsidR="00D53383">
          <w:rPr>
            <w:noProof/>
            <w:webHidden/>
          </w:rPr>
          <w:t>109</w:t>
        </w:r>
        <w:r w:rsidR="00352C93">
          <w:rPr>
            <w:noProof/>
            <w:webHidden/>
          </w:rPr>
          <w:fldChar w:fldCharType="end"/>
        </w:r>
      </w:hyperlink>
    </w:p>
    <w:p w14:paraId="21B62E3D"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81" w:history="1">
        <w:r w:rsidR="00352C93" w:rsidRPr="00E869FD">
          <w:rPr>
            <w:rStyle w:val="a7"/>
            <w:rFonts w:cs="Arial"/>
            <w:noProof/>
          </w:rPr>
          <w:t>4.9</w:t>
        </w:r>
        <w:r w:rsidR="00352C93">
          <w:rPr>
            <w:rFonts w:asciiTheme="minorHAnsi" w:eastAsiaTheme="minorEastAsia" w:hAnsiTheme="minorHAnsi" w:cstheme="minorBidi"/>
            <w:noProof/>
            <w:sz w:val="22"/>
            <w:szCs w:val="22"/>
          </w:rPr>
          <w:tab/>
        </w:r>
        <w:r w:rsidR="00352C93" w:rsidRPr="00E869FD">
          <w:rPr>
            <w:rStyle w:val="a7"/>
            <w:rFonts w:cs="Arial"/>
            <w:noProof/>
          </w:rPr>
          <w:t>Воздействие на окружающую среду при обращении с отходами производства и потребления</w:t>
        </w:r>
        <w:r w:rsidR="00352C93">
          <w:rPr>
            <w:noProof/>
            <w:webHidden/>
          </w:rPr>
          <w:tab/>
        </w:r>
        <w:r w:rsidR="00352C93">
          <w:rPr>
            <w:noProof/>
            <w:webHidden/>
          </w:rPr>
          <w:fldChar w:fldCharType="begin"/>
        </w:r>
        <w:r w:rsidR="00352C93">
          <w:rPr>
            <w:noProof/>
            <w:webHidden/>
          </w:rPr>
          <w:instrText xml:space="preserve"> PAGEREF _Toc112762381 \h </w:instrText>
        </w:r>
        <w:r w:rsidR="00352C93">
          <w:rPr>
            <w:noProof/>
            <w:webHidden/>
          </w:rPr>
        </w:r>
        <w:r w:rsidR="00352C93">
          <w:rPr>
            <w:noProof/>
            <w:webHidden/>
          </w:rPr>
          <w:fldChar w:fldCharType="separate"/>
        </w:r>
        <w:r w:rsidR="00D53383">
          <w:rPr>
            <w:noProof/>
            <w:webHidden/>
          </w:rPr>
          <w:t>111</w:t>
        </w:r>
        <w:r w:rsidR="00352C93">
          <w:rPr>
            <w:noProof/>
            <w:webHidden/>
          </w:rPr>
          <w:fldChar w:fldCharType="end"/>
        </w:r>
      </w:hyperlink>
    </w:p>
    <w:p w14:paraId="6518992C"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82" w:history="1">
        <w:r w:rsidR="00352C93" w:rsidRPr="00E869FD">
          <w:rPr>
            <w:rStyle w:val="a7"/>
            <w:noProof/>
          </w:rPr>
          <w:t>4.9.1</w:t>
        </w:r>
        <w:r w:rsidR="00352C93">
          <w:rPr>
            <w:rFonts w:asciiTheme="minorHAnsi" w:eastAsiaTheme="minorEastAsia" w:hAnsiTheme="minorHAnsi" w:cstheme="minorBidi"/>
            <w:noProof/>
            <w:sz w:val="22"/>
            <w:szCs w:val="22"/>
          </w:rPr>
          <w:tab/>
        </w:r>
        <w:r w:rsidR="00352C93" w:rsidRPr="00E869FD">
          <w:rPr>
            <w:rStyle w:val="a7"/>
            <w:noProof/>
          </w:rPr>
          <w:t>Общие сведения</w:t>
        </w:r>
        <w:r w:rsidR="00352C93">
          <w:rPr>
            <w:noProof/>
            <w:webHidden/>
          </w:rPr>
          <w:tab/>
        </w:r>
        <w:r w:rsidR="00352C93">
          <w:rPr>
            <w:noProof/>
            <w:webHidden/>
          </w:rPr>
          <w:fldChar w:fldCharType="begin"/>
        </w:r>
        <w:r w:rsidR="00352C93">
          <w:rPr>
            <w:noProof/>
            <w:webHidden/>
          </w:rPr>
          <w:instrText xml:space="preserve"> PAGEREF _Toc112762382 \h </w:instrText>
        </w:r>
        <w:r w:rsidR="00352C93">
          <w:rPr>
            <w:noProof/>
            <w:webHidden/>
          </w:rPr>
        </w:r>
        <w:r w:rsidR="00352C93">
          <w:rPr>
            <w:noProof/>
            <w:webHidden/>
          </w:rPr>
          <w:fldChar w:fldCharType="separate"/>
        </w:r>
        <w:r w:rsidR="00D53383">
          <w:rPr>
            <w:noProof/>
            <w:webHidden/>
          </w:rPr>
          <w:t>111</w:t>
        </w:r>
        <w:r w:rsidR="00352C93">
          <w:rPr>
            <w:noProof/>
            <w:webHidden/>
          </w:rPr>
          <w:fldChar w:fldCharType="end"/>
        </w:r>
      </w:hyperlink>
    </w:p>
    <w:p w14:paraId="7BB923F8"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83" w:history="1">
        <w:r w:rsidR="00352C93" w:rsidRPr="00E869FD">
          <w:rPr>
            <w:rStyle w:val="a7"/>
            <w:noProof/>
          </w:rPr>
          <w:t>4.9.2</w:t>
        </w:r>
        <w:r w:rsidR="00352C93">
          <w:rPr>
            <w:rFonts w:asciiTheme="minorHAnsi" w:eastAsiaTheme="minorEastAsia" w:hAnsiTheme="minorHAnsi" w:cstheme="minorBidi"/>
            <w:noProof/>
            <w:sz w:val="22"/>
            <w:szCs w:val="22"/>
          </w:rPr>
          <w:tab/>
        </w:r>
        <w:r w:rsidR="00352C93" w:rsidRPr="00E869FD">
          <w:rPr>
            <w:rStyle w:val="a7"/>
            <w:noProof/>
          </w:rPr>
          <w:t>Инвентаризация источников образования отходов</w:t>
        </w:r>
        <w:r w:rsidR="00352C93">
          <w:rPr>
            <w:noProof/>
            <w:webHidden/>
          </w:rPr>
          <w:tab/>
        </w:r>
        <w:r w:rsidR="00352C93">
          <w:rPr>
            <w:noProof/>
            <w:webHidden/>
          </w:rPr>
          <w:fldChar w:fldCharType="begin"/>
        </w:r>
        <w:r w:rsidR="00352C93">
          <w:rPr>
            <w:noProof/>
            <w:webHidden/>
          </w:rPr>
          <w:instrText xml:space="preserve"> PAGEREF _Toc112762383 \h </w:instrText>
        </w:r>
        <w:r w:rsidR="00352C93">
          <w:rPr>
            <w:noProof/>
            <w:webHidden/>
          </w:rPr>
        </w:r>
        <w:r w:rsidR="00352C93">
          <w:rPr>
            <w:noProof/>
            <w:webHidden/>
          </w:rPr>
          <w:fldChar w:fldCharType="separate"/>
        </w:r>
        <w:r w:rsidR="00D53383">
          <w:rPr>
            <w:noProof/>
            <w:webHidden/>
          </w:rPr>
          <w:t>116</w:t>
        </w:r>
        <w:r w:rsidR="00352C93">
          <w:rPr>
            <w:noProof/>
            <w:webHidden/>
          </w:rPr>
          <w:fldChar w:fldCharType="end"/>
        </w:r>
      </w:hyperlink>
    </w:p>
    <w:p w14:paraId="08A5CC05"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84" w:history="1">
        <w:r w:rsidR="00352C93" w:rsidRPr="00E869FD">
          <w:rPr>
            <w:rStyle w:val="a7"/>
            <w:noProof/>
          </w:rPr>
          <w:t>4.9.3</w:t>
        </w:r>
        <w:r w:rsidR="00352C93">
          <w:rPr>
            <w:rFonts w:asciiTheme="minorHAnsi" w:eastAsiaTheme="minorEastAsia" w:hAnsiTheme="minorHAnsi" w:cstheme="minorBidi"/>
            <w:noProof/>
            <w:sz w:val="22"/>
            <w:szCs w:val="22"/>
          </w:rPr>
          <w:tab/>
        </w:r>
        <w:r w:rsidR="00352C93" w:rsidRPr="00E869FD">
          <w:rPr>
            <w:rStyle w:val="a7"/>
            <w:noProof/>
          </w:rPr>
          <w:t>Сведения об отходах, образующихся при строительстве, эксплуатации, выводе из эксплуатации шламового амбара и рекультивации нарушенных строительством земель</w:t>
        </w:r>
        <w:r w:rsidR="00352C93">
          <w:rPr>
            <w:noProof/>
            <w:webHidden/>
          </w:rPr>
          <w:tab/>
        </w:r>
        <w:r w:rsidR="00352C93">
          <w:rPr>
            <w:noProof/>
            <w:webHidden/>
          </w:rPr>
          <w:fldChar w:fldCharType="begin"/>
        </w:r>
        <w:r w:rsidR="00352C93">
          <w:rPr>
            <w:noProof/>
            <w:webHidden/>
          </w:rPr>
          <w:instrText xml:space="preserve"> PAGEREF _Toc112762384 \h </w:instrText>
        </w:r>
        <w:r w:rsidR="00352C93">
          <w:rPr>
            <w:noProof/>
            <w:webHidden/>
          </w:rPr>
        </w:r>
        <w:r w:rsidR="00352C93">
          <w:rPr>
            <w:noProof/>
            <w:webHidden/>
          </w:rPr>
          <w:fldChar w:fldCharType="separate"/>
        </w:r>
        <w:r w:rsidR="00D53383">
          <w:rPr>
            <w:noProof/>
            <w:webHidden/>
          </w:rPr>
          <w:t>118</w:t>
        </w:r>
        <w:r w:rsidR="00352C93">
          <w:rPr>
            <w:noProof/>
            <w:webHidden/>
          </w:rPr>
          <w:fldChar w:fldCharType="end"/>
        </w:r>
      </w:hyperlink>
    </w:p>
    <w:p w14:paraId="5B909715"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85" w:history="1">
        <w:r w:rsidR="00352C93" w:rsidRPr="00E869FD">
          <w:rPr>
            <w:rStyle w:val="a7"/>
            <w:noProof/>
          </w:rPr>
          <w:t>4.9.4</w:t>
        </w:r>
        <w:r w:rsidR="00352C93">
          <w:rPr>
            <w:rFonts w:asciiTheme="minorHAnsi" w:eastAsiaTheme="minorEastAsia" w:hAnsiTheme="minorHAnsi" w:cstheme="minorBidi"/>
            <w:noProof/>
            <w:sz w:val="22"/>
            <w:szCs w:val="22"/>
          </w:rPr>
          <w:tab/>
        </w:r>
        <w:r w:rsidR="00352C93" w:rsidRPr="00E869FD">
          <w:rPr>
            <w:rStyle w:val="a7"/>
            <w:noProof/>
          </w:rPr>
          <w:t>Характеристика мест накопления отходов</w:t>
        </w:r>
        <w:r w:rsidR="00352C93">
          <w:rPr>
            <w:noProof/>
            <w:webHidden/>
          </w:rPr>
          <w:tab/>
        </w:r>
        <w:r w:rsidR="00352C93">
          <w:rPr>
            <w:noProof/>
            <w:webHidden/>
          </w:rPr>
          <w:fldChar w:fldCharType="begin"/>
        </w:r>
        <w:r w:rsidR="00352C93">
          <w:rPr>
            <w:noProof/>
            <w:webHidden/>
          </w:rPr>
          <w:instrText xml:space="preserve"> PAGEREF _Toc112762385 \h </w:instrText>
        </w:r>
        <w:r w:rsidR="00352C93">
          <w:rPr>
            <w:noProof/>
            <w:webHidden/>
          </w:rPr>
        </w:r>
        <w:r w:rsidR="00352C93">
          <w:rPr>
            <w:noProof/>
            <w:webHidden/>
          </w:rPr>
          <w:fldChar w:fldCharType="separate"/>
        </w:r>
        <w:r w:rsidR="00D53383">
          <w:rPr>
            <w:noProof/>
            <w:webHidden/>
          </w:rPr>
          <w:t>121</w:t>
        </w:r>
        <w:r w:rsidR="00352C93">
          <w:rPr>
            <w:noProof/>
            <w:webHidden/>
          </w:rPr>
          <w:fldChar w:fldCharType="end"/>
        </w:r>
      </w:hyperlink>
    </w:p>
    <w:p w14:paraId="5500F478"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86" w:history="1">
        <w:r w:rsidR="00352C93" w:rsidRPr="00E869FD">
          <w:rPr>
            <w:rStyle w:val="a7"/>
            <w:noProof/>
          </w:rPr>
          <w:t>4.9.5</w:t>
        </w:r>
        <w:r w:rsidR="00352C93">
          <w:rPr>
            <w:rFonts w:asciiTheme="minorHAnsi" w:eastAsiaTheme="minorEastAsia" w:hAnsiTheme="minorHAnsi" w:cstheme="minorBidi"/>
            <w:noProof/>
            <w:sz w:val="22"/>
            <w:szCs w:val="22"/>
          </w:rPr>
          <w:tab/>
        </w:r>
        <w:r w:rsidR="00352C93" w:rsidRPr="00E869FD">
          <w:rPr>
            <w:rStyle w:val="a7"/>
            <w:noProof/>
          </w:rPr>
          <w:t>Характеристика мест размещения отходов</w:t>
        </w:r>
        <w:r w:rsidR="00352C93">
          <w:rPr>
            <w:noProof/>
            <w:webHidden/>
          </w:rPr>
          <w:tab/>
        </w:r>
        <w:r w:rsidR="00352C93">
          <w:rPr>
            <w:noProof/>
            <w:webHidden/>
          </w:rPr>
          <w:fldChar w:fldCharType="begin"/>
        </w:r>
        <w:r w:rsidR="00352C93">
          <w:rPr>
            <w:noProof/>
            <w:webHidden/>
          </w:rPr>
          <w:instrText xml:space="preserve"> PAGEREF _Toc112762386 \h </w:instrText>
        </w:r>
        <w:r w:rsidR="00352C93">
          <w:rPr>
            <w:noProof/>
            <w:webHidden/>
          </w:rPr>
        </w:r>
        <w:r w:rsidR="00352C93">
          <w:rPr>
            <w:noProof/>
            <w:webHidden/>
          </w:rPr>
          <w:fldChar w:fldCharType="separate"/>
        </w:r>
        <w:r w:rsidR="00D53383">
          <w:rPr>
            <w:noProof/>
            <w:webHidden/>
          </w:rPr>
          <w:t>124</w:t>
        </w:r>
        <w:r w:rsidR="00352C93">
          <w:rPr>
            <w:noProof/>
            <w:webHidden/>
          </w:rPr>
          <w:fldChar w:fldCharType="end"/>
        </w:r>
      </w:hyperlink>
    </w:p>
    <w:p w14:paraId="20AF7264"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87" w:history="1">
        <w:r w:rsidR="00352C93" w:rsidRPr="00E869FD">
          <w:rPr>
            <w:rStyle w:val="a7"/>
            <w:noProof/>
          </w:rPr>
          <w:t>4.9.6</w:t>
        </w:r>
        <w:r w:rsidR="00352C93">
          <w:rPr>
            <w:rFonts w:asciiTheme="minorHAnsi" w:eastAsiaTheme="minorEastAsia" w:hAnsiTheme="minorHAnsi" w:cstheme="minorBidi"/>
            <w:noProof/>
            <w:sz w:val="22"/>
            <w:szCs w:val="22"/>
          </w:rPr>
          <w:tab/>
        </w:r>
        <w:r w:rsidR="00352C93" w:rsidRPr="00E869FD">
          <w:rPr>
            <w:rStyle w:val="a7"/>
            <w:noProof/>
          </w:rPr>
          <w:t>Расчет количества образующихся отходов</w:t>
        </w:r>
        <w:r w:rsidR="00352C93">
          <w:rPr>
            <w:noProof/>
            <w:webHidden/>
          </w:rPr>
          <w:tab/>
        </w:r>
        <w:r w:rsidR="00352C93">
          <w:rPr>
            <w:noProof/>
            <w:webHidden/>
          </w:rPr>
          <w:fldChar w:fldCharType="begin"/>
        </w:r>
        <w:r w:rsidR="00352C93">
          <w:rPr>
            <w:noProof/>
            <w:webHidden/>
          </w:rPr>
          <w:instrText xml:space="preserve"> PAGEREF _Toc112762387 \h </w:instrText>
        </w:r>
        <w:r w:rsidR="00352C93">
          <w:rPr>
            <w:noProof/>
            <w:webHidden/>
          </w:rPr>
        </w:r>
        <w:r w:rsidR="00352C93">
          <w:rPr>
            <w:noProof/>
            <w:webHidden/>
          </w:rPr>
          <w:fldChar w:fldCharType="separate"/>
        </w:r>
        <w:r w:rsidR="00D53383">
          <w:rPr>
            <w:noProof/>
            <w:webHidden/>
          </w:rPr>
          <w:t>124</w:t>
        </w:r>
        <w:r w:rsidR="00352C93">
          <w:rPr>
            <w:noProof/>
            <w:webHidden/>
          </w:rPr>
          <w:fldChar w:fldCharType="end"/>
        </w:r>
      </w:hyperlink>
    </w:p>
    <w:p w14:paraId="05C43528" w14:textId="77777777" w:rsidR="00352C93" w:rsidRDefault="00401B67" w:rsidP="00352C93">
      <w:pPr>
        <w:pStyle w:val="42"/>
        <w:spacing w:before="60" w:after="60"/>
        <w:rPr>
          <w:rFonts w:asciiTheme="minorHAnsi" w:eastAsiaTheme="minorEastAsia" w:hAnsiTheme="minorHAnsi" w:cstheme="minorBidi"/>
          <w:noProof/>
          <w:sz w:val="22"/>
          <w:szCs w:val="22"/>
        </w:rPr>
      </w:pPr>
      <w:hyperlink w:anchor="_Toc112762388" w:history="1">
        <w:r w:rsidR="00352C93" w:rsidRPr="00E869FD">
          <w:rPr>
            <w:rStyle w:val="a7"/>
            <w:noProof/>
          </w:rPr>
          <w:t>4.9.6.1</w:t>
        </w:r>
        <w:r w:rsidR="00352C93">
          <w:rPr>
            <w:rFonts w:asciiTheme="minorHAnsi" w:eastAsiaTheme="minorEastAsia" w:hAnsiTheme="minorHAnsi" w:cstheme="minorBidi"/>
            <w:noProof/>
            <w:sz w:val="22"/>
            <w:szCs w:val="22"/>
          </w:rPr>
          <w:tab/>
        </w:r>
        <w:r w:rsidR="00352C93" w:rsidRPr="00E869FD">
          <w:rPr>
            <w:rStyle w:val="a7"/>
            <w:noProof/>
          </w:rPr>
          <w:t>Расчет количества отходов от бурения скважин</w:t>
        </w:r>
        <w:r w:rsidR="00352C93">
          <w:rPr>
            <w:noProof/>
            <w:webHidden/>
          </w:rPr>
          <w:tab/>
        </w:r>
        <w:r w:rsidR="00352C93">
          <w:rPr>
            <w:noProof/>
            <w:webHidden/>
          </w:rPr>
          <w:fldChar w:fldCharType="begin"/>
        </w:r>
        <w:r w:rsidR="00352C93">
          <w:rPr>
            <w:noProof/>
            <w:webHidden/>
          </w:rPr>
          <w:instrText xml:space="preserve"> PAGEREF _Toc112762388 \h </w:instrText>
        </w:r>
        <w:r w:rsidR="00352C93">
          <w:rPr>
            <w:noProof/>
            <w:webHidden/>
          </w:rPr>
        </w:r>
        <w:r w:rsidR="00352C93">
          <w:rPr>
            <w:noProof/>
            <w:webHidden/>
          </w:rPr>
          <w:fldChar w:fldCharType="separate"/>
        </w:r>
        <w:r w:rsidR="00D53383">
          <w:rPr>
            <w:noProof/>
            <w:webHidden/>
          </w:rPr>
          <w:t>125</w:t>
        </w:r>
        <w:r w:rsidR="00352C93">
          <w:rPr>
            <w:noProof/>
            <w:webHidden/>
          </w:rPr>
          <w:fldChar w:fldCharType="end"/>
        </w:r>
      </w:hyperlink>
    </w:p>
    <w:p w14:paraId="5337F64E" w14:textId="77777777" w:rsidR="00352C93" w:rsidRDefault="00401B67" w:rsidP="00352C93">
      <w:pPr>
        <w:pStyle w:val="42"/>
        <w:spacing w:before="60" w:after="60"/>
        <w:rPr>
          <w:rFonts w:asciiTheme="minorHAnsi" w:eastAsiaTheme="minorEastAsia" w:hAnsiTheme="minorHAnsi" w:cstheme="minorBidi"/>
          <w:noProof/>
          <w:sz w:val="22"/>
          <w:szCs w:val="22"/>
        </w:rPr>
      </w:pPr>
      <w:hyperlink w:anchor="_Toc112762389" w:history="1">
        <w:r w:rsidR="00352C93" w:rsidRPr="00E869FD">
          <w:rPr>
            <w:rStyle w:val="a7"/>
            <w:noProof/>
          </w:rPr>
          <w:t>4.9.6.2</w:t>
        </w:r>
        <w:r w:rsidR="00352C93">
          <w:rPr>
            <w:rFonts w:asciiTheme="minorHAnsi" w:eastAsiaTheme="minorEastAsia" w:hAnsiTheme="minorHAnsi" w:cstheme="minorBidi"/>
            <w:noProof/>
            <w:sz w:val="22"/>
            <w:szCs w:val="22"/>
          </w:rPr>
          <w:tab/>
        </w:r>
        <w:r w:rsidR="00352C93" w:rsidRPr="00E869FD">
          <w:rPr>
            <w:rStyle w:val="a7"/>
            <w:noProof/>
          </w:rPr>
          <w:t>Расчет количества отходов от жизнеобеспечения и производственной деятельности персонала при строительстве, выводе из эксплуатации шламового амбара и рекультивации нарушенных земель (справочно)</w:t>
        </w:r>
        <w:r w:rsidR="00352C93">
          <w:rPr>
            <w:noProof/>
            <w:webHidden/>
          </w:rPr>
          <w:tab/>
        </w:r>
        <w:r w:rsidR="00352C93">
          <w:rPr>
            <w:noProof/>
            <w:webHidden/>
          </w:rPr>
          <w:fldChar w:fldCharType="begin"/>
        </w:r>
        <w:r w:rsidR="00352C93">
          <w:rPr>
            <w:noProof/>
            <w:webHidden/>
          </w:rPr>
          <w:instrText xml:space="preserve"> PAGEREF _Toc112762389 \h </w:instrText>
        </w:r>
        <w:r w:rsidR="00352C93">
          <w:rPr>
            <w:noProof/>
            <w:webHidden/>
          </w:rPr>
        </w:r>
        <w:r w:rsidR="00352C93">
          <w:rPr>
            <w:noProof/>
            <w:webHidden/>
          </w:rPr>
          <w:fldChar w:fldCharType="separate"/>
        </w:r>
        <w:r w:rsidR="00D53383">
          <w:rPr>
            <w:noProof/>
            <w:webHidden/>
          </w:rPr>
          <w:t>128</w:t>
        </w:r>
        <w:r w:rsidR="00352C93">
          <w:rPr>
            <w:noProof/>
            <w:webHidden/>
          </w:rPr>
          <w:fldChar w:fldCharType="end"/>
        </w:r>
      </w:hyperlink>
    </w:p>
    <w:p w14:paraId="24F0DFB6"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90" w:history="1">
        <w:r w:rsidR="00352C93" w:rsidRPr="00E869FD">
          <w:rPr>
            <w:rStyle w:val="a7"/>
            <w:noProof/>
          </w:rPr>
          <w:t>4.9.7</w:t>
        </w:r>
        <w:r w:rsidR="00352C93">
          <w:rPr>
            <w:rFonts w:asciiTheme="minorHAnsi" w:eastAsiaTheme="minorEastAsia" w:hAnsiTheme="minorHAnsi" w:cstheme="minorBidi"/>
            <w:noProof/>
            <w:sz w:val="22"/>
            <w:szCs w:val="22"/>
          </w:rPr>
          <w:tab/>
        </w:r>
        <w:r w:rsidR="00352C93" w:rsidRPr="00E869FD">
          <w:rPr>
            <w:rStyle w:val="a7"/>
            <w:noProof/>
          </w:rPr>
          <w:t>Оценка воздействия отходов на окружающую среду. Платежи за негативное воздействие на окружающую среду при размещении отходов производства и потребления</w:t>
        </w:r>
        <w:r w:rsidR="00352C93">
          <w:rPr>
            <w:noProof/>
            <w:webHidden/>
          </w:rPr>
          <w:tab/>
        </w:r>
        <w:r w:rsidR="00352C93">
          <w:rPr>
            <w:noProof/>
            <w:webHidden/>
          </w:rPr>
          <w:fldChar w:fldCharType="begin"/>
        </w:r>
        <w:r w:rsidR="00352C93">
          <w:rPr>
            <w:noProof/>
            <w:webHidden/>
          </w:rPr>
          <w:instrText xml:space="preserve"> PAGEREF _Toc112762390 \h </w:instrText>
        </w:r>
        <w:r w:rsidR="00352C93">
          <w:rPr>
            <w:noProof/>
            <w:webHidden/>
          </w:rPr>
        </w:r>
        <w:r w:rsidR="00352C93">
          <w:rPr>
            <w:noProof/>
            <w:webHidden/>
          </w:rPr>
          <w:fldChar w:fldCharType="separate"/>
        </w:r>
        <w:r w:rsidR="00D53383">
          <w:rPr>
            <w:noProof/>
            <w:webHidden/>
          </w:rPr>
          <w:t>132</w:t>
        </w:r>
        <w:r w:rsidR="00352C93">
          <w:rPr>
            <w:noProof/>
            <w:webHidden/>
          </w:rPr>
          <w:fldChar w:fldCharType="end"/>
        </w:r>
      </w:hyperlink>
    </w:p>
    <w:p w14:paraId="47C306A2"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91" w:history="1">
        <w:r w:rsidR="00352C93" w:rsidRPr="00E869FD">
          <w:rPr>
            <w:rStyle w:val="a7"/>
            <w:rFonts w:cs="Arial"/>
            <w:noProof/>
          </w:rPr>
          <w:t>4.10</w:t>
        </w:r>
        <w:r w:rsidR="00352C93">
          <w:rPr>
            <w:rFonts w:asciiTheme="minorHAnsi" w:eastAsiaTheme="minorEastAsia" w:hAnsiTheme="minorHAnsi" w:cstheme="minorBidi"/>
            <w:noProof/>
            <w:sz w:val="22"/>
            <w:szCs w:val="22"/>
          </w:rPr>
          <w:tab/>
        </w:r>
        <w:r w:rsidR="00352C93" w:rsidRPr="00E869FD">
          <w:rPr>
            <w:rStyle w:val="a7"/>
            <w:rFonts w:cs="Arial"/>
            <w:noProof/>
          </w:rPr>
          <w:t>Оценка компенсационных выплат и стоимость природоохранных мероприятий</w:t>
        </w:r>
        <w:r w:rsidR="00352C93">
          <w:rPr>
            <w:noProof/>
            <w:webHidden/>
          </w:rPr>
          <w:tab/>
        </w:r>
        <w:r w:rsidR="00352C93">
          <w:rPr>
            <w:noProof/>
            <w:webHidden/>
          </w:rPr>
          <w:fldChar w:fldCharType="begin"/>
        </w:r>
        <w:r w:rsidR="00352C93">
          <w:rPr>
            <w:noProof/>
            <w:webHidden/>
          </w:rPr>
          <w:instrText xml:space="preserve"> PAGEREF _Toc112762391 \h </w:instrText>
        </w:r>
        <w:r w:rsidR="00352C93">
          <w:rPr>
            <w:noProof/>
            <w:webHidden/>
          </w:rPr>
        </w:r>
        <w:r w:rsidR="00352C93">
          <w:rPr>
            <w:noProof/>
            <w:webHidden/>
          </w:rPr>
          <w:fldChar w:fldCharType="separate"/>
        </w:r>
        <w:r w:rsidR="00D53383">
          <w:rPr>
            <w:noProof/>
            <w:webHidden/>
          </w:rPr>
          <w:t>136</w:t>
        </w:r>
        <w:r w:rsidR="00352C93">
          <w:rPr>
            <w:noProof/>
            <w:webHidden/>
          </w:rPr>
          <w:fldChar w:fldCharType="end"/>
        </w:r>
      </w:hyperlink>
    </w:p>
    <w:p w14:paraId="1FE25390"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92" w:history="1">
        <w:r w:rsidR="00352C93" w:rsidRPr="00E869FD">
          <w:rPr>
            <w:rStyle w:val="a7"/>
            <w:noProof/>
          </w:rPr>
          <w:t>4.10.1</w:t>
        </w:r>
        <w:r w:rsidR="00352C93">
          <w:rPr>
            <w:rFonts w:asciiTheme="minorHAnsi" w:eastAsiaTheme="minorEastAsia" w:hAnsiTheme="minorHAnsi" w:cstheme="minorBidi"/>
            <w:noProof/>
            <w:sz w:val="22"/>
            <w:szCs w:val="22"/>
          </w:rPr>
          <w:tab/>
        </w:r>
        <w:r w:rsidR="00352C93" w:rsidRPr="00E869FD">
          <w:rPr>
            <w:rStyle w:val="a7"/>
            <w:noProof/>
          </w:rPr>
          <w:t>Платежи за ущерб лесному хозяйству</w:t>
        </w:r>
        <w:r w:rsidR="00352C93">
          <w:rPr>
            <w:noProof/>
            <w:webHidden/>
          </w:rPr>
          <w:tab/>
        </w:r>
        <w:r w:rsidR="00352C93">
          <w:rPr>
            <w:noProof/>
            <w:webHidden/>
          </w:rPr>
          <w:fldChar w:fldCharType="begin"/>
        </w:r>
        <w:r w:rsidR="00352C93">
          <w:rPr>
            <w:noProof/>
            <w:webHidden/>
          </w:rPr>
          <w:instrText xml:space="preserve"> PAGEREF _Toc112762392 \h </w:instrText>
        </w:r>
        <w:r w:rsidR="00352C93">
          <w:rPr>
            <w:noProof/>
            <w:webHidden/>
          </w:rPr>
        </w:r>
        <w:r w:rsidR="00352C93">
          <w:rPr>
            <w:noProof/>
            <w:webHidden/>
          </w:rPr>
          <w:fldChar w:fldCharType="separate"/>
        </w:r>
        <w:r w:rsidR="00D53383">
          <w:rPr>
            <w:noProof/>
            <w:webHidden/>
          </w:rPr>
          <w:t>136</w:t>
        </w:r>
        <w:r w:rsidR="00352C93">
          <w:rPr>
            <w:noProof/>
            <w:webHidden/>
          </w:rPr>
          <w:fldChar w:fldCharType="end"/>
        </w:r>
      </w:hyperlink>
    </w:p>
    <w:p w14:paraId="48AC8591"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93" w:history="1">
        <w:r w:rsidR="00352C93" w:rsidRPr="00E869FD">
          <w:rPr>
            <w:rStyle w:val="a7"/>
            <w:noProof/>
          </w:rPr>
          <w:t>4.10.2</w:t>
        </w:r>
        <w:r w:rsidR="00352C93">
          <w:rPr>
            <w:rFonts w:asciiTheme="minorHAnsi" w:eastAsiaTheme="minorEastAsia" w:hAnsiTheme="minorHAnsi" w:cstheme="minorBidi"/>
            <w:noProof/>
            <w:sz w:val="22"/>
            <w:szCs w:val="22"/>
          </w:rPr>
          <w:tab/>
        </w:r>
        <w:r w:rsidR="00352C93" w:rsidRPr="00E869FD">
          <w:rPr>
            <w:rStyle w:val="a7"/>
            <w:noProof/>
          </w:rPr>
          <w:t>Платежи за ущерб объектам животного мира</w:t>
        </w:r>
        <w:r w:rsidR="00352C93">
          <w:rPr>
            <w:noProof/>
            <w:webHidden/>
          </w:rPr>
          <w:tab/>
        </w:r>
        <w:r w:rsidR="00352C93">
          <w:rPr>
            <w:noProof/>
            <w:webHidden/>
          </w:rPr>
          <w:fldChar w:fldCharType="begin"/>
        </w:r>
        <w:r w:rsidR="00352C93">
          <w:rPr>
            <w:noProof/>
            <w:webHidden/>
          </w:rPr>
          <w:instrText xml:space="preserve"> PAGEREF _Toc112762393 \h </w:instrText>
        </w:r>
        <w:r w:rsidR="00352C93">
          <w:rPr>
            <w:noProof/>
            <w:webHidden/>
          </w:rPr>
        </w:r>
        <w:r w:rsidR="00352C93">
          <w:rPr>
            <w:noProof/>
            <w:webHidden/>
          </w:rPr>
          <w:fldChar w:fldCharType="separate"/>
        </w:r>
        <w:r w:rsidR="00D53383">
          <w:rPr>
            <w:noProof/>
            <w:webHidden/>
          </w:rPr>
          <w:t>137</w:t>
        </w:r>
        <w:r w:rsidR="00352C93">
          <w:rPr>
            <w:noProof/>
            <w:webHidden/>
          </w:rPr>
          <w:fldChar w:fldCharType="end"/>
        </w:r>
      </w:hyperlink>
    </w:p>
    <w:p w14:paraId="1D8CE5BE" w14:textId="77777777" w:rsidR="00352C93" w:rsidRDefault="00401B67" w:rsidP="00352C93">
      <w:pPr>
        <w:pStyle w:val="32"/>
        <w:spacing w:before="60" w:after="60"/>
        <w:rPr>
          <w:rFonts w:asciiTheme="minorHAnsi" w:eastAsiaTheme="minorEastAsia" w:hAnsiTheme="minorHAnsi" w:cstheme="minorBidi"/>
          <w:noProof/>
          <w:sz w:val="22"/>
          <w:szCs w:val="22"/>
        </w:rPr>
      </w:pPr>
      <w:hyperlink w:anchor="_Toc112762394" w:history="1">
        <w:r w:rsidR="00352C93" w:rsidRPr="00E869FD">
          <w:rPr>
            <w:rStyle w:val="a7"/>
            <w:noProof/>
          </w:rPr>
          <w:t>4.10.3</w:t>
        </w:r>
        <w:r w:rsidR="00352C93">
          <w:rPr>
            <w:rFonts w:asciiTheme="minorHAnsi" w:eastAsiaTheme="minorEastAsia" w:hAnsiTheme="minorHAnsi" w:cstheme="minorBidi"/>
            <w:noProof/>
            <w:sz w:val="22"/>
            <w:szCs w:val="22"/>
          </w:rPr>
          <w:tab/>
        </w:r>
        <w:r w:rsidR="00352C93" w:rsidRPr="00E869FD">
          <w:rPr>
            <w:rStyle w:val="a7"/>
            <w:noProof/>
          </w:rPr>
          <w:t>Стоимость природоохранных мероприятий</w:t>
        </w:r>
        <w:r w:rsidR="00352C93">
          <w:rPr>
            <w:noProof/>
            <w:webHidden/>
          </w:rPr>
          <w:tab/>
        </w:r>
        <w:r w:rsidR="00352C93">
          <w:rPr>
            <w:noProof/>
            <w:webHidden/>
          </w:rPr>
          <w:fldChar w:fldCharType="begin"/>
        </w:r>
        <w:r w:rsidR="00352C93">
          <w:rPr>
            <w:noProof/>
            <w:webHidden/>
          </w:rPr>
          <w:instrText xml:space="preserve"> PAGEREF _Toc112762394 \h </w:instrText>
        </w:r>
        <w:r w:rsidR="00352C93">
          <w:rPr>
            <w:noProof/>
            <w:webHidden/>
          </w:rPr>
        </w:r>
        <w:r w:rsidR="00352C93">
          <w:rPr>
            <w:noProof/>
            <w:webHidden/>
          </w:rPr>
          <w:fldChar w:fldCharType="separate"/>
        </w:r>
        <w:r w:rsidR="00D53383">
          <w:rPr>
            <w:noProof/>
            <w:webHidden/>
          </w:rPr>
          <w:t>143</w:t>
        </w:r>
        <w:r w:rsidR="00352C93">
          <w:rPr>
            <w:noProof/>
            <w:webHidden/>
          </w:rPr>
          <w:fldChar w:fldCharType="end"/>
        </w:r>
      </w:hyperlink>
    </w:p>
    <w:p w14:paraId="41566A3D" w14:textId="77777777" w:rsidR="00352C93" w:rsidRDefault="00401B67" w:rsidP="00352C93">
      <w:pPr>
        <w:pStyle w:val="13"/>
        <w:spacing w:before="60" w:after="60"/>
        <w:ind w:right="425"/>
        <w:jc w:val="both"/>
        <w:rPr>
          <w:rFonts w:asciiTheme="minorHAnsi" w:eastAsiaTheme="minorEastAsia" w:hAnsiTheme="minorHAnsi" w:cstheme="minorBidi"/>
          <w:caps w:val="0"/>
          <w:noProof/>
          <w:sz w:val="22"/>
          <w:szCs w:val="22"/>
          <w:lang w:val="ru-RU"/>
        </w:rPr>
      </w:pPr>
      <w:hyperlink w:anchor="_Toc112762395" w:history="1">
        <w:r w:rsidR="00352C93" w:rsidRPr="00E869FD">
          <w:rPr>
            <w:rStyle w:val="a7"/>
            <w:noProof/>
            <w:lang w:val="ru-RU"/>
          </w:rPr>
          <w:t>5</w:t>
        </w:r>
        <w:r w:rsidR="00352C93">
          <w:rPr>
            <w:rFonts w:asciiTheme="minorHAnsi" w:eastAsiaTheme="minorEastAsia" w:hAnsiTheme="minorHAnsi" w:cstheme="minorBidi"/>
            <w:caps w:val="0"/>
            <w:noProof/>
            <w:sz w:val="22"/>
            <w:szCs w:val="22"/>
            <w:lang w:val="ru-RU"/>
          </w:rPr>
          <w:tab/>
        </w:r>
        <w:r w:rsidR="00352C93" w:rsidRPr="00E869FD">
          <w:rPr>
            <w:rStyle w:val="a7"/>
            <w:noProof/>
            <w:lang w:val="ru-RU"/>
          </w:rPr>
          <w:t>МЕРЫ ПО ПРЕДОТВРАЩЕНИЮ И/ИЛИ СНИЖЕНИЮ ВОЗМОЖНОГО НЕГАТИВНОГО ВОЗДЕЙСТВИЯ ПЛАНИРУЕМОЙ (НАМЕЧАЕМОЙ) ХОЗЯЙСТВЕННОЙ И ИНОЙ ДЕЯТЕЛЬНОСТИ НА ОКРУЖАЮЩУЮ СРЕДУ</w:t>
        </w:r>
        <w:r w:rsidR="00352C93">
          <w:rPr>
            <w:noProof/>
            <w:webHidden/>
          </w:rPr>
          <w:tab/>
        </w:r>
        <w:r w:rsidR="00352C93">
          <w:rPr>
            <w:noProof/>
            <w:webHidden/>
          </w:rPr>
          <w:fldChar w:fldCharType="begin"/>
        </w:r>
        <w:r w:rsidR="00352C93">
          <w:rPr>
            <w:noProof/>
            <w:webHidden/>
          </w:rPr>
          <w:instrText xml:space="preserve"> PAGEREF _Toc112762395 \h </w:instrText>
        </w:r>
        <w:r w:rsidR="00352C93">
          <w:rPr>
            <w:noProof/>
            <w:webHidden/>
          </w:rPr>
        </w:r>
        <w:r w:rsidR="00352C93">
          <w:rPr>
            <w:noProof/>
            <w:webHidden/>
          </w:rPr>
          <w:fldChar w:fldCharType="separate"/>
        </w:r>
        <w:r w:rsidR="00D53383">
          <w:rPr>
            <w:noProof/>
            <w:webHidden/>
          </w:rPr>
          <w:t>144</w:t>
        </w:r>
        <w:r w:rsidR="00352C93">
          <w:rPr>
            <w:noProof/>
            <w:webHidden/>
          </w:rPr>
          <w:fldChar w:fldCharType="end"/>
        </w:r>
      </w:hyperlink>
    </w:p>
    <w:p w14:paraId="2B367330"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96" w:history="1">
        <w:r w:rsidR="00352C93" w:rsidRPr="00E869FD">
          <w:rPr>
            <w:rStyle w:val="a7"/>
            <w:rFonts w:cs="Arial"/>
            <w:noProof/>
            <w:lang w:val="x-none" w:eastAsia="x-none"/>
          </w:rPr>
          <w:t>5.1</w:t>
        </w:r>
        <w:r w:rsidR="00352C93">
          <w:rPr>
            <w:rFonts w:asciiTheme="minorHAnsi" w:eastAsiaTheme="minorEastAsia" w:hAnsiTheme="minorHAnsi" w:cstheme="minorBidi"/>
            <w:noProof/>
            <w:sz w:val="22"/>
            <w:szCs w:val="22"/>
          </w:rPr>
          <w:tab/>
        </w:r>
        <w:r w:rsidR="00352C93" w:rsidRPr="00E869FD">
          <w:rPr>
            <w:rStyle w:val="a7"/>
            <w:rFonts w:cs="Arial"/>
            <w:noProof/>
            <w:lang w:val="x-none" w:eastAsia="x-none"/>
          </w:rPr>
          <w:t>Мероприятия по охране атмосферного воздуха</w:t>
        </w:r>
        <w:r w:rsidR="00352C93">
          <w:rPr>
            <w:noProof/>
            <w:webHidden/>
          </w:rPr>
          <w:tab/>
        </w:r>
        <w:r w:rsidR="00352C93">
          <w:rPr>
            <w:noProof/>
            <w:webHidden/>
          </w:rPr>
          <w:fldChar w:fldCharType="begin"/>
        </w:r>
        <w:r w:rsidR="00352C93">
          <w:rPr>
            <w:noProof/>
            <w:webHidden/>
          </w:rPr>
          <w:instrText xml:space="preserve"> PAGEREF _Toc112762396 \h </w:instrText>
        </w:r>
        <w:r w:rsidR="00352C93">
          <w:rPr>
            <w:noProof/>
            <w:webHidden/>
          </w:rPr>
        </w:r>
        <w:r w:rsidR="00352C93">
          <w:rPr>
            <w:noProof/>
            <w:webHidden/>
          </w:rPr>
          <w:fldChar w:fldCharType="separate"/>
        </w:r>
        <w:r w:rsidR="00D53383">
          <w:rPr>
            <w:noProof/>
            <w:webHidden/>
          </w:rPr>
          <w:t>144</w:t>
        </w:r>
        <w:r w:rsidR="00352C93">
          <w:rPr>
            <w:noProof/>
            <w:webHidden/>
          </w:rPr>
          <w:fldChar w:fldCharType="end"/>
        </w:r>
      </w:hyperlink>
    </w:p>
    <w:p w14:paraId="62EDC7C9"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97" w:history="1">
        <w:r w:rsidR="00352C93" w:rsidRPr="00E869FD">
          <w:rPr>
            <w:rStyle w:val="a7"/>
            <w:rFonts w:cs="Arial"/>
            <w:noProof/>
            <w:lang w:val="x-none" w:eastAsia="x-none"/>
          </w:rPr>
          <w:t>5.2</w:t>
        </w:r>
        <w:r w:rsidR="00352C93">
          <w:rPr>
            <w:rFonts w:asciiTheme="minorHAnsi" w:eastAsiaTheme="minorEastAsia" w:hAnsiTheme="minorHAnsi" w:cstheme="minorBidi"/>
            <w:noProof/>
            <w:sz w:val="22"/>
            <w:szCs w:val="22"/>
          </w:rPr>
          <w:tab/>
        </w:r>
        <w:r w:rsidR="00352C93" w:rsidRPr="00E869FD">
          <w:rPr>
            <w:rStyle w:val="a7"/>
            <w:rFonts w:cs="Arial"/>
            <w:noProof/>
            <w:lang w:val="x-none" w:eastAsia="x-none"/>
          </w:rPr>
          <w:t>Мероприятия по охране недр, земельных ресурсов и почвенно-растительного покрова</w:t>
        </w:r>
        <w:r w:rsidR="00352C93">
          <w:rPr>
            <w:noProof/>
            <w:webHidden/>
          </w:rPr>
          <w:tab/>
        </w:r>
        <w:r w:rsidR="00352C93">
          <w:rPr>
            <w:noProof/>
            <w:webHidden/>
          </w:rPr>
          <w:fldChar w:fldCharType="begin"/>
        </w:r>
        <w:r w:rsidR="00352C93">
          <w:rPr>
            <w:noProof/>
            <w:webHidden/>
          </w:rPr>
          <w:instrText xml:space="preserve"> PAGEREF _Toc112762397 \h </w:instrText>
        </w:r>
        <w:r w:rsidR="00352C93">
          <w:rPr>
            <w:noProof/>
            <w:webHidden/>
          </w:rPr>
        </w:r>
        <w:r w:rsidR="00352C93">
          <w:rPr>
            <w:noProof/>
            <w:webHidden/>
          </w:rPr>
          <w:fldChar w:fldCharType="separate"/>
        </w:r>
        <w:r w:rsidR="00D53383">
          <w:rPr>
            <w:noProof/>
            <w:webHidden/>
          </w:rPr>
          <w:t>146</w:t>
        </w:r>
        <w:r w:rsidR="00352C93">
          <w:rPr>
            <w:noProof/>
            <w:webHidden/>
          </w:rPr>
          <w:fldChar w:fldCharType="end"/>
        </w:r>
      </w:hyperlink>
    </w:p>
    <w:p w14:paraId="57165192"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98" w:history="1">
        <w:r w:rsidR="00352C93" w:rsidRPr="00E869FD">
          <w:rPr>
            <w:rStyle w:val="a7"/>
            <w:noProof/>
          </w:rPr>
          <w:t>5.3</w:t>
        </w:r>
        <w:r w:rsidR="00352C93">
          <w:rPr>
            <w:rFonts w:asciiTheme="minorHAnsi" w:eastAsiaTheme="minorEastAsia" w:hAnsiTheme="minorHAnsi" w:cstheme="minorBidi"/>
            <w:noProof/>
            <w:sz w:val="22"/>
            <w:szCs w:val="22"/>
          </w:rPr>
          <w:tab/>
        </w:r>
        <w:r w:rsidR="00352C93" w:rsidRPr="00E869FD">
          <w:rPr>
            <w:rStyle w:val="a7"/>
            <w:noProof/>
          </w:rPr>
          <w:t>Мероприятия по охране водосборных площадей, водных объектов, поверхностных и подземных вод</w:t>
        </w:r>
        <w:r w:rsidR="00352C93">
          <w:rPr>
            <w:noProof/>
            <w:webHidden/>
          </w:rPr>
          <w:tab/>
        </w:r>
        <w:r w:rsidR="00352C93">
          <w:rPr>
            <w:noProof/>
            <w:webHidden/>
          </w:rPr>
          <w:fldChar w:fldCharType="begin"/>
        </w:r>
        <w:r w:rsidR="00352C93">
          <w:rPr>
            <w:noProof/>
            <w:webHidden/>
          </w:rPr>
          <w:instrText xml:space="preserve"> PAGEREF _Toc112762398 \h </w:instrText>
        </w:r>
        <w:r w:rsidR="00352C93">
          <w:rPr>
            <w:noProof/>
            <w:webHidden/>
          </w:rPr>
        </w:r>
        <w:r w:rsidR="00352C93">
          <w:rPr>
            <w:noProof/>
            <w:webHidden/>
          </w:rPr>
          <w:fldChar w:fldCharType="separate"/>
        </w:r>
        <w:r w:rsidR="00D53383">
          <w:rPr>
            <w:noProof/>
            <w:webHidden/>
          </w:rPr>
          <w:t>147</w:t>
        </w:r>
        <w:r w:rsidR="00352C93">
          <w:rPr>
            <w:noProof/>
            <w:webHidden/>
          </w:rPr>
          <w:fldChar w:fldCharType="end"/>
        </w:r>
      </w:hyperlink>
    </w:p>
    <w:p w14:paraId="0E4428EE"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399" w:history="1">
        <w:r w:rsidR="00352C93" w:rsidRPr="00E869FD">
          <w:rPr>
            <w:rStyle w:val="a7"/>
            <w:rFonts w:cs="Arial"/>
            <w:noProof/>
            <w:lang w:val="x-none" w:eastAsia="x-none"/>
          </w:rPr>
          <w:t>5.4</w:t>
        </w:r>
        <w:r w:rsidR="00352C93">
          <w:rPr>
            <w:rFonts w:asciiTheme="minorHAnsi" w:eastAsiaTheme="minorEastAsia" w:hAnsiTheme="minorHAnsi" w:cstheme="minorBidi"/>
            <w:noProof/>
            <w:sz w:val="22"/>
            <w:szCs w:val="22"/>
          </w:rPr>
          <w:tab/>
        </w:r>
        <w:r w:rsidR="00352C93" w:rsidRPr="00E869FD">
          <w:rPr>
            <w:rStyle w:val="a7"/>
            <w:rFonts w:cs="Arial"/>
            <w:noProof/>
            <w:lang w:val="x-none" w:eastAsia="x-none"/>
          </w:rPr>
          <w:t xml:space="preserve">Мероприятия по охране животного </w:t>
        </w:r>
        <w:r w:rsidR="00352C93" w:rsidRPr="00E869FD">
          <w:rPr>
            <w:rStyle w:val="a7"/>
            <w:rFonts w:cs="Arial"/>
            <w:noProof/>
            <w:lang w:eastAsia="x-none"/>
          </w:rPr>
          <w:t xml:space="preserve">и растительного </w:t>
        </w:r>
        <w:r w:rsidR="00352C93" w:rsidRPr="00E869FD">
          <w:rPr>
            <w:rStyle w:val="a7"/>
            <w:rFonts w:cs="Arial"/>
            <w:noProof/>
            <w:lang w:val="x-none" w:eastAsia="x-none"/>
          </w:rPr>
          <w:t>мира</w:t>
        </w:r>
        <w:r w:rsidR="00352C93">
          <w:rPr>
            <w:noProof/>
            <w:webHidden/>
          </w:rPr>
          <w:tab/>
        </w:r>
        <w:r w:rsidR="00352C93">
          <w:rPr>
            <w:noProof/>
            <w:webHidden/>
          </w:rPr>
          <w:fldChar w:fldCharType="begin"/>
        </w:r>
        <w:r w:rsidR="00352C93">
          <w:rPr>
            <w:noProof/>
            <w:webHidden/>
          </w:rPr>
          <w:instrText xml:space="preserve"> PAGEREF _Toc112762399 \h </w:instrText>
        </w:r>
        <w:r w:rsidR="00352C93">
          <w:rPr>
            <w:noProof/>
            <w:webHidden/>
          </w:rPr>
        </w:r>
        <w:r w:rsidR="00352C93">
          <w:rPr>
            <w:noProof/>
            <w:webHidden/>
          </w:rPr>
          <w:fldChar w:fldCharType="separate"/>
        </w:r>
        <w:r w:rsidR="00D53383">
          <w:rPr>
            <w:noProof/>
            <w:webHidden/>
          </w:rPr>
          <w:t>149</w:t>
        </w:r>
        <w:r w:rsidR="00352C93">
          <w:rPr>
            <w:noProof/>
            <w:webHidden/>
          </w:rPr>
          <w:fldChar w:fldCharType="end"/>
        </w:r>
      </w:hyperlink>
    </w:p>
    <w:p w14:paraId="67E2F299"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400" w:history="1">
        <w:r w:rsidR="00352C93" w:rsidRPr="00E869FD">
          <w:rPr>
            <w:rStyle w:val="a7"/>
            <w:rFonts w:cs="Arial"/>
            <w:noProof/>
            <w:lang w:val="x-none" w:eastAsia="x-none"/>
          </w:rPr>
          <w:t>5.5</w:t>
        </w:r>
        <w:r w:rsidR="00352C93">
          <w:rPr>
            <w:rFonts w:asciiTheme="minorHAnsi" w:eastAsiaTheme="minorEastAsia" w:hAnsiTheme="minorHAnsi" w:cstheme="minorBidi"/>
            <w:noProof/>
            <w:sz w:val="22"/>
            <w:szCs w:val="22"/>
          </w:rPr>
          <w:tab/>
        </w:r>
        <w:r w:rsidR="00352C93" w:rsidRPr="00E869FD">
          <w:rPr>
            <w:rStyle w:val="a7"/>
            <w:rFonts w:cs="Arial"/>
            <w:noProof/>
            <w:lang w:val="x-none" w:eastAsia="x-none"/>
          </w:rPr>
          <w:t>Мероприятия по охране окружающей среды при обращении с отходами</w:t>
        </w:r>
        <w:r w:rsidR="00352C93">
          <w:rPr>
            <w:noProof/>
            <w:webHidden/>
          </w:rPr>
          <w:tab/>
        </w:r>
        <w:r w:rsidR="00352C93">
          <w:rPr>
            <w:noProof/>
            <w:webHidden/>
          </w:rPr>
          <w:fldChar w:fldCharType="begin"/>
        </w:r>
        <w:r w:rsidR="00352C93">
          <w:rPr>
            <w:noProof/>
            <w:webHidden/>
          </w:rPr>
          <w:instrText xml:space="preserve"> PAGEREF _Toc112762400 \h </w:instrText>
        </w:r>
        <w:r w:rsidR="00352C93">
          <w:rPr>
            <w:noProof/>
            <w:webHidden/>
          </w:rPr>
        </w:r>
        <w:r w:rsidR="00352C93">
          <w:rPr>
            <w:noProof/>
            <w:webHidden/>
          </w:rPr>
          <w:fldChar w:fldCharType="separate"/>
        </w:r>
        <w:r w:rsidR="00D53383">
          <w:rPr>
            <w:noProof/>
            <w:webHidden/>
          </w:rPr>
          <w:t>150</w:t>
        </w:r>
        <w:r w:rsidR="00352C93">
          <w:rPr>
            <w:noProof/>
            <w:webHidden/>
          </w:rPr>
          <w:fldChar w:fldCharType="end"/>
        </w:r>
      </w:hyperlink>
    </w:p>
    <w:p w14:paraId="0881C402"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401" w:history="1">
        <w:r w:rsidR="00352C93" w:rsidRPr="00E869FD">
          <w:rPr>
            <w:rStyle w:val="a7"/>
            <w:rFonts w:cs="Arial"/>
            <w:noProof/>
            <w:lang w:val="x-none" w:eastAsia="x-none"/>
          </w:rPr>
          <w:t>5.6</w:t>
        </w:r>
        <w:r w:rsidR="00352C93">
          <w:rPr>
            <w:rFonts w:asciiTheme="minorHAnsi" w:eastAsiaTheme="minorEastAsia" w:hAnsiTheme="minorHAnsi" w:cstheme="minorBidi"/>
            <w:noProof/>
            <w:sz w:val="22"/>
            <w:szCs w:val="22"/>
          </w:rPr>
          <w:tab/>
        </w:r>
        <w:r w:rsidR="00352C93" w:rsidRPr="00E869FD">
          <w:rPr>
            <w:rStyle w:val="a7"/>
            <w:rFonts w:cs="Arial"/>
            <w:noProof/>
            <w:lang w:val="x-none" w:eastAsia="x-none"/>
          </w:rPr>
          <w:t>Мероприятия по рекультивации нарушенных земель</w:t>
        </w:r>
        <w:r w:rsidR="00352C93">
          <w:rPr>
            <w:noProof/>
            <w:webHidden/>
          </w:rPr>
          <w:tab/>
        </w:r>
        <w:r w:rsidR="00352C93">
          <w:rPr>
            <w:noProof/>
            <w:webHidden/>
          </w:rPr>
          <w:fldChar w:fldCharType="begin"/>
        </w:r>
        <w:r w:rsidR="00352C93">
          <w:rPr>
            <w:noProof/>
            <w:webHidden/>
          </w:rPr>
          <w:instrText xml:space="preserve"> PAGEREF _Toc112762401 \h </w:instrText>
        </w:r>
        <w:r w:rsidR="00352C93">
          <w:rPr>
            <w:noProof/>
            <w:webHidden/>
          </w:rPr>
        </w:r>
        <w:r w:rsidR="00352C93">
          <w:rPr>
            <w:noProof/>
            <w:webHidden/>
          </w:rPr>
          <w:fldChar w:fldCharType="separate"/>
        </w:r>
        <w:r w:rsidR="00D53383">
          <w:rPr>
            <w:noProof/>
            <w:webHidden/>
          </w:rPr>
          <w:t>154</w:t>
        </w:r>
        <w:r w:rsidR="00352C93">
          <w:rPr>
            <w:noProof/>
            <w:webHidden/>
          </w:rPr>
          <w:fldChar w:fldCharType="end"/>
        </w:r>
      </w:hyperlink>
    </w:p>
    <w:p w14:paraId="75492DD5"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402" w:history="1">
        <w:r w:rsidR="00352C93" w:rsidRPr="00E869FD">
          <w:rPr>
            <w:rStyle w:val="a7"/>
            <w:rFonts w:cs="Arial"/>
            <w:noProof/>
            <w:lang w:val="x-none" w:eastAsia="x-none"/>
          </w:rPr>
          <w:t>5.7</w:t>
        </w:r>
        <w:r w:rsidR="00352C93">
          <w:rPr>
            <w:rFonts w:asciiTheme="minorHAnsi" w:eastAsiaTheme="minorEastAsia" w:hAnsiTheme="minorHAnsi" w:cstheme="minorBidi"/>
            <w:noProof/>
            <w:sz w:val="22"/>
            <w:szCs w:val="22"/>
          </w:rPr>
          <w:tab/>
        </w:r>
        <w:r w:rsidR="00352C93" w:rsidRPr="00E869FD">
          <w:rPr>
            <w:rStyle w:val="a7"/>
            <w:rFonts w:cs="Arial"/>
            <w:noProof/>
            <w:lang w:val="x-none" w:eastAsia="x-none"/>
          </w:rPr>
          <w:t>Мероприятия по пред</w:t>
        </w:r>
        <w:r w:rsidR="00352C93" w:rsidRPr="00E869FD">
          <w:rPr>
            <w:rStyle w:val="a7"/>
            <w:rFonts w:cs="Arial"/>
            <w:noProof/>
            <w:lang w:eastAsia="x-none"/>
          </w:rPr>
          <w:t>отвращению возможных аварийных ситуаций</w:t>
        </w:r>
        <w:r w:rsidR="00352C93">
          <w:rPr>
            <w:noProof/>
            <w:webHidden/>
          </w:rPr>
          <w:tab/>
        </w:r>
        <w:r w:rsidR="00352C93">
          <w:rPr>
            <w:noProof/>
            <w:webHidden/>
          </w:rPr>
          <w:fldChar w:fldCharType="begin"/>
        </w:r>
        <w:r w:rsidR="00352C93">
          <w:rPr>
            <w:noProof/>
            <w:webHidden/>
          </w:rPr>
          <w:instrText xml:space="preserve"> PAGEREF _Toc112762402 \h </w:instrText>
        </w:r>
        <w:r w:rsidR="00352C93">
          <w:rPr>
            <w:noProof/>
            <w:webHidden/>
          </w:rPr>
        </w:r>
        <w:r w:rsidR="00352C93">
          <w:rPr>
            <w:noProof/>
            <w:webHidden/>
          </w:rPr>
          <w:fldChar w:fldCharType="separate"/>
        </w:r>
        <w:r w:rsidR="00D53383">
          <w:rPr>
            <w:noProof/>
            <w:webHidden/>
          </w:rPr>
          <w:t>159</w:t>
        </w:r>
        <w:r w:rsidR="00352C93">
          <w:rPr>
            <w:noProof/>
            <w:webHidden/>
          </w:rPr>
          <w:fldChar w:fldCharType="end"/>
        </w:r>
      </w:hyperlink>
    </w:p>
    <w:p w14:paraId="13702B8F"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403" w:history="1">
        <w:r w:rsidR="00352C93" w:rsidRPr="00E869FD">
          <w:rPr>
            <w:rStyle w:val="a7"/>
            <w:rFonts w:cs="Arial"/>
            <w:noProof/>
            <w:lang w:val="x-none" w:eastAsia="x-none"/>
          </w:rPr>
          <w:t>5.8</w:t>
        </w:r>
        <w:r w:rsidR="00352C93">
          <w:rPr>
            <w:rFonts w:asciiTheme="minorHAnsi" w:eastAsiaTheme="minorEastAsia" w:hAnsiTheme="minorHAnsi" w:cstheme="minorBidi"/>
            <w:noProof/>
            <w:sz w:val="22"/>
            <w:szCs w:val="22"/>
          </w:rPr>
          <w:tab/>
        </w:r>
        <w:r w:rsidR="00352C93" w:rsidRPr="00E869FD">
          <w:rPr>
            <w:rStyle w:val="a7"/>
            <w:rFonts w:cs="Arial"/>
            <w:noProof/>
            <w:lang w:val="x-none" w:eastAsia="x-none"/>
          </w:rPr>
          <w:t>Мероприятия по предупреждению / снижению последствий загрязнения почв связанных с косвенным аэрогенным воздействием автотранспорта и проливами ГСМ</w:t>
        </w:r>
        <w:r w:rsidR="00352C93">
          <w:rPr>
            <w:noProof/>
            <w:webHidden/>
          </w:rPr>
          <w:tab/>
        </w:r>
        <w:r w:rsidR="00352C93">
          <w:rPr>
            <w:noProof/>
            <w:webHidden/>
          </w:rPr>
          <w:fldChar w:fldCharType="begin"/>
        </w:r>
        <w:r w:rsidR="00352C93">
          <w:rPr>
            <w:noProof/>
            <w:webHidden/>
          </w:rPr>
          <w:instrText xml:space="preserve"> PAGEREF _Toc112762403 \h </w:instrText>
        </w:r>
        <w:r w:rsidR="00352C93">
          <w:rPr>
            <w:noProof/>
            <w:webHidden/>
          </w:rPr>
        </w:r>
        <w:r w:rsidR="00352C93">
          <w:rPr>
            <w:noProof/>
            <w:webHidden/>
          </w:rPr>
          <w:fldChar w:fldCharType="separate"/>
        </w:r>
        <w:r w:rsidR="00D53383">
          <w:rPr>
            <w:noProof/>
            <w:webHidden/>
          </w:rPr>
          <w:t>163</w:t>
        </w:r>
        <w:r w:rsidR="00352C93">
          <w:rPr>
            <w:noProof/>
            <w:webHidden/>
          </w:rPr>
          <w:fldChar w:fldCharType="end"/>
        </w:r>
      </w:hyperlink>
    </w:p>
    <w:p w14:paraId="5143C512"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404" w:history="1">
        <w:r w:rsidR="00352C93" w:rsidRPr="00E869FD">
          <w:rPr>
            <w:rStyle w:val="a7"/>
            <w:rFonts w:cs="Arial"/>
            <w:noProof/>
            <w:lang w:val="x-none" w:eastAsia="x-none"/>
          </w:rPr>
          <w:t>5.9</w:t>
        </w:r>
        <w:r w:rsidR="00352C93">
          <w:rPr>
            <w:rFonts w:asciiTheme="minorHAnsi" w:eastAsiaTheme="minorEastAsia" w:hAnsiTheme="minorHAnsi" w:cstheme="minorBidi"/>
            <w:noProof/>
            <w:sz w:val="22"/>
            <w:szCs w:val="22"/>
          </w:rPr>
          <w:tab/>
        </w:r>
        <w:r w:rsidR="00352C93" w:rsidRPr="00E869FD">
          <w:rPr>
            <w:rStyle w:val="a7"/>
            <w:rFonts w:cs="Arial"/>
            <w:noProof/>
            <w:lang w:val="x-none" w:eastAsia="x-none"/>
          </w:rPr>
          <w:t xml:space="preserve">Мероприятия </w:t>
        </w:r>
        <w:r w:rsidR="00352C93" w:rsidRPr="00E869FD">
          <w:rPr>
            <w:rStyle w:val="a7"/>
            <w:noProof/>
            <w:kern w:val="20"/>
          </w:rPr>
          <w:t>по защите территории от опасных геологических и инженерно-геологических процессов</w:t>
        </w:r>
        <w:r w:rsidR="00352C93">
          <w:rPr>
            <w:noProof/>
            <w:webHidden/>
          </w:rPr>
          <w:tab/>
        </w:r>
        <w:r w:rsidR="00352C93">
          <w:rPr>
            <w:noProof/>
            <w:webHidden/>
          </w:rPr>
          <w:fldChar w:fldCharType="begin"/>
        </w:r>
        <w:r w:rsidR="00352C93">
          <w:rPr>
            <w:noProof/>
            <w:webHidden/>
          </w:rPr>
          <w:instrText xml:space="preserve"> PAGEREF _Toc112762404 \h </w:instrText>
        </w:r>
        <w:r w:rsidR="00352C93">
          <w:rPr>
            <w:noProof/>
            <w:webHidden/>
          </w:rPr>
        </w:r>
        <w:r w:rsidR="00352C93">
          <w:rPr>
            <w:noProof/>
            <w:webHidden/>
          </w:rPr>
          <w:fldChar w:fldCharType="separate"/>
        </w:r>
        <w:r w:rsidR="00D53383">
          <w:rPr>
            <w:noProof/>
            <w:webHidden/>
          </w:rPr>
          <w:t>163</w:t>
        </w:r>
        <w:r w:rsidR="00352C93">
          <w:rPr>
            <w:noProof/>
            <w:webHidden/>
          </w:rPr>
          <w:fldChar w:fldCharType="end"/>
        </w:r>
      </w:hyperlink>
    </w:p>
    <w:p w14:paraId="2FEC1F41" w14:textId="77777777" w:rsidR="00352C93" w:rsidRDefault="00401B67" w:rsidP="00352C93">
      <w:pPr>
        <w:pStyle w:val="13"/>
        <w:spacing w:before="60" w:after="60"/>
        <w:ind w:right="425"/>
        <w:jc w:val="both"/>
        <w:rPr>
          <w:rFonts w:asciiTheme="minorHAnsi" w:eastAsiaTheme="minorEastAsia" w:hAnsiTheme="minorHAnsi" w:cstheme="minorBidi"/>
          <w:caps w:val="0"/>
          <w:noProof/>
          <w:sz w:val="22"/>
          <w:szCs w:val="22"/>
          <w:lang w:val="ru-RU"/>
        </w:rPr>
      </w:pPr>
      <w:hyperlink w:anchor="_Toc112762405" w:history="1">
        <w:r w:rsidR="00352C93" w:rsidRPr="00E869FD">
          <w:rPr>
            <w:rStyle w:val="a7"/>
            <w:noProof/>
            <w:lang w:val="ru-RU"/>
          </w:rPr>
          <w:t>6</w:t>
        </w:r>
        <w:r w:rsidR="00352C93">
          <w:rPr>
            <w:rFonts w:asciiTheme="minorHAnsi" w:eastAsiaTheme="minorEastAsia" w:hAnsiTheme="minorHAnsi" w:cstheme="minorBidi"/>
            <w:caps w:val="0"/>
            <w:noProof/>
            <w:sz w:val="22"/>
            <w:szCs w:val="22"/>
            <w:lang w:val="ru-RU"/>
          </w:rPr>
          <w:tab/>
        </w:r>
        <w:r w:rsidR="00352C93" w:rsidRPr="00E869FD">
          <w:rPr>
            <w:rStyle w:val="a7"/>
            <w:noProof/>
            <w:lang w:val="ru-RU"/>
          </w:rPr>
          <w:t>ПРЕДЛОЖЕНИЯ ПО МЕРОПРИЯТИЯМ ПРОИЗВОДСТВЕННОГО ЭКОЛОГИЧЕСКОГО КОНТРОЛЯ И МОНИТОРИНГА ОКРУЖАЮЩЕЙ СРЕДЫ</w:t>
        </w:r>
        <w:r w:rsidR="00352C93">
          <w:rPr>
            <w:noProof/>
            <w:webHidden/>
          </w:rPr>
          <w:tab/>
        </w:r>
        <w:r w:rsidR="00352C93">
          <w:rPr>
            <w:noProof/>
            <w:webHidden/>
          </w:rPr>
          <w:fldChar w:fldCharType="begin"/>
        </w:r>
        <w:r w:rsidR="00352C93">
          <w:rPr>
            <w:noProof/>
            <w:webHidden/>
          </w:rPr>
          <w:instrText xml:space="preserve"> PAGEREF _Toc112762405 \h </w:instrText>
        </w:r>
        <w:r w:rsidR="00352C93">
          <w:rPr>
            <w:noProof/>
            <w:webHidden/>
          </w:rPr>
        </w:r>
        <w:r w:rsidR="00352C93">
          <w:rPr>
            <w:noProof/>
            <w:webHidden/>
          </w:rPr>
          <w:fldChar w:fldCharType="separate"/>
        </w:r>
        <w:r w:rsidR="00D53383">
          <w:rPr>
            <w:noProof/>
            <w:webHidden/>
          </w:rPr>
          <w:t>164</w:t>
        </w:r>
        <w:r w:rsidR="00352C93">
          <w:rPr>
            <w:noProof/>
            <w:webHidden/>
          </w:rPr>
          <w:fldChar w:fldCharType="end"/>
        </w:r>
      </w:hyperlink>
    </w:p>
    <w:p w14:paraId="1077C0AE"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406" w:history="1">
        <w:r w:rsidR="00352C93" w:rsidRPr="00E869FD">
          <w:rPr>
            <w:rStyle w:val="a7"/>
            <w:noProof/>
          </w:rPr>
          <w:t>6.1</w:t>
        </w:r>
        <w:r w:rsidR="00352C93">
          <w:rPr>
            <w:rFonts w:asciiTheme="minorHAnsi" w:eastAsiaTheme="minorEastAsia" w:hAnsiTheme="minorHAnsi" w:cstheme="minorBidi"/>
            <w:noProof/>
            <w:sz w:val="22"/>
            <w:szCs w:val="22"/>
          </w:rPr>
          <w:tab/>
        </w:r>
        <w:r w:rsidR="00352C93" w:rsidRPr="00E869FD">
          <w:rPr>
            <w:rStyle w:val="a7"/>
            <w:noProof/>
          </w:rPr>
          <w:t>Оценка современного экологического состояния территории</w:t>
        </w:r>
        <w:r w:rsidR="00352C93">
          <w:rPr>
            <w:noProof/>
            <w:webHidden/>
          </w:rPr>
          <w:tab/>
        </w:r>
        <w:r w:rsidR="00352C93">
          <w:rPr>
            <w:noProof/>
            <w:webHidden/>
          </w:rPr>
          <w:fldChar w:fldCharType="begin"/>
        </w:r>
        <w:r w:rsidR="00352C93">
          <w:rPr>
            <w:noProof/>
            <w:webHidden/>
          </w:rPr>
          <w:instrText xml:space="preserve"> PAGEREF _Toc112762406 \h </w:instrText>
        </w:r>
        <w:r w:rsidR="00352C93">
          <w:rPr>
            <w:noProof/>
            <w:webHidden/>
          </w:rPr>
        </w:r>
        <w:r w:rsidR="00352C93">
          <w:rPr>
            <w:noProof/>
            <w:webHidden/>
          </w:rPr>
          <w:fldChar w:fldCharType="separate"/>
        </w:r>
        <w:r w:rsidR="00D53383">
          <w:rPr>
            <w:noProof/>
            <w:webHidden/>
          </w:rPr>
          <w:t>166</w:t>
        </w:r>
        <w:r w:rsidR="00352C93">
          <w:rPr>
            <w:noProof/>
            <w:webHidden/>
          </w:rPr>
          <w:fldChar w:fldCharType="end"/>
        </w:r>
      </w:hyperlink>
    </w:p>
    <w:p w14:paraId="5D27924D" w14:textId="77777777" w:rsidR="00352C93" w:rsidRDefault="00401B67" w:rsidP="00352C93">
      <w:pPr>
        <w:pStyle w:val="13"/>
        <w:spacing w:before="60" w:after="60"/>
        <w:ind w:right="425"/>
        <w:jc w:val="both"/>
        <w:rPr>
          <w:rFonts w:asciiTheme="minorHAnsi" w:eastAsiaTheme="minorEastAsia" w:hAnsiTheme="minorHAnsi" w:cstheme="minorBidi"/>
          <w:caps w:val="0"/>
          <w:noProof/>
          <w:sz w:val="22"/>
          <w:szCs w:val="22"/>
          <w:lang w:val="ru-RU"/>
        </w:rPr>
      </w:pPr>
      <w:hyperlink w:anchor="_Toc112762407" w:history="1">
        <w:r w:rsidR="00352C93" w:rsidRPr="00E869FD">
          <w:rPr>
            <w:rStyle w:val="a7"/>
            <w:noProof/>
            <w:lang w:val="ru-RU"/>
          </w:rPr>
          <w:t>7</w:t>
        </w:r>
        <w:r w:rsidR="00352C93">
          <w:rPr>
            <w:rFonts w:asciiTheme="minorHAnsi" w:eastAsiaTheme="minorEastAsia" w:hAnsiTheme="minorHAnsi" w:cstheme="minorBidi"/>
            <w:caps w:val="0"/>
            <w:noProof/>
            <w:sz w:val="22"/>
            <w:szCs w:val="22"/>
            <w:lang w:val="ru-RU"/>
          </w:rPr>
          <w:tab/>
        </w:r>
        <w:r w:rsidR="00352C93" w:rsidRPr="00E869FD">
          <w:rPr>
            <w:rStyle w:val="a7"/>
            <w:noProof/>
            <w:lang w:val="ru-RU"/>
          </w:rPr>
          <w:t>ОЦЕНКА ВОЗДЕЙСТВИЯ НА ОКРУЖАЮЩУЮ СРЕДУ ПРИ ВОЗМОЖНЫХ АВАРИЙНЫХ СИТУАЦИЯХ</w:t>
        </w:r>
        <w:r w:rsidR="00352C93">
          <w:rPr>
            <w:noProof/>
            <w:webHidden/>
          </w:rPr>
          <w:tab/>
        </w:r>
        <w:r w:rsidR="00352C93">
          <w:rPr>
            <w:noProof/>
            <w:webHidden/>
          </w:rPr>
          <w:fldChar w:fldCharType="begin"/>
        </w:r>
        <w:r w:rsidR="00352C93">
          <w:rPr>
            <w:noProof/>
            <w:webHidden/>
          </w:rPr>
          <w:instrText xml:space="preserve"> PAGEREF _Toc112762407 \h </w:instrText>
        </w:r>
        <w:r w:rsidR="00352C93">
          <w:rPr>
            <w:noProof/>
            <w:webHidden/>
          </w:rPr>
        </w:r>
        <w:r w:rsidR="00352C93">
          <w:rPr>
            <w:noProof/>
            <w:webHidden/>
          </w:rPr>
          <w:fldChar w:fldCharType="separate"/>
        </w:r>
        <w:r w:rsidR="00D53383">
          <w:rPr>
            <w:noProof/>
            <w:webHidden/>
          </w:rPr>
          <w:t>172</w:t>
        </w:r>
        <w:r w:rsidR="00352C93">
          <w:rPr>
            <w:noProof/>
            <w:webHidden/>
          </w:rPr>
          <w:fldChar w:fldCharType="end"/>
        </w:r>
      </w:hyperlink>
    </w:p>
    <w:p w14:paraId="52246B90" w14:textId="77777777" w:rsidR="00352C93" w:rsidRDefault="00401B67" w:rsidP="00352C93">
      <w:pPr>
        <w:pStyle w:val="13"/>
        <w:spacing w:before="60" w:after="60"/>
        <w:ind w:right="425"/>
        <w:jc w:val="both"/>
        <w:rPr>
          <w:rFonts w:asciiTheme="minorHAnsi" w:eastAsiaTheme="minorEastAsia" w:hAnsiTheme="minorHAnsi" w:cstheme="minorBidi"/>
          <w:caps w:val="0"/>
          <w:noProof/>
          <w:sz w:val="22"/>
          <w:szCs w:val="22"/>
          <w:lang w:val="ru-RU"/>
        </w:rPr>
      </w:pPr>
      <w:hyperlink w:anchor="_Toc112762408" w:history="1">
        <w:r w:rsidR="00352C93" w:rsidRPr="00E869FD">
          <w:rPr>
            <w:rStyle w:val="a7"/>
            <w:noProof/>
            <w:lang w:val="ru-RU"/>
          </w:rPr>
          <w:t>8</w:t>
        </w:r>
        <w:r w:rsidR="00352C93">
          <w:rPr>
            <w:rFonts w:asciiTheme="minorHAnsi" w:eastAsiaTheme="minorEastAsia" w:hAnsiTheme="minorHAnsi" w:cstheme="minorBidi"/>
            <w:caps w:val="0"/>
            <w:noProof/>
            <w:sz w:val="22"/>
            <w:szCs w:val="22"/>
            <w:lang w:val="ru-RU"/>
          </w:rPr>
          <w:tab/>
        </w:r>
        <w:r w:rsidR="00352C93" w:rsidRPr="00E869FD">
          <w:rPr>
            <w:rStyle w:val="a7"/>
            <w:noProof/>
            <w:lang w:val="ru-RU"/>
          </w:rPr>
          <w:t>ВЫЯВЛЕННЫЕ ПРИ ПРОВЕДЕНИИ ОЦЕНКИ ВОЗДЕЙСТВИЯ НА ОКРУЖАЮЩУЮ СРЕДУ НЕОПРЕДЕЛЕННОСТИ В ОПРЕДЕЛЕНИИ ВОЗДЕЙСТВИЙ ПЛАНИРУЕМОЙ (НАМЕЧАЕМОЙ) ХОЗЯЙСТВЕННОЙ И ИНОЙ ДЕЯТЕЛЬНОСТИ НА ОКРУЖАЮЩУЮ СРЕДУ</w:t>
        </w:r>
        <w:r w:rsidR="00352C93">
          <w:rPr>
            <w:noProof/>
            <w:webHidden/>
          </w:rPr>
          <w:tab/>
        </w:r>
        <w:r w:rsidR="00352C93">
          <w:rPr>
            <w:noProof/>
            <w:webHidden/>
          </w:rPr>
          <w:fldChar w:fldCharType="begin"/>
        </w:r>
        <w:r w:rsidR="00352C93">
          <w:rPr>
            <w:noProof/>
            <w:webHidden/>
          </w:rPr>
          <w:instrText xml:space="preserve"> PAGEREF _Toc112762408 \h </w:instrText>
        </w:r>
        <w:r w:rsidR="00352C93">
          <w:rPr>
            <w:noProof/>
            <w:webHidden/>
          </w:rPr>
        </w:r>
        <w:r w:rsidR="00352C93">
          <w:rPr>
            <w:noProof/>
            <w:webHidden/>
          </w:rPr>
          <w:fldChar w:fldCharType="separate"/>
        </w:r>
        <w:r w:rsidR="00D53383">
          <w:rPr>
            <w:noProof/>
            <w:webHidden/>
          </w:rPr>
          <w:t>182</w:t>
        </w:r>
        <w:r w:rsidR="00352C93">
          <w:rPr>
            <w:noProof/>
            <w:webHidden/>
          </w:rPr>
          <w:fldChar w:fldCharType="end"/>
        </w:r>
      </w:hyperlink>
    </w:p>
    <w:p w14:paraId="5A3F5A1D" w14:textId="77777777" w:rsidR="00352C93" w:rsidRDefault="00401B67" w:rsidP="00352C93">
      <w:pPr>
        <w:pStyle w:val="13"/>
        <w:spacing w:before="60" w:after="60"/>
        <w:ind w:right="425"/>
        <w:jc w:val="both"/>
        <w:rPr>
          <w:rFonts w:asciiTheme="minorHAnsi" w:eastAsiaTheme="minorEastAsia" w:hAnsiTheme="minorHAnsi" w:cstheme="minorBidi"/>
          <w:caps w:val="0"/>
          <w:noProof/>
          <w:sz w:val="22"/>
          <w:szCs w:val="22"/>
          <w:lang w:val="ru-RU"/>
        </w:rPr>
      </w:pPr>
      <w:hyperlink w:anchor="_Toc112762409" w:history="1">
        <w:r w:rsidR="00352C93" w:rsidRPr="00E869FD">
          <w:rPr>
            <w:rStyle w:val="a7"/>
            <w:noProof/>
            <w:lang w:val="ru-RU"/>
          </w:rPr>
          <w:t>9</w:t>
        </w:r>
        <w:r w:rsidR="00352C93">
          <w:rPr>
            <w:rFonts w:asciiTheme="minorHAnsi" w:eastAsiaTheme="minorEastAsia" w:hAnsiTheme="minorHAnsi" w:cstheme="minorBidi"/>
            <w:caps w:val="0"/>
            <w:noProof/>
            <w:sz w:val="22"/>
            <w:szCs w:val="22"/>
            <w:lang w:val="ru-RU"/>
          </w:rPr>
          <w:tab/>
        </w:r>
        <w:r w:rsidR="00352C93" w:rsidRPr="00E869FD">
          <w:rPr>
            <w:rStyle w:val="a7"/>
            <w:noProof/>
            <w:lang w:val="ru-RU"/>
          </w:rPr>
          <w:t>ОБОСНОВАНИЕ ВЫБОРА ВАРИАНТА РЕАЛИЗАЦИИ ПЛАНИРУЕМОЙ (НАМЕЧАЕМОЙ) ХОЗЯЙСТВЕННОЙ И ИНОЙ ДЕЯТЕЛЬНОСТИ</w:t>
        </w:r>
        <w:r w:rsidR="00352C93">
          <w:rPr>
            <w:noProof/>
            <w:webHidden/>
          </w:rPr>
          <w:tab/>
        </w:r>
        <w:r w:rsidR="00352C93">
          <w:rPr>
            <w:noProof/>
            <w:webHidden/>
          </w:rPr>
          <w:fldChar w:fldCharType="begin"/>
        </w:r>
        <w:r w:rsidR="00352C93">
          <w:rPr>
            <w:noProof/>
            <w:webHidden/>
          </w:rPr>
          <w:instrText xml:space="preserve"> PAGEREF _Toc112762409 \h </w:instrText>
        </w:r>
        <w:r w:rsidR="00352C93">
          <w:rPr>
            <w:noProof/>
            <w:webHidden/>
          </w:rPr>
        </w:r>
        <w:r w:rsidR="00352C93">
          <w:rPr>
            <w:noProof/>
            <w:webHidden/>
          </w:rPr>
          <w:fldChar w:fldCharType="separate"/>
        </w:r>
        <w:r w:rsidR="00D53383">
          <w:rPr>
            <w:noProof/>
            <w:webHidden/>
          </w:rPr>
          <w:t>183</w:t>
        </w:r>
        <w:r w:rsidR="00352C93">
          <w:rPr>
            <w:noProof/>
            <w:webHidden/>
          </w:rPr>
          <w:fldChar w:fldCharType="end"/>
        </w:r>
      </w:hyperlink>
    </w:p>
    <w:p w14:paraId="4B70EC77" w14:textId="77777777" w:rsidR="00352C93" w:rsidRDefault="00401B67" w:rsidP="00352C93">
      <w:pPr>
        <w:pStyle w:val="13"/>
        <w:spacing w:before="60" w:after="60"/>
        <w:ind w:right="425"/>
        <w:jc w:val="both"/>
        <w:rPr>
          <w:rFonts w:asciiTheme="minorHAnsi" w:eastAsiaTheme="minorEastAsia" w:hAnsiTheme="minorHAnsi" w:cstheme="minorBidi"/>
          <w:caps w:val="0"/>
          <w:noProof/>
          <w:sz w:val="22"/>
          <w:szCs w:val="22"/>
          <w:lang w:val="ru-RU"/>
        </w:rPr>
      </w:pPr>
      <w:hyperlink w:anchor="_Toc112762410" w:history="1">
        <w:r w:rsidR="00352C93" w:rsidRPr="00E869FD">
          <w:rPr>
            <w:rStyle w:val="a7"/>
            <w:noProof/>
          </w:rPr>
          <w:t>10</w:t>
        </w:r>
        <w:r w:rsidR="00352C93">
          <w:rPr>
            <w:rFonts w:asciiTheme="minorHAnsi" w:eastAsiaTheme="minorEastAsia" w:hAnsiTheme="minorHAnsi" w:cstheme="minorBidi"/>
            <w:caps w:val="0"/>
            <w:noProof/>
            <w:sz w:val="22"/>
            <w:szCs w:val="22"/>
            <w:lang w:val="ru-RU"/>
          </w:rPr>
          <w:tab/>
        </w:r>
        <w:r w:rsidR="00352C93" w:rsidRPr="00E869FD">
          <w:rPr>
            <w:rStyle w:val="a7"/>
            <w:noProof/>
          </w:rPr>
          <w:t>СВЕДЕНИЯ О ПРОВЕДЕНИИ ОБЩЕСТВЕННЫХ ОБСУЖДЕНИЙ</w:t>
        </w:r>
        <w:r w:rsidR="00352C93">
          <w:rPr>
            <w:noProof/>
            <w:webHidden/>
          </w:rPr>
          <w:tab/>
        </w:r>
        <w:r w:rsidR="00352C93">
          <w:rPr>
            <w:noProof/>
            <w:webHidden/>
          </w:rPr>
          <w:fldChar w:fldCharType="begin"/>
        </w:r>
        <w:r w:rsidR="00352C93">
          <w:rPr>
            <w:noProof/>
            <w:webHidden/>
          </w:rPr>
          <w:instrText xml:space="preserve"> PAGEREF _Toc112762410 \h </w:instrText>
        </w:r>
        <w:r w:rsidR="00352C93">
          <w:rPr>
            <w:noProof/>
            <w:webHidden/>
          </w:rPr>
        </w:r>
        <w:r w:rsidR="00352C93">
          <w:rPr>
            <w:noProof/>
            <w:webHidden/>
          </w:rPr>
          <w:fldChar w:fldCharType="separate"/>
        </w:r>
        <w:r w:rsidR="00D53383">
          <w:rPr>
            <w:noProof/>
            <w:webHidden/>
          </w:rPr>
          <w:t>185</w:t>
        </w:r>
        <w:r w:rsidR="00352C93">
          <w:rPr>
            <w:noProof/>
            <w:webHidden/>
          </w:rPr>
          <w:fldChar w:fldCharType="end"/>
        </w:r>
      </w:hyperlink>
    </w:p>
    <w:p w14:paraId="462C7A94"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411" w:history="1">
        <w:r w:rsidR="00352C93" w:rsidRPr="00E869FD">
          <w:rPr>
            <w:rStyle w:val="a7"/>
            <w:noProof/>
          </w:rPr>
          <w:t>10.1</w:t>
        </w:r>
        <w:r w:rsidR="00352C93">
          <w:rPr>
            <w:rFonts w:asciiTheme="minorHAnsi" w:eastAsiaTheme="minorEastAsia" w:hAnsiTheme="minorHAnsi" w:cstheme="minorBidi"/>
            <w:noProof/>
            <w:sz w:val="22"/>
            <w:szCs w:val="22"/>
          </w:rPr>
          <w:tab/>
        </w:r>
        <w:r w:rsidR="00352C93" w:rsidRPr="00E869FD">
          <w:rPr>
            <w:rStyle w:val="a7"/>
            <w:noProof/>
          </w:rPr>
          <w:t>Сведения об органах государственной власти и (или) органах местного самоуправления, ответственных за информирование общественности, организацию и проведение общественных обсуждений</w:t>
        </w:r>
        <w:r w:rsidR="00352C93">
          <w:rPr>
            <w:noProof/>
            <w:webHidden/>
          </w:rPr>
          <w:tab/>
        </w:r>
        <w:r w:rsidR="00352C93">
          <w:rPr>
            <w:noProof/>
            <w:webHidden/>
          </w:rPr>
          <w:fldChar w:fldCharType="begin"/>
        </w:r>
        <w:r w:rsidR="00352C93">
          <w:rPr>
            <w:noProof/>
            <w:webHidden/>
          </w:rPr>
          <w:instrText xml:space="preserve"> PAGEREF _Toc112762411 \h </w:instrText>
        </w:r>
        <w:r w:rsidR="00352C93">
          <w:rPr>
            <w:noProof/>
            <w:webHidden/>
          </w:rPr>
        </w:r>
        <w:r w:rsidR="00352C93">
          <w:rPr>
            <w:noProof/>
            <w:webHidden/>
          </w:rPr>
          <w:fldChar w:fldCharType="separate"/>
        </w:r>
        <w:r w:rsidR="00D53383">
          <w:rPr>
            <w:noProof/>
            <w:webHidden/>
          </w:rPr>
          <w:t>185</w:t>
        </w:r>
        <w:r w:rsidR="00352C93">
          <w:rPr>
            <w:noProof/>
            <w:webHidden/>
          </w:rPr>
          <w:fldChar w:fldCharType="end"/>
        </w:r>
      </w:hyperlink>
    </w:p>
    <w:p w14:paraId="33676871"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412" w:history="1">
        <w:r w:rsidR="00352C93" w:rsidRPr="00E869FD">
          <w:rPr>
            <w:rStyle w:val="a7"/>
            <w:noProof/>
          </w:rPr>
          <w:t>10.2</w:t>
        </w:r>
        <w:r w:rsidR="00352C93">
          <w:rPr>
            <w:rFonts w:asciiTheme="minorHAnsi" w:eastAsiaTheme="minorEastAsia" w:hAnsiTheme="minorHAnsi" w:cstheme="minorBidi"/>
            <w:noProof/>
            <w:sz w:val="22"/>
            <w:szCs w:val="22"/>
          </w:rPr>
          <w:tab/>
        </w:r>
        <w:r w:rsidR="00352C93" w:rsidRPr="00E869FD">
          <w:rPr>
            <w:rStyle w:val="a7"/>
            <w:noProof/>
          </w:rPr>
          <w:t>Сведения об уведомлении о проведении общественных обсуждений. Сведения о форме проведения общественных обсуждений</w:t>
        </w:r>
        <w:r w:rsidR="00352C93">
          <w:rPr>
            <w:noProof/>
            <w:webHidden/>
          </w:rPr>
          <w:tab/>
        </w:r>
        <w:r w:rsidR="00352C93">
          <w:rPr>
            <w:noProof/>
            <w:webHidden/>
          </w:rPr>
          <w:fldChar w:fldCharType="begin"/>
        </w:r>
        <w:r w:rsidR="00352C93">
          <w:rPr>
            <w:noProof/>
            <w:webHidden/>
          </w:rPr>
          <w:instrText xml:space="preserve"> PAGEREF _Toc112762412 \h </w:instrText>
        </w:r>
        <w:r w:rsidR="00352C93">
          <w:rPr>
            <w:noProof/>
            <w:webHidden/>
          </w:rPr>
        </w:r>
        <w:r w:rsidR="00352C93">
          <w:rPr>
            <w:noProof/>
            <w:webHidden/>
          </w:rPr>
          <w:fldChar w:fldCharType="separate"/>
        </w:r>
        <w:r w:rsidR="00D53383">
          <w:rPr>
            <w:noProof/>
            <w:webHidden/>
          </w:rPr>
          <w:t>185</w:t>
        </w:r>
        <w:r w:rsidR="00352C93">
          <w:rPr>
            <w:noProof/>
            <w:webHidden/>
          </w:rPr>
          <w:fldChar w:fldCharType="end"/>
        </w:r>
      </w:hyperlink>
    </w:p>
    <w:p w14:paraId="211E8760"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413" w:history="1">
        <w:r w:rsidR="00352C93" w:rsidRPr="00E869FD">
          <w:rPr>
            <w:rStyle w:val="a7"/>
            <w:noProof/>
          </w:rPr>
          <w:t>10.3</w:t>
        </w:r>
        <w:r w:rsidR="00352C93">
          <w:rPr>
            <w:rFonts w:asciiTheme="minorHAnsi" w:eastAsiaTheme="minorEastAsia" w:hAnsiTheme="minorHAnsi" w:cstheme="minorBidi"/>
            <w:noProof/>
            <w:sz w:val="22"/>
            <w:szCs w:val="22"/>
          </w:rPr>
          <w:tab/>
        </w:r>
        <w:r w:rsidR="00352C93" w:rsidRPr="00E869FD">
          <w:rPr>
            <w:rStyle w:val="a7"/>
            <w:noProof/>
          </w:rPr>
          <w:t>Сведения о длительности проведения общественных обсуждений</w:t>
        </w:r>
        <w:r w:rsidR="00352C93">
          <w:rPr>
            <w:noProof/>
            <w:webHidden/>
          </w:rPr>
          <w:tab/>
        </w:r>
        <w:r w:rsidR="00352C93">
          <w:rPr>
            <w:noProof/>
            <w:webHidden/>
          </w:rPr>
          <w:fldChar w:fldCharType="begin"/>
        </w:r>
        <w:r w:rsidR="00352C93">
          <w:rPr>
            <w:noProof/>
            <w:webHidden/>
          </w:rPr>
          <w:instrText xml:space="preserve"> PAGEREF _Toc112762413 \h </w:instrText>
        </w:r>
        <w:r w:rsidR="00352C93">
          <w:rPr>
            <w:noProof/>
            <w:webHidden/>
          </w:rPr>
        </w:r>
        <w:r w:rsidR="00352C93">
          <w:rPr>
            <w:noProof/>
            <w:webHidden/>
          </w:rPr>
          <w:fldChar w:fldCharType="separate"/>
        </w:r>
        <w:r w:rsidR="00D53383">
          <w:rPr>
            <w:noProof/>
            <w:webHidden/>
          </w:rPr>
          <w:t>185</w:t>
        </w:r>
        <w:r w:rsidR="00352C93">
          <w:rPr>
            <w:noProof/>
            <w:webHidden/>
          </w:rPr>
          <w:fldChar w:fldCharType="end"/>
        </w:r>
      </w:hyperlink>
    </w:p>
    <w:p w14:paraId="2B3C3CED" w14:textId="77777777" w:rsidR="00352C93" w:rsidRDefault="00401B67" w:rsidP="00352C93">
      <w:pPr>
        <w:pStyle w:val="23"/>
        <w:spacing w:before="60" w:after="60"/>
        <w:rPr>
          <w:rFonts w:asciiTheme="minorHAnsi" w:eastAsiaTheme="minorEastAsia" w:hAnsiTheme="minorHAnsi" w:cstheme="minorBidi"/>
          <w:noProof/>
          <w:sz w:val="22"/>
          <w:szCs w:val="22"/>
        </w:rPr>
      </w:pPr>
      <w:hyperlink w:anchor="_Toc112762414" w:history="1">
        <w:r w:rsidR="00352C93" w:rsidRPr="00E869FD">
          <w:rPr>
            <w:rStyle w:val="a7"/>
            <w:noProof/>
          </w:rPr>
          <w:t>10.4</w:t>
        </w:r>
        <w:r w:rsidR="00352C93">
          <w:rPr>
            <w:rFonts w:asciiTheme="minorHAnsi" w:eastAsiaTheme="minorEastAsia" w:hAnsiTheme="minorHAnsi" w:cstheme="minorBidi"/>
            <w:noProof/>
            <w:sz w:val="22"/>
            <w:szCs w:val="22"/>
          </w:rPr>
          <w:tab/>
        </w:r>
        <w:r w:rsidR="00352C93" w:rsidRPr="00E869FD">
          <w:rPr>
            <w:rStyle w:val="a7"/>
            <w:noProof/>
          </w:rPr>
          <w:t>Сведения о сборе, анализе и учете замечаний, предложений и информации, поступивших от общественности</w:t>
        </w:r>
        <w:r w:rsidR="00352C93">
          <w:rPr>
            <w:noProof/>
            <w:webHidden/>
          </w:rPr>
          <w:tab/>
        </w:r>
        <w:r w:rsidR="00352C93">
          <w:rPr>
            <w:noProof/>
            <w:webHidden/>
          </w:rPr>
          <w:fldChar w:fldCharType="begin"/>
        </w:r>
        <w:r w:rsidR="00352C93">
          <w:rPr>
            <w:noProof/>
            <w:webHidden/>
          </w:rPr>
          <w:instrText xml:space="preserve"> PAGEREF _Toc112762414 \h </w:instrText>
        </w:r>
        <w:r w:rsidR="00352C93">
          <w:rPr>
            <w:noProof/>
            <w:webHidden/>
          </w:rPr>
        </w:r>
        <w:r w:rsidR="00352C93">
          <w:rPr>
            <w:noProof/>
            <w:webHidden/>
          </w:rPr>
          <w:fldChar w:fldCharType="separate"/>
        </w:r>
        <w:r w:rsidR="00D53383">
          <w:rPr>
            <w:noProof/>
            <w:webHidden/>
          </w:rPr>
          <w:t>185</w:t>
        </w:r>
        <w:r w:rsidR="00352C93">
          <w:rPr>
            <w:noProof/>
            <w:webHidden/>
          </w:rPr>
          <w:fldChar w:fldCharType="end"/>
        </w:r>
      </w:hyperlink>
    </w:p>
    <w:p w14:paraId="40FA1BC7" w14:textId="77777777" w:rsidR="00352C93" w:rsidRDefault="00401B67" w:rsidP="00352C93">
      <w:pPr>
        <w:pStyle w:val="13"/>
        <w:spacing w:before="60" w:after="60"/>
        <w:ind w:right="425"/>
        <w:jc w:val="both"/>
        <w:rPr>
          <w:rFonts w:asciiTheme="minorHAnsi" w:eastAsiaTheme="minorEastAsia" w:hAnsiTheme="minorHAnsi" w:cstheme="minorBidi"/>
          <w:caps w:val="0"/>
          <w:noProof/>
          <w:sz w:val="22"/>
          <w:szCs w:val="22"/>
          <w:lang w:val="ru-RU"/>
        </w:rPr>
      </w:pPr>
      <w:hyperlink w:anchor="_Toc112762415" w:history="1">
        <w:r w:rsidR="00352C93" w:rsidRPr="00E869FD">
          <w:rPr>
            <w:rStyle w:val="a7"/>
            <w:noProof/>
            <w:lang w:val="ru-RU"/>
          </w:rPr>
          <w:t>11</w:t>
        </w:r>
        <w:r w:rsidR="00352C93">
          <w:rPr>
            <w:rFonts w:asciiTheme="minorHAnsi" w:eastAsiaTheme="minorEastAsia" w:hAnsiTheme="minorHAnsi" w:cstheme="minorBidi"/>
            <w:caps w:val="0"/>
            <w:noProof/>
            <w:sz w:val="22"/>
            <w:szCs w:val="22"/>
            <w:lang w:val="ru-RU"/>
          </w:rPr>
          <w:tab/>
        </w:r>
        <w:r w:rsidR="00352C93" w:rsidRPr="00E869FD">
          <w:rPr>
            <w:rStyle w:val="a7"/>
            <w:noProof/>
            <w:lang w:val="ru-RU"/>
          </w:rPr>
          <w:t>РЕЗУЛЬТАТЫ ОЦЕНКИ ВОЗДЕЙСТВИЯ НА ОКРУЖАЮЩУЮ среду</w:t>
        </w:r>
        <w:r w:rsidR="00352C93">
          <w:rPr>
            <w:noProof/>
            <w:webHidden/>
          </w:rPr>
          <w:tab/>
        </w:r>
        <w:r w:rsidR="00352C93">
          <w:rPr>
            <w:noProof/>
            <w:webHidden/>
          </w:rPr>
          <w:fldChar w:fldCharType="begin"/>
        </w:r>
        <w:r w:rsidR="00352C93">
          <w:rPr>
            <w:noProof/>
            <w:webHidden/>
          </w:rPr>
          <w:instrText xml:space="preserve"> PAGEREF _Toc112762415 \h </w:instrText>
        </w:r>
        <w:r w:rsidR="00352C93">
          <w:rPr>
            <w:noProof/>
            <w:webHidden/>
          </w:rPr>
        </w:r>
        <w:r w:rsidR="00352C93">
          <w:rPr>
            <w:noProof/>
            <w:webHidden/>
          </w:rPr>
          <w:fldChar w:fldCharType="separate"/>
        </w:r>
        <w:r w:rsidR="00D53383">
          <w:rPr>
            <w:noProof/>
            <w:webHidden/>
          </w:rPr>
          <w:t>186</w:t>
        </w:r>
        <w:r w:rsidR="00352C93">
          <w:rPr>
            <w:noProof/>
            <w:webHidden/>
          </w:rPr>
          <w:fldChar w:fldCharType="end"/>
        </w:r>
      </w:hyperlink>
    </w:p>
    <w:p w14:paraId="5608664D" w14:textId="77777777" w:rsidR="00352C93" w:rsidRDefault="00401B67" w:rsidP="00352C93">
      <w:pPr>
        <w:pStyle w:val="13"/>
        <w:spacing w:before="60" w:after="60"/>
        <w:ind w:right="425"/>
        <w:jc w:val="both"/>
        <w:rPr>
          <w:rFonts w:asciiTheme="minorHAnsi" w:eastAsiaTheme="minorEastAsia" w:hAnsiTheme="minorHAnsi" w:cstheme="minorBidi"/>
          <w:caps w:val="0"/>
          <w:noProof/>
          <w:sz w:val="22"/>
          <w:szCs w:val="22"/>
          <w:lang w:val="ru-RU"/>
        </w:rPr>
      </w:pPr>
      <w:hyperlink w:anchor="_Toc112762416" w:history="1">
        <w:r w:rsidR="00352C93" w:rsidRPr="00E869FD">
          <w:rPr>
            <w:rStyle w:val="a7"/>
            <w:noProof/>
          </w:rPr>
          <w:t>12</w:t>
        </w:r>
        <w:r w:rsidR="00352C93">
          <w:rPr>
            <w:rFonts w:asciiTheme="minorHAnsi" w:eastAsiaTheme="minorEastAsia" w:hAnsiTheme="minorHAnsi" w:cstheme="minorBidi"/>
            <w:caps w:val="0"/>
            <w:noProof/>
            <w:sz w:val="22"/>
            <w:szCs w:val="22"/>
            <w:lang w:val="ru-RU"/>
          </w:rPr>
          <w:tab/>
        </w:r>
        <w:r w:rsidR="00352C93" w:rsidRPr="00E869FD">
          <w:rPr>
            <w:rStyle w:val="a7"/>
            <w:noProof/>
          </w:rPr>
          <w:t>РЕЗЮМЕ НЕТЕХНИЧЕСКОГО ХАРАКТЕРА</w:t>
        </w:r>
        <w:r w:rsidR="00352C93">
          <w:rPr>
            <w:noProof/>
            <w:webHidden/>
          </w:rPr>
          <w:tab/>
        </w:r>
        <w:r w:rsidR="00352C93">
          <w:rPr>
            <w:noProof/>
            <w:webHidden/>
          </w:rPr>
          <w:fldChar w:fldCharType="begin"/>
        </w:r>
        <w:r w:rsidR="00352C93">
          <w:rPr>
            <w:noProof/>
            <w:webHidden/>
          </w:rPr>
          <w:instrText xml:space="preserve"> PAGEREF _Toc112762416 \h </w:instrText>
        </w:r>
        <w:r w:rsidR="00352C93">
          <w:rPr>
            <w:noProof/>
            <w:webHidden/>
          </w:rPr>
        </w:r>
        <w:r w:rsidR="00352C93">
          <w:rPr>
            <w:noProof/>
            <w:webHidden/>
          </w:rPr>
          <w:fldChar w:fldCharType="separate"/>
        </w:r>
        <w:r w:rsidR="00D53383">
          <w:rPr>
            <w:noProof/>
            <w:webHidden/>
          </w:rPr>
          <w:t>188</w:t>
        </w:r>
        <w:r w:rsidR="00352C93">
          <w:rPr>
            <w:noProof/>
            <w:webHidden/>
          </w:rPr>
          <w:fldChar w:fldCharType="end"/>
        </w:r>
      </w:hyperlink>
    </w:p>
    <w:p w14:paraId="1B497CFB" w14:textId="77777777" w:rsidR="00352C93" w:rsidRDefault="00401B67" w:rsidP="00352C93">
      <w:pPr>
        <w:pStyle w:val="13"/>
        <w:spacing w:before="60" w:after="60"/>
        <w:ind w:right="425"/>
        <w:jc w:val="both"/>
        <w:rPr>
          <w:rFonts w:asciiTheme="minorHAnsi" w:eastAsiaTheme="minorEastAsia" w:hAnsiTheme="minorHAnsi" w:cstheme="minorBidi"/>
          <w:caps w:val="0"/>
          <w:noProof/>
          <w:sz w:val="22"/>
          <w:szCs w:val="22"/>
          <w:lang w:val="ru-RU"/>
        </w:rPr>
      </w:pPr>
      <w:hyperlink w:anchor="_Toc112762417" w:history="1">
        <w:r w:rsidR="00352C93" w:rsidRPr="00E869FD">
          <w:rPr>
            <w:rStyle w:val="a7"/>
            <w:noProof/>
          </w:rPr>
          <w:t>13</w:t>
        </w:r>
        <w:r w:rsidR="00352C93">
          <w:rPr>
            <w:rFonts w:asciiTheme="minorHAnsi" w:eastAsiaTheme="minorEastAsia" w:hAnsiTheme="minorHAnsi" w:cstheme="minorBidi"/>
            <w:caps w:val="0"/>
            <w:noProof/>
            <w:sz w:val="22"/>
            <w:szCs w:val="22"/>
            <w:lang w:val="ru-RU"/>
          </w:rPr>
          <w:tab/>
        </w:r>
        <w:r w:rsidR="00352C93" w:rsidRPr="00E869FD">
          <w:rPr>
            <w:rStyle w:val="a7"/>
            <w:noProof/>
          </w:rPr>
          <w:t>СОКРАЩЕНИЯ И ОБОЗНАЧЕНИЯ</w:t>
        </w:r>
        <w:r w:rsidR="00352C93">
          <w:rPr>
            <w:noProof/>
            <w:webHidden/>
          </w:rPr>
          <w:tab/>
        </w:r>
        <w:r w:rsidR="00352C93">
          <w:rPr>
            <w:noProof/>
            <w:webHidden/>
          </w:rPr>
          <w:fldChar w:fldCharType="begin"/>
        </w:r>
        <w:r w:rsidR="00352C93">
          <w:rPr>
            <w:noProof/>
            <w:webHidden/>
          </w:rPr>
          <w:instrText xml:space="preserve"> PAGEREF _Toc112762417 \h </w:instrText>
        </w:r>
        <w:r w:rsidR="00352C93">
          <w:rPr>
            <w:noProof/>
            <w:webHidden/>
          </w:rPr>
        </w:r>
        <w:r w:rsidR="00352C93">
          <w:rPr>
            <w:noProof/>
            <w:webHidden/>
          </w:rPr>
          <w:fldChar w:fldCharType="separate"/>
        </w:r>
        <w:r w:rsidR="00D53383">
          <w:rPr>
            <w:noProof/>
            <w:webHidden/>
          </w:rPr>
          <w:t>192</w:t>
        </w:r>
        <w:r w:rsidR="00352C93">
          <w:rPr>
            <w:noProof/>
            <w:webHidden/>
          </w:rPr>
          <w:fldChar w:fldCharType="end"/>
        </w:r>
      </w:hyperlink>
    </w:p>
    <w:p w14:paraId="6D4C56F6" w14:textId="77777777" w:rsidR="00352C93" w:rsidRDefault="00401B67" w:rsidP="00352C93">
      <w:pPr>
        <w:pStyle w:val="13"/>
        <w:spacing w:before="60" w:after="60"/>
        <w:ind w:right="425"/>
        <w:jc w:val="both"/>
        <w:rPr>
          <w:rFonts w:asciiTheme="minorHAnsi" w:eastAsiaTheme="minorEastAsia" w:hAnsiTheme="minorHAnsi" w:cstheme="minorBidi"/>
          <w:caps w:val="0"/>
          <w:noProof/>
          <w:sz w:val="22"/>
          <w:szCs w:val="22"/>
          <w:lang w:val="ru-RU"/>
        </w:rPr>
      </w:pPr>
      <w:hyperlink w:anchor="_Toc112762418" w:history="1">
        <w:r w:rsidR="00352C93" w:rsidRPr="00E869FD">
          <w:rPr>
            <w:rStyle w:val="a7"/>
            <w:noProof/>
          </w:rPr>
          <w:t>14</w:t>
        </w:r>
        <w:r w:rsidR="00352C93">
          <w:rPr>
            <w:rFonts w:asciiTheme="minorHAnsi" w:eastAsiaTheme="minorEastAsia" w:hAnsiTheme="minorHAnsi" w:cstheme="minorBidi"/>
            <w:caps w:val="0"/>
            <w:noProof/>
            <w:sz w:val="22"/>
            <w:szCs w:val="22"/>
            <w:lang w:val="ru-RU"/>
          </w:rPr>
          <w:tab/>
        </w:r>
        <w:r w:rsidR="00352C93" w:rsidRPr="00E869FD">
          <w:rPr>
            <w:rStyle w:val="a7"/>
            <w:noProof/>
          </w:rPr>
          <w:t>ПЕРЕЧЕНЬ НОРМАТИВНЫХ ДОКУМЕНТОВ И ЛИТЕРАТУРЫ</w:t>
        </w:r>
        <w:r w:rsidR="00352C93">
          <w:rPr>
            <w:noProof/>
            <w:webHidden/>
          </w:rPr>
          <w:tab/>
        </w:r>
        <w:r w:rsidR="00352C93">
          <w:rPr>
            <w:noProof/>
            <w:webHidden/>
          </w:rPr>
          <w:fldChar w:fldCharType="begin"/>
        </w:r>
        <w:r w:rsidR="00352C93">
          <w:rPr>
            <w:noProof/>
            <w:webHidden/>
          </w:rPr>
          <w:instrText xml:space="preserve"> PAGEREF _Toc112762418 \h </w:instrText>
        </w:r>
        <w:r w:rsidR="00352C93">
          <w:rPr>
            <w:noProof/>
            <w:webHidden/>
          </w:rPr>
        </w:r>
        <w:r w:rsidR="00352C93">
          <w:rPr>
            <w:noProof/>
            <w:webHidden/>
          </w:rPr>
          <w:fldChar w:fldCharType="separate"/>
        </w:r>
        <w:r w:rsidR="00D53383">
          <w:rPr>
            <w:noProof/>
            <w:webHidden/>
          </w:rPr>
          <w:t>194</w:t>
        </w:r>
        <w:r w:rsidR="00352C93">
          <w:rPr>
            <w:noProof/>
            <w:webHidden/>
          </w:rPr>
          <w:fldChar w:fldCharType="end"/>
        </w:r>
      </w:hyperlink>
    </w:p>
    <w:p w14:paraId="030E91F7" w14:textId="0B246186" w:rsidR="002C41CE" w:rsidRPr="00250FA3" w:rsidRDefault="00ED1B6D" w:rsidP="00352C93">
      <w:pPr>
        <w:pStyle w:val="23"/>
        <w:tabs>
          <w:tab w:val="clear" w:pos="709"/>
          <w:tab w:val="left" w:pos="851"/>
        </w:tabs>
        <w:spacing w:before="60" w:after="60"/>
        <w:jc w:val="left"/>
      </w:pPr>
      <w:r w:rsidRPr="005A6BC6">
        <w:rPr>
          <w:rStyle w:val="a7"/>
          <w:rFonts w:cs="Arial"/>
          <w:noProof/>
          <w:color w:val="auto"/>
          <w:szCs w:val="24"/>
          <w:lang w:val="x-none" w:eastAsia="x-none"/>
        </w:rPr>
        <w:fldChar w:fldCharType="end"/>
      </w:r>
    </w:p>
    <w:p w14:paraId="610261BB" w14:textId="77777777" w:rsidR="002C41CE" w:rsidRPr="00250FA3" w:rsidRDefault="002C41CE" w:rsidP="002936D7">
      <w:pPr>
        <w:ind w:firstLine="709"/>
        <w:sectPr w:rsidR="002C41CE" w:rsidRPr="00250FA3" w:rsidSect="00715995">
          <w:headerReference w:type="default" r:id="rId18"/>
          <w:footerReference w:type="default" r:id="rId19"/>
          <w:headerReference w:type="first" r:id="rId20"/>
          <w:footerReference w:type="first" r:id="rId21"/>
          <w:pgSz w:w="11906" w:h="16838"/>
          <w:pgMar w:top="851" w:right="566" w:bottom="1134" w:left="1701" w:header="397" w:footer="284" w:gutter="0"/>
          <w:cols w:space="708"/>
          <w:titlePg/>
          <w:docGrid w:linePitch="360"/>
        </w:sectPr>
      </w:pPr>
    </w:p>
    <w:p w14:paraId="336C3B32" w14:textId="56CC7282" w:rsidR="008A684A" w:rsidRPr="005B67FA" w:rsidRDefault="000702A5" w:rsidP="007514E9">
      <w:pPr>
        <w:pStyle w:val="1"/>
        <w:rPr>
          <w:lang w:val="ru-RU"/>
        </w:rPr>
      </w:pPr>
      <w:bookmarkStart w:id="3" w:name="_Toc69375744"/>
      <w:bookmarkStart w:id="4" w:name="_Toc71125550"/>
      <w:bookmarkStart w:id="5" w:name="_Toc81490789"/>
      <w:bookmarkStart w:id="6" w:name="_Toc81491120"/>
      <w:bookmarkStart w:id="7" w:name="_Toc112762326"/>
      <w:r w:rsidRPr="005B67FA">
        <w:rPr>
          <w:lang w:val="ru-RU"/>
        </w:rPr>
        <w:lastRenderedPageBreak/>
        <w:t>ОБЩИЕ СВЕДЕНИЯ</w:t>
      </w:r>
      <w:bookmarkEnd w:id="3"/>
      <w:bookmarkEnd w:id="4"/>
      <w:r w:rsidR="00803E2F" w:rsidRPr="005B67FA">
        <w:rPr>
          <w:lang w:val="ru-RU"/>
        </w:rPr>
        <w:t xml:space="preserve"> О ПЛ</w:t>
      </w:r>
      <w:r w:rsidR="009144D7" w:rsidRPr="005B67FA">
        <w:rPr>
          <w:lang w:val="ru-RU"/>
        </w:rPr>
        <w:t xml:space="preserve">АНИРУЕМОЙ </w:t>
      </w:r>
      <w:r w:rsidR="00803E2F" w:rsidRPr="005B67FA">
        <w:rPr>
          <w:lang w:val="ru-RU"/>
        </w:rPr>
        <w:t xml:space="preserve">(НАМЕЧАЕМОЙ) </w:t>
      </w:r>
      <w:r w:rsidR="009144D7" w:rsidRPr="005B67FA">
        <w:rPr>
          <w:lang w:val="ru-RU"/>
        </w:rPr>
        <w:t>ХОЗЯЙСТВЕННОЙ И ИНОЙ ДЕЯТЕЛЬНОСТИ</w:t>
      </w:r>
      <w:bookmarkEnd w:id="5"/>
      <w:bookmarkEnd w:id="6"/>
      <w:bookmarkEnd w:id="7"/>
    </w:p>
    <w:p w14:paraId="5A27CC19" w14:textId="77777777" w:rsidR="00793AFD" w:rsidRPr="008D31B8" w:rsidRDefault="00793AFD" w:rsidP="00C91291">
      <w:pPr>
        <w:pStyle w:val="a1"/>
      </w:pPr>
    </w:p>
    <w:p w14:paraId="46F3CC42" w14:textId="0D5E5715" w:rsidR="00FB1F0D" w:rsidRPr="008D31B8" w:rsidRDefault="009144D7" w:rsidP="00FB1F0D">
      <w:pPr>
        <w:keepNext/>
        <w:numPr>
          <w:ilvl w:val="1"/>
          <w:numId w:val="1"/>
        </w:numPr>
        <w:tabs>
          <w:tab w:val="clear" w:pos="1285"/>
          <w:tab w:val="num" w:pos="0"/>
          <w:tab w:val="num" w:pos="1002"/>
        </w:tabs>
        <w:ind w:left="0" w:firstLine="709"/>
        <w:outlineLvl w:val="1"/>
        <w:rPr>
          <w:rFonts w:eastAsia="Times New Roman" w:cs="Arial"/>
          <w:szCs w:val="20"/>
          <w:lang w:eastAsia="ru-RU"/>
        </w:rPr>
      </w:pPr>
      <w:bookmarkStart w:id="8" w:name="_Toc47953189"/>
      <w:bookmarkStart w:id="9" w:name="_Toc58254586"/>
      <w:bookmarkStart w:id="10" w:name="_Toc69375745"/>
      <w:bookmarkStart w:id="11" w:name="_Toc71125551"/>
      <w:bookmarkStart w:id="12" w:name="_Toc81490790"/>
      <w:bookmarkStart w:id="13" w:name="_Toc81491121"/>
      <w:bookmarkStart w:id="14" w:name="_Toc112762327"/>
      <w:r w:rsidRPr="008D31B8">
        <w:rPr>
          <w:rFonts w:eastAsia="Times New Roman" w:cs="Arial"/>
          <w:szCs w:val="20"/>
          <w:lang w:eastAsia="ru-RU"/>
        </w:rPr>
        <w:t xml:space="preserve">Сведения о заказчике планируемой </w:t>
      </w:r>
      <w:r w:rsidR="00803E2F" w:rsidRPr="008D31B8">
        <w:rPr>
          <w:rFonts w:eastAsia="Times New Roman" w:cs="Arial"/>
          <w:szCs w:val="20"/>
          <w:lang w:eastAsia="ru-RU"/>
        </w:rPr>
        <w:t>(намечаемой</w:t>
      </w:r>
      <w:r w:rsidRPr="008D31B8">
        <w:rPr>
          <w:rFonts w:eastAsia="Times New Roman" w:cs="Arial"/>
          <w:szCs w:val="20"/>
          <w:lang w:eastAsia="ru-RU"/>
        </w:rPr>
        <w:t>) хозяйственной и иной</w:t>
      </w:r>
      <w:bookmarkEnd w:id="8"/>
      <w:bookmarkEnd w:id="9"/>
      <w:bookmarkEnd w:id="10"/>
      <w:bookmarkEnd w:id="11"/>
      <w:r w:rsidRPr="008D31B8">
        <w:rPr>
          <w:rFonts w:eastAsia="Times New Roman" w:cs="Arial"/>
          <w:szCs w:val="20"/>
          <w:lang w:eastAsia="ru-RU"/>
        </w:rPr>
        <w:t xml:space="preserve"> деятельности</w:t>
      </w:r>
      <w:bookmarkEnd w:id="12"/>
      <w:bookmarkEnd w:id="13"/>
      <w:bookmarkEnd w:id="14"/>
    </w:p>
    <w:p w14:paraId="6FFCFB01" w14:textId="77777777" w:rsidR="00FB1F0D" w:rsidRPr="008D31B8" w:rsidRDefault="00FB1F0D" w:rsidP="009978BF">
      <w:pPr>
        <w:ind w:firstLine="709"/>
        <w:rPr>
          <w:rFonts w:cs="Arial"/>
          <w:szCs w:val="24"/>
          <w:lang w:eastAsia="ru-RU"/>
        </w:rPr>
      </w:pPr>
    </w:p>
    <w:p w14:paraId="2B977F6D" w14:textId="15E88B12" w:rsidR="0058450C" w:rsidRPr="008D31B8" w:rsidRDefault="009144D7" w:rsidP="0058450C">
      <w:pPr>
        <w:ind w:firstLine="709"/>
        <w:rPr>
          <w:szCs w:val="24"/>
        </w:rPr>
      </w:pPr>
      <w:r w:rsidRPr="008D31B8">
        <w:rPr>
          <w:rFonts w:cs="Arial"/>
          <w:szCs w:val="24"/>
          <w:lang w:eastAsia="ru-RU"/>
        </w:rPr>
        <w:t xml:space="preserve">Заказчик – публичное акционерное общество ПАО «Сургутнефтегаз» (далее - ПАО «Сургутнефтегаз»), </w:t>
      </w:r>
      <w:r w:rsidR="0058450C" w:rsidRPr="008D31B8">
        <w:rPr>
          <w:szCs w:val="24"/>
        </w:rPr>
        <w:t>Нефтегазодобывающее управление «</w:t>
      </w:r>
      <w:r w:rsidR="00620A44" w:rsidRPr="008D31B8">
        <w:rPr>
          <w:szCs w:val="24"/>
        </w:rPr>
        <w:t>Лянторнефть</w:t>
      </w:r>
      <w:r w:rsidR="0058450C" w:rsidRPr="008D31B8">
        <w:rPr>
          <w:szCs w:val="24"/>
        </w:rPr>
        <w:t xml:space="preserve">» </w:t>
      </w:r>
      <w:r w:rsidR="00620A44" w:rsidRPr="008D31B8">
        <w:rPr>
          <w:szCs w:val="24"/>
        </w:rPr>
        <w:br/>
      </w:r>
      <w:r w:rsidR="0058450C" w:rsidRPr="008D31B8">
        <w:rPr>
          <w:szCs w:val="24"/>
        </w:rPr>
        <w:t>ПАО «Сургутнефтегаз» (далее НГДУ «</w:t>
      </w:r>
      <w:r w:rsidR="00620A44" w:rsidRPr="008D31B8">
        <w:rPr>
          <w:szCs w:val="24"/>
        </w:rPr>
        <w:t>Лянторнефть</w:t>
      </w:r>
      <w:r w:rsidR="0058450C" w:rsidRPr="008D31B8">
        <w:rPr>
          <w:szCs w:val="24"/>
        </w:rPr>
        <w:t>»).</w:t>
      </w:r>
    </w:p>
    <w:p w14:paraId="085A8F02" w14:textId="44B4C885" w:rsidR="009144D7" w:rsidRPr="008D31B8" w:rsidRDefault="009144D7" w:rsidP="009144D7">
      <w:pPr>
        <w:ind w:firstLine="709"/>
      </w:pPr>
      <w:r w:rsidRPr="008D31B8">
        <w:t xml:space="preserve">Юридический (почтовый) адрес Заказчика – Россия, 628415, </w:t>
      </w:r>
      <w:r w:rsidR="00E91D74" w:rsidRPr="008D31B8">
        <w:br/>
      </w:r>
      <w:r w:rsidRPr="008D31B8">
        <w:t>Ханты-Мансийский автономный округ – Югра, г.Сургут, ул.Григория Кукуевицкого, 1, корпус 1.</w:t>
      </w:r>
    </w:p>
    <w:p w14:paraId="7B048655" w14:textId="77777777" w:rsidR="009144D7" w:rsidRPr="008D31B8" w:rsidRDefault="009144D7" w:rsidP="009144D7">
      <w:pPr>
        <w:pStyle w:val="a1"/>
        <w:ind w:left="1134" w:hanging="425"/>
      </w:pPr>
    </w:p>
    <w:p w14:paraId="6654BCD5" w14:textId="564D5CEA" w:rsidR="00FB1F0D" w:rsidRPr="008D31B8" w:rsidRDefault="009144D7" w:rsidP="00FB1F0D">
      <w:pPr>
        <w:keepNext/>
        <w:numPr>
          <w:ilvl w:val="1"/>
          <w:numId w:val="1"/>
        </w:numPr>
        <w:tabs>
          <w:tab w:val="clear" w:pos="1285"/>
          <w:tab w:val="num" w:pos="0"/>
          <w:tab w:val="num" w:pos="1002"/>
        </w:tabs>
        <w:ind w:left="0" w:firstLine="709"/>
        <w:outlineLvl w:val="1"/>
        <w:rPr>
          <w:rFonts w:eastAsia="Times New Roman" w:cs="Arial"/>
          <w:szCs w:val="20"/>
          <w:lang w:eastAsia="ru-RU"/>
        </w:rPr>
      </w:pPr>
      <w:bookmarkStart w:id="15" w:name="_Toc81490791"/>
      <w:bookmarkStart w:id="16" w:name="_Toc81491122"/>
      <w:bookmarkStart w:id="17" w:name="_Toc112762328"/>
      <w:r w:rsidRPr="008D31B8">
        <w:rPr>
          <w:rFonts w:eastAsia="Times New Roman" w:cs="Arial"/>
          <w:szCs w:val="20"/>
          <w:lang w:eastAsia="ru-RU"/>
        </w:rPr>
        <w:t xml:space="preserve">Наименование планируемой </w:t>
      </w:r>
      <w:r w:rsidR="00803E2F" w:rsidRPr="008D31B8">
        <w:rPr>
          <w:rFonts w:eastAsia="Times New Roman" w:cs="Arial"/>
          <w:szCs w:val="20"/>
          <w:lang w:eastAsia="ru-RU"/>
        </w:rPr>
        <w:t>(намечаемой)</w:t>
      </w:r>
      <w:r w:rsidRPr="008D31B8">
        <w:rPr>
          <w:rFonts w:eastAsia="Times New Roman" w:cs="Arial"/>
          <w:szCs w:val="20"/>
          <w:lang w:eastAsia="ru-RU"/>
        </w:rPr>
        <w:t xml:space="preserve"> хозяйственной и иной деятельности и планируемое место его реализации</w:t>
      </w:r>
      <w:bookmarkEnd w:id="15"/>
      <w:bookmarkEnd w:id="16"/>
      <w:bookmarkEnd w:id="17"/>
    </w:p>
    <w:p w14:paraId="560840B0" w14:textId="77777777" w:rsidR="00FB1F0D" w:rsidRPr="008D31B8" w:rsidRDefault="00FB1F0D" w:rsidP="009978BF">
      <w:pPr>
        <w:ind w:firstLine="709"/>
        <w:rPr>
          <w:rFonts w:cs="Arial"/>
          <w:szCs w:val="24"/>
          <w:lang w:eastAsia="ru-RU"/>
        </w:rPr>
      </w:pPr>
    </w:p>
    <w:p w14:paraId="3840D419" w14:textId="605CE882" w:rsidR="00FB1F0D" w:rsidRPr="008D31B8" w:rsidRDefault="009144D7" w:rsidP="00FB1F0D">
      <w:pPr>
        <w:autoSpaceDE w:val="0"/>
        <w:autoSpaceDN w:val="0"/>
        <w:ind w:firstLine="709"/>
        <w:rPr>
          <w:rFonts w:cs="Arial"/>
        </w:rPr>
      </w:pPr>
      <w:r w:rsidRPr="008D31B8">
        <w:rPr>
          <w:rFonts w:cs="Arial"/>
        </w:rPr>
        <w:t>Наименование объекта государственной экологической экспертизы:</w:t>
      </w:r>
      <w:r w:rsidR="00FB1F0D" w:rsidRPr="008D31B8">
        <w:rPr>
          <w:rFonts w:cs="Arial"/>
        </w:rPr>
        <w:t xml:space="preserve"> </w:t>
      </w:r>
      <w:r w:rsidR="00620A44" w:rsidRPr="008D31B8">
        <w:t>«Шламовый амбар на кусту скважин 1 Итьяхского нефтяного месторождения»</w:t>
      </w:r>
      <w:r w:rsidR="00FB1F0D" w:rsidRPr="008D31B8">
        <w:rPr>
          <w:rFonts w:cs="Arial"/>
        </w:rPr>
        <w:t>.</w:t>
      </w:r>
    </w:p>
    <w:p w14:paraId="415DC83F" w14:textId="541E319C" w:rsidR="006E13D1" w:rsidRPr="008D31B8" w:rsidRDefault="00620A44" w:rsidP="00FB1F0D">
      <w:pPr>
        <w:ind w:firstLine="709"/>
        <w:rPr>
          <w:rFonts w:cs="Arial"/>
          <w:szCs w:val="24"/>
        </w:rPr>
      </w:pPr>
      <w:r w:rsidRPr="008D31B8">
        <w:rPr>
          <w:rFonts w:cs="Arial"/>
          <w:bCs/>
          <w:szCs w:val="24"/>
        </w:rPr>
        <w:t>Объект</w:t>
      </w:r>
      <w:r w:rsidR="009144D7" w:rsidRPr="008D31B8">
        <w:rPr>
          <w:rFonts w:cs="Arial"/>
          <w:bCs/>
          <w:szCs w:val="24"/>
        </w:rPr>
        <w:t xml:space="preserve"> планируемой </w:t>
      </w:r>
      <w:r w:rsidR="00803E2F" w:rsidRPr="008D31B8">
        <w:rPr>
          <w:rFonts w:cs="Arial"/>
          <w:bCs/>
          <w:szCs w:val="24"/>
        </w:rPr>
        <w:t>(намечаемой)</w:t>
      </w:r>
      <w:r w:rsidR="009144D7" w:rsidRPr="008D31B8">
        <w:rPr>
          <w:rFonts w:cs="Arial"/>
          <w:bCs/>
          <w:szCs w:val="24"/>
        </w:rPr>
        <w:t xml:space="preserve"> деятельности – </w:t>
      </w:r>
      <w:r w:rsidR="004068C6" w:rsidRPr="008D31B8">
        <w:rPr>
          <w:rFonts w:cs="Arial"/>
          <w:bCs/>
          <w:szCs w:val="24"/>
        </w:rPr>
        <w:t>ш</w:t>
      </w:r>
      <w:r w:rsidR="009144D7" w:rsidRPr="008D31B8">
        <w:rPr>
          <w:rFonts w:cs="Arial"/>
          <w:bCs/>
          <w:szCs w:val="24"/>
        </w:rPr>
        <w:t>ламовы</w:t>
      </w:r>
      <w:r w:rsidRPr="008D31B8">
        <w:rPr>
          <w:rFonts w:cs="Arial"/>
          <w:bCs/>
          <w:szCs w:val="24"/>
        </w:rPr>
        <w:t>й амбар</w:t>
      </w:r>
      <w:r w:rsidR="009144D7" w:rsidRPr="008D31B8">
        <w:rPr>
          <w:rFonts w:cs="Arial"/>
          <w:bCs/>
          <w:szCs w:val="24"/>
        </w:rPr>
        <w:t xml:space="preserve"> (далее – ША) на площадк</w:t>
      </w:r>
      <w:r w:rsidRPr="008D31B8">
        <w:rPr>
          <w:rFonts w:cs="Arial"/>
          <w:bCs/>
          <w:szCs w:val="24"/>
        </w:rPr>
        <w:t>е</w:t>
      </w:r>
      <w:r w:rsidR="009144D7" w:rsidRPr="008D31B8">
        <w:rPr>
          <w:rFonts w:cs="Arial"/>
          <w:bCs/>
          <w:szCs w:val="24"/>
        </w:rPr>
        <w:t xml:space="preserve"> </w:t>
      </w:r>
      <w:r w:rsidR="0058450C" w:rsidRPr="008D31B8">
        <w:rPr>
          <w:rFonts w:cs="Arial"/>
          <w:bCs/>
          <w:szCs w:val="24"/>
        </w:rPr>
        <w:t>куст</w:t>
      </w:r>
      <w:r w:rsidRPr="008D31B8">
        <w:rPr>
          <w:rFonts w:cs="Arial"/>
          <w:bCs/>
          <w:szCs w:val="24"/>
        </w:rPr>
        <w:t>а</w:t>
      </w:r>
      <w:r w:rsidR="0058450C" w:rsidRPr="008D31B8">
        <w:rPr>
          <w:rFonts w:cs="Arial"/>
          <w:bCs/>
          <w:szCs w:val="24"/>
        </w:rPr>
        <w:t xml:space="preserve"> </w:t>
      </w:r>
      <w:r w:rsidR="009144D7" w:rsidRPr="008D31B8">
        <w:rPr>
          <w:rFonts w:cs="Arial"/>
          <w:bCs/>
          <w:szCs w:val="24"/>
        </w:rPr>
        <w:t xml:space="preserve">скважин </w:t>
      </w:r>
      <w:r w:rsidRPr="008D31B8">
        <w:rPr>
          <w:rFonts w:cs="Arial"/>
          <w:bCs/>
          <w:szCs w:val="24"/>
        </w:rPr>
        <w:t>1</w:t>
      </w:r>
      <w:r w:rsidR="006E13D1" w:rsidRPr="008D31B8">
        <w:rPr>
          <w:rFonts w:cs="Arial"/>
          <w:bCs/>
          <w:szCs w:val="24"/>
        </w:rPr>
        <w:t xml:space="preserve"> </w:t>
      </w:r>
      <w:r w:rsidRPr="008D31B8">
        <w:rPr>
          <w:rFonts w:cs="Arial"/>
          <w:bCs/>
          <w:szCs w:val="24"/>
        </w:rPr>
        <w:t>Итьяхского нефтяного</w:t>
      </w:r>
      <w:r w:rsidR="006E13D1" w:rsidRPr="008D31B8">
        <w:rPr>
          <w:rFonts w:cs="Arial"/>
          <w:kern w:val="20"/>
          <w:szCs w:val="24"/>
        </w:rPr>
        <w:t xml:space="preserve"> </w:t>
      </w:r>
      <w:r w:rsidR="0058450C" w:rsidRPr="008D31B8">
        <w:rPr>
          <w:rFonts w:cs="Arial"/>
          <w:szCs w:val="24"/>
        </w:rPr>
        <w:t>месторождения</w:t>
      </w:r>
      <w:r w:rsidR="006E13D1" w:rsidRPr="008D31B8">
        <w:rPr>
          <w:rFonts w:cs="Arial"/>
          <w:szCs w:val="24"/>
        </w:rPr>
        <w:t>.</w:t>
      </w:r>
    </w:p>
    <w:p w14:paraId="250EB2B5" w14:textId="77777777" w:rsidR="00A71A35" w:rsidRPr="008D31B8" w:rsidRDefault="00A71A35" w:rsidP="00FB1F0D">
      <w:pPr>
        <w:ind w:firstLine="709"/>
        <w:rPr>
          <w:rFonts w:cs="Arial"/>
          <w:bCs/>
          <w:szCs w:val="24"/>
        </w:rPr>
      </w:pPr>
    </w:p>
    <w:p w14:paraId="270BB5F9" w14:textId="77777777" w:rsidR="00A71A35" w:rsidRPr="008D31B8" w:rsidRDefault="00A71A35" w:rsidP="00A71A35">
      <w:pPr>
        <w:ind w:firstLine="709"/>
        <w:rPr>
          <w:rFonts w:cs="Arial"/>
          <w:kern w:val="20"/>
          <w:u w:val="single"/>
        </w:rPr>
      </w:pPr>
      <w:bookmarkStart w:id="18" w:name="_Toc492459707"/>
      <w:r w:rsidRPr="008D31B8">
        <w:rPr>
          <w:rFonts w:cs="Arial"/>
          <w:kern w:val="20"/>
          <w:u w:val="single"/>
        </w:rPr>
        <w:t>Место реализации объекта государственной экологической экспертизы</w:t>
      </w:r>
      <w:bookmarkEnd w:id="18"/>
    </w:p>
    <w:p w14:paraId="7886C5BC" w14:textId="13CE9F00" w:rsidR="0058450C" w:rsidRPr="008D31B8" w:rsidRDefault="0058450C" w:rsidP="0058450C">
      <w:pPr>
        <w:spacing w:line="230" w:lineRule="auto"/>
        <w:ind w:firstLine="720"/>
        <w:rPr>
          <w:rFonts w:cs="Arial"/>
          <w:spacing w:val="-4"/>
          <w:kern w:val="20"/>
        </w:rPr>
      </w:pPr>
      <w:r w:rsidRPr="008D31B8">
        <w:rPr>
          <w:rFonts w:cs="Arial"/>
          <w:kern w:val="20"/>
        </w:rPr>
        <w:t>В а</w:t>
      </w:r>
      <w:r w:rsidR="00613FAC" w:rsidRPr="008D31B8">
        <w:rPr>
          <w:rFonts w:cs="Arial"/>
          <w:kern w:val="20"/>
        </w:rPr>
        <w:t>дминистративном отношении район</w:t>
      </w:r>
      <w:r w:rsidRPr="008D31B8">
        <w:rPr>
          <w:rFonts w:cs="Arial"/>
          <w:kern w:val="20"/>
        </w:rPr>
        <w:t xml:space="preserve"> проведения работ находятся в </w:t>
      </w:r>
      <w:r w:rsidR="00EC4D91" w:rsidRPr="008D31B8">
        <w:rPr>
          <w:rFonts w:cs="Arial"/>
          <w:kern w:val="20"/>
        </w:rPr>
        <w:br/>
      </w:r>
      <w:r w:rsidRPr="008D31B8">
        <w:rPr>
          <w:rFonts w:cs="Arial"/>
          <w:kern w:val="20"/>
        </w:rPr>
        <w:t>Хан</w:t>
      </w:r>
      <w:r w:rsidR="008B3472" w:rsidRPr="008D31B8">
        <w:rPr>
          <w:rFonts w:cs="Arial"/>
          <w:kern w:val="20"/>
        </w:rPr>
        <w:t>т</w:t>
      </w:r>
      <w:r w:rsidRPr="008D31B8">
        <w:rPr>
          <w:rFonts w:cs="Arial"/>
          <w:kern w:val="20"/>
        </w:rPr>
        <w:t xml:space="preserve">ы-Мансийском автономном округе – Югра в границах </w:t>
      </w:r>
      <w:r w:rsidR="00613FAC" w:rsidRPr="008D31B8">
        <w:rPr>
          <w:rFonts w:cs="Arial"/>
          <w:kern w:val="20"/>
        </w:rPr>
        <w:t>Ханты-Мансийского</w:t>
      </w:r>
      <w:r w:rsidRPr="008D31B8">
        <w:rPr>
          <w:rFonts w:cs="Arial"/>
          <w:kern w:val="20"/>
        </w:rPr>
        <w:t xml:space="preserve"> района </w:t>
      </w:r>
      <w:r w:rsidR="006E13D1" w:rsidRPr="008D31B8">
        <w:rPr>
          <w:rFonts w:cs="Arial"/>
          <w:kern w:val="20"/>
        </w:rPr>
        <w:t xml:space="preserve">на территории </w:t>
      </w:r>
      <w:r w:rsidR="00613FAC" w:rsidRPr="008D31B8">
        <w:rPr>
          <w:rFonts w:cs="Arial"/>
          <w:kern w:val="20"/>
        </w:rPr>
        <w:t>Итьяхского</w:t>
      </w:r>
      <w:r w:rsidR="006E13D1" w:rsidRPr="008D31B8">
        <w:rPr>
          <w:rFonts w:cs="Arial"/>
          <w:kern w:val="20"/>
        </w:rPr>
        <w:t xml:space="preserve"> месторождений</w:t>
      </w:r>
      <w:r w:rsidRPr="008D31B8">
        <w:rPr>
          <w:rFonts w:cs="Arial"/>
          <w:szCs w:val="24"/>
        </w:rPr>
        <w:t>.</w:t>
      </w:r>
    </w:p>
    <w:p w14:paraId="18CD6B72" w14:textId="11B2A307" w:rsidR="00FB1F0D" w:rsidRPr="008D31B8" w:rsidRDefault="005B5910" w:rsidP="00FB1F0D">
      <w:pPr>
        <w:ind w:firstLine="709"/>
        <w:rPr>
          <w:rFonts w:cs="Arial"/>
          <w:bCs/>
          <w:szCs w:val="24"/>
        </w:rPr>
      </w:pPr>
      <w:r w:rsidRPr="008D31B8">
        <w:t>Характеристика местоположения объект</w:t>
      </w:r>
      <w:r w:rsidR="00613FAC" w:rsidRPr="008D31B8">
        <w:t>а</w:t>
      </w:r>
      <w:r w:rsidRPr="008D31B8">
        <w:t xml:space="preserve"> </w:t>
      </w:r>
      <w:r w:rsidRPr="008D31B8">
        <w:rPr>
          <w:rFonts w:cs="Arial"/>
        </w:rPr>
        <w:t xml:space="preserve">планируемой </w:t>
      </w:r>
      <w:r w:rsidR="00803E2F" w:rsidRPr="008D31B8">
        <w:rPr>
          <w:rFonts w:cs="Arial"/>
        </w:rPr>
        <w:t xml:space="preserve">(намечаемой) </w:t>
      </w:r>
      <w:r w:rsidRPr="008D31B8">
        <w:t>деятельности по отношению к ближайшему населённому пункту представлена ниже</w:t>
      </w:r>
      <w:r w:rsidR="00FB1F0D" w:rsidRPr="008D31B8">
        <w:rPr>
          <w:rFonts w:cs="Arial"/>
          <w:kern w:val="20"/>
        </w:rPr>
        <w:t xml:space="preserve"> (</w:t>
      </w:r>
      <w:r w:rsidR="00FB1F0D" w:rsidRPr="008D31B8">
        <w:rPr>
          <w:rFonts w:cs="Arial"/>
          <w:bCs/>
          <w:szCs w:val="24"/>
        </w:rPr>
        <w:t>таблица 1.1).</w:t>
      </w:r>
    </w:p>
    <w:p w14:paraId="1B9FB3BB" w14:textId="77777777" w:rsidR="00FB1F0D" w:rsidRPr="008D31B8" w:rsidRDefault="00FB1F0D" w:rsidP="00FB1F0D">
      <w:pPr>
        <w:ind w:firstLine="720"/>
        <w:rPr>
          <w:rFonts w:cs="Arial"/>
          <w:bCs/>
          <w:szCs w:val="24"/>
        </w:rPr>
      </w:pPr>
    </w:p>
    <w:p w14:paraId="58BED311" w14:textId="5245E474" w:rsidR="00FB1F0D" w:rsidRPr="008D31B8" w:rsidRDefault="00FB1F0D" w:rsidP="00FB1F0D">
      <w:pPr>
        <w:ind w:right="57"/>
        <w:rPr>
          <w:kern w:val="20"/>
        </w:rPr>
      </w:pPr>
      <w:bookmarkStart w:id="19" w:name="_Ref491421881"/>
      <w:r w:rsidRPr="008D31B8">
        <w:rPr>
          <w:rFonts w:cs="Arial"/>
          <w:bCs/>
          <w:szCs w:val="18"/>
        </w:rPr>
        <w:t xml:space="preserve">Таблица </w:t>
      </w:r>
      <w:r w:rsidRPr="008D31B8">
        <w:rPr>
          <w:rFonts w:cs="Arial"/>
          <w:bCs/>
          <w:noProof/>
          <w:szCs w:val="18"/>
        </w:rPr>
        <w:fldChar w:fldCharType="begin"/>
      </w:r>
      <w:r w:rsidRPr="008D31B8">
        <w:rPr>
          <w:rFonts w:cs="Arial"/>
          <w:bCs/>
          <w:noProof/>
          <w:szCs w:val="18"/>
        </w:rPr>
        <w:instrText xml:space="preserve"> STYLEREF 1 \s </w:instrText>
      </w:r>
      <w:r w:rsidRPr="008D31B8">
        <w:rPr>
          <w:rFonts w:cs="Arial"/>
          <w:bCs/>
          <w:noProof/>
          <w:szCs w:val="18"/>
        </w:rPr>
        <w:fldChar w:fldCharType="separate"/>
      </w:r>
      <w:r w:rsidR="00620A44" w:rsidRPr="008D31B8">
        <w:rPr>
          <w:rFonts w:cs="Arial"/>
          <w:bCs/>
          <w:noProof/>
          <w:szCs w:val="18"/>
        </w:rPr>
        <w:t>1</w:t>
      </w:r>
      <w:r w:rsidRPr="008D31B8">
        <w:rPr>
          <w:rFonts w:cs="Arial"/>
          <w:bCs/>
          <w:noProof/>
          <w:szCs w:val="18"/>
        </w:rPr>
        <w:fldChar w:fldCharType="end"/>
      </w:r>
      <w:r w:rsidRPr="008D31B8">
        <w:rPr>
          <w:rFonts w:cs="Arial"/>
          <w:bCs/>
          <w:szCs w:val="18"/>
        </w:rPr>
        <w:t>.</w:t>
      </w:r>
      <w:r w:rsidRPr="008D31B8">
        <w:rPr>
          <w:rFonts w:cs="Arial"/>
          <w:bCs/>
          <w:noProof/>
          <w:szCs w:val="18"/>
        </w:rPr>
        <w:fldChar w:fldCharType="begin"/>
      </w:r>
      <w:r w:rsidRPr="008D31B8">
        <w:rPr>
          <w:rFonts w:cs="Arial"/>
          <w:bCs/>
          <w:noProof/>
          <w:szCs w:val="18"/>
        </w:rPr>
        <w:instrText xml:space="preserve"> SEQ Таблица \* ARABIC \s 1 </w:instrText>
      </w:r>
      <w:r w:rsidRPr="008D31B8">
        <w:rPr>
          <w:rFonts w:cs="Arial"/>
          <w:bCs/>
          <w:noProof/>
          <w:szCs w:val="18"/>
        </w:rPr>
        <w:fldChar w:fldCharType="separate"/>
      </w:r>
      <w:r w:rsidR="00620A44" w:rsidRPr="008D31B8">
        <w:rPr>
          <w:rFonts w:cs="Arial"/>
          <w:bCs/>
          <w:noProof/>
          <w:szCs w:val="18"/>
        </w:rPr>
        <w:t>1</w:t>
      </w:r>
      <w:r w:rsidRPr="008D31B8">
        <w:rPr>
          <w:rFonts w:cs="Arial"/>
          <w:bCs/>
          <w:noProof/>
          <w:szCs w:val="18"/>
        </w:rPr>
        <w:fldChar w:fldCharType="end"/>
      </w:r>
      <w:bookmarkEnd w:id="19"/>
      <w:r w:rsidRPr="008D31B8">
        <w:rPr>
          <w:rFonts w:cs="Arial"/>
          <w:bCs/>
          <w:szCs w:val="18"/>
        </w:rPr>
        <w:t xml:space="preserve"> </w:t>
      </w:r>
      <w:r w:rsidRPr="008D31B8">
        <w:rPr>
          <w:rFonts w:cs="Arial"/>
          <w:bCs/>
          <w:szCs w:val="24"/>
        </w:rPr>
        <w:t xml:space="preserve">– </w:t>
      </w:r>
      <w:r w:rsidR="005B5910" w:rsidRPr="008D31B8">
        <w:rPr>
          <w:kern w:val="20"/>
        </w:rPr>
        <w:t xml:space="preserve">Характеристика местоположения </w:t>
      </w:r>
      <w:r w:rsidR="00613FAC" w:rsidRPr="008D31B8">
        <w:rPr>
          <w:kern w:val="20"/>
        </w:rPr>
        <w:t>объекта планируемой (намечаемой) деятельности</w:t>
      </w:r>
    </w:p>
    <w:p w14:paraId="2C486EA0" w14:textId="7C432AD8" w:rsidR="00524464" w:rsidRPr="008D31B8" w:rsidRDefault="00524464" w:rsidP="00FB1F0D">
      <w:pPr>
        <w:ind w:right="57"/>
        <w:rPr>
          <w:rFonts w:cs="Arial"/>
          <w:bCs/>
          <w:szCs w:val="18"/>
        </w:rPr>
      </w:pPr>
    </w:p>
    <w:tbl>
      <w:tblPr>
        <w:tblW w:w="9696" w:type="dxa"/>
        <w:tblInd w:w="108" w:type="dxa"/>
        <w:tblCellMar>
          <w:left w:w="0" w:type="dxa"/>
          <w:right w:w="0" w:type="dxa"/>
        </w:tblCellMar>
        <w:tblLook w:val="04A0" w:firstRow="1" w:lastRow="0" w:firstColumn="1" w:lastColumn="0" w:noHBand="0" w:noVBand="1"/>
      </w:tblPr>
      <w:tblGrid>
        <w:gridCol w:w="2718"/>
        <w:gridCol w:w="1993"/>
        <w:gridCol w:w="2000"/>
        <w:gridCol w:w="2985"/>
      </w:tblGrid>
      <w:tr w:rsidR="008D31B8" w:rsidRPr="008D31B8" w14:paraId="1CD3F8BE" w14:textId="77777777" w:rsidTr="008D31B8">
        <w:trPr>
          <w:trHeight w:val="519"/>
        </w:trPr>
        <w:tc>
          <w:tcPr>
            <w:tcW w:w="271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6F12F2" w14:textId="77777777" w:rsidR="006E13D1" w:rsidRPr="008D31B8" w:rsidRDefault="006E13D1" w:rsidP="008D31B8">
            <w:pPr>
              <w:jc w:val="center"/>
              <w:rPr>
                <w:sz w:val="20"/>
              </w:rPr>
            </w:pPr>
            <w:r w:rsidRPr="008D31B8">
              <w:rPr>
                <w:sz w:val="20"/>
              </w:rPr>
              <w:t>Наименование объекта</w:t>
            </w:r>
          </w:p>
        </w:tc>
        <w:tc>
          <w:tcPr>
            <w:tcW w:w="19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33685BD" w14:textId="77777777" w:rsidR="006E13D1" w:rsidRPr="008D31B8" w:rsidRDefault="006E13D1" w:rsidP="008D31B8">
            <w:pPr>
              <w:jc w:val="center"/>
              <w:rPr>
                <w:sz w:val="20"/>
              </w:rPr>
            </w:pPr>
            <w:r w:rsidRPr="008D31B8">
              <w:rPr>
                <w:sz w:val="20"/>
              </w:rPr>
              <w:t>Ближайший</w:t>
            </w:r>
          </w:p>
          <w:p w14:paraId="4DB56380" w14:textId="77777777" w:rsidR="006E13D1" w:rsidRPr="008D31B8" w:rsidRDefault="006E13D1" w:rsidP="008D31B8">
            <w:pPr>
              <w:jc w:val="center"/>
              <w:rPr>
                <w:sz w:val="20"/>
              </w:rPr>
            </w:pPr>
            <w:r w:rsidRPr="008D31B8">
              <w:rPr>
                <w:sz w:val="20"/>
              </w:rPr>
              <w:t>населенный пункт</w:t>
            </w:r>
          </w:p>
        </w:tc>
        <w:tc>
          <w:tcPr>
            <w:tcW w:w="20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2B6F60C" w14:textId="77777777" w:rsidR="006E13D1" w:rsidRPr="008D31B8" w:rsidRDefault="006E13D1" w:rsidP="008D31B8">
            <w:pPr>
              <w:jc w:val="center"/>
              <w:rPr>
                <w:sz w:val="20"/>
              </w:rPr>
            </w:pPr>
            <w:r w:rsidRPr="008D31B8">
              <w:rPr>
                <w:sz w:val="20"/>
              </w:rPr>
              <w:t>Расстояние, км</w:t>
            </w:r>
          </w:p>
        </w:tc>
        <w:tc>
          <w:tcPr>
            <w:tcW w:w="298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00A0E51" w14:textId="77777777" w:rsidR="006E13D1" w:rsidRPr="008D31B8" w:rsidRDefault="006E13D1" w:rsidP="008D31B8">
            <w:pPr>
              <w:jc w:val="center"/>
              <w:rPr>
                <w:sz w:val="20"/>
              </w:rPr>
            </w:pPr>
            <w:r w:rsidRPr="008D31B8">
              <w:rPr>
                <w:sz w:val="20"/>
              </w:rPr>
              <w:t>Направление</w:t>
            </w:r>
          </w:p>
        </w:tc>
      </w:tr>
      <w:tr w:rsidR="008D31B8" w:rsidRPr="008D31B8" w14:paraId="022B905F" w14:textId="77777777" w:rsidTr="00D25167">
        <w:trPr>
          <w:trHeight w:val="978"/>
        </w:trPr>
        <w:tc>
          <w:tcPr>
            <w:tcW w:w="271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0EE819B" w14:textId="6B8AFA83" w:rsidR="006E13D1" w:rsidRPr="008D31B8" w:rsidRDefault="006E13D1" w:rsidP="008D31B8">
            <w:pPr>
              <w:ind w:left="-110" w:right="-107"/>
              <w:jc w:val="center"/>
              <w:rPr>
                <w:sz w:val="20"/>
              </w:rPr>
            </w:pPr>
            <w:r w:rsidRPr="008D31B8">
              <w:rPr>
                <w:sz w:val="20"/>
              </w:rPr>
              <w:t>Куст скважин №</w:t>
            </w:r>
            <w:r w:rsidR="00613FAC" w:rsidRPr="008D31B8">
              <w:rPr>
                <w:sz w:val="20"/>
              </w:rPr>
              <w:t>1</w:t>
            </w:r>
            <w:r w:rsidRPr="008D31B8">
              <w:rPr>
                <w:sz w:val="20"/>
              </w:rPr>
              <w:t xml:space="preserve"> со шламовым амбаром </w:t>
            </w:r>
            <w:r w:rsidR="00613FAC" w:rsidRPr="008D31B8">
              <w:rPr>
                <w:sz w:val="20"/>
              </w:rPr>
              <w:t>Итьяхского нефтяного</w:t>
            </w:r>
            <w:r w:rsidRPr="008D31B8">
              <w:rPr>
                <w:sz w:val="20"/>
              </w:rPr>
              <w:t xml:space="preserve"> месторождения</w:t>
            </w:r>
          </w:p>
        </w:tc>
        <w:tc>
          <w:tcPr>
            <w:tcW w:w="19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EEFC9D" w14:textId="5F2323B0" w:rsidR="006E13D1" w:rsidRPr="008D31B8" w:rsidRDefault="00B32EFA" w:rsidP="008D31B8">
            <w:pPr>
              <w:jc w:val="center"/>
              <w:rPr>
                <w:sz w:val="20"/>
              </w:rPr>
            </w:pPr>
            <w:r w:rsidRPr="008D31B8">
              <w:rPr>
                <w:sz w:val="20"/>
              </w:rPr>
              <w:t>п.Карымкары</w:t>
            </w:r>
          </w:p>
        </w:tc>
        <w:tc>
          <w:tcPr>
            <w:tcW w:w="20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5DDCB1" w14:textId="505EB208" w:rsidR="006E13D1" w:rsidRPr="008D31B8" w:rsidRDefault="006E13D1" w:rsidP="008D31B8">
            <w:pPr>
              <w:jc w:val="center"/>
              <w:rPr>
                <w:sz w:val="20"/>
              </w:rPr>
            </w:pPr>
            <w:r w:rsidRPr="008D31B8">
              <w:rPr>
                <w:sz w:val="20"/>
              </w:rPr>
              <w:t>8</w:t>
            </w:r>
            <w:r w:rsidR="00B32EFA" w:rsidRPr="008D31B8">
              <w:rPr>
                <w:sz w:val="20"/>
              </w:rPr>
              <w:t>2,8</w:t>
            </w:r>
          </w:p>
        </w:tc>
        <w:tc>
          <w:tcPr>
            <w:tcW w:w="2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E83AFB" w14:textId="4AA89691" w:rsidR="006E13D1" w:rsidRPr="008D31B8" w:rsidRDefault="00B32EFA" w:rsidP="008D31B8">
            <w:pPr>
              <w:jc w:val="center"/>
              <w:rPr>
                <w:sz w:val="20"/>
              </w:rPr>
            </w:pPr>
            <w:r w:rsidRPr="008D31B8">
              <w:rPr>
                <w:sz w:val="20"/>
              </w:rPr>
              <w:t>Юго-западнее</w:t>
            </w:r>
            <w:r w:rsidR="006E13D1" w:rsidRPr="008D31B8">
              <w:rPr>
                <w:sz w:val="20"/>
              </w:rPr>
              <w:t xml:space="preserve"> от </w:t>
            </w:r>
            <w:r w:rsidR="006E13D1" w:rsidRPr="008D31B8">
              <w:rPr>
                <w:sz w:val="20"/>
              </w:rPr>
              <w:br/>
              <w:t>площадки куста скважин</w:t>
            </w:r>
          </w:p>
        </w:tc>
      </w:tr>
    </w:tbl>
    <w:p w14:paraId="37CF8A1E" w14:textId="69F9A6FC" w:rsidR="006E13D1" w:rsidRPr="008D31B8" w:rsidRDefault="006E13D1" w:rsidP="00FB1F0D">
      <w:pPr>
        <w:ind w:right="57"/>
        <w:rPr>
          <w:rFonts w:cs="Arial"/>
          <w:bCs/>
          <w:szCs w:val="18"/>
        </w:rPr>
      </w:pPr>
    </w:p>
    <w:p w14:paraId="48E206B9" w14:textId="51FC75B5" w:rsidR="006E13D1" w:rsidRPr="008D31B8" w:rsidRDefault="006E13D1" w:rsidP="006E13D1">
      <w:pPr>
        <w:ind w:firstLine="709"/>
        <w:rPr>
          <w:rFonts w:cs="Arial"/>
          <w:szCs w:val="24"/>
        </w:rPr>
      </w:pPr>
      <w:r w:rsidRPr="008D31B8">
        <w:rPr>
          <w:rFonts w:cs="Arial"/>
          <w:bCs/>
          <w:szCs w:val="24"/>
        </w:rPr>
        <w:t xml:space="preserve">В физико-географическом отношении районы работ </w:t>
      </w:r>
      <w:r w:rsidR="00B32EFA" w:rsidRPr="008D31B8">
        <w:t>в лесной зоне правобережья реки Обь, в бассейне реки Итьях (левый приток реки Назым)</w:t>
      </w:r>
      <w:r w:rsidRPr="008D31B8">
        <w:t>.</w:t>
      </w:r>
    </w:p>
    <w:p w14:paraId="717DCF54" w14:textId="4140750D" w:rsidR="00FB1F0D" w:rsidRPr="008D31B8" w:rsidRDefault="00FB1F0D" w:rsidP="00FB1F0D">
      <w:pPr>
        <w:ind w:firstLine="709"/>
        <w:rPr>
          <w:rFonts w:cs="Arial"/>
          <w:kern w:val="20"/>
        </w:rPr>
      </w:pPr>
      <w:r w:rsidRPr="008D31B8">
        <w:rPr>
          <w:rFonts w:cs="Arial"/>
          <w:kern w:val="20"/>
        </w:rPr>
        <w:t xml:space="preserve">Обзорная схема размещения </w:t>
      </w:r>
      <w:r w:rsidR="00613FAC" w:rsidRPr="008D31B8">
        <w:rPr>
          <w:rFonts w:cs="Arial"/>
          <w:kern w:val="20"/>
        </w:rPr>
        <w:t>объекта планируемой (намечаемой) деятельности</w:t>
      </w:r>
      <w:r w:rsidRPr="008D31B8">
        <w:rPr>
          <w:rFonts w:cs="Arial"/>
          <w:kern w:val="20"/>
        </w:rPr>
        <w:t xml:space="preserve"> представлена в Приложении </w:t>
      </w:r>
      <w:r w:rsidR="009F088E" w:rsidRPr="008D31B8">
        <w:rPr>
          <w:rFonts w:cs="Arial"/>
          <w:kern w:val="20"/>
        </w:rPr>
        <w:t>И</w:t>
      </w:r>
      <w:r w:rsidRPr="008D31B8">
        <w:rPr>
          <w:rFonts w:cs="Arial"/>
          <w:kern w:val="20"/>
        </w:rPr>
        <w:t xml:space="preserve"> тома </w:t>
      </w:r>
      <w:r w:rsidR="00620A44" w:rsidRPr="008D31B8">
        <w:rPr>
          <w:rFonts w:cs="Arial"/>
          <w:kern w:val="20"/>
        </w:rPr>
        <w:t>21636</w:t>
      </w:r>
      <w:r w:rsidRPr="008D31B8">
        <w:rPr>
          <w:rFonts w:cs="Arial"/>
          <w:kern w:val="20"/>
        </w:rPr>
        <w:t>-</w:t>
      </w:r>
      <w:r w:rsidR="00921395" w:rsidRPr="008D31B8">
        <w:rPr>
          <w:rFonts w:cs="Arial"/>
          <w:kern w:val="20"/>
        </w:rPr>
        <w:t>ООС2.5</w:t>
      </w:r>
      <w:r w:rsidRPr="008D31B8">
        <w:rPr>
          <w:rFonts w:cs="Arial"/>
          <w:kern w:val="20"/>
        </w:rPr>
        <w:t>.</w:t>
      </w:r>
    </w:p>
    <w:p w14:paraId="7001435C" w14:textId="77777777" w:rsidR="00DC0E8D" w:rsidRPr="008D31B8" w:rsidRDefault="00DC0E8D" w:rsidP="00FB1F0D">
      <w:pPr>
        <w:ind w:firstLine="709"/>
        <w:rPr>
          <w:rFonts w:cs="Arial"/>
          <w:kern w:val="20"/>
        </w:rPr>
      </w:pPr>
    </w:p>
    <w:p w14:paraId="6117441A" w14:textId="481F7701" w:rsidR="00C91291" w:rsidRPr="008D31B8" w:rsidRDefault="005B5910" w:rsidP="00C91291">
      <w:pPr>
        <w:keepNext/>
        <w:numPr>
          <w:ilvl w:val="1"/>
          <w:numId w:val="1"/>
        </w:numPr>
        <w:tabs>
          <w:tab w:val="clear" w:pos="1285"/>
          <w:tab w:val="num" w:pos="0"/>
          <w:tab w:val="num" w:pos="1002"/>
        </w:tabs>
        <w:ind w:left="0" w:firstLine="709"/>
        <w:outlineLvl w:val="1"/>
        <w:rPr>
          <w:rFonts w:eastAsia="Times New Roman" w:cs="Arial"/>
          <w:szCs w:val="20"/>
          <w:lang w:eastAsia="ru-RU"/>
        </w:rPr>
      </w:pPr>
      <w:bookmarkStart w:id="20" w:name="_Toc81490792"/>
      <w:bookmarkStart w:id="21" w:name="_Toc81491123"/>
      <w:bookmarkStart w:id="22" w:name="_Toc112762329"/>
      <w:r w:rsidRPr="008D31B8">
        <w:rPr>
          <w:rFonts w:eastAsia="Times New Roman" w:cs="Arial"/>
          <w:szCs w:val="20"/>
          <w:lang w:eastAsia="ru-RU"/>
        </w:rPr>
        <w:t>Цель и необход</w:t>
      </w:r>
      <w:r w:rsidR="00803E2F" w:rsidRPr="008D31B8">
        <w:rPr>
          <w:rFonts w:eastAsia="Times New Roman" w:cs="Arial"/>
          <w:szCs w:val="20"/>
          <w:lang w:eastAsia="ru-RU"/>
        </w:rPr>
        <w:t xml:space="preserve">имость реализации, планируемой (намечаемой) </w:t>
      </w:r>
      <w:r w:rsidRPr="008D31B8">
        <w:rPr>
          <w:rFonts w:eastAsia="Times New Roman" w:cs="Arial"/>
          <w:szCs w:val="20"/>
          <w:lang w:eastAsia="ru-RU"/>
        </w:rPr>
        <w:t>хозяйственной деятельности</w:t>
      </w:r>
      <w:bookmarkEnd w:id="20"/>
      <w:bookmarkEnd w:id="21"/>
      <w:bookmarkEnd w:id="22"/>
    </w:p>
    <w:p w14:paraId="7FD0FE45" w14:textId="77777777" w:rsidR="007C62CF" w:rsidRPr="008D31B8" w:rsidRDefault="007C62CF" w:rsidP="004206BA">
      <w:pPr>
        <w:ind w:firstLine="709"/>
        <w:rPr>
          <w:rFonts w:cs="Arial"/>
        </w:rPr>
      </w:pPr>
    </w:p>
    <w:p w14:paraId="6D8540FD" w14:textId="667E6422" w:rsidR="009F088E" w:rsidRPr="008D31B8" w:rsidRDefault="005B5910" w:rsidP="004206BA">
      <w:pPr>
        <w:ind w:firstLine="709"/>
        <w:rPr>
          <w:lang w:eastAsia="x-none"/>
        </w:rPr>
      </w:pPr>
      <w:r w:rsidRPr="008D31B8">
        <w:rPr>
          <w:lang w:eastAsia="x-none"/>
        </w:rPr>
        <w:t xml:space="preserve">Цель реализации, планируемой </w:t>
      </w:r>
      <w:r w:rsidR="00803E2F" w:rsidRPr="008D31B8">
        <w:rPr>
          <w:lang w:eastAsia="x-none"/>
        </w:rPr>
        <w:t>(намечаемой</w:t>
      </w:r>
      <w:r w:rsidRPr="008D31B8">
        <w:rPr>
          <w:lang w:eastAsia="x-none"/>
        </w:rPr>
        <w:t xml:space="preserve">) хозяйственной деятельности: </w:t>
      </w:r>
      <w:r w:rsidR="009F088E" w:rsidRPr="008D31B8">
        <w:rPr>
          <w:bCs/>
        </w:rPr>
        <w:t xml:space="preserve">добыча сырой нефти (пробная эксплуатация) в границах </w:t>
      </w:r>
      <w:r w:rsidR="00B32EFA" w:rsidRPr="008D31B8">
        <w:rPr>
          <w:bCs/>
        </w:rPr>
        <w:t>Итьяхского нефтяного</w:t>
      </w:r>
      <w:r w:rsidR="004206BA" w:rsidRPr="008D31B8">
        <w:rPr>
          <w:bCs/>
        </w:rPr>
        <w:t xml:space="preserve"> </w:t>
      </w:r>
      <w:r w:rsidR="002E5ED3" w:rsidRPr="008D31B8">
        <w:t>месторождени</w:t>
      </w:r>
      <w:r w:rsidR="00B32EFA" w:rsidRPr="008D31B8">
        <w:t>я</w:t>
      </w:r>
      <w:r w:rsidR="004206BA" w:rsidRPr="008D31B8">
        <w:t xml:space="preserve"> </w:t>
      </w:r>
      <w:r w:rsidR="009F088E" w:rsidRPr="008D31B8">
        <w:t>в соответствии с условиями пользования недрами и соблюдением природоохранного законодательства Российской Федерации</w:t>
      </w:r>
      <w:r w:rsidR="009F088E" w:rsidRPr="008D31B8">
        <w:rPr>
          <w:lang w:eastAsia="x-none"/>
        </w:rPr>
        <w:t>.</w:t>
      </w:r>
    </w:p>
    <w:p w14:paraId="48ECE8B5" w14:textId="1A4BEB0E" w:rsidR="005B5910" w:rsidRPr="008D31B8" w:rsidRDefault="005B5910" w:rsidP="004206BA">
      <w:pPr>
        <w:ind w:firstLine="709"/>
        <w:rPr>
          <w:lang w:eastAsia="x-none"/>
        </w:rPr>
      </w:pPr>
      <w:r w:rsidRPr="008D31B8">
        <w:rPr>
          <w:lang w:eastAsia="x-none"/>
        </w:rPr>
        <w:lastRenderedPageBreak/>
        <w:t>Пользование участками недр осуществляется на основании лицензий на право пользования недрами с целевым назначением для геологического изучения, включающего поиски и оценку месторождений полезных ископаемых, разведки и добычи полезных ископаемых.</w:t>
      </w:r>
    </w:p>
    <w:p w14:paraId="79F40490" w14:textId="77777777" w:rsidR="005B5910" w:rsidRPr="008D31B8" w:rsidRDefault="005B5910" w:rsidP="004206BA">
      <w:pPr>
        <w:ind w:firstLine="709"/>
        <w:rPr>
          <w:lang w:eastAsia="x-none"/>
        </w:rPr>
      </w:pPr>
    </w:p>
    <w:p w14:paraId="0FB3BD50" w14:textId="1CC983B9" w:rsidR="005B5910" w:rsidRPr="008D31B8" w:rsidRDefault="005B5910" w:rsidP="005B5910">
      <w:pPr>
        <w:keepNext/>
        <w:numPr>
          <w:ilvl w:val="1"/>
          <w:numId w:val="1"/>
        </w:numPr>
        <w:tabs>
          <w:tab w:val="clear" w:pos="1285"/>
          <w:tab w:val="num" w:pos="0"/>
          <w:tab w:val="num" w:pos="1002"/>
        </w:tabs>
        <w:ind w:left="0" w:firstLine="709"/>
        <w:outlineLvl w:val="1"/>
      </w:pPr>
      <w:bookmarkStart w:id="23" w:name="_Toc72769046"/>
      <w:bookmarkStart w:id="24" w:name="_Toc81490793"/>
      <w:bookmarkStart w:id="25" w:name="_Toc81491124"/>
      <w:bookmarkStart w:id="26" w:name="_Toc112762330"/>
      <w:r w:rsidRPr="008D31B8">
        <w:rPr>
          <w:rFonts w:eastAsia="Times New Roman" w:cs="Arial"/>
          <w:szCs w:val="20"/>
          <w:lang w:eastAsia="ru-RU"/>
        </w:rPr>
        <w:t>Описание</w:t>
      </w:r>
      <w:r w:rsidRPr="008D31B8">
        <w:t xml:space="preserve"> планируемой </w:t>
      </w:r>
      <w:r w:rsidR="00803E2F" w:rsidRPr="008D31B8">
        <w:t>(намечаемой</w:t>
      </w:r>
      <w:r w:rsidRPr="008D31B8">
        <w:t>) хозяйственной и иной деятельности</w:t>
      </w:r>
      <w:bookmarkEnd w:id="23"/>
      <w:bookmarkEnd w:id="24"/>
      <w:bookmarkEnd w:id="25"/>
      <w:bookmarkEnd w:id="26"/>
    </w:p>
    <w:p w14:paraId="7D7258C9" w14:textId="77777777" w:rsidR="005B5910" w:rsidRPr="008D31B8" w:rsidRDefault="005B5910" w:rsidP="005B5910">
      <w:pPr>
        <w:pStyle w:val="af5"/>
        <w:ind w:left="0" w:right="0" w:firstLine="709"/>
        <w:rPr>
          <w:szCs w:val="24"/>
        </w:rPr>
      </w:pPr>
    </w:p>
    <w:p w14:paraId="1601CE78" w14:textId="77777777" w:rsidR="00EC4D91" w:rsidRPr="008D31B8" w:rsidRDefault="002E5ED3" w:rsidP="002E5ED3">
      <w:pPr>
        <w:autoSpaceDN w:val="0"/>
        <w:ind w:firstLine="709"/>
      </w:pPr>
      <w:r w:rsidRPr="008D31B8">
        <w:t>Шламовый амбар – технологически необходимое вспомогательное сооружение, являющееся составляющей частью куста скважин, предназначенное для накопления (не более 11 месяцев) и последующего размещения буровых шламов не выше IV класса опасности, образующихся в процессе бурения скважин, и цементного камня V класса опасности, образующегося при креплении скважин, а также временного сбора буровых и поверхностных (дождевых и талых) вод</w:t>
      </w:r>
      <w:r w:rsidR="00EC4D91" w:rsidRPr="008D31B8">
        <w:t>.</w:t>
      </w:r>
    </w:p>
    <w:p w14:paraId="509901C1" w14:textId="77777777" w:rsidR="00EC4D91" w:rsidRPr="008D31B8" w:rsidRDefault="00EC4D91" w:rsidP="00EC4D91">
      <w:pPr>
        <w:ind w:firstLine="709"/>
      </w:pPr>
      <w:r w:rsidRPr="008D31B8">
        <w:rPr>
          <w:rFonts w:cs="Arial"/>
          <w:szCs w:val="24"/>
        </w:rPr>
        <w:t>Жидкая фаза (буровые сточные воды, поверхностные (дождевые и талые) воды) после ее отстоя и естественного осаждения твердых частиц</w:t>
      </w:r>
      <w:r w:rsidRPr="008D31B8">
        <w:t xml:space="preserve"> </w:t>
      </w:r>
      <w:r w:rsidRPr="008D31B8">
        <w:rPr>
          <w:rFonts w:cs="Arial"/>
          <w:szCs w:val="24"/>
        </w:rPr>
        <w:t xml:space="preserve">откачивается из шламового амбара </w:t>
      </w:r>
      <w:r w:rsidRPr="008D31B8">
        <w:t>с применением агрегата и автоцистерны с последующим вывозом в дренажную систему ДНС Северо-Селияровского месторождения или откачивается при помощи мобильного комплекса в нефтесборный трубопровод</w:t>
      </w:r>
      <w:r w:rsidRPr="008D31B8">
        <w:rPr>
          <w:rFonts w:cs="Arial"/>
          <w:szCs w:val="24"/>
        </w:rPr>
        <w:t xml:space="preserve">. В последующем (после прохождения полного цикла очистки на ДНС </w:t>
      </w:r>
      <w:r w:rsidRPr="008D31B8">
        <w:rPr>
          <w:rFonts w:cs="Arial"/>
          <w:szCs w:val="24"/>
        </w:rPr>
        <w:br/>
      </w:r>
      <w:r w:rsidRPr="008D31B8">
        <w:t xml:space="preserve">Северо-Селияровского месторождения </w:t>
      </w:r>
      <w:r w:rsidRPr="008D31B8">
        <w:rPr>
          <w:rFonts w:cs="Arial"/>
          <w:szCs w:val="24"/>
        </w:rPr>
        <w:t>НГДУ «Лянторнефть») очищенная жидкая фаза (БСВ, поверхностные дождевые и талые воды) может использоваться в системе ППД.</w:t>
      </w:r>
    </w:p>
    <w:p w14:paraId="5535DBE9" w14:textId="77777777" w:rsidR="00EC4D91" w:rsidRPr="008D31B8" w:rsidRDefault="00EC4D91" w:rsidP="00EC4D91">
      <w:pPr>
        <w:suppressAutoHyphens/>
        <w:ind w:firstLine="600"/>
        <w:rPr>
          <w:rFonts w:eastAsia="Times New Roman" w:cs="Arial"/>
          <w:szCs w:val="20"/>
          <w:lang w:eastAsia="ru-RU"/>
        </w:rPr>
      </w:pPr>
      <w:r w:rsidRPr="008D31B8">
        <w:rPr>
          <w:rFonts w:eastAsia="Times New Roman"/>
          <w:szCs w:val="20"/>
          <w:lang w:eastAsia="ru-RU"/>
        </w:rPr>
        <w:t>Шламовый амбар является конструктивным элементом площадки куста скважин, устраивается в теле насыпи площадки.</w:t>
      </w:r>
    </w:p>
    <w:p w14:paraId="4A1F9371" w14:textId="1A4C20A3" w:rsidR="00EC4D91" w:rsidRPr="008D31B8" w:rsidRDefault="00EC4D91" w:rsidP="00EC4D91">
      <w:pPr>
        <w:suppressAutoHyphens/>
        <w:ind w:firstLine="600"/>
        <w:rPr>
          <w:rFonts w:eastAsia="Times New Roman" w:cs="Arial"/>
          <w:szCs w:val="20"/>
          <w:lang w:eastAsia="ru-RU"/>
        </w:rPr>
      </w:pPr>
      <w:r w:rsidRPr="008D31B8">
        <w:rPr>
          <w:rFonts w:eastAsia="Times New Roman" w:cs="Arial"/>
          <w:szCs w:val="20"/>
          <w:lang w:eastAsia="ru-RU"/>
        </w:rPr>
        <w:t>Объём шламового амбара рассчитывается исходя из объёма</w:t>
      </w:r>
      <w:r w:rsidRPr="008D31B8">
        <w:rPr>
          <w:rFonts w:eastAsia="Times New Roman"/>
          <w:szCs w:val="20"/>
          <w:lang w:eastAsia="ru-RU"/>
        </w:rPr>
        <w:t xml:space="preserve"> образующегося бурового шлама, буровых сточных вод и дождевых сточных вод, но не менее 650</w:t>
      </w:r>
      <w:r w:rsidRPr="008D31B8">
        <w:rPr>
          <w:rFonts w:cs="Arial"/>
        </w:rPr>
        <w:t> </w:t>
      </w:r>
      <w:r w:rsidRPr="008D31B8">
        <w:rPr>
          <w:rFonts w:eastAsia="Times New Roman"/>
          <w:szCs w:val="20"/>
          <w:lang w:eastAsia="ru-RU"/>
        </w:rPr>
        <w:t>м</w:t>
      </w:r>
      <w:r w:rsidRPr="008D31B8">
        <w:rPr>
          <w:rFonts w:eastAsia="Times New Roman"/>
          <w:szCs w:val="20"/>
          <w:vertAlign w:val="superscript"/>
          <w:lang w:eastAsia="ru-RU"/>
        </w:rPr>
        <w:t>3</w:t>
      </w:r>
      <w:r w:rsidRPr="008D31B8">
        <w:rPr>
          <w:rFonts w:eastAsia="Times New Roman"/>
          <w:szCs w:val="20"/>
          <w:lang w:eastAsia="ru-RU"/>
        </w:rPr>
        <w:t xml:space="preserve"> на одну скважину. Данный объем зависит от принятой технологии бурения, конкретного местоположения площадки куста скважин.</w:t>
      </w:r>
      <w:r w:rsidRPr="008D31B8">
        <w:rPr>
          <w:rFonts w:eastAsia="Times New Roman" w:cs="Arial"/>
          <w:szCs w:val="20"/>
          <w:lang w:eastAsia="ru-RU"/>
        </w:rPr>
        <w:t xml:space="preserve"> </w:t>
      </w:r>
    </w:p>
    <w:p w14:paraId="38683775" w14:textId="77777777" w:rsidR="00EC4D91" w:rsidRPr="008D31B8" w:rsidRDefault="00EC4D91" w:rsidP="00EC4D91">
      <w:pPr>
        <w:ind w:firstLine="709"/>
      </w:pPr>
      <w:r w:rsidRPr="008D31B8">
        <w:t>Площадь шламового амбара рассчитывается исходя из того, что его оптимальная глубина не должна превышать 3,0 м.</w:t>
      </w:r>
    </w:p>
    <w:p w14:paraId="11246271" w14:textId="77777777" w:rsidR="00EC4D91" w:rsidRPr="008D31B8" w:rsidRDefault="00EC4D91" w:rsidP="00EC4D91">
      <w:pPr>
        <w:ind w:firstLine="709"/>
      </w:pPr>
      <w:r w:rsidRPr="008D31B8">
        <w:t>В шламовом амбаре предусмотрено устройство технологических перемычек в виде насыпи трапециевидной формы с шириной по верху основания не менее 4,0 м и с заложением откосов 1:1. Местоположение технологических перемычек и их количество определяется в зависимости от типа буровой установки.</w:t>
      </w:r>
    </w:p>
    <w:p w14:paraId="3BE141D9" w14:textId="77777777" w:rsidR="00EC4D91" w:rsidRPr="008D31B8" w:rsidRDefault="00EC4D91" w:rsidP="00EC4D91">
      <w:pPr>
        <w:ind w:firstLine="709"/>
      </w:pPr>
      <w:r w:rsidRPr="008D31B8">
        <w:t>Частичная засыпка шламового амбара на расстояние 11,5 м и устройство обваловки вдоль шламового амбара производится после передвижки буровой установки на следующую позицию скважин, откачки буровых сточных вод из шламового амбара.</w:t>
      </w:r>
    </w:p>
    <w:p w14:paraId="4BA7EF88" w14:textId="77777777" w:rsidR="00EC4D91" w:rsidRPr="008D31B8" w:rsidRDefault="00EC4D91" w:rsidP="00EC4D91">
      <w:pPr>
        <w:ind w:firstLine="709"/>
      </w:pPr>
      <w:r w:rsidRPr="008D31B8">
        <w:t>Засыпка и устройство обваловки вдоль шламового амбара производится привозным грунтом из карьера.</w:t>
      </w:r>
    </w:p>
    <w:p w14:paraId="049D1C1C" w14:textId="538DC74F" w:rsidR="00EC4D91" w:rsidRPr="008D31B8" w:rsidRDefault="00EC4D91" w:rsidP="00EC4D91">
      <w:pPr>
        <w:ind w:firstLine="709"/>
        <w:rPr>
          <w:rFonts w:eastAsia="Times New Roman"/>
          <w:szCs w:val="20"/>
          <w:lang w:eastAsia="ru-RU"/>
        </w:rPr>
      </w:pPr>
      <w:r w:rsidRPr="008D31B8">
        <w:rPr>
          <w:rFonts w:eastAsia="Times New Roman"/>
          <w:szCs w:val="20"/>
          <w:lang w:eastAsia="ru-RU"/>
        </w:rPr>
        <w:t>Сечение шламового амбара площадки куст</w:t>
      </w:r>
      <w:r w:rsidR="008B3472" w:rsidRPr="008D31B8">
        <w:rPr>
          <w:rFonts w:eastAsia="Times New Roman"/>
          <w:szCs w:val="20"/>
          <w:lang w:eastAsia="ru-RU"/>
        </w:rPr>
        <w:t>а</w:t>
      </w:r>
      <w:r w:rsidRPr="008D31B8">
        <w:rPr>
          <w:rFonts w:eastAsia="Times New Roman"/>
          <w:szCs w:val="20"/>
          <w:lang w:eastAsia="ru-RU"/>
        </w:rPr>
        <w:t xml:space="preserve"> скважин представлено в чертежах </w:t>
      </w:r>
      <w:r w:rsidRPr="008D31B8">
        <w:rPr>
          <w:rFonts w:cs="Arial"/>
          <w:kern w:val="24"/>
        </w:rPr>
        <w:t>2</w:t>
      </w:r>
      <w:r w:rsidR="008B3472" w:rsidRPr="008D31B8">
        <w:rPr>
          <w:rFonts w:cs="Arial"/>
          <w:kern w:val="24"/>
        </w:rPr>
        <w:t xml:space="preserve">636-ПЗУ2 </w:t>
      </w:r>
      <w:r w:rsidRPr="008D31B8">
        <w:rPr>
          <w:rFonts w:eastAsia="Times New Roman"/>
          <w:szCs w:val="20"/>
          <w:lang w:eastAsia="ru-RU"/>
        </w:rPr>
        <w:t>Том</w:t>
      </w:r>
      <w:r w:rsidR="008B3472" w:rsidRPr="008D31B8">
        <w:rPr>
          <w:rFonts w:cs="Arial"/>
          <w:kern w:val="20"/>
        </w:rPr>
        <w:t xml:space="preserve"> 2</w:t>
      </w:r>
      <w:r w:rsidRPr="008D31B8">
        <w:rPr>
          <w:rFonts w:cs="Arial"/>
          <w:kern w:val="20"/>
        </w:rPr>
        <w:t xml:space="preserve"> (листы 1, 3).</w:t>
      </w:r>
    </w:p>
    <w:p w14:paraId="6B909BC9" w14:textId="1660FD6F" w:rsidR="002E5ED3" w:rsidRPr="008D31B8" w:rsidRDefault="002E5ED3" w:rsidP="002E5ED3">
      <w:pPr>
        <w:suppressAutoHyphens/>
        <w:ind w:firstLine="600"/>
        <w:rPr>
          <w:rFonts w:eastAsia="Times New Roman" w:cs="Arial"/>
          <w:szCs w:val="20"/>
          <w:lang w:eastAsia="ru-RU"/>
        </w:rPr>
      </w:pPr>
      <w:r w:rsidRPr="008D31B8">
        <w:rPr>
          <w:rFonts w:eastAsia="Times New Roman" w:cs="Arial"/>
          <w:szCs w:val="20"/>
          <w:lang w:eastAsia="ru-RU"/>
        </w:rPr>
        <w:t xml:space="preserve">Местоположение шламового амбара определено </w:t>
      </w:r>
      <w:r w:rsidRPr="008D31B8">
        <w:rPr>
          <w:rFonts w:eastAsia="Times New Roman"/>
          <w:szCs w:val="20"/>
          <w:lang w:eastAsia="ru-RU"/>
        </w:rPr>
        <w:t xml:space="preserve">согласно проекту технической документации на технологию «Строительство, эксплуатация шламовых амбаров и рекультивация земель, занятых ими, на территории лесного фонда Российской Федерации в Западной Сибири» </w:t>
      </w:r>
      <w:r w:rsidR="00193E34" w:rsidRPr="008D31B8">
        <w:t>/</w:t>
      </w:r>
      <w:r w:rsidR="00193E34" w:rsidRPr="008D31B8">
        <w:fldChar w:fldCharType="begin"/>
      </w:r>
      <w:r w:rsidR="00193E34" w:rsidRPr="008D31B8">
        <w:instrText xml:space="preserve"> REF _Ref108860933 \r \h </w:instrText>
      </w:r>
      <w:r w:rsidR="004206BA" w:rsidRPr="008D31B8">
        <w:instrText xml:space="preserve"> \* MERGEFORMAT </w:instrText>
      </w:r>
      <w:r w:rsidR="00193E34" w:rsidRPr="008D31B8">
        <w:fldChar w:fldCharType="separate"/>
      </w:r>
      <w:r w:rsidR="00620A44" w:rsidRPr="008D31B8">
        <w:t>14</w:t>
      </w:r>
      <w:r w:rsidR="00193E34" w:rsidRPr="008D31B8">
        <w:fldChar w:fldCharType="end"/>
      </w:r>
      <w:r w:rsidRPr="008D31B8">
        <w:rPr>
          <w:rFonts w:eastAsia="Times New Roman"/>
          <w:szCs w:val="20"/>
          <w:lang w:eastAsia="ru-RU"/>
        </w:rPr>
        <w:t>/.</w:t>
      </w:r>
    </w:p>
    <w:p w14:paraId="25B5575F" w14:textId="01240A61" w:rsidR="002E5ED3" w:rsidRPr="008D31B8" w:rsidRDefault="00724420" w:rsidP="002E5ED3">
      <w:pPr>
        <w:ind w:firstLine="709"/>
        <w:rPr>
          <w:rFonts w:eastAsia="Times New Roman" w:cs="Arial"/>
          <w:kern w:val="24"/>
          <w:szCs w:val="20"/>
          <w:lang w:eastAsia="ru-RU"/>
        </w:rPr>
      </w:pPr>
      <w:r w:rsidRPr="008D31B8">
        <w:rPr>
          <w:rFonts w:eastAsia="Times New Roman" w:cs="Arial"/>
          <w:kern w:val="24"/>
          <w:szCs w:val="20"/>
          <w:lang w:eastAsia="ru-RU"/>
        </w:rPr>
        <w:t xml:space="preserve">Гидроизоляция </w:t>
      </w:r>
      <w:r w:rsidRPr="008D31B8">
        <w:rPr>
          <w:rFonts w:cs="Arial"/>
          <w:szCs w:val="24"/>
        </w:rPr>
        <w:t xml:space="preserve">дна и стенок шламового амбара </w:t>
      </w:r>
      <w:r w:rsidRPr="008D31B8">
        <w:rPr>
          <w:rFonts w:eastAsia="Times New Roman" w:cs="Arial"/>
          <w:kern w:val="24"/>
          <w:szCs w:val="20"/>
          <w:lang w:eastAsia="ru-RU"/>
        </w:rPr>
        <w:t xml:space="preserve">предусмотрена </w:t>
      </w:r>
      <w:r w:rsidRPr="008D31B8">
        <w:rPr>
          <w:rFonts w:cs="Arial"/>
          <w:szCs w:val="24"/>
        </w:rPr>
        <w:t xml:space="preserve">с помощью цементировочного агрегата глинистым раствором. Дополнительная гидроизоляция шламового амбара предусмотрена устройством под обваловкой ША </w:t>
      </w:r>
      <w:r w:rsidRPr="008D31B8">
        <w:rPr>
          <w:rFonts w:cs="Arial"/>
          <w:szCs w:val="24"/>
        </w:rPr>
        <w:lastRenderedPageBreak/>
        <w:t xml:space="preserve">противофильтрационной канавы, в которую закладывается гидроизоляция из полиэтиленовой пленки </w:t>
      </w:r>
      <w:r w:rsidRPr="008D31B8">
        <w:t xml:space="preserve">(или другого сертифицированного материала) </w:t>
      </w:r>
      <w:r w:rsidRPr="008D31B8">
        <w:rPr>
          <w:rFonts w:cs="Arial"/>
          <w:szCs w:val="24"/>
        </w:rPr>
        <w:t xml:space="preserve">с последующей засыпкой </w:t>
      </w:r>
      <w:r w:rsidR="008B3472" w:rsidRPr="008D31B8">
        <w:rPr>
          <w:rFonts w:cs="Arial"/>
          <w:szCs w:val="24"/>
        </w:rPr>
        <w:t xml:space="preserve">дренирующим </w:t>
      </w:r>
      <w:r w:rsidRPr="008D31B8">
        <w:rPr>
          <w:rFonts w:cs="Arial"/>
          <w:szCs w:val="24"/>
        </w:rPr>
        <w:t>грунтом</w:t>
      </w:r>
      <w:r w:rsidR="002E5ED3" w:rsidRPr="008D31B8">
        <w:rPr>
          <w:rFonts w:cs="Arial"/>
          <w:szCs w:val="24"/>
        </w:rPr>
        <w:t>.</w:t>
      </w:r>
    </w:p>
    <w:p w14:paraId="64C8D252" w14:textId="77777777" w:rsidR="00314A32" w:rsidRPr="008D31B8" w:rsidRDefault="00314A32" w:rsidP="00314A32">
      <w:pPr>
        <w:ind w:firstLine="709"/>
      </w:pPr>
      <w:r w:rsidRPr="008D31B8">
        <w:t xml:space="preserve">Многолетняя практика повсеместного в ПАО «Сургутнефтегаз» применения предлагаемой конструкции площадок кустовых со шламовыми амбарами (с 1991 года) и результаты мониторинга, свидетельствующие об отсутствии негативного влияния на всех стадиях существования шламовых амбаров, дают основания предлагать ее в качестве наиболее экологически безопасной. </w:t>
      </w:r>
    </w:p>
    <w:p w14:paraId="514121F1" w14:textId="4457B038" w:rsidR="00314A32" w:rsidRPr="008D31B8" w:rsidRDefault="00314A32" w:rsidP="00314A32">
      <w:pPr>
        <w:suppressAutoHyphens/>
        <w:ind w:firstLine="709"/>
        <w:rPr>
          <w:rFonts w:cs="Arial"/>
        </w:rPr>
      </w:pPr>
      <w:r w:rsidRPr="008D31B8">
        <w:rPr>
          <w:rFonts w:cs="Arial"/>
          <w:kern w:val="24"/>
        </w:rPr>
        <w:t xml:space="preserve">Технические и технологические решения по проектированию, сооружению и рекультивации шламовых амбаров до 2015 года были основаны на технологии «Рекультивация шламовых амбаров без их засыпки на территории лесного фонда Российской Федерации в среднетаежной подзоне Западной Сибири», разработанной ПАО «Сургутнефтегаз» и Институтом леса им. В.Н.Сукачева СО РАН </w:t>
      </w:r>
      <w:r w:rsidRPr="008D31B8">
        <w:t>/</w:t>
      </w:r>
      <w:r w:rsidRPr="008D31B8">
        <w:fldChar w:fldCharType="begin"/>
      </w:r>
      <w:r w:rsidRPr="008D31B8">
        <w:instrText xml:space="preserve"> REF _Ref108164781 \r \h </w:instrText>
      </w:r>
      <w:r w:rsidR="00620A44" w:rsidRPr="008D31B8">
        <w:instrText xml:space="preserve"> \* MERGEFORMAT </w:instrText>
      </w:r>
      <w:r w:rsidRPr="008D31B8">
        <w:fldChar w:fldCharType="separate"/>
      </w:r>
      <w:r w:rsidR="00620A44" w:rsidRPr="008D31B8">
        <w:t>45</w:t>
      </w:r>
      <w:r w:rsidRPr="008D31B8">
        <w:fldChar w:fldCharType="end"/>
      </w:r>
      <w:r w:rsidRPr="008D31B8">
        <w:t>/</w:t>
      </w:r>
      <w:r w:rsidRPr="008D31B8">
        <w:rPr>
          <w:rFonts w:cs="Arial"/>
          <w:kern w:val="24"/>
        </w:rPr>
        <w:t xml:space="preserve">, получившей положительное заключение государственной экологической экспертизы, утвержденное приказом Ростехнадзора от 04.03.2010 </w:t>
      </w:r>
      <w:r w:rsidR="004206BA" w:rsidRPr="008D31B8">
        <w:rPr>
          <w:rFonts w:cs="Arial"/>
          <w:kern w:val="24"/>
        </w:rPr>
        <w:t xml:space="preserve">г. </w:t>
      </w:r>
      <w:r w:rsidRPr="008D31B8">
        <w:rPr>
          <w:rFonts w:cs="Arial"/>
          <w:kern w:val="24"/>
        </w:rPr>
        <w:t xml:space="preserve">№142, с 16.04.2015 </w:t>
      </w:r>
      <w:r w:rsidR="004206BA" w:rsidRPr="008D31B8">
        <w:rPr>
          <w:rFonts w:cs="Arial"/>
          <w:kern w:val="24"/>
        </w:rPr>
        <w:t xml:space="preserve">г. </w:t>
      </w:r>
      <w:r w:rsidRPr="008D31B8">
        <w:rPr>
          <w:rFonts w:cs="Arial"/>
          <w:kern w:val="24"/>
        </w:rPr>
        <w:t>согласно Проекту технической документации на технологию «Строительство, эксплуатация и рекультивация шламовых амбаров на лицензионных участках</w:t>
      </w:r>
      <w:r w:rsidR="004206BA" w:rsidRPr="008D31B8">
        <w:rPr>
          <w:rFonts w:cs="Arial"/>
          <w:kern w:val="24"/>
        </w:rPr>
        <w:t xml:space="preserve"> </w:t>
      </w:r>
      <w:r w:rsidR="004206BA" w:rsidRPr="008D31B8">
        <w:rPr>
          <w:rFonts w:cs="Arial"/>
          <w:kern w:val="24"/>
        </w:rPr>
        <w:br/>
      </w:r>
      <w:r w:rsidRPr="008D31B8">
        <w:rPr>
          <w:rFonts w:cs="Arial"/>
          <w:kern w:val="24"/>
        </w:rPr>
        <w:t xml:space="preserve">ПАО «Сургутнефтегаз» на территории лесного фонда Российской Федерации в среднетаёжной подзоне Западной Сибири» (положительное заключение государственной экологической экспертизы, утвержденное приказом Росприрднадзора от 16.04.2015 </w:t>
      </w:r>
      <w:r w:rsidR="004206BA" w:rsidRPr="008D31B8">
        <w:rPr>
          <w:rFonts w:cs="Arial"/>
          <w:kern w:val="24"/>
        </w:rPr>
        <w:t xml:space="preserve">г. </w:t>
      </w:r>
      <w:r w:rsidRPr="008D31B8">
        <w:rPr>
          <w:rFonts w:cs="Arial"/>
          <w:kern w:val="24"/>
        </w:rPr>
        <w:t xml:space="preserve">№319), с 2021 года – согласно Технологии, получившей положительное заключение государственной экологической экспертизы, утвержденное приказом </w:t>
      </w:r>
      <w:r w:rsidRPr="008D31B8">
        <w:rPr>
          <w:rFonts w:cs="Arial"/>
          <w:szCs w:val="24"/>
        </w:rPr>
        <w:t xml:space="preserve">Федеральной службы по надзору в сфере природопользования от 25.10.2021 </w:t>
      </w:r>
      <w:r w:rsidR="004206BA" w:rsidRPr="008D31B8">
        <w:rPr>
          <w:rFonts w:cs="Arial"/>
          <w:szCs w:val="24"/>
        </w:rPr>
        <w:t xml:space="preserve">г. </w:t>
      </w:r>
      <w:r w:rsidRPr="008D31B8">
        <w:rPr>
          <w:rFonts w:cs="Arial"/>
          <w:szCs w:val="24"/>
        </w:rPr>
        <w:t>№1476/ГЭЭ</w:t>
      </w:r>
      <w:r w:rsidRPr="008D31B8">
        <w:rPr>
          <w:rFonts w:cs="Arial"/>
          <w:kern w:val="24"/>
        </w:rPr>
        <w:t xml:space="preserve"> </w:t>
      </w:r>
      <w:r w:rsidRPr="008D31B8">
        <w:rPr>
          <w:rFonts w:cs="Arial"/>
        </w:rPr>
        <w:t xml:space="preserve">(Приложение М тома </w:t>
      </w:r>
      <w:r w:rsidR="004206BA" w:rsidRPr="008D31B8">
        <w:rPr>
          <w:rFonts w:cs="Arial"/>
        </w:rPr>
        <w:br/>
      </w:r>
      <w:r w:rsidR="00620A44" w:rsidRPr="008D31B8">
        <w:rPr>
          <w:rFonts w:cs="Arial"/>
        </w:rPr>
        <w:t>21636</w:t>
      </w:r>
      <w:r w:rsidRPr="008D31B8">
        <w:rPr>
          <w:rFonts w:cs="Arial"/>
        </w:rPr>
        <w:t>-</w:t>
      </w:r>
      <w:r w:rsidR="00921395" w:rsidRPr="008D31B8">
        <w:rPr>
          <w:rFonts w:cs="Arial"/>
        </w:rPr>
        <w:t>ООС2.5</w:t>
      </w:r>
      <w:r w:rsidRPr="008D31B8">
        <w:rPr>
          <w:rFonts w:cs="Arial"/>
        </w:rPr>
        <w:t>)</w:t>
      </w:r>
      <w:r w:rsidR="008B3472" w:rsidRPr="008D31B8">
        <w:rPr>
          <w:rFonts w:cs="Arial"/>
        </w:rPr>
        <w:t xml:space="preserve"> и введенной в действие приказом ПАО «Сургутнефтегаз» от 20.12.2022 г. №3138</w:t>
      </w:r>
      <w:r w:rsidRPr="008D31B8">
        <w:rPr>
          <w:rFonts w:cs="Arial"/>
        </w:rPr>
        <w:t xml:space="preserve">. </w:t>
      </w:r>
    </w:p>
    <w:p w14:paraId="5E4557CD" w14:textId="77777777" w:rsidR="008B3472" w:rsidRPr="008D31B8" w:rsidRDefault="008B3472" w:rsidP="008B3472">
      <w:pPr>
        <w:ind w:firstLine="709"/>
        <w:rPr>
          <w:sz w:val="22"/>
        </w:rPr>
      </w:pPr>
      <w:r w:rsidRPr="008D31B8">
        <w:rPr>
          <w:rFonts w:cs="Arial"/>
        </w:rPr>
        <w:t xml:space="preserve">На территории лицензионных участков ПАО «Сургутнефтегаз», расположенных в </w:t>
      </w:r>
      <w:r w:rsidRPr="008D31B8">
        <w:rPr>
          <w:rFonts w:cs="Arial"/>
          <w:kern w:val="20"/>
        </w:rPr>
        <w:t xml:space="preserve">Западной Сибири – </w:t>
      </w:r>
      <w:r w:rsidRPr="008D31B8">
        <w:t>ХМАО – Югре</w:t>
      </w:r>
      <w:r w:rsidRPr="008D31B8">
        <w:rPr>
          <w:rFonts w:cs="Arial"/>
          <w:kern w:val="20"/>
        </w:rPr>
        <w:t xml:space="preserve"> положительное заключение </w:t>
      </w:r>
      <w:r w:rsidRPr="008D31B8">
        <w:rPr>
          <w:rFonts w:cs="Arial"/>
        </w:rPr>
        <w:t>государственной экологической экспертизы получено по объекту</w:t>
      </w:r>
      <w:r w:rsidRPr="008D31B8">
        <w:t xml:space="preserve"> «</w:t>
      </w:r>
      <w:r w:rsidRPr="008D31B8">
        <w:rPr>
          <w:rFonts w:cs="Arial"/>
        </w:rPr>
        <w:t xml:space="preserve">Шламовые амбары </w:t>
      </w:r>
      <w:r w:rsidRPr="008D31B8">
        <w:t>площадок кустовых Северо-Лабатьюганского месторождения в Ханты-Мансийском автономном округе-Югре» (шифр 14353) – положительное заключение Государственной экологической экспертизы от 15.11.2018 г. №659-Э.</w:t>
      </w:r>
    </w:p>
    <w:p w14:paraId="2A7D752B" w14:textId="321E947A" w:rsidR="001B5BAF" w:rsidRPr="008D31B8" w:rsidRDefault="001B5BAF" w:rsidP="001B5BAF">
      <w:pPr>
        <w:ind w:firstLine="709"/>
      </w:pPr>
      <w:r w:rsidRPr="008D31B8">
        <w:t>ША на площадках кустов скважин по данным шифр</w:t>
      </w:r>
      <w:r w:rsidR="00724420" w:rsidRPr="008D31B8">
        <w:t>у</w:t>
      </w:r>
      <w:r w:rsidRPr="008D31B8">
        <w:t>, построены по аналогичной конструкции в сходных ландшафтно-экологических условиях.</w:t>
      </w:r>
    </w:p>
    <w:p w14:paraId="2A04C113" w14:textId="77777777" w:rsidR="001B5BAF" w:rsidRPr="008D31B8" w:rsidRDefault="001B5BAF" w:rsidP="001B5BAF">
      <w:pPr>
        <w:ind w:firstLine="709"/>
        <w:rPr>
          <w:rFonts w:cs="Arial"/>
        </w:rPr>
      </w:pPr>
      <w:r w:rsidRPr="008D31B8">
        <w:rPr>
          <w:rFonts w:cs="Arial"/>
        </w:rPr>
        <w:t xml:space="preserve">На </w:t>
      </w:r>
      <w:r w:rsidRPr="008D31B8">
        <w:t>действующих кустах скважин</w:t>
      </w:r>
      <w:r w:rsidRPr="008D31B8">
        <w:rPr>
          <w:rFonts w:cs="Arial"/>
        </w:rPr>
        <w:t>, находящихся на балансе Общества, в зоне возможного неблагоприятного воздействия объектов размещения отходов (шламовых амбаров) проводятся мониторинговые исследования. Полученные результаты на буровых площадках, расположенных в аналогичных природных ландшафтах, показали, что буровой шлам, помещенный в шламовые амбары, относится к IV классу опасности (малоопасные), отходы цемента в кусковой форме к V классу опасности (практически неопасные).</w:t>
      </w:r>
    </w:p>
    <w:p w14:paraId="136FB033" w14:textId="77777777" w:rsidR="001B5BAF" w:rsidRPr="008D31B8" w:rsidRDefault="001B5BAF" w:rsidP="001B5BAF">
      <w:pPr>
        <w:ind w:firstLine="709"/>
      </w:pPr>
      <w:r w:rsidRPr="008D31B8">
        <w:t>Проводимые мониторинговые исследования, показывают, что ША не оказывают отрицательного влияния на компоненты окружающей среды и в целом, не являются опасными для окружающих их природных систем.</w:t>
      </w:r>
    </w:p>
    <w:p w14:paraId="0F97FD47" w14:textId="1D58F437" w:rsidR="002B6193" w:rsidRPr="008D31B8" w:rsidRDefault="005B5910" w:rsidP="0052009D">
      <w:pPr>
        <w:ind w:firstLine="709"/>
        <w:rPr>
          <w:rFonts w:cs="Arial"/>
          <w:szCs w:val="24"/>
          <w:lang w:eastAsia="ru-RU"/>
        </w:rPr>
      </w:pPr>
      <w:r w:rsidRPr="008D31B8">
        <w:t xml:space="preserve">Материалы по оценке воздействия на окружающую среду (предварительный вариант) разработаны по объекту </w:t>
      </w:r>
      <w:r w:rsidR="00620A44" w:rsidRPr="008D31B8">
        <w:t>«Шламовый амбар на кусту скважин 1 Итьяхского нефтяного месторождения»</w:t>
      </w:r>
      <w:r w:rsidR="00EF4FB4" w:rsidRPr="008D31B8">
        <w:rPr>
          <w:rFonts w:cs="Arial"/>
          <w:szCs w:val="24"/>
          <w:lang w:eastAsia="ru-RU"/>
        </w:rPr>
        <w:t xml:space="preserve"> </w:t>
      </w:r>
      <w:r w:rsidRPr="008D31B8">
        <w:t xml:space="preserve">в соответствии с ФЗ «Об экологической экспертизе» </w:t>
      </w:r>
      <w:r w:rsidRPr="008D31B8">
        <w:rPr>
          <w:rFonts w:eastAsia="Times New Roman"/>
          <w:kern w:val="24"/>
          <w:szCs w:val="20"/>
          <w:lang w:eastAsia="x-none"/>
        </w:rPr>
        <w:t>/</w:t>
      </w:r>
      <w:r w:rsidRPr="008D31B8">
        <w:rPr>
          <w:rFonts w:cs="Arial"/>
          <w:szCs w:val="24"/>
          <w:lang w:eastAsia="ru-RU"/>
        </w:rPr>
        <w:fldChar w:fldCharType="begin"/>
      </w:r>
      <w:r w:rsidRPr="008D31B8">
        <w:rPr>
          <w:rFonts w:eastAsia="Times New Roman"/>
          <w:kern w:val="24"/>
          <w:szCs w:val="20"/>
          <w:lang w:eastAsia="x-none"/>
        </w:rPr>
        <w:instrText xml:space="preserve"> REF _Ref69218182 \r \h </w:instrText>
      </w:r>
      <w:r w:rsidRPr="008D31B8">
        <w:rPr>
          <w:rFonts w:cs="Arial"/>
          <w:szCs w:val="24"/>
          <w:lang w:eastAsia="ru-RU"/>
        </w:rPr>
        <w:instrText xml:space="preserve"> \* MERGEFORMAT </w:instrText>
      </w:r>
      <w:r w:rsidRPr="008D31B8">
        <w:rPr>
          <w:rFonts w:cs="Arial"/>
          <w:szCs w:val="24"/>
          <w:lang w:eastAsia="ru-RU"/>
        </w:rPr>
      </w:r>
      <w:r w:rsidRPr="008D31B8">
        <w:rPr>
          <w:rFonts w:cs="Arial"/>
          <w:szCs w:val="24"/>
          <w:lang w:eastAsia="ru-RU"/>
        </w:rPr>
        <w:fldChar w:fldCharType="separate"/>
      </w:r>
      <w:r w:rsidR="00620A44" w:rsidRPr="008D31B8">
        <w:rPr>
          <w:rFonts w:cs="Arial"/>
          <w:bCs/>
          <w:szCs w:val="24"/>
          <w:lang w:eastAsia="ru-RU"/>
        </w:rPr>
        <w:t>1</w:t>
      </w:r>
      <w:r w:rsidRPr="008D31B8">
        <w:rPr>
          <w:rFonts w:cs="Arial"/>
          <w:szCs w:val="24"/>
          <w:lang w:eastAsia="ru-RU"/>
        </w:rPr>
        <w:fldChar w:fldCharType="end"/>
      </w:r>
      <w:r w:rsidRPr="008D31B8">
        <w:rPr>
          <w:rFonts w:eastAsia="Times New Roman"/>
          <w:kern w:val="24"/>
          <w:szCs w:val="20"/>
          <w:lang w:eastAsia="x-none"/>
        </w:rPr>
        <w:t>/ и требованиям</w:t>
      </w:r>
      <w:r w:rsidRPr="008D31B8">
        <w:rPr>
          <w:rFonts w:eastAsia="Times New Roman"/>
          <w:kern w:val="24"/>
          <w:szCs w:val="20"/>
          <w:lang w:val="x-none" w:eastAsia="x-none"/>
        </w:rPr>
        <w:t xml:space="preserve"> </w:t>
      </w:r>
      <w:r w:rsidRPr="008D31B8">
        <w:rPr>
          <w:rFonts w:eastAsia="Times New Roman"/>
          <w:kern w:val="24"/>
          <w:szCs w:val="20"/>
          <w:lang w:eastAsia="x-none"/>
        </w:rPr>
        <w:t>к материалам оценки воздействия на окружающую среду</w:t>
      </w:r>
      <w:r w:rsidRPr="008D31B8">
        <w:rPr>
          <w:rFonts w:eastAsia="Times New Roman"/>
          <w:kern w:val="24"/>
          <w:szCs w:val="20"/>
          <w:lang w:val="x-none" w:eastAsia="x-none"/>
        </w:rPr>
        <w:t>, на основании</w:t>
      </w:r>
      <w:r w:rsidR="006A62CC" w:rsidRPr="008D31B8">
        <w:rPr>
          <w:rFonts w:eastAsia="Times New Roman"/>
          <w:iCs/>
          <w:kern w:val="24"/>
          <w:szCs w:val="20"/>
          <w:lang w:val="x-none" w:eastAsia="x-none"/>
        </w:rPr>
        <w:t xml:space="preserve"> </w:t>
      </w:r>
      <w:r w:rsidR="001B5BAF" w:rsidRPr="008D31B8">
        <w:rPr>
          <w:rFonts w:cs="Arial"/>
          <w:szCs w:val="24"/>
          <w:lang w:eastAsia="ru-RU"/>
        </w:rPr>
        <w:t xml:space="preserve">задания на проектирование </w:t>
      </w:r>
      <w:r w:rsidR="00724420" w:rsidRPr="008D31B8">
        <w:rPr>
          <w:rFonts w:cs="Arial"/>
          <w:szCs w:val="24"/>
          <w:lang w:eastAsia="ru-RU"/>
        </w:rPr>
        <w:t>от 19.08.2022 г. №01-20-08-27-53</w:t>
      </w:r>
      <w:r w:rsidR="001B5BAF" w:rsidRPr="008D31B8">
        <w:rPr>
          <w:rFonts w:cs="Arial"/>
          <w:szCs w:val="24"/>
          <w:lang w:eastAsia="ru-RU"/>
        </w:rPr>
        <w:t xml:space="preserve">, </w:t>
      </w:r>
      <w:r w:rsidR="001B5BAF" w:rsidRPr="008D31B8">
        <w:rPr>
          <w:rFonts w:cs="Arial"/>
          <w:szCs w:val="24"/>
          <w:lang w:eastAsia="ru-RU"/>
        </w:rPr>
        <w:lastRenderedPageBreak/>
        <w:t xml:space="preserve">утвержденного </w:t>
      </w:r>
      <w:r w:rsidR="00724420" w:rsidRPr="008D31B8">
        <w:rPr>
          <w:rFonts w:cs="Arial"/>
          <w:szCs w:val="24"/>
          <w:lang w:eastAsia="ru-RU"/>
        </w:rPr>
        <w:t>главным инженером – первым заместителем генерального директора ПАО «Сургутнефтегаз» А.Н.Булановым</w:t>
      </w:r>
      <w:r w:rsidR="00724420" w:rsidRPr="008D31B8">
        <w:rPr>
          <w:rFonts w:eastAsia="Times New Roman"/>
          <w:kern w:val="24"/>
          <w:szCs w:val="20"/>
          <w:lang w:val="x-none" w:eastAsia="x-none"/>
        </w:rPr>
        <w:t xml:space="preserve"> </w:t>
      </w:r>
      <w:r w:rsidR="006A62CC" w:rsidRPr="008D31B8">
        <w:rPr>
          <w:rFonts w:eastAsia="Times New Roman"/>
          <w:kern w:val="24"/>
          <w:szCs w:val="20"/>
          <w:lang w:val="x-none" w:eastAsia="x-none"/>
        </w:rPr>
        <w:t>(</w:t>
      </w:r>
      <w:r w:rsidR="002B6193" w:rsidRPr="008D31B8">
        <w:t xml:space="preserve">Приложение </w:t>
      </w:r>
      <w:r w:rsidR="001B5BAF" w:rsidRPr="008D31B8">
        <w:t>К</w:t>
      </w:r>
      <w:r w:rsidR="002B6193" w:rsidRPr="008D31B8">
        <w:t xml:space="preserve"> тома </w:t>
      </w:r>
      <w:r w:rsidR="00620A44" w:rsidRPr="008D31B8">
        <w:rPr>
          <w:rFonts w:cs="Arial"/>
          <w:szCs w:val="24"/>
          <w:lang w:eastAsia="ru-RU"/>
        </w:rPr>
        <w:t>21636</w:t>
      </w:r>
      <w:r w:rsidR="002B6193" w:rsidRPr="008D31B8">
        <w:rPr>
          <w:rFonts w:cs="Arial"/>
          <w:szCs w:val="24"/>
          <w:lang w:eastAsia="ru-RU"/>
        </w:rPr>
        <w:t>-</w:t>
      </w:r>
      <w:r w:rsidR="00921395" w:rsidRPr="008D31B8">
        <w:rPr>
          <w:rFonts w:cs="Arial"/>
          <w:szCs w:val="24"/>
          <w:lang w:eastAsia="ru-RU"/>
        </w:rPr>
        <w:t>ООС2.5</w:t>
      </w:r>
      <w:r w:rsidR="006A62CC" w:rsidRPr="008D31B8">
        <w:rPr>
          <w:rFonts w:eastAsia="Times New Roman"/>
          <w:kern w:val="24"/>
          <w:szCs w:val="20"/>
          <w:lang w:val="x-none" w:eastAsia="x-none"/>
        </w:rPr>
        <w:t>)</w:t>
      </w:r>
      <w:r w:rsidR="00FF2BDC" w:rsidRPr="008D31B8">
        <w:rPr>
          <w:rFonts w:eastAsia="Times New Roman"/>
          <w:kern w:val="24"/>
          <w:szCs w:val="20"/>
          <w:lang w:eastAsia="x-none"/>
        </w:rPr>
        <w:t>.</w:t>
      </w:r>
      <w:r w:rsidR="002B6193" w:rsidRPr="008D31B8">
        <w:t xml:space="preserve"> </w:t>
      </w:r>
    </w:p>
    <w:p w14:paraId="6FA78F7A" w14:textId="6D245BC5" w:rsidR="005B5910" w:rsidRPr="008D31B8" w:rsidRDefault="005B5910" w:rsidP="005B5910">
      <w:pPr>
        <w:ind w:firstLine="709"/>
        <w:rPr>
          <w:rFonts w:cs="Arial"/>
        </w:rPr>
      </w:pPr>
      <w:r w:rsidRPr="008D31B8">
        <w:rPr>
          <w:rFonts w:cs="Arial"/>
        </w:rPr>
        <w:t>Согласно заданию на проектирование объект</w:t>
      </w:r>
      <w:r w:rsidR="00724420" w:rsidRPr="008D31B8">
        <w:rPr>
          <w:rFonts w:cs="Arial"/>
        </w:rPr>
        <w:t>ом</w:t>
      </w:r>
      <w:r w:rsidRPr="008D31B8">
        <w:rPr>
          <w:rFonts w:cs="Arial"/>
        </w:rPr>
        <w:t xml:space="preserve"> планируемой </w:t>
      </w:r>
      <w:r w:rsidR="00803E2F" w:rsidRPr="008D31B8">
        <w:rPr>
          <w:rFonts w:cs="Arial"/>
        </w:rPr>
        <w:t>(намечаемой)</w:t>
      </w:r>
      <w:r w:rsidRPr="008D31B8">
        <w:rPr>
          <w:rFonts w:cs="Arial"/>
        </w:rPr>
        <w:t xml:space="preserve"> деятельности явля</w:t>
      </w:r>
      <w:r w:rsidR="00724420" w:rsidRPr="008D31B8">
        <w:rPr>
          <w:rFonts w:cs="Arial"/>
        </w:rPr>
        <w:t>е</w:t>
      </w:r>
      <w:r w:rsidRPr="008D31B8">
        <w:rPr>
          <w:rFonts w:cs="Arial"/>
        </w:rPr>
        <w:t xml:space="preserve">тся </w:t>
      </w:r>
      <w:r w:rsidR="001B5BAF" w:rsidRPr="008D31B8">
        <w:rPr>
          <w:rFonts w:cs="Arial"/>
          <w:bCs/>
          <w:szCs w:val="24"/>
        </w:rPr>
        <w:t>шламовы</w:t>
      </w:r>
      <w:r w:rsidR="00724420" w:rsidRPr="008D31B8">
        <w:rPr>
          <w:rFonts w:cs="Arial"/>
          <w:bCs/>
          <w:szCs w:val="24"/>
        </w:rPr>
        <w:t>й амбар на площадке</w:t>
      </w:r>
      <w:r w:rsidR="001B5BAF" w:rsidRPr="008D31B8">
        <w:rPr>
          <w:rFonts w:cs="Arial"/>
          <w:bCs/>
          <w:szCs w:val="24"/>
        </w:rPr>
        <w:t xml:space="preserve"> куст</w:t>
      </w:r>
      <w:r w:rsidR="00724420" w:rsidRPr="008D31B8">
        <w:rPr>
          <w:rFonts w:cs="Arial"/>
          <w:bCs/>
          <w:szCs w:val="24"/>
        </w:rPr>
        <w:t>а</w:t>
      </w:r>
      <w:r w:rsidR="001B5BAF" w:rsidRPr="008D31B8">
        <w:rPr>
          <w:rFonts w:cs="Arial"/>
          <w:bCs/>
          <w:szCs w:val="24"/>
        </w:rPr>
        <w:t xml:space="preserve"> скважин </w:t>
      </w:r>
      <w:r w:rsidR="00724420" w:rsidRPr="008D31B8">
        <w:rPr>
          <w:rFonts w:cs="Arial"/>
          <w:bCs/>
          <w:szCs w:val="24"/>
        </w:rPr>
        <w:t>1 Итьяхского нефтяного</w:t>
      </w:r>
      <w:r w:rsidR="004206BA" w:rsidRPr="008D31B8">
        <w:rPr>
          <w:rFonts w:cs="Arial"/>
          <w:kern w:val="20"/>
          <w:szCs w:val="24"/>
        </w:rPr>
        <w:t xml:space="preserve"> </w:t>
      </w:r>
      <w:r w:rsidR="001B5BAF" w:rsidRPr="008D31B8">
        <w:rPr>
          <w:rFonts w:cs="Arial"/>
          <w:szCs w:val="24"/>
        </w:rPr>
        <w:t>месторождения</w:t>
      </w:r>
      <w:r w:rsidR="004206BA" w:rsidRPr="008D31B8">
        <w:rPr>
          <w:rFonts w:cs="Arial"/>
          <w:szCs w:val="24"/>
        </w:rPr>
        <w:t xml:space="preserve"> </w:t>
      </w:r>
      <w:r w:rsidR="001B5BAF" w:rsidRPr="008D31B8">
        <w:rPr>
          <w:rFonts w:cs="Arial"/>
        </w:rPr>
        <w:t xml:space="preserve">ПАО «Сургутнефтегаз» </w:t>
      </w:r>
      <w:r w:rsidR="001B5BAF" w:rsidRPr="008D31B8">
        <w:rPr>
          <w:rFonts w:cs="Arial"/>
          <w:kern w:val="20"/>
        </w:rPr>
        <w:t>в Х</w:t>
      </w:r>
      <w:r w:rsidR="004206BA" w:rsidRPr="008D31B8">
        <w:rPr>
          <w:rFonts w:cs="Arial"/>
          <w:kern w:val="20"/>
        </w:rPr>
        <w:t xml:space="preserve">МАО </w:t>
      </w:r>
      <w:r w:rsidR="001B5BAF" w:rsidRPr="008D31B8">
        <w:rPr>
          <w:rFonts w:cs="Arial"/>
          <w:kern w:val="20"/>
        </w:rPr>
        <w:t>– Югр</w:t>
      </w:r>
      <w:r w:rsidR="00E46FF2" w:rsidRPr="008D31B8">
        <w:rPr>
          <w:rFonts w:cs="Arial"/>
          <w:kern w:val="20"/>
        </w:rPr>
        <w:t>е</w:t>
      </w:r>
      <w:r w:rsidRPr="008D31B8">
        <w:rPr>
          <w:rFonts w:cs="Arial"/>
        </w:rPr>
        <w:t>.</w:t>
      </w:r>
    </w:p>
    <w:p w14:paraId="13590E6C" w14:textId="77777777" w:rsidR="004206BA" w:rsidRPr="008D31B8" w:rsidRDefault="004206BA" w:rsidP="005B5910">
      <w:pPr>
        <w:ind w:firstLine="709"/>
        <w:rPr>
          <w:rFonts w:cs="Arial"/>
          <w:kern w:val="20"/>
        </w:rPr>
      </w:pPr>
    </w:p>
    <w:p w14:paraId="26BE3E8E" w14:textId="1178C551" w:rsidR="005B5910" w:rsidRPr="008D31B8" w:rsidRDefault="005B5910" w:rsidP="005B5910">
      <w:pPr>
        <w:widowControl w:val="0"/>
        <w:autoSpaceDE w:val="0"/>
        <w:autoSpaceDN w:val="0"/>
        <w:adjustRightInd w:val="0"/>
        <w:ind w:firstLine="709"/>
        <w:rPr>
          <w:u w:val="single"/>
        </w:rPr>
      </w:pPr>
      <w:r w:rsidRPr="008D31B8">
        <w:rPr>
          <w:u w:val="single"/>
        </w:rPr>
        <w:t xml:space="preserve">Описание планируемой </w:t>
      </w:r>
      <w:r w:rsidR="00803E2F" w:rsidRPr="008D31B8">
        <w:rPr>
          <w:u w:val="single"/>
        </w:rPr>
        <w:t>(намечаемой)</w:t>
      </w:r>
      <w:r w:rsidRPr="008D31B8">
        <w:rPr>
          <w:u w:val="single"/>
        </w:rPr>
        <w:t xml:space="preserve"> деятельности, включая альтерна</w:t>
      </w:r>
      <w:r w:rsidR="004206BA" w:rsidRPr="008D31B8">
        <w:rPr>
          <w:u w:val="single"/>
        </w:rPr>
        <w:t>тивные варианты достижения цели</w:t>
      </w:r>
    </w:p>
    <w:p w14:paraId="6B728DB9" w14:textId="77777777" w:rsidR="005B5910" w:rsidRPr="008D31B8" w:rsidRDefault="005B5910" w:rsidP="005B5910">
      <w:pPr>
        <w:tabs>
          <w:tab w:val="num" w:pos="1569"/>
        </w:tabs>
        <w:ind w:firstLine="709"/>
        <w:rPr>
          <w:i/>
        </w:rPr>
      </w:pPr>
      <w:r w:rsidRPr="008D31B8">
        <w:rPr>
          <w:i/>
        </w:rPr>
        <w:t>Отказ от деятельности (нулевой вариант)</w:t>
      </w:r>
    </w:p>
    <w:p w14:paraId="24B3DEA1" w14:textId="77777777" w:rsidR="005B5910" w:rsidRPr="008D31B8" w:rsidRDefault="005B5910" w:rsidP="005B5910">
      <w:pPr>
        <w:ind w:firstLine="709"/>
      </w:pPr>
      <w:r w:rsidRPr="008D31B8">
        <w:t xml:space="preserve">Отказ от деятельности является экологически и экономически нецелесообразным, так как влечет нарушение условий лицензионных соглашений на право пользования участками недр, которыми владеет ПАО «Сургутнефтегаз» и, как следствие, нарушение государственной политики в области поиска, оценки и разведки месторождений углеводородов. </w:t>
      </w:r>
    </w:p>
    <w:p w14:paraId="23709A09" w14:textId="77777777" w:rsidR="005B5910" w:rsidRPr="008D31B8" w:rsidRDefault="005B5910" w:rsidP="005B5910">
      <w:pPr>
        <w:ind w:firstLine="709"/>
      </w:pPr>
      <w:r w:rsidRPr="008D31B8">
        <w:t>В соответствии с лицензионным соглашением невыполнение недропользователем условий соглашения является основанием для их отзыва.</w:t>
      </w:r>
    </w:p>
    <w:p w14:paraId="31D2130D" w14:textId="77777777" w:rsidR="005B5910" w:rsidRPr="008D31B8" w:rsidRDefault="005B5910" w:rsidP="005B5910">
      <w:pPr>
        <w:ind w:firstLine="709"/>
      </w:pPr>
      <w:r w:rsidRPr="008D31B8">
        <w:t>Развитие нефтегазодобывающей отрасли дает гарантии развития и решения ряда важных социальных проблем региона, таких как улучшение социальной инфраструктуры района (строительство дорог, линий электропередачи), увеличение налогооблагаемой базы, обеспечение занятости населения.</w:t>
      </w:r>
    </w:p>
    <w:p w14:paraId="6331B402" w14:textId="77777777" w:rsidR="005B5910" w:rsidRPr="008D31B8" w:rsidRDefault="005B5910" w:rsidP="005B5910">
      <w:pPr>
        <w:ind w:firstLine="709"/>
      </w:pPr>
      <w:r w:rsidRPr="008D31B8">
        <w:t>Принятие необходимых природоохранных мер позволяет вести поиск, оценку, разведку и добычу запасов нефти и газа в пределах месторождения экономически целесообразно и без значимого воздействия на окружающую среду.</w:t>
      </w:r>
    </w:p>
    <w:p w14:paraId="04D3AC36" w14:textId="77777777" w:rsidR="005B5910" w:rsidRPr="008D31B8" w:rsidRDefault="005B5910" w:rsidP="005B5910">
      <w:pPr>
        <w:ind w:firstLine="709"/>
      </w:pPr>
      <w:r w:rsidRPr="008D31B8">
        <w:t>Таким образом, «нулевой вариант» (отказ от деятельности) не имеет серьёзных аргументов в пользу его реализации.</w:t>
      </w:r>
    </w:p>
    <w:p w14:paraId="35A000DD" w14:textId="77777777" w:rsidR="00AC1E49" w:rsidRPr="008D31B8" w:rsidRDefault="00AC1E49" w:rsidP="005B5910">
      <w:pPr>
        <w:tabs>
          <w:tab w:val="num" w:pos="1569"/>
        </w:tabs>
        <w:ind w:firstLine="709"/>
        <w:rPr>
          <w:rFonts w:cs="Arial"/>
          <w:szCs w:val="24"/>
        </w:rPr>
      </w:pPr>
    </w:p>
    <w:p w14:paraId="6DE81EA0" w14:textId="77777777" w:rsidR="005B5910" w:rsidRPr="008D31B8" w:rsidRDefault="005B5910" w:rsidP="005B5910">
      <w:pPr>
        <w:tabs>
          <w:tab w:val="num" w:pos="1569"/>
        </w:tabs>
        <w:ind w:firstLine="709"/>
        <w:rPr>
          <w:rFonts w:cs="Arial"/>
          <w:i/>
          <w:szCs w:val="24"/>
        </w:rPr>
      </w:pPr>
      <w:r w:rsidRPr="008D31B8">
        <w:rPr>
          <w:rFonts w:cs="Arial"/>
          <w:i/>
          <w:szCs w:val="24"/>
        </w:rPr>
        <w:t>Вывоз и размещение БШ на специализированный полигон</w:t>
      </w:r>
      <w:r w:rsidRPr="008D31B8">
        <w:rPr>
          <w:rFonts w:cs="Arial"/>
          <w:i/>
          <w:szCs w:val="24"/>
        </w:rPr>
        <w:br/>
        <w:t>промышленных отходов</w:t>
      </w:r>
    </w:p>
    <w:p w14:paraId="7CEBE379" w14:textId="77777777" w:rsidR="005B5910" w:rsidRPr="008D31B8" w:rsidRDefault="005B5910" w:rsidP="005B5910">
      <w:pPr>
        <w:ind w:firstLine="709"/>
        <w:rPr>
          <w:rFonts w:cs="Arial"/>
          <w:szCs w:val="24"/>
        </w:rPr>
      </w:pPr>
      <w:r w:rsidRPr="008D31B8">
        <w:rPr>
          <w:rFonts w:cs="Arial"/>
          <w:szCs w:val="24"/>
        </w:rPr>
        <w:t>В качестве альтернативного варианта обращения с БШ рассматривается вариант вывоза и размещения его на специализированном полигоне.</w:t>
      </w:r>
    </w:p>
    <w:p w14:paraId="008282D6" w14:textId="097DBF3B" w:rsidR="005B5910" w:rsidRPr="008D31B8" w:rsidRDefault="005B5910" w:rsidP="00E46FF2">
      <w:pPr>
        <w:ind w:firstLine="709"/>
        <w:rPr>
          <w:rFonts w:cs="Arial"/>
          <w:szCs w:val="24"/>
        </w:rPr>
      </w:pPr>
      <w:r w:rsidRPr="008D31B8">
        <w:rPr>
          <w:rFonts w:cs="Arial"/>
          <w:szCs w:val="24"/>
        </w:rPr>
        <w:t>Ближайши</w:t>
      </w:r>
      <w:r w:rsidR="004206BA" w:rsidRPr="008D31B8">
        <w:rPr>
          <w:rFonts w:cs="Arial"/>
          <w:szCs w:val="24"/>
        </w:rPr>
        <w:t>й</w:t>
      </w:r>
      <w:r w:rsidRPr="008D31B8">
        <w:rPr>
          <w:rFonts w:cs="Arial"/>
          <w:szCs w:val="24"/>
        </w:rPr>
        <w:t xml:space="preserve"> полигон для размещения твердых бытовых и промышленных отходов расположен на территории </w:t>
      </w:r>
      <w:r w:rsidR="00E46FF2" w:rsidRPr="008D31B8">
        <w:rPr>
          <w:rFonts w:cs="Arial"/>
          <w:szCs w:val="24"/>
        </w:rPr>
        <w:t>Федоровского нефтегазоконденсатного месторождения ПАО «Сургутнефтегаз»</w:t>
      </w:r>
      <w:r w:rsidR="005E2D5F" w:rsidRPr="008D31B8">
        <w:rPr>
          <w:rFonts w:cs="Arial"/>
          <w:szCs w:val="24"/>
          <w:lang w:eastAsia="ru-RU"/>
        </w:rPr>
        <w:t xml:space="preserve"> (номер в ГРОРО 86-00514-З-00758-281114)</w:t>
      </w:r>
      <w:r w:rsidR="00E46FF2" w:rsidRPr="008D31B8">
        <w:rPr>
          <w:rFonts w:cs="Arial"/>
          <w:szCs w:val="24"/>
        </w:rPr>
        <w:t xml:space="preserve"> в Сургутском районе</w:t>
      </w:r>
      <w:r w:rsidR="00E46FF2" w:rsidRPr="008D31B8">
        <w:rPr>
          <w:rFonts w:cs="Arial"/>
          <w:kern w:val="24"/>
        </w:rPr>
        <w:t>,</w:t>
      </w:r>
      <w:r w:rsidRPr="008D31B8">
        <w:rPr>
          <w:rFonts w:cs="Arial"/>
          <w:szCs w:val="24"/>
        </w:rPr>
        <w:t xml:space="preserve"> действующи</w:t>
      </w:r>
      <w:r w:rsidR="004206BA" w:rsidRPr="008D31B8">
        <w:rPr>
          <w:rFonts w:cs="Arial"/>
          <w:szCs w:val="24"/>
        </w:rPr>
        <w:t>й</w:t>
      </w:r>
      <w:r w:rsidRPr="008D31B8">
        <w:rPr>
          <w:rFonts w:cs="Arial"/>
          <w:szCs w:val="24"/>
        </w:rPr>
        <w:t xml:space="preserve">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Данны</w:t>
      </w:r>
      <w:r w:rsidR="002E3236" w:rsidRPr="008D31B8">
        <w:rPr>
          <w:rFonts w:cs="Arial"/>
          <w:szCs w:val="24"/>
        </w:rPr>
        <w:t>й</w:t>
      </w:r>
      <w:r w:rsidRPr="008D31B8">
        <w:rPr>
          <w:rFonts w:cs="Arial"/>
          <w:szCs w:val="24"/>
        </w:rPr>
        <w:t xml:space="preserve"> полигон не предназначен для размещения отходов БШ, прежде всего в связи со значительным объемом его образования. </w:t>
      </w:r>
    </w:p>
    <w:p w14:paraId="29E1F22F" w14:textId="254644EB" w:rsidR="005B5910" w:rsidRPr="008D31B8" w:rsidRDefault="005B5910" w:rsidP="005B5910">
      <w:pPr>
        <w:ind w:firstLine="709"/>
      </w:pPr>
      <w:r w:rsidRPr="008D31B8">
        <w:rPr>
          <w:rFonts w:cs="Arial"/>
          <w:kern w:val="24"/>
        </w:rPr>
        <w:t>Для размещения отходов БШ необходимо строительство нов</w:t>
      </w:r>
      <w:r w:rsidR="00E46FF2" w:rsidRPr="008D31B8">
        <w:rPr>
          <w:rFonts w:cs="Arial"/>
          <w:kern w:val="24"/>
        </w:rPr>
        <w:t>ых</w:t>
      </w:r>
      <w:r w:rsidRPr="008D31B8">
        <w:rPr>
          <w:rFonts w:cs="Arial"/>
          <w:kern w:val="24"/>
        </w:rPr>
        <w:t xml:space="preserve"> полигон</w:t>
      </w:r>
      <w:r w:rsidR="00E46FF2" w:rsidRPr="008D31B8">
        <w:rPr>
          <w:rFonts w:cs="Arial"/>
          <w:kern w:val="24"/>
        </w:rPr>
        <w:t>ов</w:t>
      </w:r>
      <w:r w:rsidRPr="008D31B8">
        <w:rPr>
          <w:rFonts w:cs="Arial"/>
          <w:kern w:val="24"/>
        </w:rPr>
        <w:br/>
        <w:t xml:space="preserve">ПАО «Сургутнефтегаз» в границах УН, расположенных в </w:t>
      </w:r>
      <w:r w:rsidR="005E2D5F" w:rsidRPr="008D31B8">
        <w:rPr>
          <w:rFonts w:cs="Arial"/>
          <w:kern w:val="20"/>
        </w:rPr>
        <w:t>Хан</w:t>
      </w:r>
      <w:r w:rsidR="008B3472" w:rsidRPr="008D31B8">
        <w:rPr>
          <w:rFonts w:cs="Arial"/>
          <w:kern w:val="20"/>
        </w:rPr>
        <w:t>т</w:t>
      </w:r>
      <w:r w:rsidR="005E2D5F" w:rsidRPr="008D31B8">
        <w:rPr>
          <w:rFonts w:cs="Arial"/>
          <w:kern w:val="20"/>
        </w:rPr>
        <w:t>ы-Мансийском автономном округе</w:t>
      </w:r>
      <w:r w:rsidRPr="008D31B8">
        <w:rPr>
          <w:rFonts w:cs="Arial"/>
          <w:kern w:val="24"/>
        </w:rPr>
        <w:t xml:space="preserve">. </w:t>
      </w:r>
      <w:r w:rsidRPr="008D31B8">
        <w:t xml:space="preserve">Целесообразность проектирования специализированного полигона для размещения отходов БШ является </w:t>
      </w:r>
      <w:r w:rsidR="005E2D5F" w:rsidRPr="008D31B8">
        <w:t xml:space="preserve">экологически и </w:t>
      </w:r>
      <w:r w:rsidRPr="008D31B8">
        <w:t>экономически не выгодным по следующим причинам:</w:t>
      </w:r>
    </w:p>
    <w:p w14:paraId="5C14AF85" w14:textId="22AC455F" w:rsidR="005B5910" w:rsidRPr="008D31B8" w:rsidRDefault="005B5910" w:rsidP="005B5910">
      <w:pPr>
        <w:ind w:firstLine="709"/>
        <w:rPr>
          <w:bCs/>
        </w:rPr>
      </w:pPr>
      <w:r w:rsidRPr="008D31B8">
        <w:rPr>
          <w:szCs w:val="24"/>
        </w:rPr>
        <w:t>– строительство нов</w:t>
      </w:r>
      <w:r w:rsidR="005E2D5F" w:rsidRPr="008D31B8">
        <w:rPr>
          <w:szCs w:val="24"/>
        </w:rPr>
        <w:t>ых</w:t>
      </w:r>
      <w:r w:rsidRPr="008D31B8">
        <w:rPr>
          <w:szCs w:val="24"/>
        </w:rPr>
        <w:t xml:space="preserve"> полигон</w:t>
      </w:r>
      <w:r w:rsidR="005E2D5F" w:rsidRPr="008D31B8">
        <w:rPr>
          <w:szCs w:val="24"/>
        </w:rPr>
        <w:t>ов</w:t>
      </w:r>
      <w:r w:rsidRPr="008D31B8">
        <w:rPr>
          <w:szCs w:val="24"/>
        </w:rPr>
        <w:t xml:space="preserve"> размещения отходов повлечет за собой дополнительное использование земель лесного фонда, и, как следствие, </w:t>
      </w:r>
      <w:r w:rsidRPr="008D31B8">
        <w:rPr>
          <w:bCs/>
        </w:rPr>
        <w:t xml:space="preserve">вырубку  лесных насаждений на значительной площади, изменение мест обитания </w:t>
      </w:r>
      <w:r w:rsidRPr="008D31B8">
        <w:rPr>
          <w:bCs/>
        </w:rPr>
        <w:br/>
        <w:t>охотничье-промысловых видов млекопитающих и птиц (кормовых, защитных, гнездопригодных), деградацию естественного растительного покрова, обеднение видового состава растений;</w:t>
      </w:r>
    </w:p>
    <w:p w14:paraId="209E5A5F" w14:textId="0D35D00D" w:rsidR="005B5910" w:rsidRPr="008D31B8" w:rsidRDefault="005B5910" w:rsidP="005B5910">
      <w:pPr>
        <w:ind w:firstLine="709"/>
      </w:pPr>
      <w:r w:rsidRPr="008D31B8">
        <w:lastRenderedPageBreak/>
        <w:t>– транспортировка БШ на полигон</w:t>
      </w:r>
      <w:r w:rsidR="005E2D5F" w:rsidRPr="008D31B8">
        <w:t>ы</w:t>
      </w:r>
      <w:r w:rsidRPr="008D31B8">
        <w:t xml:space="preserve"> повлечёт за собой значительные негативные последствия: в результате работы грузовой техники, прогнозируется выброс вредных веществ в атмосферу, резкое усиление фактора беспокойства животного мира от интенсивного движения транспорта, многократное возрастание степени риска возможных аварий на автотранспорте.</w:t>
      </w:r>
    </w:p>
    <w:p w14:paraId="75FDB098" w14:textId="014D068A" w:rsidR="005B5910" w:rsidRPr="008D31B8" w:rsidRDefault="005B5910" w:rsidP="005B5910">
      <w:pPr>
        <w:ind w:firstLine="709"/>
      </w:pPr>
      <w:r w:rsidRPr="008D31B8">
        <w:t>В связи с вышеизложенным, вывоз и размещение БШ на специализированны</w:t>
      </w:r>
      <w:r w:rsidR="005E2D5F" w:rsidRPr="008D31B8">
        <w:t>е</w:t>
      </w:r>
      <w:r w:rsidRPr="008D31B8">
        <w:t xml:space="preserve"> полигон</w:t>
      </w:r>
      <w:r w:rsidR="005E2D5F" w:rsidRPr="008D31B8">
        <w:t>ы</w:t>
      </w:r>
      <w:r w:rsidRPr="008D31B8">
        <w:t xml:space="preserve"> промышленных отходов не является рациональным с точки зрения охраны окружающей среды и сохранения биоразнообразия </w:t>
      </w:r>
      <w:r w:rsidR="00234195" w:rsidRPr="008D31B8">
        <w:t>территории,</w:t>
      </w:r>
      <w:r w:rsidRPr="008D31B8">
        <w:t xml:space="preserve"> </w:t>
      </w:r>
      <w:r w:rsidRPr="008D31B8">
        <w:rPr>
          <w:rFonts w:cs="Arial"/>
        </w:rPr>
        <w:t xml:space="preserve">планируемой </w:t>
      </w:r>
      <w:r w:rsidR="00803E2F" w:rsidRPr="008D31B8">
        <w:rPr>
          <w:rFonts w:cs="Arial"/>
        </w:rPr>
        <w:t>(намечаемой)</w:t>
      </w:r>
      <w:r w:rsidRPr="008D31B8">
        <w:rPr>
          <w:rFonts w:cs="Arial"/>
        </w:rPr>
        <w:t xml:space="preserve"> </w:t>
      </w:r>
      <w:r w:rsidRPr="008D31B8">
        <w:t>деятельности и не рассматривается как оптимальный вариант.</w:t>
      </w:r>
    </w:p>
    <w:p w14:paraId="64AB2BBB" w14:textId="77777777" w:rsidR="002C3693" w:rsidRPr="008D31B8" w:rsidRDefault="002C3693" w:rsidP="005B5910">
      <w:pPr>
        <w:tabs>
          <w:tab w:val="num" w:pos="1569"/>
        </w:tabs>
        <w:ind w:firstLine="709"/>
      </w:pPr>
    </w:p>
    <w:p w14:paraId="06F62E47" w14:textId="77777777" w:rsidR="005B5910" w:rsidRPr="008D31B8" w:rsidRDefault="005B5910" w:rsidP="005B5910">
      <w:pPr>
        <w:tabs>
          <w:tab w:val="num" w:pos="1569"/>
        </w:tabs>
        <w:ind w:firstLine="709"/>
        <w:rPr>
          <w:i/>
        </w:rPr>
      </w:pPr>
      <w:r w:rsidRPr="008D31B8">
        <w:rPr>
          <w:i/>
        </w:rPr>
        <w:t xml:space="preserve">Обезвреживание БШ </w:t>
      </w:r>
    </w:p>
    <w:p w14:paraId="2D5A04F4" w14:textId="2AB03BE3" w:rsidR="005B5910" w:rsidRPr="008D31B8" w:rsidRDefault="005B5910" w:rsidP="005B5910">
      <w:pPr>
        <w:ind w:firstLine="709"/>
      </w:pPr>
      <w:r w:rsidRPr="008D31B8">
        <w:t>Согласно ст.1 ФЗ «Об отходах производства и потребления» от 24.06.1998</w:t>
      </w:r>
      <w:r w:rsidR="002E3236" w:rsidRPr="008D31B8">
        <w:t xml:space="preserve"> г. </w:t>
      </w:r>
      <w:r w:rsidRPr="008D31B8">
        <w:t>№89-ФЗ обезвреживание отходов - это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14:paraId="717CD017" w14:textId="77777777" w:rsidR="005B5910" w:rsidRPr="008D31B8" w:rsidRDefault="005B5910" w:rsidP="005B5910">
      <w:pPr>
        <w:ind w:firstLine="709"/>
      </w:pPr>
      <w:r w:rsidRPr="008D31B8">
        <w:t xml:space="preserve">Известные специальные методы и технологии обезвреживания БШ предназначены, прежде всего, для БШ, относящихся к </w:t>
      </w:r>
      <w:r w:rsidRPr="008D31B8">
        <w:rPr>
          <w:lang w:val="en-US"/>
        </w:rPr>
        <w:t>III</w:t>
      </w:r>
      <w:r w:rsidRPr="008D31B8">
        <w:t xml:space="preserve"> классу опасности и выше, содержащих нефтепродукты, продукты отработки скважин и другие опасные вещества. </w:t>
      </w:r>
    </w:p>
    <w:p w14:paraId="5C47FF2F" w14:textId="77777777" w:rsidR="005B5910" w:rsidRPr="008D31B8" w:rsidRDefault="005B5910" w:rsidP="005B5910">
      <w:pPr>
        <w:ind w:firstLine="709"/>
      </w:pPr>
      <w:r w:rsidRPr="008D31B8">
        <w:t xml:space="preserve">Технологии обезвреживания в большинстве случаев требуют больших затрат материальных и энергетических ресурсов. </w:t>
      </w:r>
      <w:r w:rsidRPr="008D31B8">
        <w:rPr>
          <w:rFonts w:cs="Arial"/>
          <w:szCs w:val="24"/>
        </w:rPr>
        <w:t>Предлагаемые на рынке технологии обезвреживания БШ в конечном итоге приводят либо к образованию значительного количества вторичных отходов, которые в свою очередь определяют необходимость планирования самостоятельных способов обращения с этими отходами, либо к образованию таких объемов продукции, которые не могут быть востребованы и размещаются в окружающей среде навалом, без мест размещения, либо требуют необоснованно высоких затрат материальных и финансовых средств.</w:t>
      </w:r>
    </w:p>
    <w:p w14:paraId="51159F97" w14:textId="68EE67AC" w:rsidR="005B5910" w:rsidRPr="008D31B8" w:rsidRDefault="005B5910" w:rsidP="005E2D5F">
      <w:pPr>
        <w:ind w:firstLine="709"/>
        <w:rPr>
          <w:szCs w:val="24"/>
        </w:rPr>
      </w:pPr>
      <w:r w:rsidRPr="008D31B8">
        <w:t xml:space="preserve">Для обезвреживания БШ потребуется вывоз отходов на специализированные установки переработки БШ, что повлечёт за собой дополнительную нагрузку на природные системы района </w:t>
      </w:r>
      <w:r w:rsidRPr="008D31B8">
        <w:rPr>
          <w:rFonts w:cs="Arial"/>
        </w:rPr>
        <w:t xml:space="preserve">планируемой </w:t>
      </w:r>
      <w:r w:rsidR="00803E2F" w:rsidRPr="008D31B8">
        <w:rPr>
          <w:rFonts w:cs="Arial"/>
        </w:rPr>
        <w:t>(</w:t>
      </w:r>
      <w:r w:rsidR="00803E2F" w:rsidRPr="008D31B8">
        <w:rPr>
          <w:rFonts w:cs="Arial"/>
          <w:szCs w:val="24"/>
        </w:rPr>
        <w:t>намечаемой)</w:t>
      </w:r>
      <w:r w:rsidRPr="008D31B8">
        <w:rPr>
          <w:rFonts w:cs="Arial"/>
          <w:szCs w:val="24"/>
        </w:rPr>
        <w:t xml:space="preserve"> </w:t>
      </w:r>
      <w:r w:rsidRPr="008D31B8">
        <w:rPr>
          <w:szCs w:val="24"/>
        </w:rPr>
        <w:t>деятельности (выбросы в атмосферу от работающего транспорта, усиление фактора постоянного беспокойства животного мира и др.), дополнительные затраты на электрическую энергию, природные ресурсы.</w:t>
      </w:r>
    </w:p>
    <w:p w14:paraId="7D94BB0C" w14:textId="096649D8" w:rsidR="005B5910" w:rsidRPr="008D31B8" w:rsidRDefault="005B5910" w:rsidP="005E2D5F">
      <w:pPr>
        <w:ind w:firstLine="709"/>
        <w:rPr>
          <w:szCs w:val="24"/>
        </w:rPr>
      </w:pPr>
      <w:r w:rsidRPr="008D31B8">
        <w:rPr>
          <w:rFonts w:cs="Arial"/>
          <w:kern w:val="24"/>
          <w:szCs w:val="24"/>
        </w:rPr>
        <w:t xml:space="preserve">Необходимо отметить, что отходы БШ, образующиеся при бурении скважин Общества на рассматриваемой территории имеют IV класс опасности для окружающей среды, на </w:t>
      </w:r>
      <w:r w:rsidR="005E2D5F" w:rsidRPr="008D31B8">
        <w:rPr>
          <w:rFonts w:cs="Arial"/>
          <w:kern w:val="24"/>
          <w:szCs w:val="24"/>
        </w:rPr>
        <w:t xml:space="preserve">97% </w:t>
      </w:r>
      <w:r w:rsidRPr="008D31B8">
        <w:rPr>
          <w:rFonts w:cs="Arial"/>
          <w:kern w:val="24"/>
          <w:szCs w:val="24"/>
        </w:rPr>
        <w:t xml:space="preserve">состоят из природного материала и воды, что подтверждено паспортами отходов и лицензией </w:t>
      </w:r>
      <w:r w:rsidRPr="008D31B8">
        <w:rPr>
          <w:szCs w:val="24"/>
        </w:rPr>
        <w:t xml:space="preserve">на осуществление деятельности по сбору, транспортированию, обработке, утилизации, обезвреживанию, размещению отходов I-IV классов опасности от 29.01.2021 №(66)-860036-СТОУБР/П (далее Лицензия) </w:t>
      </w:r>
      <w:r w:rsidRPr="008D31B8">
        <w:rPr>
          <w:rFonts w:cs="Arial"/>
          <w:kern w:val="24"/>
          <w:szCs w:val="24"/>
        </w:rPr>
        <w:t>Общества</w:t>
      </w:r>
      <w:r w:rsidR="005E2D5F" w:rsidRPr="008D31B8">
        <w:rPr>
          <w:rFonts w:cs="Arial"/>
          <w:kern w:val="24"/>
          <w:szCs w:val="24"/>
        </w:rPr>
        <w:t xml:space="preserve"> </w:t>
      </w:r>
      <w:r w:rsidR="005E2D5F" w:rsidRPr="008D31B8">
        <w:rPr>
          <w:szCs w:val="24"/>
        </w:rPr>
        <w:t>«</w:t>
      </w:r>
      <w:r w:rsidR="005E2D5F" w:rsidRPr="008D31B8">
        <w:rPr>
          <w:rFonts w:cs="Arial"/>
          <w:kern w:val="24"/>
          <w:szCs w:val="24"/>
        </w:rPr>
        <w:t xml:space="preserve">Шламы буровые при бурении, связанном с добычей сырой нефти, малоопасные» (код по ФККО 2 91 120 01 39 4) </w:t>
      </w:r>
      <w:r w:rsidRPr="008D31B8">
        <w:rPr>
          <w:szCs w:val="24"/>
        </w:rPr>
        <w:t xml:space="preserve">согласно паспорту отхода имеет следующий состав: </w:t>
      </w:r>
      <w:r w:rsidR="005E2D5F" w:rsidRPr="008D31B8">
        <w:rPr>
          <w:rFonts w:cs="Arial"/>
          <w:szCs w:val="24"/>
        </w:rPr>
        <w:t xml:space="preserve">порода (песок) 53,875%, нефтепродукты 0,0258%, хлориды 0,0422%, азот аммонийный 0,0061%, свинец 0,0008%, цинк 0,0066%, медь 0,0031%, никель 0,0025%, кобальт 0,0037%, железо 2,4864%, марганец 0,0838%, хром 0,0056%, вода 43,4%, фосфат ион 0,0584%  (Приложение П тома </w:t>
      </w:r>
      <w:r w:rsidR="00A414E7" w:rsidRPr="008D31B8">
        <w:rPr>
          <w:rFonts w:cs="Arial"/>
          <w:szCs w:val="24"/>
        </w:rPr>
        <w:br/>
      </w:r>
      <w:r w:rsidR="00620A44" w:rsidRPr="008D31B8">
        <w:rPr>
          <w:rFonts w:cs="Arial"/>
          <w:szCs w:val="24"/>
        </w:rPr>
        <w:t>21636</w:t>
      </w:r>
      <w:r w:rsidR="005E2D5F" w:rsidRPr="008D31B8">
        <w:rPr>
          <w:rFonts w:cs="Arial"/>
          <w:szCs w:val="24"/>
        </w:rPr>
        <w:t>-</w:t>
      </w:r>
      <w:r w:rsidR="00921395" w:rsidRPr="008D31B8">
        <w:rPr>
          <w:rFonts w:cs="Arial"/>
          <w:szCs w:val="24"/>
        </w:rPr>
        <w:t>ООС2.5</w:t>
      </w:r>
      <w:r w:rsidR="005E2D5F" w:rsidRPr="008D31B8">
        <w:rPr>
          <w:rFonts w:cs="Arial"/>
          <w:szCs w:val="24"/>
        </w:rPr>
        <w:t>).</w:t>
      </w:r>
    </w:p>
    <w:p w14:paraId="67613712" w14:textId="42BD36BA" w:rsidR="005B5910" w:rsidRPr="008D31B8" w:rsidRDefault="005B5910" w:rsidP="005E2D5F">
      <w:pPr>
        <w:ind w:firstLine="709"/>
      </w:pPr>
      <w:r w:rsidRPr="008D31B8">
        <w:rPr>
          <w:szCs w:val="24"/>
        </w:rPr>
        <w:t xml:space="preserve">Совместно с БШ в ША поступает измельчённый цементный камень (образуется при разбуривании цементного стакана), отделение которого от БШ технически невозможно. Вид отхода «Отходы цемента в кусковой форме» относится </w:t>
      </w:r>
      <w:r w:rsidRPr="008D31B8">
        <w:rPr>
          <w:szCs w:val="24"/>
        </w:rPr>
        <w:lastRenderedPageBreak/>
        <w:t>к V классу опасности. Согласно сведениям о классификационных</w:t>
      </w:r>
      <w:r w:rsidRPr="008D31B8">
        <w:t xml:space="preserve"> признаках состав отхода – цемент 100%.</w:t>
      </w:r>
    </w:p>
    <w:p w14:paraId="178A9EE9" w14:textId="042F333A" w:rsidR="005B5910" w:rsidRPr="008D31B8" w:rsidRDefault="00A414E7" w:rsidP="00803E2F">
      <w:pPr>
        <w:ind w:firstLine="709"/>
        <w:rPr>
          <w:rFonts w:cs="Arial"/>
        </w:rPr>
      </w:pPr>
      <w:r w:rsidRPr="008D31B8">
        <w:t xml:space="preserve">Обезвреживание </w:t>
      </w:r>
      <w:r w:rsidR="005B5910" w:rsidRPr="008D31B8">
        <w:t xml:space="preserve">БШ (совместно с цементным камнем) не является рациональным с точки зрения охраны окружающей среды и сохранения биоразнообразия территории </w:t>
      </w:r>
      <w:r w:rsidR="005B5910" w:rsidRPr="008D31B8">
        <w:rPr>
          <w:rFonts w:cs="Arial"/>
        </w:rPr>
        <w:t xml:space="preserve">планируемой </w:t>
      </w:r>
      <w:r w:rsidR="00803E2F" w:rsidRPr="008D31B8">
        <w:rPr>
          <w:rFonts w:cs="Arial"/>
        </w:rPr>
        <w:t>(намечаемой)</w:t>
      </w:r>
      <w:r w:rsidR="005B5910" w:rsidRPr="008D31B8">
        <w:rPr>
          <w:rFonts w:cs="Arial"/>
        </w:rPr>
        <w:t xml:space="preserve"> </w:t>
      </w:r>
      <w:r w:rsidR="005B5910" w:rsidRPr="008D31B8">
        <w:t>деятельности, поэтому не рассматривается как оптимальный вариант.</w:t>
      </w:r>
    </w:p>
    <w:p w14:paraId="5D554E4B" w14:textId="77777777" w:rsidR="00AC1E49" w:rsidRPr="008D31B8" w:rsidRDefault="00AC1E49" w:rsidP="005B5910">
      <w:pPr>
        <w:widowControl w:val="0"/>
        <w:autoSpaceDE w:val="0"/>
        <w:autoSpaceDN w:val="0"/>
        <w:adjustRightInd w:val="0"/>
        <w:ind w:firstLine="709"/>
      </w:pPr>
    </w:p>
    <w:p w14:paraId="404856B4" w14:textId="5513BE4A" w:rsidR="005B5910" w:rsidRPr="008D31B8" w:rsidRDefault="005B5910" w:rsidP="005B5910">
      <w:pPr>
        <w:tabs>
          <w:tab w:val="num" w:pos="1569"/>
        </w:tabs>
        <w:ind w:firstLine="709"/>
        <w:rPr>
          <w:i/>
        </w:rPr>
      </w:pPr>
      <w:r w:rsidRPr="008D31B8">
        <w:rPr>
          <w:i/>
        </w:rPr>
        <w:t>Накопление (сроком до 11 месяцев) с последующим размещением</w:t>
      </w:r>
      <w:r w:rsidR="004F0120" w:rsidRPr="008D31B8">
        <w:rPr>
          <w:i/>
        </w:rPr>
        <w:t xml:space="preserve"> </w:t>
      </w:r>
      <w:r w:rsidRPr="008D31B8">
        <w:rPr>
          <w:i/>
        </w:rPr>
        <w:br/>
        <w:t>отходов БШ и цементного камня в ША на площадках</w:t>
      </w:r>
      <w:r w:rsidR="00CC0586" w:rsidRPr="008D31B8">
        <w:rPr>
          <w:i/>
        </w:rPr>
        <w:t xml:space="preserve"> кустов</w:t>
      </w:r>
      <w:r w:rsidRPr="008D31B8">
        <w:rPr>
          <w:i/>
        </w:rPr>
        <w:t xml:space="preserve"> скважин</w:t>
      </w:r>
      <w:r w:rsidRPr="008D31B8">
        <w:rPr>
          <w:i/>
        </w:rPr>
        <w:br/>
        <w:t>(основной вариант)</w:t>
      </w:r>
    </w:p>
    <w:p w14:paraId="3233082A" w14:textId="331F9F0A" w:rsidR="005B5910" w:rsidRPr="008D31B8" w:rsidRDefault="005B5910" w:rsidP="005B5910">
      <w:pPr>
        <w:ind w:firstLine="709"/>
      </w:pPr>
      <w:r w:rsidRPr="008D31B8">
        <w:t xml:space="preserve">Рассмотренные выше варианты обращения с БШ (включая цементный камень), не подтверждают свою целесообразность. В связи с этим, вариант накопления (сроком до 11 месяцев) с последующим размещением отходов БШ и цементного камня в ША </w:t>
      </w:r>
      <w:r w:rsidRPr="008D31B8">
        <w:rPr>
          <w:rFonts w:cs="Arial"/>
        </w:rPr>
        <w:t>на площадк</w:t>
      </w:r>
      <w:r w:rsidR="000C7584" w:rsidRPr="008D31B8">
        <w:rPr>
          <w:rFonts w:cs="Arial"/>
        </w:rPr>
        <w:t>е</w:t>
      </w:r>
      <w:r w:rsidRPr="008D31B8">
        <w:rPr>
          <w:rFonts w:cs="Arial"/>
        </w:rPr>
        <w:t xml:space="preserve"> </w:t>
      </w:r>
      <w:r w:rsidR="00B21BA9" w:rsidRPr="008D31B8">
        <w:rPr>
          <w:rFonts w:cs="Arial"/>
        </w:rPr>
        <w:t>куст</w:t>
      </w:r>
      <w:r w:rsidR="000C7584" w:rsidRPr="008D31B8">
        <w:rPr>
          <w:rFonts w:cs="Arial"/>
        </w:rPr>
        <w:t>а</w:t>
      </w:r>
      <w:r w:rsidR="00B21BA9" w:rsidRPr="008D31B8">
        <w:rPr>
          <w:rFonts w:cs="Arial"/>
        </w:rPr>
        <w:t xml:space="preserve"> </w:t>
      </w:r>
      <w:r w:rsidRPr="008D31B8">
        <w:rPr>
          <w:rFonts w:cs="Arial"/>
        </w:rPr>
        <w:t>скважин</w:t>
      </w:r>
      <w:r w:rsidRPr="008D31B8">
        <w:rPr>
          <w:rFonts w:cs="Arial"/>
          <w:kern w:val="20"/>
        </w:rPr>
        <w:t xml:space="preserve"> </w:t>
      </w:r>
      <w:r w:rsidRPr="008D31B8">
        <w:t>является наиболее рациональным как с экологической, так и с экономической точки зрения.</w:t>
      </w:r>
    </w:p>
    <w:p w14:paraId="662E7A87" w14:textId="438BABAF" w:rsidR="003C1EF0" w:rsidRPr="008D31B8" w:rsidRDefault="003C1EF0" w:rsidP="003C1EF0">
      <w:pPr>
        <w:ind w:firstLine="709"/>
        <w:rPr>
          <w:rFonts w:cs="Arial"/>
          <w:kern w:val="24"/>
        </w:rPr>
      </w:pPr>
      <w:r w:rsidRPr="008D31B8">
        <w:t>Накопление (сроком до 11 месяцев) с последующим размещением отходов бурового шлама и цементного камня в шламов</w:t>
      </w:r>
      <w:r w:rsidR="007F3BE5" w:rsidRPr="008D31B8">
        <w:t>ом</w:t>
      </w:r>
      <w:r w:rsidRPr="008D31B8">
        <w:t xml:space="preserve"> амбар</w:t>
      </w:r>
      <w:r w:rsidR="007F3BE5" w:rsidRPr="008D31B8">
        <w:t>е</w:t>
      </w:r>
      <w:r w:rsidRPr="008D31B8">
        <w:t xml:space="preserve"> на площадк</w:t>
      </w:r>
      <w:r w:rsidR="007F3BE5" w:rsidRPr="008D31B8">
        <w:t>е</w:t>
      </w:r>
      <w:r w:rsidRPr="008D31B8">
        <w:t xml:space="preserve"> </w:t>
      </w:r>
      <w:r w:rsidR="00CC0586" w:rsidRPr="008D31B8">
        <w:t>куст</w:t>
      </w:r>
      <w:r w:rsidR="007F3BE5" w:rsidRPr="008D31B8">
        <w:t xml:space="preserve">а </w:t>
      </w:r>
      <w:r w:rsidRPr="008D31B8">
        <w:t>скважин выбрано в соответствии с Федерал</w:t>
      </w:r>
      <w:r w:rsidR="0052009D" w:rsidRPr="008D31B8">
        <w:t>ьным законом от 10.01.200</w:t>
      </w:r>
      <w:r w:rsidRPr="008D31B8">
        <w:t xml:space="preserve">2 </w:t>
      </w:r>
      <w:r w:rsidR="008B1CC8" w:rsidRPr="008D31B8">
        <w:t xml:space="preserve">г. </w:t>
      </w:r>
      <w:r w:rsidRPr="008D31B8">
        <w:t>№7-ФЗ «Об охране окружающей среды» /</w:t>
      </w:r>
      <w:r w:rsidR="00B21BA9" w:rsidRPr="008D31B8">
        <w:fldChar w:fldCharType="begin"/>
      </w:r>
      <w:r w:rsidR="00B21BA9" w:rsidRPr="008D31B8">
        <w:instrText xml:space="preserve"> REF _Ref108623795 \r \h </w:instrText>
      </w:r>
      <w:r w:rsidR="00620A44" w:rsidRPr="008D31B8">
        <w:instrText xml:space="preserve"> \* MERGEFORMAT </w:instrText>
      </w:r>
      <w:r w:rsidR="00B21BA9" w:rsidRPr="008D31B8">
        <w:fldChar w:fldCharType="separate"/>
      </w:r>
      <w:r w:rsidR="00620A44" w:rsidRPr="008D31B8">
        <w:t>4</w:t>
      </w:r>
      <w:r w:rsidR="00B21BA9" w:rsidRPr="008D31B8">
        <w:fldChar w:fldCharType="end"/>
      </w:r>
      <w:r w:rsidRPr="008D31B8">
        <w:t>/ с учетом наилучших доступных технологий, направленных на комплексное предотвращение и (или) минимизацию негативного воздействия на окружающую среду.</w:t>
      </w:r>
    </w:p>
    <w:p w14:paraId="25D668BA" w14:textId="77777777" w:rsidR="00B21BA9" w:rsidRPr="008D31B8" w:rsidRDefault="00B21BA9" w:rsidP="00B21BA9">
      <w:pPr>
        <w:ind w:firstLine="709"/>
        <w:rPr>
          <w:rFonts w:cs="Arial"/>
          <w:kern w:val="24"/>
        </w:rPr>
      </w:pPr>
      <w:r w:rsidRPr="008D31B8">
        <w:rPr>
          <w:rFonts w:cs="Arial"/>
          <w:kern w:val="24"/>
        </w:rPr>
        <w:t xml:space="preserve">Возможность размещения отходов бурения в шламовом амбаре обоснована, прежде всего, их безопасностью для окружающей среды и экологизацией всего процесса бурения на кустах скважин ПАО «Сургутнефтегаз». </w:t>
      </w:r>
    </w:p>
    <w:p w14:paraId="5662966D" w14:textId="77777777" w:rsidR="005B5910" w:rsidRPr="008D31B8" w:rsidRDefault="005B5910" w:rsidP="005B5910">
      <w:pPr>
        <w:ind w:firstLine="709"/>
        <w:rPr>
          <w:rFonts w:cs="Arial"/>
          <w:kern w:val="24"/>
        </w:rPr>
      </w:pPr>
      <w:r w:rsidRPr="008D31B8">
        <w:rPr>
          <w:rFonts w:cs="Arial"/>
          <w:kern w:val="24"/>
        </w:rPr>
        <w:t xml:space="preserve">БШ, в основном, состоит из выбуренной породы, которая образуется при размельчении горной породы в недрах с помощью породоразрушающего инструмента (бурового долота) и поднимается на дневную поверхность буровым раствором. </w:t>
      </w:r>
    </w:p>
    <w:p w14:paraId="1F31C138" w14:textId="2660D7B4" w:rsidR="005B5910" w:rsidRPr="008D31B8" w:rsidRDefault="005B5910" w:rsidP="005B5910">
      <w:pPr>
        <w:ind w:firstLine="709"/>
        <w:rPr>
          <w:rFonts w:cs="Arial"/>
          <w:kern w:val="24"/>
        </w:rPr>
      </w:pPr>
      <w:r w:rsidRPr="008D31B8">
        <w:t xml:space="preserve">Компонентный состав БШ, согласно паспортам опасных отходов, показывает, что БШ на </w:t>
      </w:r>
      <w:r w:rsidR="00B21BA9" w:rsidRPr="008D31B8">
        <w:rPr>
          <w:rFonts w:cs="Arial"/>
          <w:kern w:val="24"/>
          <w:szCs w:val="24"/>
        </w:rPr>
        <w:t>97</w:t>
      </w:r>
      <w:r w:rsidRPr="008D31B8">
        <w:t xml:space="preserve">% состоит из </w:t>
      </w:r>
      <w:r w:rsidRPr="008D31B8">
        <w:rPr>
          <w:rFonts w:cs="Arial"/>
          <w:kern w:val="24"/>
        </w:rPr>
        <w:t xml:space="preserve">природного материала и воды. После откачки сточных вод из ША БШ уплотняется и осушается, происходит консолидация и дегидратация БШ. </w:t>
      </w:r>
    </w:p>
    <w:p w14:paraId="68AFBBA3" w14:textId="77777777" w:rsidR="00B21BA9" w:rsidRPr="008D31B8" w:rsidRDefault="00B21BA9" w:rsidP="00B21BA9">
      <w:pPr>
        <w:ind w:firstLine="709"/>
        <w:rPr>
          <w:rFonts w:cs="Arial"/>
          <w:kern w:val="24"/>
        </w:rPr>
      </w:pPr>
      <w:r w:rsidRPr="008D31B8">
        <w:rPr>
          <w:rFonts w:cs="Arial"/>
          <w:kern w:val="24"/>
        </w:rPr>
        <w:t>Преимущество данного метода с экологической точки зрения подтверждено многолетней практикой применения в ПАО «Сургутнефтегаз» предлагаемой конструкции площадок кустов скважин со шламовыми амбарами и результаты мониторинга, свидетельствующие об отсутствии негативного влияния на всех стадиях существования шламовых амбаров такой конструкции.</w:t>
      </w:r>
    </w:p>
    <w:p w14:paraId="500E9CF2" w14:textId="2F4FBC98" w:rsidR="005B5910" w:rsidRPr="008D31B8" w:rsidRDefault="005B5910" w:rsidP="005B5910">
      <w:pPr>
        <w:ind w:firstLine="709"/>
      </w:pPr>
      <w:r w:rsidRPr="008D31B8">
        <w:t xml:space="preserve">При реализации </w:t>
      </w:r>
      <w:r w:rsidRPr="008D31B8">
        <w:rPr>
          <w:rFonts w:cs="Arial"/>
        </w:rPr>
        <w:t xml:space="preserve">планируемой </w:t>
      </w:r>
      <w:r w:rsidR="00803E2F" w:rsidRPr="008D31B8">
        <w:rPr>
          <w:rFonts w:cs="Arial"/>
        </w:rPr>
        <w:t>(намечаемой)</w:t>
      </w:r>
      <w:r w:rsidRPr="008D31B8">
        <w:rPr>
          <w:rFonts w:cs="Arial"/>
        </w:rPr>
        <w:t xml:space="preserve"> </w:t>
      </w:r>
      <w:r w:rsidRPr="008D31B8">
        <w:t>деятельности предусматривается ряд обязательных мероприятий для предотвращения загрязнения окружающей среды.</w:t>
      </w:r>
    </w:p>
    <w:p w14:paraId="3C484F7B" w14:textId="0D30E4A3" w:rsidR="00B21BA9" w:rsidRPr="008D31B8" w:rsidRDefault="00B21BA9" w:rsidP="00B21BA9">
      <w:pPr>
        <w:ind w:firstLine="709"/>
      </w:pPr>
      <w:r w:rsidRPr="008D31B8">
        <w:rPr>
          <w:rFonts w:cs="Arial"/>
          <w:kern w:val="24"/>
        </w:rPr>
        <w:t>Возможность накопления отходов бурового шлама и цементного камня в шламов</w:t>
      </w:r>
      <w:r w:rsidR="000C7584" w:rsidRPr="008D31B8">
        <w:rPr>
          <w:rFonts w:cs="Arial"/>
          <w:kern w:val="24"/>
        </w:rPr>
        <w:t xml:space="preserve">ом </w:t>
      </w:r>
      <w:r w:rsidRPr="008D31B8">
        <w:rPr>
          <w:rFonts w:cs="Arial"/>
          <w:kern w:val="24"/>
        </w:rPr>
        <w:t>амбар</w:t>
      </w:r>
      <w:r w:rsidR="000C7584" w:rsidRPr="008D31B8">
        <w:rPr>
          <w:rFonts w:cs="Arial"/>
          <w:kern w:val="24"/>
        </w:rPr>
        <w:t>е</w:t>
      </w:r>
      <w:r w:rsidRPr="008D31B8">
        <w:rPr>
          <w:rFonts w:cs="Arial"/>
          <w:kern w:val="24"/>
        </w:rPr>
        <w:t xml:space="preserve"> (сроком до 11 месяцев) и последующего их размещения в шламов</w:t>
      </w:r>
      <w:r w:rsidR="000C7584" w:rsidRPr="008D31B8">
        <w:rPr>
          <w:rFonts w:cs="Arial"/>
          <w:kern w:val="24"/>
        </w:rPr>
        <w:t>ом</w:t>
      </w:r>
      <w:r w:rsidRPr="008D31B8">
        <w:rPr>
          <w:rFonts w:cs="Arial"/>
          <w:kern w:val="24"/>
        </w:rPr>
        <w:t xml:space="preserve"> амбар</w:t>
      </w:r>
      <w:r w:rsidR="000C7584" w:rsidRPr="008D31B8">
        <w:rPr>
          <w:rFonts w:cs="Arial"/>
          <w:kern w:val="24"/>
        </w:rPr>
        <w:t>е</w:t>
      </w:r>
      <w:r w:rsidRPr="008D31B8">
        <w:t>, расположенн</w:t>
      </w:r>
      <w:r w:rsidR="000C7584" w:rsidRPr="008D31B8">
        <w:t>ого</w:t>
      </w:r>
      <w:r w:rsidRPr="008D31B8">
        <w:t xml:space="preserve"> на площадк</w:t>
      </w:r>
      <w:r w:rsidR="000C7584" w:rsidRPr="008D31B8">
        <w:t>е</w:t>
      </w:r>
      <w:r w:rsidRPr="008D31B8">
        <w:t xml:space="preserve"> куст</w:t>
      </w:r>
      <w:r w:rsidR="000C7584" w:rsidRPr="008D31B8">
        <w:t>а</w:t>
      </w:r>
      <w:r w:rsidRPr="008D31B8">
        <w:t xml:space="preserve"> скважин </w:t>
      </w:r>
      <w:r w:rsidR="000C7584" w:rsidRPr="008D31B8">
        <w:t>1 Итьяхского нефтяного</w:t>
      </w:r>
      <w:r w:rsidR="008B1CC8" w:rsidRPr="008D31B8">
        <w:rPr>
          <w:rFonts w:cs="Arial"/>
          <w:kern w:val="20"/>
          <w:szCs w:val="24"/>
        </w:rPr>
        <w:t xml:space="preserve"> </w:t>
      </w:r>
      <w:r w:rsidRPr="008D31B8">
        <w:rPr>
          <w:rFonts w:cs="Arial"/>
          <w:szCs w:val="24"/>
        </w:rPr>
        <w:t>месторождения</w:t>
      </w:r>
      <w:r w:rsidR="008B1CC8" w:rsidRPr="008D31B8">
        <w:rPr>
          <w:rFonts w:cs="Arial"/>
          <w:szCs w:val="24"/>
        </w:rPr>
        <w:t xml:space="preserve"> </w:t>
      </w:r>
      <w:r w:rsidRPr="008D31B8">
        <w:rPr>
          <w:rFonts w:cs="Arial"/>
          <w:kern w:val="24"/>
        </w:rPr>
        <w:t>обоснована и предусмотрена:</w:t>
      </w:r>
    </w:p>
    <w:p w14:paraId="3D1E04E4" w14:textId="44C37E52" w:rsidR="00B21BA9" w:rsidRPr="008D31B8" w:rsidRDefault="00B21BA9" w:rsidP="00B21BA9">
      <w:pPr>
        <w:ind w:firstLine="709"/>
        <w:rPr>
          <w:rFonts w:cs="Arial"/>
          <w:kern w:val="24"/>
        </w:rPr>
      </w:pPr>
      <w:r w:rsidRPr="008D31B8">
        <w:rPr>
          <w:rFonts w:cs="Arial"/>
          <w:kern w:val="24"/>
        </w:rPr>
        <w:t xml:space="preserve">– лицензией </w:t>
      </w:r>
      <w:r w:rsidRPr="008D31B8">
        <w:t>Общества</w:t>
      </w:r>
      <w:r w:rsidRPr="008D31B8">
        <w:rPr>
          <w:rFonts w:cs="Arial"/>
          <w:kern w:val="24"/>
        </w:rPr>
        <w:t>, в соответствии с которой вид отхода IV класса опасности – «Шламы буровые при бурении, связанном с добычей сырой нефти, малоопасные» (код по ФККО 2 91 120 01 39 4)</w:t>
      </w:r>
      <w:r w:rsidRPr="008D31B8">
        <w:rPr>
          <w:szCs w:val="24"/>
        </w:rPr>
        <w:t xml:space="preserve">, V класса опасности – «Отходы цемента в кусковой форме» </w:t>
      </w:r>
      <w:r w:rsidR="008B3472" w:rsidRPr="008D31B8">
        <w:rPr>
          <w:rFonts w:cs="Arial"/>
          <w:kern w:val="24"/>
          <w:szCs w:val="24"/>
        </w:rPr>
        <w:t xml:space="preserve">(код по ФККО </w:t>
      </w:r>
      <w:r w:rsidR="008B3472" w:rsidRPr="008D31B8">
        <w:rPr>
          <w:rFonts w:cs="Arial"/>
          <w:szCs w:val="24"/>
        </w:rPr>
        <w:t>8 22 101 01 21 5</w:t>
      </w:r>
      <w:r w:rsidR="008B3472" w:rsidRPr="008D31B8">
        <w:rPr>
          <w:rFonts w:cs="Arial"/>
          <w:kern w:val="24"/>
          <w:szCs w:val="24"/>
        </w:rPr>
        <w:t xml:space="preserve">) </w:t>
      </w:r>
      <w:r w:rsidRPr="008D31B8">
        <w:rPr>
          <w:szCs w:val="24"/>
        </w:rPr>
        <w:t>подлежат накоплению (сроком до 11 месяцев) с последующим размещением в шламов</w:t>
      </w:r>
      <w:r w:rsidR="007F3BE5" w:rsidRPr="008D31B8">
        <w:rPr>
          <w:szCs w:val="24"/>
        </w:rPr>
        <w:t>ом</w:t>
      </w:r>
      <w:r w:rsidRPr="008D31B8">
        <w:rPr>
          <w:szCs w:val="24"/>
        </w:rPr>
        <w:t xml:space="preserve"> амбар</w:t>
      </w:r>
      <w:r w:rsidR="007F3BE5" w:rsidRPr="008D31B8">
        <w:rPr>
          <w:szCs w:val="24"/>
        </w:rPr>
        <w:t>е</w:t>
      </w:r>
      <w:r w:rsidRPr="008D31B8">
        <w:rPr>
          <w:rFonts w:cs="Arial"/>
          <w:kern w:val="24"/>
        </w:rPr>
        <w:t>;</w:t>
      </w:r>
    </w:p>
    <w:p w14:paraId="43AE6530" w14:textId="5A83EA2B" w:rsidR="00B21BA9" w:rsidRPr="008D31B8" w:rsidRDefault="00B21BA9" w:rsidP="00B21BA9">
      <w:pPr>
        <w:ind w:firstLine="709"/>
        <w:rPr>
          <w:rFonts w:cs="Arial"/>
          <w:kern w:val="24"/>
        </w:rPr>
      </w:pPr>
      <w:r w:rsidRPr="008D31B8">
        <w:rPr>
          <w:rFonts w:cs="Arial"/>
          <w:kern w:val="24"/>
        </w:rPr>
        <w:lastRenderedPageBreak/>
        <w:t xml:space="preserve">– комплексом природоохранных мероприятий, направленных на минимизацию негативного воздействия на окружающую среду при строительстве, </w:t>
      </w:r>
      <w:r w:rsidRPr="008D31B8">
        <w:rPr>
          <w:rFonts w:cs="Arial"/>
          <w:szCs w:val="24"/>
          <w:lang w:eastAsia="ru-RU"/>
        </w:rPr>
        <w:t>эксплуатации, выводе из эксплуатации шламов</w:t>
      </w:r>
      <w:r w:rsidR="007F3BE5" w:rsidRPr="008D31B8">
        <w:rPr>
          <w:rFonts w:cs="Arial"/>
          <w:szCs w:val="24"/>
          <w:lang w:eastAsia="ru-RU"/>
        </w:rPr>
        <w:t>ого</w:t>
      </w:r>
      <w:r w:rsidRPr="008D31B8">
        <w:rPr>
          <w:rFonts w:cs="Arial"/>
          <w:szCs w:val="24"/>
          <w:lang w:eastAsia="ru-RU"/>
        </w:rPr>
        <w:t xml:space="preserve"> амбар</w:t>
      </w:r>
      <w:r w:rsidR="007F3BE5" w:rsidRPr="008D31B8">
        <w:rPr>
          <w:rFonts w:cs="Arial"/>
          <w:szCs w:val="24"/>
          <w:lang w:eastAsia="ru-RU"/>
        </w:rPr>
        <w:t>а</w:t>
      </w:r>
      <w:r w:rsidRPr="008D31B8">
        <w:rPr>
          <w:rFonts w:cs="Arial"/>
          <w:szCs w:val="24"/>
          <w:lang w:eastAsia="ru-RU"/>
        </w:rPr>
        <w:t xml:space="preserve"> и рекультивации нарушенных земель</w:t>
      </w:r>
      <w:r w:rsidRPr="008D31B8">
        <w:rPr>
          <w:rFonts w:cs="Arial"/>
          <w:kern w:val="24"/>
        </w:rPr>
        <w:t>.</w:t>
      </w:r>
    </w:p>
    <w:p w14:paraId="07D9C1BD" w14:textId="3FB31E76" w:rsidR="008B1CC8" w:rsidRPr="008D31B8" w:rsidRDefault="008B1CC8" w:rsidP="008B1CC8">
      <w:pPr>
        <w:ind w:firstLine="709"/>
      </w:pPr>
      <w:r w:rsidRPr="008D31B8">
        <w:t xml:space="preserve">В случае несоответствия бурового шлама </w:t>
      </w:r>
      <w:r w:rsidR="000C7584" w:rsidRPr="008D31B8">
        <w:t>критериям для размещения в шламов</w:t>
      </w:r>
      <w:r w:rsidR="007F3BE5" w:rsidRPr="008D31B8">
        <w:t>ом</w:t>
      </w:r>
      <w:r w:rsidR="000C7584" w:rsidRPr="008D31B8">
        <w:t xml:space="preserve"> амбар</w:t>
      </w:r>
      <w:r w:rsidR="007F3BE5" w:rsidRPr="008D31B8">
        <w:t>е</w:t>
      </w:r>
      <w:r w:rsidR="000C7584" w:rsidRPr="008D31B8">
        <w:t xml:space="preserve"> (III класса опасности и выше), буровой шлам подлежит вывозу на специализированный объект на объект «Шламонакопитель №10661079,  Лянторское месторождение, Лянторский лиц.участок» (номер объекта размещения отходов в ГРОРО 86-00522-Х-00758-281114)</w:t>
      </w:r>
      <w:r w:rsidRPr="008D31B8">
        <w:rPr>
          <w:rFonts w:cs="Arial"/>
          <w:szCs w:val="24"/>
        </w:rPr>
        <w:t xml:space="preserve"> </w:t>
      </w:r>
      <w:r w:rsidRPr="008D31B8">
        <w:t xml:space="preserve">(Приложение Н тома </w:t>
      </w:r>
      <w:r w:rsidR="00620A44" w:rsidRPr="008D31B8">
        <w:rPr>
          <w:rFonts w:cs="Arial"/>
          <w:kern w:val="24"/>
        </w:rPr>
        <w:t>21636</w:t>
      </w:r>
      <w:r w:rsidRPr="008D31B8">
        <w:t xml:space="preserve">-ООС2.5). </w:t>
      </w:r>
    </w:p>
    <w:p w14:paraId="4DB34B4B" w14:textId="77777777" w:rsidR="005B5910" w:rsidRPr="008D31B8" w:rsidRDefault="005B5910" w:rsidP="005B5910">
      <w:pPr>
        <w:widowControl w:val="0"/>
        <w:autoSpaceDE w:val="0"/>
        <w:autoSpaceDN w:val="0"/>
        <w:adjustRightInd w:val="0"/>
        <w:ind w:firstLine="709"/>
      </w:pPr>
    </w:p>
    <w:p w14:paraId="725C527C" w14:textId="77777777" w:rsidR="005B5910" w:rsidRPr="008D31B8" w:rsidRDefault="005B5910" w:rsidP="005B5910">
      <w:pPr>
        <w:tabs>
          <w:tab w:val="num" w:pos="1569"/>
        </w:tabs>
        <w:ind w:firstLine="709"/>
        <w:rPr>
          <w:i/>
        </w:rPr>
      </w:pPr>
      <w:r w:rsidRPr="008D31B8">
        <w:rPr>
          <w:i/>
        </w:rPr>
        <w:t>Выбор оптимального варианта размещения БШ</w:t>
      </w:r>
    </w:p>
    <w:p w14:paraId="5AD561DF" w14:textId="126F1DF8" w:rsidR="005B5910" w:rsidRPr="008D31B8" w:rsidRDefault="005B5910" w:rsidP="005B5910">
      <w:pPr>
        <w:ind w:firstLine="709"/>
      </w:pPr>
      <w:r w:rsidRPr="008D31B8">
        <w:t xml:space="preserve">На основании вышеизложенного можно сделать вывод, что наиболее приемлемым, как с </w:t>
      </w:r>
      <w:r w:rsidR="003E1404" w:rsidRPr="008D31B8">
        <w:t>экологической</w:t>
      </w:r>
      <w:r w:rsidRPr="008D31B8">
        <w:t xml:space="preserve">, так и с </w:t>
      </w:r>
      <w:r w:rsidR="003E1404" w:rsidRPr="008D31B8">
        <w:t>экономической</w:t>
      </w:r>
      <w:r w:rsidRPr="008D31B8">
        <w:t xml:space="preserve"> точки зрения является вариант накопления (сроком до 11 месяцев) с последующим размещением отходов БШ IV класса опасности и цементного камня V класса опасности в ША с последующей рекультивацией. </w:t>
      </w:r>
    </w:p>
    <w:p w14:paraId="4DD1A4EC" w14:textId="07285D6D" w:rsidR="00B21BA9" w:rsidRPr="008D31B8" w:rsidRDefault="00B21BA9" w:rsidP="00B21BA9">
      <w:pPr>
        <w:ind w:firstLine="709"/>
        <w:contextualSpacing/>
        <w:rPr>
          <w:rFonts w:cs="Arial"/>
          <w:kern w:val="24"/>
          <w:szCs w:val="24"/>
        </w:rPr>
      </w:pPr>
      <w:bookmarkStart w:id="27" w:name="_Toc47953192"/>
      <w:bookmarkStart w:id="28" w:name="_Toc58254589"/>
      <w:bookmarkStart w:id="29" w:name="_Toc69375748"/>
      <w:bookmarkStart w:id="30" w:name="_Toc71125554"/>
      <w:r w:rsidRPr="008D31B8">
        <w:rPr>
          <w:rFonts w:cs="Arial"/>
          <w:kern w:val="24"/>
          <w:szCs w:val="24"/>
        </w:rPr>
        <w:t>Оптимальным вариантом с учетом экологических, экономических и природо-ресурсосберегающих факторов признан - накопление (сроком не более 11 месяцев) с последующим размещением отходов БШ в шламов</w:t>
      </w:r>
      <w:r w:rsidR="000C7584" w:rsidRPr="008D31B8">
        <w:rPr>
          <w:rFonts w:cs="Arial"/>
          <w:kern w:val="24"/>
          <w:szCs w:val="24"/>
        </w:rPr>
        <w:t>ом</w:t>
      </w:r>
      <w:r w:rsidRPr="008D31B8">
        <w:rPr>
          <w:rFonts w:cs="Arial"/>
          <w:kern w:val="24"/>
          <w:szCs w:val="24"/>
        </w:rPr>
        <w:t xml:space="preserve"> амбар</w:t>
      </w:r>
      <w:r w:rsidR="000C7584" w:rsidRPr="008D31B8">
        <w:rPr>
          <w:rFonts w:cs="Arial"/>
          <w:kern w:val="24"/>
          <w:szCs w:val="24"/>
        </w:rPr>
        <w:t>е</w:t>
      </w:r>
      <w:r w:rsidRPr="008D31B8">
        <w:rPr>
          <w:rFonts w:cs="Arial"/>
          <w:kern w:val="24"/>
          <w:szCs w:val="24"/>
        </w:rPr>
        <w:t xml:space="preserve"> специальной конструкции </w:t>
      </w:r>
      <w:r w:rsidRPr="008D31B8">
        <w:rPr>
          <w:rFonts w:cs="Arial"/>
          <w:kern w:val="20"/>
          <w:szCs w:val="24"/>
        </w:rPr>
        <w:t xml:space="preserve">на </w:t>
      </w:r>
      <w:r w:rsidR="008B1CC8" w:rsidRPr="008D31B8">
        <w:rPr>
          <w:rFonts w:cs="Arial"/>
          <w:kern w:val="20"/>
          <w:szCs w:val="24"/>
        </w:rPr>
        <w:t>куст</w:t>
      </w:r>
      <w:r w:rsidR="000C7584" w:rsidRPr="008D31B8">
        <w:rPr>
          <w:rFonts w:cs="Arial"/>
          <w:kern w:val="20"/>
          <w:szCs w:val="24"/>
        </w:rPr>
        <w:t>у</w:t>
      </w:r>
      <w:r w:rsidR="008B1CC8" w:rsidRPr="008D31B8">
        <w:rPr>
          <w:rFonts w:cs="Arial"/>
          <w:kern w:val="20"/>
          <w:szCs w:val="24"/>
        </w:rPr>
        <w:t xml:space="preserve"> </w:t>
      </w:r>
      <w:r w:rsidR="008B1CC8" w:rsidRPr="008D31B8">
        <w:t xml:space="preserve">скважин </w:t>
      </w:r>
      <w:r w:rsidR="000C7584" w:rsidRPr="008D31B8">
        <w:t>1</w:t>
      </w:r>
      <w:r w:rsidR="008B1CC8" w:rsidRPr="008D31B8">
        <w:rPr>
          <w:rFonts w:cs="Arial"/>
          <w:kern w:val="20"/>
          <w:szCs w:val="24"/>
        </w:rPr>
        <w:t xml:space="preserve"> </w:t>
      </w:r>
      <w:r w:rsidR="000C7584" w:rsidRPr="008D31B8">
        <w:rPr>
          <w:rFonts w:cs="Arial"/>
          <w:kern w:val="20"/>
          <w:szCs w:val="24"/>
        </w:rPr>
        <w:t xml:space="preserve">Итьяхского нефтяного </w:t>
      </w:r>
      <w:r w:rsidR="008B1CC8" w:rsidRPr="008D31B8">
        <w:rPr>
          <w:rFonts w:cs="Arial"/>
          <w:szCs w:val="24"/>
        </w:rPr>
        <w:t xml:space="preserve">месторождения </w:t>
      </w:r>
      <w:r w:rsidRPr="008D31B8">
        <w:t xml:space="preserve">с последующей частичной засыпкой грунтом и рекультивацией в лесохозяйственном направлении согласно Проекту технической документации на технологию «Строительство, эксплуатация шламовых амбаров и рекультивация земель, занятых </w:t>
      </w:r>
      <w:r w:rsidR="008B3472" w:rsidRPr="008D31B8">
        <w:t>ими</w:t>
      </w:r>
      <w:r w:rsidRPr="008D31B8">
        <w:t xml:space="preserve"> на территории лесного фонда Российской Федерации в западной Сибири» (Далее – Технология), получившей положительное заключение государственной экологической экспертизы, утвержденное </w:t>
      </w:r>
      <w:r w:rsidRPr="008D31B8">
        <w:rPr>
          <w:rFonts w:cs="Arial"/>
        </w:rPr>
        <w:t xml:space="preserve">приказом Федеральной службы по надзору в сфере природопользования от 25.10.2021 г. №1476/ГЭЭ (Приложение М тома </w:t>
      </w:r>
      <w:r w:rsidR="008B1CC8" w:rsidRPr="008D31B8">
        <w:rPr>
          <w:rFonts w:cs="Arial"/>
        </w:rPr>
        <w:br/>
      </w:r>
      <w:r w:rsidR="00620A44" w:rsidRPr="008D31B8">
        <w:rPr>
          <w:rFonts w:cs="Arial"/>
        </w:rPr>
        <w:t>21636</w:t>
      </w:r>
      <w:r w:rsidRPr="008D31B8">
        <w:rPr>
          <w:rFonts w:cs="Arial"/>
        </w:rPr>
        <w:t>-</w:t>
      </w:r>
      <w:r w:rsidR="00921395" w:rsidRPr="008D31B8">
        <w:rPr>
          <w:rFonts w:cs="Arial"/>
        </w:rPr>
        <w:t>ООС2.5</w:t>
      </w:r>
      <w:r w:rsidRPr="008D31B8">
        <w:rPr>
          <w:rFonts w:cs="Arial"/>
        </w:rPr>
        <w:t xml:space="preserve">) и введенной в действие приказом ПАО «Сургутнефтегаз» от 20.12.2022 </w:t>
      </w:r>
      <w:r w:rsidR="008B1CC8" w:rsidRPr="008D31B8">
        <w:rPr>
          <w:rFonts w:cs="Arial"/>
        </w:rPr>
        <w:t xml:space="preserve">г. </w:t>
      </w:r>
      <w:r w:rsidRPr="008D31B8">
        <w:rPr>
          <w:rFonts w:cs="Arial"/>
        </w:rPr>
        <w:t>№313</w:t>
      </w:r>
      <w:r w:rsidR="008B3472" w:rsidRPr="008D31B8">
        <w:rPr>
          <w:rFonts w:cs="Arial"/>
        </w:rPr>
        <w:t>8</w:t>
      </w:r>
      <w:r w:rsidRPr="008D31B8">
        <w:t xml:space="preserve"> </w:t>
      </w:r>
      <w:r w:rsidRPr="008D31B8">
        <w:rPr>
          <w:rFonts w:cs="Arial"/>
          <w:kern w:val="24"/>
          <w:szCs w:val="24"/>
        </w:rPr>
        <w:t>/</w:t>
      </w:r>
      <w:r w:rsidR="00193E34" w:rsidRPr="008D31B8">
        <w:fldChar w:fldCharType="begin"/>
      </w:r>
      <w:r w:rsidR="00193E34" w:rsidRPr="008D31B8">
        <w:instrText xml:space="preserve"> REF _Ref108860933 \r \h </w:instrText>
      </w:r>
      <w:r w:rsidR="00620A44" w:rsidRPr="008D31B8">
        <w:instrText xml:space="preserve"> \* MERGEFORMAT </w:instrText>
      </w:r>
      <w:r w:rsidR="00193E34" w:rsidRPr="008D31B8">
        <w:fldChar w:fldCharType="separate"/>
      </w:r>
      <w:r w:rsidR="00620A44" w:rsidRPr="008D31B8">
        <w:t>14</w:t>
      </w:r>
      <w:r w:rsidR="00193E34" w:rsidRPr="008D31B8">
        <w:fldChar w:fldCharType="end"/>
      </w:r>
      <w:r w:rsidRPr="008D31B8">
        <w:rPr>
          <w:rFonts w:cs="Arial"/>
          <w:kern w:val="24"/>
          <w:szCs w:val="24"/>
        </w:rPr>
        <w:t>/</w:t>
      </w:r>
    </w:p>
    <w:p w14:paraId="7EB0C606" w14:textId="671702B9" w:rsidR="00B21BA9" w:rsidRPr="008D31B8" w:rsidRDefault="00B21BA9" w:rsidP="00B21BA9">
      <w:pPr>
        <w:ind w:firstLine="709"/>
        <w:contextualSpacing/>
        <w:rPr>
          <w:rFonts w:cs="Arial"/>
          <w:kern w:val="24"/>
          <w:szCs w:val="24"/>
        </w:rPr>
      </w:pPr>
      <w:r w:rsidRPr="008D31B8">
        <w:t>Технология</w:t>
      </w:r>
      <w:r w:rsidRPr="008D31B8">
        <w:rPr>
          <w:rFonts w:cs="Arial"/>
          <w:kern w:val="24"/>
          <w:szCs w:val="24"/>
        </w:rPr>
        <w:t xml:space="preserve"> имеет следующие преимущества:</w:t>
      </w:r>
    </w:p>
    <w:p w14:paraId="5EA9E1A5" w14:textId="77777777" w:rsidR="00B21BA9" w:rsidRPr="008D31B8" w:rsidRDefault="00B21BA9" w:rsidP="008D3726">
      <w:pPr>
        <w:numPr>
          <w:ilvl w:val="0"/>
          <w:numId w:val="12"/>
        </w:numPr>
        <w:tabs>
          <w:tab w:val="left" w:pos="993"/>
        </w:tabs>
        <w:ind w:left="0" w:firstLine="709"/>
        <w:rPr>
          <w:rFonts w:cs="Arial"/>
          <w:kern w:val="24"/>
          <w:szCs w:val="24"/>
        </w:rPr>
      </w:pPr>
      <w:r w:rsidRPr="008D31B8">
        <w:rPr>
          <w:rFonts w:cs="Arial"/>
          <w:kern w:val="24"/>
          <w:szCs w:val="24"/>
        </w:rPr>
        <w:t>уменьшение выбросов в атмосферный воздух за счёт сокращения объемов перемещения грунта, работы автомобильной и дорожной техники;</w:t>
      </w:r>
    </w:p>
    <w:p w14:paraId="36424E62" w14:textId="77777777" w:rsidR="00B21BA9" w:rsidRPr="008D31B8" w:rsidRDefault="00B21BA9" w:rsidP="008D3726">
      <w:pPr>
        <w:numPr>
          <w:ilvl w:val="0"/>
          <w:numId w:val="12"/>
        </w:numPr>
        <w:tabs>
          <w:tab w:val="left" w:pos="993"/>
        </w:tabs>
        <w:ind w:left="0" w:firstLine="709"/>
        <w:rPr>
          <w:rFonts w:cs="Arial"/>
          <w:kern w:val="24"/>
          <w:szCs w:val="24"/>
        </w:rPr>
      </w:pPr>
      <w:r w:rsidRPr="008D31B8">
        <w:rPr>
          <w:rFonts w:cs="Arial"/>
          <w:kern w:val="24"/>
          <w:szCs w:val="24"/>
        </w:rPr>
        <w:t>максимальное использование потенциальных возможностей естественного восстановления растительности;</w:t>
      </w:r>
    </w:p>
    <w:p w14:paraId="28C5DE78" w14:textId="77777777" w:rsidR="00B21BA9" w:rsidRPr="008D31B8" w:rsidRDefault="00B21BA9" w:rsidP="008D3726">
      <w:pPr>
        <w:numPr>
          <w:ilvl w:val="0"/>
          <w:numId w:val="12"/>
        </w:numPr>
        <w:tabs>
          <w:tab w:val="left" w:pos="993"/>
        </w:tabs>
        <w:ind w:left="0" w:firstLine="709"/>
        <w:rPr>
          <w:rFonts w:cs="Arial"/>
          <w:kern w:val="24"/>
          <w:szCs w:val="24"/>
        </w:rPr>
      </w:pPr>
      <w:r w:rsidRPr="008D31B8">
        <w:rPr>
          <w:rFonts w:cs="Arial"/>
          <w:kern w:val="24"/>
          <w:szCs w:val="24"/>
        </w:rPr>
        <w:t>увеличение биоразнообразия природных экосистем;</w:t>
      </w:r>
    </w:p>
    <w:p w14:paraId="49F46567" w14:textId="77777777" w:rsidR="00B21BA9" w:rsidRPr="008D31B8" w:rsidRDefault="00B21BA9" w:rsidP="008D3726">
      <w:pPr>
        <w:numPr>
          <w:ilvl w:val="0"/>
          <w:numId w:val="12"/>
        </w:numPr>
        <w:tabs>
          <w:tab w:val="left" w:pos="993"/>
        </w:tabs>
        <w:ind w:left="0" w:firstLine="709"/>
        <w:rPr>
          <w:rFonts w:cs="Arial"/>
          <w:kern w:val="24"/>
          <w:szCs w:val="24"/>
        </w:rPr>
      </w:pPr>
      <w:r w:rsidRPr="008D31B8">
        <w:rPr>
          <w:rFonts w:cs="Arial"/>
          <w:kern w:val="24"/>
          <w:szCs w:val="24"/>
        </w:rPr>
        <w:t>ускорение процессов лесообразования;</w:t>
      </w:r>
    </w:p>
    <w:p w14:paraId="3FE30905" w14:textId="77777777" w:rsidR="00B21BA9" w:rsidRPr="008D31B8" w:rsidRDefault="00B21BA9" w:rsidP="008D3726">
      <w:pPr>
        <w:numPr>
          <w:ilvl w:val="0"/>
          <w:numId w:val="12"/>
        </w:numPr>
        <w:tabs>
          <w:tab w:val="left" w:pos="993"/>
        </w:tabs>
        <w:ind w:left="0" w:firstLine="709"/>
        <w:rPr>
          <w:rFonts w:cs="Arial"/>
          <w:kern w:val="24"/>
          <w:szCs w:val="24"/>
        </w:rPr>
      </w:pPr>
      <w:r w:rsidRPr="008D31B8">
        <w:rPr>
          <w:rFonts w:cs="Arial"/>
          <w:kern w:val="24"/>
          <w:szCs w:val="24"/>
        </w:rPr>
        <w:t>депонирование углекислого газа лесами, способствующее декарбонизации и предотвращению глобальных изменений климата;</w:t>
      </w:r>
    </w:p>
    <w:p w14:paraId="03DDCE2D" w14:textId="77777777" w:rsidR="00B21BA9" w:rsidRPr="008D31B8" w:rsidRDefault="00B21BA9" w:rsidP="008D3726">
      <w:pPr>
        <w:numPr>
          <w:ilvl w:val="0"/>
          <w:numId w:val="12"/>
        </w:numPr>
        <w:tabs>
          <w:tab w:val="left" w:pos="993"/>
        </w:tabs>
        <w:ind w:left="0" w:firstLine="709"/>
        <w:rPr>
          <w:rFonts w:cs="Arial"/>
          <w:kern w:val="24"/>
          <w:szCs w:val="24"/>
        </w:rPr>
      </w:pPr>
      <w:r w:rsidRPr="008D31B8">
        <w:rPr>
          <w:rFonts w:cs="Arial"/>
          <w:kern w:val="24"/>
          <w:szCs w:val="24"/>
        </w:rPr>
        <w:t>предотвращение развития водной и ветровой эрозии;</w:t>
      </w:r>
    </w:p>
    <w:p w14:paraId="6F3B4127" w14:textId="77777777" w:rsidR="00B21BA9" w:rsidRPr="008D31B8" w:rsidRDefault="00B21BA9" w:rsidP="008D3726">
      <w:pPr>
        <w:numPr>
          <w:ilvl w:val="0"/>
          <w:numId w:val="12"/>
        </w:numPr>
        <w:tabs>
          <w:tab w:val="left" w:pos="993"/>
        </w:tabs>
        <w:ind w:left="0" w:firstLine="709"/>
        <w:rPr>
          <w:rFonts w:cs="Arial"/>
          <w:kern w:val="24"/>
          <w:szCs w:val="24"/>
        </w:rPr>
      </w:pPr>
      <w:r w:rsidRPr="008D31B8">
        <w:rPr>
          <w:rFonts w:cs="Arial"/>
          <w:kern w:val="24"/>
          <w:szCs w:val="24"/>
        </w:rPr>
        <w:t>пополнение «материального» ресурса земной коры;</w:t>
      </w:r>
    </w:p>
    <w:p w14:paraId="4F3F66D5" w14:textId="77777777" w:rsidR="00B21BA9" w:rsidRPr="008D31B8" w:rsidRDefault="00B21BA9" w:rsidP="008D3726">
      <w:pPr>
        <w:numPr>
          <w:ilvl w:val="0"/>
          <w:numId w:val="12"/>
        </w:numPr>
        <w:tabs>
          <w:tab w:val="left" w:pos="993"/>
        </w:tabs>
        <w:ind w:left="0" w:firstLine="709"/>
        <w:rPr>
          <w:rFonts w:cs="Arial"/>
          <w:kern w:val="24"/>
          <w:szCs w:val="24"/>
        </w:rPr>
      </w:pPr>
      <w:r w:rsidRPr="008D31B8">
        <w:rPr>
          <w:rFonts w:cs="Arial"/>
          <w:kern w:val="24"/>
          <w:szCs w:val="24"/>
        </w:rPr>
        <w:t>ускорение детоксикации отходов бурения;</w:t>
      </w:r>
    </w:p>
    <w:p w14:paraId="4E58E859" w14:textId="77777777" w:rsidR="00B21BA9" w:rsidRPr="008D31B8" w:rsidRDefault="00B21BA9" w:rsidP="008D3726">
      <w:pPr>
        <w:numPr>
          <w:ilvl w:val="0"/>
          <w:numId w:val="12"/>
        </w:numPr>
        <w:tabs>
          <w:tab w:val="left" w:pos="993"/>
        </w:tabs>
        <w:ind w:left="0" w:firstLine="709"/>
        <w:rPr>
          <w:rFonts w:cs="Arial"/>
          <w:kern w:val="24"/>
          <w:szCs w:val="24"/>
        </w:rPr>
      </w:pPr>
      <w:r w:rsidRPr="008D31B8">
        <w:rPr>
          <w:rFonts w:cs="Arial"/>
          <w:kern w:val="24"/>
          <w:szCs w:val="24"/>
        </w:rPr>
        <w:t>отсутствие нерациональных затрат и экологических рисков при транспортировке БШ;</w:t>
      </w:r>
    </w:p>
    <w:p w14:paraId="43D6788C" w14:textId="77777777" w:rsidR="00B21BA9" w:rsidRPr="008D31B8" w:rsidRDefault="00B21BA9" w:rsidP="008D3726">
      <w:pPr>
        <w:numPr>
          <w:ilvl w:val="0"/>
          <w:numId w:val="12"/>
        </w:numPr>
        <w:tabs>
          <w:tab w:val="left" w:pos="993"/>
        </w:tabs>
        <w:ind w:left="0" w:firstLine="709"/>
        <w:rPr>
          <w:rFonts w:cs="Arial"/>
          <w:kern w:val="24"/>
          <w:szCs w:val="24"/>
        </w:rPr>
      </w:pPr>
      <w:r w:rsidRPr="008D31B8">
        <w:rPr>
          <w:rFonts w:cs="Arial"/>
          <w:kern w:val="24"/>
          <w:szCs w:val="24"/>
        </w:rPr>
        <w:t>отсутствие необходимости строительства новых полигонов;</w:t>
      </w:r>
    </w:p>
    <w:p w14:paraId="5059EF3C" w14:textId="144F24E0" w:rsidR="000C7584" w:rsidRPr="008D31B8" w:rsidRDefault="00B21BA9" w:rsidP="000C7584">
      <w:pPr>
        <w:numPr>
          <w:ilvl w:val="0"/>
          <w:numId w:val="12"/>
        </w:numPr>
        <w:tabs>
          <w:tab w:val="left" w:pos="993"/>
        </w:tabs>
        <w:ind w:left="0" w:firstLine="709"/>
        <w:rPr>
          <w:rFonts w:cs="Arial"/>
          <w:kern w:val="24"/>
          <w:szCs w:val="24"/>
        </w:rPr>
      </w:pPr>
      <w:r w:rsidRPr="008D31B8">
        <w:rPr>
          <w:rFonts w:cs="Arial"/>
          <w:kern w:val="24"/>
          <w:szCs w:val="24"/>
        </w:rPr>
        <w:t>отсутствие затрат на переработку БШ.</w:t>
      </w:r>
    </w:p>
    <w:p w14:paraId="1C2574E0" w14:textId="77777777" w:rsidR="00B21BA9" w:rsidRPr="008D31B8" w:rsidRDefault="00B21BA9" w:rsidP="00B21BA9">
      <w:pPr>
        <w:tabs>
          <w:tab w:val="left" w:pos="993"/>
        </w:tabs>
        <w:ind w:left="709"/>
        <w:rPr>
          <w:rFonts w:cs="Arial"/>
          <w:kern w:val="24"/>
          <w:szCs w:val="24"/>
        </w:rPr>
      </w:pPr>
      <w:r w:rsidRPr="008D31B8">
        <w:rPr>
          <w:rFonts w:cs="Arial"/>
          <w:kern w:val="24"/>
          <w:szCs w:val="24"/>
        </w:rPr>
        <w:t>Технология предусматривает следующие этапы:</w:t>
      </w:r>
    </w:p>
    <w:p w14:paraId="690021A0" w14:textId="77777777" w:rsidR="000C7584" w:rsidRPr="008D31B8" w:rsidRDefault="000C7584" w:rsidP="000C7584">
      <w:pPr>
        <w:ind w:firstLine="709"/>
        <w:rPr>
          <w:rFonts w:cs="Arial"/>
          <w:kern w:val="24"/>
          <w:szCs w:val="24"/>
        </w:rPr>
      </w:pPr>
      <w:r w:rsidRPr="008D31B8">
        <w:rPr>
          <w:rFonts w:cs="Arial"/>
          <w:szCs w:val="24"/>
        </w:rPr>
        <w:t>1.</w:t>
      </w:r>
      <w:r w:rsidRPr="008D31B8">
        <w:rPr>
          <w:rFonts w:cs="Arial"/>
          <w:kern w:val="24"/>
          <w:szCs w:val="24"/>
        </w:rPr>
        <w:t>Проектирование и сооружение шламового амбара с учетом способа последующего лесохозяйственного направления рекультивации;</w:t>
      </w:r>
    </w:p>
    <w:p w14:paraId="4516EB44" w14:textId="77777777" w:rsidR="000C7584" w:rsidRPr="008D31B8" w:rsidRDefault="000C7584" w:rsidP="000C7584">
      <w:pPr>
        <w:ind w:firstLine="709"/>
        <w:rPr>
          <w:rFonts w:cs="Arial"/>
          <w:kern w:val="24"/>
          <w:szCs w:val="24"/>
        </w:rPr>
      </w:pPr>
      <w:r w:rsidRPr="008D31B8">
        <w:rPr>
          <w:rFonts w:cs="Arial"/>
          <w:kern w:val="24"/>
          <w:szCs w:val="24"/>
        </w:rPr>
        <w:t>2. Эксплуатация шламового амбара при производстве буровых работ, включая условия образования, накопления буровых шламов и их естественного преобразования;</w:t>
      </w:r>
    </w:p>
    <w:p w14:paraId="1B4C5803" w14:textId="77777777" w:rsidR="000C7584" w:rsidRPr="008D31B8" w:rsidRDefault="000C7584" w:rsidP="000C7584">
      <w:pPr>
        <w:ind w:firstLine="709"/>
        <w:rPr>
          <w:rFonts w:cs="Arial"/>
          <w:kern w:val="24"/>
          <w:szCs w:val="24"/>
        </w:rPr>
      </w:pPr>
      <w:r w:rsidRPr="008D31B8">
        <w:rPr>
          <w:rFonts w:cs="Arial"/>
          <w:kern w:val="24"/>
          <w:szCs w:val="24"/>
        </w:rPr>
        <w:lastRenderedPageBreak/>
        <w:t>3. Вывод из эксплуатации шламового амбара;</w:t>
      </w:r>
    </w:p>
    <w:p w14:paraId="5AD9296E" w14:textId="77777777" w:rsidR="000C7584" w:rsidRPr="008D31B8" w:rsidRDefault="000C7584" w:rsidP="000C7584">
      <w:pPr>
        <w:ind w:firstLine="709"/>
        <w:rPr>
          <w:rFonts w:cs="Arial"/>
          <w:kern w:val="24"/>
          <w:szCs w:val="24"/>
        </w:rPr>
      </w:pPr>
      <w:r w:rsidRPr="008D31B8">
        <w:rPr>
          <w:rFonts w:cs="Arial"/>
          <w:kern w:val="24"/>
          <w:szCs w:val="24"/>
        </w:rPr>
        <w:t>4. Разработка проектной документации, в том числе инженерно-экологические изыскания и разработка проекта рекультивации;</w:t>
      </w:r>
    </w:p>
    <w:p w14:paraId="58173F98" w14:textId="77777777" w:rsidR="000C7584" w:rsidRPr="008D31B8" w:rsidRDefault="000C7584" w:rsidP="000C7584">
      <w:pPr>
        <w:ind w:firstLine="709"/>
        <w:rPr>
          <w:rFonts w:cs="Arial"/>
          <w:kern w:val="24"/>
          <w:szCs w:val="24"/>
        </w:rPr>
      </w:pPr>
      <w:r w:rsidRPr="008D31B8">
        <w:rPr>
          <w:rFonts w:cs="Arial"/>
          <w:kern w:val="24"/>
          <w:szCs w:val="24"/>
        </w:rPr>
        <w:t>5. Технические мероприятия по рекультивации;</w:t>
      </w:r>
    </w:p>
    <w:p w14:paraId="0EEF93DF" w14:textId="77777777" w:rsidR="000C7584" w:rsidRPr="008D31B8" w:rsidRDefault="000C7584" w:rsidP="000C7584">
      <w:pPr>
        <w:ind w:firstLine="709"/>
        <w:rPr>
          <w:rFonts w:cs="Arial"/>
          <w:kern w:val="24"/>
          <w:szCs w:val="24"/>
        </w:rPr>
      </w:pPr>
      <w:r w:rsidRPr="008D31B8">
        <w:rPr>
          <w:rFonts w:cs="Arial"/>
          <w:kern w:val="24"/>
          <w:szCs w:val="24"/>
        </w:rPr>
        <w:t>6. Биологические мероприятия по рекультивации;</w:t>
      </w:r>
    </w:p>
    <w:p w14:paraId="180889D6" w14:textId="77777777" w:rsidR="000C7584" w:rsidRPr="008D31B8" w:rsidRDefault="000C7584" w:rsidP="000C7584">
      <w:pPr>
        <w:ind w:firstLine="709"/>
        <w:rPr>
          <w:rFonts w:cs="Arial"/>
          <w:kern w:val="24"/>
          <w:szCs w:val="24"/>
        </w:rPr>
      </w:pPr>
      <w:r w:rsidRPr="008D31B8">
        <w:rPr>
          <w:rFonts w:cs="Arial"/>
          <w:kern w:val="24"/>
          <w:szCs w:val="24"/>
        </w:rPr>
        <w:t>7. Передача земельных участков лесничествам.</w:t>
      </w:r>
    </w:p>
    <w:p w14:paraId="1A9C9695" w14:textId="77777777" w:rsidR="000C7584" w:rsidRPr="008D31B8" w:rsidRDefault="000C7584" w:rsidP="000C7584">
      <w:pPr>
        <w:tabs>
          <w:tab w:val="left" w:pos="1134"/>
          <w:tab w:val="left" w:pos="10348"/>
        </w:tabs>
        <w:ind w:firstLine="709"/>
      </w:pPr>
      <w:r w:rsidRPr="008D31B8">
        <w:rPr>
          <w:rFonts w:cs="Arial"/>
          <w:kern w:val="24"/>
        </w:rPr>
        <w:t xml:space="preserve">В соответствии с требованиями законодательства Технологией предусмотрен производственный экологический мониторинг в зоне возможного неблагоприятного воздействия ША. Мониторинг проводится на всех этапах существования шламового амбара (строительство, эксплуатация, рекультивация) </w:t>
      </w:r>
      <w:r w:rsidRPr="008D31B8">
        <w:t xml:space="preserve">в течение всего периода существования шламового амбара до момента получения решения о подтверждении исключения негативного воздействия на окружающую среду шламового амбара. </w:t>
      </w:r>
    </w:p>
    <w:p w14:paraId="485C8B3D" w14:textId="0449A2AE" w:rsidR="00B21BA9" w:rsidRPr="008D31B8" w:rsidRDefault="000C7584" w:rsidP="000C7584">
      <w:pPr>
        <w:ind w:firstLine="709"/>
        <w:rPr>
          <w:rFonts w:cs="Arial"/>
          <w:szCs w:val="24"/>
        </w:rPr>
      </w:pPr>
      <w:r w:rsidRPr="008D31B8">
        <w:rPr>
          <w:rFonts w:cs="Arial"/>
          <w:szCs w:val="24"/>
        </w:rPr>
        <w:t xml:space="preserve">Для очистки отработанного бурового раствора и отжатия бурового шлама, образующегося в процессе бурения скважин, в ПАО «Сургутнефтегаз» используются буровые установки с высокоэффективными системами очистки бурового раствора и отжатия бурового шлама, позволяющие отжать буровой шлам, обеспечив его влагосодержание не более 30%, а также повторно использовать очищенные БСВ для приготовления бурового раствора, тем самым значительно экономя свежую воду и снижая количество образовавшегося бурового шлама </w:t>
      </w:r>
      <w:r w:rsidR="00B21BA9" w:rsidRPr="008D31B8">
        <w:rPr>
          <w:rFonts w:cs="Arial"/>
          <w:szCs w:val="24"/>
        </w:rPr>
        <w:t>(Приложение П тома</w:t>
      </w:r>
      <w:r w:rsidR="008B1CC8" w:rsidRPr="008D31B8">
        <w:rPr>
          <w:rFonts w:cs="Arial"/>
          <w:szCs w:val="24"/>
        </w:rPr>
        <w:br/>
      </w:r>
      <w:r w:rsidR="00620A44" w:rsidRPr="008D31B8">
        <w:rPr>
          <w:rFonts w:cs="Arial"/>
          <w:szCs w:val="24"/>
        </w:rPr>
        <w:t>21636</w:t>
      </w:r>
      <w:r w:rsidR="00B21BA9" w:rsidRPr="008D31B8">
        <w:rPr>
          <w:rFonts w:cs="Arial"/>
          <w:szCs w:val="24"/>
        </w:rPr>
        <w:t>-</w:t>
      </w:r>
      <w:r w:rsidR="00921395" w:rsidRPr="008D31B8">
        <w:rPr>
          <w:rFonts w:cs="Arial"/>
          <w:szCs w:val="24"/>
        </w:rPr>
        <w:t>ООС2.5</w:t>
      </w:r>
      <w:r w:rsidR="00B21BA9" w:rsidRPr="008D31B8">
        <w:rPr>
          <w:rFonts w:cs="Arial"/>
          <w:szCs w:val="24"/>
        </w:rPr>
        <w:t>).</w:t>
      </w:r>
    </w:p>
    <w:p w14:paraId="49C22A69" w14:textId="77777777" w:rsidR="000C7584" w:rsidRPr="008D31B8" w:rsidRDefault="000C7584" w:rsidP="000C7584">
      <w:pPr>
        <w:ind w:firstLine="709"/>
        <w:rPr>
          <w:rFonts w:cs="Arial"/>
          <w:szCs w:val="24"/>
        </w:rPr>
      </w:pPr>
      <w:r w:rsidRPr="008D31B8">
        <w:rPr>
          <w:rFonts w:cs="Arial"/>
          <w:szCs w:val="24"/>
        </w:rPr>
        <w:t>С целью экологизации процесса бурения ПАО «Сургутнефтегаз» исключается применение токсичных компонентов, в т.ч. нефти и нефтепродуктов, для приготовления буровых растворов. При бурении скважин с применением таких растворов образуется БШ не выше IV класса опасности, который размещается в ША</w:t>
      </w:r>
    </w:p>
    <w:p w14:paraId="38E1E133" w14:textId="77777777" w:rsidR="000C7584" w:rsidRPr="008D31B8" w:rsidRDefault="000C7584" w:rsidP="000C7584">
      <w:pPr>
        <w:tabs>
          <w:tab w:val="left" w:pos="1134"/>
          <w:tab w:val="left" w:pos="10348"/>
        </w:tabs>
        <w:ind w:firstLine="709"/>
        <w:rPr>
          <w:rFonts w:cs="Arial"/>
          <w:kern w:val="24"/>
        </w:rPr>
      </w:pPr>
      <w:r w:rsidRPr="008D31B8">
        <w:t xml:space="preserve">Результаты многолетнего производственного экологического мониторинга свидетельствуют об отсутствии значимого негативного воздействия со стороны существующих ША </w:t>
      </w:r>
      <w:r w:rsidRPr="008D31B8">
        <w:rPr>
          <w:rFonts w:cs="Arial"/>
          <w:kern w:val="24"/>
        </w:rPr>
        <w:t>такой конструкции.</w:t>
      </w:r>
    </w:p>
    <w:p w14:paraId="4DB1DC76" w14:textId="77777777" w:rsidR="000C7584" w:rsidRPr="008D31B8" w:rsidRDefault="000C7584" w:rsidP="000C7584">
      <w:pPr>
        <w:ind w:firstLine="709"/>
      </w:pPr>
      <w:r w:rsidRPr="008D31B8">
        <w:rPr>
          <w:rFonts w:cs="Arial"/>
          <w:kern w:val="24"/>
        </w:rPr>
        <w:t>При условии соблюдения мероприятий по охране окружающей среды, строительство шламового амбара не предполагает ухудшения экологической ситуации на территории данных нефтегазоконденсатных месторождений.</w:t>
      </w:r>
    </w:p>
    <w:p w14:paraId="3B6381D2" w14:textId="77777777" w:rsidR="000C7584" w:rsidRPr="008D31B8" w:rsidRDefault="000C7584" w:rsidP="000C7584">
      <w:pPr>
        <w:ind w:firstLine="709"/>
        <w:rPr>
          <w:rFonts w:cs="Arial"/>
          <w:kern w:val="24"/>
        </w:rPr>
      </w:pPr>
      <w:r w:rsidRPr="008D31B8">
        <w:rPr>
          <w:rFonts w:cs="Arial"/>
          <w:kern w:val="24"/>
        </w:rPr>
        <w:t>Возможность накопления отходов бурового шлама и цементного камня в шламовом амбаре (сроком до 11 месяцев) и последующего их размещения соответствует, допускается и не противоречит Законам №7-ФЗ и №89-ФЗ, Лесному кодексу и иному действующему законодательству в области охраны окружающей среды, следовательно, ограничения для разработки проектной документации отсутствуют.</w:t>
      </w:r>
    </w:p>
    <w:p w14:paraId="55E61D29" w14:textId="77777777" w:rsidR="00921395" w:rsidRPr="008D31B8" w:rsidRDefault="00921395" w:rsidP="008B1CC8">
      <w:pPr>
        <w:ind w:firstLine="709"/>
        <w:rPr>
          <w:rFonts w:eastAsia="Times New Roman" w:cs="Arial"/>
          <w:szCs w:val="20"/>
          <w:lang w:eastAsia="ru-RU"/>
        </w:rPr>
      </w:pPr>
    </w:p>
    <w:p w14:paraId="55CAA4FA" w14:textId="35FB02C9" w:rsidR="00C91291" w:rsidRPr="008D31B8" w:rsidRDefault="006A62CC" w:rsidP="00C91291">
      <w:pPr>
        <w:keepNext/>
        <w:numPr>
          <w:ilvl w:val="1"/>
          <w:numId w:val="1"/>
        </w:numPr>
        <w:tabs>
          <w:tab w:val="clear" w:pos="1285"/>
          <w:tab w:val="num" w:pos="0"/>
          <w:tab w:val="num" w:pos="1002"/>
        </w:tabs>
        <w:ind w:left="0" w:firstLine="709"/>
        <w:outlineLvl w:val="1"/>
        <w:rPr>
          <w:rFonts w:eastAsia="Times New Roman" w:cs="Arial"/>
          <w:szCs w:val="20"/>
          <w:lang w:eastAsia="ru-RU"/>
        </w:rPr>
      </w:pPr>
      <w:bookmarkStart w:id="31" w:name="_Toc81490794"/>
      <w:bookmarkStart w:id="32" w:name="_Toc81491125"/>
      <w:bookmarkStart w:id="33" w:name="_Toc112762331"/>
      <w:r w:rsidRPr="008D31B8">
        <w:rPr>
          <w:rFonts w:eastAsia="Times New Roman" w:cs="Arial"/>
          <w:szCs w:val="20"/>
          <w:lang w:eastAsia="ru-RU"/>
        </w:rPr>
        <w:t>Техническое задание</w:t>
      </w:r>
      <w:bookmarkEnd w:id="27"/>
      <w:bookmarkEnd w:id="28"/>
      <w:bookmarkEnd w:id="29"/>
      <w:bookmarkEnd w:id="30"/>
      <w:bookmarkEnd w:id="31"/>
      <w:bookmarkEnd w:id="32"/>
      <w:bookmarkEnd w:id="33"/>
    </w:p>
    <w:p w14:paraId="52249573" w14:textId="77777777" w:rsidR="007C62CF" w:rsidRPr="008D31B8" w:rsidRDefault="007C62CF" w:rsidP="008B1CC8">
      <w:pPr>
        <w:ind w:firstLine="709"/>
        <w:rPr>
          <w:rFonts w:cs="Arial"/>
        </w:rPr>
      </w:pPr>
    </w:p>
    <w:p w14:paraId="44E5541A" w14:textId="132C44BC" w:rsidR="00B21BA9" w:rsidRPr="008D31B8" w:rsidRDefault="005A4879" w:rsidP="00B21BA9">
      <w:pPr>
        <w:autoSpaceDE w:val="0"/>
        <w:autoSpaceDN w:val="0"/>
        <w:ind w:firstLine="709"/>
        <w:rPr>
          <w:rFonts w:cs="Arial"/>
        </w:rPr>
      </w:pPr>
      <w:r w:rsidRPr="008D31B8">
        <w:rPr>
          <w:rFonts w:cs="Arial"/>
          <w:szCs w:val="24"/>
          <w:lang w:eastAsia="ru-RU"/>
        </w:rPr>
        <w:t>В соответствии с п.4.2 с приказом Министерства природных ресурсов и экологии РФ от 01.12.2020 г. №999</w:t>
      </w:r>
      <w:r w:rsidR="00B21BA9" w:rsidRPr="008D31B8">
        <w:rPr>
          <w:rFonts w:cs="Arial"/>
          <w:szCs w:val="24"/>
          <w:lang w:eastAsia="ru-RU"/>
        </w:rPr>
        <w:t xml:space="preserve"> /</w:t>
      </w:r>
      <w:r w:rsidR="00B21BA9" w:rsidRPr="008D31B8">
        <w:rPr>
          <w:rFonts w:cs="Arial"/>
          <w:szCs w:val="24"/>
          <w:lang w:eastAsia="ru-RU"/>
        </w:rPr>
        <w:fldChar w:fldCharType="begin"/>
      </w:r>
      <w:r w:rsidR="00B21BA9" w:rsidRPr="008D31B8">
        <w:rPr>
          <w:rFonts w:cs="Arial"/>
          <w:szCs w:val="24"/>
          <w:lang w:eastAsia="ru-RU"/>
        </w:rPr>
        <w:instrText xml:space="preserve"> REF _Ref108624164 \r \h </w:instrText>
      </w:r>
      <w:r w:rsidR="008B1CC8" w:rsidRPr="008D31B8">
        <w:rPr>
          <w:rFonts w:cs="Arial"/>
          <w:szCs w:val="24"/>
          <w:lang w:eastAsia="ru-RU"/>
        </w:rPr>
        <w:instrText xml:space="preserve"> \* MERGEFORMAT </w:instrText>
      </w:r>
      <w:r w:rsidR="00B21BA9" w:rsidRPr="008D31B8">
        <w:rPr>
          <w:rFonts w:cs="Arial"/>
          <w:szCs w:val="24"/>
          <w:lang w:eastAsia="ru-RU"/>
        </w:rPr>
      </w:r>
      <w:r w:rsidR="00B21BA9" w:rsidRPr="008D31B8">
        <w:rPr>
          <w:rFonts w:cs="Arial"/>
          <w:szCs w:val="24"/>
          <w:lang w:eastAsia="ru-RU"/>
        </w:rPr>
        <w:fldChar w:fldCharType="separate"/>
      </w:r>
      <w:r w:rsidR="00620A44" w:rsidRPr="008D31B8">
        <w:rPr>
          <w:rFonts w:cs="Arial"/>
          <w:szCs w:val="24"/>
          <w:lang w:eastAsia="ru-RU"/>
        </w:rPr>
        <w:t>3</w:t>
      </w:r>
      <w:r w:rsidR="00B21BA9" w:rsidRPr="008D31B8">
        <w:rPr>
          <w:rFonts w:cs="Arial"/>
          <w:szCs w:val="24"/>
          <w:lang w:eastAsia="ru-RU"/>
        </w:rPr>
        <w:fldChar w:fldCharType="end"/>
      </w:r>
      <w:r w:rsidR="00B21BA9" w:rsidRPr="008D31B8">
        <w:rPr>
          <w:rFonts w:cs="Arial"/>
          <w:szCs w:val="24"/>
          <w:lang w:eastAsia="ru-RU"/>
        </w:rPr>
        <w:t>/</w:t>
      </w:r>
      <w:r w:rsidRPr="008D31B8">
        <w:rPr>
          <w:rFonts w:cs="Arial"/>
          <w:szCs w:val="24"/>
          <w:lang w:eastAsia="ru-RU"/>
        </w:rPr>
        <w:t xml:space="preserve"> решение о подготовке технического задания на проведение оценки воздействия на окружающую среду (далее – ТЗ на ОВОС) принимает заказчик документации по планируемой (намечаемой) хозяйственной и иной деятельности. Заказчиком (</w:t>
      </w:r>
      <w:r w:rsidR="00B21BA9" w:rsidRPr="008D31B8">
        <w:rPr>
          <w:szCs w:val="24"/>
        </w:rPr>
        <w:t>НГДУ «</w:t>
      </w:r>
      <w:r w:rsidR="00620A44" w:rsidRPr="008D31B8">
        <w:rPr>
          <w:szCs w:val="24"/>
        </w:rPr>
        <w:t>Лянторнефть</w:t>
      </w:r>
      <w:r w:rsidR="00B21BA9" w:rsidRPr="008D31B8">
        <w:rPr>
          <w:szCs w:val="24"/>
        </w:rPr>
        <w:t>»</w:t>
      </w:r>
      <w:r w:rsidRPr="008D31B8">
        <w:rPr>
          <w:rFonts w:cs="Arial"/>
          <w:szCs w:val="24"/>
          <w:lang w:eastAsia="ru-RU"/>
        </w:rPr>
        <w:t xml:space="preserve">) принято решение об отсутствии необходимости подготовки ТЗ на ОВОС по объекту </w:t>
      </w:r>
      <w:r w:rsidR="00620A44" w:rsidRPr="008D31B8">
        <w:t>«Шламовый амбар на кусту скважин 1 Итьяхского нефтяного месторождения»</w:t>
      </w:r>
      <w:r w:rsidR="00B21BA9" w:rsidRPr="008D31B8">
        <w:rPr>
          <w:rFonts w:cs="Arial"/>
        </w:rPr>
        <w:t>.</w:t>
      </w:r>
    </w:p>
    <w:p w14:paraId="2D93E44C" w14:textId="61EFBAFD" w:rsidR="005A4879" w:rsidRPr="008D31B8" w:rsidRDefault="005A4879" w:rsidP="005A4879">
      <w:pPr>
        <w:ind w:firstLine="709"/>
      </w:pPr>
    </w:p>
    <w:p w14:paraId="16ED2874" w14:textId="1DAA12B9" w:rsidR="00C91291" w:rsidRPr="008D31B8" w:rsidRDefault="00C91291" w:rsidP="005A4879">
      <w:pPr>
        <w:widowControl w:val="0"/>
        <w:autoSpaceDE w:val="0"/>
        <w:autoSpaceDN w:val="0"/>
        <w:adjustRightInd w:val="0"/>
        <w:ind w:firstLine="709"/>
        <w:rPr>
          <w:rFonts w:cs="Arial"/>
        </w:rPr>
      </w:pPr>
      <w:r w:rsidRPr="008D31B8">
        <w:rPr>
          <w:rFonts w:cs="Arial"/>
        </w:rPr>
        <w:br w:type="page"/>
      </w:r>
    </w:p>
    <w:p w14:paraId="4787C914" w14:textId="2526E9ED" w:rsidR="000C23D9" w:rsidRPr="008D31B8" w:rsidRDefault="000C23D9" w:rsidP="007514E9">
      <w:pPr>
        <w:pStyle w:val="1"/>
        <w:rPr>
          <w:lang w:val="ru-RU"/>
        </w:rPr>
      </w:pPr>
      <w:bookmarkStart w:id="34" w:name="_Toc47953200"/>
      <w:bookmarkStart w:id="35" w:name="_Toc58254597"/>
      <w:bookmarkStart w:id="36" w:name="_Toc69375756"/>
      <w:bookmarkStart w:id="37" w:name="_Toc71125562"/>
      <w:bookmarkStart w:id="38" w:name="_Toc81490795"/>
      <w:bookmarkStart w:id="39" w:name="_Toc81491126"/>
      <w:bookmarkStart w:id="40" w:name="_Toc112762332"/>
      <w:bookmarkStart w:id="41" w:name="_Toc47953195"/>
      <w:bookmarkStart w:id="42" w:name="_Toc58254592"/>
      <w:bookmarkStart w:id="43" w:name="_Toc69375751"/>
      <w:bookmarkStart w:id="44" w:name="_Toc71125557"/>
      <w:r w:rsidRPr="008D31B8">
        <w:rPr>
          <w:lang w:val="ru-RU"/>
        </w:rPr>
        <w:lastRenderedPageBreak/>
        <w:t xml:space="preserve">ОПИСАНИЕ ВОЗМОЖНЫХ ВИДОВ ВОЗДЕЙСТВИЯ НА ОКРУЖАЮЩУЮ СРЕДУ ПЛАНИРУЕМОЙ </w:t>
      </w:r>
      <w:r w:rsidR="00803E2F" w:rsidRPr="008D31B8">
        <w:rPr>
          <w:lang w:val="ru-RU"/>
        </w:rPr>
        <w:t>(НАМЕЧАЕМОЙ)</w:t>
      </w:r>
      <w:r w:rsidRPr="008D31B8">
        <w:rPr>
          <w:lang w:val="ru-RU"/>
        </w:rPr>
        <w:t xml:space="preserve"> ХОЗЯЙСТВЕННОЙ И ИНОЙ ДЕЯТЕЛЬНОСТИ ПО АЛЬТЕРНАТИВНЫМ ВАРИАНТАМ</w:t>
      </w:r>
      <w:bookmarkEnd w:id="34"/>
      <w:bookmarkEnd w:id="35"/>
      <w:bookmarkEnd w:id="36"/>
      <w:bookmarkEnd w:id="37"/>
      <w:bookmarkEnd w:id="38"/>
      <w:bookmarkEnd w:id="39"/>
      <w:bookmarkEnd w:id="40"/>
      <w:r w:rsidRPr="008D31B8">
        <w:rPr>
          <w:lang w:val="ru-RU"/>
        </w:rPr>
        <w:t xml:space="preserve"> </w:t>
      </w:r>
    </w:p>
    <w:p w14:paraId="3F39E6CC" w14:textId="77777777" w:rsidR="000C23D9" w:rsidRPr="008D31B8" w:rsidRDefault="000C23D9" w:rsidP="000C23D9">
      <w:pPr>
        <w:suppressAutoHyphens/>
        <w:ind w:firstLine="709"/>
        <w:rPr>
          <w:rFonts w:cs="Arial"/>
          <w:kern w:val="24"/>
        </w:rPr>
      </w:pPr>
    </w:p>
    <w:p w14:paraId="7BF3A38F" w14:textId="10C20D03" w:rsidR="000C23D9" w:rsidRPr="008D31B8" w:rsidRDefault="00721570" w:rsidP="00721570">
      <w:pPr>
        <w:ind w:firstLine="709"/>
      </w:pPr>
      <w:r w:rsidRPr="008D31B8">
        <w:rPr>
          <w:rFonts w:cs="Arial"/>
          <w:bCs/>
          <w:szCs w:val="24"/>
        </w:rPr>
        <w:t>Объект планируемой (намечаемой) деятельности – шламовы</w:t>
      </w:r>
      <w:r w:rsidR="000975A3" w:rsidRPr="008D31B8">
        <w:rPr>
          <w:rFonts w:cs="Arial"/>
          <w:bCs/>
          <w:szCs w:val="24"/>
        </w:rPr>
        <w:t>й амбар</w:t>
      </w:r>
      <w:r w:rsidRPr="008D31B8">
        <w:rPr>
          <w:rFonts w:cs="Arial"/>
          <w:bCs/>
          <w:szCs w:val="24"/>
        </w:rPr>
        <w:t xml:space="preserve"> (далее – ША) на площадк</w:t>
      </w:r>
      <w:r w:rsidR="000975A3" w:rsidRPr="008D31B8">
        <w:rPr>
          <w:rFonts w:cs="Arial"/>
          <w:bCs/>
          <w:szCs w:val="24"/>
        </w:rPr>
        <w:t>е</w:t>
      </w:r>
      <w:r w:rsidRPr="008D31B8">
        <w:rPr>
          <w:rFonts w:cs="Arial"/>
          <w:bCs/>
          <w:szCs w:val="24"/>
        </w:rPr>
        <w:t xml:space="preserve"> куст</w:t>
      </w:r>
      <w:r w:rsidR="000975A3" w:rsidRPr="008D31B8">
        <w:rPr>
          <w:rFonts w:cs="Arial"/>
          <w:bCs/>
          <w:szCs w:val="24"/>
        </w:rPr>
        <w:t>а</w:t>
      </w:r>
      <w:r w:rsidRPr="008D31B8">
        <w:rPr>
          <w:rFonts w:cs="Arial"/>
          <w:bCs/>
          <w:szCs w:val="24"/>
        </w:rPr>
        <w:t xml:space="preserve"> скважин </w:t>
      </w:r>
      <w:r w:rsidR="000975A3" w:rsidRPr="008D31B8">
        <w:rPr>
          <w:rFonts w:cs="Arial"/>
          <w:bCs/>
          <w:szCs w:val="24"/>
        </w:rPr>
        <w:t>1 Итьяхского нефтяного</w:t>
      </w:r>
      <w:r w:rsidR="008B1CC8" w:rsidRPr="008D31B8">
        <w:rPr>
          <w:rFonts w:cs="Arial"/>
          <w:kern w:val="20"/>
          <w:szCs w:val="24"/>
        </w:rPr>
        <w:t xml:space="preserve"> </w:t>
      </w:r>
      <w:r w:rsidRPr="008D31B8">
        <w:rPr>
          <w:rFonts w:cs="Arial"/>
          <w:szCs w:val="24"/>
        </w:rPr>
        <w:t>месторождения</w:t>
      </w:r>
      <w:r w:rsidR="008B1CC8" w:rsidRPr="008D31B8">
        <w:rPr>
          <w:rFonts w:cs="Arial"/>
          <w:szCs w:val="24"/>
        </w:rPr>
        <w:t xml:space="preserve"> </w:t>
      </w:r>
      <w:r w:rsidR="000975A3" w:rsidRPr="008D31B8">
        <w:rPr>
          <w:rFonts w:cs="Arial"/>
          <w:szCs w:val="24"/>
        </w:rPr>
        <w:br/>
      </w:r>
      <w:r w:rsidR="000C23D9" w:rsidRPr="008D31B8">
        <w:t>ПАО «Сургутнефтегаз» воздейству</w:t>
      </w:r>
      <w:r w:rsidR="000975A3" w:rsidRPr="008D31B8">
        <w:t>е</w:t>
      </w:r>
      <w:r w:rsidR="000C23D9" w:rsidRPr="008D31B8">
        <w:t>т на различные компоненты окружающей среды, к их числу относят:</w:t>
      </w:r>
    </w:p>
    <w:p w14:paraId="684ADA63" w14:textId="7EAE5BD0" w:rsidR="000C23D9" w:rsidRPr="008D31B8" w:rsidRDefault="000C23D9" w:rsidP="000C23D9">
      <w:pPr>
        <w:suppressAutoHyphens/>
        <w:ind w:firstLine="709"/>
        <w:rPr>
          <w:rFonts w:cs="Arial"/>
          <w:kern w:val="24"/>
        </w:rPr>
      </w:pPr>
      <w:r w:rsidRPr="008D31B8">
        <w:rPr>
          <w:rFonts w:cs="Arial"/>
          <w:kern w:val="24"/>
        </w:rPr>
        <w:t>– использован</w:t>
      </w:r>
      <w:r w:rsidR="000975A3" w:rsidRPr="008D31B8">
        <w:rPr>
          <w:rFonts w:cs="Arial"/>
          <w:kern w:val="24"/>
        </w:rPr>
        <w:t>ие земель для размещения объекта</w:t>
      </w:r>
      <w:r w:rsidRPr="008D31B8">
        <w:rPr>
          <w:rFonts w:cs="Arial"/>
          <w:kern w:val="24"/>
        </w:rPr>
        <w:t>;</w:t>
      </w:r>
    </w:p>
    <w:p w14:paraId="1AA901A7" w14:textId="5D99B6C2" w:rsidR="000C23D9" w:rsidRPr="008D31B8" w:rsidRDefault="000C23D9" w:rsidP="000C23D9">
      <w:pPr>
        <w:suppressAutoHyphens/>
        <w:ind w:firstLine="709"/>
        <w:rPr>
          <w:rFonts w:cs="Arial"/>
          <w:kern w:val="24"/>
        </w:rPr>
      </w:pPr>
      <w:r w:rsidRPr="008D31B8">
        <w:rPr>
          <w:rFonts w:cs="Arial"/>
          <w:kern w:val="24"/>
        </w:rPr>
        <w:t>– изменение рельефа при выполнении строительных работ;</w:t>
      </w:r>
    </w:p>
    <w:p w14:paraId="04BAB927" w14:textId="77777777" w:rsidR="000C23D9" w:rsidRPr="008D31B8" w:rsidRDefault="000C23D9" w:rsidP="000C23D9">
      <w:pPr>
        <w:suppressAutoHyphens/>
        <w:ind w:firstLine="709"/>
        <w:rPr>
          <w:rFonts w:cs="Arial"/>
          <w:kern w:val="24"/>
        </w:rPr>
      </w:pPr>
      <w:r w:rsidRPr="008D31B8">
        <w:rPr>
          <w:rFonts w:cs="Arial"/>
          <w:kern w:val="24"/>
        </w:rPr>
        <w:t>– возможное воздействие на геологическую среду и недра;</w:t>
      </w:r>
    </w:p>
    <w:p w14:paraId="0A5DBACE" w14:textId="77777777" w:rsidR="000C23D9" w:rsidRPr="008D31B8" w:rsidRDefault="000C23D9" w:rsidP="000C23D9">
      <w:pPr>
        <w:suppressAutoHyphens/>
        <w:ind w:firstLine="709"/>
        <w:rPr>
          <w:rFonts w:cs="Arial"/>
          <w:kern w:val="24"/>
        </w:rPr>
      </w:pPr>
      <w:r w:rsidRPr="008D31B8">
        <w:rPr>
          <w:rFonts w:cs="Arial"/>
          <w:kern w:val="24"/>
        </w:rPr>
        <w:t>– возможное загрязнение водных объектов;</w:t>
      </w:r>
    </w:p>
    <w:p w14:paraId="48D415B3" w14:textId="77777777" w:rsidR="000C23D9" w:rsidRPr="008D31B8" w:rsidRDefault="000C23D9" w:rsidP="000C23D9">
      <w:pPr>
        <w:suppressAutoHyphens/>
        <w:ind w:firstLine="709"/>
        <w:rPr>
          <w:rFonts w:cs="Arial"/>
          <w:kern w:val="24"/>
        </w:rPr>
      </w:pPr>
      <w:r w:rsidRPr="008D31B8">
        <w:rPr>
          <w:rFonts w:cs="Arial"/>
          <w:kern w:val="24"/>
        </w:rPr>
        <w:t xml:space="preserve">– возможное воздействие отходов производства и потребления, образующихся в процессе производственной деятельности, на компоненты природной среды. </w:t>
      </w:r>
    </w:p>
    <w:p w14:paraId="60FEE066" w14:textId="3BDA1FD2" w:rsidR="000C23D9" w:rsidRPr="008D31B8" w:rsidRDefault="000C23D9" w:rsidP="000C23D9">
      <w:pPr>
        <w:ind w:firstLine="709"/>
      </w:pPr>
      <w:r w:rsidRPr="008D31B8">
        <w:t xml:space="preserve">В результате реализации </w:t>
      </w:r>
      <w:r w:rsidRPr="008D31B8">
        <w:rPr>
          <w:rFonts w:cs="Arial"/>
        </w:rPr>
        <w:t xml:space="preserve">планируемой </w:t>
      </w:r>
      <w:r w:rsidR="00803E2F" w:rsidRPr="008D31B8">
        <w:rPr>
          <w:rFonts w:cs="Arial"/>
        </w:rPr>
        <w:t xml:space="preserve">(намечаемой) </w:t>
      </w:r>
      <w:r w:rsidRPr="008D31B8">
        <w:t xml:space="preserve">деятельности прогнозируется техногенная нагрузка на окружающую среду, возрастает интенсивность использования природных ресурсов. </w:t>
      </w:r>
    </w:p>
    <w:p w14:paraId="2CF394E1" w14:textId="77777777" w:rsidR="000C23D9" w:rsidRPr="008D31B8" w:rsidRDefault="000C23D9" w:rsidP="000C23D9">
      <w:pPr>
        <w:ind w:firstLine="709"/>
        <w:rPr>
          <w:rFonts w:cs="Arial"/>
          <w:kern w:val="24"/>
        </w:rPr>
      </w:pPr>
      <w:r w:rsidRPr="008D31B8">
        <w:rPr>
          <w:rFonts w:cs="Arial"/>
        </w:rPr>
        <w:t xml:space="preserve">Планируемая (намечаемая) </w:t>
      </w:r>
      <w:r w:rsidRPr="008D31B8">
        <w:rPr>
          <w:rFonts w:cs="Arial"/>
          <w:kern w:val="24"/>
        </w:rPr>
        <w:t>хозяйственная деятельность предусматривает осуществление следующих видов работ:</w:t>
      </w:r>
    </w:p>
    <w:p w14:paraId="1605FDAB" w14:textId="77777777" w:rsidR="009A477D" w:rsidRPr="008D31B8" w:rsidRDefault="009A477D" w:rsidP="000C23D9">
      <w:pPr>
        <w:ind w:firstLine="709"/>
        <w:rPr>
          <w:rFonts w:cs="Arial"/>
          <w:kern w:val="24"/>
        </w:rPr>
      </w:pPr>
    </w:p>
    <w:p w14:paraId="321E8823" w14:textId="4D781EA5" w:rsidR="001D6C00" w:rsidRPr="008D31B8" w:rsidRDefault="00A32154" w:rsidP="001D6C00">
      <w:pPr>
        <w:suppressAutoHyphens/>
        <w:ind w:firstLine="709"/>
        <w:rPr>
          <w:rFonts w:cs="Arial"/>
          <w:kern w:val="24"/>
          <w:u w:val="single"/>
        </w:rPr>
      </w:pPr>
      <w:r w:rsidRPr="008D31B8">
        <w:rPr>
          <w:rFonts w:cs="Arial"/>
          <w:kern w:val="24"/>
          <w:u w:val="single"/>
        </w:rPr>
        <w:t>1 этап. Строительство шламового</w:t>
      </w:r>
      <w:r w:rsidR="001D6C00" w:rsidRPr="008D31B8">
        <w:rPr>
          <w:rFonts w:cs="Arial"/>
          <w:kern w:val="24"/>
          <w:u w:val="single"/>
        </w:rPr>
        <w:t xml:space="preserve"> амбар</w:t>
      </w:r>
      <w:r w:rsidRPr="008D31B8">
        <w:rPr>
          <w:rFonts w:cs="Arial"/>
          <w:kern w:val="24"/>
          <w:u w:val="single"/>
        </w:rPr>
        <w:t>а</w:t>
      </w:r>
      <w:r w:rsidR="001D6C00" w:rsidRPr="008D31B8">
        <w:rPr>
          <w:rFonts w:cs="Arial"/>
          <w:kern w:val="24"/>
          <w:u w:val="single"/>
        </w:rPr>
        <w:t xml:space="preserve"> на площадк</w:t>
      </w:r>
      <w:r w:rsidRPr="008D31B8">
        <w:rPr>
          <w:rFonts w:cs="Arial"/>
          <w:kern w:val="24"/>
          <w:u w:val="single"/>
        </w:rPr>
        <w:t>е</w:t>
      </w:r>
      <w:r w:rsidR="001D6C00" w:rsidRPr="008D31B8">
        <w:rPr>
          <w:rFonts w:cs="Arial"/>
          <w:kern w:val="24"/>
          <w:u w:val="single"/>
        </w:rPr>
        <w:t xml:space="preserve"> </w:t>
      </w:r>
      <w:r w:rsidR="00721570" w:rsidRPr="008D31B8">
        <w:rPr>
          <w:rFonts w:cs="Arial"/>
          <w:kern w:val="24"/>
          <w:u w:val="single"/>
        </w:rPr>
        <w:t>куст</w:t>
      </w:r>
      <w:r w:rsidRPr="008D31B8">
        <w:rPr>
          <w:rFonts w:cs="Arial"/>
          <w:kern w:val="24"/>
          <w:u w:val="single"/>
        </w:rPr>
        <w:t>а</w:t>
      </w:r>
      <w:r w:rsidR="00721570" w:rsidRPr="008D31B8">
        <w:rPr>
          <w:rFonts w:cs="Arial"/>
          <w:kern w:val="24"/>
          <w:u w:val="single"/>
        </w:rPr>
        <w:t xml:space="preserve"> </w:t>
      </w:r>
      <w:r w:rsidR="001D6C00" w:rsidRPr="008D31B8">
        <w:rPr>
          <w:rFonts w:cs="Arial"/>
          <w:kern w:val="24"/>
          <w:u w:val="single"/>
        </w:rPr>
        <w:t>скважин</w:t>
      </w:r>
    </w:p>
    <w:p w14:paraId="58597085" w14:textId="0205409D" w:rsidR="001D6C00" w:rsidRPr="008D31B8" w:rsidRDefault="001D6C00" w:rsidP="001D6C00">
      <w:pPr>
        <w:suppressAutoHyphens/>
        <w:ind w:firstLine="709"/>
        <w:rPr>
          <w:rFonts w:cs="Arial"/>
          <w:kern w:val="24"/>
        </w:rPr>
      </w:pPr>
      <w:r w:rsidRPr="008D31B8">
        <w:rPr>
          <w:rFonts w:cs="Arial"/>
          <w:kern w:val="24"/>
        </w:rPr>
        <w:t>Строительство шламового амбара на площадке</w:t>
      </w:r>
      <w:r w:rsidR="000975A3" w:rsidRPr="008D31B8">
        <w:rPr>
          <w:rFonts w:cs="Arial"/>
          <w:kern w:val="24"/>
        </w:rPr>
        <w:t xml:space="preserve"> куста</w:t>
      </w:r>
      <w:r w:rsidRPr="008D31B8">
        <w:rPr>
          <w:rFonts w:cs="Arial"/>
          <w:kern w:val="24"/>
        </w:rPr>
        <w:t xml:space="preserve"> скважины производится </w:t>
      </w:r>
      <w:r w:rsidR="00771129" w:rsidRPr="008D31B8">
        <w:rPr>
          <w:rFonts w:cs="Arial"/>
          <w:kern w:val="24"/>
        </w:rPr>
        <w:t xml:space="preserve">после </w:t>
      </w:r>
      <w:r w:rsidRPr="008D31B8">
        <w:rPr>
          <w:rFonts w:cs="Arial"/>
          <w:kern w:val="24"/>
        </w:rPr>
        <w:t xml:space="preserve">инженерной подготовки площадки и заключается в </w:t>
      </w:r>
      <w:r w:rsidR="00771129" w:rsidRPr="008D31B8">
        <w:rPr>
          <w:rFonts w:cs="Arial"/>
          <w:kern w:val="24"/>
        </w:rPr>
        <w:t xml:space="preserve">устройстве </w:t>
      </w:r>
      <w:r w:rsidRPr="008D31B8">
        <w:rPr>
          <w:rFonts w:cs="Arial"/>
          <w:kern w:val="24"/>
        </w:rPr>
        <w:t>выемки</w:t>
      </w:r>
      <w:r w:rsidR="00771129" w:rsidRPr="008D31B8">
        <w:t xml:space="preserve"> </w:t>
      </w:r>
      <w:r w:rsidR="00771129" w:rsidRPr="008D31B8">
        <w:rPr>
          <w:rFonts w:cs="Arial"/>
          <w:kern w:val="24"/>
        </w:rPr>
        <w:t xml:space="preserve">в </w:t>
      </w:r>
      <w:r w:rsidR="007125C4" w:rsidRPr="008D31B8">
        <w:rPr>
          <w:rFonts w:cs="Arial"/>
          <w:kern w:val="24"/>
        </w:rPr>
        <w:t>грунтовом</w:t>
      </w:r>
      <w:r w:rsidR="00771129" w:rsidRPr="008D31B8">
        <w:rPr>
          <w:rFonts w:cs="Arial"/>
          <w:kern w:val="24"/>
        </w:rPr>
        <w:t xml:space="preserve"> основании площадки</w:t>
      </w:r>
      <w:r w:rsidRPr="008D31B8">
        <w:rPr>
          <w:rFonts w:cs="Arial"/>
          <w:kern w:val="24"/>
        </w:rPr>
        <w:t>.</w:t>
      </w:r>
    </w:p>
    <w:p w14:paraId="71D1D79D" w14:textId="7851D15D" w:rsidR="00B95A35" w:rsidRPr="008D31B8" w:rsidRDefault="00B95A35" w:rsidP="00B95A35">
      <w:pPr>
        <w:ind w:firstLine="709"/>
        <w:rPr>
          <w:rFonts w:cs="Arial"/>
          <w:szCs w:val="24"/>
        </w:rPr>
      </w:pPr>
      <w:r w:rsidRPr="008D31B8">
        <w:rPr>
          <w:rFonts w:cs="Arial"/>
          <w:szCs w:val="24"/>
        </w:rPr>
        <w:t>Строительство шламов</w:t>
      </w:r>
      <w:r w:rsidR="000975A3" w:rsidRPr="008D31B8">
        <w:rPr>
          <w:rFonts w:cs="Arial"/>
          <w:szCs w:val="24"/>
        </w:rPr>
        <w:t>ого</w:t>
      </w:r>
      <w:r w:rsidRPr="008D31B8">
        <w:rPr>
          <w:rFonts w:cs="Arial"/>
          <w:szCs w:val="24"/>
        </w:rPr>
        <w:t xml:space="preserve"> амбар</w:t>
      </w:r>
      <w:r w:rsidR="000975A3" w:rsidRPr="008D31B8">
        <w:rPr>
          <w:rFonts w:cs="Arial"/>
          <w:szCs w:val="24"/>
        </w:rPr>
        <w:t>а</w:t>
      </w:r>
      <w:r w:rsidRPr="008D31B8">
        <w:rPr>
          <w:rFonts w:cs="Arial"/>
          <w:szCs w:val="24"/>
        </w:rPr>
        <w:t xml:space="preserve"> предусмотрено после проведения инженерной подготовки площад</w:t>
      </w:r>
      <w:r w:rsidR="000975A3" w:rsidRPr="008D31B8">
        <w:rPr>
          <w:rFonts w:cs="Arial"/>
          <w:szCs w:val="24"/>
        </w:rPr>
        <w:t xml:space="preserve">ки </w:t>
      </w:r>
      <w:r w:rsidR="00721570" w:rsidRPr="008D31B8">
        <w:rPr>
          <w:rFonts w:cs="Arial"/>
          <w:szCs w:val="24"/>
        </w:rPr>
        <w:t>куст</w:t>
      </w:r>
      <w:r w:rsidR="000975A3" w:rsidRPr="008D31B8">
        <w:rPr>
          <w:rFonts w:cs="Arial"/>
          <w:szCs w:val="24"/>
        </w:rPr>
        <w:t>а</w:t>
      </w:r>
      <w:r w:rsidRPr="008D31B8">
        <w:rPr>
          <w:rFonts w:cs="Arial"/>
          <w:szCs w:val="24"/>
        </w:rPr>
        <w:t xml:space="preserve"> скважин.</w:t>
      </w:r>
    </w:p>
    <w:p w14:paraId="1528963C" w14:textId="050DDB8B" w:rsidR="00214A39" w:rsidRPr="008D31B8" w:rsidRDefault="000975A3" w:rsidP="000975A3">
      <w:pPr>
        <w:ind w:firstLine="709"/>
        <w:rPr>
          <w:rFonts w:cs="Arial"/>
          <w:szCs w:val="24"/>
        </w:rPr>
      </w:pPr>
      <w:r w:rsidRPr="008D31B8">
        <w:rPr>
          <w:rFonts w:cs="Arial"/>
          <w:szCs w:val="24"/>
        </w:rPr>
        <w:t>Инженерная подготовка площадки</w:t>
      </w:r>
      <w:r w:rsidR="00214A39" w:rsidRPr="008D31B8">
        <w:rPr>
          <w:rFonts w:cs="Arial"/>
          <w:szCs w:val="24"/>
        </w:rPr>
        <w:t xml:space="preserve"> куст</w:t>
      </w:r>
      <w:r w:rsidRPr="008D31B8">
        <w:rPr>
          <w:rFonts w:cs="Arial"/>
          <w:szCs w:val="24"/>
        </w:rPr>
        <w:t>а</w:t>
      </w:r>
      <w:r w:rsidR="00214A39" w:rsidRPr="008D31B8">
        <w:rPr>
          <w:rFonts w:cs="Arial"/>
          <w:szCs w:val="24"/>
        </w:rPr>
        <w:t xml:space="preserve"> скважин</w:t>
      </w:r>
      <w:r w:rsidRPr="008D31B8">
        <w:rPr>
          <w:rFonts w:cs="Arial"/>
          <w:szCs w:val="24"/>
        </w:rPr>
        <w:t xml:space="preserve"> 1 Итьяхского нефтяного месторождения</w:t>
      </w:r>
      <w:r w:rsidR="00214A39" w:rsidRPr="008D31B8">
        <w:rPr>
          <w:rFonts w:cs="Arial"/>
          <w:szCs w:val="24"/>
        </w:rPr>
        <w:t>, в границах котор</w:t>
      </w:r>
      <w:r w:rsidRPr="008D31B8">
        <w:rPr>
          <w:rFonts w:cs="Arial"/>
          <w:szCs w:val="24"/>
        </w:rPr>
        <w:t>ой</w:t>
      </w:r>
      <w:r w:rsidR="00214A39" w:rsidRPr="008D31B8">
        <w:rPr>
          <w:rFonts w:cs="Arial"/>
          <w:szCs w:val="24"/>
        </w:rPr>
        <w:t xml:space="preserve"> устраива</w:t>
      </w:r>
      <w:r w:rsidRPr="008D31B8">
        <w:rPr>
          <w:rFonts w:cs="Arial"/>
          <w:szCs w:val="24"/>
        </w:rPr>
        <w:t>е</w:t>
      </w:r>
      <w:r w:rsidR="00214A39" w:rsidRPr="008D31B8">
        <w:rPr>
          <w:rFonts w:cs="Arial"/>
          <w:szCs w:val="24"/>
        </w:rPr>
        <w:t>тся ША, рассматрив</w:t>
      </w:r>
      <w:r w:rsidRPr="008D31B8">
        <w:rPr>
          <w:rFonts w:cs="Arial"/>
          <w:szCs w:val="24"/>
        </w:rPr>
        <w:t xml:space="preserve">ается в отдельной документации </w:t>
      </w:r>
      <w:r w:rsidR="00214A39" w:rsidRPr="008D31B8">
        <w:rPr>
          <w:rFonts w:cs="Arial"/>
          <w:kern w:val="24"/>
          <w:szCs w:val="24"/>
        </w:rPr>
        <w:t>по</w:t>
      </w:r>
      <w:r w:rsidR="00214A39" w:rsidRPr="008D31B8">
        <w:rPr>
          <w:rFonts w:cs="Arial"/>
          <w:szCs w:val="24"/>
        </w:rPr>
        <w:t xml:space="preserve"> объекту «Куст скважин </w:t>
      </w:r>
      <w:r w:rsidRPr="008D31B8">
        <w:rPr>
          <w:rFonts w:cs="Arial"/>
          <w:szCs w:val="24"/>
        </w:rPr>
        <w:t>1</w:t>
      </w:r>
      <w:r w:rsidR="00214A39" w:rsidRPr="008D31B8">
        <w:rPr>
          <w:rFonts w:cs="Arial"/>
          <w:szCs w:val="24"/>
        </w:rPr>
        <w:t xml:space="preserve">». </w:t>
      </w:r>
      <w:r w:rsidRPr="008D31B8">
        <w:rPr>
          <w:rFonts w:cs="Arial"/>
          <w:szCs w:val="24"/>
        </w:rPr>
        <w:t xml:space="preserve">Итьяхское </w:t>
      </w:r>
      <w:r w:rsidR="00214A39" w:rsidRPr="008D31B8">
        <w:rPr>
          <w:rFonts w:cs="Arial"/>
          <w:szCs w:val="24"/>
        </w:rPr>
        <w:t xml:space="preserve">нефтяное месторождение», шифр </w:t>
      </w:r>
      <w:r w:rsidRPr="008D31B8">
        <w:rPr>
          <w:rFonts w:cs="Arial"/>
          <w:szCs w:val="24"/>
        </w:rPr>
        <w:t>16425</w:t>
      </w:r>
      <w:r w:rsidR="00214A39" w:rsidRPr="008D31B8">
        <w:rPr>
          <w:rFonts w:cs="Arial"/>
          <w:szCs w:val="24"/>
        </w:rPr>
        <w:t>.</w:t>
      </w:r>
    </w:p>
    <w:p w14:paraId="07F93946" w14:textId="77777777" w:rsidR="00214A39" w:rsidRPr="008D31B8" w:rsidRDefault="00214A39" w:rsidP="00721570">
      <w:pPr>
        <w:ind w:firstLine="709"/>
        <w:rPr>
          <w:rFonts w:cs="Arial"/>
          <w:szCs w:val="24"/>
        </w:rPr>
      </w:pPr>
    </w:p>
    <w:p w14:paraId="7D10A6A9" w14:textId="77777777" w:rsidR="000975A3" w:rsidRPr="008D31B8" w:rsidRDefault="000975A3" w:rsidP="000975A3">
      <w:pPr>
        <w:autoSpaceDE w:val="0"/>
        <w:autoSpaceDN w:val="0"/>
        <w:adjustRightInd w:val="0"/>
        <w:ind w:firstLine="709"/>
        <w:rPr>
          <w:rFonts w:cs="Arial"/>
          <w:szCs w:val="24"/>
          <w:u w:val="single"/>
        </w:rPr>
      </w:pPr>
      <w:r w:rsidRPr="008D31B8">
        <w:rPr>
          <w:rFonts w:cs="Arial"/>
          <w:szCs w:val="24"/>
          <w:u w:val="single"/>
        </w:rPr>
        <w:t>Сроки строительства</w:t>
      </w:r>
    </w:p>
    <w:p w14:paraId="02D6A6B2" w14:textId="77777777" w:rsidR="000975A3" w:rsidRPr="008D31B8" w:rsidRDefault="000975A3" w:rsidP="000975A3">
      <w:pPr>
        <w:autoSpaceDE w:val="0"/>
        <w:autoSpaceDN w:val="0"/>
        <w:ind w:firstLine="709"/>
        <w:rPr>
          <w:sz w:val="22"/>
        </w:rPr>
      </w:pPr>
      <w:r w:rsidRPr="008D31B8">
        <w:t xml:space="preserve">Согласно п.3 задания на проектирование </w:t>
      </w:r>
      <w:r w:rsidRPr="008D31B8">
        <w:rPr>
          <w:rFonts w:cs="Arial"/>
          <w:szCs w:val="24"/>
          <w:lang w:eastAsia="ru-RU"/>
        </w:rPr>
        <w:t xml:space="preserve">от 19.08.2022 г. </w:t>
      </w:r>
      <w:r w:rsidRPr="008D31B8">
        <w:t xml:space="preserve">планируемые сроки строительства: </w:t>
      </w:r>
    </w:p>
    <w:p w14:paraId="7FC5B388" w14:textId="77777777" w:rsidR="000975A3" w:rsidRPr="008D31B8" w:rsidRDefault="000975A3" w:rsidP="000975A3">
      <w:pPr>
        <w:ind w:firstLine="709"/>
      </w:pPr>
      <w:r w:rsidRPr="008D31B8">
        <w:t>Начало строительства – 2023 год.</w:t>
      </w:r>
    </w:p>
    <w:p w14:paraId="5E856370" w14:textId="77777777" w:rsidR="000975A3" w:rsidRPr="008D31B8" w:rsidRDefault="000975A3" w:rsidP="000975A3">
      <w:pPr>
        <w:ind w:firstLine="709"/>
      </w:pPr>
      <w:r w:rsidRPr="008D31B8">
        <w:t>Окончание строительства – 2024 год.</w:t>
      </w:r>
    </w:p>
    <w:p w14:paraId="3E44BA58" w14:textId="77777777" w:rsidR="000975A3" w:rsidRPr="008D31B8" w:rsidRDefault="000975A3" w:rsidP="000975A3">
      <w:pPr>
        <w:autoSpaceDE w:val="0"/>
        <w:autoSpaceDN w:val="0"/>
        <w:ind w:firstLine="709"/>
      </w:pPr>
      <w:r w:rsidRPr="008D31B8">
        <w:t xml:space="preserve">Согласно линейному графику строительства (чертеж марки  21636-ЛГ-ПОС.ГЧ) строительство основных объектов и сооружений вспомогательного использования предусмотрено на II квартал 2023 года, рекультивационные работы  -  </w:t>
      </w:r>
      <w:r w:rsidRPr="008D31B8">
        <w:rPr>
          <w:rFonts w:cs="Arial"/>
          <w:szCs w:val="24"/>
          <w:lang w:eastAsia="ru-RU"/>
        </w:rPr>
        <w:br/>
      </w:r>
      <w:r w:rsidRPr="008D31B8">
        <w:t xml:space="preserve">III квартал 2024 года. </w:t>
      </w:r>
    </w:p>
    <w:p w14:paraId="6DADA911" w14:textId="77777777" w:rsidR="000975A3" w:rsidRPr="008D31B8" w:rsidRDefault="000975A3" w:rsidP="000975A3">
      <w:pPr>
        <w:autoSpaceDE w:val="0"/>
        <w:autoSpaceDN w:val="0"/>
        <w:ind w:firstLine="709"/>
      </w:pPr>
      <w:r w:rsidRPr="008D31B8">
        <w:t>В связи с производственной необходимостью возможно смещение сроков начала выполнения работ без изменения их продолжительности. Между периодами строительных и рекультивационных работ предусмотрен период эксплуатации ША.</w:t>
      </w:r>
    </w:p>
    <w:p w14:paraId="3A3BEEFB" w14:textId="284BEC20" w:rsidR="000975A3" w:rsidRPr="008D31B8" w:rsidRDefault="000975A3" w:rsidP="000975A3">
      <w:pPr>
        <w:autoSpaceDE w:val="0"/>
        <w:autoSpaceDN w:val="0"/>
        <w:ind w:firstLine="709"/>
        <w:rPr>
          <w:lang w:eastAsia="ru-RU"/>
        </w:rPr>
      </w:pPr>
      <w:r w:rsidRPr="008D31B8">
        <w:t xml:space="preserve">Строительные и рекультивационные работы проводятся подрядной строительной организацией (трест «Сургутнефтеспецстрой» </w:t>
      </w:r>
      <w:r w:rsidRPr="008D31B8">
        <w:br/>
        <w:t>ПАО «Сургутнефтегаз»), состав и порядок видов строительных работ приведен в томе 21636-ПОС. Таким образом, общие сроки проведения строительных работ составляют с 2023 по 2024 г.</w:t>
      </w:r>
    </w:p>
    <w:p w14:paraId="6C5C032C" w14:textId="77777777" w:rsidR="00061F5A" w:rsidRPr="008D31B8" w:rsidRDefault="00061F5A" w:rsidP="001D6C00">
      <w:pPr>
        <w:ind w:firstLine="709"/>
      </w:pPr>
    </w:p>
    <w:p w14:paraId="03AE5268" w14:textId="77777777" w:rsidR="000975A3" w:rsidRPr="008D31B8" w:rsidRDefault="000975A3" w:rsidP="001D6C00">
      <w:pPr>
        <w:ind w:firstLine="709"/>
      </w:pPr>
    </w:p>
    <w:p w14:paraId="4918CDC4" w14:textId="70D32257" w:rsidR="001D6C00" w:rsidRPr="008D31B8" w:rsidRDefault="001D6C00" w:rsidP="001D6C00">
      <w:pPr>
        <w:ind w:firstLine="709"/>
        <w:rPr>
          <w:i/>
          <w:u w:val="single"/>
        </w:rPr>
      </w:pPr>
      <w:r w:rsidRPr="008D31B8">
        <w:rPr>
          <w:i/>
          <w:u w:val="single"/>
        </w:rPr>
        <w:lastRenderedPageBreak/>
        <w:t>Конструкция шламов</w:t>
      </w:r>
      <w:r w:rsidR="00A32154" w:rsidRPr="008D31B8">
        <w:rPr>
          <w:i/>
          <w:u w:val="single"/>
        </w:rPr>
        <w:t>ого</w:t>
      </w:r>
      <w:r w:rsidRPr="008D31B8">
        <w:rPr>
          <w:i/>
          <w:u w:val="single"/>
        </w:rPr>
        <w:t xml:space="preserve"> амбар</w:t>
      </w:r>
      <w:r w:rsidR="00A32154" w:rsidRPr="008D31B8">
        <w:rPr>
          <w:i/>
          <w:u w:val="single"/>
        </w:rPr>
        <w:t>а</w:t>
      </w:r>
      <w:r w:rsidRPr="008D31B8">
        <w:rPr>
          <w:i/>
          <w:u w:val="single"/>
        </w:rPr>
        <w:t xml:space="preserve"> в составе площадк</w:t>
      </w:r>
      <w:r w:rsidR="00A32154" w:rsidRPr="008D31B8">
        <w:rPr>
          <w:i/>
          <w:u w:val="single"/>
        </w:rPr>
        <w:t>и</w:t>
      </w:r>
      <w:r w:rsidR="00721570" w:rsidRPr="008D31B8">
        <w:rPr>
          <w:i/>
          <w:u w:val="single"/>
        </w:rPr>
        <w:t xml:space="preserve"> куст</w:t>
      </w:r>
      <w:r w:rsidR="00A32154" w:rsidRPr="008D31B8">
        <w:rPr>
          <w:i/>
          <w:u w:val="single"/>
        </w:rPr>
        <w:t>а</w:t>
      </w:r>
      <w:r w:rsidRPr="008D31B8">
        <w:rPr>
          <w:i/>
          <w:u w:val="single"/>
        </w:rPr>
        <w:t xml:space="preserve"> скважин</w:t>
      </w:r>
    </w:p>
    <w:p w14:paraId="76E4222A" w14:textId="77777777" w:rsidR="000975A3" w:rsidRPr="008D31B8" w:rsidRDefault="000975A3" w:rsidP="000975A3">
      <w:pPr>
        <w:ind w:firstLine="709"/>
        <w:rPr>
          <w:rFonts w:cs="Arial"/>
          <w:szCs w:val="24"/>
        </w:rPr>
      </w:pPr>
      <w:r w:rsidRPr="008D31B8">
        <w:rPr>
          <w:rFonts w:cs="Arial"/>
          <w:szCs w:val="24"/>
        </w:rPr>
        <w:t>Инженерная подготовка площадки куста скважин, в границах которой устраивается шламовый амбар, рассматривается в проектной документации, выполненной по отдельному шифру (ш. 16425).</w:t>
      </w:r>
    </w:p>
    <w:p w14:paraId="28FFA8C2" w14:textId="77777777" w:rsidR="000975A3" w:rsidRPr="008D31B8" w:rsidRDefault="000975A3" w:rsidP="000975A3">
      <w:pPr>
        <w:ind w:firstLine="709"/>
        <w:rPr>
          <w:rFonts w:eastAsia="Times New Roman" w:cs="Arial"/>
          <w:kern w:val="24"/>
          <w:szCs w:val="20"/>
          <w:lang w:eastAsia="ru-RU"/>
        </w:rPr>
      </w:pPr>
      <w:r w:rsidRPr="008D31B8">
        <w:rPr>
          <w:rFonts w:eastAsia="Times New Roman" w:cs="Arial"/>
          <w:kern w:val="24"/>
          <w:szCs w:val="20"/>
          <w:lang w:eastAsia="ru-RU"/>
        </w:rPr>
        <w:t>Строительство шламового амбара, как конструктивного элемента куста скважин, осуществляется в период строительства куста скважин путем выемки грунта в насыпном основании площадки.</w:t>
      </w:r>
    </w:p>
    <w:p w14:paraId="123215BE" w14:textId="77777777" w:rsidR="008B3472" w:rsidRPr="008D31B8" w:rsidRDefault="00721570" w:rsidP="00721570">
      <w:pPr>
        <w:autoSpaceDN w:val="0"/>
        <w:ind w:firstLine="709"/>
      </w:pPr>
      <w:r w:rsidRPr="008D31B8">
        <w:t>Шламовый амбар – технологически необходимое вспомогательное сооружение, являющееся составляющей частью куста скважин, предназначенное для накопления (не более 11 месяцев) и последующего размещения буровых шламов не выше IV класса опасности, образующихся в процессе бурения скважин, и цементного камня V класса опасности, образующегося при креплении скважин, а также временного сбора буровых и поверхностных (дождевых и талых) вод</w:t>
      </w:r>
      <w:r w:rsidR="008B3472" w:rsidRPr="008D31B8">
        <w:t>.</w:t>
      </w:r>
    </w:p>
    <w:p w14:paraId="7B2F51B6" w14:textId="77777777" w:rsidR="008B3472" w:rsidRPr="008D31B8" w:rsidRDefault="008B3472" w:rsidP="008B3472">
      <w:pPr>
        <w:ind w:firstLine="709"/>
      </w:pPr>
      <w:r w:rsidRPr="008D31B8">
        <w:rPr>
          <w:rFonts w:cs="Arial"/>
          <w:szCs w:val="24"/>
        </w:rPr>
        <w:t>Жидкая фаза (буровые сточные воды, поверхностные (дождевые и талые) воды) после ее отстоя и естественного осаждения твердых частиц</w:t>
      </w:r>
      <w:r w:rsidRPr="008D31B8">
        <w:t xml:space="preserve"> </w:t>
      </w:r>
      <w:r w:rsidRPr="008D31B8">
        <w:rPr>
          <w:rFonts w:cs="Arial"/>
          <w:szCs w:val="24"/>
        </w:rPr>
        <w:t xml:space="preserve">откачивается из шламового амбара </w:t>
      </w:r>
      <w:r w:rsidRPr="008D31B8">
        <w:t>с применением агрегата и автоцистерны с последующим вывозом в дренажную систему ДНС Северо-Селияровского месторождения или откачивается при помощи мобильного комплекса в нефтесборный трубопровод</w:t>
      </w:r>
      <w:r w:rsidRPr="008D31B8">
        <w:rPr>
          <w:rFonts w:cs="Arial"/>
          <w:szCs w:val="24"/>
        </w:rPr>
        <w:t xml:space="preserve">. В последующем (после прохождения полного цикла очистки на ДНС </w:t>
      </w:r>
      <w:r w:rsidRPr="008D31B8">
        <w:rPr>
          <w:rFonts w:cs="Arial"/>
          <w:szCs w:val="24"/>
        </w:rPr>
        <w:br/>
      </w:r>
      <w:r w:rsidRPr="008D31B8">
        <w:t xml:space="preserve">Северо-Селияровского месторождения </w:t>
      </w:r>
      <w:r w:rsidRPr="008D31B8">
        <w:rPr>
          <w:rFonts w:cs="Arial"/>
          <w:szCs w:val="24"/>
        </w:rPr>
        <w:t>НГДУ «Лянторнефть») очищенная жидкая фаза (БСВ, поверхностные дождевые и талые воды) может использоваться в системе ППД.</w:t>
      </w:r>
    </w:p>
    <w:p w14:paraId="615EA9F4" w14:textId="77777777" w:rsidR="008B3472" w:rsidRPr="008D31B8" w:rsidRDefault="008B3472" w:rsidP="008B3472">
      <w:pPr>
        <w:ind w:firstLine="709"/>
      </w:pPr>
      <w:r w:rsidRPr="008D31B8">
        <w:rPr>
          <w:rFonts w:eastAsia="Times New Roman"/>
          <w:szCs w:val="20"/>
          <w:lang w:eastAsia="ru-RU"/>
        </w:rPr>
        <w:t>Шламовый амбар является конструктивным элементом площадки куста скважин, устраивается в теле насыпи площадки</w:t>
      </w:r>
      <w:r w:rsidRPr="008D31B8">
        <w:t xml:space="preserve">. </w:t>
      </w:r>
    </w:p>
    <w:p w14:paraId="2A8D4234" w14:textId="77777777" w:rsidR="008B3472" w:rsidRPr="008D31B8" w:rsidRDefault="008B3472" w:rsidP="008B3472">
      <w:pPr>
        <w:suppressAutoHyphens/>
        <w:ind w:firstLine="600"/>
        <w:rPr>
          <w:rFonts w:eastAsia="Times New Roman" w:cs="Arial"/>
          <w:szCs w:val="20"/>
          <w:lang w:eastAsia="ru-RU"/>
        </w:rPr>
      </w:pPr>
      <w:r w:rsidRPr="008D31B8">
        <w:rPr>
          <w:rFonts w:eastAsia="Times New Roman" w:cs="Arial"/>
          <w:szCs w:val="20"/>
          <w:lang w:eastAsia="ru-RU"/>
        </w:rPr>
        <w:t>Объём шламового амбара рассчитывается исходя из объёма</w:t>
      </w:r>
      <w:r w:rsidRPr="008D31B8">
        <w:rPr>
          <w:rFonts w:eastAsia="Times New Roman"/>
          <w:szCs w:val="20"/>
          <w:lang w:eastAsia="ru-RU"/>
        </w:rPr>
        <w:t xml:space="preserve"> образующегося бурового шлама, буровых сточных вод и дождевых сточных вод, но не менее 650</w:t>
      </w:r>
      <w:r w:rsidRPr="008D31B8">
        <w:rPr>
          <w:rFonts w:cs="Arial"/>
        </w:rPr>
        <w:t> </w:t>
      </w:r>
      <w:r w:rsidRPr="008D31B8">
        <w:rPr>
          <w:rFonts w:eastAsia="Times New Roman"/>
          <w:szCs w:val="20"/>
          <w:lang w:eastAsia="ru-RU"/>
        </w:rPr>
        <w:t>м</w:t>
      </w:r>
      <w:r w:rsidRPr="008D31B8">
        <w:rPr>
          <w:rFonts w:eastAsia="Times New Roman"/>
          <w:szCs w:val="20"/>
          <w:vertAlign w:val="superscript"/>
          <w:lang w:eastAsia="ru-RU"/>
        </w:rPr>
        <w:t>3</w:t>
      </w:r>
      <w:r w:rsidRPr="008D31B8">
        <w:rPr>
          <w:rFonts w:eastAsia="Times New Roman"/>
          <w:szCs w:val="20"/>
          <w:lang w:eastAsia="ru-RU"/>
        </w:rPr>
        <w:t xml:space="preserve"> на одну скважину. Данный объем зависит от принятой технологии бурения, конкретного местоположения площадки куста скважин.</w:t>
      </w:r>
      <w:r w:rsidRPr="008D31B8">
        <w:rPr>
          <w:rFonts w:eastAsia="Times New Roman" w:cs="Arial"/>
          <w:szCs w:val="20"/>
          <w:lang w:eastAsia="ru-RU"/>
        </w:rPr>
        <w:t xml:space="preserve"> </w:t>
      </w:r>
    </w:p>
    <w:p w14:paraId="08319FDB" w14:textId="77777777" w:rsidR="008B3472" w:rsidRPr="008D31B8" w:rsidRDefault="008B3472" w:rsidP="008B3472">
      <w:pPr>
        <w:ind w:firstLine="709"/>
      </w:pPr>
      <w:r w:rsidRPr="008D31B8">
        <w:t>Площадь шламового амбара рассчитывается исходя из того, что его оптимальная глубина не должна превышать 3,0 м.</w:t>
      </w:r>
    </w:p>
    <w:p w14:paraId="72CE5BAA" w14:textId="77777777" w:rsidR="008B3472" w:rsidRPr="008D31B8" w:rsidRDefault="008B3472" w:rsidP="008B3472">
      <w:pPr>
        <w:ind w:firstLine="709"/>
      </w:pPr>
      <w:r w:rsidRPr="008D31B8">
        <w:t>В шламовом амбаре предусмотрено устройство технологических перемычек в виде насыпи трапециевидной формы с шириной по верху основания не менее 4,0 м и с заложением откосов 1:1. Местоположение технологических перемычек и их количество определяется в зависимости от типа буровой установки.</w:t>
      </w:r>
    </w:p>
    <w:p w14:paraId="719F710E" w14:textId="77777777" w:rsidR="008B3472" w:rsidRPr="008D31B8" w:rsidRDefault="008B3472" w:rsidP="008B3472">
      <w:pPr>
        <w:ind w:firstLine="709"/>
      </w:pPr>
      <w:r w:rsidRPr="008D31B8">
        <w:t xml:space="preserve">Частичная засыпка шламового амбара на расстояние 11,5 м и устройство обваловки </w:t>
      </w:r>
      <w:bookmarkStart w:id="45" w:name="_Hlk107849445"/>
      <w:r w:rsidRPr="008D31B8">
        <w:t xml:space="preserve">вдоль </w:t>
      </w:r>
      <w:bookmarkEnd w:id="45"/>
      <w:r w:rsidRPr="008D31B8">
        <w:t>шламового амбара производится после передвижки буровой установки на следующую позицию скважин, откачки буровых сточных вод из шламового амбара.</w:t>
      </w:r>
    </w:p>
    <w:p w14:paraId="0CC1204C" w14:textId="77777777" w:rsidR="008B3472" w:rsidRPr="008D31B8" w:rsidRDefault="008B3472" w:rsidP="008B3472">
      <w:pPr>
        <w:ind w:firstLine="709"/>
      </w:pPr>
      <w:r w:rsidRPr="008D31B8">
        <w:t>Засыпка и устройство обваловки вдоль шламового амбара производится привозным грунтом из карьера.</w:t>
      </w:r>
    </w:p>
    <w:p w14:paraId="6800C0F9" w14:textId="77777777" w:rsidR="008B3472" w:rsidRPr="008D31B8" w:rsidRDefault="008B3472" w:rsidP="008B3472">
      <w:pPr>
        <w:ind w:firstLine="709"/>
        <w:rPr>
          <w:rFonts w:eastAsia="Times New Roman"/>
          <w:szCs w:val="20"/>
          <w:lang w:eastAsia="ru-RU"/>
        </w:rPr>
      </w:pPr>
      <w:r w:rsidRPr="008D31B8">
        <w:rPr>
          <w:rFonts w:eastAsia="Times New Roman"/>
          <w:szCs w:val="20"/>
          <w:lang w:eastAsia="ru-RU"/>
        </w:rPr>
        <w:t xml:space="preserve">Сечение шламового амбара площадки кустов скважин представлено в чертежах </w:t>
      </w:r>
      <w:r w:rsidRPr="008D31B8">
        <w:rPr>
          <w:rFonts w:cs="Arial"/>
          <w:kern w:val="24"/>
        </w:rPr>
        <w:t xml:space="preserve">21400-ПЗУ1.2–1.4 </w:t>
      </w:r>
      <w:r w:rsidRPr="008D31B8">
        <w:rPr>
          <w:rFonts w:eastAsia="Times New Roman"/>
          <w:szCs w:val="20"/>
          <w:lang w:eastAsia="ru-RU"/>
        </w:rPr>
        <w:t>Том</w:t>
      </w:r>
      <w:r w:rsidRPr="008D31B8">
        <w:rPr>
          <w:rFonts w:cs="Arial"/>
          <w:kern w:val="20"/>
        </w:rPr>
        <w:t xml:space="preserve"> 2.1.2–2.1.4 (листы 1, 3).</w:t>
      </w:r>
    </w:p>
    <w:p w14:paraId="38B96B71" w14:textId="0A571300" w:rsidR="00721570" w:rsidRPr="008D31B8" w:rsidRDefault="000975A3" w:rsidP="000975A3">
      <w:pPr>
        <w:suppressAutoHyphens/>
        <w:ind w:firstLine="600"/>
        <w:rPr>
          <w:rFonts w:eastAsia="Times New Roman" w:cs="Arial"/>
          <w:szCs w:val="20"/>
          <w:lang w:eastAsia="ru-RU"/>
        </w:rPr>
      </w:pPr>
      <w:r w:rsidRPr="008D31B8">
        <w:rPr>
          <w:rFonts w:eastAsia="Times New Roman" w:cs="Arial"/>
          <w:szCs w:val="20"/>
          <w:lang w:eastAsia="ru-RU"/>
        </w:rPr>
        <w:t xml:space="preserve">Местоположение шламового амбара определено </w:t>
      </w:r>
      <w:r w:rsidRPr="008D31B8">
        <w:rPr>
          <w:rFonts w:eastAsia="Times New Roman"/>
          <w:szCs w:val="20"/>
          <w:lang w:eastAsia="ru-RU"/>
        </w:rPr>
        <w:t>согласно проекту технической документации на технологию «Строительство, эксплуатация шламовых амбаров и рекультивация земель, занятых ими, на территории лесного фонда Российской Федерации в Западной Сибири»</w:t>
      </w:r>
      <w:r w:rsidR="00721570" w:rsidRPr="008D31B8">
        <w:rPr>
          <w:rFonts w:eastAsia="Times New Roman"/>
          <w:szCs w:val="20"/>
          <w:lang w:eastAsia="ru-RU"/>
        </w:rPr>
        <w:t xml:space="preserve"> /</w:t>
      </w:r>
      <w:r w:rsidR="00193E34" w:rsidRPr="008D31B8">
        <w:fldChar w:fldCharType="begin"/>
      </w:r>
      <w:r w:rsidR="00193E34" w:rsidRPr="008D31B8">
        <w:instrText xml:space="preserve"> REF _Ref108860933 \r \h </w:instrText>
      </w:r>
      <w:r w:rsidR="00620A44" w:rsidRPr="008D31B8">
        <w:instrText xml:space="preserve"> \* MERGEFORMAT </w:instrText>
      </w:r>
      <w:r w:rsidR="00193E34" w:rsidRPr="008D31B8">
        <w:fldChar w:fldCharType="separate"/>
      </w:r>
      <w:r w:rsidR="00620A44" w:rsidRPr="008D31B8">
        <w:t>14</w:t>
      </w:r>
      <w:r w:rsidR="00193E34" w:rsidRPr="008D31B8">
        <w:fldChar w:fldCharType="end"/>
      </w:r>
      <w:r w:rsidR="00721570" w:rsidRPr="008D31B8">
        <w:rPr>
          <w:rFonts w:eastAsia="Times New Roman"/>
          <w:szCs w:val="20"/>
          <w:lang w:eastAsia="ru-RU"/>
        </w:rPr>
        <w:t>/.</w:t>
      </w:r>
    </w:p>
    <w:p w14:paraId="3C5BB1EE" w14:textId="7FF80797" w:rsidR="00721570" w:rsidRPr="008D31B8" w:rsidRDefault="000975A3" w:rsidP="00721570">
      <w:pPr>
        <w:ind w:firstLine="709"/>
        <w:rPr>
          <w:rFonts w:eastAsia="Times New Roman" w:cs="Arial"/>
          <w:kern w:val="24"/>
          <w:szCs w:val="20"/>
          <w:lang w:eastAsia="ru-RU"/>
        </w:rPr>
      </w:pPr>
      <w:r w:rsidRPr="008D31B8">
        <w:rPr>
          <w:rFonts w:eastAsia="Times New Roman" w:cs="Arial"/>
          <w:kern w:val="24"/>
          <w:szCs w:val="20"/>
          <w:lang w:eastAsia="ru-RU"/>
        </w:rPr>
        <w:t xml:space="preserve">Гидроизоляция </w:t>
      </w:r>
      <w:r w:rsidRPr="008D31B8">
        <w:rPr>
          <w:rFonts w:cs="Arial"/>
          <w:szCs w:val="24"/>
        </w:rPr>
        <w:t xml:space="preserve">дна и стенок шламового амбара </w:t>
      </w:r>
      <w:r w:rsidRPr="008D31B8">
        <w:rPr>
          <w:rFonts w:eastAsia="Times New Roman" w:cs="Arial"/>
          <w:kern w:val="24"/>
          <w:szCs w:val="20"/>
          <w:lang w:eastAsia="ru-RU"/>
        </w:rPr>
        <w:t xml:space="preserve">предусмотрена </w:t>
      </w:r>
      <w:r w:rsidRPr="008D31B8">
        <w:rPr>
          <w:rFonts w:cs="Arial"/>
          <w:szCs w:val="24"/>
        </w:rPr>
        <w:t xml:space="preserve">с помощью цементировочного агрегата глинистым раствором. Дополнительная гидроизоляция шламового амбара предусмотрена устройством под обваловкой ША противофильтрационной канавы, в которую закладывается гидроизоляция из </w:t>
      </w:r>
      <w:r w:rsidRPr="008D31B8">
        <w:rPr>
          <w:rFonts w:cs="Arial"/>
          <w:szCs w:val="24"/>
        </w:rPr>
        <w:lastRenderedPageBreak/>
        <w:t xml:space="preserve">полиэтиленовой пленки </w:t>
      </w:r>
      <w:r w:rsidRPr="008D31B8">
        <w:t xml:space="preserve">(или другого сертифицированного материала) </w:t>
      </w:r>
      <w:r w:rsidRPr="008D31B8">
        <w:rPr>
          <w:rFonts w:cs="Arial"/>
          <w:szCs w:val="24"/>
        </w:rPr>
        <w:t>с последующей засыпкой</w:t>
      </w:r>
      <w:r w:rsidR="008B3472" w:rsidRPr="008D31B8">
        <w:rPr>
          <w:rFonts w:cs="Arial"/>
          <w:szCs w:val="24"/>
        </w:rPr>
        <w:t xml:space="preserve"> дренирующим</w:t>
      </w:r>
      <w:r w:rsidRPr="008D31B8">
        <w:rPr>
          <w:rFonts w:cs="Arial"/>
          <w:szCs w:val="24"/>
        </w:rPr>
        <w:t xml:space="preserve"> грунтом</w:t>
      </w:r>
      <w:r w:rsidR="00721570" w:rsidRPr="008D31B8">
        <w:rPr>
          <w:rFonts w:cs="Arial"/>
          <w:szCs w:val="24"/>
        </w:rPr>
        <w:t>.</w:t>
      </w:r>
    </w:p>
    <w:p w14:paraId="16BDA544" w14:textId="2D7F6B5F" w:rsidR="001D6C00" w:rsidRPr="008D31B8" w:rsidRDefault="001D6C00" w:rsidP="001D6C00">
      <w:pPr>
        <w:ind w:firstLine="709"/>
        <w:rPr>
          <w:szCs w:val="24"/>
        </w:rPr>
      </w:pPr>
      <w:r w:rsidRPr="008D31B8">
        <w:rPr>
          <w:szCs w:val="24"/>
        </w:rPr>
        <w:t>В ПАО «Сургутнефтегаз» данная конструкция шламового амбара в составе площадки</w:t>
      </w:r>
      <w:r w:rsidR="00B866E1" w:rsidRPr="008D31B8">
        <w:rPr>
          <w:szCs w:val="24"/>
        </w:rPr>
        <w:t xml:space="preserve"> куста</w:t>
      </w:r>
      <w:r w:rsidRPr="008D31B8">
        <w:rPr>
          <w:szCs w:val="24"/>
        </w:rPr>
        <w:t xml:space="preserve"> скважины применяется как наиболее экологически безопасная в условиях продолжительного периода отрицательных температур и снежного покрова, и применяется повсеместно.</w:t>
      </w:r>
    </w:p>
    <w:p w14:paraId="0AE92E10" w14:textId="77777777" w:rsidR="0000763F" w:rsidRPr="008D31B8" w:rsidRDefault="0000763F" w:rsidP="0000763F">
      <w:pPr>
        <w:ind w:right="39" w:firstLine="709"/>
      </w:pPr>
      <w:bookmarkStart w:id="46" w:name="_Toc61438866"/>
      <w:r w:rsidRPr="008D31B8">
        <w:t>Многолетняя практика повсеместного в ПАО «Сургутнефтегаз» применения предлагаемой конструкции площадок кустовых со шламовыми амбарами (с 1991 года) и результаты мониторинга, свидетельствующие об отсутствии негативного влияния на всех стадиях существования шламовых амбаров, дают основания предлагать ее в качестве наиболее экологически безопасной.</w:t>
      </w:r>
    </w:p>
    <w:p w14:paraId="2E98E58B" w14:textId="77777777" w:rsidR="0000763F" w:rsidRPr="008D31B8" w:rsidRDefault="0000763F" w:rsidP="0000763F">
      <w:pPr>
        <w:ind w:right="39" w:firstLine="709"/>
        <w:rPr>
          <w:rFonts w:eastAsia="Times New Roman" w:cs="Arial"/>
          <w:kern w:val="24"/>
          <w:szCs w:val="20"/>
          <w:lang w:eastAsia="ru-RU"/>
        </w:rPr>
      </w:pPr>
      <w:r w:rsidRPr="008D31B8">
        <w:rPr>
          <w:rFonts w:eastAsia="Times New Roman" w:cs="Arial"/>
          <w:kern w:val="24"/>
          <w:szCs w:val="20"/>
          <w:lang w:eastAsia="ru-RU"/>
        </w:rPr>
        <w:t>Современная конструкция существующего куста скважин со шламовым амбаром представлена на Рисунке 1.</w:t>
      </w:r>
    </w:p>
    <w:p w14:paraId="3AAAD525" w14:textId="77777777" w:rsidR="0000763F" w:rsidRPr="008D31B8" w:rsidRDefault="0000763F" w:rsidP="0000763F"/>
    <w:p w14:paraId="46BFC981" w14:textId="77777777" w:rsidR="0000763F" w:rsidRPr="008D31B8" w:rsidRDefault="0000763F" w:rsidP="0000763F">
      <w:pPr>
        <w:jc w:val="center"/>
        <w:rPr>
          <w:sz w:val="22"/>
        </w:rPr>
      </w:pPr>
      <w:r w:rsidRPr="008D31B8">
        <w:rPr>
          <w:rFonts w:cs="Arial"/>
          <w:noProof/>
          <w:lang w:eastAsia="ru-RU"/>
        </w:rPr>
        <w:drawing>
          <wp:inline distT="0" distB="0" distL="0" distR="0" wp14:anchorId="65FDD3B9" wp14:editId="55B05458">
            <wp:extent cx="5320030" cy="3408045"/>
            <wp:effectExtent l="0" t="0" r="0" b="1905"/>
            <wp:docPr id="18" name="Рисунок 18" descr="Описание новой технологии амбарного бурения скважинв З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новой технологии амбарного бурения скважинв ЗС"/>
                    <pic:cNvPicPr>
                      <a:picLocks noChangeAspect="1" noChangeArrowheads="1"/>
                    </pic:cNvPicPr>
                  </pic:nvPicPr>
                  <pic:blipFill>
                    <a:blip r:embed="rId22" cstate="print">
                      <a:extLst>
                        <a:ext uri="{28A0092B-C50C-407E-A947-70E740481C1C}">
                          <a14:useLocalDpi xmlns:a14="http://schemas.microsoft.com/office/drawing/2010/main" val="0"/>
                        </a:ext>
                      </a:extLst>
                    </a:blip>
                    <a:srcRect l="13397" t="6621" r="6625" b="57042"/>
                    <a:stretch>
                      <a:fillRect/>
                    </a:stretch>
                  </pic:blipFill>
                  <pic:spPr bwMode="auto">
                    <a:xfrm>
                      <a:off x="0" y="0"/>
                      <a:ext cx="5320030" cy="3408045"/>
                    </a:xfrm>
                    <a:prstGeom prst="rect">
                      <a:avLst/>
                    </a:prstGeom>
                    <a:noFill/>
                    <a:ln>
                      <a:noFill/>
                    </a:ln>
                  </pic:spPr>
                </pic:pic>
              </a:graphicData>
            </a:graphic>
          </wp:inline>
        </w:drawing>
      </w:r>
    </w:p>
    <w:p w14:paraId="46A22444" w14:textId="77777777" w:rsidR="0000763F" w:rsidRPr="008D31B8" w:rsidRDefault="0000763F" w:rsidP="0000763F"/>
    <w:p w14:paraId="55562CB4" w14:textId="24DBBAF7" w:rsidR="0000763F" w:rsidRPr="008D31B8" w:rsidRDefault="0000763F" w:rsidP="0000763F">
      <w:pPr>
        <w:ind w:left="284"/>
        <w:rPr>
          <w:szCs w:val="24"/>
          <w:lang w:eastAsia="x-none"/>
        </w:rPr>
      </w:pPr>
      <w:bookmarkStart w:id="47" w:name="_Ref492446607"/>
      <w:r w:rsidRPr="008D31B8">
        <w:t xml:space="preserve">Рисунок </w:t>
      </w:r>
      <w:bookmarkEnd w:id="47"/>
      <w:r w:rsidRPr="008D31B8">
        <w:t>1</w:t>
      </w:r>
      <w:r w:rsidRPr="008D31B8">
        <w:rPr>
          <w:sz w:val="20"/>
        </w:rPr>
        <w:t xml:space="preserve"> – </w:t>
      </w:r>
      <w:r w:rsidRPr="008D31B8">
        <w:rPr>
          <w:szCs w:val="24"/>
        </w:rPr>
        <w:t xml:space="preserve">Современная конструкция существующей площадки </w:t>
      </w:r>
      <w:r w:rsidR="00B866E1" w:rsidRPr="008D31B8">
        <w:rPr>
          <w:szCs w:val="24"/>
        </w:rPr>
        <w:t>куста скважин</w:t>
      </w:r>
      <w:r w:rsidRPr="008D31B8">
        <w:rPr>
          <w:szCs w:val="24"/>
        </w:rPr>
        <w:t xml:space="preserve"> со</w:t>
      </w:r>
      <w:r w:rsidRPr="008D31B8">
        <w:rPr>
          <w:szCs w:val="24"/>
        </w:rPr>
        <w:br/>
        <w:t>шламовым амбаром</w:t>
      </w:r>
    </w:p>
    <w:p w14:paraId="6C0CE923" w14:textId="0D66949C" w:rsidR="0000763F" w:rsidRPr="008D31B8" w:rsidRDefault="0000763F" w:rsidP="001D6C00">
      <w:pPr>
        <w:ind w:firstLine="709"/>
        <w:rPr>
          <w:rFonts w:cs="Arial"/>
          <w:szCs w:val="24"/>
          <w:u w:val="single"/>
        </w:rPr>
      </w:pPr>
    </w:p>
    <w:p w14:paraId="228916FE" w14:textId="4EE7CABD" w:rsidR="0000763F" w:rsidRPr="008D31B8" w:rsidRDefault="0000763F" w:rsidP="0000763F">
      <w:pPr>
        <w:ind w:right="39" w:firstLine="709"/>
        <w:rPr>
          <w:rFonts w:eastAsia="Times New Roman" w:cs="Arial"/>
          <w:kern w:val="24"/>
          <w:szCs w:val="20"/>
          <w:lang w:eastAsia="ru-RU"/>
        </w:rPr>
      </w:pPr>
      <w:r w:rsidRPr="008D31B8">
        <w:rPr>
          <w:rFonts w:eastAsia="Times New Roman" w:cs="Arial"/>
          <w:kern w:val="24"/>
          <w:szCs w:val="20"/>
          <w:lang w:eastAsia="ru-RU"/>
        </w:rPr>
        <w:t>Основные сведения о</w:t>
      </w:r>
      <w:r w:rsidR="00214A39" w:rsidRPr="008D31B8">
        <w:rPr>
          <w:rFonts w:eastAsia="Times New Roman" w:cs="Arial"/>
          <w:kern w:val="24"/>
          <w:szCs w:val="20"/>
          <w:lang w:eastAsia="ru-RU"/>
        </w:rPr>
        <w:t>б</w:t>
      </w:r>
      <w:r w:rsidRPr="008D31B8">
        <w:rPr>
          <w:rFonts w:eastAsia="Times New Roman" w:cs="Arial"/>
          <w:kern w:val="24"/>
          <w:szCs w:val="20"/>
          <w:lang w:eastAsia="ru-RU"/>
        </w:rPr>
        <w:t xml:space="preserve"> об</w:t>
      </w:r>
      <w:r w:rsidR="00214A39" w:rsidRPr="008D31B8">
        <w:rPr>
          <w:rFonts w:eastAsia="Times New Roman" w:cs="Arial"/>
          <w:kern w:val="24"/>
          <w:szCs w:val="20"/>
          <w:lang w:eastAsia="ru-RU"/>
        </w:rPr>
        <w:t>ъ</w:t>
      </w:r>
      <w:r w:rsidRPr="008D31B8">
        <w:rPr>
          <w:rFonts w:eastAsia="Times New Roman" w:cs="Arial"/>
          <w:kern w:val="24"/>
          <w:szCs w:val="20"/>
          <w:lang w:eastAsia="ru-RU"/>
        </w:rPr>
        <w:t>ект</w:t>
      </w:r>
      <w:r w:rsidR="00B866E1" w:rsidRPr="008D31B8">
        <w:rPr>
          <w:rFonts w:eastAsia="Times New Roman" w:cs="Arial"/>
          <w:kern w:val="24"/>
          <w:szCs w:val="20"/>
          <w:lang w:eastAsia="ru-RU"/>
        </w:rPr>
        <w:t>е</w:t>
      </w:r>
      <w:r w:rsidRPr="008D31B8">
        <w:rPr>
          <w:rFonts w:eastAsia="Times New Roman" w:cs="Arial"/>
          <w:kern w:val="24"/>
          <w:szCs w:val="20"/>
          <w:lang w:eastAsia="ru-RU"/>
        </w:rPr>
        <w:t xml:space="preserve"> планируемой (намечаемой) деятельности </w:t>
      </w:r>
      <w:r w:rsidR="00B866E1" w:rsidRPr="008D31B8">
        <w:rPr>
          <w:rFonts w:eastAsia="Times New Roman" w:cs="Arial"/>
          <w:kern w:val="24"/>
          <w:szCs w:val="20"/>
          <w:lang w:eastAsia="ru-RU"/>
        </w:rPr>
        <w:t>–</w:t>
      </w:r>
      <w:r w:rsidRPr="008D31B8">
        <w:rPr>
          <w:rFonts w:eastAsia="Times New Roman" w:cs="Arial"/>
          <w:kern w:val="24"/>
          <w:szCs w:val="20"/>
          <w:lang w:eastAsia="ru-RU"/>
        </w:rPr>
        <w:t>шламов</w:t>
      </w:r>
      <w:r w:rsidR="00B866E1" w:rsidRPr="008D31B8">
        <w:rPr>
          <w:rFonts w:eastAsia="Times New Roman" w:cs="Arial"/>
          <w:kern w:val="24"/>
          <w:szCs w:val="20"/>
          <w:lang w:eastAsia="ru-RU"/>
        </w:rPr>
        <w:t>ом</w:t>
      </w:r>
      <w:r w:rsidRPr="008D31B8">
        <w:rPr>
          <w:rFonts w:eastAsia="Times New Roman" w:cs="Arial"/>
          <w:kern w:val="24"/>
          <w:szCs w:val="20"/>
          <w:lang w:eastAsia="ru-RU"/>
        </w:rPr>
        <w:t xml:space="preserve"> амбар</w:t>
      </w:r>
      <w:r w:rsidR="00B866E1" w:rsidRPr="008D31B8">
        <w:rPr>
          <w:rFonts w:eastAsia="Times New Roman" w:cs="Arial"/>
          <w:kern w:val="24"/>
          <w:szCs w:val="20"/>
          <w:lang w:eastAsia="ru-RU"/>
        </w:rPr>
        <w:t>е</w:t>
      </w:r>
      <w:r w:rsidRPr="008D31B8">
        <w:rPr>
          <w:rFonts w:eastAsia="Times New Roman" w:cs="Arial"/>
          <w:kern w:val="24"/>
          <w:szCs w:val="20"/>
          <w:lang w:eastAsia="ru-RU"/>
        </w:rPr>
        <w:t xml:space="preserve"> и </w:t>
      </w:r>
      <w:r w:rsidR="00B866E1" w:rsidRPr="008D31B8">
        <w:rPr>
          <w:rFonts w:eastAsia="Times New Roman" w:cs="Arial"/>
          <w:kern w:val="24"/>
          <w:szCs w:val="20"/>
          <w:lang w:eastAsia="ru-RU"/>
        </w:rPr>
        <w:t>его</w:t>
      </w:r>
      <w:r w:rsidRPr="008D31B8">
        <w:rPr>
          <w:rFonts w:eastAsia="Times New Roman" w:cs="Arial"/>
          <w:kern w:val="24"/>
          <w:szCs w:val="20"/>
          <w:lang w:eastAsia="ru-RU"/>
        </w:rPr>
        <w:t xml:space="preserve"> параметры представлены в таблице 2.1.</w:t>
      </w:r>
    </w:p>
    <w:p w14:paraId="48BED917" w14:textId="77777777" w:rsidR="0000763F" w:rsidRPr="008D31B8" w:rsidRDefault="0000763F">
      <w:pPr>
        <w:rPr>
          <w:rFonts w:eastAsia="Times New Roman" w:cs="Arial"/>
          <w:kern w:val="24"/>
          <w:szCs w:val="20"/>
          <w:lang w:eastAsia="ru-RU"/>
        </w:rPr>
      </w:pPr>
      <w:r w:rsidRPr="008D31B8">
        <w:rPr>
          <w:rFonts w:eastAsia="Times New Roman" w:cs="Arial"/>
          <w:kern w:val="24"/>
          <w:szCs w:val="20"/>
          <w:lang w:eastAsia="ru-RU"/>
        </w:rPr>
        <w:br w:type="page"/>
      </w:r>
    </w:p>
    <w:p w14:paraId="444F9EB2" w14:textId="41ADFA66" w:rsidR="0000763F" w:rsidRPr="008D31B8" w:rsidRDefault="0000763F" w:rsidP="0000763F">
      <w:pPr>
        <w:tabs>
          <w:tab w:val="left" w:pos="1960"/>
        </w:tabs>
        <w:rPr>
          <w:rFonts w:eastAsia="Times New Roman"/>
          <w:szCs w:val="20"/>
          <w:lang w:eastAsia="ru-RU"/>
        </w:rPr>
      </w:pPr>
      <w:r w:rsidRPr="008D31B8">
        <w:rPr>
          <w:rFonts w:eastAsia="Times New Roman"/>
          <w:szCs w:val="20"/>
          <w:lang w:eastAsia="ru-RU"/>
        </w:rPr>
        <w:lastRenderedPageBreak/>
        <w:t xml:space="preserve">Таблица </w:t>
      </w:r>
      <w:r w:rsidRPr="008D31B8">
        <w:rPr>
          <w:rFonts w:eastAsia="Times New Roman"/>
          <w:szCs w:val="20"/>
          <w:lang w:eastAsia="ru-RU"/>
        </w:rPr>
        <w:fldChar w:fldCharType="begin"/>
      </w:r>
      <w:r w:rsidRPr="008D31B8">
        <w:rPr>
          <w:rFonts w:eastAsia="Times New Roman"/>
          <w:szCs w:val="20"/>
          <w:lang w:eastAsia="ru-RU"/>
        </w:rPr>
        <w:instrText xml:space="preserve"> STYLEREF 1 \s </w:instrText>
      </w:r>
      <w:r w:rsidRPr="008D31B8">
        <w:rPr>
          <w:rFonts w:eastAsia="Times New Roman"/>
          <w:szCs w:val="20"/>
          <w:lang w:eastAsia="ru-RU"/>
        </w:rPr>
        <w:fldChar w:fldCharType="separate"/>
      </w:r>
      <w:r w:rsidR="00620A44" w:rsidRPr="008D31B8">
        <w:rPr>
          <w:rFonts w:eastAsia="Times New Roman"/>
          <w:noProof/>
          <w:szCs w:val="20"/>
          <w:lang w:eastAsia="ru-RU"/>
        </w:rPr>
        <w:t>2</w:t>
      </w:r>
      <w:r w:rsidRPr="008D31B8">
        <w:rPr>
          <w:rFonts w:eastAsia="Times New Roman"/>
          <w:szCs w:val="20"/>
          <w:lang w:eastAsia="ru-RU"/>
        </w:rPr>
        <w:fldChar w:fldCharType="end"/>
      </w:r>
      <w:r w:rsidRPr="008D31B8">
        <w:rPr>
          <w:rFonts w:eastAsia="Times New Roman"/>
          <w:szCs w:val="20"/>
          <w:lang w:eastAsia="ru-RU"/>
        </w:rPr>
        <w:t>.</w:t>
      </w:r>
      <w:r w:rsidRPr="008D31B8">
        <w:rPr>
          <w:rFonts w:eastAsia="Times New Roman"/>
          <w:szCs w:val="20"/>
          <w:lang w:eastAsia="ru-RU"/>
        </w:rPr>
        <w:fldChar w:fldCharType="begin"/>
      </w:r>
      <w:r w:rsidRPr="008D31B8">
        <w:rPr>
          <w:rFonts w:eastAsia="Times New Roman"/>
          <w:szCs w:val="20"/>
          <w:lang w:eastAsia="ru-RU"/>
        </w:rPr>
        <w:instrText xml:space="preserve"> SEQ Таблица \* ARABIC \s 1 </w:instrText>
      </w:r>
      <w:r w:rsidRPr="008D31B8">
        <w:rPr>
          <w:rFonts w:eastAsia="Times New Roman"/>
          <w:szCs w:val="20"/>
          <w:lang w:eastAsia="ru-RU"/>
        </w:rPr>
        <w:fldChar w:fldCharType="separate"/>
      </w:r>
      <w:r w:rsidR="00620A44" w:rsidRPr="008D31B8">
        <w:rPr>
          <w:rFonts w:eastAsia="Times New Roman"/>
          <w:noProof/>
          <w:szCs w:val="20"/>
          <w:lang w:eastAsia="ru-RU"/>
        </w:rPr>
        <w:t>1</w:t>
      </w:r>
      <w:r w:rsidRPr="008D31B8">
        <w:rPr>
          <w:rFonts w:eastAsia="Times New Roman"/>
          <w:szCs w:val="20"/>
          <w:lang w:eastAsia="ru-RU"/>
        </w:rPr>
        <w:fldChar w:fldCharType="end"/>
      </w:r>
      <w:r w:rsidRPr="008D31B8">
        <w:rPr>
          <w:rFonts w:eastAsia="Times New Roman"/>
          <w:szCs w:val="20"/>
          <w:lang w:eastAsia="ru-RU"/>
        </w:rPr>
        <w:t xml:space="preserve"> – </w:t>
      </w:r>
      <w:r w:rsidR="00B866E1" w:rsidRPr="008D31B8">
        <w:rPr>
          <w:rFonts w:eastAsia="Times New Roman"/>
          <w:szCs w:val="20"/>
          <w:lang w:eastAsia="ru-RU"/>
        </w:rPr>
        <w:t xml:space="preserve">Основные сведения по </w:t>
      </w:r>
      <w:r w:rsidR="00B866E1" w:rsidRPr="008D31B8">
        <w:rPr>
          <w:rFonts w:cs="Arial"/>
          <w:szCs w:val="24"/>
        </w:rPr>
        <w:t>шламовому амбару</w:t>
      </w:r>
      <w:r w:rsidRPr="008D31B8">
        <w:rPr>
          <w:rFonts w:eastAsia="Times New Roman"/>
          <w:szCs w:val="20"/>
          <w:lang w:eastAsia="ru-RU"/>
        </w:rPr>
        <w:t xml:space="preserve"> </w:t>
      </w:r>
    </w:p>
    <w:p w14:paraId="3D87EA42" w14:textId="23933BDA" w:rsidR="0000763F" w:rsidRPr="008D31B8" w:rsidRDefault="0000763F" w:rsidP="0000763F">
      <w:pPr>
        <w:tabs>
          <w:tab w:val="left" w:pos="1960"/>
        </w:tabs>
        <w:rPr>
          <w:rFonts w:eastAsia="Times New Roman"/>
          <w:szCs w:val="20"/>
          <w:lang w:eastAsia="ru-RU"/>
        </w:rPr>
      </w:pPr>
    </w:p>
    <w:tbl>
      <w:tblPr>
        <w:tblW w:w="9696" w:type="dxa"/>
        <w:tblInd w:w="108" w:type="dxa"/>
        <w:tblLayout w:type="fixed"/>
        <w:tblLook w:val="04A0" w:firstRow="1" w:lastRow="0" w:firstColumn="1" w:lastColumn="0" w:noHBand="0" w:noVBand="1"/>
      </w:tblPr>
      <w:tblGrid>
        <w:gridCol w:w="980"/>
        <w:gridCol w:w="1573"/>
        <w:gridCol w:w="1842"/>
        <w:gridCol w:w="1394"/>
        <w:gridCol w:w="1365"/>
        <w:gridCol w:w="1346"/>
        <w:gridCol w:w="1196"/>
      </w:tblGrid>
      <w:tr w:rsidR="008D31B8" w:rsidRPr="008D31B8" w14:paraId="7C587B32" w14:textId="77777777" w:rsidTr="007F3BE5">
        <w:trPr>
          <w:cantSplit/>
          <w:trHeight w:val="284"/>
          <w:tblHeader/>
        </w:trPr>
        <w:tc>
          <w:tcPr>
            <w:tcW w:w="505" w:type="pct"/>
            <w:tcBorders>
              <w:top w:val="single" w:sz="4" w:space="0" w:color="auto"/>
              <w:left w:val="single" w:sz="4" w:space="0" w:color="auto"/>
              <w:bottom w:val="single" w:sz="4" w:space="0" w:color="auto"/>
              <w:right w:val="single" w:sz="4" w:space="0" w:color="auto"/>
            </w:tcBorders>
            <w:vAlign w:val="center"/>
          </w:tcPr>
          <w:p w14:paraId="55A2A74D" w14:textId="77777777" w:rsidR="00B866E1" w:rsidRPr="008D31B8" w:rsidRDefault="00B866E1" w:rsidP="007F3BE5">
            <w:pPr>
              <w:ind w:right="-57"/>
              <w:jc w:val="center"/>
              <w:rPr>
                <w:rFonts w:eastAsia="Times New Roman" w:cs="Arial"/>
                <w:kern w:val="16"/>
                <w:sz w:val="20"/>
                <w:szCs w:val="20"/>
                <w:lang w:eastAsia="ru-RU"/>
              </w:rPr>
            </w:pPr>
            <w:r w:rsidRPr="008D31B8">
              <w:rPr>
                <w:rFonts w:eastAsia="Times New Roman" w:cs="Arial"/>
                <w:kern w:val="16"/>
                <w:sz w:val="20"/>
                <w:szCs w:val="20"/>
                <w:lang w:eastAsia="ru-RU"/>
              </w:rPr>
              <w:t>Куст скважин</w:t>
            </w:r>
          </w:p>
        </w:tc>
        <w:tc>
          <w:tcPr>
            <w:tcW w:w="811" w:type="pct"/>
            <w:tcBorders>
              <w:top w:val="single" w:sz="4" w:space="0" w:color="auto"/>
              <w:left w:val="single" w:sz="4" w:space="0" w:color="auto"/>
              <w:bottom w:val="single" w:sz="4" w:space="0" w:color="auto"/>
              <w:right w:val="single" w:sz="4" w:space="0" w:color="auto"/>
            </w:tcBorders>
            <w:vAlign w:val="center"/>
          </w:tcPr>
          <w:p w14:paraId="5BF929A2" w14:textId="77777777" w:rsidR="00B866E1" w:rsidRPr="008D31B8" w:rsidRDefault="00B866E1" w:rsidP="007F3BE5">
            <w:pPr>
              <w:jc w:val="center"/>
              <w:rPr>
                <w:rFonts w:eastAsia="Times New Roman" w:cs="Arial"/>
                <w:sz w:val="20"/>
                <w:szCs w:val="20"/>
                <w:lang w:eastAsia="ru-RU"/>
              </w:rPr>
            </w:pPr>
            <w:r w:rsidRPr="008D31B8">
              <w:rPr>
                <w:rFonts w:eastAsia="Times New Roman" w:cs="Arial"/>
                <w:sz w:val="20"/>
                <w:szCs w:val="20"/>
                <w:lang w:eastAsia="ru-RU"/>
              </w:rPr>
              <w:t>Количество скважин, шт.</w:t>
            </w:r>
            <w:r w:rsidRPr="008D31B8">
              <w:rPr>
                <w:rFonts w:eastAsia="Times New Roman" w:cs="Arial"/>
                <w:sz w:val="20"/>
                <w:szCs w:val="20"/>
                <w:vertAlign w:val="superscript"/>
                <w:lang w:eastAsia="ru-RU"/>
              </w:rPr>
              <w:t>1</w:t>
            </w:r>
          </w:p>
        </w:tc>
        <w:tc>
          <w:tcPr>
            <w:tcW w:w="950" w:type="pct"/>
            <w:tcBorders>
              <w:top w:val="single" w:sz="4" w:space="0" w:color="auto"/>
              <w:left w:val="single" w:sz="4" w:space="0" w:color="auto"/>
              <w:bottom w:val="single" w:sz="4" w:space="0" w:color="auto"/>
              <w:right w:val="single" w:sz="4" w:space="0" w:color="auto"/>
            </w:tcBorders>
            <w:vAlign w:val="center"/>
          </w:tcPr>
          <w:p w14:paraId="00BF24F1" w14:textId="77777777" w:rsidR="00B866E1" w:rsidRPr="008D31B8" w:rsidRDefault="00B866E1" w:rsidP="007F3BE5">
            <w:pPr>
              <w:ind w:right="-57"/>
              <w:jc w:val="center"/>
              <w:rPr>
                <w:rFonts w:eastAsia="Times New Roman" w:cs="Arial"/>
                <w:sz w:val="20"/>
                <w:szCs w:val="20"/>
                <w:lang w:eastAsia="ru-RU"/>
              </w:rPr>
            </w:pPr>
            <w:r w:rsidRPr="008D31B8">
              <w:rPr>
                <w:rFonts w:eastAsia="Times New Roman" w:cs="Arial"/>
                <w:sz w:val="20"/>
                <w:szCs w:val="20"/>
                <w:lang w:eastAsia="ru-RU"/>
              </w:rPr>
              <w:t>Размеры участка под шламовый амбар с учетом обваловки и откоса</w:t>
            </w:r>
            <w:r w:rsidRPr="008D31B8">
              <w:rPr>
                <w:rFonts w:eastAsia="Times New Roman" w:cs="Arial"/>
                <w:sz w:val="20"/>
                <w:szCs w:val="20"/>
                <w:vertAlign w:val="superscript"/>
                <w:lang w:eastAsia="ru-RU"/>
              </w:rPr>
              <w:t>2</w:t>
            </w:r>
            <w:r w:rsidRPr="008D31B8">
              <w:rPr>
                <w:rFonts w:eastAsia="Times New Roman" w:cs="Arial"/>
                <w:sz w:val="20"/>
                <w:szCs w:val="20"/>
                <w:lang w:eastAsia="ru-RU"/>
              </w:rPr>
              <w:t xml:space="preserve">, </w:t>
            </w:r>
            <w:r w:rsidRPr="008D31B8">
              <w:rPr>
                <w:rFonts w:cs="Arial"/>
                <w:sz w:val="20"/>
                <w:szCs w:val="20"/>
              </w:rPr>
              <w:t>м</w:t>
            </w:r>
          </w:p>
        </w:tc>
        <w:tc>
          <w:tcPr>
            <w:tcW w:w="719" w:type="pct"/>
            <w:tcBorders>
              <w:top w:val="single" w:sz="4" w:space="0" w:color="auto"/>
              <w:left w:val="single" w:sz="4" w:space="0" w:color="auto"/>
              <w:bottom w:val="single" w:sz="4" w:space="0" w:color="auto"/>
              <w:right w:val="single" w:sz="4" w:space="0" w:color="auto"/>
            </w:tcBorders>
            <w:vAlign w:val="center"/>
          </w:tcPr>
          <w:p w14:paraId="3FF8D30B" w14:textId="77777777" w:rsidR="00B866E1" w:rsidRPr="008D31B8" w:rsidRDefault="00B866E1" w:rsidP="007F3BE5">
            <w:pPr>
              <w:ind w:right="-57"/>
              <w:jc w:val="center"/>
              <w:rPr>
                <w:rFonts w:eastAsia="Times New Roman" w:cs="Arial"/>
                <w:kern w:val="16"/>
                <w:sz w:val="20"/>
                <w:szCs w:val="20"/>
                <w:lang w:eastAsia="ru-RU"/>
              </w:rPr>
            </w:pPr>
            <w:r w:rsidRPr="008D31B8">
              <w:rPr>
                <w:rFonts w:eastAsia="Times New Roman" w:cs="Arial"/>
                <w:sz w:val="20"/>
                <w:szCs w:val="20"/>
                <w:lang w:eastAsia="ru-RU"/>
              </w:rPr>
              <w:t>Площадь ША с учетом обваловок</w:t>
            </w:r>
            <w:r w:rsidRPr="008D31B8">
              <w:rPr>
                <w:rFonts w:eastAsia="Times New Roman" w:cs="Arial"/>
                <w:kern w:val="16"/>
                <w:sz w:val="20"/>
                <w:szCs w:val="20"/>
                <w:lang w:eastAsia="ru-RU"/>
              </w:rPr>
              <w:t xml:space="preserve"> и откоса</w:t>
            </w:r>
            <w:r w:rsidRPr="008D31B8">
              <w:rPr>
                <w:rFonts w:eastAsia="Times New Roman" w:cs="Arial"/>
                <w:sz w:val="20"/>
                <w:szCs w:val="20"/>
                <w:vertAlign w:val="superscript"/>
                <w:lang w:eastAsia="ru-RU"/>
              </w:rPr>
              <w:t xml:space="preserve"> 3</w:t>
            </w:r>
            <w:r w:rsidRPr="008D31B8">
              <w:rPr>
                <w:rFonts w:eastAsia="Times New Roman" w:cs="Arial"/>
                <w:sz w:val="20"/>
                <w:szCs w:val="20"/>
                <w:lang w:eastAsia="ru-RU"/>
              </w:rPr>
              <w:t>, га</w:t>
            </w:r>
          </w:p>
        </w:tc>
        <w:tc>
          <w:tcPr>
            <w:tcW w:w="704" w:type="pct"/>
            <w:tcBorders>
              <w:top w:val="single" w:sz="4" w:space="0" w:color="auto"/>
              <w:left w:val="single" w:sz="4" w:space="0" w:color="auto"/>
              <w:bottom w:val="single" w:sz="4" w:space="0" w:color="auto"/>
              <w:right w:val="single" w:sz="4" w:space="0" w:color="auto"/>
            </w:tcBorders>
            <w:vAlign w:val="center"/>
          </w:tcPr>
          <w:p w14:paraId="47C52E41" w14:textId="77777777" w:rsidR="00B866E1" w:rsidRPr="008D31B8" w:rsidRDefault="00B866E1" w:rsidP="007F3BE5">
            <w:pPr>
              <w:ind w:right="-57"/>
              <w:jc w:val="center"/>
              <w:rPr>
                <w:rFonts w:eastAsia="Times New Roman" w:cs="Arial"/>
                <w:kern w:val="16"/>
                <w:sz w:val="20"/>
                <w:szCs w:val="20"/>
                <w:lang w:eastAsia="ru-RU"/>
              </w:rPr>
            </w:pPr>
            <w:r w:rsidRPr="008D31B8">
              <w:rPr>
                <w:rFonts w:eastAsia="Times New Roman" w:cs="Arial"/>
                <w:sz w:val="20"/>
                <w:szCs w:val="20"/>
                <w:lang w:eastAsia="ru-RU"/>
              </w:rPr>
              <w:t>Площадь ША без учета обваловок</w:t>
            </w:r>
            <w:r w:rsidRPr="008D31B8">
              <w:rPr>
                <w:rFonts w:eastAsia="Times New Roman" w:cs="Arial"/>
                <w:sz w:val="20"/>
                <w:szCs w:val="20"/>
                <w:vertAlign w:val="superscript"/>
                <w:lang w:eastAsia="ru-RU"/>
              </w:rPr>
              <w:t>3</w:t>
            </w:r>
            <w:r w:rsidRPr="008D31B8">
              <w:rPr>
                <w:rFonts w:eastAsia="Times New Roman" w:cs="Arial"/>
                <w:sz w:val="20"/>
                <w:szCs w:val="20"/>
                <w:lang w:eastAsia="ru-RU"/>
              </w:rPr>
              <w:t>, га</w:t>
            </w:r>
          </w:p>
        </w:tc>
        <w:tc>
          <w:tcPr>
            <w:tcW w:w="694" w:type="pct"/>
            <w:tcBorders>
              <w:top w:val="single" w:sz="4" w:space="0" w:color="auto"/>
              <w:left w:val="single" w:sz="4" w:space="0" w:color="auto"/>
              <w:bottom w:val="single" w:sz="4" w:space="0" w:color="auto"/>
              <w:right w:val="single" w:sz="4" w:space="0" w:color="auto"/>
            </w:tcBorders>
            <w:vAlign w:val="center"/>
          </w:tcPr>
          <w:p w14:paraId="728C5012" w14:textId="77777777" w:rsidR="00B866E1" w:rsidRPr="008D31B8" w:rsidRDefault="00B866E1" w:rsidP="007F3BE5">
            <w:pPr>
              <w:jc w:val="center"/>
              <w:rPr>
                <w:rFonts w:eastAsia="Times New Roman" w:cs="Arial"/>
                <w:sz w:val="20"/>
                <w:szCs w:val="20"/>
                <w:lang w:eastAsia="ru-RU"/>
              </w:rPr>
            </w:pPr>
            <w:r w:rsidRPr="008D31B8">
              <w:rPr>
                <w:rFonts w:eastAsia="Times New Roman" w:cs="Arial"/>
                <w:sz w:val="20"/>
                <w:szCs w:val="20"/>
                <w:lang w:eastAsia="ru-RU"/>
              </w:rPr>
              <w:t>Глубина от верха обваловки, м</w:t>
            </w:r>
          </w:p>
        </w:tc>
        <w:tc>
          <w:tcPr>
            <w:tcW w:w="617" w:type="pct"/>
            <w:tcBorders>
              <w:top w:val="single" w:sz="4" w:space="0" w:color="auto"/>
              <w:left w:val="single" w:sz="4" w:space="0" w:color="auto"/>
              <w:bottom w:val="single" w:sz="4" w:space="0" w:color="auto"/>
              <w:right w:val="single" w:sz="4" w:space="0" w:color="auto"/>
            </w:tcBorders>
            <w:vAlign w:val="center"/>
            <w:hideMark/>
          </w:tcPr>
          <w:p w14:paraId="0BE8C84A" w14:textId="77777777" w:rsidR="00B866E1" w:rsidRPr="008D31B8" w:rsidRDefault="00B866E1" w:rsidP="007F3BE5">
            <w:pPr>
              <w:ind w:left="-149" w:right="-57"/>
              <w:jc w:val="center"/>
              <w:rPr>
                <w:rFonts w:eastAsia="Times New Roman" w:cs="Arial"/>
                <w:kern w:val="16"/>
                <w:sz w:val="20"/>
                <w:szCs w:val="20"/>
                <w:lang w:eastAsia="ru-RU"/>
              </w:rPr>
            </w:pPr>
            <w:r w:rsidRPr="008D31B8">
              <w:rPr>
                <w:rFonts w:eastAsia="Times New Roman" w:cs="Arial"/>
                <w:sz w:val="20"/>
                <w:szCs w:val="20"/>
                <w:lang w:eastAsia="ru-RU"/>
              </w:rPr>
              <w:t>Полезный объем ША</w:t>
            </w:r>
            <w:r w:rsidRPr="008D31B8">
              <w:rPr>
                <w:rFonts w:eastAsia="Times New Roman" w:cs="Arial"/>
                <w:sz w:val="20"/>
                <w:szCs w:val="20"/>
                <w:vertAlign w:val="superscript"/>
                <w:lang w:eastAsia="ru-RU"/>
              </w:rPr>
              <w:t>3</w:t>
            </w:r>
            <w:r w:rsidRPr="008D31B8">
              <w:rPr>
                <w:rFonts w:eastAsia="Times New Roman" w:cs="Arial"/>
                <w:sz w:val="20"/>
                <w:szCs w:val="20"/>
                <w:lang w:eastAsia="ru-RU"/>
              </w:rPr>
              <w:t>, м</w:t>
            </w:r>
            <w:r w:rsidRPr="008D31B8">
              <w:rPr>
                <w:rFonts w:eastAsia="Times New Roman" w:cs="Arial"/>
                <w:sz w:val="20"/>
                <w:szCs w:val="20"/>
                <w:vertAlign w:val="superscript"/>
                <w:lang w:eastAsia="ru-RU"/>
              </w:rPr>
              <w:t>3</w:t>
            </w:r>
          </w:p>
        </w:tc>
      </w:tr>
      <w:tr w:rsidR="008D31B8" w:rsidRPr="008D31B8" w14:paraId="36CD1235" w14:textId="77777777" w:rsidTr="007F3BE5">
        <w:trPr>
          <w:cantSplit/>
          <w:trHeight w:val="114"/>
          <w:tblHeader/>
        </w:trPr>
        <w:tc>
          <w:tcPr>
            <w:tcW w:w="5000" w:type="pct"/>
            <w:gridSpan w:val="7"/>
            <w:tcBorders>
              <w:top w:val="single" w:sz="4" w:space="0" w:color="auto"/>
              <w:left w:val="single" w:sz="4" w:space="0" w:color="auto"/>
              <w:bottom w:val="single" w:sz="4" w:space="0" w:color="auto"/>
              <w:right w:val="single" w:sz="4" w:space="0" w:color="auto"/>
            </w:tcBorders>
          </w:tcPr>
          <w:p w14:paraId="697B35D5" w14:textId="77777777" w:rsidR="00B866E1" w:rsidRPr="008D31B8" w:rsidRDefault="00B866E1" w:rsidP="007F3BE5">
            <w:pPr>
              <w:ind w:right="-57"/>
              <w:jc w:val="center"/>
              <w:rPr>
                <w:rFonts w:eastAsia="Times New Roman" w:cs="Arial"/>
                <w:i/>
                <w:sz w:val="20"/>
                <w:szCs w:val="20"/>
                <w:lang w:eastAsia="ru-RU"/>
              </w:rPr>
            </w:pPr>
            <w:r w:rsidRPr="008D31B8">
              <w:rPr>
                <w:rFonts w:eastAsia="Times New Roman"/>
                <w:sz w:val="20"/>
                <w:szCs w:val="20"/>
                <w:lang w:eastAsia="ru-RU"/>
              </w:rPr>
              <w:t>Итьяхское нефтяное месторождение</w:t>
            </w:r>
          </w:p>
        </w:tc>
      </w:tr>
      <w:tr w:rsidR="008D31B8" w:rsidRPr="008D31B8" w14:paraId="5628D033" w14:textId="77777777" w:rsidTr="007F3BE5">
        <w:trPr>
          <w:cantSplit/>
          <w:trHeight w:val="227"/>
        </w:trPr>
        <w:tc>
          <w:tcPr>
            <w:tcW w:w="505" w:type="pct"/>
            <w:tcBorders>
              <w:top w:val="single" w:sz="4" w:space="0" w:color="auto"/>
              <w:left w:val="single" w:sz="4" w:space="0" w:color="auto"/>
              <w:bottom w:val="single" w:sz="4" w:space="0" w:color="auto"/>
              <w:right w:val="single" w:sz="4" w:space="0" w:color="auto"/>
            </w:tcBorders>
            <w:vAlign w:val="center"/>
          </w:tcPr>
          <w:p w14:paraId="74404F52" w14:textId="77777777" w:rsidR="00B866E1" w:rsidRPr="008D31B8" w:rsidRDefault="00B866E1" w:rsidP="007F3BE5">
            <w:pPr>
              <w:ind w:right="-57"/>
              <w:jc w:val="center"/>
              <w:rPr>
                <w:rFonts w:eastAsia="Gulim" w:cs="Arial"/>
                <w:sz w:val="20"/>
                <w:szCs w:val="20"/>
                <w:lang w:eastAsia="ru-RU"/>
              </w:rPr>
            </w:pPr>
            <w:r w:rsidRPr="008D31B8">
              <w:rPr>
                <w:rFonts w:eastAsia="Gulim" w:cs="Arial"/>
                <w:sz w:val="20"/>
                <w:szCs w:val="20"/>
                <w:lang w:eastAsia="ru-RU"/>
              </w:rPr>
              <w:t>1</w:t>
            </w:r>
          </w:p>
        </w:tc>
        <w:tc>
          <w:tcPr>
            <w:tcW w:w="811" w:type="pct"/>
            <w:tcBorders>
              <w:top w:val="single" w:sz="4" w:space="0" w:color="auto"/>
              <w:left w:val="single" w:sz="4" w:space="0" w:color="auto"/>
              <w:bottom w:val="single" w:sz="4" w:space="0" w:color="auto"/>
              <w:right w:val="single" w:sz="4" w:space="0" w:color="auto"/>
            </w:tcBorders>
            <w:vAlign w:val="center"/>
          </w:tcPr>
          <w:p w14:paraId="622FF559" w14:textId="77777777" w:rsidR="00B866E1" w:rsidRPr="008D31B8" w:rsidRDefault="00B866E1" w:rsidP="007F3BE5">
            <w:pPr>
              <w:ind w:right="-57"/>
              <w:jc w:val="center"/>
              <w:rPr>
                <w:rFonts w:eastAsia="Gulim" w:cs="Arial"/>
                <w:sz w:val="20"/>
                <w:szCs w:val="20"/>
                <w:lang w:eastAsia="ru-RU"/>
              </w:rPr>
            </w:pPr>
            <w:r w:rsidRPr="008D31B8">
              <w:rPr>
                <w:rFonts w:eastAsia="Gulim" w:cs="Arial"/>
                <w:sz w:val="20"/>
                <w:szCs w:val="20"/>
                <w:lang w:eastAsia="ru-RU"/>
              </w:rPr>
              <w:t>19</w:t>
            </w:r>
          </w:p>
        </w:tc>
        <w:tc>
          <w:tcPr>
            <w:tcW w:w="950" w:type="pct"/>
            <w:tcBorders>
              <w:top w:val="single" w:sz="4" w:space="0" w:color="auto"/>
              <w:left w:val="single" w:sz="4" w:space="0" w:color="auto"/>
              <w:bottom w:val="single" w:sz="4" w:space="0" w:color="auto"/>
              <w:right w:val="single" w:sz="4" w:space="0" w:color="auto"/>
            </w:tcBorders>
            <w:vAlign w:val="center"/>
          </w:tcPr>
          <w:p w14:paraId="64E43B36" w14:textId="77777777" w:rsidR="00B866E1" w:rsidRPr="008D31B8" w:rsidRDefault="00B866E1" w:rsidP="007F3BE5">
            <w:pPr>
              <w:ind w:right="-57"/>
              <w:jc w:val="center"/>
              <w:rPr>
                <w:rFonts w:eastAsia="Times New Roman" w:cs="Arial"/>
                <w:sz w:val="20"/>
                <w:szCs w:val="20"/>
                <w:lang w:eastAsia="ru-RU"/>
              </w:rPr>
            </w:pPr>
            <w:r w:rsidRPr="008D31B8">
              <w:rPr>
                <w:rFonts w:eastAsia="Gulim" w:cs="Arial"/>
                <w:sz w:val="20"/>
                <w:szCs w:val="20"/>
                <w:lang w:eastAsia="ru-RU"/>
              </w:rPr>
              <w:t>218,30х58,20</w:t>
            </w:r>
          </w:p>
        </w:tc>
        <w:tc>
          <w:tcPr>
            <w:tcW w:w="719" w:type="pct"/>
            <w:tcBorders>
              <w:top w:val="single" w:sz="4" w:space="0" w:color="auto"/>
              <w:left w:val="single" w:sz="4" w:space="0" w:color="auto"/>
              <w:bottom w:val="single" w:sz="4" w:space="0" w:color="auto"/>
              <w:right w:val="single" w:sz="4" w:space="0" w:color="auto"/>
            </w:tcBorders>
            <w:vAlign w:val="center"/>
          </w:tcPr>
          <w:p w14:paraId="22C06554" w14:textId="77777777" w:rsidR="00B866E1" w:rsidRPr="008D31B8" w:rsidRDefault="00B866E1" w:rsidP="007F3BE5">
            <w:pPr>
              <w:ind w:right="-57"/>
              <w:jc w:val="center"/>
              <w:rPr>
                <w:rFonts w:eastAsia="Times New Roman" w:cs="Arial"/>
                <w:kern w:val="16"/>
                <w:sz w:val="20"/>
                <w:szCs w:val="20"/>
                <w:lang w:eastAsia="ru-RU"/>
              </w:rPr>
            </w:pPr>
            <w:r w:rsidRPr="008D31B8">
              <w:rPr>
                <w:rFonts w:eastAsia="Times New Roman"/>
                <w:kern w:val="16"/>
                <w:sz w:val="20"/>
                <w:szCs w:val="20"/>
                <w:lang w:eastAsia="ru-RU"/>
              </w:rPr>
              <w:t>1,2705</w:t>
            </w:r>
          </w:p>
        </w:tc>
        <w:tc>
          <w:tcPr>
            <w:tcW w:w="704" w:type="pct"/>
            <w:tcBorders>
              <w:top w:val="single" w:sz="4" w:space="0" w:color="auto"/>
              <w:left w:val="single" w:sz="4" w:space="0" w:color="auto"/>
              <w:bottom w:val="single" w:sz="4" w:space="0" w:color="auto"/>
              <w:right w:val="single" w:sz="4" w:space="0" w:color="auto"/>
            </w:tcBorders>
            <w:vAlign w:val="center"/>
          </w:tcPr>
          <w:p w14:paraId="49FC11C5" w14:textId="77777777" w:rsidR="00B866E1" w:rsidRPr="008D31B8" w:rsidRDefault="00B866E1" w:rsidP="007F3BE5">
            <w:pPr>
              <w:ind w:right="-57"/>
              <w:jc w:val="center"/>
              <w:rPr>
                <w:rFonts w:eastAsia="Times New Roman" w:cs="Arial"/>
                <w:kern w:val="16"/>
                <w:sz w:val="20"/>
                <w:szCs w:val="20"/>
                <w:lang w:eastAsia="ru-RU"/>
              </w:rPr>
            </w:pPr>
            <w:r w:rsidRPr="008D31B8">
              <w:rPr>
                <w:rFonts w:eastAsia="Times New Roman"/>
                <w:kern w:val="16"/>
                <w:sz w:val="20"/>
                <w:szCs w:val="20"/>
                <w:lang w:eastAsia="ru-RU"/>
              </w:rPr>
              <w:t>0,8955</w:t>
            </w:r>
          </w:p>
        </w:tc>
        <w:tc>
          <w:tcPr>
            <w:tcW w:w="694" w:type="pct"/>
            <w:tcBorders>
              <w:top w:val="single" w:sz="4" w:space="0" w:color="auto"/>
              <w:left w:val="single" w:sz="4" w:space="0" w:color="auto"/>
              <w:bottom w:val="single" w:sz="4" w:space="0" w:color="auto"/>
              <w:right w:val="single" w:sz="4" w:space="0" w:color="auto"/>
            </w:tcBorders>
            <w:vAlign w:val="center"/>
          </w:tcPr>
          <w:p w14:paraId="66428CA1" w14:textId="77777777" w:rsidR="00B866E1" w:rsidRPr="008D31B8" w:rsidRDefault="00B866E1" w:rsidP="007F3BE5">
            <w:pPr>
              <w:tabs>
                <w:tab w:val="left" w:pos="-5792"/>
                <w:tab w:val="left" w:pos="1086"/>
                <w:tab w:val="left" w:pos="5760"/>
              </w:tabs>
              <w:ind w:right="-57"/>
              <w:jc w:val="center"/>
              <w:rPr>
                <w:rFonts w:eastAsia="Gulim" w:cs="Arial"/>
                <w:sz w:val="20"/>
                <w:szCs w:val="20"/>
                <w:lang w:eastAsia="ru-RU"/>
              </w:rPr>
            </w:pPr>
            <w:r w:rsidRPr="008D31B8">
              <w:rPr>
                <w:rFonts w:eastAsia="Gulim" w:cs="Arial"/>
                <w:sz w:val="20"/>
                <w:szCs w:val="20"/>
                <w:lang w:eastAsia="ru-RU"/>
              </w:rPr>
              <w:t>3,90</w:t>
            </w:r>
          </w:p>
        </w:tc>
        <w:tc>
          <w:tcPr>
            <w:tcW w:w="617" w:type="pct"/>
            <w:tcBorders>
              <w:top w:val="single" w:sz="4" w:space="0" w:color="auto"/>
              <w:left w:val="single" w:sz="4" w:space="0" w:color="auto"/>
              <w:bottom w:val="single" w:sz="4" w:space="0" w:color="auto"/>
              <w:right w:val="single" w:sz="4" w:space="0" w:color="auto"/>
            </w:tcBorders>
            <w:vAlign w:val="center"/>
          </w:tcPr>
          <w:p w14:paraId="2219E311" w14:textId="77777777" w:rsidR="00B866E1" w:rsidRPr="008D31B8" w:rsidRDefault="00B866E1" w:rsidP="007F3BE5">
            <w:pPr>
              <w:ind w:right="-57"/>
              <w:jc w:val="center"/>
              <w:rPr>
                <w:rFonts w:eastAsia="Times New Roman" w:cs="Arial"/>
                <w:kern w:val="16"/>
                <w:sz w:val="20"/>
                <w:szCs w:val="20"/>
                <w:lang w:eastAsia="ru-RU"/>
              </w:rPr>
            </w:pPr>
            <w:r w:rsidRPr="008D31B8">
              <w:rPr>
                <w:rFonts w:eastAsia="Times New Roman"/>
                <w:kern w:val="16"/>
                <w:sz w:val="20"/>
                <w:szCs w:val="20"/>
                <w:lang w:eastAsia="ru-RU"/>
              </w:rPr>
              <w:t>14970</w:t>
            </w:r>
          </w:p>
        </w:tc>
      </w:tr>
      <w:tr w:rsidR="00B866E1" w:rsidRPr="008D31B8" w14:paraId="7DB33EAE" w14:textId="77777777" w:rsidTr="00D130ED">
        <w:trPr>
          <w:cantSplit/>
          <w:trHeight w:val="916"/>
        </w:trPr>
        <w:tc>
          <w:tcPr>
            <w:tcW w:w="5000" w:type="pct"/>
            <w:gridSpan w:val="7"/>
            <w:tcBorders>
              <w:top w:val="single" w:sz="4" w:space="0" w:color="auto"/>
              <w:left w:val="single" w:sz="4" w:space="0" w:color="auto"/>
              <w:bottom w:val="single" w:sz="4" w:space="0" w:color="auto"/>
              <w:right w:val="single" w:sz="4" w:space="0" w:color="auto"/>
            </w:tcBorders>
          </w:tcPr>
          <w:p w14:paraId="76C82A3D" w14:textId="77777777" w:rsidR="00B866E1" w:rsidRPr="008D31B8" w:rsidRDefault="00B866E1" w:rsidP="007F3BE5">
            <w:pPr>
              <w:ind w:right="-57"/>
              <w:rPr>
                <w:rFonts w:cs="Arial"/>
                <w:sz w:val="18"/>
                <w:szCs w:val="20"/>
              </w:rPr>
            </w:pPr>
            <w:r w:rsidRPr="008D31B8">
              <w:rPr>
                <w:rFonts w:cs="Arial"/>
                <w:sz w:val="18"/>
                <w:szCs w:val="20"/>
              </w:rPr>
              <w:t xml:space="preserve">Примечания: 1 – количество скважин приведено согласно таблицам 2 тома 21636-ПЗУ1, (без учета скважин временного технического водоснабжения (ВТВ)); </w:t>
            </w:r>
          </w:p>
          <w:p w14:paraId="78094DB5" w14:textId="77777777" w:rsidR="00B866E1" w:rsidRPr="008D31B8" w:rsidRDefault="00B866E1" w:rsidP="007F3BE5">
            <w:pPr>
              <w:ind w:right="-57"/>
              <w:rPr>
                <w:rFonts w:cs="Arial"/>
                <w:sz w:val="18"/>
                <w:szCs w:val="20"/>
              </w:rPr>
            </w:pPr>
            <w:r w:rsidRPr="008D31B8">
              <w:rPr>
                <w:rFonts w:cs="Arial"/>
                <w:sz w:val="18"/>
                <w:szCs w:val="20"/>
              </w:rPr>
              <w:t xml:space="preserve">2 – размеры ША приведены согласно таблице 3 тома 21636-ПЗУ1; </w:t>
            </w:r>
          </w:p>
          <w:p w14:paraId="17F71A28" w14:textId="77777777" w:rsidR="00B866E1" w:rsidRPr="008D31B8" w:rsidRDefault="00B866E1" w:rsidP="007F3BE5">
            <w:pPr>
              <w:ind w:right="-57"/>
              <w:rPr>
                <w:rFonts w:cs="Arial"/>
                <w:sz w:val="18"/>
                <w:szCs w:val="20"/>
              </w:rPr>
            </w:pPr>
            <w:r w:rsidRPr="008D31B8">
              <w:rPr>
                <w:rFonts w:cs="Arial"/>
                <w:sz w:val="18"/>
                <w:szCs w:val="20"/>
              </w:rPr>
              <w:t xml:space="preserve">3 – согласно таблицам 1, 3 тома 21636-ПЗУ1, </w:t>
            </w:r>
          </w:p>
        </w:tc>
      </w:tr>
    </w:tbl>
    <w:p w14:paraId="626BCEDE" w14:textId="09B699D4" w:rsidR="00214A39" w:rsidRPr="008D31B8" w:rsidRDefault="00214A39" w:rsidP="00214A39">
      <w:pPr>
        <w:tabs>
          <w:tab w:val="left" w:pos="1960"/>
        </w:tabs>
        <w:ind w:firstLine="709"/>
        <w:rPr>
          <w:rFonts w:eastAsia="Times New Roman"/>
          <w:szCs w:val="20"/>
          <w:lang w:eastAsia="ru-RU"/>
        </w:rPr>
      </w:pPr>
    </w:p>
    <w:p w14:paraId="16246F5F" w14:textId="35687B07" w:rsidR="001D6C00" w:rsidRPr="008D31B8" w:rsidRDefault="001D6C00" w:rsidP="001D6C00">
      <w:pPr>
        <w:ind w:firstLine="709"/>
        <w:rPr>
          <w:rFonts w:cs="Arial"/>
          <w:szCs w:val="24"/>
          <w:u w:val="single"/>
        </w:rPr>
      </w:pPr>
      <w:r w:rsidRPr="008D31B8">
        <w:rPr>
          <w:rFonts w:cs="Arial"/>
          <w:szCs w:val="24"/>
          <w:u w:val="single"/>
        </w:rPr>
        <w:t>Этап 2. Эксплуатация шламов</w:t>
      </w:r>
      <w:r w:rsidR="00A32154" w:rsidRPr="008D31B8">
        <w:rPr>
          <w:rFonts w:cs="Arial"/>
          <w:szCs w:val="24"/>
          <w:u w:val="single"/>
        </w:rPr>
        <w:t>ого</w:t>
      </w:r>
      <w:r w:rsidRPr="008D31B8">
        <w:rPr>
          <w:rFonts w:cs="Arial"/>
          <w:szCs w:val="24"/>
          <w:u w:val="single"/>
        </w:rPr>
        <w:t xml:space="preserve"> амбар</w:t>
      </w:r>
      <w:r w:rsidR="00A32154" w:rsidRPr="008D31B8">
        <w:rPr>
          <w:rFonts w:cs="Arial"/>
          <w:szCs w:val="24"/>
          <w:u w:val="single"/>
        </w:rPr>
        <w:t>а</w:t>
      </w:r>
      <w:r w:rsidRPr="008D31B8">
        <w:rPr>
          <w:rFonts w:cs="Arial"/>
          <w:szCs w:val="24"/>
          <w:u w:val="single"/>
        </w:rPr>
        <w:t xml:space="preserve"> на площадк</w:t>
      </w:r>
      <w:r w:rsidR="00A32154" w:rsidRPr="008D31B8">
        <w:rPr>
          <w:rFonts w:cs="Arial"/>
          <w:szCs w:val="24"/>
          <w:u w:val="single"/>
        </w:rPr>
        <w:t>е куста</w:t>
      </w:r>
      <w:r w:rsidRPr="008D31B8">
        <w:rPr>
          <w:rFonts w:cs="Arial"/>
          <w:szCs w:val="24"/>
          <w:u w:val="single"/>
        </w:rPr>
        <w:t xml:space="preserve"> скважин</w:t>
      </w:r>
      <w:bookmarkEnd w:id="46"/>
    </w:p>
    <w:p w14:paraId="7ACF6DF4" w14:textId="4B2A1021" w:rsidR="00B866E1" w:rsidRPr="008D31B8" w:rsidRDefault="00B866E1" w:rsidP="00B866E1">
      <w:pPr>
        <w:ind w:right="39" w:firstLine="709"/>
        <w:rPr>
          <w:rFonts w:eastAsia="Times New Roman" w:cs="Arial"/>
          <w:kern w:val="24"/>
          <w:szCs w:val="24"/>
          <w:lang w:eastAsia="ru-RU"/>
        </w:rPr>
      </w:pPr>
      <w:r w:rsidRPr="008D31B8">
        <w:rPr>
          <w:rFonts w:eastAsia="Times New Roman" w:cs="Arial"/>
          <w:kern w:val="24"/>
          <w:szCs w:val="24"/>
          <w:lang w:eastAsia="ru-RU"/>
        </w:rPr>
        <w:t xml:space="preserve">Эксплуатация шламового амбара заключается в накоплении </w:t>
      </w:r>
      <w:r w:rsidRPr="008D31B8">
        <w:t xml:space="preserve">отходов бурового шлама и цементного камня (сроком до 11 месяцев) и последующем их размещении в шламовом амбаре площадки куста скважин, </w:t>
      </w:r>
      <w:r w:rsidRPr="008D31B8">
        <w:rPr>
          <w:rFonts w:eastAsia="Times New Roman" w:cs="Arial"/>
          <w:kern w:val="24"/>
          <w:szCs w:val="24"/>
          <w:lang w:eastAsia="ru-RU"/>
        </w:rPr>
        <w:t xml:space="preserve">а также временного сбора буровых сточных вод и поверхностных (дождевых и талых) вод, с последующей их откачкой </w:t>
      </w:r>
      <w:r w:rsidR="005F2002" w:rsidRPr="008D31B8">
        <w:rPr>
          <w:rFonts w:eastAsia="Times New Roman" w:cs="Arial"/>
          <w:kern w:val="24"/>
          <w:szCs w:val="24"/>
          <w:lang w:eastAsia="ru-RU"/>
        </w:rPr>
        <w:t>с применением агрегата и автоцистерны с последующим вывозом в дренажную систему ДНС Северо-Селияровского месторождения или откачкой при помощи мобильного комплекса в нефтесборный трубопровод. В последующем (после прохождения полного цикла очистки на ДНС Северо-Селияровского месторождения НГДУ «Лянторнефть») очищенная жидкая фаза (БСВ, поверхностные дождевые и талые воды) используется</w:t>
      </w:r>
      <w:r w:rsidRPr="008D31B8">
        <w:rPr>
          <w:rFonts w:eastAsia="Times New Roman" w:cs="Arial"/>
          <w:kern w:val="24"/>
          <w:szCs w:val="24"/>
          <w:lang w:eastAsia="ru-RU"/>
        </w:rPr>
        <w:t xml:space="preserve"> в системе ППД. </w:t>
      </w:r>
    </w:p>
    <w:p w14:paraId="02BA122B" w14:textId="77777777" w:rsidR="00B866E1" w:rsidRPr="008D31B8" w:rsidRDefault="00B866E1" w:rsidP="00B866E1">
      <w:pPr>
        <w:ind w:right="39" w:firstLine="709"/>
        <w:rPr>
          <w:rFonts w:eastAsia="Times New Roman" w:cs="Arial"/>
          <w:kern w:val="24"/>
          <w:szCs w:val="24"/>
          <w:lang w:eastAsia="ru-RU"/>
        </w:rPr>
      </w:pPr>
      <w:r w:rsidRPr="008D31B8">
        <w:rPr>
          <w:rFonts w:eastAsia="Times New Roman" w:cs="Arial"/>
          <w:kern w:val="24"/>
          <w:szCs w:val="24"/>
          <w:lang w:eastAsia="ru-RU"/>
        </w:rPr>
        <w:t xml:space="preserve">Эксплуатация шламового амбара заключается в </w:t>
      </w:r>
      <w:r w:rsidRPr="008D31B8">
        <w:rPr>
          <w:szCs w:val="24"/>
        </w:rPr>
        <w:t xml:space="preserve">накоплении в нем </w:t>
      </w:r>
      <w:r w:rsidRPr="008D31B8">
        <w:t xml:space="preserve">отходов бурения (сроком не более 11 месяцев до начала размещения), размещения в нем отходов бурения и </w:t>
      </w:r>
      <w:r w:rsidRPr="008D31B8">
        <w:rPr>
          <w:rFonts w:eastAsia="Times New Roman" w:cs="Arial"/>
          <w:kern w:val="24"/>
          <w:szCs w:val="24"/>
          <w:lang w:eastAsia="ru-RU"/>
        </w:rPr>
        <w:t xml:space="preserve">заканчивается с началом работ по выводу шламового амбара из эксплуатации, до начала работ по </w:t>
      </w:r>
      <w:r w:rsidRPr="008D31B8">
        <w:rPr>
          <w:rFonts w:cs="Arial"/>
          <w:szCs w:val="24"/>
          <w:lang w:eastAsia="ru-RU"/>
        </w:rPr>
        <w:t>рекультивации нарушенных земель</w:t>
      </w:r>
      <w:r w:rsidRPr="008D31B8">
        <w:rPr>
          <w:rFonts w:eastAsia="Times New Roman" w:cs="Arial"/>
          <w:kern w:val="24"/>
          <w:szCs w:val="24"/>
          <w:lang w:eastAsia="ru-RU"/>
        </w:rPr>
        <w:t xml:space="preserve">. </w:t>
      </w:r>
    </w:p>
    <w:p w14:paraId="3757BE15" w14:textId="77777777" w:rsidR="00B866E1" w:rsidRPr="008D31B8" w:rsidRDefault="00B866E1" w:rsidP="00B866E1">
      <w:pPr>
        <w:ind w:firstLine="709"/>
      </w:pPr>
      <w:r w:rsidRPr="008D31B8">
        <w:rPr>
          <w:rFonts w:cs="Arial"/>
          <w:szCs w:val="24"/>
        </w:rPr>
        <w:t xml:space="preserve">Шламовый амбар эксплуатируется в период строительства (бурения) эксплуатационных, водозаборных скважин. Строительство скважин и соответственно оценка воздействия при строительстве скважин выполнялась в групповых рабочих проектах на бурение скважин, разработанных по отдельным заданиям. </w:t>
      </w:r>
    </w:p>
    <w:p w14:paraId="3C2409E4" w14:textId="77777777" w:rsidR="00B866E1" w:rsidRPr="008D31B8" w:rsidRDefault="00B866E1" w:rsidP="00B866E1">
      <w:pPr>
        <w:ind w:firstLine="709"/>
      </w:pPr>
      <w:r w:rsidRPr="008D31B8">
        <w:t>С учетом сезонности проведения работ по вышкостроению, движению буровых станков, сроки начала эксплуатации ША предусмотрены в период                     2023-2024 гг.</w:t>
      </w:r>
    </w:p>
    <w:p w14:paraId="17A02E94" w14:textId="32C5AD9A" w:rsidR="00BA28D1" w:rsidRPr="008D31B8" w:rsidRDefault="00BA28D1" w:rsidP="00BA28D1">
      <w:pPr>
        <w:ind w:right="39" w:firstLine="709"/>
        <w:rPr>
          <w:szCs w:val="24"/>
        </w:rPr>
      </w:pPr>
      <w:r w:rsidRPr="008D31B8">
        <w:rPr>
          <w:rFonts w:eastAsia="Times New Roman" w:cs="Arial"/>
          <w:kern w:val="24"/>
          <w:szCs w:val="24"/>
          <w:lang w:eastAsia="ru-RU"/>
        </w:rPr>
        <w:t>В соответствии с требованиями Федерального Закона от 24.06.1998 г. №89-ФЗ «Об отходах производства и потребления» /</w:t>
      </w:r>
      <w:r w:rsidRPr="008D31B8">
        <w:rPr>
          <w:rFonts w:eastAsia="Times New Roman" w:cs="Arial"/>
          <w:kern w:val="24"/>
          <w:szCs w:val="24"/>
          <w:lang w:eastAsia="ru-RU"/>
        </w:rPr>
        <w:fldChar w:fldCharType="begin"/>
      </w:r>
      <w:r w:rsidRPr="008D31B8">
        <w:rPr>
          <w:rFonts w:eastAsia="Times New Roman" w:cs="Arial"/>
          <w:kern w:val="24"/>
          <w:szCs w:val="24"/>
          <w:lang w:eastAsia="ru-RU"/>
        </w:rPr>
        <w:instrText xml:space="preserve"> REF _Ref496359301 \r \h </w:instrText>
      </w:r>
      <w:r w:rsidR="00620A44" w:rsidRPr="008D31B8">
        <w:rPr>
          <w:rFonts w:eastAsia="Times New Roman" w:cs="Arial"/>
          <w:kern w:val="24"/>
          <w:szCs w:val="24"/>
          <w:lang w:eastAsia="ru-RU"/>
        </w:rPr>
        <w:instrText xml:space="preserve"> \* MERGEFORMAT </w:instrText>
      </w:r>
      <w:r w:rsidRPr="008D31B8">
        <w:rPr>
          <w:rFonts w:eastAsia="Times New Roman" w:cs="Arial"/>
          <w:kern w:val="24"/>
          <w:szCs w:val="24"/>
          <w:lang w:eastAsia="ru-RU"/>
        </w:rPr>
      </w:r>
      <w:r w:rsidRPr="008D31B8">
        <w:rPr>
          <w:rFonts w:eastAsia="Times New Roman" w:cs="Arial"/>
          <w:kern w:val="24"/>
          <w:szCs w:val="24"/>
          <w:lang w:eastAsia="ru-RU"/>
        </w:rPr>
        <w:fldChar w:fldCharType="separate"/>
      </w:r>
      <w:r w:rsidR="00620A44" w:rsidRPr="008D31B8">
        <w:rPr>
          <w:rFonts w:eastAsia="Times New Roman" w:cs="Arial"/>
          <w:kern w:val="24"/>
          <w:szCs w:val="24"/>
          <w:lang w:eastAsia="ru-RU"/>
        </w:rPr>
        <w:t>5</w:t>
      </w:r>
      <w:r w:rsidRPr="008D31B8">
        <w:rPr>
          <w:rFonts w:eastAsia="Times New Roman" w:cs="Arial"/>
          <w:kern w:val="24"/>
          <w:szCs w:val="24"/>
          <w:lang w:eastAsia="ru-RU"/>
        </w:rPr>
        <w:fldChar w:fldCharType="end"/>
      </w:r>
      <w:r w:rsidRPr="008D31B8">
        <w:rPr>
          <w:rFonts w:eastAsia="Times New Roman" w:cs="Arial"/>
          <w:kern w:val="24"/>
          <w:szCs w:val="24"/>
          <w:lang w:eastAsia="ru-RU"/>
        </w:rPr>
        <w:t>/, до начала размещения отходов, выполняется процедура регистрации объекта размещения отходов в государственном реестре объектов размещения отходов (ГРОРО).</w:t>
      </w:r>
    </w:p>
    <w:p w14:paraId="5BACC658" w14:textId="3F78B8B2" w:rsidR="001D6C00" w:rsidRPr="008D31B8" w:rsidRDefault="001D6C00" w:rsidP="001D6C00">
      <w:pPr>
        <w:ind w:firstLine="709"/>
        <w:rPr>
          <w:rFonts w:cs="Arial"/>
          <w:szCs w:val="24"/>
        </w:rPr>
      </w:pPr>
      <w:r w:rsidRPr="008D31B8">
        <w:rPr>
          <w:rFonts w:cs="Arial"/>
          <w:szCs w:val="24"/>
        </w:rPr>
        <w:t>В шламов</w:t>
      </w:r>
      <w:r w:rsidR="00A32154" w:rsidRPr="008D31B8">
        <w:rPr>
          <w:rFonts w:cs="Arial"/>
          <w:szCs w:val="24"/>
        </w:rPr>
        <w:t>ом</w:t>
      </w:r>
      <w:r w:rsidRPr="008D31B8">
        <w:rPr>
          <w:rFonts w:cs="Arial"/>
          <w:szCs w:val="24"/>
        </w:rPr>
        <w:t xml:space="preserve"> амбар</w:t>
      </w:r>
      <w:r w:rsidR="00A32154" w:rsidRPr="008D31B8">
        <w:rPr>
          <w:rFonts w:cs="Arial"/>
          <w:szCs w:val="24"/>
        </w:rPr>
        <w:t>е</w:t>
      </w:r>
      <w:r w:rsidRPr="008D31B8">
        <w:rPr>
          <w:rFonts w:cs="Arial"/>
          <w:szCs w:val="24"/>
        </w:rPr>
        <w:t xml:space="preserve"> подлежат накоплению (не более 11 месяцев) с последующим раз</w:t>
      </w:r>
      <w:r w:rsidR="00E34598" w:rsidRPr="008D31B8">
        <w:rPr>
          <w:rFonts w:cs="Arial"/>
          <w:szCs w:val="24"/>
        </w:rPr>
        <w:t xml:space="preserve">мещением следующие виды отходов: </w:t>
      </w:r>
      <w:r w:rsidRPr="008D31B8">
        <w:rPr>
          <w:rFonts w:cs="Arial"/>
          <w:szCs w:val="24"/>
        </w:rPr>
        <w:t>отходы IV класса опасности</w:t>
      </w:r>
      <w:r w:rsidR="00E34598" w:rsidRPr="008D31B8">
        <w:rPr>
          <w:rFonts w:cs="Arial"/>
          <w:szCs w:val="24"/>
        </w:rPr>
        <w:t xml:space="preserve"> </w:t>
      </w:r>
      <w:r w:rsidR="00E34598" w:rsidRPr="008D31B8">
        <w:t>«</w:t>
      </w:r>
      <w:r w:rsidR="00E34598" w:rsidRPr="008D31B8">
        <w:rPr>
          <w:rFonts w:cs="Arial"/>
          <w:kern w:val="24"/>
        </w:rPr>
        <w:t>Шламы буровые при бурении, связанном с добычей сырой нефти, малоопасные»,</w:t>
      </w:r>
      <w:r w:rsidRPr="008D31B8">
        <w:rPr>
          <w:rFonts w:cs="Arial"/>
          <w:szCs w:val="24"/>
        </w:rPr>
        <w:t xml:space="preserve"> отходы V класса опасности: «Отходы цемента в кусковой форме». </w:t>
      </w:r>
    </w:p>
    <w:p w14:paraId="781C8CA4" w14:textId="77777777" w:rsidR="00214A39" w:rsidRPr="008D31B8" w:rsidRDefault="00214A39" w:rsidP="001D6C00">
      <w:pPr>
        <w:ind w:firstLine="709"/>
        <w:rPr>
          <w:rFonts w:cs="Arial"/>
          <w:szCs w:val="24"/>
        </w:rPr>
      </w:pPr>
    </w:p>
    <w:p w14:paraId="0E421063" w14:textId="2AA6AB07" w:rsidR="001D6C00" w:rsidRPr="008D31B8" w:rsidRDefault="001D6C00" w:rsidP="00214A39">
      <w:pPr>
        <w:ind w:firstLine="720"/>
        <w:rPr>
          <w:u w:val="single"/>
        </w:rPr>
      </w:pPr>
      <w:r w:rsidRPr="008D31B8">
        <w:rPr>
          <w:u w:val="single"/>
        </w:rPr>
        <w:t>Обоснование принятых объемов шламов</w:t>
      </w:r>
      <w:r w:rsidR="00A32154" w:rsidRPr="008D31B8">
        <w:rPr>
          <w:u w:val="single"/>
        </w:rPr>
        <w:t>ого</w:t>
      </w:r>
      <w:r w:rsidRPr="008D31B8">
        <w:rPr>
          <w:u w:val="single"/>
        </w:rPr>
        <w:t xml:space="preserve"> амбар</w:t>
      </w:r>
      <w:r w:rsidR="00A32154" w:rsidRPr="008D31B8">
        <w:rPr>
          <w:u w:val="single"/>
        </w:rPr>
        <w:t>а</w:t>
      </w:r>
    </w:p>
    <w:p w14:paraId="47115447" w14:textId="2E05B661" w:rsidR="007A5008" w:rsidRPr="008D31B8" w:rsidRDefault="007A5008" w:rsidP="00214A39">
      <w:pPr>
        <w:ind w:firstLine="720"/>
        <w:rPr>
          <w:rFonts w:cs="Arial"/>
          <w:kern w:val="20"/>
        </w:rPr>
      </w:pPr>
      <w:r w:rsidRPr="008D31B8">
        <w:rPr>
          <w:kern w:val="20"/>
        </w:rPr>
        <w:t>При расчете объема шламов</w:t>
      </w:r>
      <w:r w:rsidR="00B866E1" w:rsidRPr="008D31B8">
        <w:rPr>
          <w:kern w:val="20"/>
        </w:rPr>
        <w:t>ого</w:t>
      </w:r>
      <w:r w:rsidRPr="008D31B8">
        <w:rPr>
          <w:kern w:val="20"/>
        </w:rPr>
        <w:t xml:space="preserve"> амбар</w:t>
      </w:r>
      <w:r w:rsidR="00B866E1" w:rsidRPr="008D31B8">
        <w:rPr>
          <w:kern w:val="20"/>
        </w:rPr>
        <w:t>а</w:t>
      </w:r>
      <w:r w:rsidRPr="008D31B8">
        <w:rPr>
          <w:kern w:val="20"/>
        </w:rPr>
        <w:t xml:space="preserve"> учитывались</w:t>
      </w:r>
      <w:r w:rsidRPr="008D31B8">
        <w:rPr>
          <w:rFonts w:cs="Arial"/>
          <w:kern w:val="20"/>
        </w:rPr>
        <w:t xml:space="preserve"> объемы образования отходов бурения и креплени</w:t>
      </w:r>
      <w:r w:rsidR="00B866E1" w:rsidRPr="008D31B8">
        <w:rPr>
          <w:rFonts w:cs="Arial"/>
          <w:kern w:val="20"/>
        </w:rPr>
        <w:t>я, планируемых к размещению в нем</w:t>
      </w:r>
      <w:r w:rsidRPr="008D31B8">
        <w:rPr>
          <w:rFonts w:cs="Arial"/>
          <w:kern w:val="20"/>
        </w:rPr>
        <w:t>, объемы образования буровых сточных вод и поверхностных вод, стекающих в шламовы</w:t>
      </w:r>
      <w:r w:rsidR="00B866E1" w:rsidRPr="008D31B8">
        <w:rPr>
          <w:rFonts w:cs="Arial"/>
          <w:kern w:val="20"/>
        </w:rPr>
        <w:t>й амбар</w:t>
      </w:r>
      <w:r w:rsidRPr="008D31B8">
        <w:rPr>
          <w:rFonts w:cs="Arial"/>
          <w:kern w:val="20"/>
        </w:rPr>
        <w:t xml:space="preserve"> с территории куст</w:t>
      </w:r>
      <w:r w:rsidR="00B866E1" w:rsidRPr="008D31B8">
        <w:rPr>
          <w:rFonts w:cs="Arial"/>
          <w:kern w:val="20"/>
        </w:rPr>
        <w:t>а</w:t>
      </w:r>
      <w:r w:rsidRPr="008D31B8">
        <w:rPr>
          <w:rFonts w:cs="Arial"/>
          <w:kern w:val="20"/>
        </w:rPr>
        <w:t xml:space="preserve"> скважин. </w:t>
      </w:r>
    </w:p>
    <w:p w14:paraId="743C9D89" w14:textId="32BC2277" w:rsidR="001D6C00" w:rsidRPr="008D31B8" w:rsidRDefault="001D6C00" w:rsidP="00214A39">
      <w:pPr>
        <w:ind w:firstLine="720"/>
        <w:rPr>
          <w:rFonts w:cs="Arial"/>
          <w:szCs w:val="24"/>
        </w:rPr>
      </w:pPr>
      <w:r w:rsidRPr="008D31B8">
        <w:rPr>
          <w:rFonts w:cs="Arial"/>
          <w:szCs w:val="24"/>
        </w:rPr>
        <w:t xml:space="preserve">Расчет количества образования отходов бурения и крепления скважин приведен в главе </w:t>
      </w:r>
      <w:r w:rsidR="00CD61EF" w:rsidRPr="008D31B8">
        <w:rPr>
          <w:rFonts w:cs="Arial"/>
          <w:szCs w:val="24"/>
        </w:rPr>
        <w:t>4</w:t>
      </w:r>
      <w:r w:rsidRPr="008D31B8">
        <w:rPr>
          <w:rFonts w:cs="Arial"/>
          <w:szCs w:val="24"/>
        </w:rPr>
        <w:t xml:space="preserve">.9 данного тома. </w:t>
      </w:r>
    </w:p>
    <w:p w14:paraId="54748D26" w14:textId="039C9B9A" w:rsidR="001D6C00" w:rsidRPr="008D31B8" w:rsidRDefault="001D6C00" w:rsidP="00214A39">
      <w:pPr>
        <w:ind w:firstLine="720"/>
        <w:rPr>
          <w:rFonts w:cs="Arial"/>
          <w:kern w:val="20"/>
        </w:rPr>
      </w:pPr>
      <w:r w:rsidRPr="008D31B8">
        <w:rPr>
          <w:rFonts w:cs="Arial"/>
          <w:kern w:val="20"/>
        </w:rPr>
        <w:lastRenderedPageBreak/>
        <w:t xml:space="preserve">Расчет объемов образования БСВ и поверхностных вод приведен в главе </w:t>
      </w:r>
      <w:r w:rsidR="00CD61EF" w:rsidRPr="008D31B8">
        <w:rPr>
          <w:rFonts w:cs="Arial"/>
          <w:kern w:val="20"/>
        </w:rPr>
        <w:t>4</w:t>
      </w:r>
      <w:r w:rsidRPr="008D31B8">
        <w:rPr>
          <w:rFonts w:cs="Arial"/>
          <w:kern w:val="20"/>
        </w:rPr>
        <w:t>.8. Обоснование объемов шламов</w:t>
      </w:r>
      <w:r w:rsidR="00A32154" w:rsidRPr="008D31B8">
        <w:rPr>
          <w:rFonts w:cs="Arial"/>
          <w:kern w:val="20"/>
        </w:rPr>
        <w:t>ого</w:t>
      </w:r>
      <w:r w:rsidRPr="008D31B8">
        <w:rPr>
          <w:rFonts w:cs="Arial"/>
          <w:kern w:val="20"/>
        </w:rPr>
        <w:t xml:space="preserve"> амбар</w:t>
      </w:r>
      <w:r w:rsidR="00A32154" w:rsidRPr="008D31B8">
        <w:rPr>
          <w:rFonts w:cs="Arial"/>
          <w:kern w:val="20"/>
        </w:rPr>
        <w:t>а</w:t>
      </w:r>
      <w:r w:rsidRPr="008D31B8">
        <w:rPr>
          <w:rFonts w:cs="Arial"/>
          <w:kern w:val="20"/>
        </w:rPr>
        <w:t xml:space="preserve"> представлено в таблице </w:t>
      </w:r>
      <w:r w:rsidR="00CD61EF" w:rsidRPr="008D31B8">
        <w:rPr>
          <w:rFonts w:cs="Arial"/>
          <w:kern w:val="20"/>
        </w:rPr>
        <w:t>2</w:t>
      </w:r>
      <w:r w:rsidRPr="008D31B8">
        <w:rPr>
          <w:rFonts w:cs="Arial"/>
          <w:kern w:val="20"/>
        </w:rPr>
        <w:t>.2.</w:t>
      </w:r>
    </w:p>
    <w:p w14:paraId="26DB8345" w14:textId="7E996B21" w:rsidR="00B866E1" w:rsidRPr="008D31B8" w:rsidRDefault="001D6C00" w:rsidP="00B866E1">
      <w:pPr>
        <w:ind w:firstLine="709"/>
        <w:rPr>
          <w:rFonts w:cs="Arial"/>
          <w:szCs w:val="24"/>
        </w:rPr>
      </w:pPr>
      <w:r w:rsidRPr="008D31B8">
        <w:rPr>
          <w:rFonts w:cs="Arial"/>
          <w:kern w:val="20"/>
        </w:rPr>
        <w:t xml:space="preserve">Из таблицы </w:t>
      </w:r>
      <w:r w:rsidR="00CD61EF" w:rsidRPr="008D31B8">
        <w:rPr>
          <w:rFonts w:cs="Arial"/>
          <w:kern w:val="20"/>
        </w:rPr>
        <w:t>2</w:t>
      </w:r>
      <w:r w:rsidRPr="008D31B8">
        <w:rPr>
          <w:rFonts w:cs="Arial"/>
          <w:kern w:val="20"/>
        </w:rPr>
        <w:t xml:space="preserve">.2 видно, что </w:t>
      </w:r>
      <w:r w:rsidR="00B866E1" w:rsidRPr="008D31B8">
        <w:rPr>
          <w:rFonts w:cs="Arial"/>
          <w:szCs w:val="24"/>
        </w:rPr>
        <w:t xml:space="preserve">объем шламового амбара (с учетом откачки жидкой фазы) позволяет принять объем образующихся отходов бурения и крепления, объем буровых сточных вод, среднегодовой объем поверхностных (дождевых и талых) вод с территории </w:t>
      </w:r>
      <w:r w:rsidR="00B866E1" w:rsidRPr="008D31B8">
        <w:rPr>
          <w:szCs w:val="24"/>
        </w:rPr>
        <w:t>куста скважин 1 Итьяхского нефтяного месторождения</w:t>
      </w:r>
      <w:r w:rsidR="00B866E1" w:rsidRPr="008D31B8">
        <w:rPr>
          <w:rFonts w:cs="Arial"/>
          <w:szCs w:val="24"/>
        </w:rPr>
        <w:t>.</w:t>
      </w:r>
    </w:p>
    <w:p w14:paraId="43221CF4" w14:textId="057F457C" w:rsidR="001D6C00" w:rsidRPr="008D31B8" w:rsidRDefault="00B866E1" w:rsidP="00214A39">
      <w:pPr>
        <w:ind w:firstLine="720"/>
        <w:rPr>
          <w:rFonts w:cs="Arial"/>
          <w:kern w:val="20"/>
        </w:rPr>
      </w:pPr>
      <w:r w:rsidRPr="008D31B8">
        <w:rPr>
          <w:bCs/>
          <w:szCs w:val="24"/>
        </w:rPr>
        <w:t xml:space="preserve">В период эксплуатации шламового амбара </w:t>
      </w:r>
      <w:r w:rsidRPr="008D31B8">
        <w:rPr>
          <w:rFonts w:cs="Arial"/>
          <w:szCs w:val="24"/>
        </w:rPr>
        <w:t>з</w:t>
      </w:r>
      <w:r w:rsidRPr="008D31B8">
        <w:rPr>
          <w:rFonts w:eastAsia="Gulim" w:cs="Arial"/>
          <w:szCs w:val="24"/>
        </w:rPr>
        <w:t xml:space="preserve">а уровнем их наполнения и осветления БСВ ведется ежедневный контроль </w:t>
      </w:r>
      <w:r w:rsidRPr="008D31B8">
        <w:rPr>
          <w:rFonts w:cs="Arial"/>
          <w:szCs w:val="24"/>
        </w:rPr>
        <w:t>буровым мастером</w:t>
      </w:r>
      <w:r w:rsidR="001D6C00" w:rsidRPr="008D31B8">
        <w:rPr>
          <w:rFonts w:cs="Arial"/>
          <w:kern w:val="20"/>
        </w:rPr>
        <w:t>.</w:t>
      </w:r>
    </w:p>
    <w:p w14:paraId="4B23E05F" w14:textId="77777777" w:rsidR="000C23D9" w:rsidRPr="008D31B8" w:rsidRDefault="000C23D9" w:rsidP="000C23D9">
      <w:pPr>
        <w:ind w:firstLine="709"/>
        <w:rPr>
          <w:rFonts w:cs="Arial"/>
          <w:szCs w:val="24"/>
        </w:rPr>
      </w:pPr>
    </w:p>
    <w:p w14:paraId="3A6374DA" w14:textId="77777777" w:rsidR="000C23D9" w:rsidRPr="008D31B8" w:rsidRDefault="000C23D9" w:rsidP="000C23D9">
      <w:pPr>
        <w:ind w:firstLine="709"/>
        <w:rPr>
          <w:rFonts w:eastAsia="Times New Roman" w:cs="Arial"/>
          <w:kern w:val="24"/>
          <w:szCs w:val="20"/>
          <w:lang w:eastAsia="ru-RU"/>
        </w:rPr>
      </w:pPr>
    </w:p>
    <w:p w14:paraId="1486AEF5" w14:textId="77777777" w:rsidR="000C23D9" w:rsidRPr="008D31B8" w:rsidRDefault="000C23D9" w:rsidP="000C23D9">
      <w:pPr>
        <w:rPr>
          <w:rFonts w:eastAsia="Times New Roman" w:cs="Arial"/>
          <w:kern w:val="24"/>
          <w:szCs w:val="20"/>
          <w:lang w:eastAsia="ru-RU"/>
        </w:rPr>
      </w:pPr>
    </w:p>
    <w:p w14:paraId="0DF2A5BA" w14:textId="77777777" w:rsidR="000C23D9" w:rsidRPr="008D31B8" w:rsidRDefault="000C23D9" w:rsidP="000C23D9">
      <w:pPr>
        <w:ind w:firstLine="709"/>
        <w:rPr>
          <w:rFonts w:eastAsia="Times New Roman" w:cs="Arial"/>
          <w:kern w:val="24"/>
          <w:szCs w:val="20"/>
          <w:lang w:eastAsia="ru-RU"/>
        </w:rPr>
        <w:sectPr w:rsidR="000C23D9" w:rsidRPr="008D31B8" w:rsidSect="005E73D0">
          <w:headerReference w:type="default" r:id="rId23"/>
          <w:footerReference w:type="default" r:id="rId24"/>
          <w:pgSz w:w="11906" w:h="16838" w:code="9"/>
          <w:pgMar w:top="851" w:right="567" w:bottom="1134" w:left="1701" w:header="397" w:footer="284" w:gutter="0"/>
          <w:cols w:space="708"/>
          <w:docGrid w:linePitch="360"/>
        </w:sectPr>
      </w:pPr>
    </w:p>
    <w:p w14:paraId="30CC974E" w14:textId="361052DE" w:rsidR="000C23D9" w:rsidRPr="008D31B8" w:rsidRDefault="000C23D9" w:rsidP="000C23D9">
      <w:pPr>
        <w:rPr>
          <w:rFonts w:cs="Arial"/>
          <w:bCs/>
          <w:szCs w:val="18"/>
        </w:rPr>
      </w:pPr>
      <w:r w:rsidRPr="008D31B8">
        <w:rPr>
          <w:rFonts w:cs="Arial"/>
          <w:bCs/>
          <w:szCs w:val="18"/>
        </w:rPr>
        <w:lastRenderedPageBreak/>
        <w:t xml:space="preserve">Таблица </w:t>
      </w:r>
      <w:r w:rsidRPr="008D31B8">
        <w:rPr>
          <w:rFonts w:cs="Arial"/>
          <w:bCs/>
          <w:noProof/>
          <w:szCs w:val="18"/>
        </w:rPr>
        <w:fldChar w:fldCharType="begin"/>
      </w:r>
      <w:r w:rsidRPr="008D31B8">
        <w:rPr>
          <w:rFonts w:cs="Arial"/>
          <w:bCs/>
          <w:noProof/>
          <w:szCs w:val="18"/>
        </w:rPr>
        <w:instrText xml:space="preserve"> STYLEREF 1 \s </w:instrText>
      </w:r>
      <w:r w:rsidRPr="008D31B8">
        <w:rPr>
          <w:rFonts w:cs="Arial"/>
          <w:bCs/>
          <w:noProof/>
          <w:szCs w:val="18"/>
        </w:rPr>
        <w:fldChar w:fldCharType="separate"/>
      </w:r>
      <w:r w:rsidR="00620A44" w:rsidRPr="008D31B8">
        <w:rPr>
          <w:rFonts w:cs="Arial"/>
          <w:bCs/>
          <w:noProof/>
          <w:szCs w:val="18"/>
        </w:rPr>
        <w:t>2</w:t>
      </w:r>
      <w:r w:rsidRPr="008D31B8">
        <w:rPr>
          <w:rFonts w:cs="Arial"/>
          <w:bCs/>
          <w:noProof/>
          <w:szCs w:val="18"/>
        </w:rPr>
        <w:fldChar w:fldCharType="end"/>
      </w:r>
      <w:r w:rsidRPr="008D31B8">
        <w:rPr>
          <w:rFonts w:cs="Arial"/>
          <w:bCs/>
          <w:szCs w:val="18"/>
        </w:rPr>
        <w:t>.</w:t>
      </w:r>
      <w:r w:rsidRPr="008D31B8">
        <w:rPr>
          <w:rFonts w:cs="Arial"/>
          <w:bCs/>
          <w:noProof/>
          <w:szCs w:val="18"/>
        </w:rPr>
        <w:fldChar w:fldCharType="begin"/>
      </w:r>
      <w:r w:rsidRPr="008D31B8">
        <w:rPr>
          <w:rFonts w:cs="Arial"/>
          <w:bCs/>
          <w:noProof/>
          <w:szCs w:val="18"/>
        </w:rPr>
        <w:instrText xml:space="preserve"> SEQ Таблица \* ARABIC \s 1 </w:instrText>
      </w:r>
      <w:r w:rsidRPr="008D31B8">
        <w:rPr>
          <w:rFonts w:cs="Arial"/>
          <w:bCs/>
          <w:noProof/>
          <w:szCs w:val="18"/>
        </w:rPr>
        <w:fldChar w:fldCharType="separate"/>
      </w:r>
      <w:r w:rsidR="00620A44" w:rsidRPr="008D31B8">
        <w:rPr>
          <w:rFonts w:cs="Arial"/>
          <w:bCs/>
          <w:noProof/>
          <w:szCs w:val="18"/>
        </w:rPr>
        <w:t>2</w:t>
      </w:r>
      <w:r w:rsidRPr="008D31B8">
        <w:rPr>
          <w:rFonts w:cs="Arial"/>
          <w:bCs/>
          <w:noProof/>
          <w:szCs w:val="18"/>
        </w:rPr>
        <w:fldChar w:fldCharType="end"/>
      </w:r>
      <w:r w:rsidRPr="008D31B8">
        <w:rPr>
          <w:rFonts w:cs="Arial"/>
          <w:bCs/>
          <w:szCs w:val="18"/>
        </w:rPr>
        <w:t xml:space="preserve"> – Обоснование объема шламов</w:t>
      </w:r>
      <w:r w:rsidR="00B866E1" w:rsidRPr="008D31B8">
        <w:rPr>
          <w:rFonts w:cs="Arial"/>
          <w:bCs/>
          <w:szCs w:val="18"/>
        </w:rPr>
        <w:t>ого</w:t>
      </w:r>
      <w:r w:rsidRPr="008D31B8">
        <w:rPr>
          <w:rFonts w:cs="Arial"/>
          <w:bCs/>
          <w:szCs w:val="18"/>
        </w:rPr>
        <w:t xml:space="preserve"> амбар</w:t>
      </w:r>
      <w:r w:rsidR="00B866E1" w:rsidRPr="008D31B8">
        <w:rPr>
          <w:rFonts w:cs="Arial"/>
          <w:bCs/>
          <w:szCs w:val="18"/>
        </w:rPr>
        <w:t>а</w:t>
      </w:r>
    </w:p>
    <w:p w14:paraId="33D550CC" w14:textId="5097ACBD" w:rsidR="000C23D9" w:rsidRPr="008D31B8" w:rsidRDefault="000C23D9" w:rsidP="000C23D9">
      <w:pPr>
        <w:rPr>
          <w:rFonts w:cs="Arial"/>
        </w:rPr>
      </w:pP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4"/>
        <w:gridCol w:w="2070"/>
        <w:gridCol w:w="1742"/>
        <w:gridCol w:w="1985"/>
        <w:gridCol w:w="2266"/>
        <w:gridCol w:w="1655"/>
        <w:gridCol w:w="1985"/>
        <w:gridCol w:w="1383"/>
      </w:tblGrid>
      <w:tr w:rsidR="008D31B8" w:rsidRPr="008D31B8" w14:paraId="30F825B9" w14:textId="77777777" w:rsidTr="007F3BE5">
        <w:trPr>
          <w:trHeight w:val="442"/>
          <w:jc w:val="center"/>
        </w:trPr>
        <w:tc>
          <w:tcPr>
            <w:tcW w:w="478"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7C9F09" w14:textId="77777777" w:rsidR="00B866E1" w:rsidRPr="008D31B8" w:rsidRDefault="00B866E1" w:rsidP="007F3BE5">
            <w:pPr>
              <w:ind w:left="-51" w:right="-43"/>
              <w:jc w:val="center"/>
              <w:rPr>
                <w:rFonts w:eastAsia="MS PGothic" w:cs="Arial"/>
                <w:sz w:val="20"/>
                <w:szCs w:val="20"/>
              </w:rPr>
            </w:pPr>
            <w:r w:rsidRPr="008D31B8">
              <w:rPr>
                <w:rFonts w:cs="Arial"/>
                <w:sz w:val="20"/>
                <w:szCs w:val="20"/>
              </w:rPr>
              <w:t>№ площадки куста скважин</w:t>
            </w:r>
          </w:p>
        </w:tc>
        <w:tc>
          <w:tcPr>
            <w:tcW w:w="715"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EE0B04" w14:textId="77777777" w:rsidR="00B866E1" w:rsidRPr="008D31B8" w:rsidRDefault="00B866E1" w:rsidP="007F3BE5">
            <w:pPr>
              <w:ind w:left="-51" w:right="-43"/>
              <w:jc w:val="center"/>
              <w:rPr>
                <w:rFonts w:eastAsia="MS PGothic" w:cs="Arial"/>
                <w:sz w:val="20"/>
                <w:szCs w:val="20"/>
              </w:rPr>
            </w:pPr>
            <w:r w:rsidRPr="008D31B8">
              <w:rPr>
                <w:rFonts w:cs="Arial"/>
                <w:spacing w:val="-2"/>
                <w:sz w:val="20"/>
                <w:szCs w:val="20"/>
              </w:rPr>
              <w:t>БШ</w:t>
            </w:r>
            <w:r w:rsidRPr="008D31B8">
              <w:rPr>
                <w:rFonts w:cs="Arial"/>
                <w:spacing w:val="-2"/>
                <w:sz w:val="20"/>
                <w:szCs w:val="20"/>
                <w:vertAlign w:val="superscript"/>
              </w:rPr>
              <w:t>1</w:t>
            </w:r>
            <w:r w:rsidRPr="008D31B8">
              <w:rPr>
                <w:rFonts w:cs="Arial"/>
                <w:sz w:val="20"/>
                <w:szCs w:val="20"/>
              </w:rPr>
              <w:t>, м</w:t>
            </w:r>
            <w:r w:rsidRPr="008D31B8">
              <w:rPr>
                <w:rFonts w:cs="Arial"/>
                <w:sz w:val="20"/>
                <w:szCs w:val="20"/>
                <w:vertAlign w:val="superscript"/>
              </w:rPr>
              <w:t>3</w:t>
            </w:r>
          </w:p>
        </w:tc>
        <w:tc>
          <w:tcPr>
            <w:tcW w:w="602" w:type="pct"/>
            <w:vMerge w:val="restart"/>
            <w:tcBorders>
              <w:top w:val="single" w:sz="4" w:space="0" w:color="auto"/>
              <w:left w:val="single" w:sz="4" w:space="0" w:color="auto"/>
              <w:bottom w:val="single" w:sz="4" w:space="0" w:color="auto"/>
              <w:right w:val="single" w:sz="4" w:space="0" w:color="auto"/>
            </w:tcBorders>
            <w:vAlign w:val="center"/>
            <w:hideMark/>
          </w:tcPr>
          <w:p w14:paraId="39295DEA" w14:textId="77777777" w:rsidR="00B866E1" w:rsidRPr="008D31B8" w:rsidRDefault="00B866E1" w:rsidP="007F3BE5">
            <w:pPr>
              <w:ind w:left="-51" w:right="-43"/>
              <w:jc w:val="center"/>
              <w:rPr>
                <w:rFonts w:cs="Arial"/>
                <w:sz w:val="20"/>
                <w:szCs w:val="20"/>
              </w:rPr>
            </w:pPr>
            <w:r w:rsidRPr="008D31B8">
              <w:rPr>
                <w:rFonts w:cs="Arial"/>
                <w:sz w:val="20"/>
                <w:szCs w:val="20"/>
              </w:rPr>
              <w:t>Общий объем</w:t>
            </w:r>
          </w:p>
          <w:p w14:paraId="03049C19" w14:textId="77777777" w:rsidR="00B866E1" w:rsidRPr="008D31B8" w:rsidRDefault="00B866E1" w:rsidP="007F3BE5">
            <w:pPr>
              <w:ind w:left="-51" w:right="-43"/>
              <w:jc w:val="center"/>
              <w:rPr>
                <w:rFonts w:eastAsia="MS PGothic" w:cs="Arial"/>
                <w:sz w:val="20"/>
                <w:szCs w:val="20"/>
              </w:rPr>
            </w:pPr>
            <w:r w:rsidRPr="008D31B8">
              <w:rPr>
                <w:rFonts w:cs="Arial"/>
                <w:sz w:val="20"/>
                <w:szCs w:val="20"/>
              </w:rPr>
              <w:t>БСВ</w:t>
            </w:r>
            <w:r w:rsidRPr="008D31B8">
              <w:rPr>
                <w:rFonts w:cs="Arial"/>
                <w:sz w:val="20"/>
                <w:szCs w:val="20"/>
                <w:vertAlign w:val="superscript"/>
              </w:rPr>
              <w:t>2</w:t>
            </w:r>
            <w:r w:rsidRPr="008D31B8">
              <w:rPr>
                <w:rFonts w:cs="Arial"/>
                <w:sz w:val="20"/>
                <w:szCs w:val="20"/>
              </w:rPr>
              <w:t>, м</w:t>
            </w:r>
            <w:r w:rsidRPr="008D31B8">
              <w:rPr>
                <w:rFonts w:cs="Arial"/>
                <w:sz w:val="20"/>
                <w:szCs w:val="20"/>
                <w:vertAlign w:val="superscript"/>
              </w:rPr>
              <w:t>3</w:t>
            </w:r>
          </w:p>
        </w:tc>
        <w:tc>
          <w:tcPr>
            <w:tcW w:w="686" w:type="pct"/>
            <w:vMerge w:val="restart"/>
            <w:tcBorders>
              <w:top w:val="single" w:sz="4" w:space="0" w:color="auto"/>
              <w:left w:val="single" w:sz="4" w:space="0" w:color="auto"/>
              <w:bottom w:val="single" w:sz="4" w:space="0" w:color="auto"/>
              <w:right w:val="single" w:sz="4" w:space="0" w:color="auto"/>
            </w:tcBorders>
            <w:vAlign w:val="center"/>
            <w:hideMark/>
          </w:tcPr>
          <w:p w14:paraId="62E52680" w14:textId="77777777" w:rsidR="00B866E1" w:rsidRPr="008D31B8" w:rsidRDefault="00B866E1" w:rsidP="007F3BE5">
            <w:pPr>
              <w:ind w:left="50" w:right="-43"/>
              <w:jc w:val="center"/>
              <w:rPr>
                <w:rFonts w:eastAsia="MS PGothic" w:cs="Arial"/>
                <w:sz w:val="20"/>
                <w:szCs w:val="20"/>
              </w:rPr>
            </w:pPr>
            <w:r w:rsidRPr="008D31B8">
              <w:rPr>
                <w:rFonts w:cs="Arial"/>
                <w:sz w:val="20"/>
                <w:szCs w:val="20"/>
              </w:rPr>
              <w:t xml:space="preserve">Отходы </w:t>
            </w:r>
            <w:r w:rsidRPr="008D31B8">
              <w:rPr>
                <w:rFonts w:cs="Arial"/>
                <w:sz w:val="20"/>
                <w:szCs w:val="20"/>
              </w:rPr>
              <w:br/>
              <w:t>цемента в кусковой форме</w:t>
            </w:r>
            <w:r w:rsidRPr="008D31B8">
              <w:rPr>
                <w:rFonts w:cs="Arial"/>
                <w:sz w:val="20"/>
                <w:szCs w:val="20"/>
                <w:vertAlign w:val="superscript"/>
              </w:rPr>
              <w:t>3</w:t>
            </w:r>
            <w:r w:rsidRPr="008D31B8">
              <w:rPr>
                <w:rFonts w:cs="Arial"/>
                <w:sz w:val="20"/>
                <w:szCs w:val="20"/>
              </w:rPr>
              <w:t>, м</w:t>
            </w:r>
            <w:r w:rsidRPr="008D31B8">
              <w:rPr>
                <w:rFonts w:cs="Arial"/>
                <w:sz w:val="20"/>
                <w:szCs w:val="20"/>
                <w:vertAlign w:val="superscript"/>
              </w:rPr>
              <w:t>3</w:t>
            </w:r>
          </w:p>
        </w:tc>
        <w:tc>
          <w:tcPr>
            <w:tcW w:w="783" w:type="pct"/>
            <w:vMerge w:val="restart"/>
            <w:tcBorders>
              <w:top w:val="single" w:sz="4" w:space="0" w:color="auto"/>
              <w:left w:val="single" w:sz="4" w:space="0" w:color="auto"/>
              <w:bottom w:val="single" w:sz="4" w:space="0" w:color="auto"/>
              <w:right w:val="single" w:sz="4" w:space="0" w:color="auto"/>
            </w:tcBorders>
            <w:vAlign w:val="center"/>
            <w:hideMark/>
          </w:tcPr>
          <w:p w14:paraId="0C02D7EB" w14:textId="77777777" w:rsidR="00B866E1" w:rsidRPr="008D31B8" w:rsidRDefault="00B866E1" w:rsidP="007F3BE5">
            <w:pPr>
              <w:ind w:left="-1" w:right="-43"/>
              <w:jc w:val="center"/>
              <w:rPr>
                <w:rFonts w:cs="Arial"/>
                <w:sz w:val="20"/>
                <w:szCs w:val="20"/>
              </w:rPr>
            </w:pPr>
            <w:r w:rsidRPr="008D31B8">
              <w:rPr>
                <w:rFonts w:cs="Arial"/>
                <w:sz w:val="20"/>
                <w:szCs w:val="20"/>
              </w:rPr>
              <w:t xml:space="preserve">Объем поверхностных </w:t>
            </w:r>
            <w:r w:rsidRPr="008D31B8">
              <w:rPr>
                <w:rFonts w:cs="Arial"/>
                <w:sz w:val="20"/>
                <w:szCs w:val="20"/>
              </w:rPr>
              <w:br/>
              <w:t>вод (дождевых и талых), поступающий</w:t>
            </w:r>
          </w:p>
          <w:p w14:paraId="64220D90" w14:textId="77777777" w:rsidR="00B866E1" w:rsidRPr="008D31B8" w:rsidRDefault="00B866E1" w:rsidP="007F3BE5">
            <w:pPr>
              <w:ind w:left="-1" w:right="-43"/>
              <w:jc w:val="center"/>
              <w:rPr>
                <w:rFonts w:cs="Arial"/>
                <w:sz w:val="20"/>
                <w:szCs w:val="20"/>
              </w:rPr>
            </w:pPr>
            <w:r w:rsidRPr="008D31B8">
              <w:rPr>
                <w:rFonts w:cs="Arial"/>
                <w:sz w:val="20"/>
                <w:szCs w:val="20"/>
              </w:rPr>
              <w:t>в ША</w:t>
            </w:r>
            <w:r w:rsidRPr="008D31B8">
              <w:rPr>
                <w:rFonts w:cs="Arial"/>
                <w:sz w:val="20"/>
                <w:szCs w:val="20"/>
                <w:vertAlign w:val="superscript"/>
              </w:rPr>
              <w:t>4</w:t>
            </w:r>
            <w:r w:rsidRPr="008D31B8">
              <w:rPr>
                <w:rFonts w:cs="Arial"/>
                <w:sz w:val="20"/>
                <w:szCs w:val="20"/>
              </w:rPr>
              <w:t>, м</w:t>
            </w:r>
            <w:r w:rsidRPr="008D31B8">
              <w:rPr>
                <w:rFonts w:cs="Arial"/>
                <w:sz w:val="20"/>
                <w:szCs w:val="20"/>
                <w:vertAlign w:val="superscript"/>
              </w:rPr>
              <w:t>3</w:t>
            </w:r>
          </w:p>
        </w:tc>
        <w:tc>
          <w:tcPr>
            <w:tcW w:w="572" w:type="pct"/>
            <w:vMerge w:val="restart"/>
            <w:tcBorders>
              <w:top w:val="single" w:sz="4" w:space="0" w:color="auto"/>
              <w:left w:val="single" w:sz="4" w:space="0" w:color="auto"/>
              <w:bottom w:val="single" w:sz="4" w:space="0" w:color="auto"/>
              <w:right w:val="single" w:sz="4" w:space="0" w:color="auto"/>
            </w:tcBorders>
            <w:vAlign w:val="center"/>
            <w:hideMark/>
          </w:tcPr>
          <w:p w14:paraId="096F3A30" w14:textId="77777777" w:rsidR="00B866E1" w:rsidRPr="008D31B8" w:rsidRDefault="00B866E1" w:rsidP="007F3BE5">
            <w:pPr>
              <w:ind w:left="-20" w:right="-43"/>
              <w:jc w:val="center"/>
              <w:rPr>
                <w:rFonts w:eastAsia="MS PGothic" w:cs="Arial"/>
                <w:sz w:val="20"/>
                <w:szCs w:val="20"/>
              </w:rPr>
            </w:pPr>
            <w:r w:rsidRPr="008D31B8">
              <w:rPr>
                <w:rFonts w:cs="Arial"/>
                <w:sz w:val="20"/>
                <w:szCs w:val="20"/>
              </w:rPr>
              <w:t>Всего с учетом откачки жидкой фазы</w:t>
            </w:r>
            <w:r w:rsidRPr="008D31B8">
              <w:rPr>
                <w:rFonts w:cs="Arial"/>
                <w:sz w:val="20"/>
                <w:szCs w:val="20"/>
                <w:vertAlign w:val="superscript"/>
              </w:rPr>
              <w:t>5</w:t>
            </w:r>
            <w:r w:rsidRPr="008D31B8">
              <w:rPr>
                <w:rFonts w:cs="Arial"/>
                <w:sz w:val="20"/>
                <w:szCs w:val="20"/>
              </w:rPr>
              <w:t>, м</w:t>
            </w:r>
            <w:r w:rsidRPr="008D31B8">
              <w:rPr>
                <w:rFonts w:cs="Arial"/>
                <w:sz w:val="20"/>
                <w:szCs w:val="20"/>
                <w:vertAlign w:val="superscript"/>
              </w:rPr>
              <w:t>3</w:t>
            </w:r>
          </w:p>
        </w:tc>
        <w:tc>
          <w:tcPr>
            <w:tcW w:w="1164"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17F3FF" w14:textId="77777777" w:rsidR="00B866E1" w:rsidRPr="008D31B8" w:rsidRDefault="00B866E1" w:rsidP="007F3BE5">
            <w:pPr>
              <w:ind w:left="-51" w:right="-43"/>
              <w:jc w:val="center"/>
              <w:rPr>
                <w:rFonts w:eastAsia="MS PGothic" w:cs="Arial"/>
                <w:sz w:val="20"/>
                <w:szCs w:val="20"/>
              </w:rPr>
            </w:pPr>
            <w:r w:rsidRPr="008D31B8">
              <w:rPr>
                <w:rFonts w:cs="Arial"/>
                <w:sz w:val="20"/>
                <w:szCs w:val="20"/>
              </w:rPr>
              <w:t>Обоснование объемов ША</w:t>
            </w:r>
          </w:p>
        </w:tc>
      </w:tr>
      <w:tr w:rsidR="008D31B8" w:rsidRPr="008D31B8" w14:paraId="178DBFFB" w14:textId="77777777" w:rsidTr="007F3BE5">
        <w:trPr>
          <w:trHeight w:val="5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CC0ADD" w14:textId="77777777" w:rsidR="00B866E1" w:rsidRPr="008D31B8" w:rsidRDefault="00B866E1" w:rsidP="007F3BE5">
            <w:pPr>
              <w:jc w:val="left"/>
              <w:rPr>
                <w:rFonts w:eastAsia="MS PGothic"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9A643" w14:textId="77777777" w:rsidR="00B866E1" w:rsidRPr="008D31B8" w:rsidRDefault="00B866E1" w:rsidP="007F3BE5">
            <w:pPr>
              <w:jc w:val="left"/>
              <w:rPr>
                <w:rFonts w:eastAsia="MS PGothic"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FC3A59" w14:textId="77777777" w:rsidR="00B866E1" w:rsidRPr="008D31B8" w:rsidRDefault="00B866E1" w:rsidP="007F3BE5">
            <w:pPr>
              <w:jc w:val="left"/>
              <w:rPr>
                <w:rFonts w:eastAsia="MS PGothic"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573249" w14:textId="77777777" w:rsidR="00B866E1" w:rsidRPr="008D31B8" w:rsidRDefault="00B866E1" w:rsidP="007F3BE5">
            <w:pPr>
              <w:jc w:val="left"/>
              <w:rPr>
                <w:rFonts w:eastAsia="MS PGothic"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0FF13" w14:textId="77777777" w:rsidR="00B866E1" w:rsidRPr="008D31B8" w:rsidRDefault="00B866E1" w:rsidP="007F3BE5">
            <w:pPr>
              <w:jc w:val="left"/>
              <w:rPr>
                <w:rFonts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64CC0" w14:textId="77777777" w:rsidR="00B866E1" w:rsidRPr="008D31B8" w:rsidRDefault="00B866E1" w:rsidP="007F3BE5">
            <w:pPr>
              <w:jc w:val="left"/>
              <w:rPr>
                <w:rFonts w:eastAsia="MS PGothic" w:cs="Arial"/>
                <w:sz w:val="20"/>
                <w:szCs w:val="20"/>
              </w:rPr>
            </w:pPr>
          </w:p>
        </w:tc>
        <w:tc>
          <w:tcPr>
            <w:tcW w:w="6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AB3B38" w14:textId="77777777" w:rsidR="00B866E1" w:rsidRPr="008D31B8" w:rsidRDefault="00B866E1" w:rsidP="007F3BE5">
            <w:pPr>
              <w:ind w:left="-51" w:right="-43"/>
              <w:jc w:val="center"/>
              <w:rPr>
                <w:rFonts w:eastAsia="MS PGothic" w:cs="Arial"/>
                <w:sz w:val="20"/>
                <w:szCs w:val="20"/>
              </w:rPr>
            </w:pPr>
            <w:r w:rsidRPr="008D31B8">
              <w:rPr>
                <w:rFonts w:cs="Arial"/>
                <w:sz w:val="20"/>
                <w:szCs w:val="20"/>
              </w:rPr>
              <w:t>Полезный объем ША</w:t>
            </w:r>
            <w:r w:rsidRPr="008D31B8">
              <w:rPr>
                <w:rFonts w:cs="Arial"/>
                <w:sz w:val="20"/>
                <w:szCs w:val="20"/>
                <w:vertAlign w:val="superscript"/>
              </w:rPr>
              <w:t>6</w:t>
            </w:r>
            <w:r w:rsidRPr="008D31B8">
              <w:rPr>
                <w:rFonts w:cs="Arial"/>
                <w:sz w:val="20"/>
                <w:szCs w:val="20"/>
              </w:rPr>
              <w:t>, м</w:t>
            </w:r>
            <w:r w:rsidRPr="008D31B8">
              <w:rPr>
                <w:rFonts w:cs="Arial"/>
                <w:sz w:val="20"/>
                <w:szCs w:val="20"/>
                <w:vertAlign w:val="superscript"/>
              </w:rPr>
              <w:t>3</w:t>
            </w:r>
          </w:p>
        </w:tc>
        <w:tc>
          <w:tcPr>
            <w:tcW w:w="4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0B822D" w14:textId="77777777" w:rsidR="00B866E1" w:rsidRPr="008D31B8" w:rsidRDefault="00B866E1" w:rsidP="007F3BE5">
            <w:pPr>
              <w:ind w:left="-51" w:right="-43"/>
              <w:jc w:val="center"/>
              <w:rPr>
                <w:rFonts w:eastAsia="MS PGothic" w:cs="Arial"/>
                <w:sz w:val="20"/>
                <w:szCs w:val="20"/>
              </w:rPr>
            </w:pPr>
            <w:r w:rsidRPr="008D31B8">
              <w:rPr>
                <w:rFonts w:cs="Arial"/>
                <w:sz w:val="20"/>
                <w:szCs w:val="20"/>
              </w:rPr>
              <w:t>Обоснование объемов ША</w:t>
            </w:r>
          </w:p>
        </w:tc>
      </w:tr>
      <w:tr w:rsidR="008D31B8" w:rsidRPr="008D31B8" w14:paraId="1D558122" w14:textId="77777777" w:rsidTr="007F3BE5">
        <w:trPr>
          <w:trHeight w:val="268"/>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340ACC89" w14:textId="77777777" w:rsidR="00B866E1" w:rsidRPr="008D31B8" w:rsidRDefault="00B866E1" w:rsidP="007F3BE5">
            <w:pPr>
              <w:ind w:left="-51" w:right="-43"/>
              <w:jc w:val="center"/>
              <w:rPr>
                <w:rFonts w:cs="Arial"/>
                <w:i/>
                <w:kern w:val="24"/>
                <w:sz w:val="20"/>
                <w:szCs w:val="20"/>
              </w:rPr>
            </w:pPr>
            <w:r w:rsidRPr="008D31B8">
              <w:rPr>
                <w:rFonts w:eastAsia="Times New Roman"/>
                <w:i/>
                <w:sz w:val="22"/>
                <w:lang w:eastAsia="ru-RU"/>
              </w:rPr>
              <w:t>Итьяхское нефтяное месторождение</w:t>
            </w:r>
          </w:p>
        </w:tc>
      </w:tr>
      <w:tr w:rsidR="008D31B8" w:rsidRPr="008D31B8" w14:paraId="77E61718" w14:textId="77777777" w:rsidTr="007F3BE5">
        <w:trPr>
          <w:trHeight w:val="268"/>
          <w:jc w:val="center"/>
        </w:trPr>
        <w:tc>
          <w:tcPr>
            <w:tcW w:w="478" w:type="pct"/>
            <w:tcBorders>
              <w:top w:val="single" w:sz="4" w:space="0" w:color="auto"/>
              <w:left w:val="single" w:sz="4" w:space="0" w:color="auto"/>
              <w:bottom w:val="single" w:sz="4" w:space="0" w:color="auto"/>
              <w:right w:val="single" w:sz="4" w:space="0" w:color="auto"/>
            </w:tcBorders>
            <w:vAlign w:val="center"/>
          </w:tcPr>
          <w:p w14:paraId="7447B543" w14:textId="77777777" w:rsidR="00B866E1" w:rsidRPr="008D31B8" w:rsidRDefault="00B866E1" w:rsidP="007F3BE5">
            <w:pPr>
              <w:tabs>
                <w:tab w:val="left" w:pos="-5792"/>
                <w:tab w:val="left" w:pos="1086"/>
                <w:tab w:val="left" w:pos="5760"/>
              </w:tabs>
              <w:jc w:val="center"/>
              <w:rPr>
                <w:rFonts w:eastAsia="Gulim" w:cs="Arial"/>
                <w:sz w:val="20"/>
                <w:szCs w:val="20"/>
                <w:lang w:eastAsia="ru-RU"/>
              </w:rPr>
            </w:pPr>
            <w:r w:rsidRPr="008D31B8">
              <w:rPr>
                <w:rFonts w:eastAsia="Gulim" w:cs="Arial"/>
                <w:sz w:val="20"/>
                <w:szCs w:val="20"/>
                <w:lang w:eastAsia="ru-RU"/>
              </w:rPr>
              <w:t>1</w:t>
            </w:r>
          </w:p>
        </w:tc>
        <w:tc>
          <w:tcPr>
            <w:tcW w:w="715" w:type="pct"/>
            <w:tcBorders>
              <w:top w:val="single" w:sz="4" w:space="0" w:color="auto"/>
              <w:left w:val="single" w:sz="4" w:space="0" w:color="auto"/>
              <w:bottom w:val="single" w:sz="4" w:space="0" w:color="auto"/>
              <w:right w:val="single" w:sz="4" w:space="0" w:color="auto"/>
            </w:tcBorders>
            <w:vAlign w:val="center"/>
          </w:tcPr>
          <w:p w14:paraId="7E01C937" w14:textId="77777777" w:rsidR="00B866E1" w:rsidRPr="008D31B8" w:rsidRDefault="00B866E1" w:rsidP="007F3BE5">
            <w:pPr>
              <w:jc w:val="center"/>
              <w:rPr>
                <w:rFonts w:eastAsia="Times New Roman" w:cs="Arial"/>
                <w:noProof/>
                <w:sz w:val="20"/>
                <w:szCs w:val="20"/>
                <w:lang w:eastAsia="ru-RU"/>
              </w:rPr>
            </w:pPr>
            <w:r w:rsidRPr="008D31B8">
              <w:rPr>
                <w:rFonts w:eastAsia="Times New Roman" w:cs="Arial"/>
                <w:noProof/>
                <w:sz w:val="20"/>
                <w:szCs w:val="20"/>
                <w:lang w:eastAsia="ru-RU"/>
              </w:rPr>
              <w:t>4015,826</w:t>
            </w:r>
          </w:p>
        </w:tc>
        <w:tc>
          <w:tcPr>
            <w:tcW w:w="602" w:type="pct"/>
            <w:tcBorders>
              <w:top w:val="single" w:sz="4" w:space="0" w:color="auto"/>
              <w:left w:val="single" w:sz="4" w:space="0" w:color="auto"/>
              <w:bottom w:val="single" w:sz="4" w:space="0" w:color="auto"/>
              <w:right w:val="single" w:sz="4" w:space="0" w:color="auto"/>
            </w:tcBorders>
            <w:vAlign w:val="center"/>
          </w:tcPr>
          <w:p w14:paraId="2591492E" w14:textId="77777777" w:rsidR="00B866E1" w:rsidRPr="008D31B8" w:rsidRDefault="00B866E1" w:rsidP="007F3BE5">
            <w:pPr>
              <w:jc w:val="center"/>
              <w:rPr>
                <w:rFonts w:eastAsia="Times New Roman" w:cs="Arial"/>
                <w:noProof/>
                <w:sz w:val="20"/>
                <w:szCs w:val="20"/>
                <w:lang w:eastAsia="ru-RU"/>
              </w:rPr>
            </w:pPr>
            <w:r w:rsidRPr="008D31B8">
              <w:rPr>
                <w:rFonts w:eastAsia="Times New Roman" w:cs="Arial"/>
                <w:noProof/>
                <w:sz w:val="20"/>
                <w:szCs w:val="20"/>
                <w:lang w:eastAsia="ru-RU"/>
              </w:rPr>
              <w:t>8157,19</w:t>
            </w:r>
          </w:p>
        </w:tc>
        <w:tc>
          <w:tcPr>
            <w:tcW w:w="6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B12979" w14:textId="77777777" w:rsidR="00B866E1" w:rsidRPr="008D31B8" w:rsidRDefault="00B866E1" w:rsidP="007F3BE5">
            <w:pPr>
              <w:jc w:val="center"/>
              <w:rPr>
                <w:rFonts w:eastAsia="Times New Roman" w:cs="Arial"/>
                <w:noProof/>
                <w:sz w:val="20"/>
                <w:szCs w:val="20"/>
                <w:lang w:eastAsia="ru-RU"/>
              </w:rPr>
            </w:pPr>
            <w:r w:rsidRPr="008D31B8">
              <w:rPr>
                <w:rFonts w:eastAsia="Times New Roman" w:cs="Arial"/>
                <w:noProof/>
                <w:sz w:val="18"/>
                <w:szCs w:val="18"/>
                <w:lang w:eastAsia="ru-RU"/>
              </w:rPr>
              <w:fldChar w:fldCharType="begin"/>
            </w:r>
            <w:r w:rsidRPr="008D31B8">
              <w:rPr>
                <w:rFonts w:eastAsia="Times New Roman" w:cs="Arial"/>
                <w:noProof/>
                <w:sz w:val="18"/>
                <w:szCs w:val="18"/>
                <w:lang w:eastAsia="ru-RU"/>
              </w:rPr>
              <w:instrText xml:space="preserve"> =3,180/1,2 \# "0,000" </w:instrText>
            </w:r>
            <w:r w:rsidRPr="008D31B8">
              <w:rPr>
                <w:rFonts w:eastAsia="Times New Roman" w:cs="Arial"/>
                <w:noProof/>
                <w:sz w:val="18"/>
                <w:szCs w:val="18"/>
                <w:lang w:eastAsia="ru-RU"/>
              </w:rPr>
              <w:fldChar w:fldCharType="separate"/>
            </w:r>
            <w:r w:rsidRPr="008D31B8">
              <w:rPr>
                <w:rFonts w:eastAsia="Times New Roman" w:cs="Arial"/>
                <w:noProof/>
                <w:sz w:val="18"/>
                <w:szCs w:val="18"/>
                <w:lang w:eastAsia="ru-RU"/>
              </w:rPr>
              <w:t>2,650</w:t>
            </w:r>
            <w:r w:rsidRPr="008D31B8">
              <w:rPr>
                <w:rFonts w:eastAsia="Times New Roman" w:cs="Arial"/>
                <w:noProof/>
                <w:sz w:val="18"/>
                <w:szCs w:val="18"/>
                <w:lang w:eastAsia="ru-RU"/>
              </w:rPr>
              <w:fldChar w:fldCharType="end"/>
            </w:r>
          </w:p>
        </w:tc>
        <w:tc>
          <w:tcPr>
            <w:tcW w:w="783" w:type="pct"/>
            <w:tcBorders>
              <w:top w:val="single" w:sz="4" w:space="0" w:color="auto"/>
              <w:left w:val="single" w:sz="4" w:space="0" w:color="auto"/>
              <w:bottom w:val="single" w:sz="4" w:space="0" w:color="auto"/>
              <w:right w:val="single" w:sz="4" w:space="0" w:color="auto"/>
            </w:tcBorders>
            <w:vAlign w:val="center"/>
          </w:tcPr>
          <w:p w14:paraId="1490F6E7" w14:textId="77777777" w:rsidR="00B866E1" w:rsidRPr="008D31B8" w:rsidRDefault="00B866E1" w:rsidP="007F3BE5">
            <w:pPr>
              <w:jc w:val="center"/>
              <w:rPr>
                <w:rFonts w:cs="Arial"/>
                <w:sz w:val="20"/>
                <w:szCs w:val="20"/>
              </w:rPr>
            </w:pPr>
            <w:r w:rsidRPr="008D31B8">
              <w:rPr>
                <w:rFonts w:cs="Arial"/>
                <w:sz w:val="20"/>
                <w:szCs w:val="20"/>
              </w:rPr>
              <w:fldChar w:fldCharType="begin"/>
            </w:r>
            <w:r w:rsidRPr="008D31B8">
              <w:rPr>
                <w:rFonts w:cs="Arial"/>
                <w:sz w:val="20"/>
                <w:szCs w:val="20"/>
              </w:rPr>
              <w:instrText xml:space="preserve"> =9390,02+56,27 \# "0,00" </w:instrText>
            </w:r>
            <w:r w:rsidRPr="008D31B8">
              <w:rPr>
                <w:rFonts w:cs="Arial"/>
                <w:sz w:val="20"/>
                <w:szCs w:val="20"/>
              </w:rPr>
              <w:fldChar w:fldCharType="separate"/>
            </w:r>
            <w:r w:rsidRPr="008D31B8">
              <w:rPr>
                <w:rFonts w:cs="Arial"/>
                <w:noProof/>
                <w:sz w:val="20"/>
                <w:szCs w:val="20"/>
              </w:rPr>
              <w:t>9446,29</w:t>
            </w:r>
            <w:r w:rsidRPr="008D31B8">
              <w:rPr>
                <w:rFonts w:cs="Arial"/>
                <w:sz w:val="20"/>
                <w:szCs w:val="20"/>
              </w:rPr>
              <w:fldChar w:fldCharType="end"/>
            </w:r>
          </w:p>
        </w:tc>
        <w:tc>
          <w:tcPr>
            <w:tcW w:w="5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5CBDA2" w14:textId="77777777" w:rsidR="00B866E1" w:rsidRPr="008D31B8" w:rsidRDefault="00B866E1" w:rsidP="007F3BE5">
            <w:pPr>
              <w:jc w:val="center"/>
              <w:rPr>
                <w:rFonts w:eastAsia="Times New Roman" w:cs="Arial"/>
                <w:noProof/>
                <w:sz w:val="20"/>
                <w:szCs w:val="20"/>
                <w:lang w:eastAsia="ru-RU"/>
              </w:rPr>
            </w:pPr>
            <w:r w:rsidRPr="008D31B8">
              <w:rPr>
                <w:rFonts w:eastAsia="Times New Roman" w:cs="Arial"/>
                <w:noProof/>
                <w:sz w:val="20"/>
                <w:szCs w:val="20"/>
                <w:lang w:eastAsia="ru-RU"/>
              </w:rPr>
              <w:fldChar w:fldCharType="begin"/>
            </w:r>
            <w:r w:rsidRPr="008D31B8">
              <w:rPr>
                <w:rFonts w:eastAsia="Times New Roman" w:cs="Arial"/>
                <w:noProof/>
                <w:sz w:val="20"/>
                <w:szCs w:val="20"/>
                <w:lang w:eastAsia="ru-RU"/>
              </w:rPr>
              <w:instrText xml:space="preserve"> =4015,826+8157,19+2,62+9446,29-17000 </w:instrText>
            </w:r>
            <w:r w:rsidRPr="008D31B8">
              <w:rPr>
                <w:rFonts w:eastAsia="Times New Roman" w:cs="Arial"/>
                <w:noProof/>
                <w:sz w:val="20"/>
                <w:szCs w:val="20"/>
                <w:lang w:eastAsia="ru-RU"/>
              </w:rPr>
              <w:fldChar w:fldCharType="separate"/>
            </w:r>
            <w:r w:rsidRPr="008D31B8">
              <w:rPr>
                <w:rFonts w:eastAsia="Times New Roman" w:cs="Arial"/>
                <w:noProof/>
                <w:sz w:val="20"/>
                <w:szCs w:val="20"/>
                <w:lang w:eastAsia="ru-RU"/>
              </w:rPr>
              <w:t>4621,926</w:t>
            </w:r>
            <w:r w:rsidRPr="008D31B8">
              <w:rPr>
                <w:rFonts w:eastAsia="Times New Roman" w:cs="Arial"/>
                <w:noProof/>
                <w:sz w:val="20"/>
                <w:szCs w:val="20"/>
                <w:lang w:eastAsia="ru-RU"/>
              </w:rPr>
              <w:fldChar w:fldCharType="end"/>
            </w:r>
          </w:p>
        </w:tc>
        <w:tc>
          <w:tcPr>
            <w:tcW w:w="6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E3AECB" w14:textId="77777777" w:rsidR="00B866E1" w:rsidRPr="008D31B8" w:rsidRDefault="00B866E1" w:rsidP="007F3BE5">
            <w:pPr>
              <w:ind w:right="-57"/>
              <w:jc w:val="center"/>
              <w:rPr>
                <w:rFonts w:eastAsia="Times New Roman" w:cs="Arial"/>
                <w:kern w:val="16"/>
                <w:sz w:val="20"/>
                <w:szCs w:val="20"/>
                <w:lang w:eastAsia="ru-RU"/>
              </w:rPr>
            </w:pPr>
            <w:r w:rsidRPr="008D31B8">
              <w:rPr>
                <w:rFonts w:eastAsia="Times New Roman"/>
                <w:kern w:val="16"/>
                <w:sz w:val="20"/>
                <w:szCs w:val="20"/>
                <w:lang w:eastAsia="ru-RU"/>
              </w:rPr>
              <w:t>14970</w:t>
            </w:r>
          </w:p>
        </w:tc>
        <w:tc>
          <w:tcPr>
            <w:tcW w:w="47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B56B67" w14:textId="77777777" w:rsidR="00B866E1" w:rsidRPr="008D31B8" w:rsidRDefault="00B866E1" w:rsidP="007F3BE5">
            <w:pPr>
              <w:jc w:val="center"/>
              <w:rPr>
                <w:rFonts w:cs="Arial"/>
                <w:sz w:val="20"/>
                <w:szCs w:val="20"/>
              </w:rPr>
            </w:pPr>
            <w:r w:rsidRPr="008D31B8">
              <w:rPr>
                <w:rFonts w:cs="Arial"/>
                <w:sz w:val="20"/>
                <w:szCs w:val="20"/>
              </w:rPr>
              <w:t>достаточно</w:t>
            </w:r>
          </w:p>
        </w:tc>
      </w:tr>
      <w:tr w:rsidR="00B866E1" w:rsidRPr="008D31B8" w14:paraId="0CA42C15" w14:textId="77777777" w:rsidTr="007F3BE5">
        <w:trPr>
          <w:trHeight w:val="276"/>
          <w:jc w:val="center"/>
        </w:trPr>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10FB43" w14:textId="77777777" w:rsidR="00B866E1" w:rsidRPr="008D31B8" w:rsidRDefault="00B866E1" w:rsidP="007F3BE5">
            <w:pPr>
              <w:jc w:val="left"/>
              <w:rPr>
                <w:rFonts w:cs="Arial"/>
                <w:sz w:val="18"/>
                <w:szCs w:val="20"/>
              </w:rPr>
            </w:pPr>
            <w:r w:rsidRPr="008D31B8">
              <w:rPr>
                <w:rFonts w:cs="Arial"/>
                <w:sz w:val="18"/>
                <w:szCs w:val="20"/>
              </w:rPr>
              <w:t>Примечания: 1 – расчет количества отходов бурового шлама от строительства скважин представлен в п.11.6.1 данного тома</w:t>
            </w:r>
            <w:r w:rsidRPr="008D31B8">
              <w:rPr>
                <w:rFonts w:cs="Arial"/>
                <w:kern w:val="24"/>
                <w:sz w:val="18"/>
                <w:szCs w:val="20"/>
              </w:rPr>
              <w:t>;</w:t>
            </w:r>
          </w:p>
          <w:p w14:paraId="138429CF" w14:textId="77777777" w:rsidR="00B866E1" w:rsidRPr="008D31B8" w:rsidRDefault="00B866E1" w:rsidP="007F3BE5">
            <w:pPr>
              <w:jc w:val="left"/>
              <w:rPr>
                <w:rFonts w:cs="Arial"/>
                <w:sz w:val="18"/>
                <w:szCs w:val="20"/>
              </w:rPr>
            </w:pPr>
            <w:r w:rsidRPr="008D31B8">
              <w:rPr>
                <w:rFonts w:cs="Arial"/>
                <w:sz w:val="18"/>
                <w:szCs w:val="20"/>
              </w:rPr>
              <w:t>2 – результаты расчета объема БСВ представлены в п.10.3.2 данного тома;</w:t>
            </w:r>
          </w:p>
          <w:p w14:paraId="5044B653" w14:textId="77777777" w:rsidR="00B866E1" w:rsidRPr="008D31B8" w:rsidRDefault="00B866E1" w:rsidP="007F3BE5">
            <w:pPr>
              <w:jc w:val="left"/>
              <w:rPr>
                <w:rFonts w:cs="Arial"/>
                <w:sz w:val="18"/>
                <w:szCs w:val="20"/>
              </w:rPr>
            </w:pPr>
            <w:r w:rsidRPr="008D31B8">
              <w:rPr>
                <w:rFonts w:cs="Arial"/>
                <w:sz w:val="18"/>
                <w:szCs w:val="20"/>
              </w:rPr>
              <w:t>3 – расчет количества отходов цемента представлен в п.11.6.1 данного тома;</w:t>
            </w:r>
          </w:p>
          <w:p w14:paraId="77137CF8" w14:textId="77777777" w:rsidR="00B866E1" w:rsidRPr="008D31B8" w:rsidRDefault="00B866E1" w:rsidP="007F3BE5">
            <w:pPr>
              <w:jc w:val="left"/>
              <w:rPr>
                <w:rFonts w:cs="Arial"/>
                <w:sz w:val="18"/>
                <w:szCs w:val="20"/>
              </w:rPr>
            </w:pPr>
            <w:r w:rsidRPr="008D31B8">
              <w:rPr>
                <w:rFonts w:cs="Arial"/>
                <w:sz w:val="18"/>
                <w:szCs w:val="20"/>
              </w:rPr>
              <w:t>4 – расчет объемов поверхностных вод, поступающих в ША, представлен в п.10.3.2 данного тома;</w:t>
            </w:r>
          </w:p>
          <w:p w14:paraId="41AE28BC" w14:textId="77777777" w:rsidR="00B866E1" w:rsidRPr="008D31B8" w:rsidRDefault="00B866E1" w:rsidP="007F3BE5">
            <w:pPr>
              <w:jc w:val="left"/>
              <w:rPr>
                <w:rFonts w:cs="Arial"/>
                <w:sz w:val="18"/>
                <w:szCs w:val="20"/>
              </w:rPr>
            </w:pPr>
            <w:r w:rsidRPr="008D31B8">
              <w:rPr>
                <w:rFonts w:cs="Arial"/>
                <w:sz w:val="18"/>
                <w:szCs w:val="20"/>
              </w:rPr>
              <w:t>5 – объемы откачки жидкой фазы указаны в п.10.3.2 данного тома.</w:t>
            </w:r>
          </w:p>
          <w:p w14:paraId="515D8AD7" w14:textId="77777777" w:rsidR="00B866E1" w:rsidRPr="008D31B8" w:rsidRDefault="00B866E1" w:rsidP="007F3BE5">
            <w:pPr>
              <w:ind w:left="-51" w:right="-43"/>
              <w:rPr>
                <w:rFonts w:cs="Arial"/>
                <w:sz w:val="18"/>
                <w:szCs w:val="20"/>
              </w:rPr>
            </w:pPr>
            <w:r w:rsidRPr="008D31B8">
              <w:rPr>
                <w:rFonts w:cs="Arial"/>
                <w:sz w:val="18"/>
                <w:szCs w:val="20"/>
              </w:rPr>
              <w:t>6 – согласно технико-экономическим показателям тома 21636-ПЗУ1</w:t>
            </w:r>
          </w:p>
        </w:tc>
      </w:tr>
    </w:tbl>
    <w:p w14:paraId="65CABB61" w14:textId="6A977E15" w:rsidR="003B1FA9" w:rsidRPr="008D31B8" w:rsidRDefault="003B1FA9" w:rsidP="000C23D9">
      <w:pPr>
        <w:rPr>
          <w:rFonts w:cs="Arial"/>
        </w:rPr>
      </w:pPr>
    </w:p>
    <w:p w14:paraId="50CCEBE8" w14:textId="77777777" w:rsidR="003B1FA9" w:rsidRPr="008D31B8" w:rsidRDefault="003B1FA9" w:rsidP="000C23D9">
      <w:pPr>
        <w:rPr>
          <w:rFonts w:cs="Arial"/>
        </w:rPr>
      </w:pPr>
    </w:p>
    <w:p w14:paraId="4734248D" w14:textId="59245142" w:rsidR="00214A39" w:rsidRPr="008D31B8" w:rsidRDefault="00214A39" w:rsidP="000C23D9">
      <w:pPr>
        <w:rPr>
          <w:rFonts w:cs="Arial"/>
        </w:rPr>
      </w:pPr>
    </w:p>
    <w:p w14:paraId="614E3B99" w14:textId="77777777" w:rsidR="00214A39" w:rsidRPr="008D31B8" w:rsidRDefault="00214A39" w:rsidP="000C23D9"/>
    <w:p w14:paraId="4DE29F6E" w14:textId="475D1860" w:rsidR="00F50F34" w:rsidRPr="008D31B8" w:rsidRDefault="00F50F34" w:rsidP="000C23D9"/>
    <w:p w14:paraId="597CF22A" w14:textId="77777777" w:rsidR="00F50F34" w:rsidRPr="008D31B8" w:rsidRDefault="00F50F34" w:rsidP="000C23D9"/>
    <w:p w14:paraId="4A7140EC" w14:textId="77777777" w:rsidR="00CD61EF" w:rsidRPr="008D31B8" w:rsidRDefault="00CD61EF" w:rsidP="000C23D9"/>
    <w:p w14:paraId="71A7529E" w14:textId="77777777" w:rsidR="000C23D9" w:rsidRPr="008D31B8" w:rsidRDefault="000C23D9" w:rsidP="000C23D9"/>
    <w:p w14:paraId="3B196B9D" w14:textId="77777777" w:rsidR="000C23D9" w:rsidRPr="008D31B8" w:rsidRDefault="000C23D9" w:rsidP="000C23D9">
      <w:pPr>
        <w:ind w:firstLine="709"/>
        <w:rPr>
          <w:rFonts w:eastAsia="Times New Roman" w:cs="Arial"/>
          <w:kern w:val="24"/>
          <w:szCs w:val="20"/>
          <w:lang w:eastAsia="ru-RU"/>
        </w:rPr>
      </w:pPr>
    </w:p>
    <w:p w14:paraId="59423562" w14:textId="77777777" w:rsidR="000C23D9" w:rsidRPr="008D31B8" w:rsidRDefault="000C23D9" w:rsidP="000C23D9">
      <w:pPr>
        <w:rPr>
          <w:rFonts w:eastAsia="Times New Roman" w:cs="Arial"/>
          <w:kern w:val="24"/>
          <w:szCs w:val="20"/>
          <w:lang w:eastAsia="ru-RU"/>
        </w:rPr>
      </w:pPr>
    </w:p>
    <w:p w14:paraId="5C06D827" w14:textId="77777777" w:rsidR="000C23D9" w:rsidRPr="008D31B8" w:rsidRDefault="000C23D9" w:rsidP="000C23D9">
      <w:pPr>
        <w:ind w:firstLine="709"/>
        <w:rPr>
          <w:rFonts w:eastAsia="Times New Roman" w:cs="Arial"/>
          <w:kern w:val="24"/>
          <w:szCs w:val="20"/>
          <w:lang w:eastAsia="ru-RU"/>
        </w:rPr>
        <w:sectPr w:rsidR="000C23D9" w:rsidRPr="008D31B8" w:rsidSect="0030378B">
          <w:headerReference w:type="default" r:id="rId25"/>
          <w:footerReference w:type="default" r:id="rId26"/>
          <w:pgSz w:w="16838" w:h="11906" w:orient="landscape" w:code="9"/>
          <w:pgMar w:top="850" w:right="567" w:bottom="1134" w:left="1701" w:header="624" w:footer="57" w:gutter="0"/>
          <w:cols w:space="708"/>
          <w:docGrid w:linePitch="360"/>
        </w:sectPr>
      </w:pPr>
    </w:p>
    <w:p w14:paraId="3C26D5FD" w14:textId="42E26FF1" w:rsidR="001D6C00" w:rsidRPr="008D31B8" w:rsidRDefault="001D6C00" w:rsidP="001D6C00">
      <w:pPr>
        <w:ind w:firstLine="709"/>
        <w:rPr>
          <w:rFonts w:eastAsia="Times New Roman" w:cs="Arial"/>
          <w:kern w:val="24"/>
          <w:szCs w:val="20"/>
          <w:u w:val="single"/>
          <w:lang w:eastAsia="ru-RU"/>
        </w:rPr>
      </w:pPr>
      <w:bookmarkStart w:id="48" w:name="_Toc47939626"/>
      <w:bookmarkStart w:id="49" w:name="_Toc61438867"/>
      <w:r w:rsidRPr="008D31B8">
        <w:rPr>
          <w:rFonts w:eastAsia="Times New Roman" w:cs="Arial"/>
          <w:kern w:val="24"/>
          <w:szCs w:val="20"/>
          <w:u w:val="single"/>
          <w:lang w:eastAsia="ru-RU"/>
        </w:rPr>
        <w:lastRenderedPageBreak/>
        <w:t>Этап 3. Вывод из эксплуатации шламов</w:t>
      </w:r>
      <w:r w:rsidR="00B866E1" w:rsidRPr="008D31B8">
        <w:rPr>
          <w:rFonts w:eastAsia="Times New Roman" w:cs="Arial"/>
          <w:kern w:val="24"/>
          <w:szCs w:val="20"/>
          <w:u w:val="single"/>
          <w:lang w:eastAsia="ru-RU"/>
        </w:rPr>
        <w:t>ого</w:t>
      </w:r>
      <w:r w:rsidRPr="008D31B8">
        <w:rPr>
          <w:rFonts w:eastAsia="Times New Roman" w:cs="Arial"/>
          <w:kern w:val="24"/>
          <w:szCs w:val="20"/>
          <w:u w:val="single"/>
          <w:lang w:eastAsia="ru-RU"/>
        </w:rPr>
        <w:t xml:space="preserve"> амбар</w:t>
      </w:r>
      <w:r w:rsidR="00B866E1" w:rsidRPr="008D31B8">
        <w:rPr>
          <w:rFonts w:eastAsia="Times New Roman" w:cs="Arial"/>
          <w:kern w:val="24"/>
          <w:szCs w:val="20"/>
          <w:u w:val="single"/>
          <w:lang w:eastAsia="ru-RU"/>
        </w:rPr>
        <w:t>а</w:t>
      </w:r>
      <w:r w:rsidRPr="008D31B8">
        <w:rPr>
          <w:rFonts w:eastAsia="Times New Roman" w:cs="Arial"/>
          <w:kern w:val="24"/>
          <w:szCs w:val="20"/>
          <w:u w:val="single"/>
          <w:lang w:eastAsia="ru-RU"/>
        </w:rPr>
        <w:t>. Рекультивация нарушенных земель</w:t>
      </w:r>
      <w:bookmarkEnd w:id="48"/>
      <w:bookmarkEnd w:id="49"/>
    </w:p>
    <w:p w14:paraId="318CB049" w14:textId="77777777" w:rsidR="00B866E1" w:rsidRPr="008D31B8" w:rsidRDefault="00B866E1" w:rsidP="00B866E1">
      <w:pPr>
        <w:ind w:firstLine="709"/>
        <w:rPr>
          <w:rFonts w:eastAsia="Times New Roman" w:cs="Arial"/>
          <w:kern w:val="24"/>
          <w:szCs w:val="20"/>
          <w:lang w:eastAsia="ru-RU"/>
        </w:rPr>
      </w:pPr>
      <w:r w:rsidRPr="008D31B8">
        <w:rPr>
          <w:rFonts w:eastAsia="Times New Roman" w:cs="Arial"/>
          <w:kern w:val="24"/>
          <w:szCs w:val="20"/>
          <w:lang w:eastAsia="ru-RU"/>
        </w:rPr>
        <w:t xml:space="preserve">Вывод из эксплуатации шламового амбара (ША) осуществляется в соответствии с требованиями, установленными природоохранным законодательством и законодательством в области обращения с отходами. </w:t>
      </w:r>
    </w:p>
    <w:p w14:paraId="7D53A021" w14:textId="77777777" w:rsidR="00B866E1" w:rsidRPr="008D31B8" w:rsidRDefault="00B866E1" w:rsidP="00B866E1">
      <w:pPr>
        <w:ind w:firstLine="709"/>
        <w:rPr>
          <w:szCs w:val="24"/>
        </w:rPr>
      </w:pPr>
      <w:r w:rsidRPr="008D31B8">
        <w:rPr>
          <w:szCs w:val="24"/>
        </w:rPr>
        <w:t>Вывод из эксплуатации объекта размещения отходов представляет собой комплекс мероприятий, включая проведение рекультивационных и иных восстановительных работ в соответствии с законодательством, по окончательному прекращению эксплуатации таких объектов, направленных на исключение их дальнейшего использования для размещения отходов и обеспечивающих предотвращение негативного воздействия таких объектов на окружающую среду.</w:t>
      </w:r>
    </w:p>
    <w:p w14:paraId="0C331A5C" w14:textId="77777777" w:rsidR="00B866E1" w:rsidRPr="008D31B8" w:rsidRDefault="00B866E1" w:rsidP="00B866E1">
      <w:pPr>
        <w:ind w:firstLine="709"/>
        <w:rPr>
          <w:rFonts w:cs="Arial"/>
          <w:szCs w:val="24"/>
          <w:lang w:eastAsia="ru-RU"/>
        </w:rPr>
      </w:pPr>
      <w:r w:rsidRPr="008D31B8">
        <w:rPr>
          <w:rFonts w:cs="Arial"/>
          <w:szCs w:val="24"/>
          <w:lang w:eastAsia="ru-RU"/>
        </w:rPr>
        <w:t xml:space="preserve">Вывод из эксплуатации ША начинается после окончания размещения отходов бурения в ША и сопровождается проведением технических мероприятий по рекультивации шламового амбара. </w:t>
      </w:r>
    </w:p>
    <w:p w14:paraId="1F870561" w14:textId="77777777" w:rsidR="00B866E1" w:rsidRPr="008D31B8" w:rsidRDefault="00B866E1" w:rsidP="00B866E1">
      <w:pPr>
        <w:ind w:firstLine="709"/>
        <w:rPr>
          <w:rFonts w:cs="Arial"/>
          <w:szCs w:val="24"/>
          <w:lang w:eastAsia="ru-RU"/>
        </w:rPr>
      </w:pPr>
      <w:r w:rsidRPr="008D31B8">
        <w:rPr>
          <w:rFonts w:cs="Arial"/>
          <w:szCs w:val="24"/>
          <w:lang w:eastAsia="ru-RU"/>
        </w:rPr>
        <w:t xml:space="preserve">После окончания накопления с последующим размещением отходов бурения в ША, проводится рекультивация нарушенных земель. </w:t>
      </w:r>
    </w:p>
    <w:p w14:paraId="1553683C" w14:textId="77777777" w:rsidR="00B95474" w:rsidRPr="008D31B8" w:rsidRDefault="00B95474" w:rsidP="00B95474">
      <w:pPr>
        <w:ind w:firstLine="709"/>
        <w:rPr>
          <w:szCs w:val="24"/>
        </w:rPr>
      </w:pPr>
      <w:r w:rsidRPr="008D31B8">
        <w:rPr>
          <w:szCs w:val="24"/>
        </w:rPr>
        <w:t>Выполнение работ по рекультивации нарушенных земель предусмотрено согласно следующим федеральным законам и государственным стандартам:</w:t>
      </w:r>
    </w:p>
    <w:p w14:paraId="3BD27680" w14:textId="3BE3CFF2" w:rsidR="00B95474" w:rsidRPr="008D31B8" w:rsidRDefault="00B95474" w:rsidP="00B95474">
      <w:pPr>
        <w:ind w:firstLine="709"/>
        <w:rPr>
          <w:rFonts w:eastAsia="Times New Roman" w:cs="Arial"/>
          <w:kern w:val="24"/>
          <w:szCs w:val="20"/>
          <w:lang w:eastAsia="ru-RU"/>
        </w:rPr>
      </w:pPr>
      <w:r w:rsidRPr="008D31B8">
        <w:rPr>
          <w:szCs w:val="24"/>
        </w:rPr>
        <w:t xml:space="preserve">– Федеральный Закон «Об </w:t>
      </w:r>
      <w:r w:rsidRPr="008D31B8">
        <w:rPr>
          <w:rFonts w:eastAsia="Times New Roman" w:cs="Arial"/>
          <w:kern w:val="24"/>
          <w:szCs w:val="20"/>
          <w:lang w:eastAsia="ru-RU"/>
        </w:rPr>
        <w:t xml:space="preserve">охране окружающей среды» от 10.01.2002 г. </w:t>
      </w:r>
      <w:r w:rsidRPr="008D31B8">
        <w:rPr>
          <w:rFonts w:eastAsia="Times New Roman" w:cs="Arial"/>
          <w:kern w:val="24"/>
          <w:szCs w:val="20"/>
          <w:lang w:eastAsia="ru-RU"/>
        </w:rPr>
        <w:br/>
        <w:t xml:space="preserve">№7-ФЗ </w:t>
      </w:r>
      <w:r w:rsidRPr="008D31B8">
        <w:t>/</w:t>
      </w:r>
      <w:r w:rsidRPr="008D31B8">
        <w:fldChar w:fldCharType="begin"/>
      </w:r>
      <w:r w:rsidRPr="008D31B8">
        <w:instrText xml:space="preserve"> REF _Ref98398755 \r \h </w:instrText>
      </w:r>
      <w:r w:rsidR="00214A39" w:rsidRPr="008D31B8">
        <w:instrText xml:space="preserve"> \* MERGEFORMAT </w:instrText>
      </w:r>
      <w:r w:rsidRPr="008D31B8">
        <w:fldChar w:fldCharType="separate"/>
      </w:r>
      <w:r w:rsidR="00620A44" w:rsidRPr="008D31B8">
        <w:t>1</w:t>
      </w:r>
      <w:r w:rsidRPr="008D31B8">
        <w:fldChar w:fldCharType="end"/>
      </w:r>
      <w:r w:rsidRPr="008D31B8">
        <w:t>/</w:t>
      </w:r>
      <w:r w:rsidRPr="008D31B8">
        <w:rPr>
          <w:rFonts w:eastAsia="Times New Roman" w:cs="Arial"/>
          <w:kern w:val="24"/>
          <w:szCs w:val="20"/>
          <w:lang w:eastAsia="ru-RU"/>
        </w:rPr>
        <w:t>;</w:t>
      </w:r>
    </w:p>
    <w:p w14:paraId="1418E8E4" w14:textId="6AD506BE" w:rsidR="00B95474" w:rsidRPr="008D31B8" w:rsidRDefault="00B95474" w:rsidP="00B95474">
      <w:pPr>
        <w:tabs>
          <w:tab w:val="num" w:pos="-2127"/>
        </w:tabs>
        <w:ind w:right="39" w:firstLine="709"/>
        <w:rPr>
          <w:rFonts w:eastAsia="Times New Roman" w:cs="Arial"/>
          <w:kern w:val="24"/>
          <w:szCs w:val="20"/>
          <w:lang w:eastAsia="ru-RU"/>
        </w:rPr>
      </w:pPr>
      <w:r w:rsidRPr="008D31B8">
        <w:rPr>
          <w:rFonts w:eastAsia="Times New Roman" w:cs="Arial"/>
          <w:kern w:val="24"/>
          <w:szCs w:val="20"/>
          <w:lang w:eastAsia="ru-RU"/>
        </w:rPr>
        <w:t>– Земельный Кодекс РФ от 25.10.2001 г. №136-ФЗ /</w:t>
      </w:r>
      <w:r w:rsidRPr="008D31B8">
        <w:rPr>
          <w:rFonts w:eastAsia="Times New Roman" w:cs="Arial"/>
          <w:kern w:val="24"/>
          <w:szCs w:val="20"/>
          <w:lang w:eastAsia="ru-RU"/>
        </w:rPr>
        <w:fldChar w:fldCharType="begin"/>
      </w:r>
      <w:r w:rsidRPr="008D31B8">
        <w:rPr>
          <w:rFonts w:eastAsia="Times New Roman" w:cs="Arial"/>
          <w:kern w:val="24"/>
          <w:szCs w:val="20"/>
          <w:lang w:eastAsia="ru-RU"/>
        </w:rPr>
        <w:instrText xml:space="preserve"> REF _Ref496359357 \r \h  \* MERGEFORMAT </w:instrText>
      </w:r>
      <w:r w:rsidRPr="008D31B8">
        <w:rPr>
          <w:rFonts w:eastAsia="Times New Roman" w:cs="Arial"/>
          <w:kern w:val="24"/>
          <w:szCs w:val="20"/>
          <w:lang w:eastAsia="ru-RU"/>
        </w:rPr>
      </w:r>
      <w:r w:rsidRPr="008D31B8">
        <w:rPr>
          <w:rFonts w:eastAsia="Times New Roman" w:cs="Arial"/>
          <w:kern w:val="24"/>
          <w:szCs w:val="20"/>
          <w:lang w:eastAsia="ru-RU"/>
        </w:rPr>
        <w:fldChar w:fldCharType="separate"/>
      </w:r>
      <w:r w:rsidR="00620A44" w:rsidRPr="008D31B8">
        <w:rPr>
          <w:rFonts w:eastAsia="Times New Roman" w:cs="Arial"/>
          <w:kern w:val="24"/>
          <w:szCs w:val="20"/>
          <w:lang w:eastAsia="ru-RU"/>
        </w:rPr>
        <w:t>7</w:t>
      </w:r>
      <w:r w:rsidRPr="008D31B8">
        <w:rPr>
          <w:rFonts w:eastAsia="Times New Roman" w:cs="Arial"/>
          <w:kern w:val="24"/>
          <w:szCs w:val="20"/>
          <w:lang w:eastAsia="ru-RU"/>
        </w:rPr>
        <w:fldChar w:fldCharType="end"/>
      </w:r>
      <w:r w:rsidRPr="008D31B8">
        <w:rPr>
          <w:rFonts w:eastAsia="Times New Roman" w:cs="Arial"/>
          <w:kern w:val="24"/>
          <w:szCs w:val="20"/>
          <w:lang w:eastAsia="ru-RU"/>
        </w:rPr>
        <w:t>/;</w:t>
      </w:r>
    </w:p>
    <w:p w14:paraId="1AAB24E2" w14:textId="4031203C" w:rsidR="00B95474" w:rsidRPr="008D31B8" w:rsidRDefault="00B95474" w:rsidP="00B95474">
      <w:pPr>
        <w:tabs>
          <w:tab w:val="num" w:pos="-2127"/>
        </w:tabs>
        <w:ind w:right="39" w:firstLine="709"/>
        <w:rPr>
          <w:rFonts w:eastAsia="Times New Roman" w:cs="Arial"/>
          <w:kern w:val="24"/>
          <w:szCs w:val="20"/>
          <w:lang w:eastAsia="ru-RU"/>
        </w:rPr>
      </w:pPr>
      <w:r w:rsidRPr="008D31B8">
        <w:rPr>
          <w:rFonts w:eastAsia="Times New Roman" w:cs="Arial"/>
          <w:kern w:val="24"/>
          <w:szCs w:val="20"/>
          <w:lang w:eastAsia="ru-RU"/>
        </w:rPr>
        <w:t>– Лесной Кодекс РФ от 04.12.2006 г. №200-ФЗ /</w:t>
      </w:r>
      <w:r w:rsidRPr="008D31B8">
        <w:rPr>
          <w:rFonts w:eastAsia="Times New Roman" w:cs="Arial"/>
          <w:kern w:val="24"/>
          <w:szCs w:val="20"/>
          <w:lang w:eastAsia="ru-RU"/>
        </w:rPr>
        <w:fldChar w:fldCharType="begin"/>
      </w:r>
      <w:r w:rsidRPr="008D31B8">
        <w:rPr>
          <w:rFonts w:eastAsia="Times New Roman" w:cs="Arial"/>
          <w:kern w:val="24"/>
          <w:szCs w:val="20"/>
          <w:lang w:eastAsia="ru-RU"/>
        </w:rPr>
        <w:instrText xml:space="preserve"> REF _Ref496359367 \r \h  \* MERGEFORMAT </w:instrText>
      </w:r>
      <w:r w:rsidRPr="008D31B8">
        <w:rPr>
          <w:rFonts w:eastAsia="Times New Roman" w:cs="Arial"/>
          <w:kern w:val="24"/>
          <w:szCs w:val="20"/>
          <w:lang w:eastAsia="ru-RU"/>
        </w:rPr>
      </w:r>
      <w:r w:rsidRPr="008D31B8">
        <w:rPr>
          <w:rFonts w:eastAsia="Times New Roman" w:cs="Arial"/>
          <w:kern w:val="24"/>
          <w:szCs w:val="20"/>
          <w:lang w:eastAsia="ru-RU"/>
        </w:rPr>
        <w:fldChar w:fldCharType="separate"/>
      </w:r>
      <w:r w:rsidR="00620A44" w:rsidRPr="008D31B8">
        <w:rPr>
          <w:rFonts w:eastAsia="Times New Roman" w:cs="Arial"/>
          <w:kern w:val="24"/>
          <w:szCs w:val="20"/>
          <w:lang w:eastAsia="ru-RU"/>
        </w:rPr>
        <w:t>9</w:t>
      </w:r>
      <w:r w:rsidRPr="008D31B8">
        <w:rPr>
          <w:rFonts w:eastAsia="Times New Roman" w:cs="Arial"/>
          <w:kern w:val="24"/>
          <w:szCs w:val="20"/>
          <w:lang w:eastAsia="ru-RU"/>
        </w:rPr>
        <w:fldChar w:fldCharType="end"/>
      </w:r>
      <w:r w:rsidRPr="008D31B8">
        <w:rPr>
          <w:rFonts w:eastAsia="Times New Roman" w:cs="Arial"/>
          <w:kern w:val="24"/>
          <w:szCs w:val="20"/>
          <w:lang w:eastAsia="ru-RU"/>
        </w:rPr>
        <w:t>/;</w:t>
      </w:r>
    </w:p>
    <w:p w14:paraId="32B2B277" w14:textId="3D3302BD" w:rsidR="00B95474" w:rsidRPr="008D31B8" w:rsidRDefault="00B95474" w:rsidP="00B95474">
      <w:pPr>
        <w:tabs>
          <w:tab w:val="num" w:pos="-2127"/>
        </w:tabs>
        <w:ind w:right="39" w:firstLine="709"/>
        <w:rPr>
          <w:rFonts w:eastAsia="Times New Roman" w:cs="Arial"/>
          <w:kern w:val="24"/>
          <w:szCs w:val="20"/>
          <w:lang w:eastAsia="ru-RU"/>
        </w:rPr>
      </w:pPr>
      <w:r w:rsidRPr="008D31B8">
        <w:rPr>
          <w:rFonts w:eastAsia="Times New Roman" w:cs="Arial"/>
          <w:kern w:val="24"/>
          <w:szCs w:val="20"/>
          <w:lang w:eastAsia="ru-RU"/>
        </w:rPr>
        <w:t>– ГОСТ 17.5.3.04-83 «Охрана природы (ССОП). Земли. Общие требования к рекультивации земель» /</w:t>
      </w:r>
      <w:r w:rsidRPr="008D31B8">
        <w:rPr>
          <w:rFonts w:eastAsia="Times New Roman" w:cs="Arial"/>
          <w:kern w:val="24"/>
          <w:szCs w:val="20"/>
          <w:lang w:eastAsia="ru-RU"/>
        </w:rPr>
        <w:fldChar w:fldCharType="begin"/>
      </w:r>
      <w:r w:rsidRPr="008D31B8">
        <w:rPr>
          <w:rFonts w:eastAsia="Times New Roman" w:cs="Arial"/>
          <w:kern w:val="24"/>
          <w:szCs w:val="20"/>
          <w:lang w:eastAsia="ru-RU"/>
        </w:rPr>
        <w:instrText xml:space="preserve"> REF _Ref29908245 \r \h  \* MERGEFORMAT </w:instrText>
      </w:r>
      <w:r w:rsidRPr="008D31B8">
        <w:rPr>
          <w:rFonts w:eastAsia="Times New Roman" w:cs="Arial"/>
          <w:kern w:val="24"/>
          <w:szCs w:val="20"/>
          <w:lang w:eastAsia="ru-RU"/>
        </w:rPr>
      </w:r>
      <w:r w:rsidRPr="008D31B8">
        <w:rPr>
          <w:rFonts w:eastAsia="Times New Roman" w:cs="Arial"/>
          <w:kern w:val="24"/>
          <w:szCs w:val="20"/>
          <w:lang w:eastAsia="ru-RU"/>
        </w:rPr>
        <w:fldChar w:fldCharType="separate"/>
      </w:r>
      <w:r w:rsidR="00620A44" w:rsidRPr="008D31B8">
        <w:rPr>
          <w:rFonts w:eastAsia="Times New Roman" w:cs="Arial"/>
          <w:kern w:val="24"/>
          <w:szCs w:val="20"/>
          <w:lang w:eastAsia="ru-RU"/>
        </w:rPr>
        <w:t>72</w:t>
      </w:r>
      <w:r w:rsidRPr="008D31B8">
        <w:rPr>
          <w:rFonts w:eastAsia="Times New Roman" w:cs="Arial"/>
          <w:kern w:val="24"/>
          <w:szCs w:val="20"/>
          <w:lang w:eastAsia="ru-RU"/>
        </w:rPr>
        <w:fldChar w:fldCharType="end"/>
      </w:r>
      <w:r w:rsidRPr="008D31B8">
        <w:rPr>
          <w:rFonts w:eastAsia="Times New Roman" w:cs="Arial"/>
          <w:kern w:val="24"/>
          <w:szCs w:val="20"/>
          <w:lang w:eastAsia="ru-RU"/>
        </w:rPr>
        <w:t>/;</w:t>
      </w:r>
    </w:p>
    <w:p w14:paraId="0C755A32" w14:textId="47C1FE14" w:rsidR="00B95474" w:rsidRPr="008D31B8" w:rsidRDefault="00B95474" w:rsidP="00B95474">
      <w:pPr>
        <w:ind w:right="39" w:firstLine="709"/>
        <w:rPr>
          <w:rFonts w:eastAsia="Times New Roman" w:cs="Arial"/>
          <w:kern w:val="24"/>
          <w:szCs w:val="20"/>
          <w:lang w:eastAsia="ru-RU"/>
        </w:rPr>
      </w:pPr>
      <w:r w:rsidRPr="008D31B8">
        <w:rPr>
          <w:rFonts w:eastAsia="Times New Roman" w:cs="Arial"/>
          <w:kern w:val="24"/>
          <w:szCs w:val="20"/>
          <w:lang w:eastAsia="ru-RU"/>
        </w:rPr>
        <w:t>– ГОСТ 17.5.1.02-85 «Охрана природы. Земли. Классификация нарушенных земель для рекультивации» /</w:t>
      </w:r>
      <w:r w:rsidRPr="008D31B8">
        <w:rPr>
          <w:rFonts w:eastAsia="Times New Roman" w:cs="Arial"/>
          <w:kern w:val="24"/>
          <w:szCs w:val="20"/>
          <w:lang w:eastAsia="ru-RU"/>
        </w:rPr>
        <w:fldChar w:fldCharType="begin"/>
      </w:r>
      <w:r w:rsidRPr="008D31B8">
        <w:rPr>
          <w:rFonts w:eastAsia="Times New Roman" w:cs="Arial"/>
          <w:kern w:val="24"/>
          <w:szCs w:val="20"/>
          <w:lang w:eastAsia="ru-RU"/>
        </w:rPr>
        <w:instrText xml:space="preserve"> REF _Ref530123172 \r \h  \* MERGEFORMAT </w:instrText>
      </w:r>
      <w:r w:rsidRPr="008D31B8">
        <w:rPr>
          <w:rFonts w:eastAsia="Times New Roman" w:cs="Arial"/>
          <w:kern w:val="24"/>
          <w:szCs w:val="20"/>
          <w:lang w:eastAsia="ru-RU"/>
        </w:rPr>
      </w:r>
      <w:r w:rsidRPr="008D31B8">
        <w:rPr>
          <w:rFonts w:eastAsia="Times New Roman" w:cs="Arial"/>
          <w:kern w:val="24"/>
          <w:szCs w:val="20"/>
          <w:lang w:eastAsia="ru-RU"/>
        </w:rPr>
        <w:fldChar w:fldCharType="separate"/>
      </w:r>
      <w:r w:rsidR="00620A44" w:rsidRPr="008D31B8">
        <w:rPr>
          <w:rFonts w:eastAsia="Times New Roman" w:cs="Arial"/>
          <w:kern w:val="24"/>
          <w:szCs w:val="20"/>
          <w:lang w:eastAsia="ru-RU"/>
        </w:rPr>
        <w:t>78</w:t>
      </w:r>
      <w:r w:rsidRPr="008D31B8">
        <w:rPr>
          <w:rFonts w:eastAsia="Times New Roman" w:cs="Arial"/>
          <w:kern w:val="24"/>
          <w:szCs w:val="20"/>
          <w:lang w:eastAsia="ru-RU"/>
        </w:rPr>
        <w:fldChar w:fldCharType="end"/>
      </w:r>
      <w:r w:rsidRPr="008D31B8">
        <w:rPr>
          <w:rFonts w:eastAsia="Times New Roman" w:cs="Arial"/>
          <w:kern w:val="24"/>
          <w:szCs w:val="20"/>
          <w:lang w:eastAsia="ru-RU"/>
        </w:rPr>
        <w:t>/;</w:t>
      </w:r>
    </w:p>
    <w:p w14:paraId="0D11F746" w14:textId="5D073329" w:rsidR="00B95474" w:rsidRPr="008D31B8" w:rsidRDefault="00B95474" w:rsidP="00B95474">
      <w:pPr>
        <w:ind w:right="39" w:firstLine="709"/>
        <w:rPr>
          <w:rFonts w:eastAsia="Times New Roman" w:cs="Arial"/>
          <w:kern w:val="24"/>
          <w:szCs w:val="20"/>
          <w:lang w:eastAsia="ru-RU"/>
        </w:rPr>
      </w:pPr>
      <w:r w:rsidRPr="008D31B8">
        <w:rPr>
          <w:rFonts w:eastAsia="Times New Roman" w:cs="Arial"/>
          <w:kern w:val="24"/>
          <w:szCs w:val="20"/>
          <w:lang w:eastAsia="ru-RU"/>
        </w:rPr>
        <w:t>– Постановления Правительства РФ от 10.07.2018 г. №800 «О проведении рекультивации и консервации земель» /</w:t>
      </w:r>
      <w:r w:rsidRPr="008D31B8">
        <w:rPr>
          <w:rFonts w:eastAsia="Times New Roman" w:cs="Arial"/>
          <w:kern w:val="24"/>
          <w:szCs w:val="20"/>
          <w:lang w:eastAsia="ru-RU"/>
        </w:rPr>
        <w:fldChar w:fldCharType="begin"/>
      </w:r>
      <w:r w:rsidRPr="008D31B8">
        <w:rPr>
          <w:rFonts w:eastAsia="Times New Roman" w:cs="Arial"/>
          <w:kern w:val="24"/>
          <w:szCs w:val="20"/>
          <w:lang w:eastAsia="ru-RU"/>
        </w:rPr>
        <w:instrText xml:space="preserve"> REF _Ref81217449 \r \h </w:instrText>
      </w:r>
      <w:r w:rsidR="00214A39" w:rsidRPr="008D31B8">
        <w:rPr>
          <w:rFonts w:eastAsia="Times New Roman" w:cs="Arial"/>
          <w:kern w:val="24"/>
          <w:szCs w:val="20"/>
          <w:lang w:eastAsia="ru-RU"/>
        </w:rPr>
        <w:instrText xml:space="preserve"> \* MERGEFORMAT </w:instrText>
      </w:r>
      <w:r w:rsidRPr="008D31B8">
        <w:rPr>
          <w:rFonts w:eastAsia="Times New Roman" w:cs="Arial"/>
          <w:kern w:val="24"/>
          <w:szCs w:val="20"/>
          <w:lang w:eastAsia="ru-RU"/>
        </w:rPr>
      </w:r>
      <w:r w:rsidRPr="008D31B8">
        <w:rPr>
          <w:rFonts w:eastAsia="Times New Roman" w:cs="Arial"/>
          <w:kern w:val="24"/>
          <w:szCs w:val="20"/>
          <w:lang w:eastAsia="ru-RU"/>
        </w:rPr>
        <w:fldChar w:fldCharType="separate"/>
      </w:r>
      <w:r w:rsidR="00620A44" w:rsidRPr="008D31B8">
        <w:rPr>
          <w:rFonts w:eastAsia="Times New Roman" w:cs="Arial"/>
          <w:kern w:val="24"/>
          <w:szCs w:val="20"/>
          <w:lang w:eastAsia="ru-RU"/>
        </w:rPr>
        <w:t>14</w:t>
      </w:r>
      <w:r w:rsidRPr="008D31B8">
        <w:rPr>
          <w:rFonts w:eastAsia="Times New Roman" w:cs="Arial"/>
          <w:kern w:val="24"/>
          <w:szCs w:val="20"/>
          <w:lang w:eastAsia="ru-RU"/>
        </w:rPr>
        <w:fldChar w:fldCharType="end"/>
      </w:r>
      <w:r w:rsidRPr="008D31B8">
        <w:rPr>
          <w:rFonts w:eastAsia="Times New Roman" w:cs="Arial"/>
          <w:kern w:val="24"/>
          <w:szCs w:val="20"/>
          <w:lang w:eastAsia="ru-RU"/>
        </w:rPr>
        <w:t>/.</w:t>
      </w:r>
    </w:p>
    <w:p w14:paraId="637000F9" w14:textId="77777777" w:rsidR="00B866E1" w:rsidRPr="008D31B8" w:rsidRDefault="00B866E1" w:rsidP="00B866E1">
      <w:pPr>
        <w:ind w:firstLine="709"/>
        <w:rPr>
          <w:rFonts w:cs="Arial"/>
          <w:szCs w:val="24"/>
          <w:lang w:eastAsia="ru-RU"/>
        </w:rPr>
      </w:pPr>
      <w:r w:rsidRPr="008D31B8">
        <w:rPr>
          <w:rFonts w:eastAsia="Times New Roman" w:cs="Arial"/>
          <w:szCs w:val="24"/>
          <w:lang w:eastAsia="ru-RU"/>
        </w:rPr>
        <w:t>Технические мероприятия по рекультивации</w:t>
      </w:r>
      <w:r w:rsidRPr="008D31B8">
        <w:rPr>
          <w:rFonts w:cs="Arial"/>
          <w:szCs w:val="24"/>
          <w:lang w:eastAsia="ru-RU"/>
        </w:rPr>
        <w:t xml:space="preserve"> шламового амбара</w:t>
      </w:r>
      <w:r w:rsidRPr="008D31B8">
        <w:rPr>
          <w:rFonts w:cs="Arial"/>
          <w:szCs w:val="20"/>
          <w:lang w:eastAsia="ru-RU"/>
        </w:rPr>
        <w:t xml:space="preserve"> проводятся в соответствии с линейным графиком строительства (21636-ПОС)</w:t>
      </w:r>
      <w:r w:rsidRPr="008D31B8">
        <w:rPr>
          <w:rFonts w:cs="Arial"/>
          <w:szCs w:val="24"/>
          <w:lang w:eastAsia="ru-RU"/>
        </w:rPr>
        <w:t xml:space="preserve"> направлены на предотвращение эрозионных процессов. </w:t>
      </w:r>
    </w:p>
    <w:p w14:paraId="311093D3" w14:textId="77777777" w:rsidR="00325145" w:rsidRPr="008D31B8" w:rsidRDefault="00325145" w:rsidP="00325145">
      <w:pPr>
        <w:ind w:firstLine="709"/>
        <w:rPr>
          <w:rFonts w:eastAsia="Times New Roman" w:cs="Arial"/>
          <w:kern w:val="24"/>
          <w:szCs w:val="24"/>
          <w:lang w:eastAsia="ru-RU"/>
        </w:rPr>
      </w:pPr>
      <w:r w:rsidRPr="008D31B8">
        <w:rPr>
          <w:rFonts w:eastAsia="Times New Roman" w:cs="Arial"/>
          <w:kern w:val="24"/>
          <w:szCs w:val="24"/>
          <w:lang w:eastAsia="ru-RU"/>
        </w:rPr>
        <w:t>Технические мероприятия по рекультивации включают следующие виды работ:</w:t>
      </w:r>
    </w:p>
    <w:p w14:paraId="6403C437" w14:textId="77777777" w:rsidR="00325145" w:rsidRPr="008D31B8" w:rsidRDefault="00325145" w:rsidP="00325145">
      <w:pPr>
        <w:tabs>
          <w:tab w:val="left" w:pos="720"/>
        </w:tabs>
        <w:ind w:firstLine="709"/>
        <w:rPr>
          <w:rFonts w:eastAsia="Times New Roman" w:cs="Arial"/>
          <w:iCs/>
          <w:kern w:val="24"/>
          <w:szCs w:val="24"/>
          <w:lang w:eastAsia="ru-RU"/>
        </w:rPr>
      </w:pPr>
      <w:r w:rsidRPr="008D31B8">
        <w:rPr>
          <w:rFonts w:eastAsia="Times New Roman" w:cs="Arial"/>
          <w:kern w:val="24"/>
          <w:szCs w:val="24"/>
          <w:lang w:eastAsia="ru-RU"/>
        </w:rPr>
        <w:t xml:space="preserve">– </w:t>
      </w:r>
      <w:r w:rsidRPr="008D31B8">
        <w:rPr>
          <w:rFonts w:eastAsia="Times New Roman" w:cs="Arial"/>
          <w:iCs/>
          <w:kern w:val="24"/>
          <w:szCs w:val="24"/>
          <w:lang w:eastAsia="ru-RU"/>
        </w:rPr>
        <w:t>перед проведением технических мероприятий по рекультивации территория очищается от отходов производства и потребления, материалов, применяемых в бурении. Обеспечивается разделение твердой и жидкой фаз содержимого каждого ША. При необходимости проводятся работы по ликвидации нефтяного загрязнения ША и прилегающей территории. Отходы, образующиеся при проведении работ, вывозятся на обезвреживание или размещение на специализированные объекты ПАО «Сургутнефтегаз» или других предприятий;</w:t>
      </w:r>
    </w:p>
    <w:p w14:paraId="7F8B6584" w14:textId="6ABD0E84" w:rsidR="00325145" w:rsidRPr="008D31B8" w:rsidRDefault="00325145" w:rsidP="00325145">
      <w:pPr>
        <w:ind w:firstLine="709"/>
      </w:pPr>
      <w:r w:rsidRPr="008D31B8">
        <w:rPr>
          <w:rFonts w:cs="Arial"/>
          <w:iCs/>
          <w:szCs w:val="24"/>
        </w:rPr>
        <w:t>– откачку жидкой фазы шламового амбара (</w:t>
      </w:r>
      <w:r w:rsidRPr="008D31B8">
        <w:rPr>
          <w:rFonts w:cs="Arial"/>
          <w:szCs w:val="24"/>
          <w:lang w:eastAsia="ru-RU"/>
        </w:rPr>
        <w:t>буровые сточные воды и поверхностные воды</w:t>
      </w:r>
      <w:r w:rsidRPr="008D31B8">
        <w:t>) с применением агрегата и автоцистерны с последующим вывозом в дренажную систему ДНС Северо-Селияровского месторождения или при помощи мобильного комплекса в нефтесборный трубопровод. В последующем (после прохождени</w:t>
      </w:r>
      <w:r w:rsidR="0056700F" w:rsidRPr="008D31B8">
        <w:t xml:space="preserve">я полного цикла очистки на ДНС </w:t>
      </w:r>
      <w:r w:rsidRPr="008D31B8">
        <w:t xml:space="preserve">Северо-Селияровского месторождения НГДУ «Лянторнефть») очищенная жидкая фаза (БСВ, поверхностные дождевые и талые воды) может использоваться в системе ППД; </w:t>
      </w:r>
    </w:p>
    <w:p w14:paraId="1A91F313" w14:textId="3515FD90" w:rsidR="00B866E1" w:rsidRPr="008D31B8" w:rsidRDefault="00B866E1" w:rsidP="00B866E1">
      <w:pPr>
        <w:ind w:firstLine="709"/>
        <w:rPr>
          <w:rFonts w:cs="Arial"/>
          <w:iCs/>
          <w:szCs w:val="24"/>
        </w:rPr>
      </w:pPr>
      <w:r w:rsidRPr="008D31B8">
        <w:rPr>
          <w:rFonts w:cs="Arial"/>
          <w:iCs/>
          <w:szCs w:val="24"/>
        </w:rPr>
        <w:t xml:space="preserve">– разработку грунта в карьерах (или в резерве площадки куста скважин), территории подлежащей технической рекультивации; </w:t>
      </w:r>
    </w:p>
    <w:p w14:paraId="6C26ED4D" w14:textId="77777777" w:rsidR="00B866E1" w:rsidRPr="008D31B8" w:rsidRDefault="00B866E1" w:rsidP="00B866E1">
      <w:pPr>
        <w:ind w:firstLine="709"/>
        <w:rPr>
          <w:rFonts w:cs="Arial"/>
          <w:iCs/>
          <w:szCs w:val="24"/>
        </w:rPr>
      </w:pPr>
      <w:r w:rsidRPr="008D31B8">
        <w:rPr>
          <w:rFonts w:cs="Arial"/>
          <w:iCs/>
          <w:szCs w:val="24"/>
        </w:rPr>
        <w:t>– частичную засыпку шламового амбара - досыпку территории шламового амбара (полочка 3 м) на отметку площадки куста скважин;</w:t>
      </w:r>
    </w:p>
    <w:p w14:paraId="2C6A952A" w14:textId="77777777" w:rsidR="00B866E1" w:rsidRPr="008D31B8" w:rsidRDefault="00B866E1" w:rsidP="00B866E1">
      <w:pPr>
        <w:ind w:firstLine="709"/>
        <w:rPr>
          <w:rFonts w:cs="Arial"/>
          <w:iCs/>
          <w:szCs w:val="24"/>
        </w:rPr>
      </w:pPr>
      <w:r w:rsidRPr="008D31B8">
        <w:rPr>
          <w:rFonts w:cs="Arial"/>
          <w:iCs/>
          <w:szCs w:val="24"/>
        </w:rPr>
        <w:lastRenderedPageBreak/>
        <w:t>– разработку грунта (песок, торф) в карьере для приготовления торфопесчаной смеси (60% торф, 40% песок);</w:t>
      </w:r>
    </w:p>
    <w:p w14:paraId="0FE93F35" w14:textId="77777777" w:rsidR="00B866E1" w:rsidRPr="008D31B8" w:rsidRDefault="00B866E1" w:rsidP="00B866E1">
      <w:pPr>
        <w:ind w:firstLine="709"/>
        <w:rPr>
          <w:rFonts w:cs="Arial"/>
          <w:szCs w:val="24"/>
        </w:rPr>
      </w:pPr>
      <w:r w:rsidRPr="008D31B8">
        <w:rPr>
          <w:rFonts w:cs="Arial"/>
          <w:szCs w:val="24"/>
        </w:rPr>
        <w:t>– планировку и укрепление песчаных элементов шламового амбара с предварительной плакировкой торфопесчаной смесью, h=0,15 м (60% торф, 40% песок).</w:t>
      </w:r>
    </w:p>
    <w:p w14:paraId="0B1C276D" w14:textId="77777777" w:rsidR="00B866E1" w:rsidRPr="008D31B8" w:rsidRDefault="00B866E1" w:rsidP="00B866E1">
      <w:pPr>
        <w:ind w:firstLine="709"/>
        <w:rPr>
          <w:rFonts w:cs="Arial"/>
        </w:rPr>
      </w:pPr>
      <w:r w:rsidRPr="008D31B8">
        <w:rPr>
          <w:rFonts w:cs="Arial"/>
        </w:rPr>
        <w:t>При необходимости проводятся ремонтные работы по грубой частичной планировке и выполаживанию откосов.</w:t>
      </w:r>
    </w:p>
    <w:p w14:paraId="522138F1" w14:textId="77777777" w:rsidR="00B866E1" w:rsidRPr="008D31B8" w:rsidRDefault="00B866E1" w:rsidP="00B866E1">
      <w:pPr>
        <w:ind w:firstLine="709"/>
        <w:rPr>
          <w:rFonts w:eastAsia="Times New Roman" w:cs="Arial"/>
          <w:szCs w:val="24"/>
          <w:lang w:eastAsia="ru-RU"/>
        </w:rPr>
      </w:pPr>
      <w:r w:rsidRPr="008D31B8">
        <w:rPr>
          <w:rFonts w:eastAsia="Times New Roman" w:cs="Arial"/>
          <w:szCs w:val="24"/>
          <w:lang w:eastAsia="ru-RU"/>
        </w:rPr>
        <w:t>После завершения технических мероприятий по рекультивации выполняются биологические мероприятия по рекультивации лесохозяйственного направления (лесная рекультивация) земель, ранее занимаемых шламовым амбароми без его засыпки и включают следующие виды работ:</w:t>
      </w:r>
    </w:p>
    <w:p w14:paraId="5F92662B" w14:textId="77777777" w:rsidR="00B866E1" w:rsidRPr="008D31B8" w:rsidRDefault="00B866E1" w:rsidP="00B866E1">
      <w:pPr>
        <w:ind w:firstLine="709"/>
        <w:rPr>
          <w:rFonts w:eastAsia="Times New Roman" w:cs="Arial"/>
          <w:szCs w:val="24"/>
          <w:lang w:eastAsia="ru-RU"/>
        </w:rPr>
      </w:pPr>
      <w:r w:rsidRPr="008D31B8">
        <w:rPr>
          <w:rFonts w:eastAsia="Times New Roman" w:cs="Arial"/>
          <w:szCs w:val="24"/>
          <w:lang w:eastAsia="ru-RU"/>
        </w:rPr>
        <w:t>– заготовка посадочного материала;</w:t>
      </w:r>
    </w:p>
    <w:p w14:paraId="0E6659B0" w14:textId="77777777" w:rsidR="00B866E1" w:rsidRPr="008D31B8" w:rsidRDefault="00B866E1" w:rsidP="00B866E1">
      <w:pPr>
        <w:ind w:firstLine="709"/>
        <w:rPr>
          <w:rFonts w:eastAsia="Times New Roman" w:cs="Arial"/>
          <w:szCs w:val="24"/>
          <w:lang w:eastAsia="ru-RU"/>
        </w:rPr>
      </w:pPr>
      <w:r w:rsidRPr="008D31B8">
        <w:rPr>
          <w:rFonts w:eastAsia="Times New Roman" w:cs="Arial"/>
          <w:szCs w:val="24"/>
          <w:lang w:eastAsia="ru-RU"/>
        </w:rPr>
        <w:t>– посадка растений на обваловке амбара и его водоема;</w:t>
      </w:r>
    </w:p>
    <w:p w14:paraId="078B7528" w14:textId="77777777" w:rsidR="00B866E1" w:rsidRPr="008D31B8" w:rsidRDefault="00B866E1" w:rsidP="00B866E1">
      <w:pPr>
        <w:ind w:firstLine="709"/>
        <w:rPr>
          <w:rFonts w:eastAsia="Times New Roman" w:cs="Arial"/>
          <w:szCs w:val="24"/>
          <w:lang w:eastAsia="ru-RU"/>
        </w:rPr>
      </w:pPr>
      <w:r w:rsidRPr="008D31B8">
        <w:rPr>
          <w:rFonts w:eastAsia="Times New Roman" w:cs="Arial"/>
          <w:szCs w:val="24"/>
          <w:lang w:eastAsia="ru-RU"/>
        </w:rPr>
        <w:t>– дополнение посадок на обваловке амбара;</w:t>
      </w:r>
    </w:p>
    <w:p w14:paraId="0C1A2633" w14:textId="77777777" w:rsidR="00B866E1" w:rsidRPr="008D31B8" w:rsidRDefault="00B866E1" w:rsidP="00B866E1">
      <w:pPr>
        <w:ind w:firstLine="709"/>
        <w:rPr>
          <w:rFonts w:eastAsia="Times New Roman" w:cs="Arial"/>
          <w:szCs w:val="24"/>
          <w:lang w:eastAsia="ru-RU"/>
        </w:rPr>
      </w:pPr>
      <w:r w:rsidRPr="008D31B8">
        <w:rPr>
          <w:rFonts w:eastAsia="Times New Roman" w:cs="Arial"/>
          <w:szCs w:val="24"/>
          <w:lang w:eastAsia="ru-RU"/>
        </w:rPr>
        <w:t>– уход за посадками.</w:t>
      </w:r>
    </w:p>
    <w:p w14:paraId="300DE53C" w14:textId="77777777" w:rsidR="00B866E1" w:rsidRPr="008D31B8" w:rsidRDefault="00B866E1" w:rsidP="00B866E1">
      <w:pPr>
        <w:ind w:firstLine="709"/>
        <w:rPr>
          <w:rFonts w:cs="Arial"/>
          <w:szCs w:val="24"/>
          <w:lang w:eastAsia="ru-RU"/>
        </w:rPr>
      </w:pPr>
      <w:r w:rsidRPr="008D31B8">
        <w:rPr>
          <w:rFonts w:eastAsia="Times New Roman" w:cs="Arial"/>
          <w:szCs w:val="24"/>
          <w:lang w:eastAsia="ru-RU"/>
        </w:rPr>
        <w:t>Основным посадочным материалом при рекультивации шламового амбара являются черенки ивы. Посадка ивы предусмотрена по откосам (внутреннему и внешнему) обваловки и перемычек шламового амбара, со стороны производственной площадки только по низу внешнего откоса амбара и на специально отсыпанной полке.</w:t>
      </w:r>
      <w:r w:rsidRPr="008D31B8">
        <w:t xml:space="preserve"> Рогоз высаживают в один ряд через 5-10 м взрослыми растениями по кромке воды.</w:t>
      </w:r>
    </w:p>
    <w:p w14:paraId="6AFD1FBE" w14:textId="39BA24EE" w:rsidR="00B95474" w:rsidRPr="008D31B8" w:rsidRDefault="0082751B" w:rsidP="00B866E1">
      <w:pPr>
        <w:ind w:firstLine="709"/>
        <w:rPr>
          <w:rFonts w:cs="Arial"/>
          <w:iCs/>
          <w:szCs w:val="24"/>
        </w:rPr>
      </w:pPr>
      <w:r w:rsidRPr="008D31B8">
        <w:rPr>
          <w:rFonts w:cs="Arial"/>
          <w:iCs/>
          <w:szCs w:val="24"/>
        </w:rPr>
        <w:t>Ш</w:t>
      </w:r>
      <w:r w:rsidR="00B866E1" w:rsidRPr="008D31B8">
        <w:rPr>
          <w:rFonts w:cs="Arial"/>
          <w:iCs/>
          <w:szCs w:val="24"/>
        </w:rPr>
        <w:t>ламовый амбар является конструктивным элементом площадки куста скважин 1 Итьяхского месторождения, поэтому исполнение обязательств по лесовосстановлению будет осуществлено на площади, равной площади вырубки лесных насаждений при инженерной подготовке площадки (рассматривается в отдельной докумен</w:t>
      </w:r>
      <w:r w:rsidR="00325145" w:rsidRPr="008D31B8">
        <w:rPr>
          <w:rFonts w:cs="Arial"/>
          <w:iCs/>
          <w:szCs w:val="24"/>
        </w:rPr>
        <w:t xml:space="preserve">тации по ш.16425) на основании </w:t>
      </w:r>
      <w:r w:rsidR="00B866E1" w:rsidRPr="008D31B8">
        <w:rPr>
          <w:rFonts w:cs="Arial"/>
          <w:iCs/>
          <w:szCs w:val="24"/>
        </w:rPr>
        <w:t>проекта лесовосстановления в порядке и сроки, определенные ст. 63.1 Лесного кодекса РФ</w:t>
      </w:r>
      <w:r w:rsidR="00B95474" w:rsidRPr="008D31B8">
        <w:rPr>
          <w:rFonts w:cs="Arial"/>
          <w:iCs/>
          <w:szCs w:val="24"/>
        </w:rPr>
        <w:t xml:space="preserve"> /</w:t>
      </w:r>
      <w:r w:rsidR="00B95474" w:rsidRPr="008D31B8">
        <w:rPr>
          <w:rFonts w:cs="Arial"/>
          <w:iCs/>
          <w:szCs w:val="24"/>
        </w:rPr>
        <w:fldChar w:fldCharType="begin"/>
      </w:r>
      <w:r w:rsidR="00B95474" w:rsidRPr="008D31B8">
        <w:rPr>
          <w:rFonts w:cs="Arial"/>
          <w:iCs/>
          <w:szCs w:val="24"/>
        </w:rPr>
        <w:instrText xml:space="preserve"> REF _Ref496359367 \r \h  \* MERGEFORMAT </w:instrText>
      </w:r>
      <w:r w:rsidR="00B95474" w:rsidRPr="008D31B8">
        <w:rPr>
          <w:rFonts w:cs="Arial"/>
          <w:iCs/>
          <w:szCs w:val="24"/>
        </w:rPr>
      </w:r>
      <w:r w:rsidR="00B95474" w:rsidRPr="008D31B8">
        <w:rPr>
          <w:rFonts w:cs="Arial"/>
          <w:iCs/>
          <w:szCs w:val="24"/>
        </w:rPr>
        <w:fldChar w:fldCharType="separate"/>
      </w:r>
      <w:r w:rsidR="00620A44" w:rsidRPr="008D31B8">
        <w:rPr>
          <w:rFonts w:cs="Arial"/>
          <w:iCs/>
          <w:szCs w:val="24"/>
        </w:rPr>
        <w:t>9</w:t>
      </w:r>
      <w:r w:rsidR="00B95474" w:rsidRPr="008D31B8">
        <w:rPr>
          <w:rFonts w:cs="Arial"/>
          <w:iCs/>
          <w:szCs w:val="24"/>
        </w:rPr>
        <w:fldChar w:fldCharType="end"/>
      </w:r>
      <w:r w:rsidR="00B95474" w:rsidRPr="008D31B8">
        <w:rPr>
          <w:rFonts w:cs="Arial"/>
          <w:iCs/>
          <w:szCs w:val="24"/>
        </w:rPr>
        <w:t xml:space="preserve">/ </w:t>
      </w:r>
      <w:r w:rsidR="00325145" w:rsidRPr="008D31B8">
        <w:rPr>
          <w:rFonts w:cs="Arial"/>
          <w:iCs/>
          <w:szCs w:val="24"/>
        </w:rPr>
        <w:t>и п</w:t>
      </w:r>
      <w:r w:rsidR="00325145" w:rsidRPr="008D31B8">
        <w:rPr>
          <w:rFonts w:eastAsia="Times New Roman" w:cs="Arial"/>
          <w:szCs w:val="24"/>
          <w:lang w:eastAsia="ru-RU"/>
        </w:rPr>
        <w:t xml:space="preserve">остановления Правительства РФ от 18.05.2022 №897 </w:t>
      </w:r>
      <w:r w:rsidR="00325145" w:rsidRPr="008D31B8">
        <w:rPr>
          <w:rFonts w:eastAsia="Times New Roman" w:cs="Arial"/>
          <w:szCs w:val="20"/>
          <w:lang w:eastAsia="ru-RU"/>
        </w:rPr>
        <w:t>«Об утверждении Правил осуществления лесовосстановления или лесоразведения в случае, предусмотренном частью 4 статьи 63_1 Лесного кодекса Российской Федерации</w:t>
      </w:r>
      <w:r w:rsidR="00942EF1" w:rsidRPr="008D31B8">
        <w:rPr>
          <w:rFonts w:eastAsia="Times New Roman" w:cs="Arial"/>
          <w:szCs w:val="20"/>
          <w:lang w:eastAsia="ru-RU"/>
        </w:rPr>
        <w:t>…</w:t>
      </w:r>
      <w:r w:rsidR="00325145" w:rsidRPr="008D31B8">
        <w:rPr>
          <w:rFonts w:eastAsia="Times New Roman" w:cs="Arial"/>
          <w:szCs w:val="20"/>
          <w:lang w:eastAsia="ru-RU"/>
        </w:rPr>
        <w:t>»</w:t>
      </w:r>
      <w:r w:rsidR="00325145" w:rsidRPr="008D31B8">
        <w:rPr>
          <w:szCs w:val="24"/>
        </w:rPr>
        <w:t xml:space="preserve"> /16/ </w:t>
      </w:r>
      <w:r w:rsidR="00B95474" w:rsidRPr="008D31B8">
        <w:rPr>
          <w:szCs w:val="24"/>
        </w:rPr>
        <w:t>(Приложение Ф.1</w:t>
      </w:r>
      <w:r w:rsidR="009D0436" w:rsidRPr="008D31B8">
        <w:rPr>
          <w:szCs w:val="24"/>
        </w:rPr>
        <w:t>4</w:t>
      </w:r>
      <w:r w:rsidR="00B95474" w:rsidRPr="008D31B8">
        <w:rPr>
          <w:szCs w:val="24"/>
        </w:rPr>
        <w:t xml:space="preserve"> </w:t>
      </w:r>
      <w:r w:rsidR="00325145" w:rsidRPr="008D31B8">
        <w:rPr>
          <w:szCs w:val="24"/>
        </w:rPr>
        <w:br/>
      </w:r>
      <w:r w:rsidR="00B95474" w:rsidRPr="008D31B8">
        <w:rPr>
          <w:szCs w:val="24"/>
        </w:rPr>
        <w:t xml:space="preserve">тома </w:t>
      </w:r>
      <w:r w:rsidR="00620A44" w:rsidRPr="008D31B8">
        <w:rPr>
          <w:szCs w:val="24"/>
        </w:rPr>
        <w:t>21636</w:t>
      </w:r>
      <w:r w:rsidR="00B95474" w:rsidRPr="008D31B8">
        <w:rPr>
          <w:szCs w:val="24"/>
        </w:rPr>
        <w:t>-</w:t>
      </w:r>
      <w:r w:rsidR="00921395" w:rsidRPr="008D31B8">
        <w:rPr>
          <w:szCs w:val="24"/>
        </w:rPr>
        <w:t>ООС2.5</w:t>
      </w:r>
      <w:r w:rsidR="00B95474" w:rsidRPr="008D31B8">
        <w:rPr>
          <w:szCs w:val="24"/>
        </w:rPr>
        <w:t>).</w:t>
      </w:r>
    </w:p>
    <w:p w14:paraId="0BB7A394" w14:textId="77777777" w:rsidR="00B95474" w:rsidRPr="008D31B8" w:rsidRDefault="00B95474" w:rsidP="00B95474">
      <w:pPr>
        <w:ind w:firstLine="709"/>
        <w:rPr>
          <w:rFonts w:cs="Arial"/>
        </w:rPr>
      </w:pPr>
      <w:r w:rsidRPr="008D31B8">
        <w:rPr>
          <w:rFonts w:cs="Arial"/>
        </w:rPr>
        <w:t>Лесовосстановление будет проводиться специализированными организациями по договору с ПАО «Сургутнефтегаз». Финансирование работ осуществляется ПАО «Сургутнефтегаз».</w:t>
      </w:r>
    </w:p>
    <w:p w14:paraId="1F0B1971" w14:textId="330E2027" w:rsidR="00B95474" w:rsidRPr="008D31B8" w:rsidRDefault="00B95474" w:rsidP="00B95474">
      <w:pPr>
        <w:ind w:firstLine="709"/>
      </w:pPr>
      <w:r w:rsidRPr="008D31B8">
        <w:t>Объемы работ по рекультивации шламов</w:t>
      </w:r>
      <w:r w:rsidR="00B866E1" w:rsidRPr="008D31B8">
        <w:t>ого</w:t>
      </w:r>
      <w:r w:rsidRPr="008D31B8">
        <w:t xml:space="preserve"> амбар</w:t>
      </w:r>
      <w:r w:rsidR="00B866E1" w:rsidRPr="008D31B8">
        <w:t>а</w:t>
      </w:r>
      <w:r w:rsidRPr="008D31B8">
        <w:t xml:space="preserve"> более подробно рассмотрены в томе 8.3 (</w:t>
      </w:r>
      <w:r w:rsidR="00620A44" w:rsidRPr="008D31B8">
        <w:rPr>
          <w:rFonts w:cs="Arial"/>
          <w:szCs w:val="24"/>
        </w:rPr>
        <w:t>21636</w:t>
      </w:r>
      <w:r w:rsidRPr="008D31B8">
        <w:t>-ООС3), а также представлены в сводн</w:t>
      </w:r>
      <w:r w:rsidR="00B866E1" w:rsidRPr="008D31B8">
        <w:t>ой</w:t>
      </w:r>
      <w:r w:rsidRPr="008D31B8">
        <w:t xml:space="preserve"> ведомост</w:t>
      </w:r>
      <w:r w:rsidR="00B866E1" w:rsidRPr="008D31B8">
        <w:t>и</w:t>
      </w:r>
      <w:r w:rsidRPr="008D31B8">
        <w:t xml:space="preserve"> объемов работ (</w:t>
      </w:r>
      <w:r w:rsidR="00620A44" w:rsidRPr="008D31B8">
        <w:t>21636</w:t>
      </w:r>
      <w:r w:rsidRPr="008D31B8">
        <w:t>-Р-ИП-ГП).</w:t>
      </w:r>
    </w:p>
    <w:p w14:paraId="09663BEC" w14:textId="77777777" w:rsidR="007F50DE" w:rsidRPr="008D31B8" w:rsidRDefault="007F50DE" w:rsidP="000C23D9">
      <w:pPr>
        <w:ind w:firstLine="709"/>
        <w:rPr>
          <w:szCs w:val="24"/>
        </w:rPr>
      </w:pPr>
    </w:p>
    <w:p w14:paraId="45541BBC" w14:textId="7FF641AB" w:rsidR="007F50DE" w:rsidRPr="008D31B8" w:rsidRDefault="007F50DE" w:rsidP="00724EF2">
      <w:pPr>
        <w:pStyle w:val="20"/>
      </w:pPr>
      <w:bookmarkStart w:id="50" w:name="_Toc112762333"/>
      <w:r w:rsidRPr="008D31B8">
        <w:t>Анализ соответствия технологических процессов требованиям наилучших доступных технологий</w:t>
      </w:r>
      <w:bookmarkEnd w:id="50"/>
      <w:r w:rsidRPr="008D31B8">
        <w:t xml:space="preserve"> </w:t>
      </w:r>
    </w:p>
    <w:p w14:paraId="65A5103A" w14:textId="77777777" w:rsidR="0078296C" w:rsidRPr="008D31B8" w:rsidRDefault="0078296C" w:rsidP="007F50DE">
      <w:pPr>
        <w:ind w:firstLine="709"/>
        <w:rPr>
          <w:rFonts w:eastAsia="Times New Roman" w:cs="Arial"/>
          <w:kern w:val="24"/>
          <w:szCs w:val="20"/>
          <w:lang w:eastAsia="ru-RU"/>
        </w:rPr>
      </w:pPr>
    </w:p>
    <w:p w14:paraId="0EB60F59" w14:textId="6CE202BA" w:rsidR="00B866E1" w:rsidRPr="008D31B8" w:rsidRDefault="00B866E1" w:rsidP="00B866E1">
      <w:pPr>
        <w:ind w:firstLine="709"/>
        <w:rPr>
          <w:rFonts w:eastAsia="Times New Roman" w:cs="Arial"/>
          <w:kern w:val="24"/>
          <w:szCs w:val="20"/>
          <w:lang w:eastAsia="ru-RU"/>
        </w:rPr>
      </w:pPr>
      <w:r w:rsidRPr="008D31B8">
        <w:rPr>
          <w:rFonts w:eastAsia="Times New Roman" w:cs="Arial"/>
          <w:kern w:val="24"/>
          <w:szCs w:val="20"/>
          <w:lang w:eastAsia="ru-RU"/>
        </w:rPr>
        <w:t>Буровые шламы IV класса опасности (</w:t>
      </w:r>
      <w:r w:rsidRPr="008D31B8">
        <w:t>«</w:t>
      </w:r>
      <w:r w:rsidRPr="008D31B8">
        <w:rPr>
          <w:rFonts w:cs="Arial"/>
          <w:kern w:val="24"/>
        </w:rPr>
        <w:t>Шламы буровые при бурении, связанном с добычей сырой нефти, малоопасные»</w:t>
      </w:r>
      <w:r w:rsidRPr="008D31B8">
        <w:rPr>
          <w:rFonts w:eastAsia="Times New Roman" w:cs="Arial"/>
          <w:kern w:val="24"/>
          <w:szCs w:val="20"/>
          <w:lang w:eastAsia="ru-RU"/>
        </w:rPr>
        <w:t xml:space="preserve">), образующиеся в процессе бурения скважин подлежат накоплению (не более 11 месяцев) и последующему размещению в шламовом амбаре </w:t>
      </w:r>
      <w:r w:rsidRPr="008D31B8">
        <w:rPr>
          <w:rFonts w:cs="Arial"/>
          <w:iCs/>
          <w:szCs w:val="24"/>
        </w:rPr>
        <w:t>площадки куста скважин 1 Итьяхского месторождения</w:t>
      </w:r>
      <w:r w:rsidRPr="008D31B8">
        <w:rPr>
          <w:rFonts w:eastAsia="Times New Roman" w:cs="Arial"/>
          <w:kern w:val="24"/>
          <w:szCs w:val="20"/>
          <w:lang w:eastAsia="ru-RU"/>
        </w:rPr>
        <w:t>.</w:t>
      </w:r>
    </w:p>
    <w:p w14:paraId="64A128C7" w14:textId="77777777" w:rsidR="00B866E1" w:rsidRPr="008D31B8" w:rsidRDefault="00B866E1" w:rsidP="00B866E1">
      <w:pPr>
        <w:ind w:firstLine="709"/>
        <w:rPr>
          <w:rFonts w:cs="Arial"/>
          <w:kern w:val="24"/>
        </w:rPr>
      </w:pPr>
      <w:r w:rsidRPr="008D31B8">
        <w:t xml:space="preserve">Накопление (сроком до 11 месяцев) с последующим размещением отходов бурового шлама и цементного камня в шламовом амбаре на площадке куста скважин выбрано в соответствии с Федеральным законом от 10.01.2002 г. №7-ФЗ «Об охране окружающей среды» </w:t>
      </w:r>
      <w:r w:rsidR="00B95474" w:rsidRPr="008D31B8">
        <w:t>/</w:t>
      </w:r>
      <w:r w:rsidR="00B95474" w:rsidRPr="008D31B8">
        <w:fldChar w:fldCharType="begin"/>
      </w:r>
      <w:r w:rsidR="00B95474" w:rsidRPr="008D31B8">
        <w:instrText xml:space="preserve"> REF _Ref496359292 \r \h  \* MERGEFORMAT </w:instrText>
      </w:r>
      <w:r w:rsidR="00B95474" w:rsidRPr="008D31B8">
        <w:fldChar w:fldCharType="separate"/>
      </w:r>
      <w:r w:rsidR="00620A44" w:rsidRPr="008D31B8">
        <w:t>1</w:t>
      </w:r>
      <w:r w:rsidR="00B95474" w:rsidRPr="008D31B8">
        <w:fldChar w:fldCharType="end"/>
      </w:r>
      <w:r w:rsidR="00B95474" w:rsidRPr="008D31B8">
        <w:fldChar w:fldCharType="begin"/>
      </w:r>
      <w:r w:rsidR="00B95474" w:rsidRPr="008D31B8">
        <w:instrText xml:space="preserve"> REF _Ref496359292 \r \h  \* MERGEFORMAT </w:instrText>
      </w:r>
      <w:r w:rsidR="00B95474" w:rsidRPr="008D31B8">
        <w:fldChar w:fldCharType="separate"/>
      </w:r>
      <w:r w:rsidR="00620A44" w:rsidRPr="008D31B8">
        <w:t>1</w:t>
      </w:r>
      <w:r w:rsidR="00B95474" w:rsidRPr="008D31B8">
        <w:fldChar w:fldCharType="end"/>
      </w:r>
      <w:r w:rsidR="00B95474" w:rsidRPr="008D31B8">
        <w:t xml:space="preserve">/ </w:t>
      </w:r>
      <w:r w:rsidRPr="008D31B8">
        <w:t xml:space="preserve">с учетом наилучших доступных технологий, </w:t>
      </w:r>
      <w:r w:rsidRPr="008D31B8">
        <w:lastRenderedPageBreak/>
        <w:t>направленных на комплексное предотвращение и (или) минимизацию негативного воздействия на окружающую среду.</w:t>
      </w:r>
    </w:p>
    <w:p w14:paraId="15A639D4" w14:textId="77777777" w:rsidR="00B866E1" w:rsidRPr="008D31B8" w:rsidRDefault="00B866E1" w:rsidP="00B866E1">
      <w:pPr>
        <w:ind w:firstLine="709"/>
        <w:rPr>
          <w:rFonts w:eastAsia="Times New Roman" w:cs="Arial"/>
          <w:kern w:val="24"/>
          <w:szCs w:val="20"/>
          <w:lang w:eastAsia="ru-RU"/>
        </w:rPr>
      </w:pPr>
      <w:r w:rsidRPr="008D31B8">
        <w:rPr>
          <w:rFonts w:eastAsia="Times New Roman" w:cs="Arial"/>
          <w:kern w:val="24"/>
          <w:szCs w:val="20"/>
          <w:lang w:eastAsia="ru-RU"/>
        </w:rPr>
        <w:t>Проектные решения представляют собой набор конструктивных решений по строительству шламового амбара на площадке куста скважин, требований к процессу образования и подготовки бурового шлама к размещению в шламовом амбаре, а также мероприятий по технической рекультивации нарушенных земель с укреплением откосов шламового амбара.</w:t>
      </w:r>
    </w:p>
    <w:p w14:paraId="25054432" w14:textId="77777777" w:rsidR="00B866E1" w:rsidRPr="008D31B8" w:rsidRDefault="00B866E1" w:rsidP="00B866E1">
      <w:pPr>
        <w:ind w:firstLine="709"/>
        <w:rPr>
          <w:rFonts w:eastAsia="Times New Roman" w:cs="Arial"/>
          <w:kern w:val="24"/>
          <w:szCs w:val="20"/>
          <w:lang w:eastAsia="ru-RU"/>
        </w:rPr>
      </w:pPr>
      <w:r w:rsidRPr="008D31B8">
        <w:rPr>
          <w:rFonts w:eastAsia="Times New Roman" w:cs="Arial"/>
          <w:kern w:val="24"/>
          <w:szCs w:val="20"/>
          <w:lang w:eastAsia="ru-RU"/>
        </w:rPr>
        <w:t>Комплексное применение этих приемов позволяет получить безопасный для природной среды буровой шлам, который будучи размещенным в шламовом амбаре не окажет негативного влияния на окружающую среду.</w:t>
      </w:r>
    </w:p>
    <w:p w14:paraId="56160542" w14:textId="77777777" w:rsidR="00B866E1" w:rsidRPr="008D31B8" w:rsidRDefault="00B866E1" w:rsidP="00B866E1">
      <w:pPr>
        <w:ind w:firstLine="709"/>
      </w:pPr>
      <w:r w:rsidRPr="008D31B8">
        <w:rPr>
          <w:szCs w:val="24"/>
        </w:rPr>
        <w:t>Устройство шламового амбара осуществляется в период инженерной подготовки</w:t>
      </w:r>
      <w:r w:rsidRPr="008D31B8">
        <w:t xml:space="preserve"> площадки куста скважин. </w:t>
      </w:r>
    </w:p>
    <w:p w14:paraId="25D49FAD" w14:textId="77777777" w:rsidR="00B866E1" w:rsidRPr="008D31B8" w:rsidRDefault="00B866E1" w:rsidP="00B866E1">
      <w:pPr>
        <w:ind w:firstLine="709"/>
        <w:rPr>
          <w:rFonts w:cs="Arial"/>
        </w:rPr>
      </w:pPr>
      <w:r w:rsidRPr="008D31B8">
        <w:rPr>
          <w:rFonts w:eastAsia="Times New Roman" w:cs="Arial"/>
          <w:kern w:val="24"/>
          <w:szCs w:val="20"/>
          <w:lang w:eastAsia="ru-RU"/>
        </w:rPr>
        <w:t xml:space="preserve">Гидроизоляция в </w:t>
      </w:r>
      <w:r w:rsidRPr="008D31B8">
        <w:rPr>
          <w:szCs w:val="24"/>
        </w:rPr>
        <w:t xml:space="preserve">шламового амбара </w:t>
      </w:r>
      <w:r w:rsidRPr="008D31B8">
        <w:rPr>
          <w:rFonts w:eastAsia="Times New Roman" w:cs="Arial"/>
          <w:kern w:val="24"/>
          <w:szCs w:val="20"/>
          <w:lang w:eastAsia="ru-RU"/>
        </w:rPr>
        <w:t xml:space="preserve">предусматривается по дну и стенкам </w:t>
      </w:r>
      <w:r w:rsidRPr="008D31B8">
        <w:rPr>
          <w:rFonts w:cs="Arial"/>
          <w:szCs w:val="24"/>
        </w:rPr>
        <w:t>с помощью цементировочного агрегата глинистым раствором для предотвращения фильтрации содержимого в грунтовые воды</w:t>
      </w:r>
      <w:r w:rsidRPr="008D31B8">
        <w:rPr>
          <w:rFonts w:eastAsia="Times New Roman" w:cs="Arial"/>
          <w:kern w:val="24"/>
          <w:szCs w:val="20"/>
          <w:lang w:eastAsia="ru-RU"/>
        </w:rPr>
        <w:t xml:space="preserve">. </w:t>
      </w:r>
      <w:r w:rsidRPr="008D31B8">
        <w:rPr>
          <w:rFonts w:cs="Arial"/>
        </w:rPr>
        <w:t xml:space="preserve">Глинистый раствор, приготовленный на основе воды и бентонитового порошка, обладает кольматирующими свойствами (адсорбционной и связующей способностью, набухаемостъю и т.д.). При попадании влаги на нарушенную (растрескавшуюся) поверхность гидроизоляционного слоя, он способен «замозалечиваться». Таким образом, за счет пропитки поверхности стенок и днища </w:t>
      </w:r>
      <w:r w:rsidRPr="008D31B8">
        <w:rPr>
          <w:szCs w:val="24"/>
        </w:rPr>
        <w:t xml:space="preserve">шламового амбара </w:t>
      </w:r>
      <w:r w:rsidRPr="008D31B8">
        <w:rPr>
          <w:rFonts w:cs="Arial"/>
        </w:rPr>
        <w:t>глинистым слоем, частицами БШ (природной горной породы) и песка в шламовом амбаре происходит кольматация проницаемого слоя и формирование в шламовом амбаре водонепроницаемого экрана.</w:t>
      </w:r>
    </w:p>
    <w:p w14:paraId="68FE7C7F" w14:textId="1612E12D" w:rsidR="00B866E1" w:rsidRPr="008D31B8" w:rsidRDefault="00B866E1" w:rsidP="00B866E1">
      <w:pPr>
        <w:ind w:firstLine="709"/>
        <w:rPr>
          <w:rFonts w:eastAsia="Times New Roman" w:cs="Arial"/>
          <w:kern w:val="24"/>
          <w:szCs w:val="20"/>
          <w:lang w:eastAsia="ru-RU"/>
        </w:rPr>
      </w:pPr>
      <w:r w:rsidRPr="008D31B8">
        <w:t xml:space="preserve">Для </w:t>
      </w:r>
      <w:r w:rsidRPr="008D31B8">
        <w:rPr>
          <w:rFonts w:cs="Arial"/>
          <w:szCs w:val="24"/>
        </w:rPr>
        <w:t xml:space="preserve">дополнительной гидроизоляции шламового амбара предусмотрено устройство под его обваловкой противофильтрационной канавы, в </w:t>
      </w:r>
      <w:r w:rsidR="00325145" w:rsidRPr="008D31B8">
        <w:rPr>
          <w:rFonts w:cs="Arial"/>
          <w:szCs w:val="24"/>
        </w:rPr>
        <w:br/>
      </w:r>
      <w:r w:rsidRPr="008D31B8">
        <w:rPr>
          <w:rFonts w:cs="Arial"/>
          <w:szCs w:val="24"/>
        </w:rPr>
        <w:t xml:space="preserve">которую закладывается гидроизоляция из полиэтиленовой пленки </w:t>
      </w:r>
      <w:r w:rsidRPr="008D31B8">
        <w:t xml:space="preserve">В1 - 0,4 мм, </w:t>
      </w:r>
      <w:r w:rsidR="00325145" w:rsidRPr="008D31B8">
        <w:br/>
      </w:r>
      <w:r w:rsidRPr="008D31B8">
        <w:t xml:space="preserve">ГОСТ 10354-82 (или другим сертифицированным материалом) </w:t>
      </w:r>
      <w:r w:rsidRPr="008D31B8">
        <w:rPr>
          <w:rFonts w:cs="Arial"/>
          <w:szCs w:val="24"/>
        </w:rPr>
        <w:t xml:space="preserve">с последующей засыпкой </w:t>
      </w:r>
      <w:r w:rsidR="00325145" w:rsidRPr="008D31B8">
        <w:rPr>
          <w:rFonts w:cs="Arial"/>
          <w:szCs w:val="24"/>
        </w:rPr>
        <w:t xml:space="preserve">дренирующим </w:t>
      </w:r>
      <w:r w:rsidRPr="008D31B8">
        <w:rPr>
          <w:rFonts w:cs="Arial"/>
          <w:szCs w:val="24"/>
        </w:rPr>
        <w:t>грунтом.</w:t>
      </w:r>
    </w:p>
    <w:p w14:paraId="05FB0D60" w14:textId="77777777" w:rsidR="00B866E1" w:rsidRPr="008D31B8" w:rsidRDefault="00B866E1" w:rsidP="00B866E1">
      <w:pPr>
        <w:ind w:firstLine="709"/>
        <w:rPr>
          <w:rFonts w:eastAsia="Times New Roman" w:cs="Arial"/>
          <w:kern w:val="24"/>
          <w:szCs w:val="20"/>
          <w:lang w:eastAsia="ru-RU"/>
        </w:rPr>
      </w:pPr>
      <w:r w:rsidRPr="008D31B8">
        <w:rPr>
          <w:rFonts w:eastAsia="Times New Roman" w:cs="Arial"/>
          <w:kern w:val="24"/>
          <w:szCs w:val="20"/>
          <w:lang w:eastAsia="ru-RU"/>
        </w:rPr>
        <w:t>Известные в российской практике методы и технологии обезвреживания (термические, физико-химические, химические и иные буровых шламов) направлены, прежде всего на нейтрализацию токсичных веществ в буровом шламе и предназначены для буровых шламов, относящихся к III классу опасности и выше, содержащих нефтепродукты, продукты отработки скважин и другие опасные вещества.</w:t>
      </w:r>
    </w:p>
    <w:p w14:paraId="0B3CCB4F" w14:textId="77777777" w:rsidR="00B866E1" w:rsidRPr="008D31B8" w:rsidRDefault="00B866E1" w:rsidP="00B866E1">
      <w:pPr>
        <w:ind w:firstLine="709"/>
        <w:rPr>
          <w:rFonts w:eastAsia="Times New Roman" w:cs="Arial"/>
          <w:kern w:val="24"/>
          <w:szCs w:val="20"/>
          <w:lang w:eastAsia="ru-RU"/>
        </w:rPr>
      </w:pPr>
      <w:r w:rsidRPr="008D31B8">
        <w:rPr>
          <w:rFonts w:eastAsia="Times New Roman" w:cs="Arial"/>
          <w:kern w:val="24"/>
          <w:szCs w:val="20"/>
          <w:lang w:eastAsia="ru-RU"/>
        </w:rPr>
        <w:t>Технологии обезвреживания в большинстве случаев требуют больших затрат материальных и энергетических ресурсов. Предлагаемые на рынке технологии обезвреживания буровых шламов в конечном итоге приводят либо к образованию значительного количества вторичных отходов, которые в свою очередь определяют необходимость планирования самостоятельных способов обращения с этими отходами, либо к образованию таких объемов продукции, которые не могут быть востребованы и размещаются в окружающей среде навалом, без мест размещения, либо требуют необоснованно высоких затрат материальных и финансовых средств.</w:t>
      </w:r>
    </w:p>
    <w:p w14:paraId="3650485A" w14:textId="77777777" w:rsidR="00B866E1" w:rsidRPr="008D31B8" w:rsidRDefault="00B866E1" w:rsidP="00B866E1">
      <w:pPr>
        <w:ind w:firstLine="709"/>
        <w:rPr>
          <w:rFonts w:eastAsia="Times New Roman" w:cs="Arial"/>
          <w:kern w:val="24"/>
          <w:szCs w:val="20"/>
          <w:lang w:eastAsia="ru-RU"/>
        </w:rPr>
      </w:pPr>
      <w:r w:rsidRPr="008D31B8">
        <w:rPr>
          <w:rFonts w:eastAsia="Times New Roman" w:cs="Arial"/>
          <w:kern w:val="24"/>
          <w:szCs w:val="20"/>
          <w:lang w:eastAsia="ru-RU"/>
        </w:rPr>
        <w:t>В ПАО «Сургутнефтегаз» с целью экологизации процесса бурения исключается применение токсичных компонентов, в т.ч. нефти и нефтепродуктов, для приготовления буровых растворов.</w:t>
      </w:r>
    </w:p>
    <w:p w14:paraId="40F47671" w14:textId="77777777" w:rsidR="00B866E1" w:rsidRPr="008D31B8" w:rsidRDefault="00B866E1" w:rsidP="00B866E1">
      <w:pPr>
        <w:ind w:firstLine="709"/>
        <w:rPr>
          <w:rFonts w:eastAsia="Times New Roman" w:cs="Arial"/>
          <w:kern w:val="24"/>
          <w:szCs w:val="20"/>
          <w:lang w:eastAsia="ru-RU"/>
        </w:rPr>
      </w:pPr>
      <w:r w:rsidRPr="008D31B8">
        <w:rPr>
          <w:rFonts w:eastAsia="Times New Roman" w:cs="Arial"/>
          <w:kern w:val="24"/>
          <w:szCs w:val="20"/>
          <w:lang w:eastAsia="ru-RU"/>
        </w:rPr>
        <w:t>При бурении скважин в Обществе:</w:t>
      </w:r>
    </w:p>
    <w:p w14:paraId="7D70AD68" w14:textId="77777777" w:rsidR="00B866E1" w:rsidRPr="008D31B8" w:rsidRDefault="00B866E1" w:rsidP="00B866E1">
      <w:pPr>
        <w:ind w:firstLine="709"/>
        <w:rPr>
          <w:rFonts w:eastAsia="Times New Roman" w:cs="Arial"/>
          <w:kern w:val="24"/>
          <w:szCs w:val="20"/>
          <w:lang w:eastAsia="ru-RU"/>
        </w:rPr>
      </w:pPr>
      <w:r w:rsidRPr="008D31B8">
        <w:rPr>
          <w:rFonts w:eastAsia="Times New Roman" w:cs="Arial"/>
          <w:kern w:val="24"/>
          <w:szCs w:val="20"/>
          <w:lang w:eastAsia="ru-RU"/>
        </w:rPr>
        <w:t>– используется пресная вода, добываемая из скважин временного технического водоснабжения на площадках кустов скважин, а также повторно используемые буровые сточные воды;</w:t>
      </w:r>
    </w:p>
    <w:p w14:paraId="66B95F3F" w14:textId="77777777" w:rsidR="00B866E1" w:rsidRPr="008D31B8" w:rsidRDefault="00B866E1" w:rsidP="00B866E1">
      <w:pPr>
        <w:ind w:firstLine="709"/>
        <w:rPr>
          <w:rFonts w:eastAsia="Times New Roman" w:cs="Arial"/>
          <w:kern w:val="24"/>
          <w:szCs w:val="20"/>
          <w:lang w:eastAsia="ru-RU"/>
        </w:rPr>
      </w:pPr>
      <w:r w:rsidRPr="008D31B8">
        <w:rPr>
          <w:rFonts w:eastAsia="Times New Roman" w:cs="Arial"/>
          <w:kern w:val="24"/>
          <w:szCs w:val="20"/>
          <w:lang w:eastAsia="ru-RU"/>
        </w:rPr>
        <w:t xml:space="preserve">– применяются только малоопасные рецептуры буровых растворов по степени токсичности относящихся к IV классу опасности – малоопасным веществам по </w:t>
      </w:r>
      <w:r w:rsidRPr="008D31B8">
        <w:rPr>
          <w:rFonts w:eastAsia="Times New Roman" w:cs="Arial"/>
          <w:kern w:val="24"/>
          <w:szCs w:val="20"/>
          <w:lang w:eastAsia="ru-RU"/>
        </w:rPr>
        <w:lastRenderedPageBreak/>
        <w:t xml:space="preserve">действующему ГОСТ 12.1.007-76 «Вредные вещества. Классификация и общие требования безопасности». Для приготовления буровых растворов не допускается использование реагентов и материалов, степень опасности которых выше четвертого класса опасности. Предельно-допустимые концентрации и показатели токсичности реагентов и материалов, применяемых при строительстве скважин, не превышают ПДК и ОБУВ вредных веществ для рыбохозяйственных водоемов. </w:t>
      </w:r>
    </w:p>
    <w:p w14:paraId="7087E673" w14:textId="5C81C6EC" w:rsidR="00B866E1" w:rsidRPr="008D31B8" w:rsidRDefault="00B866E1" w:rsidP="00B866E1">
      <w:pPr>
        <w:ind w:firstLine="709"/>
        <w:rPr>
          <w:rFonts w:eastAsia="Times New Roman" w:cs="Arial"/>
          <w:kern w:val="24"/>
          <w:szCs w:val="20"/>
          <w:lang w:eastAsia="ru-RU"/>
        </w:rPr>
      </w:pPr>
      <w:r w:rsidRPr="008D31B8">
        <w:rPr>
          <w:rFonts w:eastAsia="Times New Roman" w:cs="Arial"/>
          <w:kern w:val="24"/>
          <w:szCs w:val="20"/>
          <w:lang w:eastAsia="ru-RU"/>
        </w:rPr>
        <w:t xml:space="preserve">Безопасность буровых шламов, подлежащих размещению в ША, подтверждается исследованиями, проводимыми в соответствии с Приказом Минприроды России от 04.12.2014 г. №536 «Об утверждении Критериев отнесения отходов к I-V классам опасности по степени негативного воздействия на окружающую среду» (Далее - Критерии) в рамках производственного экологического мониторинга (21636-ООС2.4). На основании результатов лабораторных исследований принимается решение о возможности размещения бурового шлама в шламовом амбаре. </w:t>
      </w:r>
    </w:p>
    <w:p w14:paraId="28A0BF91" w14:textId="29BA405E" w:rsidR="00B866E1" w:rsidRPr="008D31B8" w:rsidRDefault="00B866E1" w:rsidP="00B866E1">
      <w:pPr>
        <w:ind w:firstLine="709"/>
        <w:rPr>
          <w:rFonts w:eastAsia="Times New Roman" w:cs="Arial"/>
          <w:kern w:val="24"/>
          <w:szCs w:val="20"/>
          <w:lang w:eastAsia="ru-RU"/>
        </w:rPr>
      </w:pPr>
      <w:r w:rsidRPr="008D31B8">
        <w:rPr>
          <w:rFonts w:eastAsia="Times New Roman" w:cs="Arial"/>
          <w:kern w:val="24"/>
          <w:szCs w:val="20"/>
          <w:lang w:eastAsia="ru-RU"/>
        </w:rPr>
        <w:t xml:space="preserve">В случае отнесения бурового шлама в соответствии с Критериями к </w:t>
      </w:r>
      <w:r w:rsidRPr="008D31B8">
        <w:rPr>
          <w:rFonts w:eastAsia="Times New Roman" w:cs="Arial"/>
          <w:kern w:val="24"/>
          <w:szCs w:val="20"/>
          <w:lang w:eastAsia="ru-RU"/>
        </w:rPr>
        <w:br/>
        <w:t xml:space="preserve">III классу опасности и выше буровой шлам подлежит вывозу для обезвреживания </w:t>
      </w:r>
      <w:r w:rsidRPr="008D31B8">
        <w:rPr>
          <w:rFonts w:cs="Arial"/>
          <w:szCs w:val="24"/>
        </w:rPr>
        <w:t>на объект «</w:t>
      </w:r>
      <w:r w:rsidRPr="008D31B8">
        <w:t xml:space="preserve">Шламонакопитель №10661079, Лянторское месторождение, </w:t>
      </w:r>
      <w:r w:rsidRPr="008D31B8">
        <w:br/>
        <w:t>Лянторский лиц.участок</w:t>
      </w:r>
      <w:r w:rsidRPr="008D31B8">
        <w:rPr>
          <w:rFonts w:cs="Arial"/>
          <w:szCs w:val="24"/>
        </w:rPr>
        <w:t xml:space="preserve">» (номер объекта размещения отходов в </w:t>
      </w:r>
      <w:r w:rsidRPr="008D31B8">
        <w:rPr>
          <w:rFonts w:cs="Arial"/>
          <w:szCs w:val="24"/>
        </w:rPr>
        <w:br/>
        <w:t>ГРОРО 86-00522-Х-00758-281114)</w:t>
      </w:r>
      <w:r w:rsidRPr="008D31B8">
        <w:t xml:space="preserve"> (Приложение Н тома </w:t>
      </w:r>
      <w:r w:rsidRPr="008D31B8">
        <w:rPr>
          <w:rFonts w:cs="Arial"/>
          <w:kern w:val="24"/>
        </w:rPr>
        <w:t>21636</w:t>
      </w:r>
      <w:r w:rsidRPr="008D31B8">
        <w:t xml:space="preserve">-ООС2.5). </w:t>
      </w:r>
      <w:r w:rsidRPr="008D31B8">
        <w:rPr>
          <w:rFonts w:eastAsia="Times New Roman" w:cs="Arial"/>
          <w:kern w:val="24"/>
          <w:szCs w:val="20"/>
          <w:lang w:eastAsia="ru-RU"/>
        </w:rPr>
        <w:t>Буровой шлам, поступающий в шламовый амбар, в основном состоит из выбуренной породы, которая образуется при размельчении горной породы в недрах с помощью породоразрушающего инструмента (бурового долота) и поднимается на дневную поверхность буровым раствором. Основные функции буровых растворов: стабилизация стенок скважины при бурении и транспортирование разрушенной горной породы на дневную поверхность.</w:t>
      </w:r>
    </w:p>
    <w:p w14:paraId="39E1E5D5" w14:textId="77777777" w:rsidR="00B866E1" w:rsidRPr="008D31B8" w:rsidRDefault="00B866E1" w:rsidP="00B866E1">
      <w:pPr>
        <w:ind w:firstLine="709"/>
        <w:rPr>
          <w:rFonts w:eastAsia="Times New Roman" w:cs="Arial"/>
          <w:kern w:val="24"/>
          <w:szCs w:val="20"/>
          <w:lang w:eastAsia="ru-RU"/>
        </w:rPr>
      </w:pPr>
      <w:r w:rsidRPr="008D31B8">
        <w:rPr>
          <w:rFonts w:eastAsia="Times New Roman" w:cs="Arial"/>
          <w:kern w:val="24"/>
          <w:szCs w:val="20"/>
          <w:lang w:eastAsia="ru-RU"/>
        </w:rPr>
        <w:t>Применение системы очистки отработанного бурового раствора, которой оснащена буровая установка, позволяет снизить содержание химических реагентов в буровом шламе, в шламовый амбар поступает отжатый (обезвоженный) буровой шлам, как вид отхода, соответствующий IV классу опасности.</w:t>
      </w:r>
    </w:p>
    <w:p w14:paraId="2A3AF326" w14:textId="77777777" w:rsidR="00B866E1" w:rsidRPr="008D31B8" w:rsidRDefault="00B866E1" w:rsidP="00B866E1">
      <w:pPr>
        <w:ind w:firstLine="709"/>
      </w:pPr>
      <w:r w:rsidRPr="008D31B8">
        <w:t xml:space="preserve">Системы очистки бурового раствора, состоят из: </w:t>
      </w:r>
    </w:p>
    <w:p w14:paraId="328EB952" w14:textId="77777777" w:rsidR="00B866E1" w:rsidRPr="008D31B8" w:rsidRDefault="00B866E1" w:rsidP="00B866E1">
      <w:pPr>
        <w:ind w:firstLine="709"/>
      </w:pPr>
      <w:r w:rsidRPr="008D31B8">
        <w:t>– высокоэффективного вибросита, позволяющего удалять частицы размером свыше 140 мкм;</w:t>
      </w:r>
    </w:p>
    <w:p w14:paraId="28684154" w14:textId="77777777" w:rsidR="00B866E1" w:rsidRPr="008D31B8" w:rsidRDefault="00B866E1" w:rsidP="00B866E1">
      <w:pPr>
        <w:ind w:firstLine="709"/>
      </w:pPr>
      <w:r w:rsidRPr="008D31B8">
        <w:t>– пескоотделителя, позволяющего удалять частицы размером до 70 мкм;</w:t>
      </w:r>
    </w:p>
    <w:p w14:paraId="429EF261" w14:textId="793CB773" w:rsidR="00B866E1" w:rsidRPr="008D31B8" w:rsidRDefault="00B866E1" w:rsidP="00B866E1">
      <w:pPr>
        <w:ind w:firstLine="709"/>
      </w:pPr>
      <w:r w:rsidRPr="008D31B8">
        <w:t>– илоотделителя, позволяющего удалять част</w:t>
      </w:r>
      <w:r w:rsidR="00325145" w:rsidRPr="008D31B8">
        <w:t>ицы размером до 40 мкм (под пес</w:t>
      </w:r>
      <w:r w:rsidRPr="008D31B8">
        <w:t>ко- и илоотделителем установлено осушающее сито, позволяющее дополнительно отжать выбуренную породу);</w:t>
      </w:r>
    </w:p>
    <w:p w14:paraId="66C55C49" w14:textId="77777777" w:rsidR="00B866E1" w:rsidRPr="008D31B8" w:rsidRDefault="00B866E1" w:rsidP="00B866E1">
      <w:pPr>
        <w:ind w:firstLine="709"/>
      </w:pPr>
      <w:r w:rsidRPr="008D31B8">
        <w:t>– центрифуги, позволяющей удалять частицы размером до 5 мкм.</w:t>
      </w:r>
    </w:p>
    <w:p w14:paraId="78622E57" w14:textId="77777777" w:rsidR="004321B0" w:rsidRPr="008D31B8" w:rsidRDefault="004321B0" w:rsidP="004321B0">
      <w:pPr>
        <w:ind w:firstLine="709"/>
      </w:pPr>
      <w:r w:rsidRPr="008D31B8">
        <w:rPr>
          <w:rFonts w:cs="Arial"/>
          <w:szCs w:val="24"/>
        </w:rPr>
        <w:t>Жидкая фаза (буровые сточные воды, поверхностные (дождевые и талые) воды) после ее отстоя и естественного осаждения твердых частиц</w:t>
      </w:r>
      <w:r w:rsidRPr="008D31B8">
        <w:t xml:space="preserve"> </w:t>
      </w:r>
      <w:r w:rsidRPr="008D31B8">
        <w:rPr>
          <w:rFonts w:cs="Arial"/>
          <w:szCs w:val="24"/>
        </w:rPr>
        <w:t xml:space="preserve">откачивается из шламового амбара </w:t>
      </w:r>
      <w:r w:rsidRPr="008D31B8">
        <w:t>с применением агрегата и автоцистерны с последующим вывозом в дренажную систему ДНС Северо-Селияровского месторождения или откачивается при помощи мобильного комплекса в нефтесборный трубопровод</w:t>
      </w:r>
      <w:r w:rsidRPr="008D31B8">
        <w:rPr>
          <w:rFonts w:cs="Arial"/>
          <w:szCs w:val="24"/>
        </w:rPr>
        <w:t xml:space="preserve">. В последующем (после прохождения полного цикла очистки на ДНС </w:t>
      </w:r>
      <w:r w:rsidRPr="008D31B8">
        <w:rPr>
          <w:rFonts w:cs="Arial"/>
          <w:szCs w:val="24"/>
        </w:rPr>
        <w:br/>
      </w:r>
      <w:r w:rsidRPr="008D31B8">
        <w:t xml:space="preserve">Северо-Селияровского месторождения </w:t>
      </w:r>
      <w:r w:rsidRPr="008D31B8">
        <w:rPr>
          <w:rFonts w:cs="Arial"/>
          <w:szCs w:val="24"/>
        </w:rPr>
        <w:t>НГДУ «Лянторнефть») очищенная жидкая фаза (БСВ, поверхностные дождевые и талые воды) может использоваться в системе ППД.</w:t>
      </w:r>
    </w:p>
    <w:p w14:paraId="389202AE" w14:textId="0D53D864" w:rsidR="00B95474" w:rsidRPr="008D31B8" w:rsidRDefault="003E6928" w:rsidP="00B866E1">
      <w:pPr>
        <w:ind w:firstLine="709"/>
        <w:rPr>
          <w:rFonts w:cs="Arial"/>
          <w:kern w:val="20"/>
        </w:rPr>
      </w:pPr>
      <w:r w:rsidRPr="008D31B8">
        <w:rPr>
          <w:rFonts w:eastAsia="Times New Roman" w:cs="Arial"/>
          <w:kern w:val="24"/>
          <w:szCs w:val="20"/>
          <w:lang w:eastAsia="ru-RU"/>
        </w:rPr>
        <w:t xml:space="preserve">В </w:t>
      </w:r>
      <w:r w:rsidR="00B95474" w:rsidRPr="008D31B8">
        <w:rPr>
          <w:rFonts w:eastAsia="Times New Roman" w:cs="Arial"/>
          <w:kern w:val="24"/>
          <w:szCs w:val="20"/>
          <w:lang w:eastAsia="ru-RU"/>
        </w:rPr>
        <w:t>процессе эксплуатации шламового амбара, в нем размещается твердая фаза выбуренной породы, состоящая, согласно паспортам отходов (</w:t>
      </w:r>
      <w:r w:rsidR="00B95474" w:rsidRPr="008D31B8">
        <w:rPr>
          <w:rFonts w:cs="Arial"/>
        </w:rPr>
        <w:t xml:space="preserve">Приложение П тома </w:t>
      </w:r>
      <w:r w:rsidR="00620A44" w:rsidRPr="008D31B8">
        <w:rPr>
          <w:rFonts w:cs="Arial"/>
          <w:szCs w:val="24"/>
        </w:rPr>
        <w:t>21636</w:t>
      </w:r>
      <w:r w:rsidR="009D0803" w:rsidRPr="008D31B8">
        <w:rPr>
          <w:rFonts w:cs="Arial"/>
          <w:szCs w:val="24"/>
        </w:rPr>
        <w:t>-</w:t>
      </w:r>
      <w:r w:rsidR="00921395" w:rsidRPr="008D31B8">
        <w:rPr>
          <w:rFonts w:cs="Arial"/>
          <w:szCs w:val="24"/>
        </w:rPr>
        <w:t>ООС2.5</w:t>
      </w:r>
      <w:r w:rsidR="00B95474" w:rsidRPr="008D31B8">
        <w:rPr>
          <w:rFonts w:eastAsia="Times New Roman" w:cs="Arial"/>
          <w:kern w:val="24"/>
          <w:szCs w:val="20"/>
          <w:lang w:eastAsia="ru-RU"/>
        </w:rPr>
        <w:t xml:space="preserve">), </w:t>
      </w:r>
      <w:r w:rsidR="00B95474" w:rsidRPr="008D31B8">
        <w:rPr>
          <w:rFonts w:cs="Arial"/>
          <w:kern w:val="20"/>
        </w:rPr>
        <w:t xml:space="preserve">состоят </w:t>
      </w:r>
      <w:r w:rsidR="00B95474" w:rsidRPr="008D31B8">
        <w:t xml:space="preserve">на </w:t>
      </w:r>
      <w:r w:rsidR="00B95474" w:rsidRPr="008D31B8">
        <w:rPr>
          <w:rFonts w:cs="Arial"/>
          <w:kern w:val="24"/>
          <w:szCs w:val="24"/>
        </w:rPr>
        <w:t>97% состоит из природного материала и воды</w:t>
      </w:r>
      <w:r w:rsidR="00B95474" w:rsidRPr="008D31B8">
        <w:rPr>
          <w:rFonts w:cs="Arial"/>
          <w:kern w:val="20"/>
        </w:rPr>
        <w:t>.</w:t>
      </w:r>
    </w:p>
    <w:p w14:paraId="547D8C73" w14:textId="37CAEDA0" w:rsidR="00B95474" w:rsidRPr="008D31B8" w:rsidRDefault="00B95474" w:rsidP="00B95474">
      <w:pPr>
        <w:ind w:firstLine="709"/>
        <w:rPr>
          <w:rFonts w:eastAsia="Times New Roman" w:cs="Arial"/>
          <w:kern w:val="24"/>
          <w:szCs w:val="20"/>
          <w:lang w:eastAsia="ru-RU"/>
        </w:rPr>
      </w:pPr>
      <w:r w:rsidRPr="008D31B8">
        <w:rPr>
          <w:rFonts w:eastAsia="Times New Roman" w:cs="Arial"/>
          <w:kern w:val="24"/>
          <w:szCs w:val="20"/>
          <w:lang w:eastAsia="ru-RU"/>
        </w:rPr>
        <w:lastRenderedPageBreak/>
        <w:t>Буровой шлам не требует дополнительной переработки или обезвреживания. После откачки сточных вод из шламов</w:t>
      </w:r>
      <w:r w:rsidR="00B866E1" w:rsidRPr="008D31B8">
        <w:rPr>
          <w:rFonts w:eastAsia="Times New Roman" w:cs="Arial"/>
          <w:kern w:val="24"/>
          <w:szCs w:val="20"/>
          <w:lang w:eastAsia="ru-RU"/>
        </w:rPr>
        <w:t>ого</w:t>
      </w:r>
      <w:r w:rsidRPr="008D31B8">
        <w:rPr>
          <w:rFonts w:eastAsia="Times New Roman" w:cs="Arial"/>
          <w:kern w:val="24"/>
          <w:szCs w:val="20"/>
          <w:lang w:eastAsia="ru-RU"/>
        </w:rPr>
        <w:t xml:space="preserve"> амбар</w:t>
      </w:r>
      <w:r w:rsidR="00B866E1" w:rsidRPr="008D31B8">
        <w:rPr>
          <w:rFonts w:eastAsia="Times New Roman" w:cs="Arial"/>
          <w:kern w:val="24"/>
          <w:szCs w:val="20"/>
          <w:lang w:eastAsia="ru-RU"/>
        </w:rPr>
        <w:t>а</w:t>
      </w:r>
      <w:r w:rsidRPr="008D31B8">
        <w:rPr>
          <w:rFonts w:eastAsia="Times New Roman" w:cs="Arial"/>
          <w:kern w:val="24"/>
          <w:szCs w:val="20"/>
          <w:lang w:eastAsia="ru-RU"/>
        </w:rPr>
        <w:t xml:space="preserve"> происходит консолидация и дегидратация бурового шлама.</w:t>
      </w:r>
    </w:p>
    <w:p w14:paraId="6F81FD4D" w14:textId="77777777" w:rsidR="00B95474" w:rsidRPr="008D31B8" w:rsidRDefault="00B95474" w:rsidP="00B95474">
      <w:pPr>
        <w:ind w:firstLine="709"/>
      </w:pPr>
      <w:r w:rsidRPr="008D31B8">
        <w:t xml:space="preserve">Многолетняя практика повсеместного в ПАО «Сургутнефтегаз» применения предлагаемой конструкции площадок кустовых со шламовыми амбарами (с 1991 года) и результаты мониторинга, свидетельствующие об отсутствии негативного влияния на всех стадиях существования шламовых амбаров, дают основания предлагать ее в качестве наиболее экологически безопасной. </w:t>
      </w:r>
    </w:p>
    <w:p w14:paraId="68DF77E5" w14:textId="36486D87" w:rsidR="00B95474" w:rsidRPr="008D31B8" w:rsidRDefault="004321B0" w:rsidP="00B95474">
      <w:pPr>
        <w:ind w:firstLine="709"/>
        <w:contextualSpacing/>
      </w:pPr>
      <w:r w:rsidRPr="008D31B8">
        <w:t>За все время применения технологии лесной рекультивации ША</w:t>
      </w:r>
      <w:r w:rsidR="00B95474" w:rsidRPr="008D31B8">
        <w:t xml:space="preserve"> (с 1997 по 2020 год) построено более 2030 площадок скважин со шламовыми амбарами, воссозданы лесные насаждения на территории Западной Сибири площадью свыше 1 525 га. Начиная с 2010 года вокруг шламовых амбаров велись работы по производственному экологическому мониторингу, в рамках которого за весь период исследований отобрано более 5 000 проб грунтовой воды и почв, более 1300 проб атмосферного воздуха, а также не менее 260 проб поверхностных вод. Лабораторные исследования выполнялись в аккредитованных на техническую компетентность в системе Росаккредитации лабораториях ПАО «Сургутнефтегаз». Полученные результаты свидетельствуют об отсутствии негативного воздействия площадок скважин ПАО «Сургутнефтегаз» со шламовыми амбарами на окружающую среду.</w:t>
      </w:r>
    </w:p>
    <w:p w14:paraId="0DD4618C" w14:textId="334107E1" w:rsidR="00C361F4" w:rsidRPr="008D31B8" w:rsidRDefault="00C361F4" w:rsidP="00C361F4">
      <w:pPr>
        <w:ind w:firstLine="709"/>
        <w:contextualSpacing/>
      </w:pPr>
      <w:r w:rsidRPr="008D31B8">
        <w:t>Отсутствие негативного влияния на качество компонентов окружающей среды и экосистем подтверждено в резуль</w:t>
      </w:r>
      <w:r w:rsidR="0082751B" w:rsidRPr="008D31B8">
        <w:t xml:space="preserve">тате выборочных обследований 62 </w:t>
      </w:r>
      <w:r w:rsidRPr="008D31B8">
        <w:t>площадок скважин со шламовыми амбарами, построенных по данной технологии в ходе выездной проверки ПАО «Сургутнефтегаз», проведенной в 2018 году Департаментом Федеральной службы по надзору в сфере природопользования по Уральскому федеральному округу.</w:t>
      </w:r>
    </w:p>
    <w:p w14:paraId="27AEF41B" w14:textId="77777777" w:rsidR="00C361F4" w:rsidRPr="008D31B8" w:rsidRDefault="00C361F4" w:rsidP="00C361F4">
      <w:pPr>
        <w:ind w:firstLine="709"/>
        <w:rPr>
          <w:rFonts w:cs="Arial"/>
          <w:kern w:val="24"/>
        </w:rPr>
      </w:pPr>
      <w:r w:rsidRPr="008D31B8">
        <w:rPr>
          <w:rFonts w:cs="Arial"/>
          <w:kern w:val="24"/>
        </w:rPr>
        <w:t>Возможность размещения отходов бурения на площадках кустов скважин в шламовых амбарах обоснована безопасностью буровых шламов для окружающей среды и рядом мероприятий по охране окружающей среды. После окончания буровых работ земельные участки, используемые при строительстве скважин, подлежат рекультивации.</w:t>
      </w:r>
    </w:p>
    <w:p w14:paraId="2AF13409" w14:textId="0AD4AD6B" w:rsidR="00B95474" w:rsidRPr="008D31B8" w:rsidRDefault="00B95474" w:rsidP="00B95474">
      <w:pPr>
        <w:suppressAutoHyphens/>
        <w:ind w:firstLine="709"/>
        <w:rPr>
          <w:rFonts w:cs="Arial"/>
        </w:rPr>
      </w:pPr>
      <w:r w:rsidRPr="008D31B8">
        <w:rPr>
          <w:rFonts w:cs="Arial"/>
          <w:kern w:val="24"/>
        </w:rPr>
        <w:t xml:space="preserve">Технические и технологические решения по проектированию, сооружению и рекультивации шламовых амбаров до 2015 года были основаны на технологии «Рекультивация шламовых амбаров без их засыпки на территории лесного фонда Российской Федерации в среднетаежной подзоне Западной Сибири», разработанной ПАО «Сургутнефтегаз» и Институтом леса им. В.Н.Сукачева СО РАН </w:t>
      </w:r>
      <w:r w:rsidRPr="008D31B8">
        <w:t>/</w:t>
      </w:r>
      <w:r w:rsidRPr="008D31B8">
        <w:fldChar w:fldCharType="begin"/>
      </w:r>
      <w:r w:rsidRPr="008D31B8">
        <w:instrText xml:space="preserve"> REF _Ref108164781 \r \h </w:instrText>
      </w:r>
      <w:r w:rsidR="00214A39" w:rsidRPr="008D31B8">
        <w:instrText xml:space="preserve"> \* MERGEFORMAT </w:instrText>
      </w:r>
      <w:r w:rsidRPr="008D31B8">
        <w:fldChar w:fldCharType="separate"/>
      </w:r>
      <w:r w:rsidR="00620A44" w:rsidRPr="008D31B8">
        <w:t>45</w:t>
      </w:r>
      <w:r w:rsidRPr="008D31B8">
        <w:fldChar w:fldCharType="end"/>
      </w:r>
      <w:r w:rsidRPr="008D31B8">
        <w:t>/</w:t>
      </w:r>
      <w:r w:rsidRPr="008D31B8">
        <w:rPr>
          <w:rFonts w:cs="Arial"/>
          <w:kern w:val="24"/>
        </w:rPr>
        <w:t>, получившей положительное заключение государственной экологической экспертизы, утвержденное приказом Ростехнадзора от 04.03.2010 №142, с 16.04.2015 согласно Проекту технической документации на технологию «Строительство, эксплуатация и рекультивация шламовых амбаров на лицензионных участках</w:t>
      </w:r>
      <w:r w:rsidR="003E6928" w:rsidRPr="008D31B8">
        <w:rPr>
          <w:rFonts w:cs="Arial"/>
          <w:kern w:val="24"/>
        </w:rPr>
        <w:t xml:space="preserve"> </w:t>
      </w:r>
      <w:r w:rsidR="003E6928" w:rsidRPr="008D31B8">
        <w:rPr>
          <w:rFonts w:cs="Arial"/>
          <w:kern w:val="24"/>
        </w:rPr>
        <w:br/>
      </w:r>
      <w:r w:rsidRPr="008D31B8">
        <w:rPr>
          <w:rFonts w:cs="Arial"/>
          <w:kern w:val="24"/>
        </w:rPr>
        <w:t xml:space="preserve">ПАО «Сургутнефтегаз» на территории лесного фонда Российской Федерации в среднетаёжной подзоне Западной Сибири» (положительное заключение государственной экологической экспертизы, утвержденное приказом Росприрднадзора от 16.04.2015 </w:t>
      </w:r>
      <w:r w:rsidR="003E6928" w:rsidRPr="008D31B8">
        <w:rPr>
          <w:rFonts w:cs="Arial"/>
          <w:kern w:val="24"/>
        </w:rPr>
        <w:t xml:space="preserve">г. </w:t>
      </w:r>
      <w:r w:rsidRPr="008D31B8">
        <w:rPr>
          <w:rFonts w:cs="Arial"/>
          <w:kern w:val="24"/>
        </w:rPr>
        <w:t xml:space="preserve">№319), с 2021 года – согласно Технологии, получившей положительное заключение государственной экологической экспертизы, утвержденное приказом </w:t>
      </w:r>
      <w:r w:rsidRPr="008D31B8">
        <w:rPr>
          <w:rFonts w:cs="Arial"/>
          <w:szCs w:val="24"/>
        </w:rPr>
        <w:t xml:space="preserve">Федеральной службы по надзору в сфере природопользования от 25.10.2021 </w:t>
      </w:r>
      <w:r w:rsidR="003E6928" w:rsidRPr="008D31B8">
        <w:rPr>
          <w:rFonts w:cs="Arial"/>
          <w:szCs w:val="24"/>
        </w:rPr>
        <w:t xml:space="preserve">г. </w:t>
      </w:r>
      <w:r w:rsidRPr="008D31B8">
        <w:rPr>
          <w:rFonts w:cs="Arial"/>
          <w:szCs w:val="24"/>
        </w:rPr>
        <w:t>№1476/ГЭЭ</w:t>
      </w:r>
      <w:r w:rsidRPr="008D31B8">
        <w:rPr>
          <w:rFonts w:cs="Arial"/>
          <w:kern w:val="24"/>
        </w:rPr>
        <w:t xml:space="preserve"> </w:t>
      </w:r>
      <w:r w:rsidRPr="008D31B8">
        <w:rPr>
          <w:rFonts w:cs="Arial"/>
        </w:rPr>
        <w:t xml:space="preserve">(Приложение М тома </w:t>
      </w:r>
      <w:r w:rsidR="003E6928" w:rsidRPr="008D31B8">
        <w:rPr>
          <w:rFonts w:cs="Arial"/>
        </w:rPr>
        <w:br/>
      </w:r>
      <w:r w:rsidR="00620A44" w:rsidRPr="008D31B8">
        <w:rPr>
          <w:rFonts w:cs="Arial"/>
        </w:rPr>
        <w:t>21636</w:t>
      </w:r>
      <w:r w:rsidR="009D0803" w:rsidRPr="008D31B8">
        <w:rPr>
          <w:rFonts w:cs="Arial"/>
        </w:rPr>
        <w:t>-</w:t>
      </w:r>
      <w:r w:rsidR="00921395" w:rsidRPr="008D31B8">
        <w:rPr>
          <w:rFonts w:cs="Arial"/>
        </w:rPr>
        <w:t>ООС2.5</w:t>
      </w:r>
      <w:r w:rsidRPr="008D31B8">
        <w:rPr>
          <w:rFonts w:cs="Arial"/>
        </w:rPr>
        <w:t>)</w:t>
      </w:r>
      <w:r w:rsidR="004321B0" w:rsidRPr="008D31B8">
        <w:rPr>
          <w:rFonts w:cs="Arial"/>
        </w:rPr>
        <w:t xml:space="preserve"> и введенной в действие приказом ПАО «Сургутнефтегаз» от 20.12.2022 г. №3138</w:t>
      </w:r>
      <w:r w:rsidRPr="008D31B8">
        <w:rPr>
          <w:rFonts w:cs="Arial"/>
        </w:rPr>
        <w:t xml:space="preserve">. </w:t>
      </w:r>
    </w:p>
    <w:p w14:paraId="3DE0561F" w14:textId="77777777" w:rsidR="00C361F4" w:rsidRPr="008D31B8" w:rsidRDefault="00C361F4" w:rsidP="00C361F4">
      <w:pPr>
        <w:ind w:firstLine="709"/>
        <w:rPr>
          <w:rFonts w:cs="Arial"/>
          <w:kern w:val="24"/>
        </w:rPr>
      </w:pPr>
      <w:r w:rsidRPr="008D31B8">
        <w:rPr>
          <w:rFonts w:cs="Arial"/>
          <w:kern w:val="24"/>
        </w:rPr>
        <w:lastRenderedPageBreak/>
        <w:t xml:space="preserve">Технология «лесной рекультивации» шламовых амбаров исключает их засыпку грунтом. Ее суть заключается в том, что осушению амбара и разложению буровых отходов, а также восстановлению лесоболотных экосистем будут способствовать посадки ивы и культуры рогоза. </w:t>
      </w:r>
    </w:p>
    <w:p w14:paraId="6254BC33" w14:textId="77777777" w:rsidR="00C361F4" w:rsidRPr="008D31B8" w:rsidRDefault="00C361F4" w:rsidP="00C361F4">
      <w:pPr>
        <w:ind w:firstLine="709"/>
      </w:pPr>
      <w:r w:rsidRPr="008D31B8">
        <w:t>Первые всходы древесных растений на обваловке амбара могут появляться вскоре после прекращения механического воздействия на грунт (проезд техники, планировка). Этот процесс происходит тем успешнее, чем лучше условия обсеменения, закрепления и прорастания семян на поверхности обваловки. Поэтому обваловки амбаров на суходолах зарастают быстрее, чем на болотах, далеко удаленных от стен леса. Лучшему заселению всходов древесных растений способствует предварительное заселение представителей пионерной растительности, таких как кипрей, хвощ, различные осоки и злаки, несколько видов ив (прутовидная, трехтычинковая, шерстистопобеговая), которые создают в начальной стадии благоприятные условия для возобновления местных лесообразующих пород: ивы, березы, осины, сосны. Внутренние откосы ША активно заселяются рогозом.</w:t>
      </w:r>
    </w:p>
    <w:p w14:paraId="67C4E1AB" w14:textId="77777777" w:rsidR="00C361F4" w:rsidRPr="008D31B8" w:rsidRDefault="00C361F4" w:rsidP="00C361F4">
      <w:pPr>
        <w:ind w:firstLine="709"/>
      </w:pPr>
      <w:r w:rsidRPr="008D31B8">
        <w:t xml:space="preserve">В течение 15-20 лет на обваловках амбаров образуются лесные сообщества, часто превосходящие фоновые сообщества по продуктивности и биологическому разнообразию в этом возрасте. Водоемы зарастают рогозом, осокой, тростником, свидетельствующими об отсутствии токсичности содержимого амбаров. </w:t>
      </w:r>
    </w:p>
    <w:p w14:paraId="0712419B" w14:textId="77777777" w:rsidR="00C361F4" w:rsidRPr="008D31B8" w:rsidRDefault="00C361F4" w:rsidP="00C361F4">
      <w:pPr>
        <w:ind w:firstLine="709"/>
      </w:pPr>
      <w:r w:rsidRPr="008D31B8">
        <w:t xml:space="preserve">На незасыпанных шламовых амбарах процессу естественного возобновления растительности ничего не мешает и на их обваловках повсеместно возникают лесные насаждения из ивы, березы, осины, сосны, а амбары, в зависимости от гидрологического режима, успешно зарастают рогозом, тростником, ситником, </w:t>
      </w:r>
      <w:r w:rsidRPr="008D31B8">
        <w:br/>
        <w:t>мать-и-мачехой, вейником и другими видами растений. По мере обсушки на месте водной поверхности в шламовых амбарах формируются эвтрофные болотные участки с богатым видовым составом болотных растений. Активное зарастание шламовых амбаров показывает, что сами буровые шламы вовлечены в процесс почвообразования.</w:t>
      </w:r>
    </w:p>
    <w:p w14:paraId="626B7AAC" w14:textId="77777777" w:rsidR="00C361F4" w:rsidRPr="008D31B8" w:rsidRDefault="00C361F4" w:rsidP="00C361F4">
      <w:pPr>
        <w:ind w:firstLine="709"/>
      </w:pPr>
      <w:r w:rsidRPr="008D31B8">
        <w:t>Таким образом, важным экологическим преимуществом Технологии является ускорение включения нарушенных земель в биосферный процесс аккумуляции углекислого газа в биомассе растений, увеличение биоразнообразия природных экосистем, предотвращение развития водной и ветровой эрозии, ускорение процесса детоксикации отходов бурения.</w:t>
      </w:r>
    </w:p>
    <w:p w14:paraId="2B8D63A1" w14:textId="3FE93B7E" w:rsidR="00B95474" w:rsidRPr="008D31B8" w:rsidRDefault="00B95474" w:rsidP="00B95474">
      <w:pPr>
        <w:ind w:firstLine="709"/>
      </w:pPr>
      <w:r w:rsidRPr="008D31B8">
        <w:t>Несомненным преимуществом Технологии является то, что извлекаемая в больших количествах при бурении скважин выбуренная порода выступает как объект пополнения «материального» ресурса земной коры, т.е. является основанием для формирования зональных почв. Буровые шламы, представляющие собой выбуренную горную породу, целесообразно возвращать в окружающую среду в качестве грунтов, восстанавливающих нарушенные земли. Данный тезис подтвержден результатами исследования, проведенного Почвенным институтом им.В.В.Докучаева Россельхозакадемии /</w:t>
      </w:r>
      <w:r w:rsidRPr="008D31B8">
        <w:fldChar w:fldCharType="begin"/>
      </w:r>
      <w:r w:rsidRPr="008D31B8">
        <w:instrText xml:space="preserve"> REF _Ref108077423 \r \h </w:instrText>
      </w:r>
      <w:r w:rsidR="00214A39" w:rsidRPr="008D31B8">
        <w:instrText xml:space="preserve"> \* MERGEFORMAT </w:instrText>
      </w:r>
      <w:r w:rsidRPr="008D31B8">
        <w:fldChar w:fldCharType="separate"/>
      </w:r>
      <w:r w:rsidR="00620A44" w:rsidRPr="008D31B8">
        <w:t>30</w:t>
      </w:r>
      <w:r w:rsidRPr="008D31B8">
        <w:fldChar w:fldCharType="end"/>
      </w:r>
      <w:r w:rsidRPr="008D31B8">
        <w:t>/, так как получаемый буровой шлам по гранулометрическому составу, валовому химическому составу основных породообразующих минералов, схож с широко распространенными осадочными породами ледникового происхождения, являющимися основными почвообразующими породами Западно-Сибирской равнины.</w:t>
      </w:r>
    </w:p>
    <w:p w14:paraId="79B441F4" w14:textId="77777777" w:rsidR="00C361F4" w:rsidRPr="008D31B8" w:rsidRDefault="00C361F4" w:rsidP="00C361F4">
      <w:pPr>
        <w:ind w:firstLine="709"/>
      </w:pPr>
      <w:r w:rsidRPr="008D31B8">
        <w:t xml:space="preserve">Еще одним положительным моментом Технологии является ресурсосбережение, так как рекультивация шламовых амбаров с засыпкой грунтом потребует дополнительной добычи значительного объема грунта (песка) для засыпки, разработки новых карьеров минерального грунта, т.е. дополнительного </w:t>
      </w:r>
      <w:r w:rsidRPr="008D31B8">
        <w:lastRenderedPageBreak/>
        <w:t>использования под них площадей лесного фонда, которых, в условиях сильной заболоченности территории Западной Сибири, катастрофически не хватает, а также приведет к значительным выбросам в атмосферу неорганической пыли при пересыпке грунта.</w:t>
      </w:r>
    </w:p>
    <w:p w14:paraId="13533231" w14:textId="77777777" w:rsidR="00C361F4" w:rsidRPr="008D31B8" w:rsidRDefault="00C361F4" w:rsidP="00C361F4">
      <w:pPr>
        <w:ind w:firstLine="709"/>
      </w:pPr>
      <w:r w:rsidRPr="008D31B8">
        <w:t>Ввиду того, что многочисленные результаты исследований и опыт применения Технологии подтверждают, что отходы бурения отрицательного влияния на экосистемы и гидрологический режим не оказывают, а наоборот способствуют ускорению процесса формирования растительных сообществ, превосходящих по продуктивности и биоразнообразию фоновые, которые со временем активно заселяются местной фауной.</w:t>
      </w:r>
    </w:p>
    <w:p w14:paraId="79B941B6" w14:textId="77777777" w:rsidR="00C361F4" w:rsidRPr="008D31B8" w:rsidRDefault="00C361F4" w:rsidP="00C361F4">
      <w:pPr>
        <w:ind w:firstLine="709"/>
        <w:rPr>
          <w:rFonts w:eastAsia="Times New Roman" w:cs="Arial"/>
          <w:kern w:val="24"/>
          <w:szCs w:val="20"/>
          <w:lang w:eastAsia="ru-RU"/>
        </w:rPr>
      </w:pPr>
      <w:r w:rsidRPr="008D31B8">
        <w:rPr>
          <w:rFonts w:eastAsia="Times New Roman" w:cs="Arial"/>
          <w:kern w:val="24"/>
          <w:szCs w:val="20"/>
          <w:lang w:eastAsia="ru-RU"/>
        </w:rPr>
        <w:t>На основании вышеизложенного можно сделать вывод, что при эксплуатации и выводе шламового амбара из эксплуатации:</w:t>
      </w:r>
    </w:p>
    <w:p w14:paraId="531AE0FF" w14:textId="77777777" w:rsidR="00C361F4" w:rsidRPr="008D31B8" w:rsidRDefault="00C361F4" w:rsidP="00C361F4">
      <w:pPr>
        <w:ind w:firstLine="709"/>
        <w:rPr>
          <w:rFonts w:eastAsia="Times New Roman" w:cs="Arial"/>
          <w:kern w:val="24"/>
          <w:szCs w:val="20"/>
          <w:lang w:eastAsia="ru-RU"/>
        </w:rPr>
      </w:pPr>
      <w:r w:rsidRPr="008D31B8">
        <w:rPr>
          <w:rFonts w:eastAsia="Times New Roman" w:cs="Arial"/>
          <w:kern w:val="24"/>
          <w:szCs w:val="20"/>
          <w:lang w:eastAsia="ru-RU"/>
        </w:rPr>
        <w:t>– применяются наилучшие доступные технологии в области обращения с отходами бурения (</w:t>
      </w:r>
      <w:r w:rsidRPr="008D31B8">
        <w:rPr>
          <w:rFonts w:cs="Arial"/>
        </w:rPr>
        <w:t xml:space="preserve">пропитка поверхности стенок и днища </w:t>
      </w:r>
      <w:r w:rsidRPr="008D31B8">
        <w:rPr>
          <w:rFonts w:eastAsia="Times New Roman" w:cs="Arial"/>
          <w:kern w:val="24"/>
          <w:szCs w:val="20"/>
          <w:lang w:eastAsia="ru-RU"/>
        </w:rPr>
        <w:t xml:space="preserve">шламового амбара </w:t>
      </w:r>
      <w:r w:rsidRPr="008D31B8">
        <w:rPr>
          <w:rFonts w:cs="Arial"/>
        </w:rPr>
        <w:t xml:space="preserve">глинистым слоем, частицами БШ (природной горной породы), образующим </w:t>
      </w:r>
      <w:r w:rsidRPr="008D31B8">
        <w:t>гидроизоляционный экран</w:t>
      </w:r>
      <w:r w:rsidRPr="008D31B8">
        <w:rPr>
          <w:rFonts w:eastAsia="Times New Roman" w:cs="Arial"/>
          <w:kern w:val="24"/>
          <w:szCs w:val="20"/>
          <w:lang w:eastAsia="ru-RU"/>
        </w:rPr>
        <w:t>);</w:t>
      </w:r>
    </w:p>
    <w:p w14:paraId="49367678" w14:textId="77777777" w:rsidR="00C361F4" w:rsidRPr="008D31B8" w:rsidRDefault="00C361F4" w:rsidP="00C361F4">
      <w:pPr>
        <w:ind w:firstLine="709"/>
        <w:rPr>
          <w:rFonts w:eastAsia="Times New Roman" w:cs="Arial"/>
          <w:kern w:val="24"/>
          <w:szCs w:val="20"/>
          <w:lang w:eastAsia="ru-RU"/>
        </w:rPr>
      </w:pPr>
      <w:r w:rsidRPr="008D31B8">
        <w:rPr>
          <w:rFonts w:eastAsia="Times New Roman" w:cs="Arial"/>
          <w:kern w:val="24"/>
          <w:szCs w:val="20"/>
          <w:lang w:eastAsia="ru-RU"/>
        </w:rPr>
        <w:t>– обеспечивается экологизация процесса бурения, исключающая применение токсичных компонентов, в т.ч. нефти и нефтепродуктов, для приготовления буровых растворов;</w:t>
      </w:r>
    </w:p>
    <w:p w14:paraId="496BBFA5" w14:textId="77777777" w:rsidR="00C361F4" w:rsidRPr="008D31B8" w:rsidRDefault="00C361F4" w:rsidP="00C361F4">
      <w:pPr>
        <w:ind w:firstLine="709"/>
        <w:rPr>
          <w:rFonts w:eastAsia="Times New Roman" w:cs="Arial"/>
          <w:kern w:val="24"/>
          <w:szCs w:val="20"/>
          <w:lang w:eastAsia="ru-RU"/>
        </w:rPr>
      </w:pPr>
      <w:r w:rsidRPr="008D31B8">
        <w:rPr>
          <w:rFonts w:eastAsia="Times New Roman" w:cs="Arial"/>
          <w:kern w:val="24"/>
          <w:szCs w:val="20"/>
          <w:lang w:eastAsia="ru-RU"/>
        </w:rPr>
        <w:t>– твердая (обезвоженная) фаза выбуренной породы, размещённая в шламовом амбаре, как вид отхода, соответствует IV классу опасности и не требует дополнительной переработки или обезвреживания;</w:t>
      </w:r>
    </w:p>
    <w:p w14:paraId="45A405EA" w14:textId="77777777" w:rsidR="00C361F4" w:rsidRPr="008D31B8" w:rsidRDefault="00C361F4" w:rsidP="00C361F4">
      <w:pPr>
        <w:ind w:firstLine="709"/>
        <w:rPr>
          <w:rFonts w:eastAsia="Times New Roman" w:cs="Arial"/>
          <w:kern w:val="24"/>
          <w:szCs w:val="20"/>
          <w:lang w:eastAsia="ru-RU"/>
        </w:rPr>
      </w:pPr>
      <w:r w:rsidRPr="008D31B8">
        <w:rPr>
          <w:rFonts w:eastAsia="Times New Roman" w:cs="Arial"/>
          <w:kern w:val="24"/>
          <w:szCs w:val="20"/>
          <w:lang w:eastAsia="ru-RU"/>
        </w:rPr>
        <w:t xml:space="preserve">– безопасность размещаемых в шламовом амбаре буровых шламов подтверждается исследованиями в рамках производственного экологического мониторинга для определения класса опасности и токсичности бурового шлама. </w:t>
      </w:r>
      <w:r w:rsidRPr="008D31B8">
        <w:rPr>
          <w:rFonts w:eastAsia="Times New Roman" w:cs="Arial"/>
          <w:kern w:val="24"/>
          <w:szCs w:val="24"/>
          <w:lang w:eastAsia="ru-RU"/>
        </w:rPr>
        <w:t xml:space="preserve">Копии протоколов проб бурового шлама, отобранных при бурении скважин на существующих площадках скважин в границах участков недр ПАО «Сургутнефтегаз» на Западной Сибири представлены </w:t>
      </w:r>
      <w:r w:rsidRPr="008D31B8">
        <w:rPr>
          <w:rFonts w:eastAsia="Times New Roman" w:cs="Arial"/>
          <w:kern w:val="24"/>
          <w:szCs w:val="20"/>
          <w:lang w:eastAsia="ru-RU"/>
        </w:rPr>
        <w:t>в томе 8.2.4 (21636-ООС2.4);</w:t>
      </w:r>
    </w:p>
    <w:p w14:paraId="4083CE34" w14:textId="77777777" w:rsidR="00C361F4" w:rsidRPr="008D31B8" w:rsidRDefault="00C361F4" w:rsidP="00C361F4">
      <w:pPr>
        <w:ind w:firstLine="709"/>
        <w:rPr>
          <w:rFonts w:eastAsia="Times New Roman" w:cs="Arial"/>
          <w:kern w:val="24"/>
          <w:szCs w:val="20"/>
          <w:lang w:eastAsia="ru-RU"/>
        </w:rPr>
      </w:pPr>
      <w:r w:rsidRPr="008D31B8">
        <w:rPr>
          <w:rFonts w:eastAsia="Times New Roman" w:cs="Arial"/>
          <w:kern w:val="24"/>
          <w:szCs w:val="20"/>
          <w:lang w:eastAsia="ru-RU"/>
        </w:rPr>
        <w:t>– п</w:t>
      </w:r>
      <w:r w:rsidRPr="008D31B8">
        <w:t xml:space="preserve">рименяются буровые установки с высокоэффективными четырехступенчатыми системами очистки бурового раствора и отжатия бурового шлама; </w:t>
      </w:r>
    </w:p>
    <w:p w14:paraId="1B8A85D2" w14:textId="77777777" w:rsidR="00C361F4" w:rsidRPr="008D31B8" w:rsidRDefault="00C361F4" w:rsidP="00C361F4">
      <w:pPr>
        <w:ind w:firstLine="709"/>
        <w:rPr>
          <w:rFonts w:eastAsia="Times New Roman" w:cs="Arial"/>
          <w:kern w:val="24"/>
          <w:szCs w:val="20"/>
          <w:lang w:eastAsia="ru-RU"/>
        </w:rPr>
      </w:pPr>
      <w:r w:rsidRPr="008D31B8">
        <w:rPr>
          <w:rFonts w:eastAsia="Times New Roman" w:cs="Arial"/>
          <w:kern w:val="24"/>
          <w:szCs w:val="20"/>
          <w:lang w:eastAsia="ru-RU"/>
        </w:rPr>
        <w:t>– предусмотрена р</w:t>
      </w:r>
      <w:r w:rsidRPr="008D31B8">
        <w:rPr>
          <w:kern w:val="24"/>
          <w:szCs w:val="24"/>
        </w:rPr>
        <w:t>екультивация шламового амбара лесохозяйственного направления без засыпки грунтом или с частичной засыпкой с последующим формированием эмбриоземов на буровых шламах и конструктивных элементах амбара («лесная» рекультивация) в целях дальнейшей передачи земельных (лесных) участков в лесной фонд Российской Федерации и снятия шламового амбара с учета в государственном реестре объектов размещения отходов (ГРОРО).</w:t>
      </w:r>
    </w:p>
    <w:p w14:paraId="321585C2" w14:textId="77777777" w:rsidR="007F50DE" w:rsidRPr="008D31B8" w:rsidRDefault="007F50DE" w:rsidP="000C23D9">
      <w:pPr>
        <w:ind w:firstLine="709"/>
        <w:rPr>
          <w:rFonts w:eastAsia="Times New Roman" w:cs="Arial"/>
          <w:kern w:val="24"/>
          <w:szCs w:val="20"/>
          <w:lang w:eastAsia="ru-RU"/>
        </w:rPr>
      </w:pPr>
    </w:p>
    <w:p w14:paraId="0757C04D" w14:textId="77777777" w:rsidR="000C23D9" w:rsidRPr="008D31B8" w:rsidRDefault="000C23D9" w:rsidP="000C23D9">
      <w:pPr>
        <w:rPr>
          <w:rFonts w:eastAsia="Times New Roman" w:cs="Arial"/>
          <w:kern w:val="24"/>
          <w:szCs w:val="20"/>
          <w:lang w:eastAsia="ru-RU"/>
        </w:rPr>
      </w:pPr>
      <w:r w:rsidRPr="008D31B8">
        <w:rPr>
          <w:rFonts w:eastAsia="Times New Roman" w:cs="Arial"/>
          <w:kern w:val="24"/>
          <w:szCs w:val="20"/>
          <w:lang w:eastAsia="ru-RU"/>
        </w:rPr>
        <w:br w:type="page"/>
      </w:r>
    </w:p>
    <w:p w14:paraId="0606B5C4" w14:textId="07FA6646" w:rsidR="00B8134E" w:rsidRPr="008D31B8" w:rsidRDefault="009A477D" w:rsidP="007514E9">
      <w:pPr>
        <w:pStyle w:val="1"/>
        <w:rPr>
          <w:lang w:val="ru-RU"/>
        </w:rPr>
      </w:pPr>
      <w:bookmarkStart w:id="51" w:name="_Toc81490796"/>
      <w:bookmarkStart w:id="52" w:name="_Toc81491127"/>
      <w:bookmarkStart w:id="53" w:name="_Toc112762334"/>
      <w:bookmarkStart w:id="54" w:name="_Toc47953201"/>
      <w:bookmarkStart w:id="55" w:name="_Toc58254598"/>
      <w:bookmarkStart w:id="56" w:name="_Toc69375757"/>
      <w:bookmarkStart w:id="57" w:name="_Toc71125563"/>
      <w:bookmarkEnd w:id="41"/>
      <w:bookmarkEnd w:id="42"/>
      <w:bookmarkEnd w:id="43"/>
      <w:bookmarkEnd w:id="44"/>
      <w:r w:rsidRPr="008D31B8">
        <w:rPr>
          <w:lang w:val="ru-RU"/>
        </w:rPr>
        <w:lastRenderedPageBreak/>
        <w:t xml:space="preserve">ОПИСАНИЕ ОКРУЖАЮЩЕЙ СРЕДЫ, КОТОРАЯ МОЖЕТ БЫТЬ ЗАТРОНУТА ПЛАНИРУЕМОЙ </w:t>
      </w:r>
      <w:r w:rsidR="00803E2F" w:rsidRPr="008D31B8">
        <w:rPr>
          <w:lang w:val="ru-RU"/>
        </w:rPr>
        <w:t>(НАМЕЧАЕМОЙ)</w:t>
      </w:r>
      <w:r w:rsidRPr="008D31B8">
        <w:rPr>
          <w:lang w:val="ru-RU"/>
        </w:rPr>
        <w:t xml:space="preserve"> ХОЗЯЙСТВЕННОЙ И ИНОЙ ДЕЯТЕЛЬНОСТЬЮ В РЕЗУЛЬТАТЕ ЕЕ</w:t>
      </w:r>
      <w:r w:rsidR="00B8134E" w:rsidRPr="008D31B8">
        <w:rPr>
          <w:lang w:val="ru-RU"/>
        </w:rPr>
        <w:t xml:space="preserve"> РЕАЛИЗАЦИИ</w:t>
      </w:r>
      <w:bookmarkEnd w:id="51"/>
      <w:bookmarkEnd w:id="52"/>
      <w:bookmarkEnd w:id="53"/>
      <w:r w:rsidR="00B8134E" w:rsidRPr="008D31B8">
        <w:rPr>
          <w:lang w:val="ru-RU"/>
        </w:rPr>
        <w:t xml:space="preserve"> </w:t>
      </w:r>
      <w:bookmarkEnd w:id="54"/>
      <w:bookmarkEnd w:id="55"/>
      <w:bookmarkEnd w:id="56"/>
      <w:bookmarkEnd w:id="57"/>
    </w:p>
    <w:p w14:paraId="7030C219" w14:textId="77777777" w:rsidR="00B8134E" w:rsidRPr="008D31B8" w:rsidRDefault="00B8134E" w:rsidP="008A684A">
      <w:pPr>
        <w:ind w:firstLine="709"/>
        <w:rPr>
          <w:rFonts w:eastAsia="Times New Roman" w:cs="Arial"/>
          <w:kern w:val="24"/>
          <w:szCs w:val="20"/>
          <w:lang w:eastAsia="ru-RU"/>
        </w:rPr>
      </w:pPr>
    </w:p>
    <w:p w14:paraId="3595C825" w14:textId="77777777" w:rsidR="00793AFD" w:rsidRPr="008D31B8" w:rsidRDefault="00793AFD" w:rsidP="00724EF2">
      <w:pPr>
        <w:pStyle w:val="20"/>
      </w:pPr>
      <w:bookmarkStart w:id="58" w:name="_Toc382919547"/>
      <w:bookmarkStart w:id="59" w:name="_Toc386548632"/>
      <w:bookmarkStart w:id="60" w:name="_Toc426455689"/>
      <w:bookmarkStart w:id="61" w:name="_Toc449685804"/>
      <w:bookmarkStart w:id="62" w:name="_Toc508009509"/>
      <w:bookmarkStart w:id="63" w:name="_Toc519693210"/>
      <w:bookmarkStart w:id="64" w:name="_Toc41994768"/>
      <w:bookmarkStart w:id="65" w:name="_Toc69375758"/>
      <w:bookmarkStart w:id="66" w:name="_Toc71125564"/>
      <w:bookmarkStart w:id="67" w:name="_Toc81490797"/>
      <w:bookmarkStart w:id="68" w:name="_Toc81491128"/>
      <w:bookmarkStart w:id="69" w:name="_Toc112762335"/>
      <w:r w:rsidRPr="008D31B8">
        <w:t>Климатические условия</w:t>
      </w:r>
      <w:bookmarkEnd w:id="58"/>
      <w:bookmarkEnd w:id="59"/>
      <w:bookmarkEnd w:id="60"/>
      <w:bookmarkEnd w:id="61"/>
      <w:bookmarkEnd w:id="62"/>
      <w:bookmarkEnd w:id="63"/>
      <w:bookmarkEnd w:id="64"/>
      <w:bookmarkEnd w:id="65"/>
      <w:bookmarkEnd w:id="66"/>
      <w:bookmarkEnd w:id="67"/>
      <w:bookmarkEnd w:id="68"/>
      <w:bookmarkEnd w:id="69"/>
    </w:p>
    <w:p w14:paraId="4E2C0BA2" w14:textId="77777777" w:rsidR="00793AFD" w:rsidRPr="008D31B8" w:rsidRDefault="00793AFD" w:rsidP="00793AFD">
      <w:pPr>
        <w:suppressAutoHyphens/>
        <w:spacing w:line="233" w:lineRule="auto"/>
        <w:ind w:firstLine="720"/>
        <w:rPr>
          <w:rFonts w:eastAsia="Times New Roman" w:cs="Arial"/>
          <w:szCs w:val="20"/>
          <w:lang w:eastAsia="ru-RU"/>
        </w:rPr>
      </w:pPr>
    </w:p>
    <w:p w14:paraId="353FF2F5" w14:textId="7608F5DD" w:rsidR="00724EF2" w:rsidRPr="008D31B8" w:rsidRDefault="00B32EFA" w:rsidP="00724EF2">
      <w:pPr>
        <w:suppressAutoHyphens/>
        <w:ind w:firstLine="709"/>
      </w:pPr>
      <w:bookmarkStart w:id="70" w:name="_Toc24617446"/>
      <w:bookmarkStart w:id="71" w:name="_Toc31983089"/>
      <w:bookmarkStart w:id="72" w:name="_Toc47939630"/>
      <w:bookmarkStart w:id="73" w:name="_Toc61438871"/>
      <w:bookmarkStart w:id="74" w:name="_Toc69375759"/>
      <w:bookmarkStart w:id="75" w:name="_Toc71125565"/>
      <w:bookmarkStart w:id="76" w:name="_Toc81490798"/>
      <w:bookmarkStart w:id="77" w:name="_Toc81491129"/>
      <w:r w:rsidRPr="008D31B8">
        <w:t>Климат данного района континентальный. Зима суровая, холодная, продолжительная. Лето короткое, теплое. Короткие переходные сезоны – осень и весна. Поздние весенние и ранние осенние заморозки. Безморозный период очень короткий. Резкие колебания температуры в течение года и даже суток</w:t>
      </w:r>
      <w:r w:rsidR="00724EF2" w:rsidRPr="008D31B8">
        <w:t>.</w:t>
      </w:r>
    </w:p>
    <w:p w14:paraId="715860C4" w14:textId="05612BBF" w:rsidR="00724EF2" w:rsidRPr="008D31B8" w:rsidRDefault="00B32EFA" w:rsidP="00724EF2">
      <w:pPr>
        <w:suppressAutoHyphens/>
        <w:ind w:firstLine="709"/>
      </w:pPr>
      <w:r w:rsidRPr="008D31B8">
        <w:t xml:space="preserve">Климатическая характеристика района </w:t>
      </w:r>
      <w:r w:rsidR="00D130ED" w:rsidRPr="008D31B8">
        <w:t>планируемых работ</w:t>
      </w:r>
      <w:r w:rsidRPr="008D31B8">
        <w:t xml:space="preserve"> принята по метеостанции Октябрьское </w:t>
      </w:r>
      <w:r w:rsidR="00724EF2" w:rsidRPr="008D31B8">
        <w:t>(п.1.5.</w:t>
      </w:r>
      <w:r w:rsidRPr="008D31B8">
        <w:t>2</w:t>
      </w:r>
      <w:r w:rsidR="00724EF2" w:rsidRPr="008D31B8">
        <w:t xml:space="preserve">, </w:t>
      </w:r>
      <w:r w:rsidR="00620A44" w:rsidRPr="008D31B8">
        <w:t>21636</w:t>
      </w:r>
      <w:r w:rsidRPr="008D31B8">
        <w:t>-ИГМИ</w:t>
      </w:r>
      <w:r w:rsidR="00724EF2" w:rsidRPr="008D31B8">
        <w:t xml:space="preserve">). </w:t>
      </w:r>
    </w:p>
    <w:p w14:paraId="77C27563" w14:textId="4E3F50FF" w:rsidR="00B32EFA" w:rsidRPr="008D31B8" w:rsidRDefault="00B32EFA" w:rsidP="00B32EFA">
      <w:pPr>
        <w:suppressAutoHyphens/>
        <w:ind w:firstLine="709"/>
      </w:pPr>
      <w:r w:rsidRPr="008D31B8">
        <w:t>Среднегодовая температура воздуха – минус 2,0 ºC, среднемесячная температура воздуха наиболее холодного месяца января – минус 20,9 ºC, а самого жаркого июля – плюс 17,2 ºC. Абсолютный минимум температуры – минус 54 ºC, абсолютный максимум – плюс 35 ºC.</w:t>
      </w:r>
    </w:p>
    <w:p w14:paraId="7A1E3D77" w14:textId="77777777" w:rsidR="00B32EFA" w:rsidRPr="008D31B8" w:rsidRDefault="00B32EFA" w:rsidP="00B32EFA">
      <w:pPr>
        <w:suppressAutoHyphens/>
        <w:ind w:firstLine="709"/>
      </w:pPr>
      <w:r w:rsidRPr="008D31B8">
        <w:t>Средняя максимальная температура воздуха самого жаркого месяца, июля: плюс 22,6 ºC.</w:t>
      </w:r>
    </w:p>
    <w:p w14:paraId="409B86FB" w14:textId="77777777" w:rsidR="00B32EFA" w:rsidRPr="008D31B8" w:rsidRDefault="00B32EFA" w:rsidP="00B32EFA">
      <w:pPr>
        <w:suppressAutoHyphens/>
        <w:ind w:firstLine="709"/>
      </w:pPr>
      <w:r w:rsidRPr="008D31B8">
        <w:t>Продолжительность холодного периода 198 дней, продолжительность теплого периода 167 дней.</w:t>
      </w:r>
    </w:p>
    <w:p w14:paraId="29962D14" w14:textId="77777777" w:rsidR="00B32EFA" w:rsidRPr="008D31B8" w:rsidRDefault="00B32EFA" w:rsidP="00B32EFA">
      <w:pPr>
        <w:suppressAutoHyphens/>
        <w:ind w:firstLine="709"/>
      </w:pPr>
      <w:r w:rsidRPr="008D31B8">
        <w:t>Количество осадков за апрель – октябрь составляет 439 мм, количество осадков за ноябрь – март составляет 173 мм.</w:t>
      </w:r>
    </w:p>
    <w:p w14:paraId="3C99F3E6" w14:textId="77777777" w:rsidR="00B32EFA" w:rsidRPr="008D31B8" w:rsidRDefault="00B32EFA" w:rsidP="00B32EFA">
      <w:pPr>
        <w:suppressAutoHyphens/>
        <w:ind w:firstLine="709"/>
      </w:pPr>
      <w:r w:rsidRPr="008D31B8">
        <w:t xml:space="preserve">Средняя дата первого заморозка в воздухе осенью – 08.09, средняя дата последнего заморозка весной – 05.06. Средняя продолжительность безморозного периода 96 дней. </w:t>
      </w:r>
    </w:p>
    <w:p w14:paraId="792EA128" w14:textId="77777777" w:rsidR="00B32EFA" w:rsidRPr="008D31B8" w:rsidRDefault="00B32EFA" w:rsidP="00B32EFA">
      <w:pPr>
        <w:suppressAutoHyphens/>
        <w:ind w:firstLine="709"/>
      </w:pPr>
      <w:r w:rsidRPr="008D31B8">
        <w:t>Средняя дата образования снежного покрова 03.10, дата схода 14.05. Сохраняется снежный покров 195 дней. Средняя высота снежного покрова за зиму – 45,6 см, наибольшая – 112,0 см.</w:t>
      </w:r>
    </w:p>
    <w:p w14:paraId="7B98345D" w14:textId="77777777" w:rsidR="00B32EFA" w:rsidRPr="008D31B8" w:rsidRDefault="00B32EFA" w:rsidP="00B32EFA">
      <w:pPr>
        <w:suppressAutoHyphens/>
        <w:ind w:firstLine="709"/>
      </w:pPr>
      <w:r w:rsidRPr="008D31B8">
        <w:t xml:space="preserve">В течение года преобладают ветры юго-восточного направления, в январе – юго-восточного, в июле – северного. Преобладающее направление ветра при метелях: юго-восточное. </w:t>
      </w:r>
    </w:p>
    <w:p w14:paraId="7F985DB2" w14:textId="47690347" w:rsidR="00724EF2" w:rsidRPr="008D31B8" w:rsidRDefault="00724EF2" w:rsidP="00724EF2">
      <w:pPr>
        <w:suppressAutoHyphens/>
        <w:ind w:firstLine="709"/>
      </w:pPr>
      <w:r w:rsidRPr="008D31B8">
        <w:t xml:space="preserve">Подробно основные климатические характеристики и параметры состояния атмосферы приведены в отчетах по инженерно-гидрометеорологическим изысканиям «СургутНИПИнефть» ПАО «Сургутнефтегаз» по данному шифру (п.1.5.2, </w:t>
      </w:r>
      <w:r w:rsidR="00620A44" w:rsidRPr="008D31B8">
        <w:t>21636</w:t>
      </w:r>
      <w:r w:rsidR="00B32EFA" w:rsidRPr="008D31B8">
        <w:t>-ИГМИ</w:t>
      </w:r>
      <w:r w:rsidRPr="008D31B8">
        <w:t>).</w:t>
      </w:r>
    </w:p>
    <w:p w14:paraId="0178761A" w14:textId="77777777" w:rsidR="00B95474" w:rsidRPr="008D31B8" w:rsidRDefault="00B95474" w:rsidP="00B95474">
      <w:pPr>
        <w:ind w:firstLine="709"/>
        <w:rPr>
          <w:rFonts w:cs="Arial"/>
          <w:kern w:val="24"/>
        </w:rPr>
      </w:pPr>
    </w:p>
    <w:p w14:paraId="760D0C05" w14:textId="498FC5DE" w:rsidR="0022638F" w:rsidRPr="008D31B8" w:rsidRDefault="009A477D" w:rsidP="00724EF2">
      <w:pPr>
        <w:pStyle w:val="20"/>
      </w:pPr>
      <w:bookmarkStart w:id="78" w:name="_Toc112762336"/>
      <w:r w:rsidRPr="008D31B8">
        <w:t>Геологические и геоморфологические условия, гидрогеологические условия, тектоника и сейсмические условия, характеристика опасных экзогенных</w:t>
      </w:r>
      <w:r w:rsidR="0022638F" w:rsidRPr="008D31B8">
        <w:t xml:space="preserve"> процессов</w:t>
      </w:r>
      <w:bookmarkEnd w:id="70"/>
      <w:bookmarkEnd w:id="71"/>
      <w:bookmarkEnd w:id="72"/>
      <w:bookmarkEnd w:id="73"/>
      <w:bookmarkEnd w:id="74"/>
      <w:bookmarkEnd w:id="75"/>
      <w:bookmarkEnd w:id="76"/>
      <w:bookmarkEnd w:id="77"/>
      <w:bookmarkEnd w:id="78"/>
    </w:p>
    <w:p w14:paraId="6D930D1B" w14:textId="484C8B86" w:rsidR="0022638F" w:rsidRPr="008D31B8" w:rsidRDefault="0022638F" w:rsidP="00830FF9">
      <w:pPr>
        <w:spacing w:line="238" w:lineRule="auto"/>
        <w:ind w:firstLine="709"/>
        <w:rPr>
          <w:rFonts w:cs="Arial"/>
          <w:kern w:val="24"/>
          <w:szCs w:val="24"/>
        </w:rPr>
      </w:pPr>
    </w:p>
    <w:p w14:paraId="16E3E3EC" w14:textId="33308A4E" w:rsidR="008D00E7" w:rsidRPr="008D31B8" w:rsidRDefault="00EB52CC" w:rsidP="008D00E7">
      <w:pPr>
        <w:suppressAutoHyphens/>
        <w:ind w:firstLine="709"/>
        <w:rPr>
          <w:szCs w:val="24"/>
        </w:rPr>
      </w:pPr>
      <w:r w:rsidRPr="008D31B8">
        <w:t>В соответствии с инженерно-геологическим районированием Западно-Сибирской плиты (по В.Т.Трофимову /</w:t>
      </w:r>
      <w:r w:rsidRPr="008D31B8">
        <w:fldChar w:fldCharType="begin"/>
      </w:r>
      <w:r w:rsidRPr="008D31B8">
        <w:instrText xml:space="preserve"> REF _Ref488042940 \r \h </w:instrText>
      </w:r>
      <w:r w:rsidR="00620A44" w:rsidRPr="008D31B8">
        <w:instrText xml:space="preserve"> \* MERGEFORMAT </w:instrText>
      </w:r>
      <w:r w:rsidRPr="008D31B8">
        <w:fldChar w:fldCharType="separate"/>
      </w:r>
      <w:r w:rsidR="00620A44" w:rsidRPr="008D31B8">
        <w:t>19</w:t>
      </w:r>
      <w:r w:rsidRPr="008D31B8">
        <w:fldChar w:fldCharType="end"/>
      </w:r>
      <w:r w:rsidRPr="008D31B8">
        <w:t xml:space="preserve">/) </w:t>
      </w:r>
      <w:r w:rsidR="008D00E7" w:rsidRPr="008D31B8">
        <w:rPr>
          <w:szCs w:val="24"/>
        </w:rPr>
        <w:t>район</w:t>
      </w:r>
      <w:r w:rsidRPr="008D31B8">
        <w:rPr>
          <w:szCs w:val="24"/>
        </w:rPr>
        <w:t xml:space="preserve"> работ </w:t>
      </w:r>
      <w:r w:rsidR="008D00E7" w:rsidRPr="008D31B8">
        <w:t xml:space="preserve">относится к инженерно-геологической области первого порядка – области средне и позднечетвертичных ледниковых аккумулятивных равнин, сложенных многолетнемерзлыми и талыми сильноувлажненными породами. Как область второго порядка – Казым-Ляминская область развития разновысоких плоских в разной степени заболоченных среднечетвертичных водно-ледниковых равнин </w:t>
      </w:r>
      <w:r w:rsidR="008D00E7" w:rsidRPr="008D31B8">
        <w:rPr>
          <w:rFonts w:cs="Arial"/>
          <w:szCs w:val="24"/>
        </w:rPr>
        <w:t xml:space="preserve">(п.1.4.1, </w:t>
      </w:r>
      <w:r w:rsidR="008D00E7" w:rsidRPr="008D31B8">
        <w:rPr>
          <w:rFonts w:cs="Arial"/>
          <w:kern w:val="24"/>
          <w:szCs w:val="24"/>
        </w:rPr>
        <w:t>21636</w:t>
      </w:r>
      <w:r w:rsidR="008D00E7" w:rsidRPr="008D31B8">
        <w:rPr>
          <w:rFonts w:cs="Arial"/>
          <w:szCs w:val="24"/>
        </w:rPr>
        <w:t>-ИГИ).</w:t>
      </w:r>
    </w:p>
    <w:p w14:paraId="04ADBDDD" w14:textId="1D2069E2" w:rsidR="008D00E7" w:rsidRPr="008D31B8" w:rsidRDefault="008D00E7" w:rsidP="008D00E7">
      <w:pPr>
        <w:suppressAutoHyphens/>
        <w:ind w:firstLine="709"/>
        <w:rPr>
          <w:szCs w:val="24"/>
        </w:rPr>
      </w:pPr>
      <w:r w:rsidRPr="008D31B8">
        <w:t>Площадка куста скважин 1 со шламовым амбаром Итьяхского нетяного месторождения р</w:t>
      </w:r>
      <w:r w:rsidRPr="008D31B8">
        <w:rPr>
          <w:rFonts w:cs="Arial"/>
        </w:rPr>
        <w:t xml:space="preserve">асположена на ровной преимущественно </w:t>
      </w:r>
      <w:r w:rsidRPr="008D31B8">
        <w:t>заболоченной</w:t>
      </w:r>
      <w:r w:rsidRPr="008D31B8">
        <w:rPr>
          <w:rFonts w:cs="Arial"/>
        </w:rPr>
        <w:t xml:space="preserve"> </w:t>
      </w:r>
      <w:r w:rsidRPr="008D31B8">
        <w:rPr>
          <w:rFonts w:cs="Arial"/>
        </w:rPr>
        <w:lastRenderedPageBreak/>
        <w:t>поверхности</w:t>
      </w:r>
      <w:r w:rsidRPr="008D31B8">
        <w:t xml:space="preserve"> с небольшим уклоном в северном направлении</w:t>
      </w:r>
      <w:r w:rsidRPr="008D31B8">
        <w:rPr>
          <w:rFonts w:cs="Arial"/>
        </w:rPr>
        <w:t>. Абсолютные отметки поверхности изменяются в пределах от 90 м до 97 м (</w:t>
      </w:r>
      <w:r w:rsidRPr="008D31B8">
        <w:rPr>
          <w:rFonts w:cs="Arial"/>
          <w:szCs w:val="24"/>
        </w:rPr>
        <w:t xml:space="preserve">п.1.3, </w:t>
      </w:r>
      <w:r w:rsidRPr="008D31B8">
        <w:rPr>
          <w:rFonts w:cs="Arial"/>
          <w:kern w:val="24"/>
          <w:szCs w:val="24"/>
        </w:rPr>
        <w:t>21636</w:t>
      </w:r>
      <w:r w:rsidRPr="008D31B8">
        <w:rPr>
          <w:rFonts w:cs="Arial"/>
          <w:szCs w:val="24"/>
        </w:rPr>
        <w:t>-ИГДИ).</w:t>
      </w:r>
    </w:p>
    <w:p w14:paraId="18597DB0" w14:textId="58FF8955" w:rsidR="008D00E7" w:rsidRPr="008D31B8" w:rsidRDefault="008D00E7" w:rsidP="008D00E7">
      <w:pPr>
        <w:suppressAutoHyphens/>
        <w:ind w:firstLine="709"/>
        <w:rPr>
          <w:rFonts w:cs="Arial"/>
        </w:rPr>
      </w:pPr>
      <w:bookmarkStart w:id="79" w:name="OLE_LINK10"/>
      <w:bookmarkStart w:id="80" w:name="OLE_LINK11"/>
      <w:r w:rsidRPr="008D31B8">
        <w:rPr>
          <w:rFonts w:cs="Arial"/>
        </w:rPr>
        <w:t xml:space="preserve">Геологический разрез территории намечаемых работ изучен до глубины </w:t>
      </w:r>
      <w:r w:rsidRPr="008D31B8">
        <w:rPr>
          <w:rFonts w:cs="Arial"/>
        </w:rPr>
        <w:br/>
        <w:t>5-15 м и представлен водно-ледниковыми отложениями среднечетвертичного возраста, перекрытыми голоценовыми озерно-болотными отложениями (торфом).</w:t>
      </w:r>
    </w:p>
    <w:p w14:paraId="3C377778" w14:textId="4AFE09FF" w:rsidR="008D00E7" w:rsidRPr="008D31B8" w:rsidRDefault="008D00E7" w:rsidP="008D00E7">
      <w:pPr>
        <w:suppressAutoHyphens/>
        <w:ind w:firstLine="709"/>
        <w:rPr>
          <w:rFonts w:cs="Arial"/>
        </w:rPr>
      </w:pPr>
      <w:r w:rsidRPr="008D31B8">
        <w:rPr>
          <w:rFonts w:cs="Arial"/>
        </w:rPr>
        <w:t>Водно-ледниковые отложения, слагающие геологический разрез данной территории, представлены песками разной крупности и плотности сложения, глиной полутвердой консистенции, суглинками от полутвердой до мягкопластичной консистенции и супесью пластичной.</w:t>
      </w:r>
    </w:p>
    <w:p w14:paraId="36EF08B7" w14:textId="40766ED3" w:rsidR="008D00E7" w:rsidRPr="008D31B8" w:rsidRDefault="008D00E7" w:rsidP="008D00E7">
      <w:pPr>
        <w:suppressAutoHyphens/>
        <w:ind w:firstLine="709"/>
      </w:pPr>
      <w:r w:rsidRPr="008D31B8">
        <w:rPr>
          <w:rFonts w:cs="Arial"/>
        </w:rPr>
        <w:t>Озерно-болотные отложения открытого залегания представлены торфом средней степени разложения, мощность 0,2-0,6 м (</w:t>
      </w:r>
      <w:r w:rsidRPr="008D31B8">
        <w:rPr>
          <w:rFonts w:cs="Arial"/>
          <w:szCs w:val="24"/>
        </w:rPr>
        <w:t xml:space="preserve">п.1.4.1, </w:t>
      </w:r>
      <w:r w:rsidRPr="008D31B8">
        <w:rPr>
          <w:rFonts w:cs="Arial"/>
          <w:kern w:val="24"/>
          <w:szCs w:val="24"/>
        </w:rPr>
        <w:t>21636</w:t>
      </w:r>
      <w:r w:rsidRPr="008D31B8">
        <w:rPr>
          <w:rFonts w:cs="Arial"/>
          <w:szCs w:val="24"/>
        </w:rPr>
        <w:t>-ИГИ).</w:t>
      </w:r>
    </w:p>
    <w:bookmarkEnd w:id="79"/>
    <w:bookmarkEnd w:id="80"/>
    <w:p w14:paraId="3B916B59" w14:textId="42489F43" w:rsidR="00EB52CC" w:rsidRPr="008D31B8" w:rsidRDefault="00EB52CC" w:rsidP="00830FF9">
      <w:pPr>
        <w:spacing w:line="238" w:lineRule="auto"/>
        <w:ind w:firstLine="709"/>
        <w:rPr>
          <w:rFonts w:cs="Arial"/>
          <w:kern w:val="24"/>
          <w:szCs w:val="24"/>
        </w:rPr>
      </w:pPr>
    </w:p>
    <w:p w14:paraId="5CCDF809" w14:textId="77777777" w:rsidR="00B95474" w:rsidRPr="008D31B8" w:rsidRDefault="00B95474" w:rsidP="00B95474">
      <w:pPr>
        <w:tabs>
          <w:tab w:val="left" w:pos="340"/>
        </w:tabs>
        <w:ind w:firstLine="709"/>
        <w:rPr>
          <w:rFonts w:cs="Arial"/>
          <w:szCs w:val="24"/>
          <w:u w:val="single"/>
        </w:rPr>
      </w:pPr>
      <w:r w:rsidRPr="008D31B8">
        <w:rPr>
          <w:rFonts w:cs="Arial"/>
          <w:bCs/>
          <w:szCs w:val="24"/>
          <w:u w:val="single"/>
        </w:rPr>
        <w:t>Гидрогеологические</w:t>
      </w:r>
      <w:r w:rsidRPr="008D31B8">
        <w:rPr>
          <w:rFonts w:cs="Arial"/>
          <w:szCs w:val="24"/>
          <w:u w:val="single"/>
        </w:rPr>
        <w:t xml:space="preserve"> условия</w:t>
      </w:r>
    </w:p>
    <w:p w14:paraId="442DD96C" w14:textId="2B14F88F" w:rsidR="00EB52CC" w:rsidRPr="008D31B8" w:rsidRDefault="00EB52CC" w:rsidP="00EB52CC">
      <w:pPr>
        <w:tabs>
          <w:tab w:val="num" w:pos="1069"/>
        </w:tabs>
        <w:suppressAutoHyphens/>
        <w:ind w:firstLine="709"/>
      </w:pPr>
      <w:r w:rsidRPr="008D31B8">
        <w:t xml:space="preserve">В гидрогеологическом отношении район проведения работ находится в пределах центральной части Западно-Сибирского мегабассейна (ЗСМБ). Верхняя часть толщи отложений рассматриваемой территории состоит из семиэтажно залегающих гидрогеологических комплексов. Особенностью геологического строения этой верхней гидрогеологической структуры является сложный литофациальный состав отложений, чередование проницаемых (песчаных) и водоупорных (глинистых) пластов и горизонтов. Особое значение для формирования естественных ресурсов и эксплуатационных запасов пресных подземных вод в верхней части бассейна имеет мощная толща морских глинистых отложений турон-олигоценового возраста, которая являясь региональным водоупором, четко отделяет верхнюю безнапорно-напорную систему от мезозойского гидрогеологического бассейна. Мощность верхней олигоцен-четвертичной гидрогеологической структуры составляет </w:t>
      </w:r>
      <w:r w:rsidRPr="008D31B8">
        <w:br/>
        <w:t>300-400 м /</w:t>
      </w:r>
      <w:r w:rsidRPr="008D31B8">
        <w:fldChar w:fldCharType="begin"/>
      </w:r>
      <w:r w:rsidRPr="008D31B8">
        <w:instrText xml:space="preserve"> REF _Ref507058260 \r \h </w:instrText>
      </w:r>
      <w:r w:rsidR="00620A44" w:rsidRPr="008D31B8">
        <w:instrText xml:space="preserve"> \* MERGEFORMAT </w:instrText>
      </w:r>
      <w:r w:rsidRPr="008D31B8">
        <w:fldChar w:fldCharType="separate"/>
      </w:r>
      <w:r w:rsidR="00620A44" w:rsidRPr="008D31B8">
        <w:t>20</w:t>
      </w:r>
      <w:r w:rsidRPr="008D31B8">
        <w:fldChar w:fldCharType="end"/>
      </w:r>
      <w:r w:rsidRPr="008D31B8">
        <w:t>/.</w:t>
      </w:r>
    </w:p>
    <w:p w14:paraId="3371BC20" w14:textId="4772A58B" w:rsidR="008D00E7" w:rsidRPr="008D31B8" w:rsidRDefault="008D00E7" w:rsidP="008D00E7">
      <w:pPr>
        <w:tabs>
          <w:tab w:val="num" w:pos="0"/>
        </w:tabs>
        <w:suppressAutoHyphens/>
        <w:ind w:firstLine="709"/>
        <w:rPr>
          <w:rFonts w:cs="Arial"/>
        </w:rPr>
      </w:pPr>
      <w:r w:rsidRPr="008D31B8">
        <w:rPr>
          <w:rFonts w:cs="Arial"/>
        </w:rPr>
        <w:t>На территории планируемых (намечаемых) работ в пределах данной структуры выделяются четыре водоносных и три водоупорных горизонтов и комплексов. Последовательность их залегания приводится ниже.</w:t>
      </w:r>
    </w:p>
    <w:p w14:paraId="0C1DB0F7" w14:textId="77777777" w:rsidR="00EB52CC" w:rsidRPr="008D31B8" w:rsidRDefault="00EB52CC" w:rsidP="00EB52CC">
      <w:pPr>
        <w:tabs>
          <w:tab w:val="num" w:pos="1069"/>
        </w:tabs>
        <w:suppressAutoHyphens/>
        <w:ind w:firstLine="709"/>
      </w:pPr>
      <w:r w:rsidRPr="008D31B8">
        <w:t>Водоносный четвертичный комплекс объединяет аллювиальные отложения поймы, четырех надпойменных террас р.Обь, аллювий переуглубленных прадолин р.Обь, а также отложения озер и болот. Питание и разгрузка подземных вод четвертичных отложений имеют местный характер, питание происходит по площади его распространения, а разгрузка – в ближайших эрозионных врезах (р.Обь и ее притоки).</w:t>
      </w:r>
    </w:p>
    <w:p w14:paraId="6A1AB31E" w14:textId="5E904B8E" w:rsidR="00EB52CC" w:rsidRPr="008D31B8" w:rsidRDefault="00EB52CC" w:rsidP="00EB52CC">
      <w:pPr>
        <w:tabs>
          <w:tab w:val="num" w:pos="1069"/>
        </w:tabs>
        <w:suppressAutoHyphens/>
        <w:ind w:firstLine="709"/>
      </w:pPr>
      <w:r w:rsidRPr="008D31B8">
        <w:t xml:space="preserve">Водоносный локально-водоупорный неогеновый комплекс имеет широкое распространение из-за сплошного развития на площади нижележащих водоупорных пород туртасской свиты. Отложения представлены песками мелкими и пылеватыми, алевритами, с прослоями глинистых грунтов. Мощность отложений составляет </w:t>
      </w:r>
      <w:r w:rsidRPr="008D31B8">
        <w:br/>
        <w:t>10-30 м /</w:t>
      </w:r>
      <w:r w:rsidRPr="008D31B8">
        <w:fldChar w:fldCharType="begin"/>
      </w:r>
      <w:r w:rsidRPr="008D31B8">
        <w:instrText xml:space="preserve"> REF _Ref507058260 \r \h </w:instrText>
      </w:r>
      <w:r w:rsidR="00620A44" w:rsidRPr="008D31B8">
        <w:instrText xml:space="preserve"> \* MERGEFORMAT </w:instrText>
      </w:r>
      <w:r w:rsidRPr="008D31B8">
        <w:fldChar w:fldCharType="separate"/>
      </w:r>
      <w:r w:rsidR="00620A44" w:rsidRPr="008D31B8">
        <w:t>20</w:t>
      </w:r>
      <w:r w:rsidRPr="008D31B8">
        <w:fldChar w:fldCharType="end"/>
      </w:r>
      <w:r w:rsidRPr="008D31B8">
        <w:t>/.</w:t>
      </w:r>
    </w:p>
    <w:p w14:paraId="1D56795E" w14:textId="60AF7CF9" w:rsidR="00EB52CC" w:rsidRPr="008D31B8" w:rsidRDefault="00EB52CC" w:rsidP="00EB52CC">
      <w:pPr>
        <w:tabs>
          <w:tab w:val="num" w:pos="1069"/>
        </w:tabs>
        <w:suppressAutoHyphens/>
        <w:ind w:firstLine="709"/>
      </w:pPr>
      <w:r w:rsidRPr="008D31B8">
        <w:t xml:space="preserve">Водоупорный туртасский горизонт представлен глинами и алевритами. Описываемый водоупорный горизонт разделяет водоносные горизонты и комплексы неоген-четвертичного и олигоценового возрастов. Отложения горизонта слабопроницаемы, практически не пропускают через себя воду, надежно перекрывают эксплуатируемые горизонты от загрязнения. Глубина залегания </w:t>
      </w:r>
      <w:r w:rsidRPr="008D31B8">
        <w:br/>
        <w:t>кровли – 60-80 м. Мощность горизонта составляет 40-70 м /</w:t>
      </w:r>
      <w:r w:rsidRPr="008D31B8">
        <w:fldChar w:fldCharType="begin"/>
      </w:r>
      <w:r w:rsidRPr="008D31B8">
        <w:instrText xml:space="preserve"> REF _Ref507058260 \r \h </w:instrText>
      </w:r>
      <w:r w:rsidR="00620A44" w:rsidRPr="008D31B8">
        <w:instrText xml:space="preserve"> \* MERGEFORMAT </w:instrText>
      </w:r>
      <w:r w:rsidRPr="008D31B8">
        <w:fldChar w:fldCharType="separate"/>
      </w:r>
      <w:r w:rsidR="00620A44" w:rsidRPr="008D31B8">
        <w:t>20</w:t>
      </w:r>
      <w:r w:rsidRPr="008D31B8">
        <w:fldChar w:fldCharType="end"/>
      </w:r>
      <w:r w:rsidRPr="008D31B8">
        <w:t>/.</w:t>
      </w:r>
    </w:p>
    <w:p w14:paraId="197ABB1B" w14:textId="475A35FF" w:rsidR="00EB52CC" w:rsidRPr="008D31B8" w:rsidRDefault="00EB52CC" w:rsidP="00EB52CC">
      <w:pPr>
        <w:tabs>
          <w:tab w:val="num" w:pos="1069"/>
        </w:tabs>
        <w:suppressAutoHyphens/>
        <w:ind w:firstLine="709"/>
      </w:pPr>
      <w:r w:rsidRPr="008D31B8">
        <w:t xml:space="preserve">Водоносный локально-слабоводоносный новомихайловский горизонт имеет повсеместное распространение и приурочен к сложнопостроенной фациально-изменчивой толще новомихайловской свиты и сложен переслаиванием песков, глин, алевритов, фильтрационные свойства которых не выдержаны по площади. Сверху </w:t>
      </w:r>
      <w:r w:rsidRPr="008D31B8">
        <w:lastRenderedPageBreak/>
        <w:t>горизонт перекрывается глинами туртасской свиты, снизу мерзлыми породами. Мощность горизонта достигает 150 м /</w:t>
      </w:r>
      <w:r w:rsidRPr="008D31B8">
        <w:fldChar w:fldCharType="begin"/>
      </w:r>
      <w:r w:rsidRPr="008D31B8">
        <w:instrText xml:space="preserve"> REF _Ref507058260 \r \h </w:instrText>
      </w:r>
      <w:r w:rsidR="00620A44" w:rsidRPr="008D31B8">
        <w:instrText xml:space="preserve"> \* MERGEFORMAT </w:instrText>
      </w:r>
      <w:r w:rsidRPr="008D31B8">
        <w:fldChar w:fldCharType="separate"/>
      </w:r>
      <w:r w:rsidR="00620A44" w:rsidRPr="008D31B8">
        <w:t>20</w:t>
      </w:r>
      <w:r w:rsidRPr="008D31B8">
        <w:fldChar w:fldCharType="end"/>
      </w:r>
      <w:r w:rsidRPr="008D31B8">
        <w:t>/.</w:t>
      </w:r>
    </w:p>
    <w:p w14:paraId="1468B7E1" w14:textId="6AD653CC" w:rsidR="00EB52CC" w:rsidRPr="008D31B8" w:rsidRDefault="00EB52CC" w:rsidP="00EB52CC">
      <w:pPr>
        <w:tabs>
          <w:tab w:val="num" w:pos="1069"/>
        </w:tabs>
        <w:suppressAutoHyphens/>
        <w:ind w:firstLine="709"/>
      </w:pPr>
      <w:r w:rsidRPr="008D31B8">
        <w:t>Криогенно-водоупорный атлым-новомихайловский горизонт представляет собой древнюю реликтовую толщу многолетнемерзлых пород (ММП). Глубина залегания изменяется от 170 до 190 м. Здесь слабопроницаемые отложения представлены глинистым прослоем, относящимся к верхней части атлымской свиты. ММП являясь слабопроницаемыми, создают дополнительный барьер к проникновению загрязнения с поверхности земли, затрудняют процессы инфильтрации и водообмена в верхней части разреза и повышают степень защищенности продуктивного водоносного горизонта /</w:t>
      </w:r>
      <w:r w:rsidRPr="008D31B8">
        <w:fldChar w:fldCharType="begin"/>
      </w:r>
      <w:r w:rsidRPr="008D31B8">
        <w:instrText xml:space="preserve"> REF _Ref507058260 \r \h </w:instrText>
      </w:r>
      <w:r w:rsidR="00620A44" w:rsidRPr="008D31B8">
        <w:instrText xml:space="preserve"> \* MERGEFORMAT </w:instrText>
      </w:r>
      <w:r w:rsidRPr="008D31B8">
        <w:fldChar w:fldCharType="separate"/>
      </w:r>
      <w:r w:rsidR="00620A44" w:rsidRPr="008D31B8">
        <w:t>20</w:t>
      </w:r>
      <w:r w:rsidRPr="008D31B8">
        <w:fldChar w:fldCharType="end"/>
      </w:r>
      <w:r w:rsidRPr="008D31B8">
        <w:t>/.</w:t>
      </w:r>
    </w:p>
    <w:p w14:paraId="1062E7A4" w14:textId="4CC16BBD" w:rsidR="00EB52CC" w:rsidRPr="008D31B8" w:rsidRDefault="008D00E7" w:rsidP="00EB52CC">
      <w:pPr>
        <w:tabs>
          <w:tab w:val="num" w:pos="1069"/>
        </w:tabs>
        <w:suppressAutoHyphens/>
        <w:ind w:firstLine="709"/>
      </w:pPr>
      <w:r w:rsidRPr="008D31B8">
        <w:rPr>
          <w:rFonts w:cs="Arial"/>
        </w:rPr>
        <w:t xml:space="preserve">Водоносный атлымский горизонт залегает на глубинах 180-295 м и представлен в нижней части разреза в основном песком, а в верхней части </w:t>
      </w:r>
      <w:r w:rsidRPr="008D31B8">
        <w:rPr>
          <w:rFonts w:cs="Arial"/>
        </w:rPr>
        <w:br/>
        <w:t>разреза – песками с линзами глин и алевритов. Сверху горизонт перекрывается мерзлыми породами, снизу подстилается глинами тавдинской свиты. Мощность его составляет 40-80 м. Питание водоносного горизонта осуществляется за счет инфильтрации атмосферных осадков через толщу вышележащих отложений. Разгрузка происходит в долины рек, а также за счет восходящей фильтрации в вышележащие горизонты</w:t>
      </w:r>
      <w:r w:rsidR="00EB52CC" w:rsidRPr="008D31B8">
        <w:t>.</w:t>
      </w:r>
    </w:p>
    <w:p w14:paraId="3D5D3B32" w14:textId="3B59A2FC" w:rsidR="00EB52CC" w:rsidRPr="008D31B8" w:rsidRDefault="00EB52CC" w:rsidP="00EB52CC">
      <w:pPr>
        <w:tabs>
          <w:tab w:val="num" w:pos="1069"/>
        </w:tabs>
        <w:suppressAutoHyphens/>
        <w:ind w:firstLine="709"/>
      </w:pPr>
      <w:r w:rsidRPr="008D31B8">
        <w:t>Водоупорный тавдинский горизонт распространен повсеместно и является региональным водоупором. Водоупорные отложения сложены глинами зеленовато-серыми с голубоватым оттенком жирными плотными, местами алевритистыми и песчанистыми. Глубина залегания кровли 270-290 м. Общая мощность горизонта составляет 150-170 м /</w:t>
      </w:r>
      <w:r w:rsidRPr="008D31B8">
        <w:fldChar w:fldCharType="begin"/>
      </w:r>
      <w:r w:rsidRPr="008D31B8">
        <w:instrText xml:space="preserve"> REF _Ref507058260 \r \h </w:instrText>
      </w:r>
      <w:r w:rsidR="00620A44" w:rsidRPr="008D31B8">
        <w:instrText xml:space="preserve"> \* MERGEFORMAT </w:instrText>
      </w:r>
      <w:r w:rsidRPr="008D31B8">
        <w:fldChar w:fldCharType="separate"/>
      </w:r>
      <w:r w:rsidR="00620A44" w:rsidRPr="008D31B8">
        <w:t>20</w:t>
      </w:r>
      <w:r w:rsidRPr="008D31B8">
        <w:fldChar w:fldCharType="end"/>
      </w:r>
      <w:r w:rsidRPr="008D31B8">
        <w:t>/.</w:t>
      </w:r>
    </w:p>
    <w:p w14:paraId="3CB4C4FB" w14:textId="78CE6A58" w:rsidR="00EB52CC" w:rsidRPr="008D31B8" w:rsidRDefault="00EB52CC" w:rsidP="00EB52CC">
      <w:pPr>
        <w:tabs>
          <w:tab w:val="num" w:pos="1069"/>
        </w:tabs>
        <w:suppressAutoHyphens/>
        <w:ind w:firstLine="709"/>
      </w:pPr>
      <w:r w:rsidRPr="008D31B8">
        <w:t>Водоносный локально-слабоводоносный новомихайловский горизонт сверху перекрывается мощным слоем глинистых отложений туртасской свиты, что защищает его от поверхностного загрязнения. Отсюда можно сделать вывод, что даже если загрязнение проникнет в вышележащие водоносные горизонты, то оно будет перехвачено при фильтрации через глинистую толщу и адсорбировано на глинистых частицах /</w:t>
      </w:r>
      <w:r w:rsidRPr="008D31B8">
        <w:fldChar w:fldCharType="begin"/>
      </w:r>
      <w:r w:rsidRPr="008D31B8">
        <w:instrText xml:space="preserve"> REF _Ref507058260 \r \h </w:instrText>
      </w:r>
      <w:r w:rsidR="00620A44" w:rsidRPr="008D31B8">
        <w:instrText xml:space="preserve"> \* MERGEFORMAT </w:instrText>
      </w:r>
      <w:r w:rsidRPr="008D31B8">
        <w:fldChar w:fldCharType="separate"/>
      </w:r>
      <w:r w:rsidR="00620A44" w:rsidRPr="008D31B8">
        <w:t>20</w:t>
      </w:r>
      <w:r w:rsidRPr="008D31B8">
        <w:fldChar w:fldCharType="end"/>
      </w:r>
      <w:r w:rsidRPr="008D31B8">
        <w:t>/.</w:t>
      </w:r>
    </w:p>
    <w:p w14:paraId="7DF5A686" w14:textId="64AF77F3" w:rsidR="00EB52CC" w:rsidRPr="008D31B8" w:rsidRDefault="008D00E7" w:rsidP="00EB52CC">
      <w:pPr>
        <w:tabs>
          <w:tab w:val="num" w:pos="1069"/>
        </w:tabs>
        <w:suppressAutoHyphens/>
        <w:ind w:firstLine="709"/>
      </w:pPr>
      <w:r w:rsidRPr="008D31B8">
        <w:t xml:space="preserve">Водоносный атлымский горизонт, являясь основным эксплуатационным коллектором, представляет собой неограниченный в плане пласт, на большей части площади перекрытый сверху многолетнемерзлыми породами, а в местах их отсутствия (в долине р.Обь) глинистыми отложениями туртасской свиты, что свидетельствует о хорошей защищенности горизонта от антропогенного воздействия, а снизу – плотными глинами тавдинской свиты мощностью до 150 м, исключающими взаимосвязь с нижележащими минерализованными </w:t>
      </w:r>
      <w:r w:rsidRPr="008D31B8">
        <w:br/>
        <w:t xml:space="preserve">апт-сеноманскими водами. Атлымский водоносный горизонт дополнительно защищен многомерзлотными породами. Наличие их в кровле формирует дополнительный противофильтрационный и геохимический барьер </w:t>
      </w:r>
      <w:r w:rsidR="00EB52CC" w:rsidRPr="008D31B8">
        <w:t>/</w:t>
      </w:r>
      <w:r w:rsidR="00EB52CC" w:rsidRPr="008D31B8">
        <w:fldChar w:fldCharType="begin"/>
      </w:r>
      <w:r w:rsidR="00EB52CC" w:rsidRPr="008D31B8">
        <w:instrText xml:space="preserve"> REF _Ref507058260 \r \h </w:instrText>
      </w:r>
      <w:r w:rsidR="00620A44" w:rsidRPr="008D31B8">
        <w:instrText xml:space="preserve"> \* MERGEFORMAT </w:instrText>
      </w:r>
      <w:r w:rsidR="00EB52CC" w:rsidRPr="008D31B8">
        <w:fldChar w:fldCharType="separate"/>
      </w:r>
      <w:r w:rsidR="00620A44" w:rsidRPr="008D31B8">
        <w:t>20</w:t>
      </w:r>
      <w:r w:rsidR="00EB52CC" w:rsidRPr="008D31B8">
        <w:fldChar w:fldCharType="end"/>
      </w:r>
      <w:r w:rsidR="00EB52CC" w:rsidRPr="008D31B8">
        <w:t>/.</w:t>
      </w:r>
    </w:p>
    <w:p w14:paraId="6B5BAEAF" w14:textId="31CB77C3" w:rsidR="002D6099" w:rsidRPr="008D31B8" w:rsidRDefault="002D6099" w:rsidP="002D6099">
      <w:pPr>
        <w:pStyle w:val="16"/>
        <w:suppressAutoHyphens/>
        <w:ind w:firstLine="709"/>
        <w:rPr>
          <w:rFonts w:cs="Arial"/>
          <w:szCs w:val="24"/>
        </w:rPr>
      </w:pPr>
      <w:r w:rsidRPr="008D31B8">
        <w:t>На территории</w:t>
      </w:r>
      <w:r w:rsidRPr="008D31B8">
        <w:rPr>
          <w:lang w:val="ru-RU"/>
        </w:rPr>
        <w:t xml:space="preserve"> работ</w:t>
      </w:r>
      <w:r w:rsidRPr="008D31B8">
        <w:t xml:space="preserve"> гидрогеологические условия до изученной глубины характеризуются наличием первого от поверхности водоносного горизонта подземных вод водоносного комплекса четвертичных и современных отложений.</w:t>
      </w:r>
    </w:p>
    <w:p w14:paraId="374950AF" w14:textId="0AC9922E" w:rsidR="002D6099" w:rsidRPr="008D31B8" w:rsidRDefault="002D6099" w:rsidP="002D6099">
      <w:pPr>
        <w:suppressAutoHyphens/>
        <w:ind w:firstLine="709"/>
      </w:pPr>
      <w:r w:rsidRPr="008D31B8">
        <w:t xml:space="preserve">На участке работ подземные воды приурочены к озерно-болотным и водно-ледниковым отложениям. Водоносный горизонт поровый, безнапорный. Уровень подземных вод на период проведения инженерно-геологических работ (март 2022 г) залегал на заболоченных участках около поверхности земли на глубине 0,2 м, на суходольных участках на глубине 0,3-0,6 м. Водовмещающими породами являются торфа, пески, суглинки и супеси </w:t>
      </w:r>
      <w:r w:rsidRPr="008D31B8">
        <w:rPr>
          <w:rFonts w:cs="Arial"/>
        </w:rPr>
        <w:t>(</w:t>
      </w:r>
      <w:r w:rsidRPr="008D31B8">
        <w:rPr>
          <w:rFonts w:cs="Arial"/>
          <w:szCs w:val="24"/>
        </w:rPr>
        <w:t xml:space="preserve">п.1.4.2, </w:t>
      </w:r>
      <w:r w:rsidRPr="008D31B8">
        <w:rPr>
          <w:rFonts w:cs="Arial"/>
          <w:kern w:val="24"/>
          <w:szCs w:val="24"/>
        </w:rPr>
        <w:t>21636</w:t>
      </w:r>
      <w:r w:rsidRPr="008D31B8">
        <w:rPr>
          <w:rFonts w:cs="Arial"/>
          <w:szCs w:val="24"/>
        </w:rPr>
        <w:t>-ИГИ).</w:t>
      </w:r>
    </w:p>
    <w:p w14:paraId="7A56927E" w14:textId="73F6A1F0" w:rsidR="002D6099" w:rsidRPr="008D31B8" w:rsidRDefault="002D6099" w:rsidP="002D6099">
      <w:pPr>
        <w:tabs>
          <w:tab w:val="left" w:pos="-180"/>
          <w:tab w:val="num" w:pos="0"/>
        </w:tabs>
        <w:suppressAutoHyphens/>
        <w:ind w:firstLine="709"/>
      </w:pPr>
      <w:r w:rsidRPr="008D31B8">
        <w:t xml:space="preserve">Территорию намечаемых работ следует отнести к естественно подтопленной </w:t>
      </w:r>
      <w:r w:rsidRPr="008D31B8">
        <w:rPr>
          <w:szCs w:val="24"/>
        </w:rPr>
        <w:t xml:space="preserve">(глубина залегания уровня подземных вод менее </w:t>
      </w:r>
      <w:smartTag w:uri="urn:schemas-microsoft-com:office:smarttags" w:element="metricconverter">
        <w:smartTagPr>
          <w:attr w:name="ProductID" w:val="3 м"/>
        </w:smartTagPr>
        <w:r w:rsidRPr="008D31B8">
          <w:rPr>
            <w:szCs w:val="24"/>
          </w:rPr>
          <w:t>3 м</w:t>
        </w:r>
      </w:smartTag>
      <w:r w:rsidRPr="008D31B8">
        <w:rPr>
          <w:szCs w:val="24"/>
        </w:rPr>
        <w:t>)</w:t>
      </w:r>
      <w:r w:rsidRPr="008D31B8">
        <w:t xml:space="preserve"> </w:t>
      </w:r>
      <w:r w:rsidRPr="008D31B8">
        <w:rPr>
          <w:rFonts w:cs="Arial"/>
        </w:rPr>
        <w:t>(</w:t>
      </w:r>
      <w:r w:rsidRPr="008D31B8">
        <w:rPr>
          <w:rFonts w:cs="Arial"/>
          <w:szCs w:val="24"/>
        </w:rPr>
        <w:t xml:space="preserve">п.1.4.2, </w:t>
      </w:r>
      <w:r w:rsidRPr="008D31B8">
        <w:rPr>
          <w:rFonts w:cs="Arial"/>
          <w:kern w:val="24"/>
          <w:szCs w:val="24"/>
        </w:rPr>
        <w:t>21636</w:t>
      </w:r>
      <w:r w:rsidRPr="008D31B8">
        <w:rPr>
          <w:rFonts w:cs="Arial"/>
          <w:szCs w:val="24"/>
        </w:rPr>
        <w:t>-ИГИ).</w:t>
      </w:r>
    </w:p>
    <w:p w14:paraId="101D619F" w14:textId="04E6A8BB" w:rsidR="00EB52CC" w:rsidRPr="008D31B8" w:rsidRDefault="00EB52CC" w:rsidP="00EB52CC">
      <w:pPr>
        <w:tabs>
          <w:tab w:val="num" w:pos="1069"/>
        </w:tabs>
        <w:suppressAutoHyphens/>
        <w:ind w:firstLine="709"/>
        <w:rPr>
          <w:u w:val="single"/>
        </w:rPr>
      </w:pPr>
      <w:r w:rsidRPr="008D31B8">
        <w:rPr>
          <w:u w:val="single"/>
        </w:rPr>
        <w:lastRenderedPageBreak/>
        <w:t xml:space="preserve">Гидрогеологические условия территории </w:t>
      </w:r>
      <w:r w:rsidR="008D00E7" w:rsidRPr="008D31B8">
        <w:rPr>
          <w:u w:val="single"/>
        </w:rPr>
        <w:t>планируемых (намечаемых) работ</w:t>
      </w:r>
      <w:r w:rsidRPr="008D31B8">
        <w:rPr>
          <w:u w:val="single"/>
        </w:rPr>
        <w:t xml:space="preserve"> согласно гидрогеологическ</w:t>
      </w:r>
      <w:r w:rsidR="008D00E7" w:rsidRPr="008D31B8">
        <w:rPr>
          <w:u w:val="single"/>
        </w:rPr>
        <w:t>ому</w:t>
      </w:r>
      <w:r w:rsidRPr="008D31B8">
        <w:rPr>
          <w:u w:val="single"/>
        </w:rPr>
        <w:t xml:space="preserve"> заключени</w:t>
      </w:r>
      <w:r w:rsidR="008D00E7" w:rsidRPr="008D31B8">
        <w:rPr>
          <w:u w:val="single"/>
        </w:rPr>
        <w:t xml:space="preserve">ю </w:t>
      </w:r>
      <w:r w:rsidRPr="008D31B8">
        <w:rPr>
          <w:u w:val="single"/>
        </w:rPr>
        <w:t xml:space="preserve">(Приложение Л тома </w:t>
      </w:r>
      <w:r w:rsidR="00620A44" w:rsidRPr="008D31B8">
        <w:rPr>
          <w:u w:val="single"/>
        </w:rPr>
        <w:t>21636</w:t>
      </w:r>
      <w:r w:rsidRPr="008D31B8">
        <w:rPr>
          <w:u w:val="single"/>
        </w:rPr>
        <w:t>-ООС2.</w:t>
      </w:r>
      <w:r w:rsidR="002D70DD" w:rsidRPr="008D31B8">
        <w:rPr>
          <w:u w:val="single"/>
        </w:rPr>
        <w:t>5</w:t>
      </w:r>
      <w:r w:rsidRPr="008D31B8">
        <w:rPr>
          <w:u w:val="single"/>
        </w:rPr>
        <w:t xml:space="preserve">) </w:t>
      </w:r>
    </w:p>
    <w:p w14:paraId="32419191" w14:textId="04E7B968" w:rsidR="008D00E7" w:rsidRPr="008D31B8" w:rsidRDefault="008D00E7" w:rsidP="008D00E7">
      <w:pPr>
        <w:suppressAutoHyphens/>
        <w:ind w:firstLine="709"/>
      </w:pPr>
      <w:r w:rsidRPr="008D31B8">
        <w:t>На основании гидрогеологического заключения ООО «Гидрогеологическая компания» от 08.08.2022 Исх.№01-895-30/22 (Приложение Л тома 21636-ООС2.5) в вертикальном разрезе верхнего гидрогеологического этажа выделяются следующие водоносные и водоупорные горизонты и комплексы:</w:t>
      </w:r>
    </w:p>
    <w:p w14:paraId="187A318F" w14:textId="77777777" w:rsidR="008D00E7" w:rsidRPr="008D31B8" w:rsidRDefault="008D00E7" w:rsidP="008D00E7">
      <w:pPr>
        <w:suppressAutoHyphens/>
        <w:ind w:firstLine="709"/>
      </w:pPr>
      <w:r w:rsidRPr="008D31B8">
        <w:t>– Неоген-четвертичный водоносный комплекс;</w:t>
      </w:r>
    </w:p>
    <w:p w14:paraId="22CBF22C" w14:textId="77777777" w:rsidR="008D00E7" w:rsidRPr="008D31B8" w:rsidRDefault="008D00E7" w:rsidP="008D00E7">
      <w:pPr>
        <w:suppressAutoHyphens/>
        <w:ind w:firstLine="709"/>
      </w:pPr>
      <w:r w:rsidRPr="008D31B8">
        <w:t>– Слабопроницаемый горизонт отложений туртасской свиты;</w:t>
      </w:r>
    </w:p>
    <w:p w14:paraId="051656CF" w14:textId="77777777" w:rsidR="008D00E7" w:rsidRPr="008D31B8" w:rsidRDefault="008D00E7" w:rsidP="008D00E7">
      <w:pPr>
        <w:suppressAutoHyphens/>
        <w:ind w:firstLine="709"/>
      </w:pPr>
      <w:r w:rsidRPr="008D31B8">
        <w:t>– Олигоценовый (атлым - новомихайловский) водоносный комплекс;</w:t>
      </w:r>
    </w:p>
    <w:p w14:paraId="450CE7FD" w14:textId="77777777" w:rsidR="008D00E7" w:rsidRPr="008D31B8" w:rsidRDefault="008D00E7" w:rsidP="008D00E7">
      <w:pPr>
        <w:suppressAutoHyphens/>
        <w:ind w:firstLine="709"/>
      </w:pPr>
      <w:r w:rsidRPr="008D31B8">
        <w:t>– Тавдинский водоупорный горизонт.</w:t>
      </w:r>
    </w:p>
    <w:p w14:paraId="1B2CB5DF" w14:textId="77777777" w:rsidR="008D00E7" w:rsidRPr="008D31B8" w:rsidRDefault="008D00E7" w:rsidP="008D00E7">
      <w:pPr>
        <w:suppressAutoHyphens/>
        <w:ind w:firstLine="709"/>
        <w:rPr>
          <w:i/>
          <w:szCs w:val="24"/>
        </w:rPr>
      </w:pPr>
      <w:r w:rsidRPr="008D31B8">
        <w:rPr>
          <w:i/>
          <w:iCs/>
          <w:szCs w:val="24"/>
        </w:rPr>
        <w:t xml:space="preserve">Неоген-четвертичный водоносный комплекс </w:t>
      </w:r>
      <w:r w:rsidRPr="008D31B8">
        <w:rPr>
          <w:szCs w:val="24"/>
        </w:rPr>
        <w:t>в рассматриваемом районе объединяет отложения четвертичной системы и проницаемые породы абросимовской свиты миоцена. Комплекс включает ряд водоносных горизонтов и слоев, в различных по генезису и литологии образованиях. При этом, подземные воды, заключенные в разновозрастных осадках, характеризуются близостью условий залегания, транзита, разгрузки, а также доступностью атмосферного влияния.</w:t>
      </w:r>
    </w:p>
    <w:p w14:paraId="1D49E123" w14:textId="77777777" w:rsidR="008D00E7" w:rsidRPr="008D31B8" w:rsidRDefault="008D00E7" w:rsidP="008D00E7">
      <w:pPr>
        <w:suppressAutoHyphens/>
        <w:ind w:firstLine="709"/>
      </w:pPr>
      <w:r w:rsidRPr="008D31B8">
        <w:rPr>
          <w:i/>
        </w:rPr>
        <w:t>Слабопроницаемый горизонт отложений туртасской свиты верхнего олигоцена</w:t>
      </w:r>
      <w:r w:rsidRPr="008D31B8">
        <w:t xml:space="preserve"> залегает в кровле палеогеновых пород, и имеет площадное развитие. Разрез представлен глинами и алевритами, с прослойками пылеватых песков.</w:t>
      </w:r>
    </w:p>
    <w:p w14:paraId="364ECD3D" w14:textId="77777777" w:rsidR="008D00E7" w:rsidRPr="008D31B8" w:rsidRDefault="008D00E7" w:rsidP="008D00E7">
      <w:pPr>
        <w:suppressAutoHyphens/>
        <w:ind w:firstLine="709"/>
      </w:pPr>
      <w:r w:rsidRPr="008D31B8">
        <w:t>Мощность осадков довольно постоянная, составляет, в среднем около 45м. Отложения представлены алевритами глинистыми, зеленовато-серыми, с редкими включениями растительного детрита коричневого цвета, плотными, с прослоями песка серого, мелкозернистого, прослоями слюдистого.</w:t>
      </w:r>
    </w:p>
    <w:p w14:paraId="0824689E" w14:textId="77777777" w:rsidR="008D00E7" w:rsidRPr="008D31B8" w:rsidRDefault="008D00E7" w:rsidP="008D00E7">
      <w:pPr>
        <w:suppressAutoHyphens/>
        <w:ind w:firstLine="709"/>
      </w:pPr>
      <w:r w:rsidRPr="008D31B8">
        <w:t>Слабопроницаемые отложения выполняют роль разделяющего пласта, отделяя продуктивный атлым-новомихайловский водоупорный горизонт от вышележащего неоген-четвертичного комплекса.</w:t>
      </w:r>
    </w:p>
    <w:p w14:paraId="77CE2580" w14:textId="77777777" w:rsidR="008D00E7" w:rsidRPr="008D31B8" w:rsidRDefault="008D00E7" w:rsidP="008D00E7">
      <w:pPr>
        <w:suppressAutoHyphens/>
        <w:ind w:firstLine="709"/>
        <w:rPr>
          <w:i/>
          <w:szCs w:val="24"/>
        </w:rPr>
      </w:pPr>
      <w:r w:rsidRPr="008D31B8">
        <w:rPr>
          <w:bCs/>
          <w:i/>
          <w:iCs/>
          <w:szCs w:val="24"/>
        </w:rPr>
        <w:t xml:space="preserve">Олигоценовый (атлым-новомихайловский) водоносный комплекс </w:t>
      </w:r>
      <w:r w:rsidRPr="008D31B8">
        <w:rPr>
          <w:szCs w:val="24"/>
        </w:rPr>
        <w:t>приурочен к отложениям атлымской и новомихаиловской свит олигоцена. По литологическим и геокриологическим особенностям ВК представляет собой сложно слоистую водоносную систему. Верхним водоупором служат глинистые осадки туртасской свиты и верхней части новомихайловской свиты, нижним - глины тавдинской свиты.</w:t>
      </w:r>
      <w:r w:rsidRPr="008D31B8">
        <w:rPr>
          <w:i/>
          <w:szCs w:val="24"/>
        </w:rPr>
        <w:t xml:space="preserve"> </w:t>
      </w:r>
    </w:p>
    <w:p w14:paraId="3A8190DE" w14:textId="77777777" w:rsidR="008D00E7" w:rsidRPr="008D31B8" w:rsidRDefault="008D00E7" w:rsidP="008D00E7">
      <w:pPr>
        <w:suppressAutoHyphens/>
        <w:ind w:firstLine="709"/>
      </w:pPr>
      <w:r w:rsidRPr="008D31B8">
        <w:rPr>
          <w:i/>
        </w:rPr>
        <w:t>Тавдинский водоупорный горизонт</w:t>
      </w:r>
      <w:r w:rsidRPr="008D31B8">
        <w:t xml:space="preserve"> формирует верхнюю часть регионального эоцен-верхнемелового водоупора. В разрезе ограничивает зону распространения пресных подземных вод и совместно с кремнисто-глинистыми отложениями нижнего палеогена и верхнего мела, надежно изолирует ее от ниже залегающих минерализованных вод зоны затрудненного водообмена.</w:t>
      </w:r>
    </w:p>
    <w:p w14:paraId="179F67BF" w14:textId="77777777" w:rsidR="008D00E7" w:rsidRPr="008D31B8" w:rsidRDefault="008D00E7" w:rsidP="008D00E7">
      <w:pPr>
        <w:suppressAutoHyphens/>
        <w:ind w:firstLine="709"/>
      </w:pPr>
      <w:r w:rsidRPr="008D31B8">
        <w:t>Тавдинский водоупорный горизонт представлен глинами зеленовато-серыми, пластичными, с прослойками песка светло-серого, тонкозернистого. В рассматриваемом районе кровля тавдинских глин зафиксирована на глубинах                  290-300 м.</w:t>
      </w:r>
    </w:p>
    <w:p w14:paraId="595BCEB8" w14:textId="5F72D06B" w:rsidR="008D00E7" w:rsidRPr="008D31B8" w:rsidRDefault="008D00E7" w:rsidP="008D00E7">
      <w:pPr>
        <w:ind w:firstLine="709"/>
      </w:pPr>
      <w:r w:rsidRPr="008D31B8">
        <w:t>В соответствии с нормами СанПиН 2.1.4.1110-02 пункт 2.2.1.2 подземные воды атлым-новомихайловского водоносного комплекса в районе объекта планируемой (намечаемой) деятельности «Шламовый амбар на кусту скважин №1 Итьяхского нефтяного месторождения» относятся к защищенным от проникновения поверхностных загрязнений.</w:t>
      </w:r>
    </w:p>
    <w:p w14:paraId="32165BDC" w14:textId="77777777" w:rsidR="008D00E7" w:rsidRPr="008D31B8" w:rsidRDefault="008D00E7" w:rsidP="008D00E7">
      <w:pPr>
        <w:ind w:firstLine="709"/>
      </w:pPr>
      <w:r w:rsidRPr="008D31B8">
        <w:t>Учитывая геологическое строение, инженерно-геологические и гидрогеологические условия территории, можно сделать следующие выводы:</w:t>
      </w:r>
    </w:p>
    <w:p w14:paraId="1ECED9CB" w14:textId="042404FB" w:rsidR="008D00E7" w:rsidRPr="008D31B8" w:rsidRDefault="008D00E7" w:rsidP="008D00E7">
      <w:pPr>
        <w:ind w:firstLine="709"/>
      </w:pPr>
      <w:r w:rsidRPr="008D31B8">
        <w:t xml:space="preserve">1. Размещение шламового амбара на площадке куста скважин №1 Итьяхского месторождения возможно при обязательном проведении инженерных мероприятий, </w:t>
      </w:r>
      <w:r w:rsidRPr="008D31B8">
        <w:lastRenderedPageBreak/>
        <w:t>обеспечивающих предотвращение проникновения загрязняющих веществ в первый от поверхности горизонт подземных вод:</w:t>
      </w:r>
    </w:p>
    <w:p w14:paraId="0086168B" w14:textId="77777777" w:rsidR="008D00E7" w:rsidRPr="008D31B8" w:rsidRDefault="008D00E7" w:rsidP="008D00E7">
      <w:pPr>
        <w:ind w:firstLine="709"/>
      </w:pPr>
      <w:r w:rsidRPr="008D31B8">
        <w:t>– создание водонепроницаемой «обваловки» по контуру шламового амбара и площадки буровых работ на случай подтопления;</w:t>
      </w:r>
    </w:p>
    <w:p w14:paraId="331B8526" w14:textId="77777777" w:rsidR="008D00E7" w:rsidRPr="008D31B8" w:rsidRDefault="008D00E7" w:rsidP="008D00E7">
      <w:pPr>
        <w:ind w:firstLine="709"/>
      </w:pPr>
      <w:r w:rsidRPr="008D31B8">
        <w:t>– проведение мероприятий по отведению дождевых и паводковых вод;</w:t>
      </w:r>
    </w:p>
    <w:p w14:paraId="41CFD48E" w14:textId="77777777" w:rsidR="008D00E7" w:rsidRPr="008D31B8" w:rsidRDefault="008D00E7" w:rsidP="008D00E7">
      <w:pPr>
        <w:ind w:firstLine="709"/>
      </w:pPr>
      <w:r w:rsidRPr="008D31B8">
        <w:t>– перекрытие первого от поверхности водоносного горизонта искусственными утрамбованными грунтами;</w:t>
      </w:r>
    </w:p>
    <w:p w14:paraId="5D1A1115" w14:textId="77777777" w:rsidR="008D00E7" w:rsidRPr="008D31B8" w:rsidRDefault="008D00E7" w:rsidP="008D00E7">
      <w:pPr>
        <w:ind w:firstLine="709"/>
      </w:pPr>
      <w:r w:rsidRPr="008D31B8">
        <w:t>– устройство противофильтрационных экранов в основании шламового амбара и «обваловки» защитным экраном.</w:t>
      </w:r>
    </w:p>
    <w:p w14:paraId="4C0E2B58" w14:textId="5671CE37" w:rsidR="008D00E7" w:rsidRPr="008D31B8" w:rsidRDefault="008D00E7" w:rsidP="008D00E7">
      <w:pPr>
        <w:ind w:firstLine="709"/>
      </w:pPr>
      <w:r w:rsidRPr="008D31B8">
        <w:t>2. Намечаемый к строительству шламовый амбар на площадке куста скважин №1 в юго-западной части Итьяхского ЛУ, не является запрещённым к размещению                     (СанПиН 2.1.4.1110-02, п. 3.2.2 и п. 3.2.3 /</w:t>
      </w:r>
      <w:r w:rsidRPr="008D31B8">
        <w:fldChar w:fldCharType="begin"/>
      </w:r>
      <w:r w:rsidRPr="008D31B8">
        <w:instrText xml:space="preserve"> REF _Ref480182250 \r \h </w:instrText>
      </w:r>
      <w:r w:rsidR="008D31B8" w:rsidRPr="008D31B8">
        <w:instrText xml:space="preserve"> \* MERGEFORMAT </w:instrText>
      </w:r>
      <w:r w:rsidRPr="008D31B8">
        <w:fldChar w:fldCharType="separate"/>
      </w:r>
      <w:r w:rsidRPr="008D31B8">
        <w:t>36</w:t>
      </w:r>
      <w:r w:rsidRPr="008D31B8">
        <w:fldChar w:fldCharType="end"/>
      </w:r>
      <w:r w:rsidRPr="008D31B8">
        <w:t>/), и не может, относится к источникам загрязнения защищенных подземных вод олигоценовых отложений (атлым-новомихайловский водоносный комплекс).</w:t>
      </w:r>
    </w:p>
    <w:p w14:paraId="56A1AB34" w14:textId="701AF0FB" w:rsidR="008D00E7" w:rsidRPr="008D31B8" w:rsidRDefault="008D00E7" w:rsidP="008D00E7">
      <w:pPr>
        <w:ind w:firstLine="709"/>
      </w:pPr>
      <w:r w:rsidRPr="008D31B8">
        <w:t>3. В связи с непродолжительной эксплуатацией шламового амбара (временное сооружение на период строительства скважин) и надежной защищенностью подземных вод от антропогенного и техногенного воздействия, проведение мониторинговых работ на подземные воды в районе их размещения не целесообразно (Приложение Л тома 21636-ООС2.).</w:t>
      </w:r>
    </w:p>
    <w:p w14:paraId="1331DABC" w14:textId="358A1485" w:rsidR="008D00E7" w:rsidRPr="008D31B8" w:rsidRDefault="008D00E7" w:rsidP="008D00E7">
      <w:pPr>
        <w:autoSpaceDE w:val="0"/>
        <w:autoSpaceDN w:val="0"/>
        <w:ind w:firstLine="709"/>
        <w:rPr>
          <w:rFonts w:cs="Arial"/>
          <w:bCs/>
          <w:u w:val="single"/>
        </w:rPr>
      </w:pPr>
      <w:r w:rsidRPr="008D31B8">
        <w:t>При проектировании и строительстве объекта планируемой (намечаемой) деятельности предусматриваются необходимые меры по защите подземных вод, в соответствии с действующими нормативными документами.</w:t>
      </w:r>
    </w:p>
    <w:p w14:paraId="4F772311" w14:textId="54166625" w:rsidR="00EB52CC" w:rsidRPr="008D31B8" w:rsidRDefault="00EB52CC" w:rsidP="00EB52CC"/>
    <w:p w14:paraId="3F2C51AF" w14:textId="77777777" w:rsidR="002D70DD" w:rsidRPr="008D31B8" w:rsidRDefault="002D70DD" w:rsidP="002D70DD">
      <w:pPr>
        <w:suppressAutoHyphens/>
        <w:ind w:firstLine="709"/>
        <w:rPr>
          <w:rFonts w:cs="Arial"/>
          <w:szCs w:val="24"/>
          <w:u w:val="single"/>
        </w:rPr>
      </w:pPr>
      <w:r w:rsidRPr="008D31B8">
        <w:rPr>
          <w:rFonts w:cs="Arial"/>
          <w:szCs w:val="24"/>
          <w:u w:val="single"/>
        </w:rPr>
        <w:t>Защищенность грунтовых вод</w:t>
      </w:r>
    </w:p>
    <w:p w14:paraId="2CD5F970" w14:textId="77777777" w:rsidR="002D70DD" w:rsidRPr="008D31B8" w:rsidRDefault="002D70DD" w:rsidP="002D70DD">
      <w:pPr>
        <w:suppressAutoHyphens/>
        <w:ind w:firstLine="709"/>
        <w:rPr>
          <w:rFonts w:cs="Arial"/>
        </w:rPr>
      </w:pPr>
      <w:r w:rsidRPr="008D31B8">
        <w:rPr>
          <w:rFonts w:cs="Arial"/>
        </w:rPr>
        <w:t xml:space="preserve">Возможность загрязнения подземных вод с поверхности земли в значительной степени определяется защищенностью водоносных горизонтов. </w:t>
      </w:r>
    </w:p>
    <w:p w14:paraId="27CF1A3A" w14:textId="1E2E26BE" w:rsidR="002D70DD" w:rsidRPr="008D31B8" w:rsidRDefault="002D70DD" w:rsidP="002D70DD">
      <w:pPr>
        <w:autoSpaceDE w:val="0"/>
        <w:autoSpaceDN w:val="0"/>
        <w:ind w:firstLine="709"/>
        <w:rPr>
          <w:rFonts w:eastAsia="Times New Roman" w:cs="Arial"/>
          <w:bCs/>
          <w:szCs w:val="20"/>
        </w:rPr>
      </w:pPr>
      <w:r w:rsidRPr="008D31B8">
        <w:rPr>
          <w:rFonts w:eastAsia="Times New Roman" w:cs="Arial"/>
          <w:bCs/>
          <w:szCs w:val="20"/>
        </w:rPr>
        <w:t>Оценка защищенности водоносного горизонта в виде определения суммы условных баллов разработанной В.М.Гольдбергом, приведена в п.3.2 отчета по инженерно-экологическим изысканиям (</w:t>
      </w:r>
      <w:r w:rsidR="00620A44" w:rsidRPr="008D31B8">
        <w:rPr>
          <w:rFonts w:eastAsia="Times New Roman" w:cs="Arial"/>
          <w:bCs/>
          <w:szCs w:val="20"/>
        </w:rPr>
        <w:t>21636</w:t>
      </w:r>
      <w:r w:rsidRPr="008D31B8">
        <w:rPr>
          <w:rFonts w:eastAsia="Times New Roman" w:cs="Arial"/>
          <w:bCs/>
          <w:szCs w:val="20"/>
        </w:rPr>
        <w:t>-ИЭИ4.1).</w:t>
      </w:r>
    </w:p>
    <w:p w14:paraId="4F2DE30F" w14:textId="77777777" w:rsidR="002D70DD" w:rsidRPr="008D31B8" w:rsidRDefault="002D70DD" w:rsidP="002D70DD">
      <w:pPr>
        <w:suppressAutoHyphens/>
        <w:ind w:firstLine="709"/>
        <w:rPr>
          <w:rFonts w:cs="Arial"/>
        </w:rPr>
      </w:pPr>
      <w:r w:rsidRPr="008D31B8">
        <w:rPr>
          <w:rFonts w:cs="Arial"/>
        </w:rPr>
        <w:t xml:space="preserve">Под защищенностью водоносного горизонта от загрязнения понимается его перекрытость отложениями, препятствующими проникновению загрязняющих веществ с поверхности земли или из вышележащего водоносного горизонта. </w:t>
      </w:r>
    </w:p>
    <w:p w14:paraId="2E6C94EF" w14:textId="2CFD761F" w:rsidR="002D70DD" w:rsidRPr="008D31B8" w:rsidRDefault="00D214D2" w:rsidP="002D70DD">
      <w:pPr>
        <w:suppressAutoHyphens/>
        <w:ind w:firstLine="709"/>
        <w:rPr>
          <w:rFonts w:cs="Arial"/>
        </w:rPr>
      </w:pPr>
      <w:r w:rsidRPr="008D31B8">
        <w:rPr>
          <w:rFonts w:cs="Arial"/>
          <w:bCs/>
        </w:rPr>
        <w:t xml:space="preserve">Для расчета защищенности грунтовых вод использованы геологические разрезы территории намечаемых работ, изученные до глубины 5,0-15,0 м. Минимальный </w:t>
      </w:r>
      <w:r w:rsidRPr="008D31B8">
        <w:rPr>
          <w:rFonts w:cs="Arial"/>
        </w:rPr>
        <w:t xml:space="preserve">уровень установления грунтовых вод на глубине 0,0 м зафиксирован в скважине т.з.51, максимальный уровень – на глубине 0,6 м зафиксирован в </w:t>
      </w:r>
      <w:r w:rsidRPr="008D31B8">
        <w:rPr>
          <w:rFonts w:cs="Arial"/>
        </w:rPr>
        <w:br/>
        <w:t>скважине 2</w:t>
      </w:r>
      <w:r w:rsidR="002D70DD" w:rsidRPr="008D31B8">
        <w:rPr>
          <w:rFonts w:cs="Arial"/>
        </w:rPr>
        <w:t xml:space="preserve">. </w:t>
      </w:r>
    </w:p>
    <w:p w14:paraId="169A708A" w14:textId="164FE708" w:rsidR="002D70DD" w:rsidRPr="008D31B8" w:rsidRDefault="002D70DD" w:rsidP="002D70DD">
      <w:pPr>
        <w:suppressAutoHyphens/>
        <w:ind w:firstLine="709"/>
        <w:rPr>
          <w:rFonts w:cs="Arial"/>
        </w:rPr>
      </w:pPr>
      <w:r w:rsidRPr="008D31B8">
        <w:rPr>
          <w:rFonts w:cs="Arial"/>
          <w:szCs w:val="24"/>
        </w:rPr>
        <w:t xml:space="preserve">Согласно п.3.2 тома </w:t>
      </w:r>
      <w:r w:rsidR="00620A44" w:rsidRPr="008D31B8">
        <w:rPr>
          <w:rFonts w:eastAsia="Times New Roman" w:cs="Arial"/>
          <w:bCs/>
          <w:szCs w:val="20"/>
        </w:rPr>
        <w:t>21636</w:t>
      </w:r>
      <w:r w:rsidRPr="008D31B8">
        <w:rPr>
          <w:rFonts w:eastAsia="Times New Roman" w:cs="Arial"/>
          <w:bCs/>
          <w:szCs w:val="20"/>
        </w:rPr>
        <w:t>-ИЭИ4.1</w:t>
      </w:r>
      <w:r w:rsidRPr="008D31B8">
        <w:rPr>
          <w:rFonts w:cs="Arial"/>
          <w:szCs w:val="24"/>
        </w:rPr>
        <w:t xml:space="preserve"> сумма баллов на площадк</w:t>
      </w:r>
      <w:r w:rsidR="00D214D2" w:rsidRPr="008D31B8">
        <w:rPr>
          <w:rFonts w:cs="Arial"/>
          <w:szCs w:val="24"/>
        </w:rPr>
        <w:t>е</w:t>
      </w:r>
      <w:r w:rsidRPr="008D31B8">
        <w:rPr>
          <w:rFonts w:cs="Arial"/>
          <w:szCs w:val="24"/>
        </w:rPr>
        <w:t xml:space="preserve"> куст</w:t>
      </w:r>
      <w:r w:rsidR="00D214D2" w:rsidRPr="008D31B8">
        <w:rPr>
          <w:rFonts w:cs="Arial"/>
          <w:szCs w:val="24"/>
        </w:rPr>
        <w:t>а</w:t>
      </w:r>
      <w:r w:rsidRPr="008D31B8">
        <w:rPr>
          <w:rFonts w:cs="Arial"/>
          <w:szCs w:val="24"/>
        </w:rPr>
        <w:t xml:space="preserve"> скважин</w:t>
      </w:r>
      <w:r w:rsidR="00D214D2" w:rsidRPr="008D31B8">
        <w:rPr>
          <w:rFonts w:cs="Arial"/>
          <w:szCs w:val="24"/>
        </w:rPr>
        <w:t xml:space="preserve"> №1</w:t>
      </w:r>
      <w:r w:rsidRPr="008D31B8">
        <w:rPr>
          <w:rFonts w:cs="Arial"/>
          <w:szCs w:val="24"/>
        </w:rPr>
        <w:t xml:space="preserve"> </w:t>
      </w:r>
      <w:r w:rsidRPr="008D31B8">
        <w:rPr>
          <w:rFonts w:cs="Arial"/>
          <w:bCs/>
          <w:szCs w:val="24"/>
        </w:rPr>
        <w:t>с</w:t>
      </w:r>
      <w:r w:rsidR="007845AD" w:rsidRPr="008D31B8">
        <w:rPr>
          <w:rFonts w:cs="Arial"/>
          <w:bCs/>
          <w:szCs w:val="24"/>
        </w:rPr>
        <w:t>о</w:t>
      </w:r>
      <w:r w:rsidRPr="008D31B8">
        <w:rPr>
          <w:rFonts w:cs="Arial"/>
          <w:bCs/>
          <w:szCs w:val="24"/>
        </w:rPr>
        <w:t xml:space="preserve"> шламовым</w:t>
      </w:r>
      <w:r w:rsidR="00D214D2" w:rsidRPr="008D31B8">
        <w:rPr>
          <w:rFonts w:cs="Arial"/>
          <w:bCs/>
          <w:szCs w:val="24"/>
        </w:rPr>
        <w:t xml:space="preserve"> амбаром</w:t>
      </w:r>
      <w:r w:rsidRPr="008D31B8">
        <w:rPr>
          <w:rFonts w:cs="Arial"/>
          <w:bCs/>
          <w:szCs w:val="24"/>
        </w:rPr>
        <w:t xml:space="preserve"> </w:t>
      </w:r>
      <w:r w:rsidR="00D214D2" w:rsidRPr="008D31B8">
        <w:rPr>
          <w:rFonts w:cs="Arial"/>
          <w:bCs/>
          <w:szCs w:val="24"/>
        </w:rPr>
        <w:t xml:space="preserve">Итьяхского нефтяного месторождения </w:t>
      </w:r>
      <w:r w:rsidRPr="008D31B8">
        <w:rPr>
          <w:rFonts w:cs="Arial"/>
          <w:szCs w:val="24"/>
        </w:rPr>
        <w:t xml:space="preserve">составила 2, </w:t>
      </w:r>
      <w:r w:rsidRPr="008D31B8">
        <w:rPr>
          <w:rFonts w:cs="Arial"/>
        </w:rPr>
        <w:t>что соответствует категории I – незащищенные грунтовые воды.</w:t>
      </w:r>
    </w:p>
    <w:p w14:paraId="3DDC1E32" w14:textId="77777777" w:rsidR="002D70DD" w:rsidRPr="008D31B8" w:rsidRDefault="002D70DD" w:rsidP="002D70DD">
      <w:pPr>
        <w:ind w:firstLine="709"/>
        <w:rPr>
          <w:rFonts w:cs="Arial"/>
          <w:szCs w:val="24"/>
        </w:rPr>
      </w:pPr>
      <w:r w:rsidRPr="008D31B8">
        <w:rPr>
          <w:rFonts w:cs="Arial"/>
          <w:szCs w:val="24"/>
        </w:rPr>
        <w:t>Для предотвращения возможных контактов содержимого шламового амбара с фильтрационными водами в проектной документации предусмотрены следующие нормы:</w:t>
      </w:r>
    </w:p>
    <w:p w14:paraId="407F499E" w14:textId="77777777" w:rsidR="002D70DD" w:rsidRPr="008D31B8" w:rsidRDefault="002D70DD" w:rsidP="002D70DD">
      <w:pPr>
        <w:ind w:firstLine="709"/>
        <w:rPr>
          <w:rFonts w:cs="Arial"/>
          <w:szCs w:val="24"/>
        </w:rPr>
      </w:pPr>
      <w:r w:rsidRPr="008D31B8">
        <w:rPr>
          <w:rFonts w:cs="Arial"/>
          <w:szCs w:val="24"/>
        </w:rPr>
        <w:t>– обваловка шламового амбара в границах общего обвалования куста скважин для предотвращения попадания загрязняющих веществ за пределы амбара;</w:t>
      </w:r>
    </w:p>
    <w:p w14:paraId="6E3809FD" w14:textId="7581C019" w:rsidR="002D70DD" w:rsidRPr="008D31B8" w:rsidRDefault="002D70DD" w:rsidP="002D70DD">
      <w:pPr>
        <w:tabs>
          <w:tab w:val="left" w:pos="964"/>
          <w:tab w:val="left" w:pos="993"/>
        </w:tabs>
        <w:ind w:firstLine="709"/>
        <w:rPr>
          <w:rFonts w:eastAsia="Times New Roman"/>
          <w:kern w:val="20"/>
          <w:szCs w:val="20"/>
          <w:lang w:eastAsia="x-none"/>
        </w:rPr>
      </w:pPr>
      <w:r w:rsidRPr="008D31B8">
        <w:rPr>
          <w:rFonts w:eastAsia="Times New Roman"/>
          <w:kern w:val="20"/>
          <w:szCs w:val="20"/>
          <w:lang w:eastAsia="x-none"/>
        </w:rPr>
        <w:t xml:space="preserve">– </w:t>
      </w:r>
      <w:r w:rsidRPr="008D31B8">
        <w:rPr>
          <w:rFonts w:eastAsia="Times New Roman"/>
          <w:kern w:val="20"/>
          <w:szCs w:val="20"/>
          <w:lang w:val="x-none" w:eastAsia="x-none"/>
        </w:rPr>
        <w:t>гидроизоляция дна и стенок шламов</w:t>
      </w:r>
      <w:r w:rsidR="00A32154" w:rsidRPr="008D31B8">
        <w:rPr>
          <w:rFonts w:eastAsia="Times New Roman"/>
          <w:kern w:val="20"/>
          <w:szCs w:val="20"/>
          <w:lang w:eastAsia="x-none"/>
        </w:rPr>
        <w:t>ого</w:t>
      </w:r>
      <w:r w:rsidRPr="008D31B8">
        <w:rPr>
          <w:rFonts w:eastAsia="Times New Roman"/>
          <w:kern w:val="20"/>
          <w:szCs w:val="20"/>
          <w:lang w:val="x-none" w:eastAsia="x-none"/>
        </w:rPr>
        <w:t xml:space="preserve"> амбар</w:t>
      </w:r>
      <w:r w:rsidR="00A32154" w:rsidRPr="008D31B8">
        <w:rPr>
          <w:rFonts w:eastAsia="Times New Roman"/>
          <w:kern w:val="20"/>
          <w:szCs w:val="20"/>
          <w:lang w:eastAsia="x-none"/>
        </w:rPr>
        <w:t>а</w:t>
      </w:r>
      <w:r w:rsidRPr="008D31B8">
        <w:rPr>
          <w:rFonts w:eastAsia="Times New Roman"/>
          <w:kern w:val="20"/>
          <w:szCs w:val="20"/>
          <w:lang w:val="x-none" w:eastAsia="x-none"/>
        </w:rPr>
        <w:t xml:space="preserve"> </w:t>
      </w:r>
      <w:r w:rsidRPr="008D31B8">
        <w:t>глинистым раствором</w:t>
      </w:r>
      <w:r w:rsidRPr="008D31B8">
        <w:rPr>
          <w:rFonts w:cs="Arial"/>
          <w:szCs w:val="24"/>
        </w:rPr>
        <w:t>, для предотвращения миграции загрязняющих веществ в грунтовые воды и водные объекты</w:t>
      </w:r>
      <w:r w:rsidRPr="008D31B8">
        <w:rPr>
          <w:rFonts w:eastAsia="Times New Roman"/>
          <w:kern w:val="20"/>
          <w:szCs w:val="20"/>
          <w:lang w:eastAsia="x-none"/>
        </w:rPr>
        <w:t>;</w:t>
      </w:r>
    </w:p>
    <w:p w14:paraId="76E415B5" w14:textId="5A163234" w:rsidR="002D70DD" w:rsidRPr="008D31B8" w:rsidRDefault="002D70DD" w:rsidP="002D70DD">
      <w:pPr>
        <w:tabs>
          <w:tab w:val="left" w:pos="964"/>
          <w:tab w:val="left" w:pos="993"/>
        </w:tabs>
        <w:ind w:firstLine="709"/>
      </w:pPr>
      <w:r w:rsidRPr="008D31B8">
        <w:rPr>
          <w:rFonts w:eastAsia="Times New Roman"/>
          <w:szCs w:val="20"/>
          <w:lang w:eastAsia="ru-RU"/>
        </w:rPr>
        <w:lastRenderedPageBreak/>
        <w:t>– д</w:t>
      </w:r>
      <w:r w:rsidRPr="008D31B8">
        <w:t>ополнительная гидроизоляция шламов</w:t>
      </w:r>
      <w:r w:rsidR="00A32154" w:rsidRPr="008D31B8">
        <w:t>ого</w:t>
      </w:r>
      <w:r w:rsidRPr="008D31B8">
        <w:t xml:space="preserve"> амбар</w:t>
      </w:r>
      <w:r w:rsidR="00A32154" w:rsidRPr="008D31B8">
        <w:t>а</w:t>
      </w:r>
      <w:r w:rsidRPr="008D31B8">
        <w:t xml:space="preserve"> устройством под их обваловкой противофильтрационной канавы с полиэтиленовой пленкой (или другим сертифицированным материалом) с последующей засыпкой</w:t>
      </w:r>
      <w:r w:rsidR="004321B0" w:rsidRPr="008D31B8">
        <w:t xml:space="preserve"> дренирующим</w:t>
      </w:r>
      <w:r w:rsidRPr="008D31B8">
        <w:t xml:space="preserve"> грунтом;</w:t>
      </w:r>
    </w:p>
    <w:p w14:paraId="2721C90D" w14:textId="77777777" w:rsidR="002D70DD" w:rsidRPr="008D31B8" w:rsidRDefault="002D70DD" w:rsidP="002D70DD">
      <w:pPr>
        <w:ind w:firstLine="709"/>
        <w:rPr>
          <w:rFonts w:cs="Arial"/>
          <w:szCs w:val="24"/>
        </w:rPr>
      </w:pPr>
      <w:r w:rsidRPr="008D31B8">
        <w:rPr>
          <w:rFonts w:cs="Arial"/>
          <w:szCs w:val="24"/>
        </w:rPr>
        <w:t>– исключение сбросов на рельеф сточных вод в период эксплуатации амбара;</w:t>
      </w:r>
    </w:p>
    <w:p w14:paraId="562ABAC8" w14:textId="77777777" w:rsidR="002D70DD" w:rsidRPr="008D31B8" w:rsidRDefault="002D70DD" w:rsidP="002D70DD">
      <w:pPr>
        <w:ind w:firstLine="709"/>
        <w:rPr>
          <w:rFonts w:cs="Arial"/>
          <w:szCs w:val="24"/>
        </w:rPr>
      </w:pPr>
      <w:r w:rsidRPr="008D31B8">
        <w:rPr>
          <w:rFonts w:cs="Arial"/>
          <w:szCs w:val="24"/>
        </w:rPr>
        <w:t>– в период строительства и эксплуатации шламового амбара предусмотрен производственный экологический контроль (мониторинг) за характером изменения компонентов природной среды вокруг площадки куста скважин.</w:t>
      </w:r>
    </w:p>
    <w:p w14:paraId="12A940EE" w14:textId="77777777" w:rsidR="00D214D2" w:rsidRPr="008D31B8" w:rsidRDefault="00D214D2" w:rsidP="002D70DD">
      <w:pPr>
        <w:ind w:firstLine="709"/>
        <w:rPr>
          <w:rFonts w:cs="Arial"/>
          <w:szCs w:val="24"/>
        </w:rPr>
      </w:pPr>
    </w:p>
    <w:p w14:paraId="16EF57ED" w14:textId="77777777" w:rsidR="002D70DD" w:rsidRPr="008D31B8" w:rsidRDefault="002D70DD" w:rsidP="002D70DD">
      <w:pPr>
        <w:ind w:firstLine="709"/>
        <w:rPr>
          <w:rFonts w:cs="Arial"/>
          <w:kern w:val="20"/>
          <w:u w:val="single"/>
        </w:rPr>
      </w:pPr>
      <w:r w:rsidRPr="008D31B8">
        <w:rPr>
          <w:rFonts w:cs="Arial"/>
          <w:kern w:val="20"/>
          <w:u w:val="single"/>
        </w:rPr>
        <w:t>Тектоника и сейсмические условия</w:t>
      </w:r>
    </w:p>
    <w:p w14:paraId="6C3EA88B" w14:textId="16E1D97A" w:rsidR="002D70DD" w:rsidRPr="008D31B8" w:rsidRDefault="00D214D2" w:rsidP="00D214D2">
      <w:pPr>
        <w:suppressAutoHyphens/>
        <w:ind w:firstLine="709"/>
        <w:rPr>
          <w:rFonts w:cs="Arial"/>
          <w:szCs w:val="24"/>
        </w:rPr>
      </w:pPr>
      <w:r w:rsidRPr="008D31B8">
        <w:rPr>
          <w:rFonts w:cs="Arial"/>
          <w:szCs w:val="24"/>
        </w:rPr>
        <w:t xml:space="preserve">В тектоническом отношении район работ находится в пределах </w:t>
      </w:r>
      <w:r w:rsidRPr="008D31B8">
        <w:rPr>
          <w:rFonts w:cs="Arial"/>
          <w:szCs w:val="24"/>
        </w:rPr>
        <w:br/>
        <w:t>Западно-Сибирской плиты</w:t>
      </w:r>
      <w:r w:rsidR="00BA55B8" w:rsidRPr="008D31B8">
        <w:rPr>
          <w:rFonts w:cs="Arial"/>
          <w:szCs w:val="24"/>
        </w:rPr>
        <w:t xml:space="preserve"> эпипалеозойской Урало-Сибирской платформы</w:t>
      </w:r>
      <w:r w:rsidR="002D70DD" w:rsidRPr="008D31B8">
        <w:rPr>
          <w:rFonts w:cs="Arial"/>
          <w:szCs w:val="24"/>
        </w:rPr>
        <w:t>.</w:t>
      </w:r>
    </w:p>
    <w:p w14:paraId="3AD4C865" w14:textId="3582C86E" w:rsidR="002D70DD" w:rsidRPr="008D31B8" w:rsidRDefault="002D70DD" w:rsidP="002D70DD">
      <w:pPr>
        <w:suppressAutoHyphens/>
        <w:ind w:firstLine="709"/>
        <w:rPr>
          <w:rFonts w:cs="Arial"/>
          <w:szCs w:val="24"/>
        </w:rPr>
      </w:pPr>
      <w:r w:rsidRPr="008D31B8">
        <w:rPr>
          <w:rFonts w:cs="Arial"/>
          <w:szCs w:val="24"/>
        </w:rPr>
        <w:t>Согласно СП 14.13330.2018 «Строительство в сейсмических районах» /</w:t>
      </w:r>
      <w:r w:rsidRPr="008D31B8">
        <w:rPr>
          <w:rFonts w:cs="Arial"/>
          <w:szCs w:val="24"/>
        </w:rPr>
        <w:fldChar w:fldCharType="begin"/>
      </w:r>
      <w:r w:rsidRPr="008D31B8">
        <w:rPr>
          <w:rFonts w:cs="Arial"/>
          <w:szCs w:val="24"/>
        </w:rPr>
        <w:instrText xml:space="preserve"> REF _Ref108445735 \r \h </w:instrText>
      </w:r>
      <w:r w:rsidR="00620A44" w:rsidRPr="008D31B8">
        <w:rPr>
          <w:rFonts w:cs="Arial"/>
          <w:szCs w:val="24"/>
        </w:rPr>
        <w:instrText xml:space="preserve"> \* MERGEFORMAT </w:instrText>
      </w:r>
      <w:r w:rsidRPr="008D31B8">
        <w:rPr>
          <w:rFonts w:cs="Arial"/>
          <w:szCs w:val="24"/>
        </w:rPr>
      </w:r>
      <w:r w:rsidRPr="008D31B8">
        <w:rPr>
          <w:rFonts w:cs="Arial"/>
          <w:szCs w:val="24"/>
        </w:rPr>
        <w:fldChar w:fldCharType="separate"/>
      </w:r>
      <w:r w:rsidR="00620A44" w:rsidRPr="008D31B8">
        <w:rPr>
          <w:rFonts w:cs="Arial"/>
          <w:szCs w:val="24"/>
        </w:rPr>
        <w:t>18</w:t>
      </w:r>
      <w:r w:rsidRPr="008D31B8">
        <w:rPr>
          <w:rFonts w:cs="Arial"/>
          <w:szCs w:val="24"/>
        </w:rPr>
        <w:fldChar w:fldCharType="end"/>
      </w:r>
      <w:r w:rsidRPr="008D31B8">
        <w:rPr>
          <w:rFonts w:cs="Arial"/>
          <w:szCs w:val="24"/>
        </w:rPr>
        <w:t xml:space="preserve">/ район намечаемых работ расположен на границе территорий </w:t>
      </w:r>
      <w:r w:rsidRPr="008D31B8">
        <w:rPr>
          <w:szCs w:val="24"/>
        </w:rPr>
        <w:t>с расчетной сейсмической интенсивностью для объектов основного строительства 5 баллов</w:t>
      </w:r>
      <w:r w:rsidRPr="008D31B8">
        <w:rPr>
          <w:rFonts w:cs="Arial"/>
          <w:szCs w:val="24"/>
        </w:rPr>
        <w:t xml:space="preserve"> (п.1.4.5, </w:t>
      </w:r>
      <w:r w:rsidR="00620A44" w:rsidRPr="008D31B8">
        <w:rPr>
          <w:rFonts w:cs="Arial"/>
          <w:kern w:val="24"/>
          <w:szCs w:val="24"/>
        </w:rPr>
        <w:t>21636</w:t>
      </w:r>
      <w:r w:rsidRPr="008D31B8">
        <w:rPr>
          <w:rFonts w:cs="Arial"/>
          <w:kern w:val="24"/>
          <w:szCs w:val="24"/>
        </w:rPr>
        <w:t>-</w:t>
      </w:r>
      <w:r w:rsidR="00D214D2" w:rsidRPr="008D31B8">
        <w:rPr>
          <w:rFonts w:cs="Arial"/>
          <w:szCs w:val="24"/>
        </w:rPr>
        <w:t>ИГИ</w:t>
      </w:r>
      <w:r w:rsidRPr="008D31B8">
        <w:rPr>
          <w:rFonts w:cs="Arial"/>
          <w:szCs w:val="24"/>
        </w:rPr>
        <w:t>).</w:t>
      </w:r>
    </w:p>
    <w:p w14:paraId="5E031DB3" w14:textId="1E47526F" w:rsidR="00D214D2" w:rsidRPr="008D31B8" w:rsidRDefault="00D214D2" w:rsidP="002D70DD">
      <w:pPr>
        <w:suppressAutoHyphens/>
        <w:ind w:firstLine="709"/>
        <w:rPr>
          <w:rFonts w:cs="Arial"/>
          <w:szCs w:val="24"/>
        </w:rPr>
      </w:pPr>
      <w:r w:rsidRPr="008D31B8">
        <w:rPr>
          <w:rFonts w:cs="Arial"/>
          <w:szCs w:val="24"/>
        </w:rPr>
        <w:t>Территория намечаемых работ относится к умеренно опасной по землетрясению</w:t>
      </w:r>
    </w:p>
    <w:p w14:paraId="7A5969B0" w14:textId="4FE610EB" w:rsidR="00EB52CC" w:rsidRPr="008D31B8" w:rsidRDefault="00EB52CC" w:rsidP="00EB52CC"/>
    <w:p w14:paraId="0FC657E5" w14:textId="77777777" w:rsidR="002D70DD" w:rsidRPr="008D31B8" w:rsidRDefault="002D70DD" w:rsidP="002D70DD">
      <w:pPr>
        <w:ind w:firstLine="709"/>
        <w:rPr>
          <w:i/>
          <w:u w:val="single"/>
        </w:rPr>
      </w:pPr>
      <w:r w:rsidRPr="008D31B8">
        <w:rPr>
          <w:u w:val="single"/>
        </w:rPr>
        <w:t>Характеристика опасных экзогенных процессов</w:t>
      </w:r>
      <w:r w:rsidRPr="008D31B8">
        <w:t xml:space="preserve"> </w:t>
      </w:r>
    </w:p>
    <w:p w14:paraId="254AB922" w14:textId="6E3390B3" w:rsidR="002D70DD" w:rsidRPr="008D31B8" w:rsidRDefault="002D70DD" w:rsidP="002D70DD">
      <w:pPr>
        <w:suppressAutoHyphens/>
        <w:autoSpaceDE w:val="0"/>
        <w:autoSpaceDN w:val="0"/>
        <w:adjustRightInd w:val="0"/>
        <w:ind w:firstLine="709"/>
        <w:rPr>
          <w:rFonts w:cs="Arial"/>
          <w:szCs w:val="24"/>
        </w:rPr>
      </w:pPr>
      <w:r w:rsidRPr="008D31B8">
        <w:rPr>
          <w:rFonts w:cs="Arial"/>
        </w:rPr>
        <w:t xml:space="preserve">Из современных физико-геологических процессов на территории проведения работ отмечаются процессы морозного пучения грунтов, возникающие при сезонном промерзании, </w:t>
      </w:r>
      <w:r w:rsidRPr="008D31B8">
        <w:rPr>
          <w:rFonts w:cs="Arial"/>
          <w:szCs w:val="24"/>
        </w:rPr>
        <w:t>процессы заболачивания и подтопления территории (</w:t>
      </w:r>
      <w:r w:rsidRPr="008D31B8">
        <w:rPr>
          <w:rFonts w:cs="Arial"/>
        </w:rPr>
        <w:t xml:space="preserve">п.1.4.5, </w:t>
      </w:r>
      <w:r w:rsidR="009E38A8" w:rsidRPr="008D31B8">
        <w:rPr>
          <w:rFonts w:cs="Arial"/>
        </w:rPr>
        <w:br/>
      </w:r>
      <w:r w:rsidR="00620A44" w:rsidRPr="008D31B8">
        <w:rPr>
          <w:rFonts w:cs="Arial"/>
        </w:rPr>
        <w:t>21636</w:t>
      </w:r>
      <w:r w:rsidR="00BA55B8" w:rsidRPr="008D31B8">
        <w:rPr>
          <w:rFonts w:cs="Arial"/>
        </w:rPr>
        <w:t>-ИГИ</w:t>
      </w:r>
      <w:r w:rsidRPr="008D31B8">
        <w:rPr>
          <w:rFonts w:cs="Arial"/>
          <w:szCs w:val="24"/>
        </w:rPr>
        <w:t>).</w:t>
      </w:r>
    </w:p>
    <w:p w14:paraId="3EAD1129" w14:textId="77777777" w:rsidR="002D70DD" w:rsidRPr="008D31B8" w:rsidRDefault="002D70DD" w:rsidP="002D70DD">
      <w:pPr>
        <w:suppressAutoHyphens/>
        <w:autoSpaceDE w:val="0"/>
        <w:autoSpaceDN w:val="0"/>
        <w:adjustRightInd w:val="0"/>
        <w:ind w:firstLine="709"/>
        <w:rPr>
          <w:rFonts w:cs="Arial"/>
        </w:rPr>
      </w:pPr>
      <w:r w:rsidRPr="008D31B8">
        <w:rPr>
          <w:rFonts w:cs="Arial"/>
        </w:rPr>
        <w:t>Район работ относится к зоне развития сезонномерзлых грунтов. У поверхности в зимний период грунты будут промерзать, летом оттаивать. Процессы сезонного промерзания грунтов в районе работ развиты повсеместно.</w:t>
      </w:r>
    </w:p>
    <w:p w14:paraId="10783A7F" w14:textId="77777777" w:rsidR="002D70DD" w:rsidRPr="008D31B8" w:rsidRDefault="002D70DD" w:rsidP="002D70DD">
      <w:pPr>
        <w:suppressAutoHyphens/>
        <w:autoSpaceDE w:val="0"/>
        <w:autoSpaceDN w:val="0"/>
        <w:adjustRightInd w:val="0"/>
        <w:ind w:firstLine="709"/>
        <w:rPr>
          <w:rFonts w:cs="Arial"/>
        </w:rPr>
      </w:pPr>
      <w:r w:rsidRPr="008D31B8">
        <w:rPr>
          <w:rFonts w:cs="Arial"/>
        </w:rPr>
        <w:t xml:space="preserve">Процессы сезонного промерзания и сопровождающие их процессы физического и химического выветривания способствуют систематическому изменению характера сложения грунтов – их разуплотнению. </w:t>
      </w:r>
    </w:p>
    <w:p w14:paraId="6F68E37D" w14:textId="658EC57F" w:rsidR="002D70DD" w:rsidRPr="008D31B8" w:rsidRDefault="002D70DD" w:rsidP="002D70DD">
      <w:pPr>
        <w:suppressAutoHyphens/>
        <w:autoSpaceDE w:val="0"/>
        <w:autoSpaceDN w:val="0"/>
        <w:adjustRightInd w:val="0"/>
        <w:ind w:firstLine="709"/>
        <w:rPr>
          <w:rFonts w:cs="Arial"/>
        </w:rPr>
      </w:pPr>
      <w:r w:rsidRPr="008D31B8">
        <w:rPr>
          <w:rFonts w:cs="Arial"/>
        </w:rPr>
        <w:t xml:space="preserve">Нормативная глубина сезонного промерзания грунтов составляет: </w:t>
      </w:r>
      <w:r w:rsidR="00BA55B8" w:rsidRPr="008D31B8">
        <w:rPr>
          <w:rFonts w:cs="Arial"/>
        </w:rPr>
        <w:t>для супеси и песков мелких – 2,5 м, для песков средней крупности – 2,7 м, для суглинка – 2,1 м, для торфа 0,8-1,0 м</w:t>
      </w:r>
      <w:r w:rsidRPr="008D31B8">
        <w:rPr>
          <w:rFonts w:cs="Arial"/>
        </w:rPr>
        <w:t>.</w:t>
      </w:r>
    </w:p>
    <w:p w14:paraId="25EC2BF2" w14:textId="38D28CF8" w:rsidR="002D70DD" w:rsidRPr="008D31B8" w:rsidRDefault="002D70DD" w:rsidP="002D70DD">
      <w:pPr>
        <w:suppressAutoHyphens/>
        <w:autoSpaceDE w:val="0"/>
        <w:autoSpaceDN w:val="0"/>
        <w:adjustRightInd w:val="0"/>
        <w:ind w:firstLine="709"/>
        <w:rPr>
          <w:rFonts w:cs="Arial"/>
        </w:rPr>
      </w:pPr>
      <w:r w:rsidRPr="008D31B8">
        <w:rPr>
          <w:rFonts w:cs="Arial"/>
        </w:rPr>
        <w:t xml:space="preserve">В связи со значительным промерзанием получили развитие процессы пучения грунтов. </w:t>
      </w:r>
      <w:r w:rsidR="00BA55B8" w:rsidRPr="008D31B8">
        <w:rPr>
          <w:rFonts w:cs="Arial"/>
          <w:bCs/>
        </w:rPr>
        <w:t>Торфа данной территории водонасыщенные и относятся к сильно и чрезмернопучинистым грунтам, но из-за высоких теплоизоляционных свойств (фактическое промерзание торфа на заснеженных территориях наблюдается до глубины 0,4-0,6 м) и высокой пористости, где силы пучения, направленные вверх и вниз практически компенсируют друг друга, поэтому пучинистые свойства не оказывают негативного влияния на целостность сооружений</w:t>
      </w:r>
      <w:r w:rsidRPr="008D31B8">
        <w:rPr>
          <w:rFonts w:cs="Arial"/>
        </w:rPr>
        <w:t>.</w:t>
      </w:r>
    </w:p>
    <w:p w14:paraId="705EAE5D" w14:textId="2A868A6C" w:rsidR="002D70DD" w:rsidRPr="008D31B8" w:rsidRDefault="00BA55B8" w:rsidP="002D70DD">
      <w:pPr>
        <w:suppressAutoHyphens/>
        <w:autoSpaceDE w:val="0"/>
        <w:autoSpaceDN w:val="0"/>
        <w:adjustRightInd w:val="0"/>
        <w:ind w:firstLine="709"/>
        <w:rPr>
          <w:rFonts w:cs="Arial"/>
        </w:rPr>
      </w:pPr>
      <w:r w:rsidRPr="008D31B8">
        <w:rPr>
          <w:rFonts w:cs="Arial"/>
        </w:rPr>
        <w:t>По показателю дисперсности песчаные грунты относятся к слабопучинистым и непучинистым, глинистые грунты – к слабо-, средне- и сильнопучинистым грунтам</w:t>
      </w:r>
      <w:r w:rsidR="002D70DD" w:rsidRPr="008D31B8">
        <w:rPr>
          <w:rFonts w:cs="Arial"/>
        </w:rPr>
        <w:t>.</w:t>
      </w:r>
    </w:p>
    <w:p w14:paraId="7B54229D" w14:textId="2090E73C" w:rsidR="002D70DD" w:rsidRPr="008D31B8" w:rsidRDefault="002D70DD" w:rsidP="002D70DD">
      <w:pPr>
        <w:suppressAutoHyphens/>
        <w:autoSpaceDE w:val="0"/>
        <w:autoSpaceDN w:val="0"/>
        <w:adjustRightInd w:val="0"/>
        <w:ind w:firstLine="709"/>
        <w:rPr>
          <w:rFonts w:cs="Arial"/>
        </w:rPr>
      </w:pPr>
      <w:r w:rsidRPr="008D31B8">
        <w:rPr>
          <w:rFonts w:cs="Arial"/>
        </w:rPr>
        <w:t>Наличие на территории работ процессов пучения грунтов позволяет отнести её к категории умеренно опасной по пучению.</w:t>
      </w:r>
    </w:p>
    <w:p w14:paraId="5A211020" w14:textId="4FD85069" w:rsidR="00A15339" w:rsidRPr="008D31B8" w:rsidRDefault="00A15339" w:rsidP="00A15339">
      <w:pPr>
        <w:pStyle w:val="16"/>
        <w:suppressAutoHyphens/>
        <w:ind w:firstLine="709"/>
        <w:rPr>
          <w:rFonts w:cs="Arial"/>
          <w:i/>
          <w:szCs w:val="24"/>
        </w:rPr>
      </w:pPr>
      <w:r w:rsidRPr="008D31B8">
        <w:rPr>
          <w:rFonts w:cs="Arial"/>
          <w:szCs w:val="24"/>
        </w:rPr>
        <w:t xml:space="preserve">В районе </w:t>
      </w:r>
      <w:r w:rsidRPr="008D31B8">
        <w:rPr>
          <w:rFonts w:cs="Arial"/>
          <w:szCs w:val="24"/>
          <w:lang w:val="ru-RU"/>
        </w:rPr>
        <w:t xml:space="preserve">планируемых </w:t>
      </w:r>
      <w:r w:rsidRPr="008D31B8">
        <w:rPr>
          <w:rFonts w:cs="Arial"/>
          <w:szCs w:val="24"/>
        </w:rPr>
        <w:t xml:space="preserve">работ часть территории занимают болота и заболоченные участки. </w:t>
      </w:r>
      <w:r w:rsidRPr="008D31B8">
        <w:rPr>
          <w:rFonts w:cs="Arial"/>
          <w:i/>
          <w:szCs w:val="24"/>
        </w:rPr>
        <w:t>Процесс заболачивания</w:t>
      </w:r>
      <w:r w:rsidRPr="008D31B8">
        <w:rPr>
          <w:rFonts w:cs="Arial"/>
          <w:szCs w:val="24"/>
        </w:rPr>
        <w:t xml:space="preserve"> и болотообразования вызван, главным образом, затрудненным поверхностным стоком на пологонаклонных равнинах с моховым покровом, переувлажнением и близким уровнем подземных вод. Район </w:t>
      </w:r>
      <w:r w:rsidRPr="008D31B8">
        <w:rPr>
          <w:rFonts w:cs="Arial"/>
          <w:szCs w:val="24"/>
          <w:lang w:val="ru-RU"/>
        </w:rPr>
        <w:t xml:space="preserve">намечаемых </w:t>
      </w:r>
      <w:r w:rsidR="009E38A8" w:rsidRPr="008D31B8">
        <w:rPr>
          <w:rFonts w:cs="Arial"/>
          <w:szCs w:val="24"/>
          <w:lang w:val="ru-RU"/>
        </w:rPr>
        <w:t>ра</w:t>
      </w:r>
      <w:r w:rsidRPr="008D31B8">
        <w:rPr>
          <w:rFonts w:cs="Arial"/>
          <w:szCs w:val="24"/>
          <w:lang w:val="ru-RU"/>
        </w:rPr>
        <w:t>бот</w:t>
      </w:r>
      <w:r w:rsidRPr="008D31B8">
        <w:rPr>
          <w:rFonts w:cs="Arial"/>
          <w:szCs w:val="24"/>
        </w:rPr>
        <w:t xml:space="preserve"> относится третьему типу по степени и характеру увлажнения, то есть грунтовые воды оказывают влияние на увлажнение толщи </w:t>
      </w:r>
      <w:r w:rsidRPr="008D31B8">
        <w:rPr>
          <w:rFonts w:cs="Arial"/>
          <w:szCs w:val="24"/>
        </w:rPr>
        <w:lastRenderedPageBreak/>
        <w:t>грунтов. Высокий уровень подземных вод и холодный климат приводят к заболачиванию территории.</w:t>
      </w:r>
    </w:p>
    <w:p w14:paraId="3890078A" w14:textId="7F94E06F" w:rsidR="00A15339" w:rsidRPr="008D31B8" w:rsidRDefault="002D70DD" w:rsidP="00A15339">
      <w:pPr>
        <w:suppressAutoHyphens/>
        <w:autoSpaceDE w:val="0"/>
        <w:autoSpaceDN w:val="0"/>
        <w:adjustRightInd w:val="0"/>
        <w:ind w:firstLine="709"/>
        <w:rPr>
          <w:rFonts w:cs="Arial"/>
        </w:rPr>
      </w:pPr>
      <w:r w:rsidRPr="008D31B8">
        <w:rPr>
          <w:rFonts w:cs="Arial"/>
        </w:rPr>
        <w:t>Территория</w:t>
      </w:r>
      <w:r w:rsidR="00A15339" w:rsidRPr="008D31B8">
        <w:rPr>
          <w:rFonts w:cs="Arial"/>
        </w:rPr>
        <w:t xml:space="preserve"> планируемых (намечаемых)</w:t>
      </w:r>
      <w:r w:rsidRPr="008D31B8">
        <w:rPr>
          <w:rFonts w:cs="Arial"/>
        </w:rPr>
        <w:t xml:space="preserve"> работ относится к естественно подтопленной (глубина залегания уровня подземных вод менее 3 м)</w:t>
      </w:r>
      <w:r w:rsidR="00A15339" w:rsidRPr="008D31B8">
        <w:rPr>
          <w:rFonts w:cs="Arial"/>
        </w:rPr>
        <w:t>.</w:t>
      </w:r>
      <w:r w:rsidRPr="008D31B8">
        <w:rPr>
          <w:rFonts w:cs="Arial"/>
        </w:rPr>
        <w:t xml:space="preserve"> </w:t>
      </w:r>
      <w:r w:rsidR="00A15339" w:rsidRPr="008D31B8">
        <w:rPr>
          <w:rFonts w:cs="Arial"/>
        </w:rPr>
        <w:t>Наличие на территории планируемых работ процессов подтопления позволяет отнести её к категории опасной по подтоплению.</w:t>
      </w:r>
    </w:p>
    <w:p w14:paraId="702C3C11" w14:textId="3E74CF97" w:rsidR="002D70DD" w:rsidRPr="008D31B8" w:rsidRDefault="00A15339" w:rsidP="00A15339">
      <w:pPr>
        <w:suppressAutoHyphens/>
        <w:autoSpaceDE w:val="0"/>
        <w:autoSpaceDN w:val="0"/>
        <w:adjustRightInd w:val="0"/>
        <w:ind w:firstLine="709"/>
        <w:rPr>
          <w:szCs w:val="24"/>
          <w:lang w:val="x-none"/>
        </w:rPr>
      </w:pPr>
      <w:r w:rsidRPr="008D31B8">
        <w:rPr>
          <w:szCs w:val="24"/>
        </w:rPr>
        <w:t>Другие инженерно-геологические процессы и явления (оползневые, размыв берегов водотоков и водоемов и др.), требующие разработки инженерной защиты и дополнительных изысканий, на изучаемых участках не обнаружены</w:t>
      </w:r>
      <w:r w:rsidR="002D70DD" w:rsidRPr="008D31B8">
        <w:rPr>
          <w:szCs w:val="24"/>
          <w:lang w:val="x-none"/>
        </w:rPr>
        <w:t>.</w:t>
      </w:r>
    </w:p>
    <w:p w14:paraId="4823D6F2" w14:textId="04DD8224" w:rsidR="00EB52CC" w:rsidRPr="008D31B8" w:rsidRDefault="00EB52CC" w:rsidP="00EB52CC">
      <w:pPr>
        <w:rPr>
          <w:lang w:val="x-none"/>
        </w:rPr>
      </w:pPr>
    </w:p>
    <w:p w14:paraId="400E16D1" w14:textId="3173646A" w:rsidR="008A684A" w:rsidRPr="008D31B8" w:rsidRDefault="00A15339" w:rsidP="00724EF2">
      <w:pPr>
        <w:pStyle w:val="20"/>
      </w:pPr>
      <w:bookmarkStart w:id="81" w:name="_Toc112762337"/>
      <w:r w:rsidRPr="008D31B8">
        <w:t>Гидрография района проведения намечаемых работ</w:t>
      </w:r>
      <w:bookmarkEnd w:id="81"/>
    </w:p>
    <w:p w14:paraId="778E293D" w14:textId="7ACD6F6C" w:rsidR="008A684A" w:rsidRPr="008D31B8" w:rsidRDefault="008A684A" w:rsidP="008A684A">
      <w:pPr>
        <w:ind w:firstLine="709"/>
        <w:rPr>
          <w:rFonts w:eastAsia="Times New Roman" w:cs="Arial"/>
          <w:szCs w:val="20"/>
          <w:lang w:eastAsia="ru-RU"/>
        </w:rPr>
      </w:pPr>
    </w:p>
    <w:p w14:paraId="48C408E6" w14:textId="6FEE553E" w:rsidR="002D70DD" w:rsidRPr="008D31B8" w:rsidRDefault="002D70DD" w:rsidP="002D70DD">
      <w:pPr>
        <w:suppressAutoHyphens/>
        <w:ind w:firstLine="709"/>
        <w:rPr>
          <w:rFonts w:cs="Arial"/>
        </w:rPr>
      </w:pPr>
      <w:r w:rsidRPr="008D31B8">
        <w:rPr>
          <w:rFonts w:cs="Arial"/>
          <w:szCs w:val="24"/>
        </w:rPr>
        <w:t xml:space="preserve">Район намечаемых работ </w:t>
      </w:r>
      <w:r w:rsidR="00A15339" w:rsidRPr="008D31B8">
        <w:rPr>
          <w:rFonts w:cs="Arial"/>
        </w:rPr>
        <w:t>расположен в лесной зоне правобережья реки Обь, в бассейне реки Итьях (левый приток реки Назым)</w:t>
      </w:r>
      <w:r w:rsidRPr="008D31B8">
        <w:rPr>
          <w:rFonts w:cs="Arial"/>
        </w:rPr>
        <w:t xml:space="preserve">. </w:t>
      </w:r>
    </w:p>
    <w:p w14:paraId="23963739" w14:textId="31BD8984" w:rsidR="002D70DD" w:rsidRPr="008D31B8" w:rsidRDefault="002D70DD" w:rsidP="002D70DD">
      <w:pPr>
        <w:suppressAutoHyphens/>
        <w:ind w:firstLine="709"/>
        <w:rPr>
          <w:rFonts w:cs="Arial"/>
          <w:kern w:val="20"/>
        </w:rPr>
      </w:pPr>
      <w:r w:rsidRPr="008D31B8">
        <w:t xml:space="preserve">Гидрография района намечаемых работ в границах разработанной карты (Приложение А тома </w:t>
      </w:r>
      <w:r w:rsidR="00620A44" w:rsidRPr="008D31B8">
        <w:t>21636</w:t>
      </w:r>
      <w:r w:rsidRPr="008D31B8">
        <w:t xml:space="preserve">-ООС2.5) </w:t>
      </w:r>
      <w:r w:rsidR="00A15339" w:rsidRPr="008D31B8">
        <w:rPr>
          <w:rFonts w:cs="Arial"/>
          <w:kern w:val="20"/>
        </w:rPr>
        <w:t>представлена реками Итъях, Ай-Тутлейммозым, Тутлейммозым и ручьями без названия</w:t>
      </w:r>
      <w:r w:rsidRPr="008D31B8">
        <w:rPr>
          <w:rFonts w:cs="Arial"/>
          <w:kern w:val="24"/>
        </w:rPr>
        <w:t>.</w:t>
      </w:r>
    </w:p>
    <w:p w14:paraId="02FEC721" w14:textId="7867C535" w:rsidR="002D70DD" w:rsidRPr="008D31B8" w:rsidRDefault="00F87EF6" w:rsidP="002D70DD">
      <w:pPr>
        <w:suppressAutoHyphens/>
        <w:ind w:firstLine="709"/>
        <w:rPr>
          <w:rFonts w:cs="Arial"/>
        </w:rPr>
      </w:pPr>
      <w:r w:rsidRPr="008D31B8">
        <w:rPr>
          <w:rFonts w:cs="Arial"/>
          <w:szCs w:val="24"/>
          <w:lang w:val="x-none"/>
        </w:rPr>
        <w:t xml:space="preserve">Ближайшим водотоком к площадке куста скважин </w:t>
      </w:r>
      <w:r w:rsidRPr="008D31B8">
        <w:rPr>
          <w:rFonts w:cs="Arial"/>
          <w:szCs w:val="24"/>
        </w:rPr>
        <w:t>№</w:t>
      </w:r>
      <w:r w:rsidRPr="008D31B8">
        <w:rPr>
          <w:rFonts w:cs="Arial"/>
          <w:szCs w:val="24"/>
          <w:lang w:val="x-none"/>
        </w:rPr>
        <w:t xml:space="preserve">1 </w:t>
      </w:r>
      <w:r w:rsidRPr="008D31B8">
        <w:rPr>
          <w:rFonts w:cs="Arial"/>
          <w:szCs w:val="24"/>
        </w:rPr>
        <w:t xml:space="preserve">со шламовым амбаром Итьяхского нефтяного месторождения </w:t>
      </w:r>
      <w:r w:rsidRPr="008D31B8">
        <w:rPr>
          <w:rFonts w:cs="Arial"/>
          <w:szCs w:val="24"/>
          <w:lang w:val="x-none"/>
        </w:rPr>
        <w:t xml:space="preserve">является ручей без названия (левый приток второго порядка реки Итьях). Площадка куста скважин </w:t>
      </w:r>
      <w:r w:rsidRPr="008D31B8">
        <w:rPr>
          <w:rFonts w:cs="Arial"/>
          <w:szCs w:val="24"/>
        </w:rPr>
        <w:t>№</w:t>
      </w:r>
      <w:r w:rsidRPr="008D31B8">
        <w:rPr>
          <w:rFonts w:cs="Arial"/>
          <w:szCs w:val="24"/>
          <w:lang w:val="x-none"/>
        </w:rPr>
        <w:t>1</w:t>
      </w:r>
      <w:r w:rsidRPr="008D31B8">
        <w:rPr>
          <w:rFonts w:cs="Arial"/>
          <w:szCs w:val="24"/>
        </w:rPr>
        <w:t xml:space="preserve"> </w:t>
      </w:r>
      <w:r w:rsidRPr="008D31B8">
        <w:rPr>
          <w:rFonts w:cs="Arial"/>
          <w:szCs w:val="24"/>
          <w:lang w:val="x-none"/>
        </w:rPr>
        <w:t>расположена на склоне, с уклоном к реке в северном направлении</w:t>
      </w:r>
      <w:r w:rsidR="002D70DD" w:rsidRPr="008D31B8">
        <w:rPr>
          <w:rFonts w:cs="Arial"/>
        </w:rPr>
        <w:t>.</w:t>
      </w:r>
    </w:p>
    <w:p w14:paraId="17A86B34" w14:textId="77777777" w:rsidR="00F87EF6" w:rsidRPr="008D31B8" w:rsidRDefault="00F87EF6" w:rsidP="00F87EF6">
      <w:pPr>
        <w:suppressAutoHyphens/>
        <w:ind w:firstLine="709"/>
        <w:rPr>
          <w:rFonts w:cs="Arial"/>
        </w:rPr>
      </w:pPr>
      <w:r w:rsidRPr="008D31B8">
        <w:rPr>
          <w:rFonts w:cs="Arial"/>
        </w:rPr>
        <w:t>Ручей без названия берет начало из болотного понижения, имеет общее направление течения с запада на восток и является правым притоком реки                         Ай-Тутлейммозым, которая при слиянии с рекой Тутлейммозым образует реку Итьях. Общая длина реки 8,4 км, общая площадь водосбора 19,8 км</w:t>
      </w:r>
      <w:r w:rsidRPr="008D31B8">
        <w:rPr>
          <w:rFonts w:cs="Arial"/>
          <w:vertAlign w:val="superscript"/>
        </w:rPr>
        <w:t>2</w:t>
      </w:r>
      <w:r w:rsidRPr="008D31B8">
        <w:rPr>
          <w:rFonts w:cs="Arial"/>
        </w:rPr>
        <w:t>.</w:t>
      </w:r>
    </w:p>
    <w:p w14:paraId="6E79BAE0" w14:textId="77777777" w:rsidR="00032FFC" w:rsidRPr="008D31B8" w:rsidRDefault="00032FFC" w:rsidP="00032FFC">
      <w:pPr>
        <w:suppressAutoHyphens/>
        <w:ind w:firstLine="709"/>
        <w:rPr>
          <w:rFonts w:cs="Arial"/>
          <w:szCs w:val="24"/>
        </w:rPr>
      </w:pPr>
      <w:r w:rsidRPr="008D31B8">
        <w:rPr>
          <w:rFonts w:cs="Arial"/>
          <w:szCs w:val="24"/>
        </w:rPr>
        <w:t xml:space="preserve">Нерестовые территории – это территории на которых объекты ихтиофауны осуществляют икрометание. На территории Российской Федерации нерестовые территории ограничены пойменными участками водных объектов. </w:t>
      </w:r>
    </w:p>
    <w:p w14:paraId="4F032034" w14:textId="3F38E3CF" w:rsidR="00032FFC" w:rsidRPr="008D31B8" w:rsidRDefault="00032FFC" w:rsidP="00032FFC">
      <w:pPr>
        <w:suppressAutoHyphens/>
        <w:ind w:firstLine="709"/>
        <w:rPr>
          <w:rFonts w:cs="Arial"/>
          <w:szCs w:val="24"/>
        </w:rPr>
      </w:pPr>
      <w:r w:rsidRPr="008D31B8">
        <w:rPr>
          <w:rFonts w:cs="Arial"/>
          <w:szCs w:val="24"/>
        </w:rPr>
        <w:t>Расстояния от объекта планируемой (намечаемой) деятельности до ближайшего водного объекта, размеры пойменных и нерестовых участков ближайшего водотока представлены в таблице 4.4.</w:t>
      </w:r>
    </w:p>
    <w:p w14:paraId="45F75C68" w14:textId="58F048EB" w:rsidR="00032FFC" w:rsidRPr="008D31B8" w:rsidRDefault="00032FFC" w:rsidP="00032FFC">
      <w:pPr>
        <w:ind w:firstLine="709"/>
        <w:rPr>
          <w:rFonts w:cs="Arial"/>
          <w:szCs w:val="24"/>
        </w:rPr>
      </w:pPr>
      <w:r w:rsidRPr="008D31B8">
        <w:rPr>
          <w:rFonts w:cs="Arial"/>
          <w:szCs w:val="24"/>
        </w:rPr>
        <w:t>Таким образом, объект планируемой (намечаемой) деятельности размещается за пределами пойменных и нерестовых территорий ближайшего водотока.</w:t>
      </w:r>
    </w:p>
    <w:p w14:paraId="05050174" w14:textId="77777777" w:rsidR="00F87EF6" w:rsidRPr="008D31B8" w:rsidRDefault="00F87EF6" w:rsidP="002D70DD">
      <w:pPr>
        <w:suppressAutoHyphens/>
        <w:ind w:firstLine="709"/>
        <w:rPr>
          <w:rFonts w:cs="Arial"/>
        </w:rPr>
      </w:pPr>
    </w:p>
    <w:p w14:paraId="79236C1C" w14:textId="77777777" w:rsidR="002D70DD" w:rsidRPr="008D31B8" w:rsidRDefault="002D70DD" w:rsidP="002D70DD">
      <w:pPr>
        <w:suppressAutoHyphens/>
        <w:ind w:firstLine="720"/>
        <w:rPr>
          <w:rFonts w:cs="Arial"/>
          <w:szCs w:val="24"/>
          <w:u w:val="single"/>
        </w:rPr>
      </w:pPr>
      <w:bookmarkStart w:id="82" w:name="_Toc385594094"/>
      <w:bookmarkStart w:id="83" w:name="_Toc521396188"/>
      <w:bookmarkStart w:id="84" w:name="_Toc523922914"/>
      <w:r w:rsidRPr="008D31B8">
        <w:rPr>
          <w:rFonts w:cs="Arial"/>
          <w:szCs w:val="24"/>
          <w:u w:val="single"/>
        </w:rPr>
        <w:t>Водный режим</w:t>
      </w:r>
      <w:bookmarkEnd w:id="82"/>
      <w:bookmarkEnd w:id="83"/>
      <w:bookmarkEnd w:id="84"/>
      <w:r w:rsidRPr="008D31B8">
        <w:rPr>
          <w:rFonts w:cs="Arial"/>
          <w:szCs w:val="24"/>
          <w:u w:val="single"/>
        </w:rPr>
        <w:t xml:space="preserve"> </w:t>
      </w:r>
    </w:p>
    <w:p w14:paraId="0FC4FB63" w14:textId="77777777" w:rsidR="00F87EF6" w:rsidRPr="008D31B8" w:rsidRDefault="00F87EF6" w:rsidP="00F87EF6">
      <w:pPr>
        <w:tabs>
          <w:tab w:val="left" w:pos="1115"/>
        </w:tabs>
        <w:suppressAutoHyphens/>
        <w:ind w:firstLine="709"/>
        <w:rPr>
          <w:rFonts w:cs="Arial"/>
        </w:rPr>
      </w:pPr>
      <w:r w:rsidRPr="008D31B8">
        <w:rPr>
          <w:rFonts w:cs="Arial"/>
        </w:rPr>
        <w:t xml:space="preserve">Реки и ручьи данной территории относятся к водотокам с весенне-летним половодьем и дождевыми паводками в тёплое время года. В питании рек участвуют талые воды сезонных снегов, жидкие осадки и подземные воды. Основной источник питания </w:t>
      </w:r>
      <w:r w:rsidRPr="008D31B8">
        <w:rPr>
          <w:rFonts w:cs="Arial"/>
        </w:rPr>
        <w:noBreakHyphen/>
        <w:t xml:space="preserve"> твёрдые осадки, основная фаза водного режима </w:t>
      </w:r>
      <w:r w:rsidRPr="008D31B8">
        <w:rPr>
          <w:rFonts w:cs="Arial"/>
        </w:rPr>
        <w:noBreakHyphen/>
        <w:t xml:space="preserve"> весенне-летнее половодье. Весенний подъём уровня начинается в первой половине апреля. Наивысшие уровни наблюдаются в первой декаде мая. Заканчивается половодье в среднем в конце июня </w:t>
      </w:r>
      <w:r w:rsidRPr="008D31B8">
        <w:rPr>
          <w:rFonts w:cs="Arial"/>
        </w:rPr>
        <w:noBreakHyphen/>
        <w:t xml:space="preserve"> середине июля, а в отдельные годы в начале августа. Форма половодья рек одновершинная, большей частью сглаженная, растянутая, что объясняется замедленным таянием снегов и регулирующим влиянием болот. В период половодья проходит 45-70% годового стока, в отдельные годы до 90% годового стока. Обычная продолжительность половодья 75-90 дней. </w:t>
      </w:r>
    </w:p>
    <w:p w14:paraId="12ECD178" w14:textId="77777777" w:rsidR="00F87EF6" w:rsidRPr="008D31B8" w:rsidRDefault="00F87EF6" w:rsidP="00F87EF6">
      <w:pPr>
        <w:tabs>
          <w:tab w:val="left" w:pos="1115"/>
        </w:tabs>
        <w:suppressAutoHyphens/>
        <w:ind w:firstLine="709"/>
        <w:rPr>
          <w:rFonts w:cs="Arial"/>
        </w:rPr>
      </w:pPr>
      <w:r w:rsidRPr="008D31B8">
        <w:rPr>
          <w:rFonts w:cs="Arial"/>
        </w:rPr>
        <w:t xml:space="preserve">Максимальные расходы и наибольшие уровни воды весеннего половодья являются годовыми максимумами. Питание рек дождевыми водами составляет </w:t>
      </w:r>
      <w:r w:rsidRPr="008D31B8">
        <w:rPr>
          <w:rFonts w:cs="Arial"/>
        </w:rPr>
        <w:lastRenderedPageBreak/>
        <w:t>около 10% годового, дождевые паводки для района не характерны, иногда наблюдаются на спаде половодья и в период межени.</w:t>
      </w:r>
    </w:p>
    <w:p w14:paraId="222CAD88" w14:textId="77777777" w:rsidR="00F87EF6" w:rsidRPr="008D31B8" w:rsidRDefault="00F87EF6" w:rsidP="00F87EF6">
      <w:pPr>
        <w:tabs>
          <w:tab w:val="left" w:pos="1115"/>
        </w:tabs>
        <w:suppressAutoHyphens/>
        <w:ind w:firstLine="709"/>
        <w:rPr>
          <w:rFonts w:cs="Arial"/>
        </w:rPr>
      </w:pPr>
      <w:r w:rsidRPr="008D31B8">
        <w:rPr>
          <w:rFonts w:cs="Arial"/>
        </w:rPr>
        <w:t xml:space="preserve">Согласно монографии «Болота Западной Сибири, их строение и гидрологический режим», высота подъема половодья на малых реках составляет </w:t>
      </w:r>
      <w:r w:rsidRPr="008D31B8">
        <w:rPr>
          <w:rFonts w:cs="Arial"/>
        </w:rPr>
        <w:br/>
        <w:t>0,3-1,0 м, на средних реках – от 2 до 4 м. Годовая амплитуда колебания уровня воды на водотоках с незарегулированным стоком составляет 0,6-1,0 м. На участках рек и ручьев, расположенных вблизи озер, из которых они вытекают, изменение уровня на 30-40 см меньше, чем на участках, далеко отстоящих от таких водоемов, что в значительной степени свидетельствует о регулировании внутриболотными озерами стока малых водотоков.</w:t>
      </w:r>
    </w:p>
    <w:p w14:paraId="2709F214" w14:textId="41E4543C" w:rsidR="00F87EF6" w:rsidRPr="008D31B8" w:rsidRDefault="00F87EF6" w:rsidP="00F87EF6">
      <w:pPr>
        <w:tabs>
          <w:tab w:val="left" w:pos="1115"/>
        </w:tabs>
        <w:suppressAutoHyphens/>
        <w:ind w:firstLine="709"/>
        <w:rPr>
          <w:rFonts w:cs="Arial"/>
        </w:rPr>
      </w:pPr>
      <w:r w:rsidRPr="008D31B8">
        <w:rPr>
          <w:rFonts w:cs="Arial"/>
        </w:rPr>
        <w:t>Летне-осенняя межень продолжается с середины июля-начала августа до конца сентября-начала октября. Средняя продолжительность её 80-90 дней. Часто дождевые паводки прерывают межень, и продолжительность ее уменьшается до               35-50 дней. Зимняя межень продолжительная (150-160 дней). Это самый продолжительный и маловодный период водного режима (п.1.5.3, 21636-ИГМИ).</w:t>
      </w:r>
    </w:p>
    <w:p w14:paraId="7E318D03" w14:textId="77777777" w:rsidR="002D70DD" w:rsidRPr="008D31B8" w:rsidRDefault="002D70DD" w:rsidP="002D70DD">
      <w:pPr>
        <w:tabs>
          <w:tab w:val="left" w:pos="1115"/>
        </w:tabs>
        <w:suppressAutoHyphens/>
        <w:ind w:firstLine="709"/>
        <w:rPr>
          <w:rFonts w:cs="Arial"/>
        </w:rPr>
      </w:pPr>
    </w:p>
    <w:p w14:paraId="4DFBB74E" w14:textId="77777777" w:rsidR="002D70DD" w:rsidRPr="008D31B8" w:rsidRDefault="002D70DD" w:rsidP="002D70DD">
      <w:pPr>
        <w:suppressAutoHyphens/>
        <w:ind w:firstLine="720"/>
        <w:rPr>
          <w:rFonts w:cs="Arial"/>
          <w:u w:val="single"/>
          <w:lang w:eastAsia="x-none"/>
        </w:rPr>
      </w:pPr>
      <w:r w:rsidRPr="008D31B8">
        <w:rPr>
          <w:rFonts w:cs="Arial"/>
          <w:u w:val="single"/>
          <w:lang w:eastAsia="x-none"/>
        </w:rPr>
        <w:t>Ледовый режим</w:t>
      </w:r>
    </w:p>
    <w:p w14:paraId="177FC8E8" w14:textId="77777777" w:rsidR="00F87EF6" w:rsidRPr="008D31B8" w:rsidRDefault="00F87EF6" w:rsidP="00F87EF6">
      <w:pPr>
        <w:suppressAutoHyphens/>
        <w:ind w:firstLine="720"/>
        <w:rPr>
          <w:lang w:val="x-none" w:eastAsia="x-none"/>
        </w:rPr>
      </w:pPr>
      <w:r w:rsidRPr="008D31B8">
        <w:rPr>
          <w:lang w:val="x-none" w:eastAsia="x-none"/>
        </w:rPr>
        <w:t xml:space="preserve">Наступление холодов и понижение температуры воды до 0 </w:t>
      </w:r>
      <w:r w:rsidRPr="008D31B8">
        <w:rPr>
          <w:rFonts w:cs="Arial"/>
          <w:lang w:val="x-none" w:eastAsia="x-none"/>
        </w:rPr>
        <w:t>º</w:t>
      </w:r>
      <w:r w:rsidRPr="008D31B8">
        <w:rPr>
          <w:rFonts w:ascii="Arial CYR" w:hAnsi="Arial CYR"/>
          <w:lang w:val="x-none" w:eastAsia="x-none"/>
        </w:rPr>
        <w:t>C вызывает на реках появление первых ледяных образований: заберегов и сала. Забереги носят устойчивый характер и наблюдаются ежегодно. Продолжительность наличия заберегов колеблется от одних суток при резком похолодании и раннем наступлении зимы до двух недель при поздних сроках наступления зимы. Ледяное образование сало кратковременное явление, образуется на больших и средних реках не ежегодно при штилевой погоде на участках со спокойным течением.</w:t>
      </w:r>
    </w:p>
    <w:p w14:paraId="1C4B3A5C" w14:textId="77777777" w:rsidR="00F87EF6" w:rsidRPr="008D31B8" w:rsidRDefault="00F87EF6" w:rsidP="00F87EF6">
      <w:pPr>
        <w:suppressAutoHyphens/>
        <w:ind w:firstLine="720"/>
        <w:rPr>
          <w:rFonts w:cs="Arial"/>
          <w:szCs w:val="24"/>
          <w:lang w:val="x-none" w:eastAsia="x-none"/>
        </w:rPr>
      </w:pPr>
      <w:r w:rsidRPr="008D31B8">
        <w:rPr>
          <w:rFonts w:cs="Arial"/>
          <w:szCs w:val="24"/>
          <w:lang w:val="x-none" w:eastAsia="x-none"/>
        </w:rPr>
        <w:t xml:space="preserve">Появление ледяных образований на реках наблюдается во второй половине октября, при раннем похолодании – в первой половине октября. На малых водотоках осеннего ледохода не наблюдается, ледовый покров образуется смерзанием заберегов. Ледостав устойчивый, средней продолжительностью 155-185 дней (наибольшая продолжительность 205 дней, наименьшая 125 дней). </w:t>
      </w:r>
    </w:p>
    <w:p w14:paraId="0D0A993E" w14:textId="3E8CF8C4" w:rsidR="00F87EF6" w:rsidRPr="008D31B8" w:rsidRDefault="00F87EF6" w:rsidP="00F87EF6">
      <w:pPr>
        <w:suppressAutoHyphens/>
        <w:ind w:firstLine="720"/>
        <w:rPr>
          <w:rFonts w:cs="Arial"/>
          <w:lang w:val="x-none" w:eastAsia="x-none"/>
        </w:rPr>
      </w:pPr>
      <w:r w:rsidRPr="008D31B8">
        <w:rPr>
          <w:rFonts w:cs="Arial"/>
          <w:szCs w:val="24"/>
          <w:lang w:val="x-none" w:eastAsia="x-none"/>
        </w:rPr>
        <w:t>Нарастание льда идет с нижней поверхности. Наиболее интенсивное увеличение толщины льда (от 0,7 до 3,5 см в сутки) происходит с момента установления ледостава в первую декаду при незначительном слое снега. С увеличение высоты снега на льду интенсивность его нарастания заметно снижается, составляя в середине февраля 0,5-0,0 см в сутки. В конце зимы прирост льда замедляется или совсем прекращается. Толщина льда на реках в зависимости от суровости зимы и влияния местных факторов  изменяется в широких пределах. Средняя наибольшая толщина льда на подавляющем большинстве рек составляет 40-90</w:t>
      </w:r>
      <w:r w:rsidRPr="008D31B8">
        <w:rPr>
          <w:rFonts w:cs="Arial"/>
          <w:szCs w:val="24"/>
          <w:lang w:eastAsia="x-none"/>
        </w:rPr>
        <w:t xml:space="preserve"> </w:t>
      </w:r>
      <w:r w:rsidRPr="008D31B8">
        <w:rPr>
          <w:rFonts w:cs="Arial"/>
          <w:szCs w:val="24"/>
          <w:lang w:val="x-none" w:eastAsia="x-none"/>
        </w:rPr>
        <w:t>см. Перед вскрытием т</w:t>
      </w:r>
      <w:r w:rsidRPr="008D31B8">
        <w:rPr>
          <w:rFonts w:cs="Arial"/>
          <w:lang w:val="x-none" w:eastAsia="x-none"/>
        </w:rPr>
        <w:t>олщина льда уменьшается на 30-50%.</w:t>
      </w:r>
    </w:p>
    <w:p w14:paraId="6AA58D61" w14:textId="77E59B8A" w:rsidR="00F87EF6" w:rsidRPr="008D31B8" w:rsidRDefault="00F87EF6" w:rsidP="00F87EF6">
      <w:pPr>
        <w:suppressAutoHyphens/>
        <w:ind w:firstLine="709"/>
        <w:rPr>
          <w:rFonts w:cs="Arial"/>
          <w:szCs w:val="24"/>
        </w:rPr>
      </w:pPr>
      <w:r w:rsidRPr="008D31B8">
        <w:rPr>
          <w:rFonts w:cs="Arial"/>
          <w:szCs w:val="24"/>
        </w:rPr>
        <w:t>Вскрытие рек происходит в среднем в конце апреля – начале мая.</w:t>
      </w:r>
      <w:r w:rsidRPr="008D31B8">
        <w:t xml:space="preserve"> Процесс весеннего разрушения льда начинается с появления талой воды на его поверхности непосредственно после перехода среднесуточной температуры воздуха через 0 </w:t>
      </w:r>
      <w:r w:rsidRPr="008D31B8">
        <w:rPr>
          <w:rFonts w:cs="Arial"/>
        </w:rPr>
        <w:t>º</w:t>
      </w:r>
      <w:r w:rsidRPr="008D31B8">
        <w:rPr>
          <w:rFonts w:ascii="Arial CYR" w:hAnsi="Arial CYR"/>
        </w:rPr>
        <w:t>C. В</w:t>
      </w:r>
      <w:r w:rsidRPr="008D31B8">
        <w:rPr>
          <w:rFonts w:cs="Arial"/>
          <w:szCs w:val="24"/>
        </w:rPr>
        <w:t xml:space="preserve">ода течёт поверх льда, а лёд, прочно смёрзшийся с берегами, постепенно тает на месте. По этой причине на малых водотоках не наблюдается весеннего ледохода и подвижек льда. Этому способствует захламлённость и извилистость русел. </w:t>
      </w:r>
      <w:r w:rsidRPr="008D31B8">
        <w:rPr>
          <w:rFonts w:cs="Arial"/>
        </w:rPr>
        <w:t>Полное очищение ото льда происходит во второй декаде мая</w:t>
      </w:r>
      <w:r w:rsidRPr="008D31B8">
        <w:rPr>
          <w:rFonts w:cs="Arial"/>
          <w:szCs w:val="24"/>
        </w:rPr>
        <w:t xml:space="preserve"> (п.1.5.3</w:t>
      </w:r>
      <w:r w:rsidRPr="008D31B8">
        <w:rPr>
          <w:szCs w:val="24"/>
        </w:rPr>
        <w:t>, 21636-ИГМИ</w:t>
      </w:r>
      <w:r w:rsidRPr="008D31B8">
        <w:rPr>
          <w:rFonts w:cs="Arial"/>
          <w:szCs w:val="24"/>
        </w:rPr>
        <w:t>).</w:t>
      </w:r>
    </w:p>
    <w:p w14:paraId="363868F6" w14:textId="523C3C66" w:rsidR="002D70DD" w:rsidRPr="008D31B8" w:rsidRDefault="002D70DD" w:rsidP="008A684A">
      <w:pPr>
        <w:ind w:firstLine="709"/>
        <w:rPr>
          <w:rFonts w:eastAsia="Times New Roman" w:cs="Arial"/>
          <w:szCs w:val="20"/>
          <w:lang w:eastAsia="ru-RU"/>
        </w:rPr>
      </w:pPr>
    </w:p>
    <w:p w14:paraId="4AE27250" w14:textId="77777777" w:rsidR="008A684A" w:rsidRPr="008D31B8" w:rsidRDefault="008A684A" w:rsidP="00724EF2">
      <w:pPr>
        <w:pStyle w:val="20"/>
      </w:pPr>
      <w:bookmarkStart w:id="85" w:name="_Toc360103620"/>
      <w:bookmarkStart w:id="86" w:name="_Toc324597510"/>
      <w:bookmarkStart w:id="87" w:name="_Toc311542491"/>
      <w:bookmarkStart w:id="88" w:name="_Toc287522123"/>
      <w:bookmarkStart w:id="89" w:name="_Toc252804889"/>
      <w:bookmarkStart w:id="90" w:name="_Toc412556382"/>
      <w:bookmarkStart w:id="91" w:name="_Toc407114047"/>
      <w:bookmarkStart w:id="92" w:name="_Toc404066640"/>
      <w:bookmarkStart w:id="93" w:name="_Toc393266473"/>
      <w:bookmarkStart w:id="94" w:name="_Toc426455692"/>
      <w:bookmarkStart w:id="95" w:name="_Toc449685807"/>
      <w:bookmarkStart w:id="96" w:name="_Toc508009512"/>
      <w:bookmarkStart w:id="97" w:name="_Toc519693213"/>
      <w:bookmarkStart w:id="98" w:name="_Toc41994771"/>
      <w:bookmarkStart w:id="99" w:name="_Toc69375761"/>
      <w:bookmarkStart w:id="100" w:name="_Toc71125567"/>
      <w:bookmarkStart w:id="101" w:name="_Toc81490800"/>
      <w:bookmarkStart w:id="102" w:name="_Toc81491131"/>
      <w:bookmarkStart w:id="103" w:name="_Toc112762338"/>
      <w:r w:rsidRPr="008D31B8">
        <w:t>Почвенно-растительные условия</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6C483702" w14:textId="77777777" w:rsidR="008A684A" w:rsidRPr="008D31B8" w:rsidRDefault="008A684A" w:rsidP="008A684A">
      <w:pPr>
        <w:ind w:firstLine="709"/>
        <w:rPr>
          <w:rFonts w:eastAsia="Times New Roman" w:cs="Arial"/>
          <w:szCs w:val="24"/>
          <w:lang w:eastAsia="ru-RU"/>
        </w:rPr>
      </w:pPr>
    </w:p>
    <w:p w14:paraId="27ED3911" w14:textId="19B580AB" w:rsidR="00971CD5" w:rsidRPr="008D31B8" w:rsidRDefault="00971CD5" w:rsidP="00971CD5">
      <w:pPr>
        <w:ind w:firstLine="709"/>
      </w:pPr>
      <w:r w:rsidRPr="008D31B8">
        <w:t xml:space="preserve">На территорию проведения </w:t>
      </w:r>
      <w:r w:rsidR="00452D93" w:rsidRPr="008D31B8">
        <w:t xml:space="preserve">планируемых (намечаемых) </w:t>
      </w:r>
      <w:r w:rsidRPr="008D31B8">
        <w:t xml:space="preserve">работ разработана </w:t>
      </w:r>
      <w:r w:rsidR="009D0436" w:rsidRPr="008D31B8">
        <w:t>карта природных и антропогенных ландшафтов</w:t>
      </w:r>
      <w:r w:rsidRPr="008D31B8">
        <w:t xml:space="preserve"> (Приложение Б тома </w:t>
      </w:r>
      <w:r w:rsidR="00620A44" w:rsidRPr="008D31B8">
        <w:t>21636</w:t>
      </w:r>
      <w:r w:rsidR="002D70DD" w:rsidRPr="008D31B8">
        <w:t>-</w:t>
      </w:r>
      <w:r w:rsidR="00921395" w:rsidRPr="008D31B8">
        <w:t>ООС2.5</w:t>
      </w:r>
      <w:r w:rsidRPr="008D31B8">
        <w:t xml:space="preserve">). </w:t>
      </w:r>
    </w:p>
    <w:p w14:paraId="3BB2FF0A" w14:textId="77777777" w:rsidR="00971CD5" w:rsidRPr="008D31B8" w:rsidRDefault="00971CD5" w:rsidP="00971CD5">
      <w:pPr>
        <w:ind w:firstLine="709"/>
        <w:rPr>
          <w:rFonts w:cs="Arial"/>
          <w:kern w:val="24"/>
          <w:u w:val="single"/>
        </w:rPr>
      </w:pPr>
      <w:r w:rsidRPr="008D31B8">
        <w:rPr>
          <w:rFonts w:cs="Arial"/>
          <w:kern w:val="24"/>
          <w:u w:val="single"/>
        </w:rPr>
        <w:lastRenderedPageBreak/>
        <w:t>Растительный покров в границах проведения работ</w:t>
      </w:r>
    </w:p>
    <w:p w14:paraId="5CEEFF2B" w14:textId="0B8373A5" w:rsidR="00971CD5" w:rsidRPr="008D31B8" w:rsidRDefault="00971CD5" w:rsidP="00971CD5">
      <w:pPr>
        <w:ind w:firstLine="709"/>
        <w:rPr>
          <w:rFonts w:cs="Arial"/>
          <w:szCs w:val="24"/>
        </w:rPr>
      </w:pPr>
      <w:r w:rsidRPr="008D31B8">
        <w:rPr>
          <w:rFonts w:cs="Arial"/>
          <w:szCs w:val="24"/>
        </w:rPr>
        <w:t>Строительство шламов</w:t>
      </w:r>
      <w:r w:rsidR="00F87EF6" w:rsidRPr="008D31B8">
        <w:rPr>
          <w:rFonts w:cs="Arial"/>
          <w:szCs w:val="24"/>
        </w:rPr>
        <w:t>ого</w:t>
      </w:r>
      <w:r w:rsidRPr="008D31B8">
        <w:rPr>
          <w:rFonts w:cs="Arial"/>
          <w:szCs w:val="24"/>
        </w:rPr>
        <w:t xml:space="preserve"> амбар</w:t>
      </w:r>
      <w:r w:rsidR="00F87EF6" w:rsidRPr="008D31B8">
        <w:rPr>
          <w:rFonts w:cs="Arial"/>
          <w:szCs w:val="24"/>
        </w:rPr>
        <w:t>а</w:t>
      </w:r>
      <w:r w:rsidRPr="008D31B8">
        <w:rPr>
          <w:rFonts w:cs="Arial"/>
          <w:szCs w:val="24"/>
        </w:rPr>
        <w:t xml:space="preserve"> предусмотрено после проведения инженерной подготовки площад</w:t>
      </w:r>
      <w:r w:rsidR="00F87EF6" w:rsidRPr="008D31B8">
        <w:rPr>
          <w:rFonts w:cs="Arial"/>
          <w:szCs w:val="24"/>
        </w:rPr>
        <w:t>ки куста</w:t>
      </w:r>
      <w:r w:rsidRPr="008D31B8">
        <w:rPr>
          <w:rFonts w:cs="Arial"/>
          <w:szCs w:val="24"/>
        </w:rPr>
        <w:t xml:space="preserve"> скважин</w:t>
      </w:r>
      <w:r w:rsidR="00F87EF6" w:rsidRPr="008D31B8">
        <w:rPr>
          <w:rFonts w:cs="Arial"/>
          <w:szCs w:val="24"/>
        </w:rPr>
        <w:t xml:space="preserve"> №1 Итьяхского нефтяного месторождения</w:t>
      </w:r>
      <w:r w:rsidRPr="008D31B8">
        <w:rPr>
          <w:rFonts w:cs="Arial"/>
          <w:szCs w:val="24"/>
        </w:rPr>
        <w:t>.</w:t>
      </w:r>
    </w:p>
    <w:p w14:paraId="1420530C" w14:textId="5C9C5931" w:rsidR="00754EA2" w:rsidRPr="008D31B8" w:rsidRDefault="00754EA2" w:rsidP="00754EA2">
      <w:pPr>
        <w:ind w:firstLine="709"/>
        <w:rPr>
          <w:rFonts w:eastAsia="Times New Roman" w:cs="Arial"/>
          <w:kern w:val="24"/>
          <w:szCs w:val="20"/>
          <w:lang w:eastAsia="ru-RU"/>
        </w:rPr>
      </w:pPr>
      <w:r w:rsidRPr="008D31B8">
        <w:rPr>
          <w:rFonts w:cs="Arial"/>
          <w:szCs w:val="24"/>
        </w:rPr>
        <w:t>Инженерная подготовка площад</w:t>
      </w:r>
      <w:r w:rsidR="00F87EF6" w:rsidRPr="008D31B8">
        <w:rPr>
          <w:rFonts w:cs="Arial"/>
          <w:szCs w:val="24"/>
        </w:rPr>
        <w:t xml:space="preserve">ки </w:t>
      </w:r>
      <w:r w:rsidRPr="008D31B8">
        <w:rPr>
          <w:rFonts w:cs="Arial"/>
          <w:szCs w:val="24"/>
        </w:rPr>
        <w:t>куст</w:t>
      </w:r>
      <w:r w:rsidR="00F87EF6" w:rsidRPr="008D31B8">
        <w:rPr>
          <w:rFonts w:cs="Arial"/>
          <w:szCs w:val="24"/>
        </w:rPr>
        <w:t>а</w:t>
      </w:r>
      <w:r w:rsidRPr="008D31B8">
        <w:rPr>
          <w:rFonts w:cs="Arial"/>
          <w:szCs w:val="24"/>
        </w:rPr>
        <w:t xml:space="preserve"> скважин, в границах котор</w:t>
      </w:r>
      <w:r w:rsidR="00F87EF6" w:rsidRPr="008D31B8">
        <w:rPr>
          <w:rFonts w:cs="Arial"/>
          <w:szCs w:val="24"/>
        </w:rPr>
        <w:t xml:space="preserve">ой </w:t>
      </w:r>
      <w:r w:rsidRPr="008D31B8">
        <w:rPr>
          <w:rFonts w:cs="Arial"/>
          <w:szCs w:val="24"/>
        </w:rPr>
        <w:t>устраива</w:t>
      </w:r>
      <w:r w:rsidR="00F87EF6" w:rsidRPr="008D31B8">
        <w:rPr>
          <w:rFonts w:cs="Arial"/>
          <w:szCs w:val="24"/>
        </w:rPr>
        <w:t>е</w:t>
      </w:r>
      <w:r w:rsidRPr="008D31B8">
        <w:rPr>
          <w:rFonts w:cs="Arial"/>
          <w:szCs w:val="24"/>
        </w:rPr>
        <w:t xml:space="preserve">тся ША, рассматривается в проектной документации, </w:t>
      </w:r>
      <w:r w:rsidR="00032FFC" w:rsidRPr="008D31B8">
        <w:rPr>
          <w:rFonts w:cs="Arial"/>
          <w:szCs w:val="24"/>
        </w:rPr>
        <w:t xml:space="preserve">строительство площадки куста скважин, </w:t>
      </w:r>
      <w:r w:rsidRPr="008D31B8">
        <w:rPr>
          <w:rFonts w:cs="Arial"/>
          <w:szCs w:val="24"/>
        </w:rPr>
        <w:t>выполненной по отдельн</w:t>
      </w:r>
      <w:r w:rsidR="00F87EF6" w:rsidRPr="008D31B8">
        <w:rPr>
          <w:rFonts w:cs="Arial"/>
          <w:szCs w:val="24"/>
        </w:rPr>
        <w:t xml:space="preserve">ому </w:t>
      </w:r>
      <w:r w:rsidRPr="008D31B8">
        <w:rPr>
          <w:rFonts w:cs="Arial"/>
          <w:szCs w:val="24"/>
        </w:rPr>
        <w:t>задани</w:t>
      </w:r>
      <w:r w:rsidR="00F87EF6" w:rsidRPr="008D31B8">
        <w:rPr>
          <w:rFonts w:cs="Arial"/>
          <w:szCs w:val="24"/>
        </w:rPr>
        <w:t>ю</w:t>
      </w:r>
      <w:r w:rsidRPr="008D31B8">
        <w:rPr>
          <w:rFonts w:cs="Arial"/>
          <w:szCs w:val="24"/>
        </w:rPr>
        <w:t xml:space="preserve"> (ш</w:t>
      </w:r>
      <w:r w:rsidR="00F87EF6" w:rsidRPr="008D31B8">
        <w:rPr>
          <w:rFonts w:cs="Arial"/>
          <w:szCs w:val="24"/>
        </w:rPr>
        <w:t>.16425</w:t>
      </w:r>
      <w:r w:rsidRPr="008D31B8">
        <w:rPr>
          <w:rFonts w:cs="Arial"/>
          <w:szCs w:val="24"/>
        </w:rPr>
        <w:t>)</w:t>
      </w:r>
      <w:r w:rsidRPr="008D31B8">
        <w:rPr>
          <w:rFonts w:eastAsia="Times New Roman" w:cs="Arial"/>
          <w:kern w:val="24"/>
          <w:szCs w:val="20"/>
          <w:lang w:eastAsia="ru-RU"/>
        </w:rPr>
        <w:t xml:space="preserve">. </w:t>
      </w:r>
    </w:p>
    <w:p w14:paraId="10308381" w14:textId="01E5168E" w:rsidR="00754EA2" w:rsidRPr="008D31B8" w:rsidRDefault="00754EA2" w:rsidP="00754EA2">
      <w:pPr>
        <w:ind w:firstLine="709"/>
        <w:rPr>
          <w:rFonts w:eastAsia="Times New Roman"/>
          <w:szCs w:val="20"/>
          <w:lang w:eastAsia="ru-RU"/>
        </w:rPr>
      </w:pPr>
      <w:r w:rsidRPr="008D31B8">
        <w:rPr>
          <w:rFonts w:eastAsia="Times New Roman"/>
          <w:szCs w:val="20"/>
          <w:lang w:eastAsia="ru-RU"/>
        </w:rPr>
        <w:t>Согласно материалам инженерно-экологических изысканий (</w:t>
      </w:r>
      <w:r w:rsidR="00620A44" w:rsidRPr="008D31B8">
        <w:rPr>
          <w:rFonts w:eastAsia="Times New Roman"/>
          <w:szCs w:val="20"/>
          <w:lang w:eastAsia="ru-RU"/>
        </w:rPr>
        <w:t>21636</w:t>
      </w:r>
      <w:r w:rsidRPr="008D31B8">
        <w:rPr>
          <w:rFonts w:eastAsia="Times New Roman"/>
          <w:szCs w:val="20"/>
          <w:lang w:eastAsia="ru-RU"/>
        </w:rPr>
        <w:t xml:space="preserve">-ИЭИ4.1) </w:t>
      </w:r>
      <w:r w:rsidR="00032FFC" w:rsidRPr="008D31B8">
        <w:rPr>
          <w:rFonts w:eastAsia="Times New Roman"/>
          <w:szCs w:val="20"/>
          <w:lang w:eastAsia="ru-RU"/>
        </w:rPr>
        <w:t>коренная</w:t>
      </w:r>
      <w:r w:rsidRPr="008D31B8">
        <w:rPr>
          <w:rFonts w:eastAsia="Times New Roman"/>
          <w:szCs w:val="20"/>
          <w:lang w:eastAsia="ru-RU"/>
        </w:rPr>
        <w:t xml:space="preserve"> растительность в границах размещения </w:t>
      </w:r>
      <w:r w:rsidR="00613FAC" w:rsidRPr="008D31B8">
        <w:rPr>
          <w:rFonts w:cs="Arial"/>
          <w:iCs/>
          <w:szCs w:val="24"/>
        </w:rPr>
        <w:t>объекта планируемой (намечаемой) деятельности</w:t>
      </w:r>
      <w:r w:rsidRPr="008D31B8">
        <w:rPr>
          <w:rFonts w:cs="Arial"/>
          <w:iCs/>
          <w:szCs w:val="24"/>
        </w:rPr>
        <w:t xml:space="preserve"> (шламов</w:t>
      </w:r>
      <w:r w:rsidR="00F87EF6" w:rsidRPr="008D31B8">
        <w:rPr>
          <w:rFonts w:cs="Arial"/>
          <w:iCs/>
          <w:szCs w:val="24"/>
        </w:rPr>
        <w:t>ого</w:t>
      </w:r>
      <w:r w:rsidRPr="008D31B8">
        <w:rPr>
          <w:rFonts w:cs="Arial"/>
          <w:iCs/>
          <w:szCs w:val="24"/>
        </w:rPr>
        <w:t xml:space="preserve"> амбар</w:t>
      </w:r>
      <w:r w:rsidR="00F87EF6" w:rsidRPr="008D31B8">
        <w:rPr>
          <w:rFonts w:cs="Arial"/>
          <w:iCs/>
          <w:szCs w:val="24"/>
        </w:rPr>
        <w:t>а</w:t>
      </w:r>
      <w:r w:rsidRPr="008D31B8">
        <w:rPr>
          <w:rFonts w:cs="Arial"/>
          <w:iCs/>
          <w:szCs w:val="24"/>
        </w:rPr>
        <w:t xml:space="preserve">) </w:t>
      </w:r>
      <w:r w:rsidRPr="008D31B8">
        <w:rPr>
          <w:rFonts w:eastAsia="Times New Roman"/>
          <w:szCs w:val="20"/>
          <w:lang w:eastAsia="ru-RU"/>
        </w:rPr>
        <w:t>представлена:</w:t>
      </w:r>
    </w:p>
    <w:p w14:paraId="4ADACD90" w14:textId="56BA2B6A" w:rsidR="00754EA2" w:rsidRPr="008D31B8" w:rsidRDefault="00754EA2" w:rsidP="00754EA2">
      <w:pPr>
        <w:ind w:firstLine="709"/>
        <w:rPr>
          <w:rFonts w:eastAsia="Times New Roman"/>
          <w:szCs w:val="20"/>
          <w:lang w:eastAsia="ru-RU"/>
        </w:rPr>
      </w:pPr>
      <w:r w:rsidRPr="008D31B8">
        <w:rPr>
          <w:rFonts w:eastAsia="Times New Roman"/>
          <w:szCs w:val="20"/>
          <w:lang w:eastAsia="ru-RU"/>
        </w:rPr>
        <w:t>– сосновым лишайниковым лесом на подзолах иллювиально-железистых;</w:t>
      </w:r>
    </w:p>
    <w:p w14:paraId="57EF6A9B" w14:textId="20CF253F" w:rsidR="00754EA2" w:rsidRPr="008D31B8" w:rsidRDefault="00754EA2" w:rsidP="00F87EF6">
      <w:pPr>
        <w:ind w:firstLine="709"/>
        <w:rPr>
          <w:rFonts w:eastAsia="Times New Roman"/>
          <w:szCs w:val="20"/>
          <w:lang w:eastAsia="ru-RU"/>
        </w:rPr>
      </w:pPr>
      <w:r w:rsidRPr="008D31B8">
        <w:rPr>
          <w:rFonts w:eastAsia="Times New Roman"/>
          <w:szCs w:val="20"/>
          <w:lang w:eastAsia="ru-RU"/>
        </w:rPr>
        <w:t xml:space="preserve">– </w:t>
      </w:r>
      <w:r w:rsidR="00F87EF6" w:rsidRPr="008D31B8">
        <w:rPr>
          <w:rFonts w:eastAsia="Times New Roman"/>
          <w:bCs/>
          <w:iCs/>
          <w:szCs w:val="20"/>
          <w:lang w:eastAsia="ru-RU"/>
        </w:rPr>
        <w:t>сосновым кустарничково-сфагновым лесом на болотных верховых торфяных почвах</w:t>
      </w:r>
      <w:r w:rsidRPr="008D31B8">
        <w:rPr>
          <w:rFonts w:eastAsia="Times New Roman"/>
          <w:szCs w:val="20"/>
          <w:lang w:eastAsia="ru-RU"/>
        </w:rPr>
        <w:t>.</w:t>
      </w:r>
    </w:p>
    <w:p w14:paraId="65288B90" w14:textId="425D69AD" w:rsidR="00971CD5" w:rsidRPr="008D31B8" w:rsidRDefault="00452D93" w:rsidP="00971CD5">
      <w:pPr>
        <w:ind w:firstLine="709"/>
        <w:rPr>
          <w:rFonts w:eastAsia="Times New Roman"/>
          <w:szCs w:val="20"/>
          <w:lang w:eastAsia="ru-RU"/>
        </w:rPr>
      </w:pPr>
      <w:r w:rsidRPr="008D31B8">
        <w:rPr>
          <w:rFonts w:eastAsia="Times New Roman"/>
          <w:kern w:val="20"/>
          <w:szCs w:val="20"/>
          <w:lang w:eastAsia="ru-RU"/>
        </w:rPr>
        <w:t>В таблице 3.</w:t>
      </w:r>
      <w:r w:rsidR="00D46A3B" w:rsidRPr="008D31B8">
        <w:rPr>
          <w:rFonts w:eastAsia="Times New Roman"/>
          <w:kern w:val="20"/>
          <w:szCs w:val="20"/>
          <w:lang w:eastAsia="ru-RU"/>
        </w:rPr>
        <w:t>1</w:t>
      </w:r>
      <w:r w:rsidR="00971CD5" w:rsidRPr="008D31B8">
        <w:rPr>
          <w:rFonts w:eastAsia="Times New Roman"/>
          <w:kern w:val="20"/>
          <w:szCs w:val="20"/>
          <w:lang w:eastAsia="ru-RU"/>
        </w:rPr>
        <w:t xml:space="preserve"> приведена </w:t>
      </w:r>
      <w:r w:rsidRPr="008D31B8">
        <w:rPr>
          <w:rFonts w:eastAsia="Times New Roman"/>
          <w:kern w:val="20"/>
          <w:szCs w:val="20"/>
          <w:lang w:eastAsia="ru-RU"/>
        </w:rPr>
        <w:t xml:space="preserve">характеристика исходного растительного покрова в границах территории проведения </w:t>
      </w:r>
      <w:r w:rsidRPr="008D31B8">
        <w:t>планируемых (намечаемых) работ</w:t>
      </w:r>
      <w:r w:rsidRPr="008D31B8">
        <w:rPr>
          <w:rFonts w:eastAsia="Times New Roman"/>
          <w:szCs w:val="24"/>
          <w:lang w:eastAsia="ru-RU"/>
        </w:rPr>
        <w:t>.</w:t>
      </w:r>
    </w:p>
    <w:p w14:paraId="5F7EF53E" w14:textId="77777777" w:rsidR="00971CD5" w:rsidRPr="008D31B8" w:rsidRDefault="00971CD5" w:rsidP="00971CD5">
      <w:pPr>
        <w:ind w:firstLine="709"/>
        <w:rPr>
          <w:rFonts w:eastAsia="Times New Roman"/>
          <w:szCs w:val="20"/>
          <w:lang w:eastAsia="ru-RU"/>
        </w:rPr>
      </w:pPr>
    </w:p>
    <w:p w14:paraId="249334E0" w14:textId="63DD9FB0" w:rsidR="00971CD5" w:rsidRPr="008D31B8" w:rsidRDefault="00971CD5" w:rsidP="00971CD5">
      <w:pPr>
        <w:rPr>
          <w:rFonts w:eastAsia="Times New Roman"/>
          <w:szCs w:val="20"/>
          <w:lang w:eastAsia="ru-RU"/>
        </w:rPr>
      </w:pPr>
      <w:r w:rsidRPr="008D31B8">
        <w:rPr>
          <w:rFonts w:eastAsia="Times New Roman"/>
          <w:szCs w:val="20"/>
          <w:lang w:eastAsia="ru-RU"/>
        </w:rPr>
        <w:t xml:space="preserve">Таблица </w:t>
      </w:r>
      <w:r w:rsidRPr="008D31B8">
        <w:rPr>
          <w:rFonts w:eastAsia="Times New Roman"/>
          <w:noProof/>
          <w:szCs w:val="20"/>
          <w:lang w:eastAsia="ru-RU"/>
        </w:rPr>
        <w:fldChar w:fldCharType="begin"/>
      </w:r>
      <w:r w:rsidRPr="008D31B8">
        <w:rPr>
          <w:rFonts w:eastAsia="Times New Roman"/>
          <w:noProof/>
          <w:szCs w:val="20"/>
          <w:lang w:eastAsia="ru-RU"/>
        </w:rPr>
        <w:instrText xml:space="preserve"> STYLEREF 1 \s </w:instrText>
      </w:r>
      <w:r w:rsidRPr="008D31B8">
        <w:rPr>
          <w:rFonts w:eastAsia="Times New Roman"/>
          <w:noProof/>
          <w:szCs w:val="20"/>
          <w:lang w:eastAsia="ru-RU"/>
        </w:rPr>
        <w:fldChar w:fldCharType="separate"/>
      </w:r>
      <w:r w:rsidR="00620A44" w:rsidRPr="008D31B8">
        <w:rPr>
          <w:rFonts w:eastAsia="Times New Roman"/>
          <w:noProof/>
          <w:szCs w:val="20"/>
          <w:lang w:eastAsia="ru-RU"/>
        </w:rPr>
        <w:t>3</w:t>
      </w:r>
      <w:r w:rsidRPr="008D31B8">
        <w:rPr>
          <w:rFonts w:eastAsia="Times New Roman"/>
          <w:noProof/>
          <w:szCs w:val="20"/>
          <w:lang w:eastAsia="ru-RU"/>
        </w:rPr>
        <w:fldChar w:fldCharType="end"/>
      </w:r>
      <w:r w:rsidRPr="008D31B8">
        <w:rPr>
          <w:rFonts w:eastAsia="Times New Roman"/>
          <w:szCs w:val="20"/>
          <w:lang w:eastAsia="ru-RU"/>
        </w:rPr>
        <w:t>.</w:t>
      </w:r>
      <w:r w:rsidRPr="008D31B8">
        <w:rPr>
          <w:rFonts w:eastAsia="Times New Roman"/>
          <w:noProof/>
          <w:szCs w:val="20"/>
          <w:lang w:eastAsia="ru-RU"/>
        </w:rPr>
        <w:fldChar w:fldCharType="begin"/>
      </w:r>
      <w:r w:rsidRPr="008D31B8">
        <w:rPr>
          <w:rFonts w:eastAsia="Times New Roman"/>
          <w:noProof/>
          <w:szCs w:val="20"/>
          <w:lang w:eastAsia="ru-RU"/>
        </w:rPr>
        <w:instrText xml:space="preserve"> SEQ Таблица \* ARABIC \s 1 </w:instrText>
      </w:r>
      <w:r w:rsidRPr="008D31B8">
        <w:rPr>
          <w:rFonts w:eastAsia="Times New Roman"/>
          <w:noProof/>
          <w:szCs w:val="20"/>
          <w:lang w:eastAsia="ru-RU"/>
        </w:rPr>
        <w:fldChar w:fldCharType="separate"/>
      </w:r>
      <w:r w:rsidR="00620A44" w:rsidRPr="008D31B8">
        <w:rPr>
          <w:rFonts w:eastAsia="Times New Roman"/>
          <w:noProof/>
          <w:szCs w:val="20"/>
          <w:lang w:eastAsia="ru-RU"/>
        </w:rPr>
        <w:t>1</w:t>
      </w:r>
      <w:r w:rsidRPr="008D31B8">
        <w:rPr>
          <w:rFonts w:eastAsia="Times New Roman"/>
          <w:noProof/>
          <w:szCs w:val="20"/>
          <w:lang w:eastAsia="ru-RU"/>
        </w:rPr>
        <w:fldChar w:fldCharType="end"/>
      </w:r>
      <w:r w:rsidRPr="008D31B8">
        <w:rPr>
          <w:rFonts w:eastAsia="Times New Roman"/>
          <w:szCs w:val="20"/>
          <w:lang w:eastAsia="ru-RU"/>
        </w:rPr>
        <w:t xml:space="preserve"> – Характеристика </w:t>
      </w:r>
      <w:r w:rsidR="00032FFC" w:rsidRPr="008D31B8">
        <w:rPr>
          <w:rFonts w:eastAsia="Times New Roman"/>
          <w:kern w:val="20"/>
          <w:szCs w:val="20"/>
          <w:lang w:eastAsia="ru-RU"/>
        </w:rPr>
        <w:t>коренного</w:t>
      </w:r>
      <w:r w:rsidR="00452D93" w:rsidRPr="008D31B8">
        <w:rPr>
          <w:rFonts w:eastAsia="Times New Roman"/>
          <w:kern w:val="20"/>
          <w:szCs w:val="20"/>
          <w:lang w:eastAsia="ru-RU"/>
        </w:rPr>
        <w:t xml:space="preserve"> растительного покрова в границах территории проведения </w:t>
      </w:r>
      <w:r w:rsidR="00452D93" w:rsidRPr="008D31B8">
        <w:t>планируемых (намечаемых) работ</w:t>
      </w:r>
    </w:p>
    <w:p w14:paraId="3E6037B0" w14:textId="77777777" w:rsidR="00971CD5" w:rsidRPr="008D31B8" w:rsidRDefault="00971CD5" w:rsidP="00971CD5">
      <w:pPr>
        <w:ind w:firstLine="709"/>
        <w:rPr>
          <w:rFonts w:eastAsia="Times New Roman"/>
          <w:szCs w:val="20"/>
          <w:lang w:eastAsia="ru-RU"/>
        </w:rPr>
      </w:pP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0"/>
        <w:gridCol w:w="7556"/>
      </w:tblGrid>
      <w:tr w:rsidR="008D31B8" w:rsidRPr="008D31B8" w14:paraId="2F10964B" w14:textId="77777777" w:rsidTr="00397EAF">
        <w:trPr>
          <w:trHeight w:val="373"/>
          <w:tblHeader/>
        </w:trPr>
        <w:tc>
          <w:tcPr>
            <w:tcW w:w="2140" w:type="dxa"/>
            <w:vAlign w:val="center"/>
            <w:hideMark/>
          </w:tcPr>
          <w:p w14:paraId="58346266" w14:textId="77777777" w:rsidR="00754EA2" w:rsidRPr="008D31B8" w:rsidRDefault="00754EA2" w:rsidP="00001B79">
            <w:pPr>
              <w:ind w:left="-93" w:right="-108"/>
              <w:jc w:val="center"/>
              <w:rPr>
                <w:rFonts w:cs="Arial"/>
                <w:spacing w:val="-4"/>
                <w:kern w:val="24"/>
                <w:sz w:val="20"/>
                <w:szCs w:val="20"/>
                <w:lang w:eastAsia="x-none"/>
              </w:rPr>
            </w:pPr>
            <w:r w:rsidRPr="008D31B8">
              <w:rPr>
                <w:rFonts w:cs="Arial"/>
                <w:spacing w:val="-4"/>
                <w:kern w:val="24"/>
                <w:sz w:val="20"/>
                <w:szCs w:val="20"/>
                <w:lang w:eastAsia="x-none"/>
              </w:rPr>
              <w:t>Наименование объекта</w:t>
            </w:r>
          </w:p>
        </w:tc>
        <w:tc>
          <w:tcPr>
            <w:tcW w:w="7556" w:type="dxa"/>
            <w:vAlign w:val="center"/>
            <w:hideMark/>
          </w:tcPr>
          <w:p w14:paraId="6CAFCB21" w14:textId="77777777" w:rsidR="00754EA2" w:rsidRPr="008D31B8" w:rsidRDefault="00754EA2" w:rsidP="00001B79">
            <w:pPr>
              <w:ind w:left="49"/>
              <w:jc w:val="center"/>
              <w:rPr>
                <w:rFonts w:cs="Arial"/>
                <w:kern w:val="24"/>
                <w:sz w:val="20"/>
                <w:szCs w:val="20"/>
                <w:lang w:eastAsia="x-none"/>
              </w:rPr>
            </w:pPr>
            <w:r w:rsidRPr="008D31B8">
              <w:rPr>
                <w:rFonts w:cs="Arial"/>
                <w:kern w:val="24"/>
                <w:sz w:val="20"/>
                <w:szCs w:val="20"/>
                <w:lang w:val="x-none" w:eastAsia="x-none"/>
              </w:rPr>
              <w:t>Природны</w:t>
            </w:r>
            <w:r w:rsidRPr="008D31B8">
              <w:rPr>
                <w:rFonts w:cs="Arial"/>
                <w:kern w:val="24"/>
                <w:sz w:val="20"/>
                <w:szCs w:val="20"/>
                <w:lang w:eastAsia="x-none"/>
              </w:rPr>
              <w:t>е комплексы</w:t>
            </w:r>
          </w:p>
        </w:tc>
      </w:tr>
      <w:tr w:rsidR="008D31B8" w:rsidRPr="008D31B8" w14:paraId="0EF3CE55" w14:textId="77777777" w:rsidTr="00397EAF">
        <w:trPr>
          <w:trHeight w:val="1980"/>
        </w:trPr>
        <w:tc>
          <w:tcPr>
            <w:tcW w:w="2140" w:type="dxa"/>
            <w:vMerge w:val="restart"/>
            <w:vAlign w:val="center"/>
          </w:tcPr>
          <w:p w14:paraId="15D4760E" w14:textId="77777777" w:rsidR="00397EAF" w:rsidRPr="008D31B8" w:rsidRDefault="00397EAF" w:rsidP="00397EAF">
            <w:pPr>
              <w:spacing w:line="216" w:lineRule="auto"/>
              <w:ind w:left="-108" w:right="-107"/>
              <w:jc w:val="center"/>
              <w:rPr>
                <w:rFonts w:cs="Arial"/>
                <w:sz w:val="20"/>
              </w:rPr>
            </w:pPr>
            <w:r w:rsidRPr="008D31B8">
              <w:rPr>
                <w:rFonts w:cs="Arial"/>
                <w:sz w:val="20"/>
              </w:rPr>
              <w:t xml:space="preserve">Шламовый </w:t>
            </w:r>
            <w:r w:rsidRPr="008D31B8">
              <w:rPr>
                <w:rFonts w:cs="Arial"/>
                <w:sz w:val="20"/>
              </w:rPr>
              <w:br/>
              <w:t xml:space="preserve">амбар на площадке куста </w:t>
            </w:r>
          </w:p>
          <w:p w14:paraId="2A6284E7" w14:textId="7E5FD040" w:rsidR="00397EAF" w:rsidRPr="008D31B8" w:rsidRDefault="00397EAF" w:rsidP="00397EAF">
            <w:pPr>
              <w:spacing w:line="216" w:lineRule="auto"/>
              <w:ind w:left="-108" w:right="-107"/>
              <w:jc w:val="center"/>
              <w:rPr>
                <w:rFonts w:cs="Arial"/>
                <w:sz w:val="18"/>
              </w:rPr>
            </w:pPr>
            <w:r w:rsidRPr="008D31B8">
              <w:rPr>
                <w:rFonts w:cs="Arial"/>
                <w:sz w:val="20"/>
              </w:rPr>
              <w:t>скважин №1</w:t>
            </w:r>
            <w:r w:rsidRPr="008D31B8">
              <w:rPr>
                <w:rFonts w:cs="Arial"/>
                <w:sz w:val="20"/>
              </w:rPr>
              <w:br/>
              <w:t>Итьяхского нефтяного месторождения</w:t>
            </w:r>
          </w:p>
        </w:tc>
        <w:tc>
          <w:tcPr>
            <w:tcW w:w="7556" w:type="dxa"/>
            <w:vAlign w:val="center"/>
          </w:tcPr>
          <w:p w14:paraId="4C83AAFE" w14:textId="77777777" w:rsidR="00397EAF" w:rsidRPr="008D31B8" w:rsidRDefault="00397EAF" w:rsidP="00397EAF">
            <w:pPr>
              <w:ind w:left="-21" w:right="12"/>
              <w:rPr>
                <w:sz w:val="20"/>
              </w:rPr>
            </w:pPr>
            <w:r w:rsidRPr="008D31B8">
              <w:rPr>
                <w:sz w:val="20"/>
              </w:rPr>
              <w:t>Сосновый кустарничково-лишайниковый лес:</w:t>
            </w:r>
          </w:p>
          <w:p w14:paraId="7243B999" w14:textId="77777777" w:rsidR="00397EAF" w:rsidRPr="008D31B8" w:rsidRDefault="00397EAF" w:rsidP="00397EAF">
            <w:pPr>
              <w:ind w:left="-21" w:right="12"/>
              <w:rPr>
                <w:sz w:val="20"/>
              </w:rPr>
            </w:pPr>
            <w:r w:rsidRPr="008D31B8">
              <w:rPr>
                <w:sz w:val="20"/>
              </w:rPr>
              <w:t>– древесный ярус: формула древостоя 10С, возраст – 140 лет, высота – 17 м, диаметр 8 см, запас 20 м³/га – спелые и перестойные лесные насаждения, бонитет 5Б, полнота 0,3;</w:t>
            </w:r>
          </w:p>
          <w:p w14:paraId="2B340EEE" w14:textId="77777777" w:rsidR="00397EAF" w:rsidRPr="008D31B8" w:rsidRDefault="00397EAF" w:rsidP="00397EAF">
            <w:pPr>
              <w:rPr>
                <w:sz w:val="20"/>
              </w:rPr>
            </w:pPr>
            <w:r w:rsidRPr="008D31B8">
              <w:rPr>
                <w:sz w:val="20"/>
              </w:rPr>
              <w:t>– травяно-кустарничковый ярус:, брусника, черника, осока кругловатая,</w:t>
            </w:r>
            <w:r w:rsidRPr="008D31B8">
              <w:rPr>
                <w:bCs/>
                <w:iCs/>
                <w:kern w:val="20"/>
              </w:rPr>
              <w:t xml:space="preserve"> </w:t>
            </w:r>
            <w:r w:rsidRPr="008D31B8">
              <w:rPr>
                <w:bCs/>
                <w:iCs/>
                <w:kern w:val="20"/>
                <w:sz w:val="20"/>
              </w:rPr>
              <w:t xml:space="preserve">кошачья лапка, </w:t>
            </w:r>
            <w:r w:rsidRPr="008D31B8">
              <w:rPr>
                <w:sz w:val="20"/>
              </w:rPr>
              <w:t>мытник ОПП – 40%;</w:t>
            </w:r>
          </w:p>
          <w:p w14:paraId="072D8D1E" w14:textId="77777777" w:rsidR="00397EAF" w:rsidRPr="008D31B8" w:rsidRDefault="00397EAF" w:rsidP="00397EAF">
            <w:pPr>
              <w:rPr>
                <w:sz w:val="20"/>
              </w:rPr>
            </w:pPr>
            <w:r w:rsidRPr="008D31B8">
              <w:rPr>
                <w:sz w:val="20"/>
              </w:rPr>
              <w:t>– моховой покров: плевроциум Шребера,  политрихум обыкновенный, ОПП – менее 5%;</w:t>
            </w:r>
          </w:p>
          <w:p w14:paraId="54C7C595" w14:textId="798B6467" w:rsidR="00397EAF" w:rsidRPr="008D31B8" w:rsidRDefault="00397EAF" w:rsidP="00397EAF">
            <w:pPr>
              <w:spacing w:line="216" w:lineRule="auto"/>
              <w:ind w:left="-21" w:right="12"/>
              <w:rPr>
                <w:sz w:val="18"/>
              </w:rPr>
            </w:pPr>
            <w:r w:rsidRPr="008D31B8">
              <w:rPr>
                <w:sz w:val="20"/>
              </w:rPr>
              <w:t>– лишайники: кладония оленья, кладония лесная, кладония приальпийская, исландский мох ОПП – 80%.</w:t>
            </w:r>
          </w:p>
        </w:tc>
      </w:tr>
      <w:tr w:rsidR="008D31B8" w:rsidRPr="008D31B8" w14:paraId="6D18E2B0" w14:textId="77777777" w:rsidTr="00397EAF">
        <w:trPr>
          <w:trHeight w:val="368"/>
        </w:trPr>
        <w:tc>
          <w:tcPr>
            <w:tcW w:w="2140" w:type="dxa"/>
            <w:vMerge/>
            <w:vAlign w:val="center"/>
          </w:tcPr>
          <w:p w14:paraId="3A3F4741" w14:textId="2583A77B" w:rsidR="00397EAF" w:rsidRPr="008D31B8" w:rsidRDefault="00397EAF" w:rsidP="00001B79">
            <w:pPr>
              <w:ind w:left="-108" w:right="-107"/>
              <w:jc w:val="center"/>
              <w:rPr>
                <w:rFonts w:cs="Arial"/>
                <w:sz w:val="18"/>
              </w:rPr>
            </w:pPr>
          </w:p>
        </w:tc>
        <w:tc>
          <w:tcPr>
            <w:tcW w:w="7556" w:type="dxa"/>
            <w:tcBorders>
              <w:top w:val="single" w:sz="4" w:space="0" w:color="auto"/>
              <w:bottom w:val="single" w:sz="4" w:space="0" w:color="auto"/>
              <w:right w:val="single" w:sz="4" w:space="0" w:color="auto"/>
            </w:tcBorders>
            <w:vAlign w:val="center"/>
          </w:tcPr>
          <w:p w14:paraId="5F6DD3BC" w14:textId="77777777" w:rsidR="00397EAF" w:rsidRPr="008D31B8" w:rsidRDefault="00397EAF" w:rsidP="00397EAF">
            <w:pPr>
              <w:ind w:left="-21" w:right="12"/>
              <w:rPr>
                <w:bCs/>
                <w:iCs/>
                <w:kern w:val="20"/>
                <w:sz w:val="20"/>
              </w:rPr>
            </w:pPr>
            <w:r w:rsidRPr="008D31B8">
              <w:rPr>
                <w:bCs/>
                <w:iCs/>
                <w:kern w:val="20"/>
                <w:sz w:val="20"/>
              </w:rPr>
              <w:t>Сосновый кустарничково-сфагновый лес</w:t>
            </w:r>
          </w:p>
          <w:p w14:paraId="1360C75D" w14:textId="77777777" w:rsidR="00397EAF" w:rsidRPr="008D31B8" w:rsidRDefault="00397EAF" w:rsidP="00397EAF">
            <w:pPr>
              <w:ind w:left="-21" w:right="12"/>
              <w:rPr>
                <w:sz w:val="20"/>
              </w:rPr>
            </w:pPr>
            <w:r w:rsidRPr="008D31B8">
              <w:rPr>
                <w:sz w:val="20"/>
              </w:rPr>
              <w:t>– древесный ярус: формула древостоя 10С, возраст – 140 лет, высота – 15 м, диаметр 7 см, запас 20 м³/га – спелые и перестойные лесные насаждения, бонитет 5Б, полнота 0,3;</w:t>
            </w:r>
          </w:p>
          <w:p w14:paraId="02CCFC20" w14:textId="77777777" w:rsidR="00397EAF" w:rsidRPr="008D31B8" w:rsidRDefault="00397EAF" w:rsidP="00397EAF">
            <w:pPr>
              <w:rPr>
                <w:sz w:val="20"/>
              </w:rPr>
            </w:pPr>
            <w:r w:rsidRPr="008D31B8">
              <w:rPr>
                <w:sz w:val="20"/>
              </w:rPr>
              <w:t>– травяно-кустарничковый ярус: багульник болотный, брусника, голубика, подбел обыкновенный, мятлик узколистный, мятлик сибирский, грушанка мясо-красная, ОПП – 70%;</w:t>
            </w:r>
          </w:p>
          <w:p w14:paraId="0CF11A17" w14:textId="77777777" w:rsidR="00397EAF" w:rsidRPr="008D31B8" w:rsidRDefault="00397EAF" w:rsidP="00397EAF">
            <w:pPr>
              <w:rPr>
                <w:bCs/>
                <w:iCs/>
                <w:kern w:val="20"/>
              </w:rPr>
            </w:pPr>
            <w:r w:rsidRPr="008D31B8">
              <w:rPr>
                <w:sz w:val="20"/>
              </w:rPr>
              <w:t>– моховой покров: плевроциум Шребера, аулакомниум болотный, политрихум обыкновенный, дикранум волнистый,</w:t>
            </w:r>
            <w:r w:rsidRPr="008D31B8">
              <w:rPr>
                <w:bCs/>
                <w:iCs/>
                <w:kern w:val="20"/>
              </w:rPr>
              <w:t xml:space="preserve"> </w:t>
            </w:r>
            <w:r w:rsidRPr="008D31B8">
              <w:rPr>
                <w:bCs/>
                <w:iCs/>
                <w:kern w:val="20"/>
                <w:sz w:val="20"/>
              </w:rPr>
              <w:t>гилокомиум блестящий</w:t>
            </w:r>
            <w:r w:rsidRPr="008D31B8">
              <w:rPr>
                <w:sz w:val="20"/>
              </w:rPr>
              <w:t xml:space="preserve"> ОПП – 50%;</w:t>
            </w:r>
          </w:p>
          <w:p w14:paraId="1B6AD923" w14:textId="18829C42" w:rsidR="00397EAF" w:rsidRPr="008D31B8" w:rsidRDefault="00397EAF" w:rsidP="00397EAF">
            <w:pPr>
              <w:spacing w:line="216" w:lineRule="auto"/>
              <w:ind w:left="-21" w:right="12"/>
              <w:rPr>
                <w:sz w:val="20"/>
              </w:rPr>
            </w:pPr>
            <w:r w:rsidRPr="008D31B8">
              <w:rPr>
                <w:sz w:val="20"/>
              </w:rPr>
              <w:t>– лишайники: кладония стройная, пельтигера пупырчатая, пельтигера собачья, ОПП – менее 5%.</w:t>
            </w:r>
          </w:p>
        </w:tc>
      </w:tr>
      <w:tr w:rsidR="00754EA2" w:rsidRPr="008D31B8" w14:paraId="51BCF4AF" w14:textId="77777777" w:rsidTr="00397EAF">
        <w:trPr>
          <w:trHeight w:val="284"/>
        </w:trPr>
        <w:tc>
          <w:tcPr>
            <w:tcW w:w="9696" w:type="dxa"/>
            <w:gridSpan w:val="2"/>
            <w:tcBorders>
              <w:top w:val="single" w:sz="4" w:space="0" w:color="auto"/>
              <w:left w:val="single" w:sz="4" w:space="0" w:color="auto"/>
              <w:bottom w:val="single" w:sz="4" w:space="0" w:color="auto"/>
              <w:right w:val="single" w:sz="4" w:space="0" w:color="auto"/>
            </w:tcBorders>
            <w:vAlign w:val="center"/>
          </w:tcPr>
          <w:p w14:paraId="687E562D" w14:textId="77777777" w:rsidR="00754EA2" w:rsidRPr="008D31B8" w:rsidRDefault="00754EA2" w:rsidP="00001B79">
            <w:pPr>
              <w:rPr>
                <w:sz w:val="18"/>
              </w:rPr>
            </w:pPr>
            <w:r w:rsidRPr="008D31B8">
              <w:rPr>
                <w:sz w:val="18"/>
              </w:rPr>
              <w:t>Примечание: 1 – общее проективное покрытие</w:t>
            </w:r>
          </w:p>
        </w:tc>
      </w:tr>
    </w:tbl>
    <w:p w14:paraId="48BC632A" w14:textId="680F939E" w:rsidR="00971CD5" w:rsidRPr="008D31B8" w:rsidRDefault="00971CD5" w:rsidP="00971CD5">
      <w:pPr>
        <w:ind w:firstLine="709"/>
        <w:rPr>
          <w:rFonts w:eastAsia="Times New Roman"/>
          <w:szCs w:val="20"/>
          <w:lang w:eastAsia="ru-RU"/>
        </w:rPr>
      </w:pPr>
    </w:p>
    <w:p w14:paraId="76099139" w14:textId="77777777" w:rsidR="00971CD5" w:rsidRPr="008D31B8" w:rsidRDefault="00971CD5" w:rsidP="00971CD5">
      <w:pPr>
        <w:ind w:firstLine="709"/>
        <w:rPr>
          <w:rFonts w:eastAsia="Times New Roman" w:cs="Arial"/>
          <w:szCs w:val="24"/>
          <w:u w:val="single"/>
          <w:lang w:eastAsia="ru-RU"/>
        </w:rPr>
      </w:pPr>
      <w:r w:rsidRPr="008D31B8">
        <w:rPr>
          <w:rFonts w:eastAsia="Times New Roman" w:cs="Arial"/>
          <w:szCs w:val="24"/>
          <w:u w:val="single"/>
          <w:lang w:eastAsia="ru-RU"/>
        </w:rPr>
        <w:t>Ценные растительные сообщества (виды лекарственных и пищевых растений)</w:t>
      </w:r>
    </w:p>
    <w:p w14:paraId="68153BA7" w14:textId="67A050A5" w:rsidR="00971CD5" w:rsidRPr="008D31B8" w:rsidRDefault="00971CD5" w:rsidP="00971CD5">
      <w:pPr>
        <w:widowControl w:val="0"/>
        <w:autoSpaceDE w:val="0"/>
        <w:autoSpaceDN w:val="0"/>
        <w:ind w:firstLine="709"/>
        <w:contextualSpacing/>
        <w:rPr>
          <w:rFonts w:cs="Arial"/>
          <w:szCs w:val="24"/>
        </w:rPr>
      </w:pPr>
      <w:r w:rsidRPr="008D31B8">
        <w:rPr>
          <w:rFonts w:cs="Arial"/>
          <w:szCs w:val="24"/>
        </w:rPr>
        <w:t>На территории ХМАО</w:t>
      </w:r>
      <w:r w:rsidR="00754EA2" w:rsidRPr="008D31B8">
        <w:rPr>
          <w:rFonts w:cs="Arial"/>
          <w:szCs w:val="24"/>
        </w:rPr>
        <w:t xml:space="preserve"> – </w:t>
      </w:r>
      <w:r w:rsidRPr="008D31B8">
        <w:rPr>
          <w:rFonts w:cs="Arial"/>
          <w:szCs w:val="24"/>
        </w:rPr>
        <w:t>Югры произрастает более 800 видов высших растений, из них более 300 видов дикорастущих растений медициной рекомендовано употреблять в пищу.</w:t>
      </w:r>
    </w:p>
    <w:p w14:paraId="119E70EE" w14:textId="77777777" w:rsidR="00971CD5" w:rsidRPr="008D31B8" w:rsidRDefault="00971CD5" w:rsidP="00971CD5">
      <w:pPr>
        <w:widowControl w:val="0"/>
        <w:autoSpaceDE w:val="0"/>
        <w:autoSpaceDN w:val="0"/>
        <w:ind w:firstLine="709"/>
        <w:contextualSpacing/>
        <w:rPr>
          <w:rFonts w:cs="Arial"/>
          <w:szCs w:val="24"/>
        </w:rPr>
      </w:pPr>
      <w:r w:rsidRPr="008D31B8">
        <w:rPr>
          <w:rFonts w:cs="Arial"/>
          <w:szCs w:val="24"/>
        </w:rPr>
        <w:t>Например, доступные для сбора среднегодовые ресурсы составляют в среднем: черника – 10,7; голубика – 3,2; малина – 0,3; смородина красная – 1,9; смородина черная – 1,4; морошка – 2,6; шиповник – 0,6; черемуха – 0,8; рябина – 0,7; сосновые почки – 13,1; чага – 224,5; листья брусники – 3,0; листья багульника – 0,7 тыс. тонн.</w:t>
      </w:r>
    </w:p>
    <w:p w14:paraId="1B34A3A3" w14:textId="77777777" w:rsidR="00032FFC" w:rsidRPr="008D31B8" w:rsidRDefault="00032FFC" w:rsidP="00971CD5">
      <w:pPr>
        <w:widowControl w:val="0"/>
        <w:autoSpaceDE w:val="0"/>
        <w:autoSpaceDN w:val="0"/>
        <w:ind w:firstLine="709"/>
        <w:contextualSpacing/>
        <w:rPr>
          <w:rFonts w:cs="Arial"/>
          <w:szCs w:val="24"/>
        </w:rPr>
      </w:pPr>
    </w:p>
    <w:p w14:paraId="065F0639" w14:textId="4C356541" w:rsidR="00971CD5" w:rsidRPr="008D31B8" w:rsidRDefault="00971CD5" w:rsidP="00971CD5">
      <w:pPr>
        <w:widowControl w:val="0"/>
        <w:autoSpaceDE w:val="0"/>
        <w:autoSpaceDN w:val="0"/>
        <w:ind w:firstLine="709"/>
        <w:contextualSpacing/>
        <w:rPr>
          <w:rFonts w:cs="Arial"/>
          <w:szCs w:val="24"/>
        </w:rPr>
      </w:pPr>
      <w:r w:rsidRPr="008D31B8">
        <w:rPr>
          <w:rFonts w:cs="Arial"/>
          <w:szCs w:val="24"/>
        </w:rPr>
        <w:lastRenderedPageBreak/>
        <w:t>К пищевым и лекарственно-техническим видам растений, встречающимся на территории автономного округа, относятся: брусника обыкновенная, водяника, голубика, клюква, малина обыкновенная, княженика, морошка, смородина чёрная и красная, черника, шиповник майский и иглистый, багульник болотный, белена чёрная, вахта трёхлистная, горец перечный и птичий, иван-чай (кипрей), крапива двудомная, кровохлебка лекарственная, одуванчик лекарственный, кубышка желтая, мать-и-мачеха обыкновенная, пижма обыкновенная, ромашка лекарственная, синюха голубая, таволга (лабазник вязолистный), тысячелистник обыкновенный, хвощ полевой, яснотка белая, тмин обыкновенный, берёза пушистая, калина обыкновенная, рябина сибирская, пихта сибирская, черёмуха обыкновенная и многие другие. Багульник болотный – одно из самых распространенных растений автономного округа /</w:t>
      </w:r>
      <w:r w:rsidRPr="008D31B8">
        <w:rPr>
          <w:rFonts w:cs="Arial"/>
          <w:szCs w:val="24"/>
        </w:rPr>
        <w:fldChar w:fldCharType="begin"/>
      </w:r>
      <w:r w:rsidRPr="008D31B8">
        <w:rPr>
          <w:rFonts w:cs="Arial"/>
          <w:szCs w:val="24"/>
        </w:rPr>
        <w:instrText xml:space="preserve"> REF _Ref108529850 \r \h </w:instrText>
      </w:r>
      <w:r w:rsidR="00620A44" w:rsidRPr="008D31B8">
        <w:rPr>
          <w:rFonts w:cs="Arial"/>
          <w:szCs w:val="24"/>
        </w:rPr>
        <w:instrText xml:space="preserve"> \* MERGEFORMAT </w:instrText>
      </w:r>
      <w:r w:rsidRPr="008D31B8">
        <w:rPr>
          <w:rFonts w:cs="Arial"/>
          <w:szCs w:val="24"/>
        </w:rPr>
      </w:r>
      <w:r w:rsidRPr="008D31B8">
        <w:rPr>
          <w:rFonts w:cs="Arial"/>
          <w:szCs w:val="24"/>
        </w:rPr>
        <w:fldChar w:fldCharType="separate"/>
      </w:r>
      <w:r w:rsidR="00620A44" w:rsidRPr="008D31B8">
        <w:rPr>
          <w:rFonts w:cs="Arial"/>
          <w:szCs w:val="24"/>
        </w:rPr>
        <w:t>29</w:t>
      </w:r>
      <w:r w:rsidRPr="008D31B8">
        <w:rPr>
          <w:rFonts w:cs="Arial"/>
          <w:szCs w:val="24"/>
        </w:rPr>
        <w:fldChar w:fldCharType="end"/>
      </w:r>
      <w:r w:rsidRPr="008D31B8">
        <w:rPr>
          <w:rFonts w:cs="Arial"/>
          <w:szCs w:val="24"/>
        </w:rPr>
        <w:t>/.</w:t>
      </w:r>
    </w:p>
    <w:p w14:paraId="067E6F2F" w14:textId="77777777" w:rsidR="00971CD5" w:rsidRPr="008D31B8" w:rsidRDefault="00971CD5" w:rsidP="00971CD5">
      <w:pPr>
        <w:shd w:val="clear" w:color="auto" w:fill="FFFFFF"/>
        <w:spacing w:line="264" w:lineRule="auto"/>
        <w:ind w:firstLine="709"/>
        <w:rPr>
          <w:rFonts w:cs="Arial"/>
          <w:szCs w:val="24"/>
        </w:rPr>
      </w:pPr>
      <w:r w:rsidRPr="008D31B8">
        <w:rPr>
          <w:rFonts w:cs="Arial"/>
          <w:szCs w:val="24"/>
        </w:rPr>
        <w:t>На территории проведения работ встречаются следующие виды лекарственных и промысловых растений:</w:t>
      </w:r>
    </w:p>
    <w:p w14:paraId="0C1F657E" w14:textId="77777777" w:rsidR="00754EA2" w:rsidRPr="008D31B8" w:rsidRDefault="00754EA2" w:rsidP="00754EA2">
      <w:pPr>
        <w:shd w:val="clear" w:color="auto" w:fill="FFFFFF"/>
        <w:ind w:firstLine="709"/>
        <w:rPr>
          <w:rFonts w:cs="Arial"/>
          <w:szCs w:val="24"/>
        </w:rPr>
      </w:pPr>
      <w:r w:rsidRPr="008D31B8">
        <w:rPr>
          <w:rFonts w:cs="Arial"/>
          <w:szCs w:val="24"/>
        </w:rPr>
        <w:t>– багульник болотный (Ledum palustre) – лекарственное (научная, народная медицина). Сырье – молодые побеги с листьями и цветы. Ядовитое;</w:t>
      </w:r>
    </w:p>
    <w:p w14:paraId="2B85566F" w14:textId="77777777" w:rsidR="00754EA2" w:rsidRPr="008D31B8" w:rsidRDefault="00754EA2" w:rsidP="00754EA2">
      <w:pPr>
        <w:shd w:val="clear" w:color="auto" w:fill="FFFFFF"/>
        <w:ind w:firstLine="709"/>
        <w:rPr>
          <w:rFonts w:cs="Arial"/>
          <w:szCs w:val="24"/>
        </w:rPr>
      </w:pPr>
      <w:r w:rsidRPr="008D31B8">
        <w:rPr>
          <w:rFonts w:cs="Arial"/>
          <w:szCs w:val="24"/>
        </w:rPr>
        <w:t>– береза повислая (Betula pendula) – лекарственное (научная, народная медицина). Сырье – почки, листья, сок, древесина. Техническое;</w:t>
      </w:r>
    </w:p>
    <w:p w14:paraId="3551BAFD" w14:textId="77777777" w:rsidR="00754EA2" w:rsidRPr="008D31B8" w:rsidRDefault="00754EA2" w:rsidP="00754EA2">
      <w:pPr>
        <w:shd w:val="clear" w:color="auto" w:fill="FFFFFF"/>
        <w:ind w:firstLine="709"/>
        <w:rPr>
          <w:rFonts w:cs="Arial"/>
          <w:szCs w:val="24"/>
        </w:rPr>
      </w:pPr>
      <w:r w:rsidRPr="008D31B8">
        <w:rPr>
          <w:rFonts w:cs="Arial"/>
          <w:szCs w:val="24"/>
        </w:rPr>
        <w:t>– брусника обыкновенная (Vaccinium vitis-idaea), клюква (Vaccinium oxycoccos), морошка (Rubus chamaemorus), черника (Vaccinium myrtillus), голубика (Vaccinium uliginosum), костяника (R. humulifolius C.A.Mey), малина (R. matsumuranus Levl. Et Vaniot) – лекарственное (научная, народная медицина). Сырье – ягоды, листья. Ценное пищевое. Кормовое;</w:t>
      </w:r>
    </w:p>
    <w:p w14:paraId="1B7F4D82" w14:textId="77777777" w:rsidR="00754EA2" w:rsidRPr="008D31B8" w:rsidRDefault="00754EA2" w:rsidP="00754EA2">
      <w:pPr>
        <w:shd w:val="clear" w:color="auto" w:fill="FFFFFF"/>
        <w:ind w:firstLine="709"/>
        <w:rPr>
          <w:rFonts w:cs="Arial"/>
          <w:szCs w:val="24"/>
        </w:rPr>
      </w:pPr>
      <w:r w:rsidRPr="008D31B8">
        <w:rPr>
          <w:rFonts w:cs="Arial"/>
          <w:szCs w:val="24"/>
        </w:rPr>
        <w:t>– шиповник (Rosa L.) – лекарственное (научная, народная медицина). Сырье – ягоды, цветы. Ценное пищевое;</w:t>
      </w:r>
    </w:p>
    <w:p w14:paraId="7DCD46A5" w14:textId="77777777" w:rsidR="00754EA2" w:rsidRPr="008D31B8" w:rsidRDefault="00754EA2" w:rsidP="00754EA2">
      <w:pPr>
        <w:shd w:val="clear" w:color="auto" w:fill="FFFFFF"/>
        <w:ind w:firstLine="709"/>
        <w:rPr>
          <w:rFonts w:cs="Arial"/>
          <w:szCs w:val="24"/>
        </w:rPr>
      </w:pPr>
      <w:r w:rsidRPr="008D31B8">
        <w:rPr>
          <w:rFonts w:cs="Arial"/>
          <w:szCs w:val="24"/>
        </w:rPr>
        <w:t>– толокнянка (Arctostaphylos uva-ursi) – лекарственное (народная медицина). Сырье - молодые побеги и листья. Несъедобное;</w:t>
      </w:r>
    </w:p>
    <w:p w14:paraId="471C20A7" w14:textId="77777777" w:rsidR="00754EA2" w:rsidRPr="008D31B8" w:rsidRDefault="00754EA2" w:rsidP="00754EA2">
      <w:pPr>
        <w:shd w:val="clear" w:color="auto" w:fill="FFFFFF"/>
        <w:ind w:firstLine="709"/>
        <w:rPr>
          <w:rFonts w:cs="Arial"/>
          <w:szCs w:val="24"/>
        </w:rPr>
      </w:pPr>
      <w:r w:rsidRPr="008D31B8">
        <w:rPr>
          <w:rFonts w:cs="Arial"/>
          <w:szCs w:val="24"/>
        </w:rPr>
        <w:t>– сабельник болотный (Comarum palustre) – лекарственное (народная медицина). Сырье – побеги, листья;</w:t>
      </w:r>
    </w:p>
    <w:p w14:paraId="1D1D7220" w14:textId="77777777" w:rsidR="00754EA2" w:rsidRPr="008D31B8" w:rsidRDefault="00754EA2" w:rsidP="00754EA2">
      <w:pPr>
        <w:shd w:val="clear" w:color="auto" w:fill="FFFFFF"/>
        <w:ind w:firstLine="709"/>
        <w:rPr>
          <w:rFonts w:cs="Arial"/>
          <w:szCs w:val="24"/>
        </w:rPr>
      </w:pPr>
      <w:r w:rsidRPr="008D31B8">
        <w:rPr>
          <w:rFonts w:cs="Arial"/>
          <w:szCs w:val="24"/>
        </w:rPr>
        <w:t>– сосна обыкновенная (Pinus sylvestris) и кедр – лекарственное (научная, народная медицина). Сырье – молодые побеги, хвоя. Кормовое, техническое;</w:t>
      </w:r>
    </w:p>
    <w:p w14:paraId="0DAFE5BB" w14:textId="77777777" w:rsidR="00754EA2" w:rsidRPr="008D31B8" w:rsidRDefault="00754EA2" w:rsidP="00754EA2">
      <w:pPr>
        <w:shd w:val="clear" w:color="auto" w:fill="FFFFFF"/>
        <w:ind w:firstLine="709"/>
        <w:rPr>
          <w:rFonts w:cs="Arial"/>
          <w:szCs w:val="24"/>
        </w:rPr>
      </w:pPr>
      <w:r w:rsidRPr="008D31B8">
        <w:rPr>
          <w:rFonts w:cs="Arial"/>
          <w:szCs w:val="24"/>
        </w:rPr>
        <w:t>– лиственница сибирская (Larix sibirica L.) – лекарственное (научная и народная медицина). Сырье - молодые побеги, хвоя. Кормовое, техническое.</w:t>
      </w:r>
    </w:p>
    <w:p w14:paraId="32F86C89" w14:textId="77777777" w:rsidR="00971CD5" w:rsidRPr="008D31B8" w:rsidRDefault="00971CD5" w:rsidP="00971CD5">
      <w:pPr>
        <w:shd w:val="clear" w:color="auto" w:fill="FFFFFF"/>
        <w:ind w:firstLine="709"/>
        <w:rPr>
          <w:rFonts w:cs="Arial"/>
          <w:szCs w:val="24"/>
        </w:rPr>
      </w:pPr>
      <w:r w:rsidRPr="008D31B8">
        <w:rPr>
          <w:rFonts w:cs="Arial"/>
          <w:szCs w:val="24"/>
        </w:rPr>
        <w:t xml:space="preserve">На территории проведения работ сбор лекарственных растений производится местным населением для личного потребления. Промысловый сбор лекарственных растений на исследуемой территории не ведется. </w:t>
      </w:r>
    </w:p>
    <w:p w14:paraId="7F687F8F" w14:textId="77777777" w:rsidR="00971CD5" w:rsidRPr="008D31B8" w:rsidRDefault="00971CD5" w:rsidP="00971CD5">
      <w:pPr>
        <w:ind w:firstLine="709"/>
        <w:rPr>
          <w:rFonts w:cs="Arial"/>
          <w:szCs w:val="24"/>
        </w:rPr>
      </w:pPr>
      <w:r w:rsidRPr="008D31B8">
        <w:rPr>
          <w:rFonts w:cs="Arial"/>
          <w:szCs w:val="24"/>
        </w:rPr>
        <w:t>Редкие, находящиеся под угрозой исчезновения виды растений, занесенные в Красные книги федерального и регионального уровней, на рассматриваемой территории отсутствуют.</w:t>
      </w:r>
    </w:p>
    <w:p w14:paraId="69FE9AB7" w14:textId="70287BC3" w:rsidR="00754EA2" w:rsidRPr="008D31B8" w:rsidRDefault="00754EA2" w:rsidP="00754EA2">
      <w:pPr>
        <w:shd w:val="clear" w:color="auto" w:fill="FFFFFF"/>
        <w:ind w:firstLine="709"/>
        <w:rPr>
          <w:rFonts w:cs="Arial"/>
          <w:szCs w:val="24"/>
        </w:rPr>
      </w:pPr>
      <w:r w:rsidRPr="008D31B8">
        <w:rPr>
          <w:rFonts w:cs="Arial"/>
          <w:szCs w:val="24"/>
        </w:rPr>
        <w:t xml:space="preserve">В административном отношении район </w:t>
      </w:r>
      <w:r w:rsidR="00397EAF" w:rsidRPr="008D31B8">
        <w:rPr>
          <w:rFonts w:cs="Arial"/>
          <w:szCs w:val="24"/>
        </w:rPr>
        <w:t>планируемых</w:t>
      </w:r>
      <w:r w:rsidRPr="008D31B8">
        <w:rPr>
          <w:rFonts w:cs="Arial"/>
          <w:szCs w:val="24"/>
        </w:rPr>
        <w:t xml:space="preserve"> работ находятся в </w:t>
      </w:r>
      <w:r w:rsidRPr="008D31B8">
        <w:rPr>
          <w:rFonts w:cs="Arial"/>
          <w:szCs w:val="24"/>
        </w:rPr>
        <w:br/>
        <w:t xml:space="preserve">ХМАО – Югре в границах </w:t>
      </w:r>
      <w:r w:rsidR="00397EAF" w:rsidRPr="008D31B8">
        <w:rPr>
          <w:rFonts w:cs="Arial"/>
          <w:szCs w:val="24"/>
        </w:rPr>
        <w:t>Ханты-Мансийского</w:t>
      </w:r>
      <w:r w:rsidRPr="008D31B8">
        <w:rPr>
          <w:rFonts w:cs="Arial"/>
          <w:szCs w:val="24"/>
        </w:rPr>
        <w:t xml:space="preserve"> района.</w:t>
      </w:r>
    </w:p>
    <w:p w14:paraId="67825936" w14:textId="5C20D54F" w:rsidR="00754EA2" w:rsidRPr="008D31B8" w:rsidRDefault="00754EA2" w:rsidP="00754EA2">
      <w:pPr>
        <w:ind w:firstLine="709"/>
        <w:rPr>
          <w:rFonts w:cs="Arial"/>
          <w:szCs w:val="24"/>
        </w:rPr>
      </w:pPr>
      <w:r w:rsidRPr="008D31B8">
        <w:rPr>
          <w:rFonts w:cs="Arial"/>
          <w:szCs w:val="24"/>
        </w:rPr>
        <w:t xml:space="preserve">Согласно Концепции развития заготовки и переработки дикоросов в </w:t>
      </w:r>
      <w:r w:rsidR="00397EAF" w:rsidRPr="008D31B8">
        <w:rPr>
          <w:rFonts w:cs="Arial"/>
          <w:szCs w:val="24"/>
        </w:rPr>
        <w:br/>
      </w:r>
      <w:r w:rsidRPr="008D31B8">
        <w:rPr>
          <w:rFonts w:cs="Arial"/>
          <w:szCs w:val="24"/>
        </w:rPr>
        <w:t>Ханты-Мансийском автономном округе – Югре на период до 2030 года (далее – Концепция) /</w:t>
      </w:r>
      <w:r w:rsidRPr="008D31B8">
        <w:rPr>
          <w:rFonts w:cs="Arial"/>
          <w:szCs w:val="24"/>
        </w:rPr>
        <w:fldChar w:fldCharType="begin"/>
      </w:r>
      <w:r w:rsidRPr="008D31B8">
        <w:rPr>
          <w:rFonts w:cs="Arial"/>
          <w:szCs w:val="24"/>
        </w:rPr>
        <w:instrText xml:space="preserve"> REF _Ref108529850 \r \h </w:instrText>
      </w:r>
      <w:r w:rsidR="00620A44" w:rsidRPr="008D31B8">
        <w:rPr>
          <w:rFonts w:cs="Arial"/>
          <w:szCs w:val="24"/>
        </w:rPr>
        <w:instrText xml:space="preserve"> \* MERGEFORMAT </w:instrText>
      </w:r>
      <w:r w:rsidRPr="008D31B8">
        <w:rPr>
          <w:rFonts w:cs="Arial"/>
          <w:szCs w:val="24"/>
        </w:rPr>
      </w:r>
      <w:r w:rsidRPr="008D31B8">
        <w:rPr>
          <w:rFonts w:cs="Arial"/>
          <w:szCs w:val="24"/>
        </w:rPr>
        <w:fldChar w:fldCharType="separate"/>
      </w:r>
      <w:r w:rsidR="00620A44" w:rsidRPr="008D31B8">
        <w:rPr>
          <w:rFonts w:cs="Arial"/>
          <w:szCs w:val="24"/>
        </w:rPr>
        <w:t>29</w:t>
      </w:r>
      <w:r w:rsidRPr="008D31B8">
        <w:rPr>
          <w:rFonts w:cs="Arial"/>
          <w:szCs w:val="24"/>
        </w:rPr>
        <w:fldChar w:fldCharType="end"/>
      </w:r>
      <w:r w:rsidRPr="008D31B8">
        <w:rPr>
          <w:rFonts w:cs="Arial"/>
          <w:szCs w:val="24"/>
        </w:rPr>
        <w:t>/ объем переработки дикоросов составляет не более 0,025% от ежегодного допустимого объема заготовки, ежегодный допустимый объем заготовки которых оценивается в 790,60 тыс.т.</w:t>
      </w:r>
    </w:p>
    <w:p w14:paraId="0EA55AB1" w14:textId="77777777" w:rsidR="00754EA2" w:rsidRPr="008D31B8" w:rsidRDefault="00754EA2" w:rsidP="00754EA2">
      <w:pPr>
        <w:ind w:firstLine="709"/>
        <w:rPr>
          <w:rFonts w:cs="Arial"/>
          <w:szCs w:val="24"/>
        </w:rPr>
      </w:pPr>
      <w:r w:rsidRPr="008D31B8">
        <w:rPr>
          <w:rFonts w:cs="Arial"/>
          <w:szCs w:val="24"/>
        </w:rPr>
        <w:t>К пищевым лесным ресурсам относятся дикорастущие плоды, орехи, грибы, папоротник – орляк, семена, березовый сок и подобные лесные ресурсы.</w:t>
      </w:r>
    </w:p>
    <w:p w14:paraId="1BE9E31F" w14:textId="77777777" w:rsidR="00754EA2" w:rsidRPr="008D31B8" w:rsidRDefault="00754EA2" w:rsidP="00971CD5">
      <w:pPr>
        <w:shd w:val="clear" w:color="auto" w:fill="FFFFFF"/>
        <w:ind w:firstLine="709"/>
        <w:rPr>
          <w:rFonts w:cs="Arial"/>
          <w:szCs w:val="24"/>
        </w:rPr>
      </w:pPr>
    </w:p>
    <w:p w14:paraId="5F38A591" w14:textId="77777777" w:rsidR="00032FFC" w:rsidRPr="008D31B8" w:rsidRDefault="00032FFC" w:rsidP="00971CD5">
      <w:pPr>
        <w:shd w:val="clear" w:color="auto" w:fill="FFFFFF"/>
        <w:ind w:firstLine="709"/>
        <w:rPr>
          <w:rFonts w:cs="Arial"/>
          <w:szCs w:val="24"/>
        </w:rPr>
      </w:pPr>
    </w:p>
    <w:p w14:paraId="2FFBBC3D" w14:textId="77777777" w:rsidR="00754EA2" w:rsidRPr="008D31B8" w:rsidRDefault="00754EA2" w:rsidP="00754EA2">
      <w:pPr>
        <w:ind w:firstLine="709"/>
        <w:rPr>
          <w:rFonts w:cs="Arial"/>
          <w:i/>
          <w:szCs w:val="24"/>
        </w:rPr>
      </w:pPr>
      <w:r w:rsidRPr="008D31B8">
        <w:rPr>
          <w:rFonts w:cs="Arial"/>
          <w:i/>
          <w:szCs w:val="24"/>
        </w:rPr>
        <w:lastRenderedPageBreak/>
        <w:t>Грибы</w:t>
      </w:r>
    </w:p>
    <w:p w14:paraId="67713EFC" w14:textId="77777777" w:rsidR="00754EA2" w:rsidRPr="008D31B8" w:rsidRDefault="00754EA2" w:rsidP="00754EA2">
      <w:pPr>
        <w:widowControl w:val="0"/>
        <w:autoSpaceDE w:val="0"/>
        <w:autoSpaceDN w:val="0"/>
        <w:ind w:firstLine="709"/>
        <w:contextualSpacing/>
        <w:rPr>
          <w:rFonts w:cs="Arial"/>
          <w:szCs w:val="24"/>
        </w:rPr>
      </w:pPr>
      <w:r w:rsidRPr="008D31B8">
        <w:rPr>
          <w:rFonts w:cs="Arial"/>
          <w:szCs w:val="24"/>
        </w:rPr>
        <w:t>Эксплуатационный запас грибов варьируется от 5 до 50 кг/га. Максимальный запас 50 кг/га отмечен для березняков.</w:t>
      </w:r>
    </w:p>
    <w:p w14:paraId="7E8A26AE" w14:textId="77777777" w:rsidR="00754EA2" w:rsidRPr="008D31B8" w:rsidRDefault="00754EA2" w:rsidP="00754EA2">
      <w:pPr>
        <w:widowControl w:val="0"/>
        <w:autoSpaceDE w:val="0"/>
        <w:autoSpaceDN w:val="0"/>
        <w:ind w:firstLine="709"/>
        <w:contextualSpacing/>
        <w:rPr>
          <w:rFonts w:cs="Arial"/>
          <w:szCs w:val="24"/>
        </w:rPr>
      </w:pPr>
      <w:r w:rsidRPr="008D31B8">
        <w:rPr>
          <w:rFonts w:cs="Arial"/>
          <w:szCs w:val="24"/>
        </w:rPr>
        <w:t>В лесах автономного округа произрастает более 20 видов съедобных грибов. Наиболее ценными являются белый гриб, груздь, рыжик, подосиновик, подберезовик, масленок, лисичка, волнушка, сыроежка. Значительны ресурсы вешенки беловатой, опёнка зимнего, опёнка летнего и ряда других менее известных пищевых видов грибов.</w:t>
      </w:r>
    </w:p>
    <w:p w14:paraId="14FAD8F3" w14:textId="7C2F28F7" w:rsidR="00754EA2" w:rsidRPr="008D31B8" w:rsidRDefault="00754EA2" w:rsidP="00754EA2">
      <w:pPr>
        <w:widowControl w:val="0"/>
        <w:autoSpaceDE w:val="0"/>
        <w:autoSpaceDN w:val="0"/>
        <w:ind w:firstLine="709"/>
        <w:contextualSpacing/>
        <w:rPr>
          <w:rFonts w:cs="Arial"/>
          <w:szCs w:val="24"/>
        </w:rPr>
      </w:pPr>
      <w:r w:rsidRPr="008D31B8">
        <w:rPr>
          <w:rFonts w:cs="Arial"/>
          <w:szCs w:val="24"/>
        </w:rPr>
        <w:t>Из всей территории автономного округа максимальные суммарные биологические (126,75 тыс. т), эксплуатационные (63,38 тыс. т) запасы грибов сосредоточены на территории Березовского лесничества (таблица 3</w:t>
      </w:r>
      <w:r w:rsidR="00D46A3B" w:rsidRPr="008D31B8">
        <w:rPr>
          <w:rFonts w:cs="Arial"/>
          <w:szCs w:val="24"/>
        </w:rPr>
        <w:t>.2</w:t>
      </w:r>
      <w:r w:rsidRPr="008D31B8">
        <w:rPr>
          <w:rFonts w:cs="Arial"/>
          <w:szCs w:val="24"/>
        </w:rPr>
        <w:t>). Второе место по запасам грибов принадлежит Нижневартовскому лесничеству (биологический – 117,52 тыс. т, эксплуатационный – 58,76 тыс. т), последнее место по запасам занимает Нефтеюганское лесничество (биологический – 14,26 тыс. т, эксплуатационный – 7,13 тыс. т).</w:t>
      </w:r>
    </w:p>
    <w:p w14:paraId="656F3101" w14:textId="77777777" w:rsidR="00754EA2" w:rsidRPr="008D31B8" w:rsidRDefault="00754EA2" w:rsidP="00971CD5">
      <w:pPr>
        <w:shd w:val="clear" w:color="auto" w:fill="FFFFFF"/>
        <w:ind w:firstLine="709"/>
        <w:rPr>
          <w:rFonts w:cs="Arial"/>
          <w:szCs w:val="24"/>
        </w:rPr>
      </w:pPr>
    </w:p>
    <w:p w14:paraId="4B22926A" w14:textId="690AEEA5" w:rsidR="00971CD5" w:rsidRPr="008D31B8" w:rsidRDefault="00971CD5" w:rsidP="00971CD5">
      <w:r w:rsidRPr="008D31B8">
        <w:t xml:space="preserve">Таблица </w:t>
      </w:r>
      <w:r w:rsidRPr="008D31B8">
        <w:rPr>
          <w:rFonts w:eastAsia="Times New Roman"/>
          <w:noProof/>
          <w:szCs w:val="20"/>
          <w:lang w:eastAsia="ru-RU"/>
        </w:rPr>
        <w:fldChar w:fldCharType="begin"/>
      </w:r>
      <w:r w:rsidRPr="008D31B8">
        <w:rPr>
          <w:rFonts w:eastAsia="Times New Roman"/>
          <w:noProof/>
          <w:szCs w:val="20"/>
          <w:lang w:eastAsia="ru-RU"/>
        </w:rPr>
        <w:instrText xml:space="preserve"> STYLEREF 1 \s </w:instrText>
      </w:r>
      <w:r w:rsidRPr="008D31B8">
        <w:rPr>
          <w:rFonts w:eastAsia="Times New Roman"/>
          <w:noProof/>
          <w:szCs w:val="20"/>
          <w:lang w:eastAsia="ru-RU"/>
        </w:rPr>
        <w:fldChar w:fldCharType="separate"/>
      </w:r>
      <w:r w:rsidR="00620A44" w:rsidRPr="008D31B8">
        <w:rPr>
          <w:rFonts w:eastAsia="Times New Roman"/>
          <w:noProof/>
          <w:szCs w:val="20"/>
          <w:lang w:eastAsia="ru-RU"/>
        </w:rPr>
        <w:t>3</w:t>
      </w:r>
      <w:r w:rsidRPr="008D31B8">
        <w:rPr>
          <w:rFonts w:eastAsia="Times New Roman"/>
          <w:noProof/>
          <w:szCs w:val="20"/>
          <w:lang w:eastAsia="ru-RU"/>
        </w:rPr>
        <w:fldChar w:fldCharType="end"/>
      </w:r>
      <w:r w:rsidRPr="008D31B8">
        <w:rPr>
          <w:rFonts w:eastAsia="Times New Roman"/>
          <w:szCs w:val="20"/>
          <w:lang w:eastAsia="ru-RU"/>
        </w:rPr>
        <w:t>.</w:t>
      </w:r>
      <w:r w:rsidRPr="008D31B8">
        <w:rPr>
          <w:rFonts w:eastAsia="Times New Roman"/>
          <w:noProof/>
          <w:szCs w:val="20"/>
          <w:lang w:eastAsia="ru-RU"/>
        </w:rPr>
        <w:fldChar w:fldCharType="begin"/>
      </w:r>
      <w:r w:rsidRPr="008D31B8">
        <w:rPr>
          <w:rFonts w:eastAsia="Times New Roman"/>
          <w:noProof/>
          <w:szCs w:val="20"/>
          <w:lang w:eastAsia="ru-RU"/>
        </w:rPr>
        <w:instrText xml:space="preserve"> SEQ Таблица \* ARABIC \s 1 </w:instrText>
      </w:r>
      <w:r w:rsidRPr="008D31B8">
        <w:rPr>
          <w:rFonts w:eastAsia="Times New Roman"/>
          <w:noProof/>
          <w:szCs w:val="20"/>
          <w:lang w:eastAsia="ru-RU"/>
        </w:rPr>
        <w:fldChar w:fldCharType="separate"/>
      </w:r>
      <w:r w:rsidR="00620A44" w:rsidRPr="008D31B8">
        <w:rPr>
          <w:rFonts w:eastAsia="Times New Roman"/>
          <w:noProof/>
          <w:szCs w:val="20"/>
          <w:lang w:eastAsia="ru-RU"/>
        </w:rPr>
        <w:t>2</w:t>
      </w:r>
      <w:r w:rsidRPr="008D31B8">
        <w:rPr>
          <w:rFonts w:eastAsia="Times New Roman"/>
          <w:noProof/>
          <w:szCs w:val="20"/>
          <w:lang w:eastAsia="ru-RU"/>
        </w:rPr>
        <w:fldChar w:fldCharType="end"/>
      </w:r>
      <w:r w:rsidRPr="008D31B8">
        <w:rPr>
          <w:rFonts w:eastAsia="Times New Roman"/>
          <w:szCs w:val="20"/>
          <w:lang w:eastAsia="ru-RU"/>
        </w:rPr>
        <w:t xml:space="preserve"> – </w:t>
      </w:r>
      <w:r w:rsidRPr="008D31B8">
        <w:t>Суммарные запасы хозяйственно значимых грибов в автономном округе</w:t>
      </w:r>
    </w:p>
    <w:p w14:paraId="0857BA70" w14:textId="7E676DAF" w:rsidR="00971CD5" w:rsidRPr="008D31B8" w:rsidRDefault="00971CD5" w:rsidP="00D46A3B"/>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2121"/>
        <w:gridCol w:w="2001"/>
        <w:gridCol w:w="2886"/>
      </w:tblGrid>
      <w:tr w:rsidR="008D31B8" w:rsidRPr="008D31B8" w14:paraId="2642C35C" w14:textId="77777777" w:rsidTr="00001B79">
        <w:trPr>
          <w:tblHeader/>
        </w:trPr>
        <w:tc>
          <w:tcPr>
            <w:tcW w:w="1389" w:type="pct"/>
            <w:shd w:val="clear" w:color="auto" w:fill="auto"/>
            <w:vAlign w:val="center"/>
          </w:tcPr>
          <w:p w14:paraId="7D5116E6" w14:textId="77777777" w:rsidR="00D46A3B" w:rsidRPr="008D31B8" w:rsidRDefault="00D46A3B" w:rsidP="00001B79">
            <w:pPr>
              <w:contextualSpacing/>
              <w:jc w:val="center"/>
              <w:rPr>
                <w:rFonts w:cs="Arial"/>
                <w:sz w:val="20"/>
                <w:szCs w:val="20"/>
              </w:rPr>
            </w:pPr>
            <w:r w:rsidRPr="008D31B8">
              <w:rPr>
                <w:rFonts w:cs="Arial"/>
                <w:sz w:val="20"/>
                <w:szCs w:val="20"/>
              </w:rPr>
              <w:t>Лесничества</w:t>
            </w:r>
          </w:p>
        </w:tc>
        <w:tc>
          <w:tcPr>
            <w:tcW w:w="1097" w:type="pct"/>
            <w:shd w:val="clear" w:color="auto" w:fill="auto"/>
            <w:vAlign w:val="center"/>
          </w:tcPr>
          <w:p w14:paraId="2AE87FB9" w14:textId="77777777" w:rsidR="00D46A3B" w:rsidRPr="008D31B8" w:rsidRDefault="00D46A3B" w:rsidP="00001B79">
            <w:pPr>
              <w:contextualSpacing/>
              <w:jc w:val="center"/>
              <w:rPr>
                <w:rFonts w:cs="Arial"/>
                <w:sz w:val="20"/>
                <w:szCs w:val="20"/>
              </w:rPr>
            </w:pPr>
            <w:r w:rsidRPr="008D31B8">
              <w:rPr>
                <w:rFonts w:cs="Arial"/>
                <w:sz w:val="20"/>
                <w:szCs w:val="20"/>
              </w:rPr>
              <w:t>Биологический запас, тыс.т</w:t>
            </w:r>
          </w:p>
        </w:tc>
        <w:tc>
          <w:tcPr>
            <w:tcW w:w="1023" w:type="pct"/>
            <w:shd w:val="clear" w:color="auto" w:fill="auto"/>
            <w:vAlign w:val="center"/>
          </w:tcPr>
          <w:p w14:paraId="3478B3F3" w14:textId="77777777" w:rsidR="00D46A3B" w:rsidRPr="008D31B8" w:rsidRDefault="00D46A3B" w:rsidP="00001B79">
            <w:pPr>
              <w:contextualSpacing/>
              <w:jc w:val="center"/>
              <w:rPr>
                <w:rFonts w:cs="Arial"/>
                <w:sz w:val="20"/>
                <w:szCs w:val="20"/>
              </w:rPr>
            </w:pPr>
            <w:r w:rsidRPr="008D31B8">
              <w:rPr>
                <w:rFonts w:cs="Arial"/>
                <w:sz w:val="20"/>
                <w:szCs w:val="20"/>
              </w:rPr>
              <w:t>Эксплуатационный запас, тыс.т</w:t>
            </w:r>
          </w:p>
        </w:tc>
        <w:tc>
          <w:tcPr>
            <w:tcW w:w="1491" w:type="pct"/>
            <w:shd w:val="clear" w:color="auto" w:fill="auto"/>
            <w:vAlign w:val="center"/>
          </w:tcPr>
          <w:p w14:paraId="159C3FA8" w14:textId="77777777" w:rsidR="00D46A3B" w:rsidRPr="008D31B8" w:rsidRDefault="00D46A3B" w:rsidP="00001B79">
            <w:pPr>
              <w:widowControl w:val="0"/>
              <w:autoSpaceDE w:val="0"/>
              <w:autoSpaceDN w:val="0"/>
              <w:contextualSpacing/>
              <w:jc w:val="center"/>
              <w:rPr>
                <w:rFonts w:cs="Arial"/>
                <w:sz w:val="20"/>
                <w:szCs w:val="20"/>
              </w:rPr>
            </w:pPr>
            <w:r w:rsidRPr="008D31B8">
              <w:rPr>
                <w:rFonts w:cs="Arial"/>
                <w:sz w:val="20"/>
                <w:szCs w:val="20"/>
              </w:rPr>
              <w:t>Ежегодный допустимый объем заготовки, тыс.т</w:t>
            </w:r>
          </w:p>
        </w:tc>
      </w:tr>
      <w:tr w:rsidR="008D31B8" w:rsidRPr="008D31B8" w14:paraId="244DE69F" w14:textId="77777777" w:rsidTr="00001B79">
        <w:tc>
          <w:tcPr>
            <w:tcW w:w="1389" w:type="pct"/>
            <w:shd w:val="clear" w:color="auto" w:fill="auto"/>
            <w:vAlign w:val="center"/>
          </w:tcPr>
          <w:p w14:paraId="6A4D6428" w14:textId="77777777" w:rsidR="00D46A3B" w:rsidRPr="008D31B8" w:rsidRDefault="00D46A3B" w:rsidP="00001B79">
            <w:pPr>
              <w:contextualSpacing/>
              <w:jc w:val="left"/>
              <w:rPr>
                <w:rFonts w:cs="Arial"/>
                <w:sz w:val="20"/>
                <w:szCs w:val="20"/>
              </w:rPr>
            </w:pPr>
            <w:r w:rsidRPr="008D31B8">
              <w:rPr>
                <w:rFonts w:cs="Arial"/>
                <w:sz w:val="20"/>
                <w:szCs w:val="20"/>
              </w:rPr>
              <w:t>Аганское</w:t>
            </w:r>
          </w:p>
        </w:tc>
        <w:tc>
          <w:tcPr>
            <w:tcW w:w="1097" w:type="pct"/>
            <w:shd w:val="clear" w:color="auto" w:fill="auto"/>
            <w:vAlign w:val="center"/>
          </w:tcPr>
          <w:p w14:paraId="3608342A" w14:textId="77777777" w:rsidR="00D46A3B" w:rsidRPr="008D31B8" w:rsidRDefault="00D46A3B" w:rsidP="00001B79">
            <w:pPr>
              <w:contextualSpacing/>
              <w:jc w:val="center"/>
              <w:rPr>
                <w:rFonts w:cs="Arial"/>
                <w:sz w:val="20"/>
                <w:szCs w:val="20"/>
              </w:rPr>
            </w:pPr>
            <w:r w:rsidRPr="008D31B8">
              <w:rPr>
                <w:rFonts w:cs="Arial"/>
                <w:sz w:val="20"/>
                <w:szCs w:val="20"/>
              </w:rPr>
              <w:t>45,01</w:t>
            </w:r>
          </w:p>
        </w:tc>
        <w:tc>
          <w:tcPr>
            <w:tcW w:w="1023" w:type="pct"/>
            <w:shd w:val="clear" w:color="auto" w:fill="auto"/>
            <w:vAlign w:val="center"/>
          </w:tcPr>
          <w:p w14:paraId="73C5FCBB" w14:textId="77777777" w:rsidR="00D46A3B" w:rsidRPr="008D31B8" w:rsidRDefault="00D46A3B" w:rsidP="00001B79">
            <w:pPr>
              <w:contextualSpacing/>
              <w:jc w:val="center"/>
              <w:rPr>
                <w:rFonts w:cs="Arial"/>
                <w:sz w:val="20"/>
                <w:szCs w:val="20"/>
              </w:rPr>
            </w:pPr>
            <w:r w:rsidRPr="008D31B8">
              <w:rPr>
                <w:rFonts w:cs="Arial"/>
                <w:sz w:val="20"/>
                <w:szCs w:val="20"/>
              </w:rPr>
              <w:t>22,49</w:t>
            </w:r>
          </w:p>
        </w:tc>
        <w:tc>
          <w:tcPr>
            <w:tcW w:w="1491" w:type="pct"/>
            <w:shd w:val="clear" w:color="auto" w:fill="auto"/>
            <w:vAlign w:val="center"/>
          </w:tcPr>
          <w:p w14:paraId="0D7D8B19" w14:textId="77777777" w:rsidR="00D46A3B" w:rsidRPr="008D31B8" w:rsidRDefault="00D46A3B" w:rsidP="00001B79">
            <w:pPr>
              <w:contextualSpacing/>
              <w:jc w:val="center"/>
              <w:rPr>
                <w:rFonts w:cs="Arial"/>
                <w:sz w:val="20"/>
                <w:szCs w:val="20"/>
              </w:rPr>
            </w:pPr>
            <w:r w:rsidRPr="008D31B8">
              <w:rPr>
                <w:rFonts w:cs="Arial"/>
                <w:sz w:val="20"/>
                <w:szCs w:val="20"/>
              </w:rPr>
              <w:t>5,833</w:t>
            </w:r>
          </w:p>
        </w:tc>
      </w:tr>
      <w:tr w:rsidR="008D31B8" w:rsidRPr="008D31B8" w14:paraId="6AC9890D" w14:textId="77777777" w:rsidTr="00001B79">
        <w:tc>
          <w:tcPr>
            <w:tcW w:w="1389" w:type="pct"/>
            <w:shd w:val="clear" w:color="auto" w:fill="auto"/>
            <w:vAlign w:val="center"/>
          </w:tcPr>
          <w:p w14:paraId="5B951F80" w14:textId="77777777" w:rsidR="00D46A3B" w:rsidRPr="008D31B8" w:rsidRDefault="00D46A3B" w:rsidP="00001B79">
            <w:pPr>
              <w:contextualSpacing/>
              <w:jc w:val="left"/>
              <w:rPr>
                <w:rFonts w:cs="Arial"/>
                <w:sz w:val="20"/>
                <w:szCs w:val="20"/>
              </w:rPr>
            </w:pPr>
            <w:r w:rsidRPr="008D31B8">
              <w:rPr>
                <w:rFonts w:cs="Arial"/>
                <w:sz w:val="20"/>
                <w:szCs w:val="20"/>
              </w:rPr>
              <w:t>Белоярское</w:t>
            </w:r>
          </w:p>
        </w:tc>
        <w:tc>
          <w:tcPr>
            <w:tcW w:w="1097" w:type="pct"/>
            <w:shd w:val="clear" w:color="auto" w:fill="auto"/>
            <w:vAlign w:val="center"/>
          </w:tcPr>
          <w:p w14:paraId="02E6651E" w14:textId="77777777" w:rsidR="00D46A3B" w:rsidRPr="008D31B8" w:rsidRDefault="00D46A3B" w:rsidP="00001B79">
            <w:pPr>
              <w:contextualSpacing/>
              <w:jc w:val="center"/>
              <w:rPr>
                <w:rFonts w:cs="Arial"/>
                <w:sz w:val="20"/>
                <w:szCs w:val="20"/>
              </w:rPr>
            </w:pPr>
            <w:r w:rsidRPr="008D31B8">
              <w:rPr>
                <w:rFonts w:cs="Arial"/>
                <w:sz w:val="20"/>
                <w:szCs w:val="20"/>
              </w:rPr>
              <w:t>77,4</w:t>
            </w:r>
          </w:p>
        </w:tc>
        <w:tc>
          <w:tcPr>
            <w:tcW w:w="1023" w:type="pct"/>
            <w:shd w:val="clear" w:color="auto" w:fill="auto"/>
            <w:vAlign w:val="center"/>
          </w:tcPr>
          <w:p w14:paraId="5BC1EDCA" w14:textId="77777777" w:rsidR="00D46A3B" w:rsidRPr="008D31B8" w:rsidRDefault="00D46A3B" w:rsidP="00001B79">
            <w:pPr>
              <w:contextualSpacing/>
              <w:jc w:val="center"/>
              <w:rPr>
                <w:rFonts w:cs="Arial"/>
                <w:sz w:val="20"/>
                <w:szCs w:val="20"/>
              </w:rPr>
            </w:pPr>
            <w:r w:rsidRPr="008D31B8">
              <w:rPr>
                <w:rFonts w:cs="Arial"/>
                <w:sz w:val="20"/>
                <w:szCs w:val="20"/>
              </w:rPr>
              <w:t>38,7</w:t>
            </w:r>
          </w:p>
        </w:tc>
        <w:tc>
          <w:tcPr>
            <w:tcW w:w="1491" w:type="pct"/>
            <w:shd w:val="clear" w:color="auto" w:fill="auto"/>
            <w:vAlign w:val="center"/>
          </w:tcPr>
          <w:p w14:paraId="39CC3993" w14:textId="77777777" w:rsidR="00D46A3B" w:rsidRPr="008D31B8" w:rsidRDefault="00D46A3B" w:rsidP="00001B79">
            <w:pPr>
              <w:contextualSpacing/>
              <w:jc w:val="center"/>
              <w:rPr>
                <w:rFonts w:cs="Arial"/>
                <w:sz w:val="20"/>
                <w:szCs w:val="20"/>
              </w:rPr>
            </w:pPr>
            <w:r w:rsidRPr="008D31B8">
              <w:rPr>
                <w:rFonts w:cs="Arial"/>
                <w:sz w:val="20"/>
                <w:szCs w:val="20"/>
              </w:rPr>
              <w:t>1,29</w:t>
            </w:r>
          </w:p>
        </w:tc>
      </w:tr>
      <w:tr w:rsidR="008D31B8" w:rsidRPr="008D31B8" w14:paraId="60C5F504" w14:textId="77777777" w:rsidTr="00001B79">
        <w:tc>
          <w:tcPr>
            <w:tcW w:w="1389" w:type="pct"/>
            <w:shd w:val="clear" w:color="auto" w:fill="auto"/>
            <w:vAlign w:val="center"/>
          </w:tcPr>
          <w:p w14:paraId="509BB0F5" w14:textId="77777777" w:rsidR="00D46A3B" w:rsidRPr="008D31B8" w:rsidRDefault="00D46A3B" w:rsidP="00001B79">
            <w:pPr>
              <w:contextualSpacing/>
              <w:jc w:val="left"/>
              <w:rPr>
                <w:rFonts w:cs="Arial"/>
                <w:sz w:val="20"/>
                <w:szCs w:val="20"/>
              </w:rPr>
            </w:pPr>
            <w:r w:rsidRPr="008D31B8">
              <w:rPr>
                <w:rFonts w:cs="Arial"/>
                <w:sz w:val="20"/>
                <w:szCs w:val="20"/>
              </w:rPr>
              <w:t>Березовское</w:t>
            </w:r>
          </w:p>
        </w:tc>
        <w:tc>
          <w:tcPr>
            <w:tcW w:w="1097" w:type="pct"/>
            <w:shd w:val="clear" w:color="auto" w:fill="auto"/>
            <w:vAlign w:val="center"/>
          </w:tcPr>
          <w:p w14:paraId="7FE07CF1" w14:textId="77777777" w:rsidR="00D46A3B" w:rsidRPr="008D31B8" w:rsidRDefault="00D46A3B" w:rsidP="00001B79">
            <w:pPr>
              <w:contextualSpacing/>
              <w:jc w:val="center"/>
              <w:rPr>
                <w:rFonts w:cs="Arial"/>
                <w:sz w:val="20"/>
                <w:szCs w:val="20"/>
              </w:rPr>
            </w:pPr>
            <w:r w:rsidRPr="008D31B8">
              <w:rPr>
                <w:rFonts w:cs="Arial"/>
                <w:sz w:val="20"/>
                <w:szCs w:val="20"/>
              </w:rPr>
              <w:t>126,75</w:t>
            </w:r>
          </w:p>
        </w:tc>
        <w:tc>
          <w:tcPr>
            <w:tcW w:w="1023" w:type="pct"/>
            <w:shd w:val="clear" w:color="auto" w:fill="auto"/>
            <w:vAlign w:val="center"/>
          </w:tcPr>
          <w:p w14:paraId="622636DD" w14:textId="77777777" w:rsidR="00D46A3B" w:rsidRPr="008D31B8" w:rsidRDefault="00D46A3B" w:rsidP="00001B79">
            <w:pPr>
              <w:contextualSpacing/>
              <w:jc w:val="center"/>
              <w:rPr>
                <w:rFonts w:cs="Arial"/>
                <w:sz w:val="20"/>
                <w:szCs w:val="20"/>
              </w:rPr>
            </w:pPr>
            <w:r w:rsidRPr="008D31B8">
              <w:rPr>
                <w:rFonts w:cs="Arial"/>
                <w:sz w:val="20"/>
                <w:szCs w:val="20"/>
              </w:rPr>
              <w:t>63,38</w:t>
            </w:r>
          </w:p>
        </w:tc>
        <w:tc>
          <w:tcPr>
            <w:tcW w:w="1491" w:type="pct"/>
            <w:shd w:val="clear" w:color="auto" w:fill="auto"/>
            <w:vAlign w:val="center"/>
          </w:tcPr>
          <w:p w14:paraId="6F13AC4D" w14:textId="77777777" w:rsidR="00D46A3B" w:rsidRPr="008D31B8" w:rsidRDefault="00D46A3B" w:rsidP="00001B79">
            <w:pPr>
              <w:contextualSpacing/>
              <w:jc w:val="center"/>
              <w:rPr>
                <w:rFonts w:cs="Arial"/>
                <w:sz w:val="20"/>
                <w:szCs w:val="20"/>
              </w:rPr>
            </w:pPr>
            <w:r w:rsidRPr="008D31B8">
              <w:rPr>
                <w:rFonts w:cs="Arial"/>
                <w:sz w:val="20"/>
                <w:szCs w:val="20"/>
              </w:rPr>
              <w:t>5,0</w:t>
            </w:r>
          </w:p>
        </w:tc>
      </w:tr>
      <w:tr w:rsidR="008D31B8" w:rsidRPr="008D31B8" w14:paraId="4A968DD4" w14:textId="77777777" w:rsidTr="00001B79">
        <w:tc>
          <w:tcPr>
            <w:tcW w:w="1389" w:type="pct"/>
            <w:shd w:val="clear" w:color="auto" w:fill="auto"/>
            <w:vAlign w:val="center"/>
          </w:tcPr>
          <w:p w14:paraId="25557BC9" w14:textId="77777777" w:rsidR="00D46A3B" w:rsidRPr="008D31B8" w:rsidRDefault="00D46A3B" w:rsidP="00001B79">
            <w:pPr>
              <w:contextualSpacing/>
              <w:jc w:val="left"/>
              <w:rPr>
                <w:rFonts w:cs="Arial"/>
                <w:sz w:val="20"/>
                <w:szCs w:val="20"/>
              </w:rPr>
            </w:pPr>
            <w:r w:rsidRPr="008D31B8">
              <w:rPr>
                <w:rFonts w:cs="Arial"/>
                <w:sz w:val="20"/>
                <w:szCs w:val="20"/>
              </w:rPr>
              <w:t>Кондинское</w:t>
            </w:r>
          </w:p>
        </w:tc>
        <w:tc>
          <w:tcPr>
            <w:tcW w:w="1097" w:type="pct"/>
            <w:shd w:val="clear" w:color="auto" w:fill="auto"/>
            <w:vAlign w:val="center"/>
          </w:tcPr>
          <w:p w14:paraId="5B7AA5FC" w14:textId="77777777" w:rsidR="00D46A3B" w:rsidRPr="008D31B8" w:rsidRDefault="00D46A3B" w:rsidP="00001B79">
            <w:pPr>
              <w:contextualSpacing/>
              <w:jc w:val="center"/>
              <w:rPr>
                <w:rFonts w:cs="Arial"/>
                <w:sz w:val="20"/>
                <w:szCs w:val="20"/>
              </w:rPr>
            </w:pPr>
            <w:r w:rsidRPr="008D31B8">
              <w:rPr>
                <w:rFonts w:cs="Arial"/>
                <w:sz w:val="20"/>
                <w:szCs w:val="20"/>
              </w:rPr>
              <w:t>55,498</w:t>
            </w:r>
          </w:p>
        </w:tc>
        <w:tc>
          <w:tcPr>
            <w:tcW w:w="1023" w:type="pct"/>
            <w:shd w:val="clear" w:color="auto" w:fill="auto"/>
            <w:vAlign w:val="center"/>
          </w:tcPr>
          <w:p w14:paraId="0B3E97D5" w14:textId="77777777" w:rsidR="00D46A3B" w:rsidRPr="008D31B8" w:rsidRDefault="00D46A3B" w:rsidP="00001B79">
            <w:pPr>
              <w:contextualSpacing/>
              <w:jc w:val="center"/>
              <w:rPr>
                <w:rFonts w:cs="Arial"/>
                <w:sz w:val="20"/>
                <w:szCs w:val="20"/>
              </w:rPr>
            </w:pPr>
            <w:r w:rsidRPr="008D31B8">
              <w:rPr>
                <w:rFonts w:cs="Arial"/>
                <w:sz w:val="20"/>
                <w:szCs w:val="20"/>
              </w:rPr>
              <w:t>27,751</w:t>
            </w:r>
          </w:p>
        </w:tc>
        <w:tc>
          <w:tcPr>
            <w:tcW w:w="1491" w:type="pct"/>
            <w:shd w:val="clear" w:color="auto" w:fill="auto"/>
            <w:vAlign w:val="center"/>
          </w:tcPr>
          <w:p w14:paraId="7B536D57" w14:textId="77777777" w:rsidR="00D46A3B" w:rsidRPr="008D31B8" w:rsidRDefault="00D46A3B" w:rsidP="00001B79">
            <w:pPr>
              <w:contextualSpacing/>
              <w:jc w:val="center"/>
              <w:rPr>
                <w:rFonts w:cs="Arial"/>
                <w:sz w:val="20"/>
                <w:szCs w:val="20"/>
              </w:rPr>
            </w:pPr>
            <w:r w:rsidRPr="008D31B8">
              <w:rPr>
                <w:rFonts w:cs="Arial"/>
                <w:sz w:val="20"/>
                <w:szCs w:val="20"/>
              </w:rPr>
              <w:t>0,415</w:t>
            </w:r>
          </w:p>
        </w:tc>
      </w:tr>
      <w:tr w:rsidR="008D31B8" w:rsidRPr="008D31B8" w14:paraId="18DA7336" w14:textId="77777777" w:rsidTr="00001B79">
        <w:tc>
          <w:tcPr>
            <w:tcW w:w="1389" w:type="pct"/>
            <w:shd w:val="clear" w:color="auto" w:fill="auto"/>
            <w:vAlign w:val="center"/>
          </w:tcPr>
          <w:p w14:paraId="0CCBD529" w14:textId="77777777" w:rsidR="00D46A3B" w:rsidRPr="008D31B8" w:rsidRDefault="00D46A3B" w:rsidP="00001B79">
            <w:pPr>
              <w:contextualSpacing/>
              <w:jc w:val="left"/>
              <w:rPr>
                <w:rFonts w:cs="Arial"/>
                <w:sz w:val="20"/>
                <w:szCs w:val="20"/>
              </w:rPr>
            </w:pPr>
            <w:r w:rsidRPr="008D31B8">
              <w:rPr>
                <w:rFonts w:cs="Arial"/>
                <w:sz w:val="20"/>
                <w:szCs w:val="20"/>
              </w:rPr>
              <w:t>Мегионское</w:t>
            </w:r>
          </w:p>
        </w:tc>
        <w:tc>
          <w:tcPr>
            <w:tcW w:w="1097" w:type="pct"/>
            <w:shd w:val="clear" w:color="auto" w:fill="auto"/>
            <w:vAlign w:val="center"/>
          </w:tcPr>
          <w:p w14:paraId="02BD42E4" w14:textId="77777777" w:rsidR="00D46A3B" w:rsidRPr="008D31B8" w:rsidRDefault="00D46A3B" w:rsidP="00001B79">
            <w:pPr>
              <w:contextualSpacing/>
              <w:jc w:val="center"/>
              <w:rPr>
                <w:rFonts w:cs="Arial"/>
                <w:sz w:val="20"/>
                <w:szCs w:val="20"/>
              </w:rPr>
            </w:pPr>
            <w:r w:rsidRPr="008D31B8">
              <w:rPr>
                <w:rFonts w:cs="Arial"/>
                <w:sz w:val="20"/>
                <w:szCs w:val="20"/>
              </w:rPr>
              <w:t>40,02</w:t>
            </w:r>
          </w:p>
        </w:tc>
        <w:tc>
          <w:tcPr>
            <w:tcW w:w="1023" w:type="pct"/>
            <w:shd w:val="clear" w:color="auto" w:fill="auto"/>
            <w:vAlign w:val="center"/>
          </w:tcPr>
          <w:p w14:paraId="31BBD2C3" w14:textId="77777777" w:rsidR="00D46A3B" w:rsidRPr="008D31B8" w:rsidRDefault="00D46A3B" w:rsidP="00001B79">
            <w:pPr>
              <w:contextualSpacing/>
              <w:jc w:val="center"/>
              <w:rPr>
                <w:rFonts w:cs="Arial"/>
                <w:sz w:val="20"/>
                <w:szCs w:val="20"/>
              </w:rPr>
            </w:pPr>
            <w:r w:rsidRPr="008D31B8">
              <w:rPr>
                <w:rFonts w:cs="Arial"/>
                <w:sz w:val="20"/>
                <w:szCs w:val="20"/>
              </w:rPr>
              <w:t>20,02</w:t>
            </w:r>
          </w:p>
        </w:tc>
        <w:tc>
          <w:tcPr>
            <w:tcW w:w="1491" w:type="pct"/>
            <w:shd w:val="clear" w:color="auto" w:fill="auto"/>
            <w:vAlign w:val="center"/>
          </w:tcPr>
          <w:p w14:paraId="0D914395" w14:textId="77777777" w:rsidR="00D46A3B" w:rsidRPr="008D31B8" w:rsidRDefault="00D46A3B" w:rsidP="00001B79">
            <w:pPr>
              <w:contextualSpacing/>
              <w:jc w:val="center"/>
              <w:rPr>
                <w:rFonts w:cs="Arial"/>
                <w:sz w:val="20"/>
                <w:szCs w:val="20"/>
              </w:rPr>
            </w:pPr>
            <w:r w:rsidRPr="008D31B8">
              <w:rPr>
                <w:rFonts w:cs="Arial"/>
                <w:sz w:val="20"/>
                <w:szCs w:val="20"/>
              </w:rPr>
              <w:t>1,9</w:t>
            </w:r>
          </w:p>
        </w:tc>
      </w:tr>
      <w:tr w:rsidR="008D31B8" w:rsidRPr="008D31B8" w14:paraId="2B333DC6" w14:textId="77777777" w:rsidTr="00001B79">
        <w:tc>
          <w:tcPr>
            <w:tcW w:w="1389" w:type="pct"/>
            <w:shd w:val="clear" w:color="auto" w:fill="auto"/>
            <w:vAlign w:val="center"/>
          </w:tcPr>
          <w:p w14:paraId="0F82AE6B" w14:textId="77777777" w:rsidR="00D46A3B" w:rsidRPr="008D31B8" w:rsidRDefault="00D46A3B" w:rsidP="00001B79">
            <w:pPr>
              <w:contextualSpacing/>
              <w:jc w:val="left"/>
              <w:rPr>
                <w:rFonts w:cs="Arial"/>
                <w:sz w:val="20"/>
                <w:szCs w:val="20"/>
              </w:rPr>
            </w:pPr>
            <w:r w:rsidRPr="008D31B8">
              <w:rPr>
                <w:rFonts w:cs="Arial"/>
                <w:sz w:val="20"/>
                <w:szCs w:val="20"/>
              </w:rPr>
              <w:t xml:space="preserve">Нефтеюганское </w:t>
            </w:r>
          </w:p>
        </w:tc>
        <w:tc>
          <w:tcPr>
            <w:tcW w:w="1097" w:type="pct"/>
            <w:shd w:val="clear" w:color="auto" w:fill="auto"/>
            <w:vAlign w:val="center"/>
          </w:tcPr>
          <w:p w14:paraId="236A0382" w14:textId="77777777" w:rsidR="00D46A3B" w:rsidRPr="008D31B8" w:rsidRDefault="00D46A3B" w:rsidP="00001B79">
            <w:pPr>
              <w:contextualSpacing/>
              <w:jc w:val="center"/>
              <w:rPr>
                <w:rFonts w:cs="Arial"/>
                <w:sz w:val="20"/>
                <w:szCs w:val="20"/>
              </w:rPr>
            </w:pPr>
            <w:r w:rsidRPr="008D31B8">
              <w:rPr>
                <w:rFonts w:cs="Arial"/>
                <w:sz w:val="20"/>
                <w:szCs w:val="20"/>
              </w:rPr>
              <w:t>14,26</w:t>
            </w:r>
          </w:p>
        </w:tc>
        <w:tc>
          <w:tcPr>
            <w:tcW w:w="1023" w:type="pct"/>
            <w:shd w:val="clear" w:color="auto" w:fill="auto"/>
            <w:vAlign w:val="center"/>
          </w:tcPr>
          <w:p w14:paraId="35155464" w14:textId="77777777" w:rsidR="00D46A3B" w:rsidRPr="008D31B8" w:rsidRDefault="00D46A3B" w:rsidP="00001B79">
            <w:pPr>
              <w:contextualSpacing/>
              <w:jc w:val="center"/>
              <w:rPr>
                <w:rFonts w:cs="Arial"/>
                <w:sz w:val="20"/>
                <w:szCs w:val="20"/>
              </w:rPr>
            </w:pPr>
            <w:r w:rsidRPr="008D31B8">
              <w:rPr>
                <w:rFonts w:cs="Arial"/>
                <w:sz w:val="20"/>
                <w:szCs w:val="20"/>
              </w:rPr>
              <w:t>7,13</w:t>
            </w:r>
          </w:p>
        </w:tc>
        <w:tc>
          <w:tcPr>
            <w:tcW w:w="1491" w:type="pct"/>
            <w:shd w:val="clear" w:color="auto" w:fill="auto"/>
            <w:vAlign w:val="center"/>
          </w:tcPr>
          <w:p w14:paraId="0E5342B8" w14:textId="77777777" w:rsidR="00D46A3B" w:rsidRPr="008D31B8" w:rsidRDefault="00D46A3B" w:rsidP="00001B79">
            <w:pPr>
              <w:contextualSpacing/>
              <w:jc w:val="center"/>
              <w:rPr>
                <w:rFonts w:cs="Arial"/>
                <w:sz w:val="20"/>
                <w:szCs w:val="20"/>
              </w:rPr>
            </w:pPr>
            <w:r w:rsidRPr="008D31B8">
              <w:rPr>
                <w:rFonts w:cs="Arial"/>
                <w:sz w:val="20"/>
                <w:szCs w:val="20"/>
              </w:rPr>
              <w:t>9,75</w:t>
            </w:r>
          </w:p>
        </w:tc>
      </w:tr>
      <w:tr w:rsidR="008D31B8" w:rsidRPr="008D31B8" w14:paraId="6B31D619" w14:textId="77777777" w:rsidTr="00001B79">
        <w:tc>
          <w:tcPr>
            <w:tcW w:w="1389" w:type="pct"/>
            <w:shd w:val="clear" w:color="auto" w:fill="auto"/>
            <w:vAlign w:val="center"/>
          </w:tcPr>
          <w:p w14:paraId="67D59FDB" w14:textId="77777777" w:rsidR="00D46A3B" w:rsidRPr="008D31B8" w:rsidRDefault="00D46A3B" w:rsidP="00001B79">
            <w:pPr>
              <w:contextualSpacing/>
              <w:jc w:val="left"/>
              <w:rPr>
                <w:rFonts w:cs="Arial"/>
                <w:sz w:val="20"/>
                <w:szCs w:val="20"/>
              </w:rPr>
            </w:pPr>
            <w:r w:rsidRPr="008D31B8">
              <w:rPr>
                <w:rFonts w:cs="Arial"/>
                <w:sz w:val="20"/>
                <w:szCs w:val="20"/>
              </w:rPr>
              <w:t xml:space="preserve">Нижневарстовское </w:t>
            </w:r>
          </w:p>
        </w:tc>
        <w:tc>
          <w:tcPr>
            <w:tcW w:w="1097" w:type="pct"/>
            <w:shd w:val="clear" w:color="auto" w:fill="auto"/>
            <w:vAlign w:val="center"/>
          </w:tcPr>
          <w:p w14:paraId="096286FA" w14:textId="77777777" w:rsidR="00D46A3B" w:rsidRPr="008D31B8" w:rsidRDefault="00D46A3B" w:rsidP="00001B79">
            <w:pPr>
              <w:contextualSpacing/>
              <w:jc w:val="center"/>
              <w:rPr>
                <w:rFonts w:cs="Arial"/>
                <w:sz w:val="20"/>
                <w:szCs w:val="20"/>
              </w:rPr>
            </w:pPr>
            <w:r w:rsidRPr="008D31B8">
              <w:rPr>
                <w:rFonts w:cs="Arial"/>
                <w:sz w:val="20"/>
                <w:szCs w:val="20"/>
              </w:rPr>
              <w:t>117,52</w:t>
            </w:r>
          </w:p>
        </w:tc>
        <w:tc>
          <w:tcPr>
            <w:tcW w:w="1023" w:type="pct"/>
            <w:shd w:val="clear" w:color="auto" w:fill="auto"/>
            <w:vAlign w:val="center"/>
          </w:tcPr>
          <w:p w14:paraId="23E0E64F" w14:textId="77777777" w:rsidR="00D46A3B" w:rsidRPr="008D31B8" w:rsidRDefault="00D46A3B" w:rsidP="00001B79">
            <w:pPr>
              <w:contextualSpacing/>
              <w:jc w:val="center"/>
              <w:rPr>
                <w:rFonts w:cs="Arial"/>
                <w:sz w:val="20"/>
                <w:szCs w:val="20"/>
              </w:rPr>
            </w:pPr>
            <w:r w:rsidRPr="008D31B8">
              <w:rPr>
                <w:rFonts w:cs="Arial"/>
                <w:sz w:val="20"/>
                <w:szCs w:val="20"/>
              </w:rPr>
              <w:t>58,76</w:t>
            </w:r>
          </w:p>
        </w:tc>
        <w:tc>
          <w:tcPr>
            <w:tcW w:w="1491" w:type="pct"/>
            <w:shd w:val="clear" w:color="auto" w:fill="auto"/>
            <w:vAlign w:val="center"/>
          </w:tcPr>
          <w:p w14:paraId="05F0351A" w14:textId="77777777" w:rsidR="00D46A3B" w:rsidRPr="008D31B8" w:rsidRDefault="00D46A3B" w:rsidP="00001B79">
            <w:pPr>
              <w:contextualSpacing/>
              <w:jc w:val="center"/>
              <w:rPr>
                <w:rFonts w:cs="Arial"/>
                <w:sz w:val="20"/>
                <w:szCs w:val="20"/>
              </w:rPr>
            </w:pPr>
            <w:r w:rsidRPr="008D31B8">
              <w:rPr>
                <w:rFonts w:cs="Arial"/>
                <w:sz w:val="20"/>
                <w:szCs w:val="20"/>
              </w:rPr>
              <w:t>6,227</w:t>
            </w:r>
          </w:p>
        </w:tc>
      </w:tr>
      <w:tr w:rsidR="008D31B8" w:rsidRPr="008D31B8" w14:paraId="46276A5B" w14:textId="77777777" w:rsidTr="00001B79">
        <w:tc>
          <w:tcPr>
            <w:tcW w:w="1389" w:type="pct"/>
            <w:shd w:val="clear" w:color="auto" w:fill="auto"/>
            <w:vAlign w:val="center"/>
          </w:tcPr>
          <w:p w14:paraId="71EF6B00" w14:textId="77777777" w:rsidR="00D46A3B" w:rsidRPr="008D31B8" w:rsidRDefault="00D46A3B" w:rsidP="00001B79">
            <w:pPr>
              <w:contextualSpacing/>
              <w:jc w:val="left"/>
              <w:rPr>
                <w:rFonts w:cs="Arial"/>
                <w:sz w:val="20"/>
                <w:szCs w:val="20"/>
              </w:rPr>
            </w:pPr>
            <w:r w:rsidRPr="008D31B8">
              <w:rPr>
                <w:rFonts w:cs="Arial"/>
                <w:sz w:val="20"/>
                <w:szCs w:val="20"/>
              </w:rPr>
              <w:t>Няксимвольское</w:t>
            </w:r>
          </w:p>
        </w:tc>
        <w:tc>
          <w:tcPr>
            <w:tcW w:w="1097" w:type="pct"/>
            <w:shd w:val="clear" w:color="auto" w:fill="auto"/>
            <w:vAlign w:val="center"/>
          </w:tcPr>
          <w:p w14:paraId="08E8CAD3" w14:textId="77777777" w:rsidR="00D46A3B" w:rsidRPr="008D31B8" w:rsidRDefault="00D46A3B" w:rsidP="00001B79">
            <w:pPr>
              <w:contextualSpacing/>
              <w:jc w:val="center"/>
              <w:rPr>
                <w:rFonts w:cs="Arial"/>
                <w:sz w:val="20"/>
                <w:szCs w:val="20"/>
              </w:rPr>
            </w:pPr>
            <w:r w:rsidRPr="008D31B8">
              <w:rPr>
                <w:rFonts w:cs="Arial"/>
                <w:sz w:val="20"/>
                <w:szCs w:val="20"/>
              </w:rPr>
              <w:t>51,06</w:t>
            </w:r>
          </w:p>
        </w:tc>
        <w:tc>
          <w:tcPr>
            <w:tcW w:w="1023" w:type="pct"/>
            <w:shd w:val="clear" w:color="auto" w:fill="auto"/>
            <w:vAlign w:val="center"/>
          </w:tcPr>
          <w:p w14:paraId="65B9C2D0" w14:textId="77777777" w:rsidR="00D46A3B" w:rsidRPr="008D31B8" w:rsidRDefault="00D46A3B" w:rsidP="00001B79">
            <w:pPr>
              <w:contextualSpacing/>
              <w:jc w:val="center"/>
              <w:rPr>
                <w:rFonts w:cs="Arial"/>
                <w:sz w:val="20"/>
                <w:szCs w:val="20"/>
              </w:rPr>
            </w:pPr>
            <w:r w:rsidRPr="008D31B8">
              <w:rPr>
                <w:rFonts w:cs="Arial"/>
                <w:sz w:val="20"/>
                <w:szCs w:val="20"/>
              </w:rPr>
              <w:t>25,52</w:t>
            </w:r>
          </w:p>
        </w:tc>
        <w:tc>
          <w:tcPr>
            <w:tcW w:w="1491" w:type="pct"/>
            <w:shd w:val="clear" w:color="auto" w:fill="auto"/>
            <w:vAlign w:val="center"/>
          </w:tcPr>
          <w:p w14:paraId="22738E50" w14:textId="77777777" w:rsidR="00D46A3B" w:rsidRPr="008D31B8" w:rsidRDefault="00D46A3B" w:rsidP="00001B79">
            <w:pPr>
              <w:contextualSpacing/>
              <w:jc w:val="center"/>
              <w:rPr>
                <w:rFonts w:cs="Arial"/>
                <w:sz w:val="20"/>
                <w:szCs w:val="20"/>
              </w:rPr>
            </w:pPr>
            <w:r w:rsidRPr="008D31B8">
              <w:rPr>
                <w:rFonts w:cs="Arial"/>
                <w:sz w:val="20"/>
                <w:szCs w:val="20"/>
              </w:rPr>
              <w:t>5,83</w:t>
            </w:r>
          </w:p>
        </w:tc>
      </w:tr>
      <w:tr w:rsidR="008D31B8" w:rsidRPr="008D31B8" w14:paraId="4088F1EF" w14:textId="77777777" w:rsidTr="00001B79">
        <w:tc>
          <w:tcPr>
            <w:tcW w:w="1389" w:type="pct"/>
            <w:shd w:val="clear" w:color="auto" w:fill="auto"/>
            <w:vAlign w:val="center"/>
          </w:tcPr>
          <w:p w14:paraId="7127EFFC" w14:textId="77777777" w:rsidR="00D46A3B" w:rsidRPr="008D31B8" w:rsidRDefault="00D46A3B" w:rsidP="00001B79">
            <w:pPr>
              <w:contextualSpacing/>
              <w:jc w:val="left"/>
              <w:rPr>
                <w:rFonts w:cs="Arial"/>
                <w:sz w:val="20"/>
                <w:szCs w:val="20"/>
              </w:rPr>
            </w:pPr>
            <w:r w:rsidRPr="008D31B8">
              <w:rPr>
                <w:rFonts w:cs="Arial"/>
                <w:sz w:val="20"/>
                <w:szCs w:val="20"/>
              </w:rPr>
              <w:t>Октябрьское</w:t>
            </w:r>
          </w:p>
        </w:tc>
        <w:tc>
          <w:tcPr>
            <w:tcW w:w="1097" w:type="pct"/>
            <w:shd w:val="clear" w:color="auto" w:fill="auto"/>
            <w:vAlign w:val="center"/>
          </w:tcPr>
          <w:p w14:paraId="242E88F7" w14:textId="77777777" w:rsidR="00D46A3B" w:rsidRPr="008D31B8" w:rsidRDefault="00D46A3B" w:rsidP="00001B79">
            <w:pPr>
              <w:contextualSpacing/>
              <w:jc w:val="center"/>
              <w:rPr>
                <w:rFonts w:cs="Arial"/>
                <w:sz w:val="20"/>
                <w:szCs w:val="20"/>
              </w:rPr>
            </w:pPr>
            <w:r w:rsidRPr="008D31B8">
              <w:rPr>
                <w:rFonts w:cs="Arial"/>
                <w:sz w:val="20"/>
                <w:szCs w:val="20"/>
              </w:rPr>
              <w:t>44,69</w:t>
            </w:r>
          </w:p>
        </w:tc>
        <w:tc>
          <w:tcPr>
            <w:tcW w:w="1023" w:type="pct"/>
            <w:shd w:val="clear" w:color="auto" w:fill="auto"/>
            <w:vAlign w:val="center"/>
          </w:tcPr>
          <w:p w14:paraId="28492D4B" w14:textId="77777777" w:rsidR="00D46A3B" w:rsidRPr="008D31B8" w:rsidRDefault="00D46A3B" w:rsidP="00001B79">
            <w:pPr>
              <w:contextualSpacing/>
              <w:jc w:val="center"/>
              <w:rPr>
                <w:rFonts w:cs="Arial"/>
                <w:sz w:val="20"/>
                <w:szCs w:val="20"/>
              </w:rPr>
            </w:pPr>
            <w:r w:rsidRPr="008D31B8">
              <w:rPr>
                <w:rFonts w:cs="Arial"/>
                <w:sz w:val="20"/>
                <w:szCs w:val="20"/>
              </w:rPr>
              <w:t>22,34</w:t>
            </w:r>
          </w:p>
        </w:tc>
        <w:tc>
          <w:tcPr>
            <w:tcW w:w="1491" w:type="pct"/>
            <w:shd w:val="clear" w:color="auto" w:fill="auto"/>
            <w:vAlign w:val="center"/>
          </w:tcPr>
          <w:p w14:paraId="1A5B6D9D" w14:textId="77777777" w:rsidR="00D46A3B" w:rsidRPr="008D31B8" w:rsidRDefault="00D46A3B" w:rsidP="00001B79">
            <w:pPr>
              <w:contextualSpacing/>
              <w:jc w:val="center"/>
              <w:rPr>
                <w:rFonts w:cs="Arial"/>
                <w:sz w:val="20"/>
                <w:szCs w:val="20"/>
              </w:rPr>
            </w:pPr>
            <w:r w:rsidRPr="008D31B8">
              <w:rPr>
                <w:rFonts w:cs="Arial"/>
                <w:sz w:val="20"/>
                <w:szCs w:val="20"/>
              </w:rPr>
              <w:t>1,818</w:t>
            </w:r>
          </w:p>
        </w:tc>
      </w:tr>
      <w:tr w:rsidR="008D31B8" w:rsidRPr="008D31B8" w14:paraId="6F94154B" w14:textId="77777777" w:rsidTr="00001B79">
        <w:tc>
          <w:tcPr>
            <w:tcW w:w="1389" w:type="pct"/>
            <w:shd w:val="clear" w:color="auto" w:fill="auto"/>
            <w:vAlign w:val="center"/>
          </w:tcPr>
          <w:p w14:paraId="60B625C1" w14:textId="77777777" w:rsidR="00D46A3B" w:rsidRPr="008D31B8" w:rsidRDefault="00D46A3B" w:rsidP="00001B79">
            <w:pPr>
              <w:contextualSpacing/>
              <w:jc w:val="left"/>
              <w:rPr>
                <w:rFonts w:cs="Arial"/>
                <w:sz w:val="20"/>
                <w:szCs w:val="20"/>
              </w:rPr>
            </w:pPr>
            <w:r w:rsidRPr="008D31B8">
              <w:rPr>
                <w:rFonts w:cs="Arial"/>
                <w:sz w:val="20"/>
                <w:szCs w:val="20"/>
              </w:rPr>
              <w:t>Самаровское</w:t>
            </w:r>
          </w:p>
        </w:tc>
        <w:tc>
          <w:tcPr>
            <w:tcW w:w="1097" w:type="pct"/>
            <w:shd w:val="clear" w:color="auto" w:fill="auto"/>
            <w:vAlign w:val="center"/>
          </w:tcPr>
          <w:p w14:paraId="46D34557" w14:textId="77777777" w:rsidR="00D46A3B" w:rsidRPr="008D31B8" w:rsidRDefault="00D46A3B" w:rsidP="00001B79">
            <w:pPr>
              <w:contextualSpacing/>
              <w:jc w:val="center"/>
              <w:rPr>
                <w:rFonts w:cs="Arial"/>
                <w:sz w:val="20"/>
                <w:szCs w:val="20"/>
              </w:rPr>
            </w:pPr>
            <w:r w:rsidRPr="008D31B8">
              <w:rPr>
                <w:rFonts w:cs="Arial"/>
                <w:sz w:val="20"/>
                <w:szCs w:val="20"/>
              </w:rPr>
              <w:t>70,71</w:t>
            </w:r>
          </w:p>
        </w:tc>
        <w:tc>
          <w:tcPr>
            <w:tcW w:w="1023" w:type="pct"/>
            <w:shd w:val="clear" w:color="auto" w:fill="auto"/>
            <w:vAlign w:val="center"/>
          </w:tcPr>
          <w:p w14:paraId="3217E77C" w14:textId="77777777" w:rsidR="00D46A3B" w:rsidRPr="008D31B8" w:rsidRDefault="00D46A3B" w:rsidP="00001B79">
            <w:pPr>
              <w:contextualSpacing/>
              <w:jc w:val="center"/>
              <w:rPr>
                <w:rFonts w:cs="Arial"/>
                <w:sz w:val="20"/>
                <w:szCs w:val="20"/>
              </w:rPr>
            </w:pPr>
            <w:r w:rsidRPr="008D31B8">
              <w:rPr>
                <w:rFonts w:cs="Arial"/>
                <w:sz w:val="20"/>
                <w:szCs w:val="20"/>
              </w:rPr>
              <w:t>35,33</w:t>
            </w:r>
          </w:p>
        </w:tc>
        <w:tc>
          <w:tcPr>
            <w:tcW w:w="1491" w:type="pct"/>
            <w:shd w:val="clear" w:color="auto" w:fill="auto"/>
            <w:vAlign w:val="center"/>
          </w:tcPr>
          <w:p w14:paraId="5A184175" w14:textId="77777777" w:rsidR="00D46A3B" w:rsidRPr="008D31B8" w:rsidRDefault="00D46A3B" w:rsidP="00001B79">
            <w:pPr>
              <w:contextualSpacing/>
              <w:jc w:val="center"/>
              <w:rPr>
                <w:rFonts w:cs="Arial"/>
                <w:sz w:val="20"/>
                <w:szCs w:val="20"/>
              </w:rPr>
            </w:pPr>
            <w:r w:rsidRPr="008D31B8">
              <w:rPr>
                <w:rFonts w:cs="Arial"/>
                <w:sz w:val="20"/>
                <w:szCs w:val="20"/>
              </w:rPr>
              <w:t>5,832</w:t>
            </w:r>
          </w:p>
        </w:tc>
      </w:tr>
      <w:tr w:rsidR="008D31B8" w:rsidRPr="008D31B8" w14:paraId="1F0ADD57" w14:textId="77777777" w:rsidTr="00001B79">
        <w:tc>
          <w:tcPr>
            <w:tcW w:w="1389" w:type="pct"/>
            <w:shd w:val="clear" w:color="auto" w:fill="auto"/>
            <w:vAlign w:val="center"/>
          </w:tcPr>
          <w:p w14:paraId="1F01DEC0" w14:textId="77777777" w:rsidR="00D46A3B" w:rsidRPr="008D31B8" w:rsidRDefault="00D46A3B" w:rsidP="00001B79">
            <w:pPr>
              <w:contextualSpacing/>
              <w:jc w:val="left"/>
              <w:rPr>
                <w:rFonts w:cs="Arial"/>
                <w:sz w:val="20"/>
                <w:szCs w:val="20"/>
              </w:rPr>
            </w:pPr>
            <w:r w:rsidRPr="008D31B8">
              <w:rPr>
                <w:rFonts w:cs="Arial"/>
                <w:sz w:val="20"/>
                <w:szCs w:val="20"/>
              </w:rPr>
              <w:t>Советское</w:t>
            </w:r>
          </w:p>
        </w:tc>
        <w:tc>
          <w:tcPr>
            <w:tcW w:w="1097" w:type="pct"/>
            <w:shd w:val="clear" w:color="auto" w:fill="auto"/>
            <w:vAlign w:val="center"/>
          </w:tcPr>
          <w:p w14:paraId="25CB3302" w14:textId="77777777" w:rsidR="00D46A3B" w:rsidRPr="008D31B8" w:rsidRDefault="00D46A3B" w:rsidP="00001B79">
            <w:pPr>
              <w:contextualSpacing/>
              <w:jc w:val="center"/>
              <w:rPr>
                <w:rFonts w:cs="Arial"/>
                <w:sz w:val="20"/>
                <w:szCs w:val="20"/>
              </w:rPr>
            </w:pPr>
            <w:r w:rsidRPr="008D31B8">
              <w:rPr>
                <w:rFonts w:cs="Arial"/>
                <w:sz w:val="20"/>
                <w:szCs w:val="20"/>
              </w:rPr>
              <w:t>75,935</w:t>
            </w:r>
          </w:p>
        </w:tc>
        <w:tc>
          <w:tcPr>
            <w:tcW w:w="1023" w:type="pct"/>
            <w:shd w:val="clear" w:color="auto" w:fill="auto"/>
            <w:vAlign w:val="center"/>
          </w:tcPr>
          <w:p w14:paraId="7F70A399" w14:textId="77777777" w:rsidR="00D46A3B" w:rsidRPr="008D31B8" w:rsidRDefault="00D46A3B" w:rsidP="00001B79">
            <w:pPr>
              <w:contextualSpacing/>
              <w:jc w:val="center"/>
              <w:rPr>
                <w:rFonts w:cs="Arial"/>
                <w:sz w:val="20"/>
                <w:szCs w:val="20"/>
              </w:rPr>
            </w:pPr>
            <w:r w:rsidRPr="008D31B8">
              <w:rPr>
                <w:rFonts w:cs="Arial"/>
                <w:sz w:val="20"/>
                <w:szCs w:val="20"/>
              </w:rPr>
              <w:t>37,937</w:t>
            </w:r>
          </w:p>
        </w:tc>
        <w:tc>
          <w:tcPr>
            <w:tcW w:w="1491" w:type="pct"/>
            <w:shd w:val="clear" w:color="auto" w:fill="auto"/>
            <w:vAlign w:val="center"/>
          </w:tcPr>
          <w:p w14:paraId="1F41168D" w14:textId="77777777" w:rsidR="00D46A3B" w:rsidRPr="008D31B8" w:rsidRDefault="00D46A3B" w:rsidP="00001B79">
            <w:pPr>
              <w:contextualSpacing/>
              <w:jc w:val="center"/>
              <w:rPr>
                <w:rFonts w:cs="Arial"/>
                <w:sz w:val="20"/>
                <w:szCs w:val="20"/>
              </w:rPr>
            </w:pPr>
            <w:r w:rsidRPr="008D31B8">
              <w:rPr>
                <w:rFonts w:cs="Arial"/>
                <w:sz w:val="20"/>
                <w:szCs w:val="20"/>
              </w:rPr>
              <w:t>0,011</w:t>
            </w:r>
          </w:p>
        </w:tc>
      </w:tr>
      <w:tr w:rsidR="008D31B8" w:rsidRPr="008D31B8" w14:paraId="4CC5FF53" w14:textId="77777777" w:rsidTr="00001B79">
        <w:tc>
          <w:tcPr>
            <w:tcW w:w="1389" w:type="pct"/>
            <w:shd w:val="clear" w:color="auto" w:fill="auto"/>
            <w:vAlign w:val="center"/>
          </w:tcPr>
          <w:p w14:paraId="7EDA1C55" w14:textId="77777777" w:rsidR="00D46A3B" w:rsidRPr="008D31B8" w:rsidRDefault="00D46A3B" w:rsidP="00001B79">
            <w:pPr>
              <w:contextualSpacing/>
              <w:jc w:val="left"/>
              <w:rPr>
                <w:rFonts w:cs="Arial"/>
                <w:sz w:val="20"/>
                <w:szCs w:val="20"/>
              </w:rPr>
            </w:pPr>
            <w:r w:rsidRPr="008D31B8">
              <w:rPr>
                <w:rFonts w:cs="Arial"/>
                <w:sz w:val="20"/>
                <w:szCs w:val="20"/>
              </w:rPr>
              <w:t>Сургутское</w:t>
            </w:r>
          </w:p>
        </w:tc>
        <w:tc>
          <w:tcPr>
            <w:tcW w:w="1097" w:type="pct"/>
            <w:shd w:val="clear" w:color="auto" w:fill="auto"/>
            <w:vAlign w:val="center"/>
          </w:tcPr>
          <w:p w14:paraId="107DDEE5" w14:textId="77777777" w:rsidR="00D46A3B" w:rsidRPr="008D31B8" w:rsidRDefault="00D46A3B" w:rsidP="00001B79">
            <w:pPr>
              <w:contextualSpacing/>
              <w:jc w:val="center"/>
              <w:rPr>
                <w:rFonts w:cs="Arial"/>
                <w:sz w:val="20"/>
                <w:szCs w:val="20"/>
              </w:rPr>
            </w:pPr>
            <w:r w:rsidRPr="008D31B8">
              <w:rPr>
                <w:rFonts w:cs="Arial"/>
                <w:sz w:val="20"/>
                <w:szCs w:val="20"/>
              </w:rPr>
              <w:t>42,82</w:t>
            </w:r>
          </w:p>
        </w:tc>
        <w:tc>
          <w:tcPr>
            <w:tcW w:w="1023" w:type="pct"/>
            <w:shd w:val="clear" w:color="auto" w:fill="auto"/>
            <w:vAlign w:val="center"/>
          </w:tcPr>
          <w:p w14:paraId="47DCADF7" w14:textId="77777777" w:rsidR="00D46A3B" w:rsidRPr="008D31B8" w:rsidRDefault="00D46A3B" w:rsidP="00001B79">
            <w:pPr>
              <w:contextualSpacing/>
              <w:jc w:val="center"/>
              <w:rPr>
                <w:rFonts w:cs="Arial"/>
                <w:sz w:val="20"/>
                <w:szCs w:val="20"/>
              </w:rPr>
            </w:pPr>
            <w:r w:rsidRPr="008D31B8">
              <w:rPr>
                <w:rFonts w:cs="Arial"/>
                <w:sz w:val="20"/>
                <w:szCs w:val="20"/>
              </w:rPr>
              <w:t>21,42</w:t>
            </w:r>
          </w:p>
        </w:tc>
        <w:tc>
          <w:tcPr>
            <w:tcW w:w="1491" w:type="pct"/>
            <w:shd w:val="clear" w:color="auto" w:fill="auto"/>
            <w:vAlign w:val="center"/>
          </w:tcPr>
          <w:p w14:paraId="780AAE19" w14:textId="77777777" w:rsidR="00D46A3B" w:rsidRPr="008D31B8" w:rsidRDefault="00D46A3B" w:rsidP="00001B79">
            <w:pPr>
              <w:contextualSpacing/>
              <w:jc w:val="center"/>
              <w:rPr>
                <w:rFonts w:cs="Arial"/>
                <w:sz w:val="20"/>
                <w:szCs w:val="20"/>
              </w:rPr>
            </w:pPr>
            <w:r w:rsidRPr="008D31B8">
              <w:rPr>
                <w:rFonts w:cs="Arial"/>
                <w:sz w:val="20"/>
                <w:szCs w:val="20"/>
              </w:rPr>
              <w:t>3,045</w:t>
            </w:r>
          </w:p>
        </w:tc>
      </w:tr>
      <w:tr w:rsidR="008D31B8" w:rsidRPr="008D31B8" w14:paraId="7D87826A" w14:textId="77777777" w:rsidTr="00001B79">
        <w:tc>
          <w:tcPr>
            <w:tcW w:w="1389" w:type="pct"/>
            <w:shd w:val="clear" w:color="auto" w:fill="auto"/>
            <w:vAlign w:val="center"/>
          </w:tcPr>
          <w:p w14:paraId="62E0F1EF" w14:textId="77777777" w:rsidR="00D46A3B" w:rsidRPr="008D31B8" w:rsidRDefault="00D46A3B" w:rsidP="00001B79">
            <w:pPr>
              <w:contextualSpacing/>
              <w:jc w:val="left"/>
              <w:rPr>
                <w:rFonts w:cs="Arial"/>
                <w:sz w:val="20"/>
                <w:szCs w:val="20"/>
              </w:rPr>
            </w:pPr>
            <w:r w:rsidRPr="008D31B8">
              <w:rPr>
                <w:rFonts w:cs="Arial"/>
                <w:sz w:val="20"/>
                <w:szCs w:val="20"/>
              </w:rPr>
              <w:t>Урайское</w:t>
            </w:r>
          </w:p>
        </w:tc>
        <w:tc>
          <w:tcPr>
            <w:tcW w:w="1097" w:type="pct"/>
            <w:shd w:val="clear" w:color="auto" w:fill="auto"/>
            <w:vAlign w:val="center"/>
          </w:tcPr>
          <w:p w14:paraId="6AAE5568" w14:textId="77777777" w:rsidR="00D46A3B" w:rsidRPr="008D31B8" w:rsidRDefault="00D46A3B" w:rsidP="00001B79">
            <w:pPr>
              <w:contextualSpacing/>
              <w:jc w:val="center"/>
              <w:rPr>
                <w:rFonts w:cs="Arial"/>
                <w:sz w:val="20"/>
                <w:szCs w:val="20"/>
              </w:rPr>
            </w:pPr>
            <w:r w:rsidRPr="008D31B8">
              <w:rPr>
                <w:rFonts w:cs="Arial"/>
                <w:sz w:val="20"/>
                <w:szCs w:val="20"/>
              </w:rPr>
              <w:t>26,298</w:t>
            </w:r>
          </w:p>
        </w:tc>
        <w:tc>
          <w:tcPr>
            <w:tcW w:w="1023" w:type="pct"/>
            <w:shd w:val="clear" w:color="auto" w:fill="auto"/>
            <w:vAlign w:val="center"/>
          </w:tcPr>
          <w:p w14:paraId="3D0F7316" w14:textId="77777777" w:rsidR="00D46A3B" w:rsidRPr="008D31B8" w:rsidRDefault="00D46A3B" w:rsidP="00001B79">
            <w:pPr>
              <w:contextualSpacing/>
              <w:jc w:val="center"/>
              <w:rPr>
                <w:rFonts w:cs="Arial"/>
                <w:sz w:val="20"/>
                <w:szCs w:val="20"/>
              </w:rPr>
            </w:pPr>
            <w:r w:rsidRPr="008D31B8">
              <w:rPr>
                <w:rFonts w:cs="Arial"/>
                <w:sz w:val="20"/>
                <w:szCs w:val="20"/>
              </w:rPr>
              <w:t>13,139</w:t>
            </w:r>
          </w:p>
        </w:tc>
        <w:tc>
          <w:tcPr>
            <w:tcW w:w="1491" w:type="pct"/>
            <w:shd w:val="clear" w:color="auto" w:fill="auto"/>
            <w:vAlign w:val="center"/>
          </w:tcPr>
          <w:p w14:paraId="14BEF9F2" w14:textId="77777777" w:rsidR="00D46A3B" w:rsidRPr="008D31B8" w:rsidRDefault="00D46A3B" w:rsidP="00001B79">
            <w:pPr>
              <w:contextualSpacing/>
              <w:jc w:val="center"/>
              <w:rPr>
                <w:rFonts w:cs="Arial"/>
                <w:sz w:val="20"/>
                <w:szCs w:val="20"/>
              </w:rPr>
            </w:pPr>
            <w:r w:rsidRPr="008D31B8">
              <w:rPr>
                <w:rFonts w:cs="Arial"/>
                <w:sz w:val="20"/>
                <w:szCs w:val="20"/>
              </w:rPr>
              <w:t>0,43</w:t>
            </w:r>
          </w:p>
        </w:tc>
      </w:tr>
      <w:tr w:rsidR="008D31B8" w:rsidRPr="008D31B8" w14:paraId="3CBD9414" w14:textId="77777777" w:rsidTr="00001B79">
        <w:tc>
          <w:tcPr>
            <w:tcW w:w="1389" w:type="pct"/>
            <w:shd w:val="clear" w:color="auto" w:fill="auto"/>
            <w:vAlign w:val="center"/>
          </w:tcPr>
          <w:p w14:paraId="52A323FA" w14:textId="77777777" w:rsidR="00D46A3B" w:rsidRPr="008D31B8" w:rsidRDefault="00D46A3B" w:rsidP="00001B79">
            <w:pPr>
              <w:contextualSpacing/>
              <w:jc w:val="left"/>
              <w:rPr>
                <w:rFonts w:cs="Arial"/>
                <w:sz w:val="20"/>
                <w:szCs w:val="20"/>
              </w:rPr>
            </w:pPr>
            <w:r w:rsidRPr="008D31B8">
              <w:rPr>
                <w:rFonts w:cs="Arial"/>
                <w:sz w:val="20"/>
                <w:szCs w:val="20"/>
              </w:rPr>
              <w:t>Юганское</w:t>
            </w:r>
          </w:p>
        </w:tc>
        <w:tc>
          <w:tcPr>
            <w:tcW w:w="1097" w:type="pct"/>
            <w:shd w:val="clear" w:color="auto" w:fill="auto"/>
            <w:vAlign w:val="center"/>
          </w:tcPr>
          <w:p w14:paraId="57A8173E" w14:textId="77777777" w:rsidR="00D46A3B" w:rsidRPr="008D31B8" w:rsidRDefault="00D46A3B" w:rsidP="00001B79">
            <w:pPr>
              <w:contextualSpacing/>
              <w:jc w:val="center"/>
              <w:rPr>
                <w:rFonts w:cs="Arial"/>
                <w:sz w:val="20"/>
                <w:szCs w:val="20"/>
              </w:rPr>
            </w:pPr>
            <w:r w:rsidRPr="008D31B8">
              <w:rPr>
                <w:rFonts w:cs="Arial"/>
                <w:sz w:val="20"/>
                <w:szCs w:val="20"/>
              </w:rPr>
              <w:t>69,05</w:t>
            </w:r>
          </w:p>
        </w:tc>
        <w:tc>
          <w:tcPr>
            <w:tcW w:w="1023" w:type="pct"/>
            <w:shd w:val="clear" w:color="auto" w:fill="auto"/>
            <w:vAlign w:val="center"/>
          </w:tcPr>
          <w:p w14:paraId="6690952A" w14:textId="77777777" w:rsidR="00D46A3B" w:rsidRPr="008D31B8" w:rsidRDefault="00D46A3B" w:rsidP="00001B79">
            <w:pPr>
              <w:contextualSpacing/>
              <w:jc w:val="center"/>
              <w:rPr>
                <w:rFonts w:cs="Arial"/>
                <w:sz w:val="20"/>
                <w:szCs w:val="20"/>
              </w:rPr>
            </w:pPr>
            <w:r w:rsidRPr="008D31B8">
              <w:rPr>
                <w:rFonts w:cs="Arial"/>
                <w:sz w:val="20"/>
                <w:szCs w:val="20"/>
              </w:rPr>
              <w:t>34,53</w:t>
            </w:r>
          </w:p>
        </w:tc>
        <w:tc>
          <w:tcPr>
            <w:tcW w:w="1491" w:type="pct"/>
            <w:shd w:val="clear" w:color="auto" w:fill="auto"/>
            <w:vAlign w:val="center"/>
          </w:tcPr>
          <w:p w14:paraId="53B75ED3" w14:textId="77777777" w:rsidR="00D46A3B" w:rsidRPr="008D31B8" w:rsidRDefault="00D46A3B" w:rsidP="00001B79">
            <w:pPr>
              <w:contextualSpacing/>
              <w:jc w:val="center"/>
              <w:rPr>
                <w:rFonts w:cs="Arial"/>
                <w:sz w:val="20"/>
                <w:szCs w:val="20"/>
              </w:rPr>
            </w:pPr>
            <w:r w:rsidRPr="008D31B8">
              <w:rPr>
                <w:rFonts w:cs="Arial"/>
                <w:sz w:val="20"/>
                <w:szCs w:val="20"/>
              </w:rPr>
              <w:t>0,2</w:t>
            </w:r>
          </w:p>
        </w:tc>
      </w:tr>
      <w:tr w:rsidR="00D46A3B" w:rsidRPr="008D31B8" w14:paraId="4169E3A8" w14:textId="77777777" w:rsidTr="00001B79">
        <w:tc>
          <w:tcPr>
            <w:tcW w:w="1389" w:type="pct"/>
            <w:shd w:val="clear" w:color="auto" w:fill="auto"/>
            <w:vAlign w:val="center"/>
          </w:tcPr>
          <w:p w14:paraId="4FE68B6C" w14:textId="77777777" w:rsidR="00D46A3B" w:rsidRPr="008D31B8" w:rsidRDefault="00D46A3B" w:rsidP="00001B79">
            <w:pPr>
              <w:contextualSpacing/>
              <w:jc w:val="left"/>
              <w:rPr>
                <w:rFonts w:cs="Arial"/>
                <w:i/>
                <w:sz w:val="20"/>
                <w:szCs w:val="20"/>
              </w:rPr>
            </w:pPr>
            <w:r w:rsidRPr="008D31B8">
              <w:rPr>
                <w:rFonts w:cs="Arial"/>
                <w:i/>
                <w:sz w:val="20"/>
                <w:szCs w:val="20"/>
              </w:rPr>
              <w:t>Итого</w:t>
            </w:r>
          </w:p>
        </w:tc>
        <w:tc>
          <w:tcPr>
            <w:tcW w:w="1097" w:type="pct"/>
            <w:shd w:val="clear" w:color="auto" w:fill="auto"/>
            <w:vAlign w:val="center"/>
          </w:tcPr>
          <w:p w14:paraId="5A7F8500" w14:textId="77777777" w:rsidR="00D46A3B" w:rsidRPr="008D31B8" w:rsidRDefault="00D46A3B" w:rsidP="00001B79">
            <w:pPr>
              <w:contextualSpacing/>
              <w:jc w:val="center"/>
              <w:rPr>
                <w:rFonts w:cs="Arial"/>
                <w:i/>
                <w:sz w:val="20"/>
                <w:szCs w:val="20"/>
              </w:rPr>
            </w:pPr>
            <w:r w:rsidRPr="008D31B8">
              <w:rPr>
                <w:rFonts w:cs="Arial"/>
                <w:i/>
                <w:sz w:val="20"/>
                <w:szCs w:val="20"/>
              </w:rPr>
              <w:t>857,02</w:t>
            </w:r>
          </w:p>
        </w:tc>
        <w:tc>
          <w:tcPr>
            <w:tcW w:w="1023" w:type="pct"/>
            <w:shd w:val="clear" w:color="auto" w:fill="auto"/>
            <w:vAlign w:val="center"/>
          </w:tcPr>
          <w:p w14:paraId="691E37E0" w14:textId="77777777" w:rsidR="00D46A3B" w:rsidRPr="008D31B8" w:rsidRDefault="00D46A3B" w:rsidP="00001B79">
            <w:pPr>
              <w:contextualSpacing/>
              <w:jc w:val="center"/>
              <w:rPr>
                <w:rFonts w:cs="Arial"/>
                <w:i/>
                <w:sz w:val="20"/>
                <w:szCs w:val="20"/>
              </w:rPr>
            </w:pPr>
            <w:r w:rsidRPr="008D31B8">
              <w:rPr>
                <w:rFonts w:cs="Arial"/>
                <w:i/>
                <w:sz w:val="20"/>
                <w:szCs w:val="20"/>
              </w:rPr>
              <w:t>428,45</w:t>
            </w:r>
          </w:p>
        </w:tc>
        <w:tc>
          <w:tcPr>
            <w:tcW w:w="1491" w:type="pct"/>
            <w:shd w:val="clear" w:color="auto" w:fill="auto"/>
            <w:vAlign w:val="center"/>
          </w:tcPr>
          <w:p w14:paraId="47527546" w14:textId="77777777" w:rsidR="00D46A3B" w:rsidRPr="008D31B8" w:rsidRDefault="00D46A3B" w:rsidP="00001B79">
            <w:pPr>
              <w:contextualSpacing/>
              <w:jc w:val="center"/>
              <w:rPr>
                <w:rFonts w:cs="Arial"/>
                <w:i/>
                <w:sz w:val="20"/>
                <w:szCs w:val="20"/>
              </w:rPr>
            </w:pPr>
            <w:r w:rsidRPr="008D31B8">
              <w:rPr>
                <w:rFonts w:cs="Arial"/>
                <w:i/>
                <w:sz w:val="20"/>
                <w:szCs w:val="20"/>
              </w:rPr>
              <w:t>47,581</w:t>
            </w:r>
          </w:p>
        </w:tc>
      </w:tr>
    </w:tbl>
    <w:p w14:paraId="60E7C058" w14:textId="0EB7F041" w:rsidR="00D46A3B" w:rsidRPr="008D31B8" w:rsidRDefault="00D46A3B" w:rsidP="00D46A3B"/>
    <w:p w14:paraId="5F74713B" w14:textId="77777777" w:rsidR="00D46A3B" w:rsidRPr="008D31B8" w:rsidRDefault="00D46A3B" w:rsidP="00D46A3B">
      <w:pPr>
        <w:widowControl w:val="0"/>
        <w:autoSpaceDE w:val="0"/>
        <w:autoSpaceDN w:val="0"/>
        <w:ind w:firstLine="709"/>
        <w:contextualSpacing/>
        <w:rPr>
          <w:rFonts w:cs="Arial"/>
          <w:i/>
          <w:szCs w:val="24"/>
        </w:rPr>
      </w:pPr>
      <w:r w:rsidRPr="008D31B8">
        <w:rPr>
          <w:rFonts w:cs="Arial"/>
          <w:i/>
          <w:szCs w:val="24"/>
        </w:rPr>
        <w:t>Ягодники</w:t>
      </w:r>
    </w:p>
    <w:p w14:paraId="1128DB7F" w14:textId="77777777" w:rsidR="00D46A3B" w:rsidRPr="008D31B8" w:rsidRDefault="00D46A3B" w:rsidP="00D46A3B">
      <w:pPr>
        <w:widowControl w:val="0"/>
        <w:autoSpaceDE w:val="0"/>
        <w:autoSpaceDN w:val="0"/>
        <w:ind w:firstLine="709"/>
        <w:contextualSpacing/>
        <w:rPr>
          <w:rFonts w:cs="Arial"/>
          <w:szCs w:val="24"/>
        </w:rPr>
      </w:pPr>
      <w:r w:rsidRPr="008D31B8">
        <w:rPr>
          <w:rFonts w:cs="Arial"/>
          <w:szCs w:val="24"/>
        </w:rPr>
        <w:t xml:space="preserve">Ягодники имеются фактически на всей территории автономного округа, почти во всех типах леса, конкретные места с наибольшей концентрацией ягодников традиционного массового сбора ягод характерны в основном для территорий, находящихся вблизи населенных пунктов автономного округа. </w:t>
      </w:r>
    </w:p>
    <w:p w14:paraId="677962AA" w14:textId="62172061" w:rsidR="00D46A3B" w:rsidRPr="008D31B8" w:rsidRDefault="00D46A3B" w:rsidP="00D46A3B">
      <w:pPr>
        <w:widowControl w:val="0"/>
        <w:autoSpaceDE w:val="0"/>
        <w:autoSpaceDN w:val="0"/>
        <w:ind w:firstLine="709"/>
        <w:contextualSpacing/>
        <w:rPr>
          <w:rFonts w:cs="Arial"/>
          <w:szCs w:val="24"/>
        </w:rPr>
      </w:pPr>
      <w:r w:rsidRPr="008D31B8">
        <w:rPr>
          <w:rFonts w:cs="Arial"/>
          <w:szCs w:val="24"/>
        </w:rPr>
        <w:t>Среди видов дикорастущей продукции, заготавливаемой в автономном округе, дикорастущие ягодники: черника, брусника, клюква, голубика, морошка – традиционно занимают одно из ведущих мест. Эти растения до настоящего времени слабо введены в культуру, и поэтому заготовка их плодов осуществляется в основном в дикорастущих зарослях. Средняя урожайность ягодников на территории ХМАО – Югры представлена в таблице 3.3.</w:t>
      </w:r>
    </w:p>
    <w:p w14:paraId="36CAF132" w14:textId="77777777" w:rsidR="00D46A3B" w:rsidRPr="008D31B8" w:rsidRDefault="00D46A3B" w:rsidP="00D46A3B">
      <w:pPr>
        <w:widowControl w:val="0"/>
        <w:autoSpaceDE w:val="0"/>
        <w:autoSpaceDN w:val="0"/>
        <w:ind w:firstLine="709"/>
        <w:contextualSpacing/>
        <w:rPr>
          <w:rFonts w:ascii="Times New Roman" w:hAnsi="Times New Roman"/>
          <w:sz w:val="28"/>
          <w:szCs w:val="28"/>
        </w:rPr>
      </w:pPr>
    </w:p>
    <w:p w14:paraId="4D7676A3" w14:textId="77777777" w:rsidR="00032FFC" w:rsidRPr="008D31B8" w:rsidRDefault="00032FFC" w:rsidP="00D46A3B">
      <w:pPr>
        <w:widowControl w:val="0"/>
        <w:autoSpaceDE w:val="0"/>
        <w:autoSpaceDN w:val="0"/>
        <w:ind w:firstLine="709"/>
        <w:contextualSpacing/>
        <w:rPr>
          <w:rFonts w:ascii="Times New Roman" w:hAnsi="Times New Roman"/>
          <w:sz w:val="28"/>
          <w:szCs w:val="28"/>
        </w:rPr>
      </w:pPr>
    </w:p>
    <w:p w14:paraId="54B21D8F" w14:textId="77777777" w:rsidR="00032FFC" w:rsidRPr="008D31B8" w:rsidRDefault="00032FFC" w:rsidP="00D46A3B">
      <w:pPr>
        <w:widowControl w:val="0"/>
        <w:autoSpaceDE w:val="0"/>
        <w:autoSpaceDN w:val="0"/>
        <w:ind w:firstLine="709"/>
        <w:contextualSpacing/>
        <w:rPr>
          <w:rFonts w:ascii="Times New Roman" w:hAnsi="Times New Roman"/>
          <w:sz w:val="28"/>
          <w:szCs w:val="28"/>
        </w:rPr>
      </w:pPr>
    </w:p>
    <w:p w14:paraId="32FF9DCD" w14:textId="77777777" w:rsidR="00032FFC" w:rsidRPr="008D31B8" w:rsidRDefault="00032FFC" w:rsidP="00D46A3B">
      <w:pPr>
        <w:widowControl w:val="0"/>
        <w:autoSpaceDE w:val="0"/>
        <w:autoSpaceDN w:val="0"/>
        <w:ind w:firstLine="709"/>
        <w:contextualSpacing/>
        <w:rPr>
          <w:rFonts w:ascii="Times New Roman" w:hAnsi="Times New Roman"/>
          <w:sz w:val="28"/>
          <w:szCs w:val="28"/>
        </w:rPr>
      </w:pPr>
    </w:p>
    <w:p w14:paraId="2293D20C" w14:textId="02C89063" w:rsidR="00D46A3B" w:rsidRPr="008D31B8" w:rsidRDefault="00D46A3B" w:rsidP="00D46A3B">
      <w:pPr>
        <w:widowControl w:val="0"/>
        <w:autoSpaceDE w:val="0"/>
        <w:autoSpaceDN w:val="0"/>
        <w:contextualSpacing/>
        <w:rPr>
          <w:rFonts w:cs="Arial"/>
          <w:szCs w:val="24"/>
        </w:rPr>
      </w:pPr>
      <w:r w:rsidRPr="008D31B8">
        <w:rPr>
          <w:rFonts w:cs="Arial"/>
          <w:szCs w:val="24"/>
        </w:rPr>
        <w:lastRenderedPageBreak/>
        <w:t xml:space="preserve">Таблица </w:t>
      </w:r>
      <w:r w:rsidRPr="008D31B8">
        <w:rPr>
          <w:rFonts w:cs="Arial"/>
          <w:szCs w:val="24"/>
        </w:rPr>
        <w:fldChar w:fldCharType="begin"/>
      </w:r>
      <w:r w:rsidRPr="008D31B8">
        <w:rPr>
          <w:rFonts w:cs="Arial"/>
          <w:szCs w:val="24"/>
        </w:rPr>
        <w:instrText xml:space="preserve"> STYLEREF 1 \s </w:instrText>
      </w:r>
      <w:r w:rsidRPr="008D31B8">
        <w:rPr>
          <w:rFonts w:cs="Arial"/>
          <w:szCs w:val="24"/>
        </w:rPr>
        <w:fldChar w:fldCharType="separate"/>
      </w:r>
      <w:r w:rsidR="00620A44" w:rsidRPr="008D31B8">
        <w:rPr>
          <w:rFonts w:cs="Arial"/>
          <w:noProof/>
          <w:szCs w:val="24"/>
        </w:rPr>
        <w:t>3</w:t>
      </w:r>
      <w:r w:rsidRPr="008D31B8">
        <w:rPr>
          <w:rFonts w:cs="Arial"/>
          <w:szCs w:val="24"/>
        </w:rPr>
        <w:fldChar w:fldCharType="end"/>
      </w:r>
      <w:r w:rsidRPr="008D31B8">
        <w:rPr>
          <w:rFonts w:cs="Arial"/>
          <w:szCs w:val="24"/>
        </w:rPr>
        <w:t>.</w:t>
      </w:r>
      <w:r w:rsidRPr="008D31B8">
        <w:rPr>
          <w:rFonts w:cs="Arial"/>
          <w:szCs w:val="24"/>
        </w:rPr>
        <w:fldChar w:fldCharType="begin"/>
      </w:r>
      <w:r w:rsidRPr="008D31B8">
        <w:rPr>
          <w:rFonts w:cs="Arial"/>
          <w:szCs w:val="24"/>
        </w:rPr>
        <w:instrText xml:space="preserve"> SEQ Таблица \* ARABIC \s 1 </w:instrText>
      </w:r>
      <w:r w:rsidRPr="008D31B8">
        <w:rPr>
          <w:rFonts w:cs="Arial"/>
          <w:szCs w:val="24"/>
        </w:rPr>
        <w:fldChar w:fldCharType="separate"/>
      </w:r>
      <w:r w:rsidR="00620A44" w:rsidRPr="008D31B8">
        <w:rPr>
          <w:rFonts w:cs="Arial"/>
          <w:noProof/>
          <w:szCs w:val="24"/>
        </w:rPr>
        <w:t>3</w:t>
      </w:r>
      <w:r w:rsidRPr="008D31B8">
        <w:rPr>
          <w:rFonts w:cs="Arial"/>
          <w:szCs w:val="24"/>
        </w:rPr>
        <w:fldChar w:fldCharType="end"/>
      </w:r>
      <w:r w:rsidRPr="008D31B8">
        <w:rPr>
          <w:rFonts w:eastAsia="Times New Roman"/>
          <w:szCs w:val="20"/>
          <w:lang w:eastAsia="ru-RU"/>
        </w:rPr>
        <w:t xml:space="preserve"> – </w:t>
      </w:r>
      <w:r w:rsidRPr="008D31B8">
        <w:rPr>
          <w:rFonts w:cs="Arial"/>
          <w:szCs w:val="24"/>
        </w:rPr>
        <w:t>Средняя урожайность ягодников на территории ХМАО – Югры</w:t>
      </w:r>
    </w:p>
    <w:p w14:paraId="1BEDE9C2" w14:textId="77777777" w:rsidR="00D46A3B" w:rsidRPr="008D31B8" w:rsidRDefault="00D46A3B" w:rsidP="00D46A3B">
      <w:pPr>
        <w:widowControl w:val="0"/>
        <w:autoSpaceDE w:val="0"/>
        <w:autoSpaceDN w:val="0"/>
        <w:ind w:firstLine="709"/>
        <w:contextualSpacing/>
        <w:rPr>
          <w:rFonts w:ascii="Times New Roman" w:hAnsi="Times New Roman"/>
          <w:sz w:val="28"/>
          <w:szCs w:val="28"/>
        </w:rPr>
      </w:pP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3332"/>
        <w:gridCol w:w="3167"/>
      </w:tblGrid>
      <w:tr w:rsidR="008D31B8" w:rsidRPr="008D31B8" w14:paraId="58584E44" w14:textId="77777777" w:rsidTr="00001B79">
        <w:tc>
          <w:tcPr>
            <w:tcW w:w="1649" w:type="pct"/>
            <w:shd w:val="clear" w:color="auto" w:fill="auto"/>
            <w:vAlign w:val="center"/>
          </w:tcPr>
          <w:p w14:paraId="112D7153"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Название ягодника</w:t>
            </w:r>
          </w:p>
        </w:tc>
        <w:tc>
          <w:tcPr>
            <w:tcW w:w="1718" w:type="pct"/>
            <w:shd w:val="clear" w:color="auto" w:fill="auto"/>
            <w:vAlign w:val="center"/>
          </w:tcPr>
          <w:p w14:paraId="17613953"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Тип леса</w:t>
            </w:r>
          </w:p>
          <w:p w14:paraId="07E0D329"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(основная ресурсная база)</w:t>
            </w:r>
          </w:p>
        </w:tc>
        <w:tc>
          <w:tcPr>
            <w:tcW w:w="1633" w:type="pct"/>
            <w:shd w:val="clear" w:color="auto" w:fill="auto"/>
            <w:vAlign w:val="center"/>
          </w:tcPr>
          <w:p w14:paraId="5711939A"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Средняя урожайность, кг/га</w:t>
            </w:r>
          </w:p>
        </w:tc>
      </w:tr>
      <w:tr w:rsidR="008D31B8" w:rsidRPr="008D31B8" w14:paraId="5F8534B1" w14:textId="77777777" w:rsidTr="00001B79">
        <w:tc>
          <w:tcPr>
            <w:tcW w:w="1649" w:type="pct"/>
            <w:shd w:val="clear" w:color="auto" w:fill="auto"/>
            <w:vAlign w:val="center"/>
          </w:tcPr>
          <w:p w14:paraId="4EBF5FF1"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брусника</w:t>
            </w:r>
          </w:p>
        </w:tc>
        <w:tc>
          <w:tcPr>
            <w:tcW w:w="1718" w:type="pct"/>
            <w:shd w:val="clear" w:color="auto" w:fill="auto"/>
            <w:vAlign w:val="center"/>
          </w:tcPr>
          <w:p w14:paraId="1ED08734"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сосняк брусничный, лишайниковый</w:t>
            </w:r>
          </w:p>
        </w:tc>
        <w:tc>
          <w:tcPr>
            <w:tcW w:w="1633" w:type="pct"/>
            <w:shd w:val="clear" w:color="auto" w:fill="auto"/>
            <w:vAlign w:val="center"/>
          </w:tcPr>
          <w:p w14:paraId="40DFA9E3"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200-300</w:t>
            </w:r>
          </w:p>
        </w:tc>
      </w:tr>
      <w:tr w:rsidR="008D31B8" w:rsidRPr="008D31B8" w14:paraId="0E709680" w14:textId="77777777" w:rsidTr="00001B79">
        <w:tc>
          <w:tcPr>
            <w:tcW w:w="1649" w:type="pct"/>
            <w:shd w:val="clear" w:color="auto" w:fill="auto"/>
            <w:vAlign w:val="center"/>
          </w:tcPr>
          <w:p w14:paraId="1443523B"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клюква</w:t>
            </w:r>
          </w:p>
        </w:tc>
        <w:tc>
          <w:tcPr>
            <w:tcW w:w="1718" w:type="pct"/>
            <w:shd w:val="clear" w:color="auto" w:fill="auto"/>
            <w:vAlign w:val="center"/>
          </w:tcPr>
          <w:p w14:paraId="75B6526F"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сфагновые болота</w:t>
            </w:r>
          </w:p>
        </w:tc>
        <w:tc>
          <w:tcPr>
            <w:tcW w:w="1633" w:type="pct"/>
            <w:shd w:val="clear" w:color="auto" w:fill="auto"/>
            <w:vAlign w:val="center"/>
          </w:tcPr>
          <w:p w14:paraId="6E856495"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200-400</w:t>
            </w:r>
          </w:p>
        </w:tc>
      </w:tr>
      <w:tr w:rsidR="008D31B8" w:rsidRPr="008D31B8" w14:paraId="44EC0579" w14:textId="77777777" w:rsidTr="00001B79">
        <w:tc>
          <w:tcPr>
            <w:tcW w:w="1649" w:type="pct"/>
            <w:shd w:val="clear" w:color="auto" w:fill="auto"/>
            <w:vAlign w:val="center"/>
          </w:tcPr>
          <w:p w14:paraId="104A7569"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черника</w:t>
            </w:r>
          </w:p>
        </w:tc>
        <w:tc>
          <w:tcPr>
            <w:tcW w:w="1718" w:type="pct"/>
            <w:shd w:val="clear" w:color="auto" w:fill="auto"/>
            <w:vAlign w:val="center"/>
          </w:tcPr>
          <w:p w14:paraId="1386E682"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ельник черничный</w:t>
            </w:r>
          </w:p>
        </w:tc>
        <w:tc>
          <w:tcPr>
            <w:tcW w:w="1633" w:type="pct"/>
            <w:shd w:val="clear" w:color="auto" w:fill="auto"/>
            <w:vAlign w:val="center"/>
          </w:tcPr>
          <w:p w14:paraId="3945C6E5"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150</w:t>
            </w:r>
          </w:p>
        </w:tc>
      </w:tr>
      <w:tr w:rsidR="008D31B8" w:rsidRPr="008D31B8" w14:paraId="062B62ED" w14:textId="77777777" w:rsidTr="00001B79">
        <w:tc>
          <w:tcPr>
            <w:tcW w:w="1649" w:type="pct"/>
            <w:shd w:val="clear" w:color="auto" w:fill="auto"/>
            <w:vAlign w:val="center"/>
          </w:tcPr>
          <w:p w14:paraId="2D9ADB55"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голубика</w:t>
            </w:r>
          </w:p>
        </w:tc>
        <w:tc>
          <w:tcPr>
            <w:tcW w:w="1718" w:type="pct"/>
            <w:shd w:val="clear" w:color="auto" w:fill="auto"/>
            <w:vAlign w:val="center"/>
          </w:tcPr>
          <w:p w14:paraId="28DD26B2"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сосняк сфагновый</w:t>
            </w:r>
          </w:p>
        </w:tc>
        <w:tc>
          <w:tcPr>
            <w:tcW w:w="1633" w:type="pct"/>
            <w:shd w:val="clear" w:color="auto" w:fill="auto"/>
            <w:vAlign w:val="center"/>
          </w:tcPr>
          <w:p w14:paraId="472233D6"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300</w:t>
            </w:r>
          </w:p>
        </w:tc>
      </w:tr>
      <w:tr w:rsidR="00D46A3B" w:rsidRPr="008D31B8" w14:paraId="50B6F939" w14:textId="77777777" w:rsidTr="00001B79">
        <w:tc>
          <w:tcPr>
            <w:tcW w:w="1649" w:type="pct"/>
            <w:shd w:val="clear" w:color="auto" w:fill="auto"/>
            <w:vAlign w:val="center"/>
          </w:tcPr>
          <w:p w14:paraId="497ECAD4"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морошка</w:t>
            </w:r>
          </w:p>
        </w:tc>
        <w:tc>
          <w:tcPr>
            <w:tcW w:w="1718" w:type="pct"/>
            <w:shd w:val="clear" w:color="auto" w:fill="auto"/>
            <w:vAlign w:val="center"/>
          </w:tcPr>
          <w:p w14:paraId="203811B7"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сфанговые сосняк, ельник и березняк, долгомошные ельник и березняк, мезотрофное болото, олиготрофное болото</w:t>
            </w:r>
          </w:p>
        </w:tc>
        <w:tc>
          <w:tcPr>
            <w:tcW w:w="1633" w:type="pct"/>
            <w:shd w:val="clear" w:color="auto" w:fill="auto"/>
            <w:vAlign w:val="center"/>
          </w:tcPr>
          <w:p w14:paraId="220C6622"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10-40</w:t>
            </w:r>
          </w:p>
        </w:tc>
      </w:tr>
    </w:tbl>
    <w:p w14:paraId="2B653085" w14:textId="77777777" w:rsidR="00C361F4" w:rsidRPr="008D31B8" w:rsidRDefault="00C361F4">
      <w:pPr>
        <w:rPr>
          <w:rFonts w:cs="Arial"/>
          <w:szCs w:val="24"/>
        </w:rPr>
      </w:pPr>
    </w:p>
    <w:p w14:paraId="5AA26883" w14:textId="597684E2" w:rsidR="00D46A3B" w:rsidRPr="008D31B8" w:rsidRDefault="00D46A3B" w:rsidP="00D46A3B">
      <w:pPr>
        <w:widowControl w:val="0"/>
        <w:autoSpaceDE w:val="0"/>
        <w:autoSpaceDN w:val="0"/>
        <w:contextualSpacing/>
        <w:rPr>
          <w:rFonts w:cs="Arial"/>
          <w:szCs w:val="24"/>
        </w:rPr>
      </w:pPr>
      <w:r w:rsidRPr="008D31B8">
        <w:rPr>
          <w:rFonts w:cs="Arial"/>
          <w:szCs w:val="24"/>
        </w:rPr>
        <w:t xml:space="preserve">Таблица </w:t>
      </w:r>
      <w:r w:rsidRPr="008D31B8">
        <w:rPr>
          <w:rFonts w:cs="Arial"/>
          <w:szCs w:val="24"/>
        </w:rPr>
        <w:fldChar w:fldCharType="begin"/>
      </w:r>
      <w:r w:rsidRPr="008D31B8">
        <w:rPr>
          <w:rFonts w:cs="Arial"/>
          <w:szCs w:val="24"/>
        </w:rPr>
        <w:instrText xml:space="preserve"> STYLEREF 1 \s </w:instrText>
      </w:r>
      <w:r w:rsidRPr="008D31B8">
        <w:rPr>
          <w:rFonts w:cs="Arial"/>
          <w:szCs w:val="24"/>
        </w:rPr>
        <w:fldChar w:fldCharType="separate"/>
      </w:r>
      <w:r w:rsidR="00620A44" w:rsidRPr="008D31B8">
        <w:rPr>
          <w:rFonts w:cs="Arial"/>
          <w:noProof/>
          <w:szCs w:val="24"/>
        </w:rPr>
        <w:t>3</w:t>
      </w:r>
      <w:r w:rsidRPr="008D31B8">
        <w:rPr>
          <w:rFonts w:cs="Arial"/>
          <w:szCs w:val="24"/>
        </w:rPr>
        <w:fldChar w:fldCharType="end"/>
      </w:r>
      <w:r w:rsidRPr="008D31B8">
        <w:rPr>
          <w:rFonts w:cs="Arial"/>
          <w:szCs w:val="24"/>
        </w:rPr>
        <w:t>.</w:t>
      </w:r>
      <w:r w:rsidRPr="008D31B8">
        <w:rPr>
          <w:rFonts w:cs="Arial"/>
          <w:szCs w:val="24"/>
        </w:rPr>
        <w:fldChar w:fldCharType="begin"/>
      </w:r>
      <w:r w:rsidRPr="008D31B8">
        <w:rPr>
          <w:rFonts w:cs="Arial"/>
          <w:szCs w:val="24"/>
        </w:rPr>
        <w:instrText xml:space="preserve"> SEQ Таблица \* ARABIC \s 1 </w:instrText>
      </w:r>
      <w:r w:rsidRPr="008D31B8">
        <w:rPr>
          <w:rFonts w:cs="Arial"/>
          <w:szCs w:val="24"/>
        </w:rPr>
        <w:fldChar w:fldCharType="separate"/>
      </w:r>
      <w:r w:rsidR="00620A44" w:rsidRPr="008D31B8">
        <w:rPr>
          <w:rFonts w:cs="Arial"/>
          <w:noProof/>
          <w:szCs w:val="24"/>
        </w:rPr>
        <w:t>4</w:t>
      </w:r>
      <w:r w:rsidRPr="008D31B8">
        <w:rPr>
          <w:rFonts w:cs="Arial"/>
          <w:szCs w:val="24"/>
        </w:rPr>
        <w:fldChar w:fldCharType="end"/>
      </w:r>
      <w:r w:rsidRPr="008D31B8">
        <w:rPr>
          <w:rFonts w:eastAsia="Times New Roman"/>
          <w:szCs w:val="20"/>
          <w:lang w:eastAsia="ru-RU"/>
        </w:rPr>
        <w:t xml:space="preserve"> – </w:t>
      </w:r>
      <w:r w:rsidRPr="008D31B8">
        <w:rPr>
          <w:rFonts w:cs="Arial"/>
          <w:szCs w:val="24"/>
        </w:rPr>
        <w:t xml:space="preserve">Ресурсный потенциал ягодников в ХМАО – Югре по категориям запаса </w:t>
      </w:r>
    </w:p>
    <w:p w14:paraId="239061B4" w14:textId="77777777" w:rsidR="00D46A3B" w:rsidRPr="008D31B8" w:rsidRDefault="00D46A3B" w:rsidP="00D46A3B">
      <w:pPr>
        <w:widowControl w:val="0"/>
        <w:autoSpaceDE w:val="0"/>
        <w:autoSpaceDN w:val="0"/>
        <w:contextualSpacing/>
        <w:rPr>
          <w:rFonts w:cs="Arial"/>
          <w:szCs w:val="24"/>
        </w:rPr>
      </w:pP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2"/>
        <w:gridCol w:w="2719"/>
        <w:gridCol w:w="2713"/>
        <w:gridCol w:w="2242"/>
      </w:tblGrid>
      <w:tr w:rsidR="008D31B8" w:rsidRPr="008D31B8" w14:paraId="4BE48C97" w14:textId="77777777" w:rsidTr="00001B79">
        <w:tc>
          <w:tcPr>
            <w:tcW w:w="1043" w:type="pct"/>
            <w:shd w:val="clear" w:color="auto" w:fill="auto"/>
            <w:vAlign w:val="center"/>
          </w:tcPr>
          <w:p w14:paraId="7500F062"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Вид ягодника</w:t>
            </w:r>
          </w:p>
        </w:tc>
        <w:tc>
          <w:tcPr>
            <w:tcW w:w="1402" w:type="pct"/>
            <w:shd w:val="clear" w:color="auto" w:fill="auto"/>
            <w:vAlign w:val="center"/>
          </w:tcPr>
          <w:p w14:paraId="4012D012"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Биологический запас,</w:t>
            </w:r>
          </w:p>
          <w:p w14:paraId="2CC50EBE"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тыс.т</w:t>
            </w:r>
          </w:p>
        </w:tc>
        <w:tc>
          <w:tcPr>
            <w:tcW w:w="1399" w:type="pct"/>
            <w:shd w:val="clear" w:color="auto" w:fill="auto"/>
            <w:vAlign w:val="center"/>
          </w:tcPr>
          <w:p w14:paraId="1ED35E73"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Эксплуатационный запас, тыс.т</w:t>
            </w:r>
          </w:p>
        </w:tc>
        <w:tc>
          <w:tcPr>
            <w:tcW w:w="1156" w:type="pct"/>
            <w:shd w:val="clear" w:color="auto" w:fill="auto"/>
            <w:vAlign w:val="center"/>
          </w:tcPr>
          <w:p w14:paraId="2DDB29EF"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Ежегодный допустимый объем заготовки, тыс.т</w:t>
            </w:r>
          </w:p>
        </w:tc>
      </w:tr>
      <w:tr w:rsidR="008D31B8" w:rsidRPr="008D31B8" w14:paraId="30A12D3A" w14:textId="77777777" w:rsidTr="00001B79">
        <w:tc>
          <w:tcPr>
            <w:tcW w:w="1043" w:type="pct"/>
            <w:shd w:val="clear" w:color="auto" w:fill="auto"/>
            <w:vAlign w:val="center"/>
          </w:tcPr>
          <w:p w14:paraId="19F263BC"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Клюква</w:t>
            </w:r>
          </w:p>
        </w:tc>
        <w:tc>
          <w:tcPr>
            <w:tcW w:w="1402" w:type="pct"/>
            <w:shd w:val="clear" w:color="auto" w:fill="auto"/>
            <w:vAlign w:val="center"/>
          </w:tcPr>
          <w:p w14:paraId="02E8E5D6"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11532,25</w:t>
            </w:r>
          </w:p>
        </w:tc>
        <w:tc>
          <w:tcPr>
            <w:tcW w:w="1399" w:type="pct"/>
            <w:shd w:val="clear" w:color="auto" w:fill="auto"/>
            <w:vAlign w:val="center"/>
          </w:tcPr>
          <w:p w14:paraId="3BC6019C"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5758,29</w:t>
            </w:r>
          </w:p>
        </w:tc>
        <w:tc>
          <w:tcPr>
            <w:tcW w:w="1156" w:type="pct"/>
            <w:shd w:val="clear" w:color="auto" w:fill="auto"/>
            <w:vAlign w:val="center"/>
          </w:tcPr>
          <w:p w14:paraId="3638805C"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357,8879</w:t>
            </w:r>
          </w:p>
        </w:tc>
      </w:tr>
      <w:tr w:rsidR="008D31B8" w:rsidRPr="008D31B8" w14:paraId="50199097" w14:textId="77777777" w:rsidTr="00001B79">
        <w:tc>
          <w:tcPr>
            <w:tcW w:w="1043" w:type="pct"/>
            <w:shd w:val="clear" w:color="auto" w:fill="auto"/>
            <w:vAlign w:val="center"/>
          </w:tcPr>
          <w:p w14:paraId="3250E1D0"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Черника</w:t>
            </w:r>
          </w:p>
        </w:tc>
        <w:tc>
          <w:tcPr>
            <w:tcW w:w="1402" w:type="pct"/>
            <w:shd w:val="clear" w:color="auto" w:fill="auto"/>
            <w:vAlign w:val="center"/>
          </w:tcPr>
          <w:p w14:paraId="63F3B6F0"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1967,717</w:t>
            </w:r>
          </w:p>
        </w:tc>
        <w:tc>
          <w:tcPr>
            <w:tcW w:w="1399" w:type="pct"/>
            <w:shd w:val="clear" w:color="auto" w:fill="auto"/>
            <w:vAlign w:val="center"/>
          </w:tcPr>
          <w:p w14:paraId="17BDEEE1"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983,39</w:t>
            </w:r>
          </w:p>
        </w:tc>
        <w:tc>
          <w:tcPr>
            <w:tcW w:w="1156" w:type="pct"/>
            <w:shd w:val="clear" w:color="auto" w:fill="auto"/>
            <w:vAlign w:val="center"/>
          </w:tcPr>
          <w:p w14:paraId="6C81F179"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16,9019</w:t>
            </w:r>
          </w:p>
        </w:tc>
      </w:tr>
      <w:tr w:rsidR="008D31B8" w:rsidRPr="008D31B8" w14:paraId="58D9233B" w14:textId="77777777" w:rsidTr="00001B79">
        <w:tc>
          <w:tcPr>
            <w:tcW w:w="1043" w:type="pct"/>
            <w:shd w:val="clear" w:color="auto" w:fill="auto"/>
            <w:vAlign w:val="center"/>
          </w:tcPr>
          <w:p w14:paraId="7FCCBE67"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Брусника</w:t>
            </w:r>
          </w:p>
        </w:tc>
        <w:tc>
          <w:tcPr>
            <w:tcW w:w="1402" w:type="pct"/>
            <w:shd w:val="clear" w:color="auto" w:fill="auto"/>
            <w:vAlign w:val="center"/>
          </w:tcPr>
          <w:p w14:paraId="6CB1758B"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4777,75</w:t>
            </w:r>
          </w:p>
        </w:tc>
        <w:tc>
          <w:tcPr>
            <w:tcW w:w="1399" w:type="pct"/>
            <w:shd w:val="clear" w:color="auto" w:fill="auto"/>
            <w:vAlign w:val="center"/>
          </w:tcPr>
          <w:p w14:paraId="6EF746B6"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2387,33</w:t>
            </w:r>
          </w:p>
        </w:tc>
        <w:tc>
          <w:tcPr>
            <w:tcW w:w="1156" w:type="pct"/>
            <w:shd w:val="clear" w:color="auto" w:fill="auto"/>
            <w:vAlign w:val="center"/>
          </w:tcPr>
          <w:p w14:paraId="1F609FA4"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267,2802</w:t>
            </w:r>
          </w:p>
        </w:tc>
      </w:tr>
      <w:tr w:rsidR="008D31B8" w:rsidRPr="008D31B8" w14:paraId="6B685C87" w14:textId="77777777" w:rsidTr="00001B79">
        <w:tc>
          <w:tcPr>
            <w:tcW w:w="1043" w:type="pct"/>
            <w:shd w:val="clear" w:color="auto" w:fill="auto"/>
            <w:vAlign w:val="center"/>
          </w:tcPr>
          <w:p w14:paraId="1D29614F"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Голубика</w:t>
            </w:r>
          </w:p>
        </w:tc>
        <w:tc>
          <w:tcPr>
            <w:tcW w:w="1402" w:type="pct"/>
            <w:shd w:val="clear" w:color="auto" w:fill="auto"/>
            <w:vAlign w:val="center"/>
          </w:tcPr>
          <w:p w14:paraId="5786C321"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1344,99</w:t>
            </w:r>
          </w:p>
        </w:tc>
        <w:tc>
          <w:tcPr>
            <w:tcW w:w="1399" w:type="pct"/>
            <w:shd w:val="clear" w:color="auto" w:fill="auto"/>
            <w:vAlign w:val="center"/>
          </w:tcPr>
          <w:p w14:paraId="67F8A200"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661,87</w:t>
            </w:r>
          </w:p>
        </w:tc>
        <w:tc>
          <w:tcPr>
            <w:tcW w:w="1156" w:type="pct"/>
            <w:shd w:val="clear" w:color="auto" w:fill="auto"/>
            <w:vAlign w:val="center"/>
          </w:tcPr>
          <w:p w14:paraId="486BD21C"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0,00072</w:t>
            </w:r>
          </w:p>
        </w:tc>
      </w:tr>
      <w:tr w:rsidR="008D31B8" w:rsidRPr="008D31B8" w14:paraId="4334D6D8" w14:textId="77777777" w:rsidTr="00001B79">
        <w:tc>
          <w:tcPr>
            <w:tcW w:w="1043" w:type="pct"/>
            <w:shd w:val="clear" w:color="auto" w:fill="auto"/>
            <w:vAlign w:val="center"/>
          </w:tcPr>
          <w:p w14:paraId="1DB29783"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Морошка</w:t>
            </w:r>
          </w:p>
        </w:tc>
        <w:tc>
          <w:tcPr>
            <w:tcW w:w="1402" w:type="pct"/>
            <w:shd w:val="clear" w:color="auto" w:fill="auto"/>
            <w:vAlign w:val="center"/>
          </w:tcPr>
          <w:p w14:paraId="676B48CA"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1212,56</w:t>
            </w:r>
          </w:p>
        </w:tc>
        <w:tc>
          <w:tcPr>
            <w:tcW w:w="1399" w:type="pct"/>
            <w:shd w:val="clear" w:color="auto" w:fill="auto"/>
            <w:vAlign w:val="center"/>
          </w:tcPr>
          <w:p w14:paraId="19D4632C"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606,38</w:t>
            </w:r>
          </w:p>
        </w:tc>
        <w:tc>
          <w:tcPr>
            <w:tcW w:w="1156" w:type="pct"/>
            <w:shd w:val="clear" w:color="auto" w:fill="auto"/>
            <w:vAlign w:val="center"/>
          </w:tcPr>
          <w:p w14:paraId="03ED5725"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43,07806</w:t>
            </w:r>
          </w:p>
        </w:tc>
      </w:tr>
      <w:tr w:rsidR="00D46A3B" w:rsidRPr="008D31B8" w14:paraId="15AB9067" w14:textId="77777777" w:rsidTr="00001B79">
        <w:tc>
          <w:tcPr>
            <w:tcW w:w="1043" w:type="pct"/>
            <w:shd w:val="clear" w:color="auto" w:fill="auto"/>
            <w:vAlign w:val="center"/>
          </w:tcPr>
          <w:p w14:paraId="5D230358"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Итого</w:t>
            </w:r>
          </w:p>
        </w:tc>
        <w:tc>
          <w:tcPr>
            <w:tcW w:w="1402" w:type="pct"/>
            <w:shd w:val="clear" w:color="auto" w:fill="auto"/>
            <w:vAlign w:val="center"/>
          </w:tcPr>
          <w:p w14:paraId="23442FDF"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20835,267</w:t>
            </w:r>
          </w:p>
        </w:tc>
        <w:tc>
          <w:tcPr>
            <w:tcW w:w="1399" w:type="pct"/>
            <w:shd w:val="clear" w:color="auto" w:fill="auto"/>
            <w:vAlign w:val="center"/>
          </w:tcPr>
          <w:p w14:paraId="09ED3CE1"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10397,26</w:t>
            </w:r>
          </w:p>
        </w:tc>
        <w:tc>
          <w:tcPr>
            <w:tcW w:w="1156" w:type="pct"/>
            <w:shd w:val="clear" w:color="auto" w:fill="auto"/>
            <w:vAlign w:val="center"/>
          </w:tcPr>
          <w:p w14:paraId="6D45466C" w14:textId="77777777" w:rsidR="00D46A3B" w:rsidRPr="008D31B8" w:rsidRDefault="00D46A3B" w:rsidP="00001B79">
            <w:pPr>
              <w:widowControl w:val="0"/>
              <w:autoSpaceDE w:val="0"/>
              <w:autoSpaceDN w:val="0"/>
              <w:contextualSpacing/>
              <w:jc w:val="center"/>
              <w:rPr>
                <w:rFonts w:cs="Arial"/>
                <w:sz w:val="20"/>
              </w:rPr>
            </w:pPr>
            <w:r w:rsidRPr="008D31B8">
              <w:rPr>
                <w:rFonts w:cs="Arial"/>
                <w:sz w:val="20"/>
              </w:rPr>
              <w:t>685,14878</w:t>
            </w:r>
          </w:p>
        </w:tc>
      </w:tr>
    </w:tbl>
    <w:p w14:paraId="71CF79EF" w14:textId="77777777" w:rsidR="00D46A3B" w:rsidRPr="008D31B8" w:rsidRDefault="00D46A3B" w:rsidP="00D46A3B">
      <w:pPr>
        <w:widowControl w:val="0"/>
        <w:autoSpaceDE w:val="0"/>
        <w:autoSpaceDN w:val="0"/>
        <w:contextualSpacing/>
        <w:rPr>
          <w:rFonts w:cs="Arial"/>
          <w:szCs w:val="24"/>
        </w:rPr>
      </w:pPr>
    </w:p>
    <w:p w14:paraId="3F85C0B5" w14:textId="7A0875F5" w:rsidR="00D46A3B" w:rsidRPr="008D31B8" w:rsidRDefault="00D46A3B" w:rsidP="00D46A3B">
      <w:pPr>
        <w:rPr>
          <w:rFonts w:cs="Arial"/>
          <w:szCs w:val="24"/>
        </w:rPr>
      </w:pPr>
      <w:r w:rsidRPr="008D31B8">
        <w:rPr>
          <w:rFonts w:cs="Arial"/>
          <w:szCs w:val="24"/>
        </w:rPr>
        <w:t xml:space="preserve">Таблица </w:t>
      </w:r>
      <w:r w:rsidRPr="008D31B8">
        <w:rPr>
          <w:rFonts w:cs="Arial"/>
          <w:szCs w:val="24"/>
        </w:rPr>
        <w:fldChar w:fldCharType="begin"/>
      </w:r>
      <w:r w:rsidRPr="008D31B8">
        <w:rPr>
          <w:rFonts w:cs="Arial"/>
          <w:szCs w:val="24"/>
        </w:rPr>
        <w:instrText xml:space="preserve"> STYLEREF 1 \s </w:instrText>
      </w:r>
      <w:r w:rsidRPr="008D31B8">
        <w:rPr>
          <w:rFonts w:cs="Arial"/>
          <w:szCs w:val="24"/>
        </w:rPr>
        <w:fldChar w:fldCharType="separate"/>
      </w:r>
      <w:r w:rsidR="00620A44" w:rsidRPr="008D31B8">
        <w:rPr>
          <w:rFonts w:cs="Arial"/>
          <w:noProof/>
          <w:szCs w:val="24"/>
        </w:rPr>
        <w:t>3</w:t>
      </w:r>
      <w:r w:rsidRPr="008D31B8">
        <w:rPr>
          <w:rFonts w:cs="Arial"/>
          <w:szCs w:val="24"/>
        </w:rPr>
        <w:fldChar w:fldCharType="end"/>
      </w:r>
      <w:r w:rsidRPr="008D31B8">
        <w:rPr>
          <w:rFonts w:cs="Arial"/>
          <w:szCs w:val="24"/>
        </w:rPr>
        <w:t>.</w:t>
      </w:r>
      <w:r w:rsidRPr="008D31B8">
        <w:rPr>
          <w:rFonts w:cs="Arial"/>
          <w:szCs w:val="24"/>
        </w:rPr>
        <w:fldChar w:fldCharType="begin"/>
      </w:r>
      <w:r w:rsidRPr="008D31B8">
        <w:rPr>
          <w:rFonts w:cs="Arial"/>
          <w:szCs w:val="24"/>
        </w:rPr>
        <w:instrText xml:space="preserve"> SEQ Таблица \* ARABIC \s 1 </w:instrText>
      </w:r>
      <w:r w:rsidRPr="008D31B8">
        <w:rPr>
          <w:rFonts w:cs="Arial"/>
          <w:szCs w:val="24"/>
        </w:rPr>
        <w:fldChar w:fldCharType="separate"/>
      </w:r>
      <w:r w:rsidR="00620A44" w:rsidRPr="008D31B8">
        <w:rPr>
          <w:rFonts w:cs="Arial"/>
          <w:noProof/>
          <w:szCs w:val="24"/>
        </w:rPr>
        <w:t>5</w:t>
      </w:r>
      <w:r w:rsidRPr="008D31B8">
        <w:rPr>
          <w:rFonts w:cs="Arial"/>
          <w:szCs w:val="24"/>
        </w:rPr>
        <w:fldChar w:fldCharType="end"/>
      </w:r>
      <w:r w:rsidRPr="008D31B8">
        <w:rPr>
          <w:rFonts w:eastAsia="Times New Roman"/>
          <w:noProof/>
          <w:szCs w:val="20"/>
          <w:lang w:eastAsia="ru-RU"/>
        </w:rPr>
        <w:t xml:space="preserve"> </w:t>
      </w:r>
      <w:r w:rsidRPr="008D31B8">
        <w:rPr>
          <w:rFonts w:eastAsia="Times New Roman"/>
          <w:szCs w:val="20"/>
          <w:lang w:eastAsia="ru-RU"/>
        </w:rPr>
        <w:t xml:space="preserve">– </w:t>
      </w:r>
      <w:r w:rsidRPr="008D31B8">
        <w:rPr>
          <w:rFonts w:cs="Arial"/>
          <w:szCs w:val="24"/>
        </w:rPr>
        <w:t>Суммарные запасы ягодников на территории лесничеств ХМАО – Югры</w:t>
      </w:r>
    </w:p>
    <w:p w14:paraId="093EB567" w14:textId="77777777" w:rsidR="00D46A3B" w:rsidRPr="008D31B8" w:rsidRDefault="00D46A3B" w:rsidP="00D46A3B"/>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2694"/>
        <w:gridCol w:w="2422"/>
        <w:gridCol w:w="2154"/>
      </w:tblGrid>
      <w:tr w:rsidR="008D31B8" w:rsidRPr="008D31B8" w14:paraId="292C9F71" w14:textId="77777777" w:rsidTr="00001B79">
        <w:tc>
          <w:tcPr>
            <w:tcW w:w="1251" w:type="pct"/>
            <w:shd w:val="clear" w:color="auto" w:fill="auto"/>
            <w:vAlign w:val="center"/>
          </w:tcPr>
          <w:p w14:paraId="45C1D522" w14:textId="77777777" w:rsidR="00D46A3B" w:rsidRPr="008D31B8" w:rsidRDefault="00D46A3B" w:rsidP="00001B79">
            <w:pPr>
              <w:jc w:val="center"/>
              <w:rPr>
                <w:rFonts w:cs="Arial"/>
                <w:sz w:val="20"/>
              </w:rPr>
            </w:pPr>
            <w:r w:rsidRPr="008D31B8">
              <w:rPr>
                <w:rFonts w:cs="Arial"/>
                <w:sz w:val="20"/>
              </w:rPr>
              <w:t>Лесничества</w:t>
            </w:r>
          </w:p>
        </w:tc>
        <w:tc>
          <w:tcPr>
            <w:tcW w:w="1389" w:type="pct"/>
            <w:shd w:val="clear" w:color="auto" w:fill="auto"/>
            <w:vAlign w:val="center"/>
          </w:tcPr>
          <w:p w14:paraId="381A5357" w14:textId="77777777" w:rsidR="00D46A3B" w:rsidRPr="008D31B8" w:rsidRDefault="00D46A3B" w:rsidP="00001B79">
            <w:pPr>
              <w:jc w:val="center"/>
              <w:rPr>
                <w:rFonts w:cs="Arial"/>
                <w:sz w:val="20"/>
              </w:rPr>
            </w:pPr>
            <w:r w:rsidRPr="008D31B8">
              <w:rPr>
                <w:rFonts w:cs="Arial"/>
                <w:sz w:val="20"/>
              </w:rPr>
              <w:t>Биологический запас,</w:t>
            </w:r>
          </w:p>
          <w:p w14:paraId="64FC1036" w14:textId="77777777" w:rsidR="00D46A3B" w:rsidRPr="008D31B8" w:rsidRDefault="00D46A3B" w:rsidP="00001B79">
            <w:pPr>
              <w:jc w:val="center"/>
              <w:rPr>
                <w:rFonts w:cs="Arial"/>
                <w:sz w:val="20"/>
              </w:rPr>
            </w:pPr>
            <w:r w:rsidRPr="008D31B8">
              <w:rPr>
                <w:rFonts w:cs="Arial"/>
                <w:sz w:val="20"/>
              </w:rPr>
              <w:t>тыс.т</w:t>
            </w:r>
          </w:p>
        </w:tc>
        <w:tc>
          <w:tcPr>
            <w:tcW w:w="1249" w:type="pct"/>
            <w:shd w:val="clear" w:color="auto" w:fill="auto"/>
            <w:vAlign w:val="center"/>
          </w:tcPr>
          <w:p w14:paraId="3506DF21" w14:textId="77777777" w:rsidR="00D46A3B" w:rsidRPr="008D31B8" w:rsidRDefault="00D46A3B" w:rsidP="00001B79">
            <w:pPr>
              <w:jc w:val="center"/>
              <w:rPr>
                <w:rFonts w:cs="Arial"/>
                <w:sz w:val="20"/>
              </w:rPr>
            </w:pPr>
            <w:r w:rsidRPr="008D31B8">
              <w:rPr>
                <w:rFonts w:cs="Arial"/>
                <w:sz w:val="20"/>
              </w:rPr>
              <w:t>Эксплуатационный запас, тыс.т</w:t>
            </w:r>
          </w:p>
        </w:tc>
        <w:tc>
          <w:tcPr>
            <w:tcW w:w="1112" w:type="pct"/>
            <w:shd w:val="clear" w:color="auto" w:fill="auto"/>
            <w:vAlign w:val="center"/>
          </w:tcPr>
          <w:p w14:paraId="63AAC3F6" w14:textId="77777777" w:rsidR="00D46A3B" w:rsidRPr="008D31B8" w:rsidRDefault="00D46A3B" w:rsidP="00001B79">
            <w:pPr>
              <w:jc w:val="center"/>
              <w:rPr>
                <w:rFonts w:cs="Arial"/>
                <w:sz w:val="20"/>
              </w:rPr>
            </w:pPr>
            <w:r w:rsidRPr="008D31B8">
              <w:rPr>
                <w:rFonts w:cs="Arial"/>
                <w:sz w:val="20"/>
              </w:rPr>
              <w:t>Ежегодный допустимый объем заготовки, тыс.т</w:t>
            </w:r>
          </w:p>
        </w:tc>
      </w:tr>
      <w:tr w:rsidR="008D31B8" w:rsidRPr="008D31B8" w14:paraId="5CF0A48D" w14:textId="77777777" w:rsidTr="00001B79">
        <w:tc>
          <w:tcPr>
            <w:tcW w:w="1251" w:type="pct"/>
            <w:shd w:val="clear" w:color="auto" w:fill="auto"/>
            <w:vAlign w:val="center"/>
          </w:tcPr>
          <w:p w14:paraId="2FED7B2F" w14:textId="77777777" w:rsidR="00D46A3B" w:rsidRPr="008D31B8" w:rsidRDefault="00D46A3B" w:rsidP="00001B79">
            <w:pPr>
              <w:jc w:val="left"/>
              <w:rPr>
                <w:rFonts w:cs="Arial"/>
                <w:sz w:val="20"/>
              </w:rPr>
            </w:pPr>
            <w:r w:rsidRPr="008D31B8">
              <w:rPr>
                <w:rFonts w:cs="Arial"/>
                <w:sz w:val="20"/>
              </w:rPr>
              <w:t>Аганское</w:t>
            </w:r>
          </w:p>
        </w:tc>
        <w:tc>
          <w:tcPr>
            <w:tcW w:w="1389" w:type="pct"/>
            <w:shd w:val="clear" w:color="auto" w:fill="auto"/>
            <w:vAlign w:val="center"/>
          </w:tcPr>
          <w:p w14:paraId="449B7857" w14:textId="77777777" w:rsidR="00D46A3B" w:rsidRPr="008D31B8" w:rsidRDefault="00D46A3B" w:rsidP="00001B79">
            <w:pPr>
              <w:jc w:val="center"/>
              <w:rPr>
                <w:rFonts w:cs="Arial"/>
                <w:sz w:val="20"/>
              </w:rPr>
            </w:pPr>
            <w:r w:rsidRPr="008D31B8">
              <w:rPr>
                <w:rFonts w:cs="Arial"/>
                <w:sz w:val="20"/>
              </w:rPr>
              <w:t>1170,79</w:t>
            </w:r>
          </w:p>
        </w:tc>
        <w:tc>
          <w:tcPr>
            <w:tcW w:w="1249" w:type="pct"/>
            <w:shd w:val="clear" w:color="auto" w:fill="auto"/>
            <w:vAlign w:val="center"/>
          </w:tcPr>
          <w:p w14:paraId="1B647946" w14:textId="77777777" w:rsidR="00D46A3B" w:rsidRPr="008D31B8" w:rsidRDefault="00D46A3B" w:rsidP="00001B79">
            <w:pPr>
              <w:jc w:val="center"/>
              <w:rPr>
                <w:rFonts w:cs="Arial"/>
                <w:sz w:val="20"/>
              </w:rPr>
            </w:pPr>
            <w:r w:rsidRPr="008D31B8">
              <w:rPr>
                <w:rFonts w:cs="Arial"/>
                <w:sz w:val="20"/>
              </w:rPr>
              <w:t>579,72</w:t>
            </w:r>
          </w:p>
        </w:tc>
        <w:tc>
          <w:tcPr>
            <w:tcW w:w="1112" w:type="pct"/>
            <w:shd w:val="clear" w:color="auto" w:fill="auto"/>
            <w:vAlign w:val="center"/>
          </w:tcPr>
          <w:p w14:paraId="788D39D5" w14:textId="77777777" w:rsidR="00D46A3B" w:rsidRPr="008D31B8" w:rsidRDefault="00D46A3B" w:rsidP="00001B79">
            <w:pPr>
              <w:jc w:val="center"/>
              <w:rPr>
                <w:rFonts w:cs="Arial"/>
                <w:sz w:val="20"/>
              </w:rPr>
            </w:pPr>
            <w:r w:rsidRPr="008D31B8">
              <w:rPr>
                <w:rFonts w:cs="Arial"/>
                <w:sz w:val="20"/>
              </w:rPr>
              <w:t>11,249</w:t>
            </w:r>
          </w:p>
        </w:tc>
      </w:tr>
      <w:tr w:rsidR="008D31B8" w:rsidRPr="008D31B8" w14:paraId="157FFBFE" w14:textId="77777777" w:rsidTr="00001B79">
        <w:tc>
          <w:tcPr>
            <w:tcW w:w="1251" w:type="pct"/>
            <w:shd w:val="clear" w:color="auto" w:fill="auto"/>
            <w:vAlign w:val="center"/>
          </w:tcPr>
          <w:p w14:paraId="16E59EF3" w14:textId="77777777" w:rsidR="00D46A3B" w:rsidRPr="008D31B8" w:rsidRDefault="00D46A3B" w:rsidP="00001B79">
            <w:pPr>
              <w:jc w:val="left"/>
              <w:rPr>
                <w:rFonts w:cs="Arial"/>
                <w:sz w:val="20"/>
              </w:rPr>
            </w:pPr>
            <w:r w:rsidRPr="008D31B8">
              <w:rPr>
                <w:rFonts w:cs="Arial"/>
                <w:sz w:val="20"/>
              </w:rPr>
              <w:t>Белоярское</w:t>
            </w:r>
          </w:p>
        </w:tc>
        <w:tc>
          <w:tcPr>
            <w:tcW w:w="1389" w:type="pct"/>
            <w:shd w:val="clear" w:color="auto" w:fill="auto"/>
            <w:vAlign w:val="center"/>
          </w:tcPr>
          <w:p w14:paraId="020F8F12" w14:textId="77777777" w:rsidR="00D46A3B" w:rsidRPr="008D31B8" w:rsidRDefault="00D46A3B" w:rsidP="00001B79">
            <w:pPr>
              <w:jc w:val="center"/>
              <w:rPr>
                <w:rFonts w:cs="Arial"/>
                <w:sz w:val="20"/>
              </w:rPr>
            </w:pPr>
            <w:r w:rsidRPr="008D31B8">
              <w:rPr>
                <w:rFonts w:cs="Arial"/>
                <w:sz w:val="20"/>
              </w:rPr>
              <w:t>1685,85</w:t>
            </w:r>
          </w:p>
        </w:tc>
        <w:tc>
          <w:tcPr>
            <w:tcW w:w="1249" w:type="pct"/>
            <w:shd w:val="clear" w:color="auto" w:fill="auto"/>
            <w:vAlign w:val="center"/>
          </w:tcPr>
          <w:p w14:paraId="29F06142" w14:textId="77777777" w:rsidR="00D46A3B" w:rsidRPr="008D31B8" w:rsidRDefault="00D46A3B" w:rsidP="00001B79">
            <w:pPr>
              <w:jc w:val="center"/>
              <w:rPr>
                <w:rFonts w:cs="Arial"/>
                <w:sz w:val="20"/>
              </w:rPr>
            </w:pPr>
            <w:r w:rsidRPr="008D31B8">
              <w:rPr>
                <w:rFonts w:cs="Arial"/>
                <w:sz w:val="20"/>
              </w:rPr>
              <w:t>836,5</w:t>
            </w:r>
          </w:p>
        </w:tc>
        <w:tc>
          <w:tcPr>
            <w:tcW w:w="1112" w:type="pct"/>
            <w:shd w:val="clear" w:color="auto" w:fill="auto"/>
            <w:vAlign w:val="center"/>
          </w:tcPr>
          <w:p w14:paraId="05CFF1E8" w14:textId="77777777" w:rsidR="00D46A3B" w:rsidRPr="008D31B8" w:rsidRDefault="00D46A3B" w:rsidP="00001B79">
            <w:pPr>
              <w:jc w:val="center"/>
              <w:rPr>
                <w:rFonts w:cs="Arial"/>
                <w:sz w:val="20"/>
              </w:rPr>
            </w:pPr>
            <w:r w:rsidRPr="008D31B8">
              <w:rPr>
                <w:rFonts w:cs="Arial"/>
                <w:sz w:val="20"/>
              </w:rPr>
              <w:t>1,92</w:t>
            </w:r>
          </w:p>
        </w:tc>
      </w:tr>
      <w:tr w:rsidR="008D31B8" w:rsidRPr="008D31B8" w14:paraId="2F7E408E" w14:textId="77777777" w:rsidTr="00001B79">
        <w:tc>
          <w:tcPr>
            <w:tcW w:w="1251" w:type="pct"/>
            <w:shd w:val="clear" w:color="auto" w:fill="auto"/>
            <w:vAlign w:val="center"/>
          </w:tcPr>
          <w:p w14:paraId="69F30747" w14:textId="77777777" w:rsidR="00D46A3B" w:rsidRPr="008D31B8" w:rsidRDefault="00D46A3B" w:rsidP="00001B79">
            <w:pPr>
              <w:jc w:val="left"/>
              <w:rPr>
                <w:rFonts w:cs="Arial"/>
                <w:sz w:val="20"/>
              </w:rPr>
            </w:pPr>
            <w:r w:rsidRPr="008D31B8">
              <w:rPr>
                <w:rFonts w:cs="Arial"/>
                <w:sz w:val="20"/>
              </w:rPr>
              <w:t>Березовское</w:t>
            </w:r>
          </w:p>
        </w:tc>
        <w:tc>
          <w:tcPr>
            <w:tcW w:w="1389" w:type="pct"/>
            <w:shd w:val="clear" w:color="auto" w:fill="auto"/>
            <w:vAlign w:val="center"/>
          </w:tcPr>
          <w:p w14:paraId="2B6B1DFD" w14:textId="77777777" w:rsidR="00D46A3B" w:rsidRPr="008D31B8" w:rsidRDefault="00D46A3B" w:rsidP="00001B79">
            <w:pPr>
              <w:jc w:val="center"/>
              <w:rPr>
                <w:rFonts w:cs="Arial"/>
                <w:sz w:val="20"/>
              </w:rPr>
            </w:pPr>
            <w:r w:rsidRPr="008D31B8">
              <w:rPr>
                <w:rFonts w:cs="Arial"/>
                <w:sz w:val="20"/>
              </w:rPr>
              <w:t>2218,82</w:t>
            </w:r>
          </w:p>
        </w:tc>
        <w:tc>
          <w:tcPr>
            <w:tcW w:w="1249" w:type="pct"/>
            <w:shd w:val="clear" w:color="auto" w:fill="auto"/>
            <w:vAlign w:val="center"/>
          </w:tcPr>
          <w:p w14:paraId="476A3BAA" w14:textId="77777777" w:rsidR="00D46A3B" w:rsidRPr="008D31B8" w:rsidRDefault="00D46A3B" w:rsidP="00001B79">
            <w:pPr>
              <w:jc w:val="center"/>
              <w:rPr>
                <w:rFonts w:cs="Arial"/>
                <w:sz w:val="20"/>
              </w:rPr>
            </w:pPr>
            <w:r w:rsidRPr="008D31B8">
              <w:rPr>
                <w:rFonts w:cs="Arial"/>
                <w:sz w:val="20"/>
              </w:rPr>
              <w:t>1109,42</w:t>
            </w:r>
          </w:p>
        </w:tc>
        <w:tc>
          <w:tcPr>
            <w:tcW w:w="1112" w:type="pct"/>
            <w:shd w:val="clear" w:color="auto" w:fill="auto"/>
            <w:vAlign w:val="center"/>
          </w:tcPr>
          <w:p w14:paraId="517FD0E8" w14:textId="77777777" w:rsidR="00D46A3B" w:rsidRPr="008D31B8" w:rsidRDefault="00D46A3B" w:rsidP="00001B79">
            <w:pPr>
              <w:jc w:val="center"/>
              <w:rPr>
                <w:rFonts w:cs="Arial"/>
                <w:sz w:val="20"/>
              </w:rPr>
            </w:pPr>
            <w:r w:rsidRPr="008D31B8">
              <w:rPr>
                <w:rFonts w:cs="Arial"/>
                <w:sz w:val="20"/>
              </w:rPr>
              <w:t>12,961</w:t>
            </w:r>
          </w:p>
        </w:tc>
      </w:tr>
      <w:tr w:rsidR="008D31B8" w:rsidRPr="008D31B8" w14:paraId="4961B6C3" w14:textId="77777777" w:rsidTr="00001B79">
        <w:tc>
          <w:tcPr>
            <w:tcW w:w="1251" w:type="pct"/>
            <w:shd w:val="clear" w:color="auto" w:fill="auto"/>
            <w:vAlign w:val="center"/>
          </w:tcPr>
          <w:p w14:paraId="197F4D1F" w14:textId="77777777" w:rsidR="00D46A3B" w:rsidRPr="008D31B8" w:rsidRDefault="00D46A3B" w:rsidP="00001B79">
            <w:pPr>
              <w:jc w:val="left"/>
              <w:rPr>
                <w:rFonts w:cs="Arial"/>
                <w:sz w:val="20"/>
              </w:rPr>
            </w:pPr>
            <w:r w:rsidRPr="008D31B8">
              <w:rPr>
                <w:rFonts w:cs="Arial"/>
                <w:sz w:val="20"/>
              </w:rPr>
              <w:t>Кондинское</w:t>
            </w:r>
          </w:p>
        </w:tc>
        <w:tc>
          <w:tcPr>
            <w:tcW w:w="1389" w:type="pct"/>
            <w:shd w:val="clear" w:color="auto" w:fill="auto"/>
            <w:vAlign w:val="center"/>
          </w:tcPr>
          <w:p w14:paraId="43BE6751" w14:textId="77777777" w:rsidR="00D46A3B" w:rsidRPr="008D31B8" w:rsidRDefault="00D46A3B" w:rsidP="00001B79">
            <w:pPr>
              <w:jc w:val="center"/>
              <w:rPr>
                <w:rFonts w:cs="Arial"/>
                <w:sz w:val="20"/>
              </w:rPr>
            </w:pPr>
            <w:r w:rsidRPr="008D31B8">
              <w:rPr>
                <w:rFonts w:cs="Arial"/>
                <w:sz w:val="20"/>
              </w:rPr>
              <w:t>1771,349</w:t>
            </w:r>
          </w:p>
        </w:tc>
        <w:tc>
          <w:tcPr>
            <w:tcW w:w="1249" w:type="pct"/>
            <w:shd w:val="clear" w:color="auto" w:fill="auto"/>
            <w:vAlign w:val="center"/>
          </w:tcPr>
          <w:p w14:paraId="7A8E6C15" w14:textId="77777777" w:rsidR="00D46A3B" w:rsidRPr="008D31B8" w:rsidRDefault="00D46A3B" w:rsidP="00001B79">
            <w:pPr>
              <w:jc w:val="center"/>
              <w:rPr>
                <w:rFonts w:cs="Arial"/>
                <w:sz w:val="20"/>
              </w:rPr>
            </w:pPr>
            <w:r w:rsidRPr="008D31B8">
              <w:rPr>
                <w:rFonts w:cs="Arial"/>
                <w:sz w:val="20"/>
              </w:rPr>
              <w:t>885,675</w:t>
            </w:r>
          </w:p>
        </w:tc>
        <w:tc>
          <w:tcPr>
            <w:tcW w:w="1112" w:type="pct"/>
            <w:shd w:val="clear" w:color="auto" w:fill="auto"/>
            <w:vAlign w:val="center"/>
          </w:tcPr>
          <w:p w14:paraId="44D563C8" w14:textId="77777777" w:rsidR="00D46A3B" w:rsidRPr="008D31B8" w:rsidRDefault="00D46A3B" w:rsidP="00001B79">
            <w:pPr>
              <w:jc w:val="center"/>
              <w:rPr>
                <w:rFonts w:cs="Arial"/>
                <w:sz w:val="20"/>
              </w:rPr>
            </w:pPr>
            <w:r w:rsidRPr="008D31B8">
              <w:rPr>
                <w:rFonts w:cs="Arial"/>
                <w:sz w:val="20"/>
              </w:rPr>
              <w:t>10,76</w:t>
            </w:r>
          </w:p>
        </w:tc>
      </w:tr>
      <w:tr w:rsidR="008D31B8" w:rsidRPr="008D31B8" w14:paraId="1C516D0C" w14:textId="77777777" w:rsidTr="00001B79">
        <w:tc>
          <w:tcPr>
            <w:tcW w:w="1251" w:type="pct"/>
            <w:shd w:val="clear" w:color="auto" w:fill="auto"/>
            <w:vAlign w:val="center"/>
          </w:tcPr>
          <w:p w14:paraId="44AD3F24" w14:textId="77777777" w:rsidR="00D46A3B" w:rsidRPr="008D31B8" w:rsidRDefault="00D46A3B" w:rsidP="00001B79">
            <w:pPr>
              <w:jc w:val="left"/>
              <w:rPr>
                <w:rFonts w:cs="Arial"/>
                <w:sz w:val="20"/>
              </w:rPr>
            </w:pPr>
            <w:r w:rsidRPr="008D31B8">
              <w:rPr>
                <w:rFonts w:cs="Arial"/>
                <w:sz w:val="20"/>
              </w:rPr>
              <w:t>Мегионское</w:t>
            </w:r>
          </w:p>
        </w:tc>
        <w:tc>
          <w:tcPr>
            <w:tcW w:w="1389" w:type="pct"/>
            <w:shd w:val="clear" w:color="auto" w:fill="auto"/>
            <w:vAlign w:val="center"/>
          </w:tcPr>
          <w:p w14:paraId="455C1BEC" w14:textId="77777777" w:rsidR="00D46A3B" w:rsidRPr="008D31B8" w:rsidRDefault="00D46A3B" w:rsidP="00001B79">
            <w:pPr>
              <w:jc w:val="center"/>
              <w:rPr>
                <w:rFonts w:cs="Arial"/>
                <w:sz w:val="20"/>
              </w:rPr>
            </w:pPr>
            <w:r w:rsidRPr="008D31B8">
              <w:rPr>
                <w:rFonts w:cs="Arial"/>
                <w:sz w:val="20"/>
              </w:rPr>
              <w:t>792,64</w:t>
            </w:r>
          </w:p>
        </w:tc>
        <w:tc>
          <w:tcPr>
            <w:tcW w:w="1249" w:type="pct"/>
            <w:shd w:val="clear" w:color="auto" w:fill="auto"/>
            <w:vAlign w:val="center"/>
          </w:tcPr>
          <w:p w14:paraId="79A81063" w14:textId="77777777" w:rsidR="00D46A3B" w:rsidRPr="008D31B8" w:rsidRDefault="00D46A3B" w:rsidP="00001B79">
            <w:pPr>
              <w:jc w:val="center"/>
              <w:rPr>
                <w:rFonts w:cs="Arial"/>
                <w:sz w:val="20"/>
              </w:rPr>
            </w:pPr>
            <w:r w:rsidRPr="008D31B8">
              <w:rPr>
                <w:rFonts w:cs="Arial"/>
                <w:sz w:val="20"/>
              </w:rPr>
              <w:t>396,28</w:t>
            </w:r>
          </w:p>
        </w:tc>
        <w:tc>
          <w:tcPr>
            <w:tcW w:w="1112" w:type="pct"/>
            <w:shd w:val="clear" w:color="auto" w:fill="auto"/>
            <w:vAlign w:val="center"/>
          </w:tcPr>
          <w:p w14:paraId="3F899622" w14:textId="77777777" w:rsidR="00D46A3B" w:rsidRPr="008D31B8" w:rsidRDefault="00D46A3B" w:rsidP="00001B79">
            <w:pPr>
              <w:jc w:val="center"/>
              <w:rPr>
                <w:rFonts w:cs="Arial"/>
                <w:sz w:val="20"/>
              </w:rPr>
            </w:pPr>
            <w:r w:rsidRPr="008D31B8">
              <w:rPr>
                <w:rFonts w:cs="Arial"/>
                <w:sz w:val="20"/>
              </w:rPr>
              <w:t>8,103</w:t>
            </w:r>
          </w:p>
        </w:tc>
      </w:tr>
      <w:tr w:rsidR="008D31B8" w:rsidRPr="008D31B8" w14:paraId="22F23E31" w14:textId="77777777" w:rsidTr="00001B79">
        <w:tc>
          <w:tcPr>
            <w:tcW w:w="1251" w:type="pct"/>
            <w:shd w:val="clear" w:color="auto" w:fill="auto"/>
            <w:vAlign w:val="center"/>
          </w:tcPr>
          <w:p w14:paraId="7AD11EE7" w14:textId="77777777" w:rsidR="00D46A3B" w:rsidRPr="008D31B8" w:rsidRDefault="00D46A3B" w:rsidP="00001B79">
            <w:pPr>
              <w:jc w:val="left"/>
              <w:rPr>
                <w:rFonts w:cs="Arial"/>
                <w:sz w:val="20"/>
              </w:rPr>
            </w:pPr>
            <w:r w:rsidRPr="008D31B8">
              <w:rPr>
                <w:rFonts w:cs="Arial"/>
                <w:sz w:val="20"/>
              </w:rPr>
              <w:t>Нефтеюганское</w:t>
            </w:r>
          </w:p>
        </w:tc>
        <w:tc>
          <w:tcPr>
            <w:tcW w:w="1389" w:type="pct"/>
            <w:shd w:val="clear" w:color="auto" w:fill="auto"/>
            <w:vAlign w:val="center"/>
          </w:tcPr>
          <w:p w14:paraId="439B70F0" w14:textId="77777777" w:rsidR="00D46A3B" w:rsidRPr="008D31B8" w:rsidRDefault="00D46A3B" w:rsidP="00001B79">
            <w:pPr>
              <w:jc w:val="center"/>
              <w:rPr>
                <w:rFonts w:cs="Arial"/>
                <w:sz w:val="20"/>
              </w:rPr>
            </w:pPr>
            <w:r w:rsidRPr="008D31B8">
              <w:rPr>
                <w:rFonts w:cs="Arial"/>
                <w:sz w:val="20"/>
              </w:rPr>
              <w:t>343,14</w:t>
            </w:r>
          </w:p>
        </w:tc>
        <w:tc>
          <w:tcPr>
            <w:tcW w:w="1249" w:type="pct"/>
            <w:shd w:val="clear" w:color="auto" w:fill="auto"/>
            <w:vAlign w:val="center"/>
          </w:tcPr>
          <w:p w14:paraId="3D488C1E" w14:textId="77777777" w:rsidR="00D46A3B" w:rsidRPr="008D31B8" w:rsidRDefault="00D46A3B" w:rsidP="00001B79">
            <w:pPr>
              <w:jc w:val="center"/>
              <w:rPr>
                <w:rFonts w:cs="Arial"/>
                <w:sz w:val="20"/>
              </w:rPr>
            </w:pPr>
            <w:r w:rsidRPr="008D31B8">
              <w:rPr>
                <w:rFonts w:cs="Arial"/>
                <w:sz w:val="20"/>
              </w:rPr>
              <w:t>168,45</w:t>
            </w:r>
          </w:p>
        </w:tc>
        <w:tc>
          <w:tcPr>
            <w:tcW w:w="1112" w:type="pct"/>
            <w:shd w:val="clear" w:color="auto" w:fill="auto"/>
            <w:vAlign w:val="center"/>
          </w:tcPr>
          <w:p w14:paraId="23342814" w14:textId="77777777" w:rsidR="00D46A3B" w:rsidRPr="008D31B8" w:rsidRDefault="00D46A3B" w:rsidP="00001B79">
            <w:pPr>
              <w:jc w:val="center"/>
              <w:rPr>
                <w:rFonts w:cs="Arial"/>
                <w:sz w:val="20"/>
              </w:rPr>
            </w:pPr>
            <w:r w:rsidRPr="008D31B8">
              <w:rPr>
                <w:rFonts w:cs="Arial"/>
                <w:sz w:val="20"/>
              </w:rPr>
              <w:t>89,302</w:t>
            </w:r>
          </w:p>
        </w:tc>
      </w:tr>
      <w:tr w:rsidR="008D31B8" w:rsidRPr="008D31B8" w14:paraId="4849A457" w14:textId="77777777" w:rsidTr="00001B79">
        <w:tc>
          <w:tcPr>
            <w:tcW w:w="1251" w:type="pct"/>
            <w:shd w:val="clear" w:color="auto" w:fill="auto"/>
            <w:vAlign w:val="center"/>
          </w:tcPr>
          <w:p w14:paraId="424896BF" w14:textId="77777777" w:rsidR="00D46A3B" w:rsidRPr="008D31B8" w:rsidRDefault="00D46A3B" w:rsidP="00001B79">
            <w:pPr>
              <w:jc w:val="left"/>
              <w:rPr>
                <w:rFonts w:cs="Arial"/>
                <w:sz w:val="20"/>
              </w:rPr>
            </w:pPr>
            <w:r w:rsidRPr="008D31B8">
              <w:rPr>
                <w:rFonts w:cs="Arial"/>
                <w:sz w:val="20"/>
              </w:rPr>
              <w:t>Нижневартовское</w:t>
            </w:r>
          </w:p>
        </w:tc>
        <w:tc>
          <w:tcPr>
            <w:tcW w:w="1389" w:type="pct"/>
            <w:shd w:val="clear" w:color="auto" w:fill="auto"/>
            <w:vAlign w:val="center"/>
          </w:tcPr>
          <w:p w14:paraId="75CBF905" w14:textId="77777777" w:rsidR="00D46A3B" w:rsidRPr="008D31B8" w:rsidRDefault="00D46A3B" w:rsidP="00001B79">
            <w:pPr>
              <w:jc w:val="center"/>
              <w:rPr>
                <w:rFonts w:cs="Arial"/>
                <w:sz w:val="20"/>
              </w:rPr>
            </w:pPr>
            <w:r w:rsidRPr="008D31B8">
              <w:rPr>
                <w:rFonts w:cs="Arial"/>
                <w:sz w:val="20"/>
              </w:rPr>
              <w:t>3138,56</w:t>
            </w:r>
          </w:p>
        </w:tc>
        <w:tc>
          <w:tcPr>
            <w:tcW w:w="1249" w:type="pct"/>
            <w:shd w:val="clear" w:color="auto" w:fill="auto"/>
            <w:vAlign w:val="center"/>
          </w:tcPr>
          <w:p w14:paraId="2D1D3AA4" w14:textId="77777777" w:rsidR="00D46A3B" w:rsidRPr="008D31B8" w:rsidRDefault="00D46A3B" w:rsidP="00001B79">
            <w:pPr>
              <w:jc w:val="center"/>
              <w:rPr>
                <w:rFonts w:cs="Arial"/>
                <w:sz w:val="20"/>
              </w:rPr>
            </w:pPr>
            <w:r w:rsidRPr="008D31B8">
              <w:rPr>
                <w:rFonts w:cs="Arial"/>
                <w:sz w:val="20"/>
              </w:rPr>
              <w:t>1569,31</w:t>
            </w:r>
          </w:p>
        </w:tc>
        <w:tc>
          <w:tcPr>
            <w:tcW w:w="1112" w:type="pct"/>
            <w:shd w:val="clear" w:color="auto" w:fill="auto"/>
            <w:vAlign w:val="center"/>
          </w:tcPr>
          <w:p w14:paraId="555F68F0" w14:textId="77777777" w:rsidR="00D46A3B" w:rsidRPr="008D31B8" w:rsidRDefault="00D46A3B" w:rsidP="00001B79">
            <w:pPr>
              <w:jc w:val="center"/>
              <w:rPr>
                <w:rFonts w:cs="Arial"/>
                <w:sz w:val="20"/>
              </w:rPr>
            </w:pPr>
            <w:r w:rsidRPr="008D31B8">
              <w:rPr>
                <w:rFonts w:cs="Arial"/>
                <w:sz w:val="20"/>
              </w:rPr>
              <w:t>9,116</w:t>
            </w:r>
          </w:p>
        </w:tc>
      </w:tr>
      <w:tr w:rsidR="008D31B8" w:rsidRPr="008D31B8" w14:paraId="53F33B5B" w14:textId="77777777" w:rsidTr="00001B79">
        <w:tc>
          <w:tcPr>
            <w:tcW w:w="1251" w:type="pct"/>
            <w:shd w:val="clear" w:color="auto" w:fill="auto"/>
            <w:vAlign w:val="center"/>
          </w:tcPr>
          <w:p w14:paraId="4C327FB0" w14:textId="77777777" w:rsidR="00D46A3B" w:rsidRPr="008D31B8" w:rsidRDefault="00D46A3B" w:rsidP="00001B79">
            <w:pPr>
              <w:jc w:val="left"/>
              <w:rPr>
                <w:rFonts w:cs="Arial"/>
                <w:sz w:val="20"/>
              </w:rPr>
            </w:pPr>
            <w:r w:rsidRPr="008D31B8">
              <w:rPr>
                <w:rFonts w:cs="Arial"/>
                <w:sz w:val="20"/>
              </w:rPr>
              <w:t>Няксимвольское</w:t>
            </w:r>
          </w:p>
        </w:tc>
        <w:tc>
          <w:tcPr>
            <w:tcW w:w="1389" w:type="pct"/>
            <w:shd w:val="clear" w:color="auto" w:fill="auto"/>
            <w:vAlign w:val="center"/>
          </w:tcPr>
          <w:p w14:paraId="485953DC" w14:textId="77777777" w:rsidR="00D46A3B" w:rsidRPr="008D31B8" w:rsidRDefault="00D46A3B" w:rsidP="00001B79">
            <w:pPr>
              <w:jc w:val="center"/>
              <w:rPr>
                <w:rFonts w:cs="Arial"/>
                <w:sz w:val="20"/>
              </w:rPr>
            </w:pPr>
            <w:r w:rsidRPr="008D31B8">
              <w:rPr>
                <w:rFonts w:cs="Arial"/>
                <w:sz w:val="20"/>
              </w:rPr>
              <w:t>845,78</w:t>
            </w:r>
          </w:p>
        </w:tc>
        <w:tc>
          <w:tcPr>
            <w:tcW w:w="1249" w:type="pct"/>
            <w:shd w:val="clear" w:color="auto" w:fill="auto"/>
            <w:vAlign w:val="center"/>
          </w:tcPr>
          <w:p w14:paraId="25F2FF5B" w14:textId="77777777" w:rsidR="00D46A3B" w:rsidRPr="008D31B8" w:rsidRDefault="00D46A3B" w:rsidP="00001B79">
            <w:pPr>
              <w:jc w:val="center"/>
              <w:rPr>
                <w:rFonts w:cs="Arial"/>
                <w:sz w:val="20"/>
              </w:rPr>
            </w:pPr>
            <w:r w:rsidRPr="008D31B8">
              <w:rPr>
                <w:rFonts w:cs="Arial"/>
                <w:sz w:val="20"/>
              </w:rPr>
              <w:t>422,855</w:t>
            </w:r>
          </w:p>
        </w:tc>
        <w:tc>
          <w:tcPr>
            <w:tcW w:w="1112" w:type="pct"/>
            <w:shd w:val="clear" w:color="auto" w:fill="auto"/>
            <w:vAlign w:val="center"/>
          </w:tcPr>
          <w:p w14:paraId="763B1721" w14:textId="77777777" w:rsidR="00D46A3B" w:rsidRPr="008D31B8" w:rsidRDefault="00D46A3B" w:rsidP="00001B79">
            <w:pPr>
              <w:jc w:val="center"/>
              <w:rPr>
                <w:rFonts w:cs="Arial"/>
                <w:sz w:val="20"/>
              </w:rPr>
            </w:pPr>
            <w:r w:rsidRPr="008D31B8">
              <w:rPr>
                <w:rFonts w:cs="Arial"/>
                <w:sz w:val="20"/>
              </w:rPr>
              <w:t>86,13</w:t>
            </w:r>
          </w:p>
        </w:tc>
      </w:tr>
      <w:tr w:rsidR="008D31B8" w:rsidRPr="008D31B8" w14:paraId="62270B01" w14:textId="77777777" w:rsidTr="00001B79">
        <w:tc>
          <w:tcPr>
            <w:tcW w:w="1251" w:type="pct"/>
            <w:shd w:val="clear" w:color="auto" w:fill="auto"/>
            <w:vAlign w:val="center"/>
          </w:tcPr>
          <w:p w14:paraId="35390154" w14:textId="77777777" w:rsidR="00D46A3B" w:rsidRPr="008D31B8" w:rsidRDefault="00D46A3B" w:rsidP="00001B79">
            <w:pPr>
              <w:jc w:val="left"/>
              <w:rPr>
                <w:rFonts w:cs="Arial"/>
                <w:sz w:val="20"/>
              </w:rPr>
            </w:pPr>
            <w:r w:rsidRPr="008D31B8">
              <w:rPr>
                <w:rFonts w:cs="Arial"/>
                <w:sz w:val="20"/>
              </w:rPr>
              <w:t>Октябрьское</w:t>
            </w:r>
          </w:p>
        </w:tc>
        <w:tc>
          <w:tcPr>
            <w:tcW w:w="1389" w:type="pct"/>
            <w:shd w:val="clear" w:color="auto" w:fill="auto"/>
            <w:vAlign w:val="center"/>
          </w:tcPr>
          <w:p w14:paraId="66F4C33D" w14:textId="77777777" w:rsidR="00D46A3B" w:rsidRPr="008D31B8" w:rsidRDefault="00D46A3B" w:rsidP="00001B79">
            <w:pPr>
              <w:jc w:val="center"/>
              <w:rPr>
                <w:rFonts w:cs="Arial"/>
                <w:sz w:val="20"/>
              </w:rPr>
            </w:pPr>
            <w:r w:rsidRPr="008D31B8">
              <w:rPr>
                <w:rFonts w:cs="Arial"/>
                <w:sz w:val="20"/>
              </w:rPr>
              <w:t>508,19</w:t>
            </w:r>
          </w:p>
        </w:tc>
        <w:tc>
          <w:tcPr>
            <w:tcW w:w="1249" w:type="pct"/>
            <w:shd w:val="clear" w:color="auto" w:fill="auto"/>
            <w:vAlign w:val="center"/>
          </w:tcPr>
          <w:p w14:paraId="56F2DF30" w14:textId="77777777" w:rsidR="00D46A3B" w:rsidRPr="008D31B8" w:rsidRDefault="00D46A3B" w:rsidP="00001B79">
            <w:pPr>
              <w:jc w:val="center"/>
              <w:rPr>
                <w:rFonts w:cs="Arial"/>
                <w:sz w:val="20"/>
              </w:rPr>
            </w:pPr>
            <w:r w:rsidRPr="008D31B8">
              <w:rPr>
                <w:rFonts w:cs="Arial"/>
                <w:sz w:val="20"/>
              </w:rPr>
              <w:t>243,22</w:t>
            </w:r>
          </w:p>
        </w:tc>
        <w:tc>
          <w:tcPr>
            <w:tcW w:w="1112" w:type="pct"/>
            <w:shd w:val="clear" w:color="auto" w:fill="auto"/>
            <w:vAlign w:val="center"/>
          </w:tcPr>
          <w:p w14:paraId="3E692115" w14:textId="77777777" w:rsidR="00D46A3B" w:rsidRPr="008D31B8" w:rsidRDefault="00D46A3B" w:rsidP="00001B79">
            <w:pPr>
              <w:jc w:val="center"/>
              <w:rPr>
                <w:rFonts w:cs="Arial"/>
                <w:sz w:val="20"/>
              </w:rPr>
            </w:pPr>
            <w:r w:rsidRPr="008D31B8">
              <w:rPr>
                <w:rFonts w:cs="Arial"/>
                <w:sz w:val="20"/>
              </w:rPr>
              <w:t>3,768</w:t>
            </w:r>
          </w:p>
        </w:tc>
      </w:tr>
      <w:tr w:rsidR="008D31B8" w:rsidRPr="008D31B8" w14:paraId="4BF043C4" w14:textId="77777777" w:rsidTr="00001B79">
        <w:tc>
          <w:tcPr>
            <w:tcW w:w="1251" w:type="pct"/>
            <w:shd w:val="clear" w:color="auto" w:fill="auto"/>
            <w:vAlign w:val="center"/>
          </w:tcPr>
          <w:p w14:paraId="0EDE002E" w14:textId="77777777" w:rsidR="00D46A3B" w:rsidRPr="008D31B8" w:rsidRDefault="00D46A3B" w:rsidP="00001B79">
            <w:pPr>
              <w:jc w:val="left"/>
              <w:rPr>
                <w:rFonts w:cs="Arial"/>
                <w:sz w:val="20"/>
              </w:rPr>
            </w:pPr>
            <w:r w:rsidRPr="008D31B8">
              <w:rPr>
                <w:rFonts w:cs="Arial"/>
                <w:sz w:val="20"/>
              </w:rPr>
              <w:t>Самаровское</w:t>
            </w:r>
          </w:p>
        </w:tc>
        <w:tc>
          <w:tcPr>
            <w:tcW w:w="1389" w:type="pct"/>
            <w:shd w:val="clear" w:color="auto" w:fill="auto"/>
            <w:vAlign w:val="center"/>
          </w:tcPr>
          <w:p w14:paraId="75B99DE1" w14:textId="77777777" w:rsidR="00D46A3B" w:rsidRPr="008D31B8" w:rsidRDefault="00D46A3B" w:rsidP="00001B79">
            <w:pPr>
              <w:jc w:val="center"/>
              <w:rPr>
                <w:rFonts w:cs="Arial"/>
                <w:sz w:val="20"/>
              </w:rPr>
            </w:pPr>
            <w:r w:rsidRPr="008D31B8">
              <w:rPr>
                <w:rFonts w:cs="Arial"/>
                <w:sz w:val="20"/>
              </w:rPr>
              <w:t>1834,87</w:t>
            </w:r>
          </w:p>
        </w:tc>
        <w:tc>
          <w:tcPr>
            <w:tcW w:w="1249" w:type="pct"/>
            <w:shd w:val="clear" w:color="auto" w:fill="auto"/>
            <w:vAlign w:val="center"/>
          </w:tcPr>
          <w:p w14:paraId="6CEAB147" w14:textId="77777777" w:rsidR="00D46A3B" w:rsidRPr="008D31B8" w:rsidRDefault="00D46A3B" w:rsidP="00001B79">
            <w:pPr>
              <w:jc w:val="center"/>
              <w:rPr>
                <w:rFonts w:cs="Arial"/>
                <w:sz w:val="20"/>
              </w:rPr>
            </w:pPr>
            <w:r w:rsidRPr="008D31B8">
              <w:rPr>
                <w:rFonts w:cs="Arial"/>
                <w:sz w:val="20"/>
              </w:rPr>
              <w:t>919,46</w:t>
            </w:r>
          </w:p>
        </w:tc>
        <w:tc>
          <w:tcPr>
            <w:tcW w:w="1112" w:type="pct"/>
            <w:shd w:val="clear" w:color="auto" w:fill="auto"/>
            <w:vAlign w:val="center"/>
          </w:tcPr>
          <w:p w14:paraId="029FEA68" w14:textId="77777777" w:rsidR="00D46A3B" w:rsidRPr="008D31B8" w:rsidRDefault="00D46A3B" w:rsidP="00001B79">
            <w:pPr>
              <w:jc w:val="center"/>
              <w:rPr>
                <w:rFonts w:cs="Arial"/>
                <w:sz w:val="20"/>
              </w:rPr>
            </w:pPr>
            <w:r w:rsidRPr="008D31B8">
              <w:rPr>
                <w:rFonts w:cs="Arial"/>
                <w:sz w:val="20"/>
              </w:rPr>
              <w:t>423,131</w:t>
            </w:r>
          </w:p>
        </w:tc>
      </w:tr>
      <w:tr w:rsidR="008D31B8" w:rsidRPr="008D31B8" w14:paraId="378424B6" w14:textId="77777777" w:rsidTr="00001B79">
        <w:tc>
          <w:tcPr>
            <w:tcW w:w="1251" w:type="pct"/>
            <w:shd w:val="clear" w:color="auto" w:fill="auto"/>
            <w:vAlign w:val="center"/>
          </w:tcPr>
          <w:p w14:paraId="5B648195" w14:textId="77777777" w:rsidR="00D46A3B" w:rsidRPr="008D31B8" w:rsidRDefault="00D46A3B" w:rsidP="00001B79">
            <w:pPr>
              <w:jc w:val="left"/>
              <w:rPr>
                <w:rFonts w:cs="Arial"/>
                <w:sz w:val="20"/>
              </w:rPr>
            </w:pPr>
            <w:r w:rsidRPr="008D31B8">
              <w:rPr>
                <w:rFonts w:cs="Arial"/>
                <w:sz w:val="20"/>
              </w:rPr>
              <w:t>Советское</w:t>
            </w:r>
          </w:p>
        </w:tc>
        <w:tc>
          <w:tcPr>
            <w:tcW w:w="1389" w:type="pct"/>
            <w:shd w:val="clear" w:color="auto" w:fill="auto"/>
            <w:vAlign w:val="center"/>
          </w:tcPr>
          <w:p w14:paraId="39CC17A2" w14:textId="77777777" w:rsidR="00D46A3B" w:rsidRPr="008D31B8" w:rsidRDefault="00D46A3B" w:rsidP="00001B79">
            <w:pPr>
              <w:jc w:val="center"/>
              <w:rPr>
                <w:rFonts w:cs="Arial"/>
                <w:sz w:val="20"/>
              </w:rPr>
            </w:pPr>
            <w:r w:rsidRPr="008D31B8">
              <w:rPr>
                <w:rFonts w:cs="Arial"/>
                <w:sz w:val="20"/>
              </w:rPr>
              <w:t>1353,942</w:t>
            </w:r>
          </w:p>
        </w:tc>
        <w:tc>
          <w:tcPr>
            <w:tcW w:w="1249" w:type="pct"/>
            <w:shd w:val="clear" w:color="auto" w:fill="auto"/>
            <w:vAlign w:val="center"/>
          </w:tcPr>
          <w:p w14:paraId="65B367E8" w14:textId="77777777" w:rsidR="00D46A3B" w:rsidRPr="008D31B8" w:rsidRDefault="00D46A3B" w:rsidP="00001B79">
            <w:pPr>
              <w:jc w:val="center"/>
              <w:rPr>
                <w:rFonts w:cs="Arial"/>
                <w:sz w:val="20"/>
              </w:rPr>
            </w:pPr>
            <w:r w:rsidRPr="008D31B8">
              <w:rPr>
                <w:rFonts w:cs="Arial"/>
                <w:sz w:val="20"/>
              </w:rPr>
              <w:t>677,0475</w:t>
            </w:r>
          </w:p>
        </w:tc>
        <w:tc>
          <w:tcPr>
            <w:tcW w:w="1112" w:type="pct"/>
            <w:shd w:val="clear" w:color="auto" w:fill="auto"/>
            <w:vAlign w:val="center"/>
          </w:tcPr>
          <w:p w14:paraId="2EA6291E" w14:textId="77777777" w:rsidR="00D46A3B" w:rsidRPr="008D31B8" w:rsidRDefault="00D46A3B" w:rsidP="00001B79">
            <w:pPr>
              <w:jc w:val="center"/>
              <w:rPr>
                <w:rFonts w:cs="Arial"/>
                <w:sz w:val="20"/>
              </w:rPr>
            </w:pPr>
            <w:r w:rsidRPr="008D31B8">
              <w:rPr>
                <w:rFonts w:cs="Arial"/>
                <w:sz w:val="20"/>
              </w:rPr>
              <w:t>2,075</w:t>
            </w:r>
          </w:p>
        </w:tc>
      </w:tr>
      <w:tr w:rsidR="008D31B8" w:rsidRPr="008D31B8" w14:paraId="5E305DF7" w14:textId="77777777" w:rsidTr="00001B79">
        <w:tc>
          <w:tcPr>
            <w:tcW w:w="1251" w:type="pct"/>
            <w:shd w:val="clear" w:color="auto" w:fill="auto"/>
            <w:vAlign w:val="center"/>
          </w:tcPr>
          <w:p w14:paraId="63813886" w14:textId="77777777" w:rsidR="00D46A3B" w:rsidRPr="008D31B8" w:rsidRDefault="00D46A3B" w:rsidP="00001B79">
            <w:pPr>
              <w:jc w:val="left"/>
              <w:rPr>
                <w:rFonts w:cs="Arial"/>
                <w:sz w:val="20"/>
              </w:rPr>
            </w:pPr>
            <w:r w:rsidRPr="008D31B8">
              <w:rPr>
                <w:rFonts w:cs="Arial"/>
                <w:sz w:val="20"/>
              </w:rPr>
              <w:t>Сургутское</w:t>
            </w:r>
          </w:p>
        </w:tc>
        <w:tc>
          <w:tcPr>
            <w:tcW w:w="1389" w:type="pct"/>
            <w:shd w:val="clear" w:color="auto" w:fill="auto"/>
            <w:vAlign w:val="center"/>
          </w:tcPr>
          <w:p w14:paraId="6F6267C9" w14:textId="77777777" w:rsidR="00D46A3B" w:rsidRPr="008D31B8" w:rsidRDefault="00D46A3B" w:rsidP="00001B79">
            <w:pPr>
              <w:jc w:val="center"/>
              <w:rPr>
                <w:rFonts w:cs="Arial"/>
                <w:sz w:val="20"/>
              </w:rPr>
            </w:pPr>
            <w:r w:rsidRPr="008D31B8">
              <w:rPr>
                <w:rFonts w:cs="Arial"/>
                <w:sz w:val="20"/>
              </w:rPr>
              <w:t>3213,62</w:t>
            </w:r>
          </w:p>
        </w:tc>
        <w:tc>
          <w:tcPr>
            <w:tcW w:w="1249" w:type="pct"/>
            <w:shd w:val="clear" w:color="auto" w:fill="auto"/>
            <w:vAlign w:val="center"/>
          </w:tcPr>
          <w:p w14:paraId="2D347492" w14:textId="77777777" w:rsidR="00D46A3B" w:rsidRPr="008D31B8" w:rsidRDefault="00D46A3B" w:rsidP="00001B79">
            <w:pPr>
              <w:jc w:val="center"/>
              <w:rPr>
                <w:rFonts w:cs="Arial"/>
                <w:sz w:val="20"/>
              </w:rPr>
            </w:pPr>
            <w:r w:rsidRPr="008D31B8">
              <w:rPr>
                <w:rFonts w:cs="Arial"/>
                <w:sz w:val="20"/>
              </w:rPr>
              <w:t>1606,37</w:t>
            </w:r>
          </w:p>
        </w:tc>
        <w:tc>
          <w:tcPr>
            <w:tcW w:w="1112" w:type="pct"/>
            <w:shd w:val="clear" w:color="auto" w:fill="auto"/>
            <w:vAlign w:val="center"/>
          </w:tcPr>
          <w:p w14:paraId="5068C3E7" w14:textId="77777777" w:rsidR="00D46A3B" w:rsidRPr="008D31B8" w:rsidRDefault="00D46A3B" w:rsidP="00001B79">
            <w:pPr>
              <w:jc w:val="center"/>
              <w:rPr>
                <w:rFonts w:cs="Arial"/>
                <w:sz w:val="20"/>
              </w:rPr>
            </w:pPr>
            <w:r w:rsidRPr="008D31B8">
              <w:rPr>
                <w:rFonts w:cs="Arial"/>
                <w:sz w:val="20"/>
              </w:rPr>
              <w:t>5,718</w:t>
            </w:r>
          </w:p>
        </w:tc>
      </w:tr>
      <w:tr w:rsidR="008D31B8" w:rsidRPr="008D31B8" w14:paraId="3E9BF092" w14:textId="77777777" w:rsidTr="00001B79">
        <w:tc>
          <w:tcPr>
            <w:tcW w:w="1251" w:type="pct"/>
            <w:shd w:val="clear" w:color="auto" w:fill="auto"/>
            <w:vAlign w:val="center"/>
          </w:tcPr>
          <w:p w14:paraId="0091BFE6" w14:textId="77777777" w:rsidR="00D46A3B" w:rsidRPr="008D31B8" w:rsidRDefault="00D46A3B" w:rsidP="00001B79">
            <w:pPr>
              <w:jc w:val="left"/>
              <w:rPr>
                <w:rFonts w:cs="Arial"/>
                <w:sz w:val="20"/>
              </w:rPr>
            </w:pPr>
            <w:r w:rsidRPr="008D31B8">
              <w:rPr>
                <w:rFonts w:cs="Arial"/>
                <w:sz w:val="20"/>
              </w:rPr>
              <w:t>Урайское</w:t>
            </w:r>
          </w:p>
        </w:tc>
        <w:tc>
          <w:tcPr>
            <w:tcW w:w="1389" w:type="pct"/>
            <w:shd w:val="clear" w:color="auto" w:fill="auto"/>
            <w:vAlign w:val="center"/>
          </w:tcPr>
          <w:p w14:paraId="727B94FF" w14:textId="77777777" w:rsidR="00D46A3B" w:rsidRPr="008D31B8" w:rsidRDefault="00D46A3B" w:rsidP="00001B79">
            <w:pPr>
              <w:jc w:val="center"/>
              <w:rPr>
                <w:rFonts w:cs="Arial"/>
                <w:sz w:val="20"/>
              </w:rPr>
            </w:pPr>
            <w:r w:rsidRPr="008D31B8">
              <w:rPr>
                <w:rFonts w:cs="Arial"/>
                <w:sz w:val="20"/>
              </w:rPr>
              <w:t>903,583</w:t>
            </w:r>
          </w:p>
        </w:tc>
        <w:tc>
          <w:tcPr>
            <w:tcW w:w="1249" w:type="pct"/>
            <w:shd w:val="clear" w:color="auto" w:fill="auto"/>
            <w:vAlign w:val="center"/>
          </w:tcPr>
          <w:p w14:paraId="0A0FEE8E" w14:textId="77777777" w:rsidR="00D46A3B" w:rsidRPr="008D31B8" w:rsidRDefault="00D46A3B" w:rsidP="00001B79">
            <w:pPr>
              <w:jc w:val="center"/>
              <w:rPr>
                <w:rFonts w:cs="Arial"/>
                <w:sz w:val="20"/>
              </w:rPr>
            </w:pPr>
            <w:r w:rsidRPr="008D31B8">
              <w:rPr>
                <w:rFonts w:cs="Arial"/>
                <w:sz w:val="20"/>
              </w:rPr>
              <w:t>451,768</w:t>
            </w:r>
          </w:p>
        </w:tc>
        <w:tc>
          <w:tcPr>
            <w:tcW w:w="1112" w:type="pct"/>
            <w:shd w:val="clear" w:color="auto" w:fill="auto"/>
            <w:vAlign w:val="center"/>
          </w:tcPr>
          <w:p w14:paraId="203F7C9A" w14:textId="77777777" w:rsidR="00D46A3B" w:rsidRPr="008D31B8" w:rsidRDefault="00D46A3B" w:rsidP="00001B79">
            <w:pPr>
              <w:jc w:val="center"/>
              <w:rPr>
                <w:rFonts w:cs="Arial"/>
                <w:sz w:val="20"/>
              </w:rPr>
            </w:pPr>
            <w:r w:rsidRPr="008D31B8">
              <w:rPr>
                <w:rFonts w:cs="Arial"/>
                <w:sz w:val="20"/>
              </w:rPr>
              <w:t>7,61</w:t>
            </w:r>
          </w:p>
        </w:tc>
      </w:tr>
      <w:tr w:rsidR="008D31B8" w:rsidRPr="008D31B8" w14:paraId="423D5E3F" w14:textId="77777777" w:rsidTr="00001B79">
        <w:tc>
          <w:tcPr>
            <w:tcW w:w="1251" w:type="pct"/>
            <w:shd w:val="clear" w:color="auto" w:fill="auto"/>
            <w:vAlign w:val="center"/>
          </w:tcPr>
          <w:p w14:paraId="7F68D598" w14:textId="77777777" w:rsidR="00D46A3B" w:rsidRPr="008D31B8" w:rsidRDefault="00D46A3B" w:rsidP="00001B79">
            <w:pPr>
              <w:jc w:val="left"/>
              <w:rPr>
                <w:rFonts w:cs="Arial"/>
                <w:sz w:val="20"/>
              </w:rPr>
            </w:pPr>
            <w:r w:rsidRPr="008D31B8">
              <w:rPr>
                <w:rFonts w:cs="Arial"/>
                <w:sz w:val="20"/>
              </w:rPr>
              <w:t>Юганское</w:t>
            </w:r>
          </w:p>
        </w:tc>
        <w:tc>
          <w:tcPr>
            <w:tcW w:w="1389" w:type="pct"/>
            <w:shd w:val="clear" w:color="auto" w:fill="auto"/>
            <w:vAlign w:val="center"/>
          </w:tcPr>
          <w:p w14:paraId="73D73023" w14:textId="77777777" w:rsidR="00D46A3B" w:rsidRPr="008D31B8" w:rsidRDefault="00D46A3B" w:rsidP="00001B79">
            <w:pPr>
              <w:jc w:val="center"/>
              <w:rPr>
                <w:rFonts w:cs="Arial"/>
                <w:sz w:val="20"/>
              </w:rPr>
            </w:pPr>
            <w:r w:rsidRPr="008D31B8">
              <w:rPr>
                <w:rFonts w:cs="Arial"/>
                <w:sz w:val="20"/>
              </w:rPr>
              <w:t>1292,754</w:t>
            </w:r>
          </w:p>
        </w:tc>
        <w:tc>
          <w:tcPr>
            <w:tcW w:w="1249" w:type="pct"/>
            <w:shd w:val="clear" w:color="auto" w:fill="auto"/>
            <w:vAlign w:val="center"/>
          </w:tcPr>
          <w:p w14:paraId="215E9BBD" w14:textId="77777777" w:rsidR="00D46A3B" w:rsidRPr="008D31B8" w:rsidRDefault="00D46A3B" w:rsidP="00001B79">
            <w:pPr>
              <w:jc w:val="center"/>
              <w:rPr>
                <w:rFonts w:cs="Arial"/>
                <w:sz w:val="20"/>
              </w:rPr>
            </w:pPr>
            <w:r w:rsidRPr="008D31B8">
              <w:rPr>
                <w:rFonts w:cs="Arial"/>
                <w:sz w:val="20"/>
              </w:rPr>
              <w:t>646,38</w:t>
            </w:r>
          </w:p>
        </w:tc>
        <w:tc>
          <w:tcPr>
            <w:tcW w:w="1112" w:type="pct"/>
            <w:shd w:val="clear" w:color="auto" w:fill="auto"/>
            <w:vAlign w:val="center"/>
          </w:tcPr>
          <w:p w14:paraId="4589603A" w14:textId="77777777" w:rsidR="00D46A3B" w:rsidRPr="008D31B8" w:rsidRDefault="00D46A3B" w:rsidP="00001B79">
            <w:pPr>
              <w:jc w:val="center"/>
              <w:rPr>
                <w:rFonts w:cs="Arial"/>
                <w:sz w:val="20"/>
              </w:rPr>
            </w:pPr>
            <w:r w:rsidRPr="008D31B8">
              <w:rPr>
                <w:rFonts w:cs="Arial"/>
                <w:sz w:val="20"/>
              </w:rPr>
              <w:t>13,305</w:t>
            </w:r>
          </w:p>
        </w:tc>
      </w:tr>
      <w:tr w:rsidR="00D46A3B" w:rsidRPr="008D31B8" w14:paraId="5296DFAC" w14:textId="77777777" w:rsidTr="00001B79">
        <w:tc>
          <w:tcPr>
            <w:tcW w:w="1251" w:type="pct"/>
            <w:shd w:val="clear" w:color="auto" w:fill="auto"/>
            <w:vAlign w:val="center"/>
          </w:tcPr>
          <w:p w14:paraId="4755742C" w14:textId="77777777" w:rsidR="00D46A3B" w:rsidRPr="008D31B8" w:rsidRDefault="00D46A3B" w:rsidP="00001B79">
            <w:pPr>
              <w:jc w:val="left"/>
              <w:rPr>
                <w:rFonts w:cs="Arial"/>
                <w:sz w:val="20"/>
              </w:rPr>
            </w:pPr>
            <w:r w:rsidRPr="008D31B8">
              <w:rPr>
                <w:rFonts w:cs="Arial"/>
                <w:sz w:val="20"/>
              </w:rPr>
              <w:t>Итого</w:t>
            </w:r>
          </w:p>
        </w:tc>
        <w:tc>
          <w:tcPr>
            <w:tcW w:w="1389" w:type="pct"/>
            <w:shd w:val="clear" w:color="auto" w:fill="auto"/>
            <w:vAlign w:val="center"/>
          </w:tcPr>
          <w:p w14:paraId="34569B4B" w14:textId="77777777" w:rsidR="00D46A3B" w:rsidRPr="008D31B8" w:rsidRDefault="00D46A3B" w:rsidP="00001B79">
            <w:pPr>
              <w:jc w:val="center"/>
              <w:rPr>
                <w:rFonts w:cs="Arial"/>
                <w:sz w:val="20"/>
              </w:rPr>
            </w:pPr>
            <w:r w:rsidRPr="008D31B8">
              <w:rPr>
                <w:rFonts w:cs="Arial"/>
                <w:sz w:val="20"/>
              </w:rPr>
              <w:t>21073,89</w:t>
            </w:r>
          </w:p>
        </w:tc>
        <w:tc>
          <w:tcPr>
            <w:tcW w:w="1249" w:type="pct"/>
            <w:shd w:val="clear" w:color="auto" w:fill="auto"/>
            <w:vAlign w:val="center"/>
          </w:tcPr>
          <w:p w14:paraId="799067E1" w14:textId="77777777" w:rsidR="00D46A3B" w:rsidRPr="008D31B8" w:rsidRDefault="00D46A3B" w:rsidP="00001B79">
            <w:pPr>
              <w:jc w:val="center"/>
              <w:rPr>
                <w:rFonts w:cs="Arial"/>
                <w:sz w:val="20"/>
              </w:rPr>
            </w:pPr>
            <w:r w:rsidRPr="008D31B8">
              <w:rPr>
                <w:rFonts w:cs="Arial"/>
                <w:sz w:val="20"/>
              </w:rPr>
              <w:t>10512,48</w:t>
            </w:r>
          </w:p>
        </w:tc>
        <w:tc>
          <w:tcPr>
            <w:tcW w:w="1112" w:type="pct"/>
            <w:shd w:val="clear" w:color="auto" w:fill="auto"/>
            <w:vAlign w:val="center"/>
          </w:tcPr>
          <w:p w14:paraId="33EE2890" w14:textId="77777777" w:rsidR="00D46A3B" w:rsidRPr="008D31B8" w:rsidRDefault="00D46A3B" w:rsidP="00001B79">
            <w:pPr>
              <w:jc w:val="center"/>
              <w:rPr>
                <w:rFonts w:cs="Arial"/>
                <w:sz w:val="20"/>
              </w:rPr>
            </w:pPr>
            <w:r w:rsidRPr="008D31B8">
              <w:rPr>
                <w:rFonts w:cs="Arial"/>
                <w:sz w:val="20"/>
              </w:rPr>
              <w:t>685,148</w:t>
            </w:r>
          </w:p>
        </w:tc>
      </w:tr>
    </w:tbl>
    <w:p w14:paraId="010FAEA4" w14:textId="77777777" w:rsidR="00D46A3B" w:rsidRPr="008D31B8" w:rsidRDefault="00D46A3B" w:rsidP="00D46A3B">
      <w:pPr>
        <w:widowControl w:val="0"/>
        <w:autoSpaceDE w:val="0"/>
        <w:autoSpaceDN w:val="0"/>
        <w:ind w:firstLine="709"/>
        <w:contextualSpacing/>
        <w:rPr>
          <w:rFonts w:ascii="Times New Roman" w:hAnsi="Times New Roman"/>
          <w:sz w:val="28"/>
          <w:szCs w:val="28"/>
        </w:rPr>
      </w:pPr>
    </w:p>
    <w:p w14:paraId="06809E4F" w14:textId="52EB7303" w:rsidR="00D46A3B" w:rsidRPr="008D31B8" w:rsidRDefault="00D46A3B" w:rsidP="00D46A3B">
      <w:pPr>
        <w:widowControl w:val="0"/>
        <w:autoSpaceDE w:val="0"/>
        <w:autoSpaceDN w:val="0"/>
        <w:ind w:firstLine="709"/>
        <w:contextualSpacing/>
        <w:rPr>
          <w:rFonts w:cs="Arial"/>
          <w:szCs w:val="24"/>
        </w:rPr>
      </w:pPr>
      <w:r w:rsidRPr="008D31B8">
        <w:rPr>
          <w:rFonts w:cs="Arial"/>
          <w:szCs w:val="24"/>
        </w:rPr>
        <w:t xml:space="preserve">Анализ данных по запасам плодов (черники, голубики, брусники, клюквы, морошки и смородины) в лесничествах ХМАО-Югры (таблица </w:t>
      </w:r>
      <w:r w:rsidR="00397EAF" w:rsidRPr="008D31B8">
        <w:rPr>
          <w:rFonts w:cs="Arial"/>
          <w:szCs w:val="24"/>
        </w:rPr>
        <w:t>3.4</w:t>
      </w:r>
      <w:r w:rsidRPr="008D31B8">
        <w:rPr>
          <w:rFonts w:cs="Arial"/>
          <w:szCs w:val="24"/>
        </w:rPr>
        <w:t xml:space="preserve">) показал, что наибольшие биологические (3213,62 тыс. т) и эксплуатационные (1606,37 тыс. т) запасы сосредоточены в Сургутском лесничестве. Второе место по обоим показателям занимает Нижневартовское лесничество (3138,56 тыс. т и 1569,31 тыс. т соответственно). На третьем месте по эксплуатационным запасам находится Березовское лесничество (1109,42 тыс. тонн), на последнем – Нефтеюганское </w:t>
      </w:r>
      <w:r w:rsidRPr="008D31B8">
        <w:rPr>
          <w:rFonts w:cs="Arial"/>
          <w:szCs w:val="24"/>
        </w:rPr>
        <w:lastRenderedPageBreak/>
        <w:t>лесничество (эксплуатационные запасы 168,45 тыс. т) /</w:t>
      </w:r>
      <w:r w:rsidRPr="008D31B8">
        <w:rPr>
          <w:rFonts w:cs="Arial"/>
          <w:szCs w:val="24"/>
        </w:rPr>
        <w:fldChar w:fldCharType="begin"/>
      </w:r>
      <w:r w:rsidRPr="008D31B8">
        <w:rPr>
          <w:rFonts w:cs="Arial"/>
          <w:szCs w:val="24"/>
        </w:rPr>
        <w:instrText xml:space="preserve"> REF _Ref108529850 \r \h </w:instrText>
      </w:r>
      <w:r w:rsidR="00620A44" w:rsidRPr="008D31B8">
        <w:rPr>
          <w:rFonts w:cs="Arial"/>
          <w:szCs w:val="24"/>
        </w:rPr>
        <w:instrText xml:space="preserve"> \* MERGEFORMAT </w:instrText>
      </w:r>
      <w:r w:rsidRPr="008D31B8">
        <w:rPr>
          <w:rFonts w:cs="Arial"/>
          <w:szCs w:val="24"/>
        </w:rPr>
      </w:r>
      <w:r w:rsidRPr="008D31B8">
        <w:rPr>
          <w:rFonts w:cs="Arial"/>
          <w:szCs w:val="24"/>
        </w:rPr>
        <w:fldChar w:fldCharType="separate"/>
      </w:r>
      <w:r w:rsidR="00620A44" w:rsidRPr="008D31B8">
        <w:rPr>
          <w:rFonts w:cs="Arial"/>
          <w:szCs w:val="24"/>
        </w:rPr>
        <w:t>29</w:t>
      </w:r>
      <w:r w:rsidRPr="008D31B8">
        <w:rPr>
          <w:rFonts w:cs="Arial"/>
          <w:szCs w:val="24"/>
        </w:rPr>
        <w:fldChar w:fldCharType="end"/>
      </w:r>
      <w:r w:rsidRPr="008D31B8">
        <w:rPr>
          <w:rFonts w:cs="Arial"/>
          <w:szCs w:val="24"/>
        </w:rPr>
        <w:t>/.</w:t>
      </w:r>
    </w:p>
    <w:p w14:paraId="4188A8BB" w14:textId="27D2A0AA" w:rsidR="00D46A3B" w:rsidRPr="008D31B8" w:rsidRDefault="00D46A3B" w:rsidP="00D46A3B"/>
    <w:p w14:paraId="0D8B95AE" w14:textId="4F6C3D9D" w:rsidR="00971CD5" w:rsidRPr="008D31B8" w:rsidRDefault="00971CD5" w:rsidP="00971CD5">
      <w:pPr>
        <w:tabs>
          <w:tab w:val="left" w:pos="6795"/>
        </w:tabs>
        <w:suppressAutoHyphens/>
        <w:ind w:firstLine="709"/>
        <w:rPr>
          <w:rFonts w:cs="Arial"/>
          <w:szCs w:val="24"/>
          <w:u w:val="single"/>
        </w:rPr>
      </w:pPr>
      <w:r w:rsidRPr="008D31B8">
        <w:rPr>
          <w:rFonts w:cs="Arial"/>
          <w:szCs w:val="24"/>
          <w:u w:val="single"/>
        </w:rPr>
        <w:t>Исходн</w:t>
      </w:r>
      <w:r w:rsidR="00397EAF" w:rsidRPr="008D31B8">
        <w:rPr>
          <w:rFonts w:cs="Arial"/>
          <w:szCs w:val="24"/>
          <w:u w:val="single"/>
        </w:rPr>
        <w:t>ый почвенный покров в границах намечаемых</w:t>
      </w:r>
      <w:r w:rsidRPr="008D31B8">
        <w:rPr>
          <w:rFonts w:cs="Arial"/>
          <w:szCs w:val="24"/>
          <w:u w:val="single"/>
        </w:rPr>
        <w:t xml:space="preserve"> работ согласно материалам </w:t>
      </w:r>
      <w:r w:rsidRPr="008D31B8">
        <w:rPr>
          <w:rFonts w:cs="Arial"/>
          <w:kern w:val="20"/>
          <w:u w:val="single"/>
        </w:rPr>
        <w:t>инженерно-экологических изысканий</w:t>
      </w:r>
      <w:r w:rsidRPr="008D31B8">
        <w:rPr>
          <w:rFonts w:cs="Arial"/>
          <w:szCs w:val="24"/>
          <w:u w:val="single"/>
        </w:rPr>
        <w:t xml:space="preserve"> (</w:t>
      </w:r>
      <w:r w:rsidR="00620A44" w:rsidRPr="008D31B8">
        <w:rPr>
          <w:rFonts w:cs="Arial"/>
          <w:szCs w:val="24"/>
          <w:u w:val="single"/>
        </w:rPr>
        <w:t>21636</w:t>
      </w:r>
      <w:r w:rsidR="00D46A3B" w:rsidRPr="008D31B8">
        <w:rPr>
          <w:rFonts w:cs="Arial"/>
          <w:szCs w:val="24"/>
          <w:u w:val="single"/>
        </w:rPr>
        <w:t>-</w:t>
      </w:r>
      <w:r w:rsidRPr="008D31B8">
        <w:rPr>
          <w:rFonts w:cs="Arial"/>
          <w:szCs w:val="24"/>
          <w:u w:val="single"/>
        </w:rPr>
        <w:t>ИЭИ)</w:t>
      </w:r>
    </w:p>
    <w:p w14:paraId="15708EA5" w14:textId="77777777" w:rsidR="00971CD5" w:rsidRPr="008D31B8" w:rsidRDefault="00971CD5" w:rsidP="00971CD5">
      <w:pPr>
        <w:ind w:firstLine="709"/>
        <w:rPr>
          <w:rFonts w:cs="Arial"/>
          <w:kern w:val="20"/>
        </w:rPr>
      </w:pPr>
      <w:r w:rsidRPr="008D31B8">
        <w:rPr>
          <w:rFonts w:cs="Arial"/>
          <w:kern w:val="24"/>
        </w:rPr>
        <w:t>Особенности почвенного покрова территории определяются степенью дренированности поверхности, литологией поверхностных отложений. Определенному типу почв соответствуют свойственные ему геоморфологические, гидрологические и геоботанические особенности.</w:t>
      </w:r>
    </w:p>
    <w:p w14:paraId="1A1D1241" w14:textId="02E226B8" w:rsidR="00971CD5" w:rsidRPr="008D31B8" w:rsidRDefault="00971CD5" w:rsidP="00971CD5">
      <w:pPr>
        <w:ind w:firstLine="709"/>
        <w:rPr>
          <w:szCs w:val="24"/>
        </w:rPr>
      </w:pPr>
      <w:r w:rsidRPr="008D31B8">
        <w:rPr>
          <w:bCs/>
          <w:iCs/>
          <w:kern w:val="20"/>
        </w:rPr>
        <w:t>Исходный почвенный покров</w:t>
      </w:r>
      <w:r w:rsidRPr="008D31B8">
        <w:rPr>
          <w:bCs/>
          <w:i/>
          <w:iCs/>
          <w:kern w:val="20"/>
        </w:rPr>
        <w:t xml:space="preserve"> </w:t>
      </w:r>
      <w:r w:rsidRPr="008D31B8">
        <w:rPr>
          <w:szCs w:val="24"/>
        </w:rPr>
        <w:t xml:space="preserve">в границах площадок кустов скважин </w:t>
      </w:r>
      <w:r w:rsidR="00D25E8E" w:rsidRPr="008D31B8">
        <w:rPr>
          <w:rFonts w:cs="Arial"/>
          <w:iCs/>
          <w:szCs w:val="24"/>
        </w:rPr>
        <w:t xml:space="preserve">объектами планируемой (намечаемой) деятельности (шламовыми амбарами) </w:t>
      </w:r>
      <w:r w:rsidRPr="008D31B8">
        <w:rPr>
          <w:szCs w:val="24"/>
        </w:rPr>
        <w:t>представлен:</w:t>
      </w:r>
    </w:p>
    <w:p w14:paraId="61A3C949" w14:textId="77777777" w:rsidR="00397EAF" w:rsidRPr="008D31B8" w:rsidRDefault="00397EAF" w:rsidP="00397EAF">
      <w:pPr>
        <w:ind w:right="28" w:firstLine="709"/>
        <w:rPr>
          <w:rFonts w:cs="Arial"/>
          <w:kern w:val="24"/>
        </w:rPr>
      </w:pPr>
      <w:r w:rsidRPr="008D31B8">
        <w:rPr>
          <w:szCs w:val="24"/>
        </w:rPr>
        <w:t xml:space="preserve">– </w:t>
      </w:r>
      <w:r w:rsidRPr="008D31B8">
        <w:rPr>
          <w:rFonts w:cs="Arial"/>
          <w:i/>
          <w:kern w:val="24"/>
        </w:rPr>
        <w:t>подзолами иллювиально-железистыми</w:t>
      </w:r>
      <w:r w:rsidRPr="008D31B8">
        <w:rPr>
          <w:rFonts w:cs="Arial"/>
          <w:kern w:val="24"/>
        </w:rPr>
        <w:t>, которые формируются на повышенных наиболее дренированных поверхностях на мощных песчаных отложениях под сосновым лишайниковым. Профиль состоит из маломощной оторфованной подстилки, лежащей на песчаных отложениях. Имеют кислую реакцию среды и бедны гумусом. Характерной чертой химического состава является преобладание кварца в минеральном состав;</w:t>
      </w:r>
    </w:p>
    <w:p w14:paraId="636DEDA1" w14:textId="77777777" w:rsidR="00397EAF" w:rsidRPr="008D31B8" w:rsidRDefault="00397EAF" w:rsidP="00397EAF">
      <w:pPr>
        <w:ind w:firstLine="709"/>
        <w:rPr>
          <w:rFonts w:cs="Arial"/>
          <w:iCs/>
          <w:kern w:val="24"/>
        </w:rPr>
      </w:pPr>
      <w:r w:rsidRPr="008D31B8">
        <w:rPr>
          <w:rFonts w:cs="Arial"/>
          <w:i/>
          <w:kern w:val="24"/>
        </w:rPr>
        <w:t>– болотными верховыми торфяными почвами</w:t>
      </w:r>
      <w:r w:rsidRPr="008D31B8">
        <w:rPr>
          <w:rFonts w:cs="Arial"/>
          <w:kern w:val="24"/>
        </w:rPr>
        <w:t xml:space="preserve">, формируются </w:t>
      </w:r>
      <w:r w:rsidRPr="008D31B8">
        <w:rPr>
          <w:rFonts w:cs="Arial"/>
          <w:iCs/>
          <w:kern w:val="24"/>
        </w:rPr>
        <w:t>под сосновым кустарничково-сфагновым лесом. Профиль почв состоит из сфагнового и осоково-сфагнового очёса, сменяющегося слаборазложившимся сфагновым торфом, мощность которого не превышает 50 см. Ниже залегает средне и хорошо разложившийся древесно-травянистый или осоковый низинный торф. Зольность верхней части не превышает 5-10%, в то время как ниже лежащий эутрофный торф имеет зольность 30-60%.</w:t>
      </w:r>
    </w:p>
    <w:p w14:paraId="2ABC7DE3" w14:textId="76B93699" w:rsidR="00397EAF" w:rsidRPr="008D31B8" w:rsidRDefault="00397EAF" w:rsidP="00397EAF">
      <w:pPr>
        <w:widowControl w:val="0"/>
        <w:shd w:val="clear" w:color="auto" w:fill="FFFFFF"/>
        <w:autoSpaceDE w:val="0"/>
        <w:autoSpaceDN w:val="0"/>
        <w:adjustRightInd w:val="0"/>
        <w:ind w:firstLine="709"/>
        <w:rPr>
          <w:rFonts w:cs="Arial"/>
          <w:szCs w:val="24"/>
        </w:rPr>
      </w:pPr>
      <w:r w:rsidRPr="008D31B8">
        <w:rPr>
          <w:rFonts w:cs="Arial"/>
          <w:kern w:val="20"/>
        </w:rPr>
        <w:t xml:space="preserve">В период полевых инженерно-экологических изысканий, выполненных по шифру </w:t>
      </w:r>
      <w:r w:rsidRPr="008D31B8">
        <w:rPr>
          <w:rFonts w:cs="Arial"/>
          <w:szCs w:val="24"/>
        </w:rPr>
        <w:t xml:space="preserve">16425 </w:t>
      </w:r>
      <w:r w:rsidRPr="008D31B8">
        <w:rPr>
          <w:rFonts w:cs="Arial"/>
          <w:kern w:val="20"/>
        </w:rPr>
        <w:t>на территории под размещение площадки куста скважин 1</w:t>
      </w:r>
      <w:r w:rsidR="00D130ED" w:rsidRPr="008D31B8">
        <w:rPr>
          <w:rFonts w:cs="Arial"/>
          <w:kern w:val="20"/>
        </w:rPr>
        <w:t xml:space="preserve"> со </w:t>
      </w:r>
      <w:r w:rsidRPr="008D31B8">
        <w:rPr>
          <w:rFonts w:cs="Arial"/>
          <w:kern w:val="20"/>
        </w:rPr>
        <w:t xml:space="preserve">шламовым амбаром были проведены исследования с целью определения плодородия почвы исследуемой территории. </w:t>
      </w:r>
    </w:p>
    <w:p w14:paraId="6321EA96" w14:textId="09B55AF2" w:rsidR="00D46A3B" w:rsidRPr="008D31B8" w:rsidRDefault="00397EAF" w:rsidP="00397EAF">
      <w:pPr>
        <w:tabs>
          <w:tab w:val="right" w:leader="dot" w:pos="9781"/>
        </w:tabs>
        <w:ind w:firstLine="709"/>
        <w:rPr>
          <w:szCs w:val="24"/>
          <w:lang w:bidi="ru-RU"/>
        </w:rPr>
      </w:pPr>
      <w:r w:rsidRPr="008D31B8">
        <w:rPr>
          <w:rFonts w:cs="Arial"/>
          <w:kern w:val="20"/>
        </w:rPr>
        <w:t xml:space="preserve">По результатам проведенных почвенных исследований установлено, что </w:t>
      </w:r>
      <w:r w:rsidRPr="008D31B8">
        <w:t>т</w:t>
      </w:r>
      <w:r w:rsidRPr="008D31B8">
        <w:rPr>
          <w:rFonts w:cs="Arial"/>
          <w:szCs w:val="24"/>
        </w:rPr>
        <w:t xml:space="preserve">ерритория под размещение объекта </w:t>
      </w:r>
      <w:r w:rsidR="00D130ED" w:rsidRPr="008D31B8">
        <w:rPr>
          <w:rFonts w:cs="Arial"/>
          <w:szCs w:val="24"/>
        </w:rPr>
        <w:t xml:space="preserve">планируемой (намечаемой) деятельности </w:t>
      </w:r>
      <w:r w:rsidRPr="008D31B8">
        <w:rPr>
          <w:rFonts w:cs="Arial"/>
          <w:szCs w:val="24"/>
        </w:rPr>
        <w:t>(шламового амбара) расположена на подзолах (62%) и болотных почвах (38%)</w:t>
      </w:r>
      <w:r w:rsidR="00D46A3B" w:rsidRPr="008D31B8">
        <w:rPr>
          <w:rFonts w:cs="Arial"/>
          <w:szCs w:val="24"/>
        </w:rPr>
        <w:t xml:space="preserve">. </w:t>
      </w:r>
    </w:p>
    <w:p w14:paraId="27315ECD" w14:textId="73AE5736" w:rsidR="00D46A3B" w:rsidRPr="008D31B8" w:rsidRDefault="00D46A3B" w:rsidP="00D46A3B">
      <w:pPr>
        <w:ind w:firstLine="709"/>
        <w:rPr>
          <w:rFonts w:cs="Arial"/>
          <w:kern w:val="20"/>
        </w:rPr>
      </w:pPr>
      <w:r w:rsidRPr="008D31B8">
        <w:rPr>
          <w:rFonts w:cs="Arial"/>
          <w:kern w:val="20"/>
        </w:rPr>
        <w:t>Подзолистый тип почв в большинстве своем не обладает плодородными свойствами и не пригоден для целей рекультивации (наблюдается уменьшение вниз по профилю гумуса). На участках, занятых лесом, плодородный слой почвы мощностью менее 10 см не снимается. Снятие плодородного слоя почвы на территории земельного отвода под объекты</w:t>
      </w:r>
      <w:r w:rsidR="007845AD" w:rsidRPr="008D31B8">
        <w:rPr>
          <w:rFonts w:cs="Arial"/>
          <w:kern w:val="20"/>
        </w:rPr>
        <w:t xml:space="preserve"> планируемой (намечаемой) деятельности</w:t>
      </w:r>
      <w:r w:rsidRPr="008D31B8">
        <w:rPr>
          <w:rFonts w:cs="Arial"/>
          <w:kern w:val="20"/>
        </w:rPr>
        <w:t xml:space="preserve"> не требуется. Проведение дальнейших лабораторных исследований почв на агрохимические показатели не является целесообразным.</w:t>
      </w:r>
    </w:p>
    <w:p w14:paraId="2C0E9DF0" w14:textId="162D31E4" w:rsidR="00D46A3B" w:rsidRPr="008D31B8" w:rsidRDefault="00D46A3B" w:rsidP="00D46A3B">
      <w:pPr>
        <w:spacing w:line="237" w:lineRule="auto"/>
        <w:ind w:firstLine="709"/>
        <w:rPr>
          <w:rFonts w:cs="Arial"/>
          <w:kern w:val="20"/>
        </w:rPr>
      </w:pPr>
      <w:r w:rsidRPr="008D31B8">
        <w:rPr>
          <w:rFonts w:cs="Arial"/>
          <w:kern w:val="24"/>
        </w:rPr>
        <w:t>Строительство шламов</w:t>
      </w:r>
      <w:r w:rsidR="00397EAF" w:rsidRPr="008D31B8">
        <w:rPr>
          <w:rFonts w:cs="Arial"/>
          <w:kern w:val="24"/>
        </w:rPr>
        <w:t>ого</w:t>
      </w:r>
      <w:r w:rsidRPr="008D31B8">
        <w:rPr>
          <w:rFonts w:cs="Arial"/>
          <w:kern w:val="24"/>
        </w:rPr>
        <w:t xml:space="preserve"> амбар</w:t>
      </w:r>
      <w:r w:rsidR="00397EAF" w:rsidRPr="008D31B8">
        <w:rPr>
          <w:rFonts w:cs="Arial"/>
          <w:kern w:val="24"/>
        </w:rPr>
        <w:t>а</w:t>
      </w:r>
      <w:r w:rsidRPr="008D31B8">
        <w:rPr>
          <w:rFonts w:cs="Arial"/>
          <w:kern w:val="24"/>
        </w:rPr>
        <w:t xml:space="preserve"> производится на техногенно-нарушенной территории </w:t>
      </w:r>
      <w:r w:rsidRPr="008D31B8">
        <w:t>площад</w:t>
      </w:r>
      <w:r w:rsidR="00397EAF" w:rsidRPr="008D31B8">
        <w:t xml:space="preserve">ки </w:t>
      </w:r>
      <w:r w:rsidRPr="008D31B8">
        <w:t>куст</w:t>
      </w:r>
      <w:r w:rsidR="00397EAF" w:rsidRPr="008D31B8">
        <w:t xml:space="preserve">а </w:t>
      </w:r>
      <w:r w:rsidRPr="008D31B8">
        <w:t>скважин</w:t>
      </w:r>
      <w:r w:rsidR="00397EAF" w:rsidRPr="008D31B8">
        <w:t xml:space="preserve"> №1 Итьяхского нефтяного месторождения</w:t>
      </w:r>
      <w:r w:rsidRPr="008D31B8">
        <w:t>, в границах котор</w:t>
      </w:r>
      <w:r w:rsidR="00397EAF" w:rsidRPr="008D31B8">
        <w:t>ой</w:t>
      </w:r>
      <w:r w:rsidRPr="008D31B8">
        <w:rPr>
          <w:rFonts w:cs="Arial"/>
          <w:kern w:val="24"/>
        </w:rPr>
        <w:t xml:space="preserve"> естественный почвенный и растительный покров отсутствуют </w:t>
      </w:r>
      <w:r w:rsidRPr="008D31B8">
        <w:rPr>
          <w:rFonts w:eastAsia="Times New Roman" w:cs="Arial"/>
          <w:kern w:val="24"/>
          <w:szCs w:val="20"/>
          <w:lang w:eastAsia="ru-RU"/>
        </w:rPr>
        <w:t>(</w:t>
      </w:r>
      <w:r w:rsidR="00620A44" w:rsidRPr="008D31B8">
        <w:rPr>
          <w:rFonts w:eastAsia="Times New Roman" w:cs="Arial"/>
          <w:kern w:val="24"/>
          <w:szCs w:val="20"/>
          <w:lang w:eastAsia="ru-RU"/>
        </w:rPr>
        <w:t>21636</w:t>
      </w:r>
      <w:r w:rsidRPr="008D31B8">
        <w:rPr>
          <w:rFonts w:eastAsia="Times New Roman" w:cs="Arial"/>
          <w:kern w:val="24"/>
          <w:szCs w:val="20"/>
          <w:lang w:eastAsia="ru-RU"/>
        </w:rPr>
        <w:t>-ИЭИ4.1).</w:t>
      </w:r>
    </w:p>
    <w:p w14:paraId="47CDD442" w14:textId="64D894A5" w:rsidR="00D46A3B" w:rsidRPr="008D31B8" w:rsidRDefault="00D46A3B" w:rsidP="00D46A3B">
      <w:pPr>
        <w:ind w:firstLine="709"/>
        <w:rPr>
          <w:rFonts w:eastAsia="Times New Roman" w:cs="Arial"/>
          <w:kern w:val="24"/>
          <w:szCs w:val="20"/>
          <w:lang w:eastAsia="ru-RU"/>
        </w:rPr>
      </w:pPr>
      <w:r w:rsidRPr="008D31B8">
        <w:rPr>
          <w:rFonts w:cs="Arial"/>
          <w:szCs w:val="24"/>
        </w:rPr>
        <w:t>Инженерная подготовка площад</w:t>
      </w:r>
      <w:r w:rsidR="00397EAF" w:rsidRPr="008D31B8">
        <w:rPr>
          <w:rFonts w:cs="Arial"/>
          <w:szCs w:val="24"/>
        </w:rPr>
        <w:t>ки</w:t>
      </w:r>
      <w:r w:rsidRPr="008D31B8">
        <w:rPr>
          <w:rFonts w:cs="Arial"/>
          <w:szCs w:val="24"/>
        </w:rPr>
        <w:t xml:space="preserve"> куст</w:t>
      </w:r>
      <w:r w:rsidR="00397EAF" w:rsidRPr="008D31B8">
        <w:rPr>
          <w:rFonts w:cs="Arial"/>
          <w:szCs w:val="24"/>
        </w:rPr>
        <w:t>а</w:t>
      </w:r>
      <w:r w:rsidRPr="008D31B8">
        <w:rPr>
          <w:rFonts w:cs="Arial"/>
          <w:szCs w:val="24"/>
        </w:rPr>
        <w:t xml:space="preserve"> скважин, в границах котор</w:t>
      </w:r>
      <w:r w:rsidR="00397EAF" w:rsidRPr="008D31B8">
        <w:rPr>
          <w:rFonts w:cs="Arial"/>
          <w:szCs w:val="24"/>
        </w:rPr>
        <w:t>ой</w:t>
      </w:r>
      <w:r w:rsidRPr="008D31B8">
        <w:rPr>
          <w:rFonts w:cs="Arial"/>
          <w:szCs w:val="24"/>
        </w:rPr>
        <w:t xml:space="preserve"> устра</w:t>
      </w:r>
      <w:r w:rsidR="00397EAF" w:rsidRPr="008D31B8">
        <w:rPr>
          <w:rFonts w:cs="Arial"/>
          <w:szCs w:val="24"/>
        </w:rPr>
        <w:t>ивае</w:t>
      </w:r>
      <w:r w:rsidRPr="008D31B8">
        <w:rPr>
          <w:rFonts w:cs="Arial"/>
          <w:szCs w:val="24"/>
        </w:rPr>
        <w:t xml:space="preserve">тся ША, рассматривается в проектной документации, </w:t>
      </w:r>
      <w:r w:rsidR="00032FFC" w:rsidRPr="008D31B8">
        <w:rPr>
          <w:rFonts w:cs="Arial"/>
          <w:szCs w:val="24"/>
        </w:rPr>
        <w:t xml:space="preserve">строительство площадки куста скважин, </w:t>
      </w:r>
      <w:r w:rsidRPr="008D31B8">
        <w:rPr>
          <w:rFonts w:cs="Arial"/>
          <w:szCs w:val="24"/>
        </w:rPr>
        <w:t>выполненной по отдельн</w:t>
      </w:r>
      <w:r w:rsidR="00397EAF" w:rsidRPr="008D31B8">
        <w:rPr>
          <w:rFonts w:cs="Arial"/>
          <w:szCs w:val="24"/>
        </w:rPr>
        <w:t>ому</w:t>
      </w:r>
      <w:r w:rsidRPr="008D31B8">
        <w:rPr>
          <w:rFonts w:cs="Arial"/>
          <w:szCs w:val="24"/>
        </w:rPr>
        <w:t xml:space="preserve"> задани</w:t>
      </w:r>
      <w:r w:rsidR="00397EAF" w:rsidRPr="008D31B8">
        <w:rPr>
          <w:rFonts w:cs="Arial"/>
          <w:szCs w:val="24"/>
        </w:rPr>
        <w:t>ю</w:t>
      </w:r>
      <w:r w:rsidRPr="008D31B8">
        <w:rPr>
          <w:rFonts w:cs="Arial"/>
          <w:szCs w:val="24"/>
        </w:rPr>
        <w:t xml:space="preserve"> (ш.</w:t>
      </w:r>
      <w:r w:rsidR="00397EAF" w:rsidRPr="008D31B8">
        <w:rPr>
          <w:rFonts w:cs="Arial"/>
          <w:szCs w:val="24"/>
        </w:rPr>
        <w:t>16425</w:t>
      </w:r>
      <w:r w:rsidRPr="008D31B8">
        <w:rPr>
          <w:rFonts w:cs="Arial"/>
          <w:szCs w:val="24"/>
        </w:rPr>
        <w:t>)</w:t>
      </w:r>
      <w:r w:rsidRPr="008D31B8">
        <w:rPr>
          <w:rFonts w:eastAsia="Times New Roman" w:cs="Arial"/>
          <w:kern w:val="24"/>
          <w:szCs w:val="20"/>
          <w:lang w:eastAsia="ru-RU"/>
        </w:rPr>
        <w:t xml:space="preserve">. </w:t>
      </w:r>
    </w:p>
    <w:p w14:paraId="38F40DE0" w14:textId="29052FE8" w:rsidR="00D46A3B" w:rsidRPr="008D31B8" w:rsidRDefault="00D46A3B" w:rsidP="00971CD5">
      <w:pPr>
        <w:ind w:firstLine="709"/>
        <w:rPr>
          <w:szCs w:val="24"/>
        </w:rPr>
      </w:pPr>
    </w:p>
    <w:p w14:paraId="38201FB6" w14:textId="1C2EBF98" w:rsidR="00971CD5" w:rsidRPr="008D31B8" w:rsidRDefault="00084B4B" w:rsidP="00724EF2">
      <w:pPr>
        <w:pStyle w:val="20"/>
        <w:rPr>
          <w:iCs/>
          <w:spacing w:val="-2"/>
          <w:szCs w:val="24"/>
        </w:rPr>
      </w:pPr>
      <w:bookmarkStart w:id="104" w:name="_Toc378424824"/>
      <w:bookmarkStart w:id="105" w:name="_Toc384627954"/>
      <w:bookmarkStart w:id="106" w:name="_Toc426553363"/>
      <w:bookmarkStart w:id="107" w:name="_Toc11853985"/>
      <w:bookmarkStart w:id="108" w:name="_Toc62464228"/>
      <w:bookmarkStart w:id="109" w:name="_Toc69375762"/>
      <w:bookmarkStart w:id="110" w:name="_Toc71125568"/>
      <w:bookmarkStart w:id="111" w:name="_Toc81490801"/>
      <w:bookmarkStart w:id="112" w:name="_Toc81491132"/>
      <w:bookmarkStart w:id="113" w:name="_Toc112762339"/>
      <w:bookmarkStart w:id="114" w:name="_Toc412556384"/>
      <w:bookmarkStart w:id="115" w:name="_Toc407114049"/>
      <w:bookmarkStart w:id="116" w:name="_Toc404066641"/>
      <w:bookmarkStart w:id="117" w:name="_Toc393266474"/>
      <w:bookmarkStart w:id="118" w:name="_Toc360103621"/>
      <w:bookmarkStart w:id="119" w:name="_Toc324597511"/>
      <w:bookmarkStart w:id="120" w:name="_Toc311542492"/>
      <w:bookmarkStart w:id="121" w:name="_Toc287522124"/>
      <w:bookmarkStart w:id="122" w:name="_Toc261538688"/>
      <w:bookmarkStart w:id="123" w:name="_Toc426455694"/>
      <w:bookmarkStart w:id="124" w:name="_Toc449685809"/>
      <w:bookmarkStart w:id="125" w:name="_Toc508009513"/>
      <w:bookmarkStart w:id="126" w:name="_Toc519693215"/>
      <w:r w:rsidRPr="008D31B8">
        <w:t xml:space="preserve">Редкие </w:t>
      </w:r>
      <w:bookmarkStart w:id="127" w:name="_Toc108620150"/>
      <w:bookmarkEnd w:id="104"/>
      <w:bookmarkEnd w:id="105"/>
      <w:bookmarkEnd w:id="106"/>
      <w:bookmarkEnd w:id="107"/>
      <w:bookmarkEnd w:id="108"/>
      <w:bookmarkEnd w:id="109"/>
      <w:bookmarkEnd w:id="110"/>
      <w:bookmarkEnd w:id="111"/>
      <w:bookmarkEnd w:id="112"/>
      <w:r w:rsidR="00971CD5" w:rsidRPr="008D31B8">
        <w:t>и находящиеся под угрозой исчезновения виды растений и грибов, занесенные в Красную книгу РФ и в</w:t>
      </w:r>
      <w:r w:rsidR="00971CD5" w:rsidRPr="008D31B8">
        <w:rPr>
          <w:iCs/>
          <w:spacing w:val="-2"/>
          <w:szCs w:val="24"/>
        </w:rPr>
        <w:t xml:space="preserve"> Красную книгу ХМАО – Югры</w:t>
      </w:r>
      <w:bookmarkEnd w:id="113"/>
      <w:bookmarkEnd w:id="127"/>
    </w:p>
    <w:p w14:paraId="66A71ECD" w14:textId="77777777" w:rsidR="00971CD5" w:rsidRPr="008D31B8" w:rsidRDefault="00971CD5" w:rsidP="00971CD5">
      <w:pPr>
        <w:pStyle w:val="a1"/>
      </w:pPr>
    </w:p>
    <w:p w14:paraId="345584AD" w14:textId="7B518609" w:rsidR="00971CD5" w:rsidRPr="008D31B8" w:rsidRDefault="00971CD5" w:rsidP="00971CD5">
      <w:pPr>
        <w:ind w:firstLine="709"/>
      </w:pPr>
      <w:r w:rsidRPr="008D31B8">
        <w:t>В соответствии с Федеральным законом от 10.01.2002 г. №7-ФЗ «Об охране окружающей среды» /</w:t>
      </w:r>
      <w:r w:rsidRPr="008D31B8">
        <w:fldChar w:fldCharType="begin"/>
      </w:r>
      <w:r w:rsidRPr="008D31B8">
        <w:instrText xml:space="preserve"> REF _Ref98398755 \r \h </w:instrText>
      </w:r>
      <w:r w:rsidR="00620A44" w:rsidRPr="008D31B8">
        <w:instrText xml:space="preserve"> \* MERGEFORMAT </w:instrText>
      </w:r>
      <w:r w:rsidRPr="008D31B8">
        <w:fldChar w:fldCharType="separate"/>
      </w:r>
      <w:r w:rsidR="00620A44" w:rsidRPr="008D31B8">
        <w:t>1</w:t>
      </w:r>
      <w:r w:rsidRPr="008D31B8">
        <w:fldChar w:fldCharType="end"/>
      </w:r>
      <w:r w:rsidRPr="008D31B8">
        <w:t xml:space="preserve">/ в целях охраны и учета редких и находящихся под угрозой </w:t>
      </w:r>
      <w:r w:rsidRPr="008D31B8">
        <w:lastRenderedPageBreak/>
        <w:t>исчезновения видов растений и грибов, контроле их состояния, организации научных исследований, разработки и осуществления мер по сохранению и восстановлению численности этих видов, учреждаются Красная книга РФ и Красные книги субъектов Российской Федерации.</w:t>
      </w:r>
    </w:p>
    <w:p w14:paraId="4FCFB165" w14:textId="018FFCE9" w:rsidR="00971CD5" w:rsidRPr="008D31B8" w:rsidRDefault="00971CD5" w:rsidP="00971CD5">
      <w:pPr>
        <w:ind w:right="28" w:firstLine="709"/>
        <w:rPr>
          <w:szCs w:val="20"/>
          <w:lang w:eastAsia="ru-RU"/>
        </w:rPr>
      </w:pPr>
      <w:r w:rsidRPr="008D31B8">
        <w:t>В Красную книгу РФ /</w:t>
      </w:r>
      <w:r w:rsidRPr="008D31B8">
        <w:fldChar w:fldCharType="begin"/>
      </w:r>
      <w:r w:rsidRPr="008D31B8">
        <w:instrText xml:space="preserve"> REF _Ref518549886 \r \h </w:instrText>
      </w:r>
      <w:r w:rsidR="00620A44" w:rsidRPr="008D31B8">
        <w:instrText xml:space="preserve"> \* MERGEFORMAT </w:instrText>
      </w:r>
      <w:r w:rsidRPr="008D31B8">
        <w:fldChar w:fldCharType="separate"/>
      </w:r>
      <w:r w:rsidR="00620A44" w:rsidRPr="008D31B8">
        <w:t>21</w:t>
      </w:r>
      <w:r w:rsidRPr="008D31B8">
        <w:fldChar w:fldCharType="end"/>
      </w:r>
      <w:r w:rsidRPr="008D31B8">
        <w:t>/ занесено 8 видов растений, которые встречаются в Ханты-Мансийском автономном округе:</w:t>
      </w:r>
    </w:p>
    <w:p w14:paraId="6DD553A5" w14:textId="77777777" w:rsidR="00971CD5" w:rsidRPr="008D31B8" w:rsidRDefault="00971CD5" w:rsidP="00971CD5">
      <w:pPr>
        <w:ind w:firstLine="709"/>
      </w:pPr>
      <w:r w:rsidRPr="008D31B8">
        <w:t>– семейство Орхидные: калипсо луковичная, пальчатокоренник Траунштейнера, надбородник безлистный, липарис Лёзеля, ятрышник шлемоносный;</w:t>
      </w:r>
    </w:p>
    <w:p w14:paraId="2BF6C69F" w14:textId="77777777" w:rsidR="00971CD5" w:rsidRPr="008D31B8" w:rsidRDefault="00971CD5" w:rsidP="00971CD5">
      <w:pPr>
        <w:ind w:firstLine="709"/>
      </w:pPr>
      <w:r w:rsidRPr="008D31B8">
        <w:t>– семейство Злаки (Мятликовые): влагалищецветник маленький;</w:t>
      </w:r>
    </w:p>
    <w:p w14:paraId="352E87F8" w14:textId="77777777" w:rsidR="00971CD5" w:rsidRPr="008D31B8" w:rsidRDefault="00971CD5" w:rsidP="00971CD5">
      <w:pPr>
        <w:ind w:firstLine="709"/>
      </w:pPr>
      <w:r w:rsidRPr="008D31B8">
        <w:t>– семейство Пармелиевые: асахинея Шоландера;</w:t>
      </w:r>
    </w:p>
    <w:p w14:paraId="55231680" w14:textId="77777777" w:rsidR="00971CD5" w:rsidRPr="008D31B8" w:rsidRDefault="00971CD5" w:rsidP="00971CD5">
      <w:pPr>
        <w:ind w:firstLine="709"/>
      </w:pPr>
      <w:r w:rsidRPr="008D31B8">
        <w:t>– семейство Полушниковые: полушник щетинистый.</w:t>
      </w:r>
    </w:p>
    <w:p w14:paraId="3E230B6F" w14:textId="0BE63104" w:rsidR="00971CD5" w:rsidRPr="008D31B8" w:rsidRDefault="00971CD5" w:rsidP="00971CD5">
      <w:pPr>
        <w:ind w:firstLine="709"/>
      </w:pPr>
      <w:r w:rsidRPr="008D31B8">
        <w:t>В Красную книгу ХМАО – Югры /</w:t>
      </w:r>
      <w:r w:rsidRPr="008D31B8">
        <w:fldChar w:fldCharType="begin"/>
      </w:r>
      <w:r w:rsidRPr="008D31B8">
        <w:instrText xml:space="preserve"> REF _Ref518549879 \r \h </w:instrText>
      </w:r>
      <w:r w:rsidR="00620A44" w:rsidRPr="008D31B8">
        <w:instrText xml:space="preserve"> \* MERGEFORMAT </w:instrText>
      </w:r>
      <w:r w:rsidRPr="008D31B8">
        <w:fldChar w:fldCharType="separate"/>
      </w:r>
      <w:r w:rsidR="00620A44" w:rsidRPr="008D31B8">
        <w:t>22</w:t>
      </w:r>
      <w:r w:rsidRPr="008D31B8">
        <w:fldChar w:fldCharType="end"/>
      </w:r>
      <w:r w:rsidRPr="008D31B8">
        <w:t>/ внесены 112 видов покрытосеменных растений, 16 видов папоротниковидных, 4 вида плауновидных, 18 видов мхов, 29 видов лишайников и 38 видов грибов.</w:t>
      </w:r>
    </w:p>
    <w:p w14:paraId="2B74DEB9" w14:textId="77777777" w:rsidR="00397EAF" w:rsidRPr="008D31B8" w:rsidRDefault="00397EAF" w:rsidP="00397EAF">
      <w:pPr>
        <w:ind w:firstLine="709"/>
        <w:rPr>
          <w:rFonts w:cs="Arial"/>
          <w:szCs w:val="24"/>
        </w:rPr>
      </w:pPr>
      <w:r w:rsidRPr="008D31B8">
        <w:rPr>
          <w:rFonts w:cs="Arial"/>
          <w:bCs/>
          <w:szCs w:val="24"/>
        </w:rPr>
        <w:t>На территории Ханты-Мансийского района отмечено 25 видов покрытосеменных растений, занесенных в Красную книгу ХМАО – Югры:</w:t>
      </w:r>
    </w:p>
    <w:p w14:paraId="3D912BB6"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bCs/>
          <w:szCs w:val="24"/>
        </w:rPr>
        <w:t xml:space="preserve">– </w:t>
      </w:r>
      <w:r w:rsidRPr="008D31B8">
        <w:rPr>
          <w:rFonts w:cs="Arial"/>
          <w:kern w:val="24"/>
          <w:szCs w:val="24"/>
        </w:rPr>
        <w:t>семейство Лилейные: лилия саранка; гусиный лук зернистый;</w:t>
      </w:r>
    </w:p>
    <w:p w14:paraId="0546AA0E"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Ятрышниковые (Орхидные): хаммарбия болотная, башмачок капельный, пололепестник зелёный, мякотница однолистная, бровик одноклубневый;</w:t>
      </w:r>
    </w:p>
    <w:p w14:paraId="02F692C3"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xml:space="preserve">– семейство Бурачниковые: медуница мягенькая; </w:t>
      </w:r>
    </w:p>
    <w:p w14:paraId="4868F4BE"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Мятликовые (Злаковые): влагалищецветник маленький;</w:t>
      </w:r>
    </w:p>
    <w:p w14:paraId="7D81F5D0"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Вахтовые: нимфоцветник щитолистный;</w:t>
      </w:r>
    </w:p>
    <w:p w14:paraId="7DC026C4"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Розоцветные: кизильник черноплодный;</w:t>
      </w:r>
    </w:p>
    <w:p w14:paraId="4F9C374C"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Грушанковые: зимолюбка зонтичная;</w:t>
      </w:r>
    </w:p>
    <w:p w14:paraId="37022F75"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Пионовые: марьин корень (пион уклоняющийся);</w:t>
      </w:r>
    </w:p>
    <w:p w14:paraId="69E374F7"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Норичниковые: вероника колосистая, норичник узловатый;</w:t>
      </w:r>
    </w:p>
    <w:p w14:paraId="560B2349"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Капустные (Крестоцветные): резуха альпийская, сердечник нимана;</w:t>
      </w:r>
    </w:p>
    <w:p w14:paraId="04559585"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Липовые: липа сердцевидная;</w:t>
      </w:r>
    </w:p>
    <w:p w14:paraId="6255B54E"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Бобовые: астрагал болотный;</w:t>
      </w:r>
    </w:p>
    <w:p w14:paraId="0D194EB3"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Мареновые: подмаренник трехцветный;</w:t>
      </w:r>
    </w:p>
    <w:p w14:paraId="1EECE8F2"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Рдестовые: рдест сарматский;</w:t>
      </w:r>
    </w:p>
    <w:p w14:paraId="01B13D12"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Касатиковые: ирис сибирский;</w:t>
      </w:r>
    </w:p>
    <w:p w14:paraId="07809503"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Осоковые: осока сабинская, осока арнелля;</w:t>
      </w:r>
    </w:p>
    <w:p w14:paraId="6AE153C7" w14:textId="77777777" w:rsidR="00397EAF" w:rsidRPr="008D31B8" w:rsidRDefault="00397EAF" w:rsidP="00397EAF">
      <w:pPr>
        <w:tabs>
          <w:tab w:val="num" w:pos="993"/>
          <w:tab w:val="num" w:pos="5181"/>
        </w:tabs>
        <w:suppressAutoHyphens/>
        <w:ind w:firstLine="709"/>
        <w:rPr>
          <w:rFonts w:cs="Arial"/>
          <w:kern w:val="24"/>
          <w:szCs w:val="24"/>
        </w:rPr>
      </w:pPr>
      <w:r w:rsidRPr="008D31B8">
        <w:rPr>
          <w:rFonts w:cs="Arial"/>
          <w:kern w:val="24"/>
          <w:szCs w:val="24"/>
        </w:rPr>
        <w:t>– семейство Кувшинковые: кувшинка чисто-белая.</w:t>
      </w:r>
    </w:p>
    <w:p w14:paraId="6157F942" w14:textId="77777777" w:rsidR="00397EAF" w:rsidRPr="008D31B8" w:rsidRDefault="00397EAF" w:rsidP="00397EAF">
      <w:pPr>
        <w:suppressAutoHyphens/>
        <w:ind w:firstLine="709"/>
        <w:rPr>
          <w:rFonts w:cs="Arial"/>
          <w:bCs/>
          <w:szCs w:val="24"/>
        </w:rPr>
      </w:pPr>
      <w:r w:rsidRPr="008D31B8">
        <w:rPr>
          <w:rFonts w:cs="Arial"/>
          <w:bCs/>
          <w:szCs w:val="24"/>
        </w:rPr>
        <w:t>На территории Ханты-Мансийского района встречается 5 видов папоротниковидных, занесенных в Красную книгу ХМАО – Югры:</w:t>
      </w:r>
    </w:p>
    <w:p w14:paraId="07025357" w14:textId="77777777" w:rsidR="00397EAF" w:rsidRPr="008D31B8" w:rsidRDefault="00397EAF" w:rsidP="00397EAF">
      <w:pPr>
        <w:suppressAutoHyphens/>
        <w:ind w:firstLine="709"/>
        <w:rPr>
          <w:rFonts w:cs="Arial"/>
          <w:bCs/>
          <w:szCs w:val="24"/>
        </w:rPr>
      </w:pPr>
      <w:r w:rsidRPr="008D31B8">
        <w:rPr>
          <w:rFonts w:cs="Arial"/>
          <w:bCs/>
          <w:szCs w:val="24"/>
        </w:rPr>
        <w:t>– семейство Гроздовниковые: гроздовник полулунный, гроздовник северный;</w:t>
      </w:r>
    </w:p>
    <w:p w14:paraId="7F43D577" w14:textId="77777777" w:rsidR="00397EAF" w:rsidRPr="008D31B8" w:rsidRDefault="00397EAF" w:rsidP="00397EAF">
      <w:pPr>
        <w:suppressAutoHyphens/>
        <w:ind w:firstLine="709"/>
        <w:rPr>
          <w:rFonts w:cs="Arial"/>
          <w:bCs/>
          <w:szCs w:val="24"/>
        </w:rPr>
      </w:pPr>
      <w:r w:rsidRPr="008D31B8">
        <w:rPr>
          <w:rFonts w:cs="Arial"/>
          <w:bCs/>
          <w:szCs w:val="24"/>
        </w:rPr>
        <w:t>– семейство Телиптерисовые: телиптерис болотный;</w:t>
      </w:r>
    </w:p>
    <w:p w14:paraId="68614484" w14:textId="77777777" w:rsidR="00397EAF" w:rsidRPr="008D31B8" w:rsidRDefault="00397EAF" w:rsidP="00397EAF">
      <w:pPr>
        <w:suppressAutoHyphens/>
        <w:ind w:firstLine="709"/>
        <w:rPr>
          <w:rFonts w:cs="Arial"/>
          <w:bCs/>
          <w:szCs w:val="24"/>
        </w:rPr>
      </w:pPr>
      <w:r w:rsidRPr="008D31B8">
        <w:rPr>
          <w:rFonts w:cs="Arial"/>
          <w:bCs/>
          <w:szCs w:val="24"/>
        </w:rPr>
        <w:t>– семейство Щитовниковые: щитовник мужской;</w:t>
      </w:r>
    </w:p>
    <w:p w14:paraId="768E79C1" w14:textId="77777777" w:rsidR="00397EAF" w:rsidRPr="008D31B8" w:rsidRDefault="00397EAF" w:rsidP="00397EAF">
      <w:pPr>
        <w:suppressAutoHyphens/>
        <w:ind w:firstLine="709"/>
        <w:rPr>
          <w:rFonts w:cs="Arial"/>
          <w:bCs/>
          <w:szCs w:val="24"/>
        </w:rPr>
      </w:pPr>
      <w:r w:rsidRPr="008D31B8">
        <w:rPr>
          <w:rFonts w:cs="Arial"/>
          <w:bCs/>
          <w:szCs w:val="24"/>
        </w:rPr>
        <w:t xml:space="preserve">– семейство Пузырниковые: пузырник судетский. </w:t>
      </w:r>
    </w:p>
    <w:p w14:paraId="52E1E057" w14:textId="77777777" w:rsidR="00397EAF" w:rsidRPr="008D31B8" w:rsidRDefault="00397EAF" w:rsidP="00397EAF">
      <w:pPr>
        <w:suppressAutoHyphens/>
        <w:ind w:firstLine="709"/>
        <w:rPr>
          <w:rFonts w:cs="Arial"/>
          <w:bCs/>
          <w:szCs w:val="24"/>
        </w:rPr>
      </w:pPr>
      <w:r w:rsidRPr="008D31B8">
        <w:rPr>
          <w:rFonts w:cs="Arial"/>
          <w:bCs/>
          <w:szCs w:val="24"/>
        </w:rPr>
        <w:t>На территории Ханты-Мансийского района произрастает 22 вида грибов, занесенных в Красную книгу ХМАО – Югры:</w:t>
      </w:r>
    </w:p>
    <w:p w14:paraId="3E6853EE" w14:textId="77777777" w:rsidR="00397EAF" w:rsidRPr="008D31B8" w:rsidRDefault="00397EAF" w:rsidP="00397EAF">
      <w:pPr>
        <w:suppressAutoHyphens/>
        <w:ind w:firstLine="709"/>
        <w:rPr>
          <w:rFonts w:cs="Arial"/>
          <w:bCs/>
          <w:szCs w:val="24"/>
        </w:rPr>
      </w:pPr>
      <w:r w:rsidRPr="008D31B8">
        <w:rPr>
          <w:rFonts w:cs="Arial"/>
          <w:bCs/>
          <w:szCs w:val="24"/>
        </w:rPr>
        <w:t xml:space="preserve">– семейство Пориевые: амилоцистис лапландский; </w:t>
      </w:r>
    </w:p>
    <w:p w14:paraId="4368A1A2" w14:textId="77777777" w:rsidR="00397EAF" w:rsidRPr="008D31B8" w:rsidRDefault="00397EAF" w:rsidP="00397EAF">
      <w:pPr>
        <w:suppressAutoHyphens/>
        <w:ind w:firstLine="709"/>
        <w:rPr>
          <w:rFonts w:cs="Arial"/>
          <w:bCs/>
          <w:szCs w:val="24"/>
        </w:rPr>
      </w:pPr>
      <w:r w:rsidRPr="008D31B8">
        <w:rPr>
          <w:rFonts w:cs="Arial"/>
          <w:bCs/>
          <w:szCs w:val="24"/>
        </w:rPr>
        <w:t>– семейство Саркосцифовые: саркосома шаровидная;</w:t>
      </w:r>
    </w:p>
    <w:p w14:paraId="200DAB54" w14:textId="77777777" w:rsidR="00397EAF" w:rsidRPr="008D31B8" w:rsidRDefault="00397EAF" w:rsidP="00397EAF">
      <w:pPr>
        <w:suppressAutoHyphens/>
        <w:ind w:firstLine="709"/>
        <w:rPr>
          <w:rFonts w:cs="Arial"/>
          <w:bCs/>
          <w:szCs w:val="24"/>
        </w:rPr>
      </w:pPr>
      <w:r w:rsidRPr="008D31B8">
        <w:rPr>
          <w:rFonts w:cs="Arial"/>
          <w:bCs/>
          <w:szCs w:val="24"/>
        </w:rPr>
        <w:t>– семейство Ежовиковые: гериций гребенчатый, гериций кудрявый;</w:t>
      </w:r>
    </w:p>
    <w:p w14:paraId="4772896F" w14:textId="77777777" w:rsidR="00397EAF" w:rsidRPr="008D31B8" w:rsidRDefault="00397EAF" w:rsidP="00397EAF">
      <w:pPr>
        <w:suppressAutoHyphens/>
        <w:ind w:firstLine="709"/>
        <w:rPr>
          <w:rFonts w:cs="Arial"/>
          <w:bCs/>
          <w:szCs w:val="24"/>
        </w:rPr>
      </w:pPr>
      <w:r w:rsidRPr="008D31B8">
        <w:rPr>
          <w:rFonts w:cs="Arial"/>
          <w:bCs/>
          <w:szCs w:val="24"/>
        </w:rPr>
        <w:t>– семейство Полипоровые: гаплопорус пахучий, эрастия лососевая; переннипория кисловатая, пилолистник волосисто-чешуйчатый;</w:t>
      </w:r>
    </w:p>
    <w:p w14:paraId="100F51F3" w14:textId="77777777" w:rsidR="00397EAF" w:rsidRPr="008D31B8" w:rsidRDefault="00397EAF" w:rsidP="00397EAF">
      <w:pPr>
        <w:suppressAutoHyphens/>
        <w:ind w:firstLine="709"/>
        <w:rPr>
          <w:rFonts w:cs="Arial"/>
          <w:bCs/>
          <w:szCs w:val="24"/>
        </w:rPr>
      </w:pPr>
      <w:r w:rsidRPr="008D31B8">
        <w:rPr>
          <w:rFonts w:cs="Arial"/>
          <w:bCs/>
          <w:szCs w:val="24"/>
        </w:rPr>
        <w:t>– семейство Мерипилиевые: ригидопорус шафранно-желтый;</w:t>
      </w:r>
    </w:p>
    <w:p w14:paraId="36C79CF6" w14:textId="77777777" w:rsidR="00397EAF" w:rsidRPr="008D31B8" w:rsidRDefault="00397EAF" w:rsidP="00397EAF">
      <w:pPr>
        <w:suppressAutoHyphens/>
        <w:ind w:firstLine="709"/>
        <w:rPr>
          <w:rFonts w:cs="Arial"/>
          <w:bCs/>
          <w:szCs w:val="24"/>
        </w:rPr>
      </w:pPr>
      <w:r w:rsidRPr="008D31B8">
        <w:rPr>
          <w:rFonts w:cs="Arial"/>
          <w:bCs/>
          <w:szCs w:val="24"/>
        </w:rPr>
        <w:lastRenderedPageBreak/>
        <w:t>– семейство Гомфовые: гомфус булавовидный; рамария финская;</w:t>
      </w:r>
    </w:p>
    <w:p w14:paraId="22DD605C" w14:textId="77777777" w:rsidR="00397EAF" w:rsidRPr="008D31B8" w:rsidRDefault="00397EAF" w:rsidP="00397EAF">
      <w:pPr>
        <w:suppressAutoHyphens/>
        <w:ind w:firstLine="709"/>
        <w:rPr>
          <w:rFonts w:cs="Arial"/>
          <w:bCs/>
          <w:szCs w:val="24"/>
        </w:rPr>
      </w:pPr>
      <w:r w:rsidRPr="008D31B8">
        <w:rPr>
          <w:rFonts w:cs="Arial"/>
          <w:bCs/>
          <w:szCs w:val="24"/>
        </w:rPr>
        <w:t>– семейство Гиропоровые: гиропор синеющий (синяк);</w:t>
      </w:r>
    </w:p>
    <w:p w14:paraId="21C67ED8" w14:textId="77777777" w:rsidR="00397EAF" w:rsidRPr="008D31B8" w:rsidRDefault="00397EAF" w:rsidP="00397EAF">
      <w:pPr>
        <w:suppressAutoHyphens/>
        <w:ind w:firstLine="709"/>
        <w:rPr>
          <w:rFonts w:cs="Arial"/>
          <w:bCs/>
          <w:szCs w:val="24"/>
        </w:rPr>
      </w:pPr>
      <w:r w:rsidRPr="008D31B8">
        <w:rPr>
          <w:rFonts w:cs="Arial"/>
          <w:bCs/>
          <w:szCs w:val="24"/>
        </w:rPr>
        <w:t>– семейство Мокруховые: мокруха желтоножковая;</w:t>
      </w:r>
    </w:p>
    <w:p w14:paraId="56FCDAA4" w14:textId="77777777" w:rsidR="00397EAF" w:rsidRPr="008D31B8" w:rsidRDefault="00397EAF" w:rsidP="00397EAF">
      <w:pPr>
        <w:suppressAutoHyphens/>
        <w:ind w:firstLine="709"/>
        <w:rPr>
          <w:rFonts w:cs="Arial"/>
          <w:bCs/>
          <w:szCs w:val="24"/>
        </w:rPr>
      </w:pPr>
      <w:r w:rsidRPr="008D31B8">
        <w:rPr>
          <w:rFonts w:cs="Arial"/>
          <w:bCs/>
          <w:szCs w:val="24"/>
        </w:rPr>
        <w:t>– семейство Трихоломовые: омфалина розоводисковая, аррения лопастая;</w:t>
      </w:r>
    </w:p>
    <w:p w14:paraId="3D5CABEE" w14:textId="77777777" w:rsidR="00397EAF" w:rsidRPr="008D31B8" w:rsidRDefault="00397EAF" w:rsidP="00397EAF">
      <w:pPr>
        <w:suppressAutoHyphens/>
        <w:ind w:firstLine="709"/>
        <w:rPr>
          <w:rFonts w:cs="Arial"/>
          <w:bCs/>
          <w:szCs w:val="24"/>
        </w:rPr>
      </w:pPr>
      <w:r w:rsidRPr="008D31B8">
        <w:rPr>
          <w:rFonts w:cs="Arial"/>
          <w:bCs/>
          <w:szCs w:val="24"/>
        </w:rPr>
        <w:t>– семейство Энтоломовые: энтолома темноокаймленная;</w:t>
      </w:r>
    </w:p>
    <w:p w14:paraId="273CA7F3" w14:textId="77777777" w:rsidR="00397EAF" w:rsidRPr="008D31B8" w:rsidRDefault="00397EAF" w:rsidP="00397EAF">
      <w:pPr>
        <w:suppressAutoHyphens/>
        <w:ind w:firstLine="709"/>
        <w:rPr>
          <w:rFonts w:cs="Arial"/>
          <w:bCs/>
          <w:szCs w:val="24"/>
        </w:rPr>
      </w:pPr>
      <w:r w:rsidRPr="008D31B8">
        <w:rPr>
          <w:rFonts w:cs="Arial"/>
          <w:bCs/>
          <w:szCs w:val="24"/>
        </w:rPr>
        <w:t>– семейство Гелоциевые: аскокорине торфяная; иономитодис неправильный;</w:t>
      </w:r>
    </w:p>
    <w:p w14:paraId="5D03CAA0" w14:textId="77777777" w:rsidR="00397EAF" w:rsidRPr="008D31B8" w:rsidRDefault="00397EAF" w:rsidP="00397EAF">
      <w:pPr>
        <w:suppressAutoHyphens/>
        <w:ind w:firstLine="709"/>
        <w:rPr>
          <w:rFonts w:cs="Arial"/>
          <w:bCs/>
          <w:szCs w:val="24"/>
        </w:rPr>
      </w:pPr>
      <w:r w:rsidRPr="008D31B8">
        <w:rPr>
          <w:rFonts w:cs="Arial"/>
          <w:bCs/>
          <w:szCs w:val="24"/>
        </w:rPr>
        <w:t>– семейство Клавариадельфовые: рогатик пестичный;</w:t>
      </w:r>
    </w:p>
    <w:p w14:paraId="7581428D" w14:textId="77777777" w:rsidR="00397EAF" w:rsidRPr="008D31B8" w:rsidRDefault="00397EAF" w:rsidP="00397EAF">
      <w:pPr>
        <w:suppressAutoHyphens/>
        <w:ind w:firstLine="709"/>
        <w:rPr>
          <w:rFonts w:cs="Arial"/>
          <w:bCs/>
          <w:szCs w:val="24"/>
        </w:rPr>
      </w:pPr>
      <w:r w:rsidRPr="008D31B8">
        <w:rPr>
          <w:rFonts w:cs="Arial"/>
          <w:bCs/>
          <w:szCs w:val="24"/>
        </w:rPr>
        <w:t>– семейство Фанерохетовые: антродиелла листозубчатая;</w:t>
      </w:r>
    </w:p>
    <w:p w14:paraId="7AE300AC" w14:textId="77777777" w:rsidR="00397EAF" w:rsidRPr="008D31B8" w:rsidRDefault="00397EAF" w:rsidP="00397EAF">
      <w:pPr>
        <w:suppressAutoHyphens/>
        <w:ind w:firstLine="709"/>
        <w:rPr>
          <w:rFonts w:cs="Arial"/>
          <w:bCs/>
          <w:szCs w:val="24"/>
        </w:rPr>
      </w:pPr>
      <w:r w:rsidRPr="008D31B8">
        <w:rPr>
          <w:rFonts w:cs="Arial"/>
          <w:bCs/>
          <w:szCs w:val="24"/>
        </w:rPr>
        <w:t>– семейство Марасмиевые: беоспора тысячепластинковая;</w:t>
      </w:r>
    </w:p>
    <w:p w14:paraId="719DC496" w14:textId="77777777" w:rsidR="00397EAF" w:rsidRPr="008D31B8" w:rsidRDefault="00397EAF" w:rsidP="00397EAF">
      <w:pPr>
        <w:suppressAutoHyphens/>
        <w:ind w:firstLine="709"/>
        <w:rPr>
          <w:rFonts w:cs="Arial"/>
          <w:bCs/>
          <w:szCs w:val="24"/>
        </w:rPr>
      </w:pPr>
      <w:r w:rsidRPr="008D31B8">
        <w:rPr>
          <w:rFonts w:cs="Arial"/>
          <w:bCs/>
          <w:szCs w:val="24"/>
        </w:rPr>
        <w:t>– семейство Мухоморовые: лимацелла масляная.</w:t>
      </w:r>
    </w:p>
    <w:p w14:paraId="4C8BA34E" w14:textId="77777777" w:rsidR="00397EAF" w:rsidRPr="008D31B8" w:rsidRDefault="00397EAF" w:rsidP="00397EAF">
      <w:pPr>
        <w:suppressAutoHyphens/>
        <w:ind w:firstLine="709"/>
        <w:rPr>
          <w:rFonts w:cs="Arial"/>
          <w:bCs/>
          <w:szCs w:val="24"/>
        </w:rPr>
      </w:pPr>
      <w:r w:rsidRPr="008D31B8">
        <w:rPr>
          <w:rFonts w:cs="Arial"/>
          <w:bCs/>
          <w:szCs w:val="24"/>
        </w:rPr>
        <w:t>На территории Ханты-Мансийского района отмечено 11 видов лишайников, занесенных в Красную книгу ХМАО – Югры:</w:t>
      </w:r>
    </w:p>
    <w:p w14:paraId="2404C812" w14:textId="77777777" w:rsidR="00397EAF" w:rsidRPr="008D31B8" w:rsidRDefault="00397EAF" w:rsidP="00397EAF">
      <w:pPr>
        <w:suppressAutoHyphens/>
        <w:ind w:firstLine="709"/>
        <w:rPr>
          <w:rFonts w:cs="Arial"/>
          <w:bCs/>
          <w:szCs w:val="24"/>
        </w:rPr>
      </w:pPr>
      <w:r w:rsidRPr="008D31B8">
        <w:rPr>
          <w:rFonts w:cs="Arial"/>
          <w:bCs/>
          <w:szCs w:val="24"/>
        </w:rPr>
        <w:t>– семейство Коллемовые: коллема чернеющая, коллема пахучая;</w:t>
      </w:r>
    </w:p>
    <w:p w14:paraId="667C211F" w14:textId="77777777" w:rsidR="00397EAF" w:rsidRPr="008D31B8" w:rsidRDefault="00397EAF" w:rsidP="00397EAF">
      <w:pPr>
        <w:suppressAutoHyphens/>
        <w:ind w:firstLine="709"/>
        <w:rPr>
          <w:rFonts w:cs="Arial"/>
          <w:bCs/>
          <w:szCs w:val="24"/>
        </w:rPr>
      </w:pPr>
      <w:r w:rsidRPr="008D31B8">
        <w:rPr>
          <w:rFonts w:cs="Arial"/>
          <w:bCs/>
          <w:szCs w:val="24"/>
        </w:rPr>
        <w:t>– семейство Паннариевые: паннария ржаво-красная; паннария шертистая;</w:t>
      </w:r>
    </w:p>
    <w:p w14:paraId="430F8026" w14:textId="77777777" w:rsidR="00397EAF" w:rsidRPr="008D31B8" w:rsidRDefault="00397EAF" w:rsidP="00397EAF">
      <w:pPr>
        <w:suppressAutoHyphens/>
        <w:ind w:firstLine="709"/>
        <w:rPr>
          <w:rFonts w:cs="Arial"/>
          <w:bCs/>
          <w:szCs w:val="24"/>
        </w:rPr>
      </w:pPr>
      <w:r w:rsidRPr="008D31B8">
        <w:rPr>
          <w:rFonts w:cs="Arial"/>
          <w:bCs/>
          <w:szCs w:val="24"/>
        </w:rPr>
        <w:t>– семейство Пармелиевые: пармелина липовая, бриория двухцветная; дендрискокаулон Умгаусена;</w:t>
      </w:r>
    </w:p>
    <w:p w14:paraId="44B3FC22" w14:textId="77777777" w:rsidR="00397EAF" w:rsidRPr="008D31B8" w:rsidRDefault="00397EAF" w:rsidP="00397EAF">
      <w:pPr>
        <w:suppressAutoHyphens/>
        <w:ind w:firstLine="709"/>
        <w:rPr>
          <w:rFonts w:cs="Arial"/>
          <w:bCs/>
          <w:szCs w:val="24"/>
        </w:rPr>
      </w:pPr>
      <w:r w:rsidRPr="008D31B8">
        <w:rPr>
          <w:rFonts w:cs="Arial"/>
          <w:bCs/>
          <w:szCs w:val="24"/>
        </w:rPr>
        <w:t>– семейство Лобариевые: лобария легочная, лобария ямчатая;</w:t>
      </w:r>
    </w:p>
    <w:p w14:paraId="47DC8562" w14:textId="77777777" w:rsidR="00397EAF" w:rsidRPr="008D31B8" w:rsidRDefault="00397EAF" w:rsidP="00397EAF">
      <w:pPr>
        <w:suppressAutoHyphens/>
        <w:ind w:firstLine="709"/>
        <w:rPr>
          <w:rFonts w:cs="Arial"/>
          <w:bCs/>
          <w:szCs w:val="24"/>
        </w:rPr>
      </w:pPr>
      <w:r w:rsidRPr="008D31B8">
        <w:rPr>
          <w:rFonts w:cs="Arial"/>
          <w:bCs/>
          <w:szCs w:val="24"/>
        </w:rPr>
        <w:t>– семейство Рамалиновые: рамалия китайская;</w:t>
      </w:r>
    </w:p>
    <w:p w14:paraId="71F5E30E" w14:textId="77777777" w:rsidR="00397EAF" w:rsidRPr="008D31B8" w:rsidRDefault="00397EAF" w:rsidP="00397EAF">
      <w:pPr>
        <w:suppressAutoHyphens/>
        <w:ind w:firstLine="709"/>
        <w:rPr>
          <w:rFonts w:cs="Arial"/>
          <w:bCs/>
          <w:szCs w:val="24"/>
        </w:rPr>
      </w:pPr>
      <w:r w:rsidRPr="008D31B8">
        <w:rPr>
          <w:rFonts w:cs="Arial"/>
          <w:bCs/>
          <w:szCs w:val="24"/>
        </w:rPr>
        <w:t xml:space="preserve">– без семейства: нормандина красивенькая. </w:t>
      </w:r>
    </w:p>
    <w:p w14:paraId="011483DB" w14:textId="77777777" w:rsidR="00397EAF" w:rsidRPr="008D31B8" w:rsidRDefault="00397EAF" w:rsidP="00397EAF">
      <w:pPr>
        <w:suppressAutoHyphens/>
        <w:ind w:firstLine="709"/>
        <w:rPr>
          <w:rFonts w:cs="Arial"/>
          <w:bCs/>
          <w:szCs w:val="24"/>
        </w:rPr>
      </w:pPr>
      <w:r w:rsidRPr="008D31B8">
        <w:rPr>
          <w:rFonts w:cs="Arial"/>
          <w:bCs/>
          <w:szCs w:val="24"/>
        </w:rPr>
        <w:t>На территории Ханты-Мансийского района отмечено 11 видов мохообразных, занесенных в Красную книгу ХМАО – Югры:</w:t>
      </w:r>
    </w:p>
    <w:p w14:paraId="0B130E1A" w14:textId="77777777" w:rsidR="00397EAF" w:rsidRPr="008D31B8" w:rsidRDefault="00397EAF" w:rsidP="00397EAF">
      <w:pPr>
        <w:suppressAutoHyphens/>
        <w:ind w:firstLine="709"/>
        <w:rPr>
          <w:rFonts w:cs="Arial"/>
          <w:bCs/>
          <w:szCs w:val="24"/>
        </w:rPr>
      </w:pPr>
      <w:r w:rsidRPr="008D31B8">
        <w:rPr>
          <w:rFonts w:cs="Arial"/>
          <w:bCs/>
          <w:szCs w:val="24"/>
        </w:rPr>
        <w:t>– семейство Брахитециевые: брюния ново-английская;</w:t>
      </w:r>
    </w:p>
    <w:p w14:paraId="7510AEFF" w14:textId="77777777" w:rsidR="00397EAF" w:rsidRPr="008D31B8" w:rsidRDefault="00397EAF" w:rsidP="00397EAF">
      <w:pPr>
        <w:suppressAutoHyphens/>
        <w:ind w:firstLine="709"/>
        <w:rPr>
          <w:rFonts w:cs="Arial"/>
          <w:bCs/>
          <w:szCs w:val="24"/>
        </w:rPr>
      </w:pPr>
      <w:r w:rsidRPr="008D31B8">
        <w:rPr>
          <w:rFonts w:cs="Arial"/>
          <w:bCs/>
          <w:szCs w:val="24"/>
        </w:rPr>
        <w:t>– семейство Туидиевые: гаплокладиум мелколистный;</w:t>
      </w:r>
    </w:p>
    <w:p w14:paraId="1C1650C8" w14:textId="77777777" w:rsidR="00397EAF" w:rsidRPr="008D31B8" w:rsidRDefault="00397EAF" w:rsidP="00397EAF">
      <w:pPr>
        <w:suppressAutoHyphens/>
        <w:ind w:firstLine="709"/>
        <w:rPr>
          <w:rFonts w:cs="Arial"/>
          <w:bCs/>
          <w:szCs w:val="24"/>
        </w:rPr>
      </w:pPr>
      <w:r w:rsidRPr="008D31B8">
        <w:rPr>
          <w:rFonts w:cs="Arial"/>
          <w:bCs/>
          <w:szCs w:val="24"/>
        </w:rPr>
        <w:t>– семейство Скапаниевые: гетерогемма рыхлая;</w:t>
      </w:r>
    </w:p>
    <w:p w14:paraId="1F25C653" w14:textId="77777777" w:rsidR="00397EAF" w:rsidRPr="008D31B8" w:rsidRDefault="00397EAF" w:rsidP="00397EAF">
      <w:pPr>
        <w:suppressAutoHyphens/>
        <w:ind w:firstLine="709"/>
        <w:rPr>
          <w:rFonts w:cs="Arial"/>
          <w:bCs/>
          <w:szCs w:val="24"/>
        </w:rPr>
      </w:pPr>
      <w:r w:rsidRPr="008D31B8">
        <w:rPr>
          <w:rFonts w:cs="Arial"/>
          <w:bCs/>
          <w:szCs w:val="24"/>
        </w:rPr>
        <w:t xml:space="preserve">– семейство Дисцелиевые: дисцелиум голый; </w:t>
      </w:r>
    </w:p>
    <w:p w14:paraId="07362470" w14:textId="77777777" w:rsidR="00397EAF" w:rsidRPr="008D31B8" w:rsidRDefault="00397EAF" w:rsidP="00397EAF">
      <w:pPr>
        <w:suppressAutoHyphens/>
        <w:ind w:firstLine="709"/>
        <w:rPr>
          <w:rFonts w:cs="Arial"/>
          <w:bCs/>
          <w:szCs w:val="24"/>
        </w:rPr>
      </w:pPr>
      <w:r w:rsidRPr="008D31B8">
        <w:rPr>
          <w:rFonts w:cs="Arial"/>
          <w:bCs/>
          <w:szCs w:val="24"/>
        </w:rPr>
        <w:t>– семейство Меезиевые: палюделла оттопыренная, меезия трехгранная;</w:t>
      </w:r>
    </w:p>
    <w:p w14:paraId="43209EB3" w14:textId="77777777" w:rsidR="00397EAF" w:rsidRPr="008D31B8" w:rsidRDefault="00397EAF" w:rsidP="00397EAF">
      <w:pPr>
        <w:suppressAutoHyphens/>
        <w:ind w:firstLine="709"/>
        <w:rPr>
          <w:rFonts w:cs="Arial"/>
          <w:bCs/>
          <w:szCs w:val="24"/>
        </w:rPr>
      </w:pPr>
      <w:r w:rsidRPr="008D31B8">
        <w:rPr>
          <w:rFonts w:cs="Arial"/>
          <w:bCs/>
          <w:szCs w:val="24"/>
        </w:rPr>
        <w:t>– семейство Схистостеговые: схистостега перистая;</w:t>
      </w:r>
    </w:p>
    <w:p w14:paraId="557513D7" w14:textId="77777777" w:rsidR="00397EAF" w:rsidRPr="008D31B8" w:rsidRDefault="00397EAF" w:rsidP="00397EAF">
      <w:pPr>
        <w:suppressAutoHyphens/>
        <w:ind w:firstLine="709"/>
        <w:rPr>
          <w:rFonts w:cs="Arial"/>
          <w:bCs/>
          <w:szCs w:val="24"/>
        </w:rPr>
      </w:pPr>
      <w:r w:rsidRPr="008D31B8">
        <w:rPr>
          <w:rFonts w:cs="Arial"/>
          <w:bCs/>
          <w:szCs w:val="24"/>
        </w:rPr>
        <w:t>– семейство Ортотриховые: зигодон сибирский;</w:t>
      </w:r>
    </w:p>
    <w:p w14:paraId="0786FEA5" w14:textId="77777777" w:rsidR="00397EAF" w:rsidRPr="008D31B8" w:rsidRDefault="00397EAF" w:rsidP="00397EAF">
      <w:pPr>
        <w:suppressAutoHyphens/>
        <w:ind w:firstLine="709"/>
        <w:rPr>
          <w:rFonts w:cs="Arial"/>
          <w:bCs/>
          <w:szCs w:val="24"/>
        </w:rPr>
      </w:pPr>
      <w:r w:rsidRPr="008D31B8">
        <w:rPr>
          <w:rFonts w:cs="Arial"/>
          <w:bCs/>
          <w:szCs w:val="24"/>
        </w:rPr>
        <w:t>– семейство Калипогеевые: калипогейя шведская;</w:t>
      </w:r>
    </w:p>
    <w:p w14:paraId="60E3A3C1" w14:textId="77777777" w:rsidR="00397EAF" w:rsidRPr="008D31B8" w:rsidRDefault="00397EAF" w:rsidP="00397EAF">
      <w:pPr>
        <w:suppressAutoHyphens/>
        <w:ind w:firstLine="709"/>
        <w:rPr>
          <w:rFonts w:cs="Arial"/>
          <w:bCs/>
          <w:szCs w:val="24"/>
        </w:rPr>
      </w:pPr>
      <w:r w:rsidRPr="008D31B8">
        <w:rPr>
          <w:rFonts w:cs="Arial"/>
          <w:bCs/>
          <w:szCs w:val="24"/>
        </w:rPr>
        <w:t>– семейство Одонтосхизмовые: одонтосхизма оголенная;</w:t>
      </w:r>
    </w:p>
    <w:p w14:paraId="180E1C93" w14:textId="77777777" w:rsidR="00397EAF" w:rsidRPr="008D31B8" w:rsidRDefault="00397EAF" w:rsidP="00397EAF">
      <w:pPr>
        <w:suppressAutoHyphens/>
        <w:ind w:firstLine="709"/>
        <w:rPr>
          <w:rFonts w:cs="Arial"/>
          <w:bCs/>
          <w:szCs w:val="24"/>
        </w:rPr>
      </w:pPr>
      <w:r w:rsidRPr="008D31B8">
        <w:rPr>
          <w:rFonts w:cs="Arial"/>
          <w:bCs/>
          <w:szCs w:val="24"/>
        </w:rPr>
        <w:t>– семейство Политриховые: псилопилум вогнутолистный.</w:t>
      </w:r>
    </w:p>
    <w:p w14:paraId="706AF7BC" w14:textId="77777777" w:rsidR="00397EAF" w:rsidRPr="008D31B8" w:rsidRDefault="00397EAF" w:rsidP="00397EAF">
      <w:pPr>
        <w:suppressAutoHyphens/>
        <w:ind w:firstLine="709"/>
        <w:rPr>
          <w:rFonts w:cs="Arial"/>
          <w:bCs/>
          <w:szCs w:val="24"/>
        </w:rPr>
      </w:pPr>
      <w:r w:rsidRPr="008D31B8">
        <w:rPr>
          <w:rFonts w:cs="Arial"/>
          <w:bCs/>
          <w:szCs w:val="24"/>
        </w:rPr>
        <w:t>На территории Ханты-Мансийского района отмечен 1 вид плаунообразных, занесенный в Красную книгу ХМАО – Югры:</w:t>
      </w:r>
    </w:p>
    <w:p w14:paraId="52AEDA50" w14:textId="77777777" w:rsidR="00397EAF" w:rsidRPr="008D31B8" w:rsidRDefault="00397EAF" w:rsidP="00397EAF">
      <w:pPr>
        <w:ind w:firstLine="709"/>
        <w:rPr>
          <w:rFonts w:cs="Arial"/>
          <w:bCs/>
          <w:szCs w:val="24"/>
        </w:rPr>
      </w:pPr>
      <w:r w:rsidRPr="008D31B8">
        <w:rPr>
          <w:rFonts w:cs="Arial"/>
          <w:bCs/>
          <w:szCs w:val="24"/>
        </w:rPr>
        <w:t>– семейство Баранцовые: баранец обыкновенный.</w:t>
      </w:r>
    </w:p>
    <w:p w14:paraId="18FA0203" w14:textId="77777777" w:rsidR="00397EAF" w:rsidRPr="008D31B8" w:rsidRDefault="00397EAF" w:rsidP="00397EAF">
      <w:pPr>
        <w:ind w:firstLine="709"/>
        <w:rPr>
          <w:rFonts w:cs="Arial"/>
          <w:kern w:val="24"/>
          <w:szCs w:val="24"/>
          <w:lang w:val="x-none" w:eastAsia="x-none"/>
        </w:rPr>
      </w:pPr>
      <w:r w:rsidRPr="008D31B8">
        <w:rPr>
          <w:rFonts w:cs="Arial"/>
          <w:kern w:val="24"/>
          <w:szCs w:val="24"/>
          <w:lang w:val="x-none" w:eastAsia="x-none"/>
        </w:rPr>
        <w:t xml:space="preserve">На территории </w:t>
      </w:r>
      <w:r w:rsidRPr="008D31B8">
        <w:rPr>
          <w:rFonts w:cs="Arial"/>
          <w:kern w:val="24"/>
          <w:szCs w:val="24"/>
          <w:lang w:eastAsia="x-none"/>
        </w:rPr>
        <w:t>Белоярского</w:t>
      </w:r>
      <w:r w:rsidRPr="008D31B8">
        <w:rPr>
          <w:rFonts w:cs="Arial"/>
          <w:kern w:val="24"/>
          <w:szCs w:val="24"/>
          <w:lang w:val="x-none" w:eastAsia="x-none"/>
        </w:rPr>
        <w:t xml:space="preserve"> район</w:t>
      </w:r>
      <w:r w:rsidRPr="008D31B8">
        <w:rPr>
          <w:rFonts w:cs="Arial"/>
          <w:kern w:val="24"/>
          <w:szCs w:val="24"/>
          <w:lang w:eastAsia="x-none"/>
        </w:rPr>
        <w:t>а</w:t>
      </w:r>
      <w:r w:rsidRPr="008D31B8">
        <w:rPr>
          <w:rFonts w:cs="Arial"/>
          <w:kern w:val="24"/>
          <w:szCs w:val="24"/>
          <w:lang w:val="x-none" w:eastAsia="x-none"/>
        </w:rPr>
        <w:t xml:space="preserve"> отмечено </w:t>
      </w:r>
      <w:r w:rsidRPr="008D31B8">
        <w:rPr>
          <w:rFonts w:cs="Arial"/>
          <w:kern w:val="24"/>
          <w:szCs w:val="24"/>
          <w:lang w:eastAsia="x-none"/>
        </w:rPr>
        <w:t>4</w:t>
      </w:r>
      <w:r w:rsidRPr="008D31B8">
        <w:rPr>
          <w:rFonts w:cs="Arial"/>
          <w:kern w:val="24"/>
          <w:szCs w:val="24"/>
          <w:lang w:val="x-none" w:eastAsia="x-none"/>
        </w:rPr>
        <w:t xml:space="preserve"> вид</w:t>
      </w:r>
      <w:r w:rsidRPr="008D31B8">
        <w:rPr>
          <w:rFonts w:cs="Arial"/>
          <w:kern w:val="24"/>
          <w:szCs w:val="24"/>
          <w:lang w:eastAsia="x-none"/>
        </w:rPr>
        <w:t>а</w:t>
      </w:r>
      <w:r w:rsidRPr="008D31B8">
        <w:rPr>
          <w:rFonts w:cs="Arial"/>
          <w:kern w:val="24"/>
          <w:szCs w:val="24"/>
          <w:lang w:val="x-none" w:eastAsia="x-none"/>
        </w:rPr>
        <w:t xml:space="preserve"> покрытосеменных растений занесенных в Красную книгу ХМАО</w:t>
      </w:r>
      <w:r w:rsidRPr="008D31B8">
        <w:rPr>
          <w:rFonts w:cs="Arial"/>
          <w:iCs/>
          <w:kern w:val="24"/>
          <w:szCs w:val="24"/>
          <w:lang w:val="x-none" w:eastAsia="x-none"/>
        </w:rPr>
        <w:t>-Югры</w:t>
      </w:r>
      <w:r w:rsidRPr="008D31B8">
        <w:rPr>
          <w:rFonts w:cs="Arial"/>
          <w:kern w:val="24"/>
          <w:szCs w:val="24"/>
          <w:lang w:val="x-none" w:eastAsia="x-none"/>
        </w:rPr>
        <w:t>:</w:t>
      </w:r>
    </w:p>
    <w:p w14:paraId="4A2BE37D" w14:textId="77777777" w:rsidR="00397EAF" w:rsidRPr="008D31B8" w:rsidRDefault="00397EAF" w:rsidP="00397EAF">
      <w:pPr>
        <w:ind w:firstLine="709"/>
        <w:rPr>
          <w:rFonts w:cs="Arial"/>
          <w:kern w:val="24"/>
          <w:szCs w:val="24"/>
          <w:lang w:eastAsia="x-none"/>
        </w:rPr>
      </w:pPr>
      <w:r w:rsidRPr="008D31B8">
        <w:rPr>
          <w:rFonts w:cs="Arial"/>
          <w:kern w:val="24"/>
          <w:szCs w:val="24"/>
          <w:lang w:val="x-none" w:eastAsia="x-none"/>
        </w:rPr>
        <w:t>−</w:t>
      </w:r>
      <w:r w:rsidRPr="008D31B8">
        <w:rPr>
          <w:rFonts w:cs="Arial"/>
          <w:kern w:val="24"/>
          <w:szCs w:val="24"/>
          <w:lang w:eastAsia="x-none"/>
        </w:rPr>
        <w:t xml:space="preserve"> </w:t>
      </w:r>
      <w:r w:rsidRPr="008D31B8">
        <w:rPr>
          <w:rFonts w:cs="Arial"/>
          <w:kern w:val="24"/>
          <w:szCs w:val="24"/>
          <w:lang w:val="x-none" w:eastAsia="x-none"/>
        </w:rPr>
        <w:t xml:space="preserve">семейство Ятрышниковые (Орхидные): любка двулистная, </w:t>
      </w:r>
    </w:p>
    <w:p w14:paraId="10C3074F" w14:textId="77777777" w:rsidR="00397EAF" w:rsidRPr="008D31B8" w:rsidRDefault="00397EAF" w:rsidP="00397EAF">
      <w:pPr>
        <w:ind w:firstLine="709"/>
        <w:rPr>
          <w:rFonts w:cs="Arial"/>
          <w:kern w:val="24"/>
          <w:szCs w:val="24"/>
          <w:lang w:eastAsia="x-none"/>
        </w:rPr>
      </w:pPr>
      <w:r w:rsidRPr="008D31B8">
        <w:rPr>
          <w:rFonts w:cs="Arial"/>
          <w:kern w:val="24"/>
          <w:szCs w:val="24"/>
          <w:lang w:eastAsia="x-none"/>
        </w:rPr>
        <w:t>− семейство Плауновые; минуарция прямая;</w:t>
      </w:r>
    </w:p>
    <w:p w14:paraId="24FC0D76" w14:textId="77777777" w:rsidR="00397EAF" w:rsidRPr="008D31B8" w:rsidRDefault="00397EAF" w:rsidP="00397EAF">
      <w:pPr>
        <w:ind w:firstLine="709"/>
        <w:rPr>
          <w:rFonts w:cs="Arial"/>
          <w:kern w:val="24"/>
          <w:szCs w:val="24"/>
          <w:lang w:eastAsia="x-none"/>
        </w:rPr>
      </w:pPr>
      <w:r w:rsidRPr="008D31B8">
        <w:rPr>
          <w:rFonts w:cs="Arial"/>
          <w:kern w:val="24"/>
          <w:szCs w:val="24"/>
          <w:lang w:eastAsia="x-none"/>
        </w:rPr>
        <w:t>− семейство Астровые; астра сибирская;</w:t>
      </w:r>
    </w:p>
    <w:p w14:paraId="749D1E56" w14:textId="77777777" w:rsidR="00397EAF" w:rsidRPr="008D31B8" w:rsidRDefault="00397EAF" w:rsidP="00397EAF">
      <w:pPr>
        <w:ind w:firstLine="709"/>
        <w:rPr>
          <w:rFonts w:cs="Arial"/>
          <w:kern w:val="24"/>
          <w:szCs w:val="24"/>
          <w:lang w:eastAsia="x-none"/>
        </w:rPr>
      </w:pPr>
      <w:r w:rsidRPr="008D31B8">
        <w:rPr>
          <w:rFonts w:cs="Arial"/>
          <w:kern w:val="24"/>
          <w:szCs w:val="24"/>
          <w:lang w:eastAsia="x-none"/>
        </w:rPr>
        <w:t>− семейство Касатиковые: ирис сибирский.</w:t>
      </w:r>
    </w:p>
    <w:p w14:paraId="4C32AAB7" w14:textId="6553BB87" w:rsidR="00D46A3B" w:rsidRPr="008D31B8" w:rsidRDefault="00D46A3B" w:rsidP="00D46A3B">
      <w:pPr>
        <w:ind w:right="28" w:firstLine="709"/>
        <w:rPr>
          <w:rFonts w:cs="Arial"/>
          <w:szCs w:val="24"/>
        </w:rPr>
      </w:pPr>
      <w:r w:rsidRPr="008D31B8">
        <w:t xml:space="preserve">Согласно карте </w:t>
      </w:r>
      <w:r w:rsidRPr="008D31B8">
        <w:rPr>
          <w:rFonts w:cs="Arial"/>
          <w:kern w:val="24"/>
        </w:rPr>
        <w:t>(Приложение В</w:t>
      </w:r>
      <w:r w:rsidRPr="008D31B8">
        <w:rPr>
          <w:rFonts w:cs="Arial"/>
          <w:kern w:val="20"/>
          <w:szCs w:val="24"/>
        </w:rPr>
        <w:t xml:space="preserve"> тома </w:t>
      </w:r>
      <w:r w:rsidR="00620A44" w:rsidRPr="008D31B8">
        <w:rPr>
          <w:rFonts w:cs="Arial"/>
          <w:kern w:val="20"/>
          <w:szCs w:val="24"/>
        </w:rPr>
        <w:t>21636</w:t>
      </w:r>
      <w:r w:rsidRPr="008D31B8">
        <w:rPr>
          <w:rFonts w:cs="Arial"/>
          <w:kern w:val="20"/>
          <w:szCs w:val="24"/>
        </w:rPr>
        <w:t>-ООС2.5</w:t>
      </w:r>
      <w:r w:rsidRPr="008D31B8">
        <w:rPr>
          <w:rFonts w:cs="Arial"/>
          <w:kern w:val="24"/>
        </w:rPr>
        <w:t>)</w:t>
      </w:r>
      <w:r w:rsidRPr="008D31B8">
        <w:t>, виды растений, внесенные в Красные книги ХМАО</w:t>
      </w:r>
      <w:r w:rsidRPr="008D31B8">
        <w:rPr>
          <w:iCs/>
          <w:szCs w:val="24"/>
        </w:rPr>
        <w:t xml:space="preserve"> – Югры</w:t>
      </w:r>
      <w:r w:rsidRPr="008D31B8">
        <w:t xml:space="preserve"> и России, на территории проведения работ отсутствуют.</w:t>
      </w:r>
    </w:p>
    <w:p w14:paraId="57284806" w14:textId="62FAEFC8" w:rsidR="00D46A3B" w:rsidRPr="008D31B8" w:rsidRDefault="00397EAF" w:rsidP="00C83D8A">
      <w:pPr>
        <w:ind w:firstLine="709"/>
      </w:pPr>
      <w:r w:rsidRPr="008D31B8">
        <w:rPr>
          <w:rFonts w:cs="Arial"/>
          <w:kern w:val="24"/>
          <w:szCs w:val="24"/>
        </w:rPr>
        <w:t xml:space="preserve">Ближайшим видом растений, занесенным в Красную книгу ХМАО – Югры в границах Ханты-Мансийского района, является </w:t>
      </w:r>
      <w:r w:rsidRPr="008D31B8">
        <w:rPr>
          <w:rFonts w:cs="Arial"/>
          <w:i/>
          <w:kern w:val="24"/>
          <w:szCs w:val="24"/>
        </w:rPr>
        <w:t>псилопилум вогнутолистный</w:t>
      </w:r>
      <w:r w:rsidRPr="008D31B8">
        <w:rPr>
          <w:rFonts w:cs="Arial"/>
          <w:i/>
          <w:iCs/>
          <w:kern w:val="24"/>
          <w:szCs w:val="24"/>
        </w:rPr>
        <w:t xml:space="preserve"> </w:t>
      </w:r>
      <w:r w:rsidRPr="008D31B8">
        <w:rPr>
          <w:rFonts w:cs="Arial"/>
          <w:iCs/>
          <w:kern w:val="24"/>
          <w:szCs w:val="24"/>
        </w:rPr>
        <w:t>(семейство Политриховые)</w:t>
      </w:r>
      <w:r w:rsidRPr="008D31B8">
        <w:rPr>
          <w:rFonts w:cs="Arial"/>
          <w:kern w:val="24"/>
          <w:szCs w:val="24"/>
        </w:rPr>
        <w:t>, который произрастает</w:t>
      </w:r>
      <w:r w:rsidRPr="008D31B8">
        <w:rPr>
          <w:rFonts w:cs="Arial"/>
          <w:szCs w:val="24"/>
        </w:rPr>
        <w:t xml:space="preserve"> </w:t>
      </w:r>
      <w:r w:rsidRPr="008D31B8">
        <w:rPr>
          <w:rFonts w:cs="Arial"/>
          <w:kern w:val="24"/>
          <w:szCs w:val="24"/>
        </w:rPr>
        <w:t>на расстоянии 43 км в северном направлении</w:t>
      </w:r>
      <w:r w:rsidRPr="008D31B8">
        <w:rPr>
          <w:rFonts w:cs="Arial"/>
          <w:bCs/>
          <w:kern w:val="24"/>
          <w:szCs w:val="24"/>
        </w:rPr>
        <w:t xml:space="preserve"> </w:t>
      </w:r>
      <w:r w:rsidRPr="008D31B8">
        <w:rPr>
          <w:rFonts w:cs="Arial"/>
          <w:kern w:val="24"/>
          <w:szCs w:val="24"/>
        </w:rPr>
        <w:t xml:space="preserve">от площадки куста скважин 1 </w:t>
      </w:r>
      <w:r w:rsidR="00C83D8A" w:rsidRPr="008D31B8">
        <w:rPr>
          <w:rFonts w:cs="Arial"/>
          <w:kern w:val="24"/>
          <w:szCs w:val="24"/>
        </w:rPr>
        <w:t xml:space="preserve">со шламовым амбаром </w:t>
      </w:r>
      <w:r w:rsidRPr="008D31B8">
        <w:rPr>
          <w:rFonts w:cs="Arial"/>
          <w:kern w:val="24"/>
          <w:szCs w:val="24"/>
        </w:rPr>
        <w:t>Итьяхского</w:t>
      </w:r>
      <w:r w:rsidRPr="008D31B8">
        <w:rPr>
          <w:rFonts w:cs="Arial"/>
          <w:bCs/>
          <w:iCs/>
          <w:kern w:val="24"/>
          <w:szCs w:val="24"/>
        </w:rPr>
        <w:t xml:space="preserve"> нефтяного месторождения </w:t>
      </w:r>
      <w:r w:rsidR="00D46A3B" w:rsidRPr="008D31B8">
        <w:t>(</w:t>
      </w:r>
      <w:r w:rsidR="00D46A3B" w:rsidRPr="008D31B8">
        <w:rPr>
          <w:rFonts w:cs="Arial"/>
          <w:kern w:val="20"/>
        </w:rPr>
        <w:t xml:space="preserve">Приложение В тома </w:t>
      </w:r>
      <w:r w:rsidR="00620A44" w:rsidRPr="008D31B8">
        <w:rPr>
          <w:rFonts w:cs="Arial"/>
          <w:kern w:val="20"/>
        </w:rPr>
        <w:t>21636</w:t>
      </w:r>
      <w:r w:rsidR="00D46A3B" w:rsidRPr="008D31B8">
        <w:rPr>
          <w:rFonts w:cs="Arial"/>
          <w:kern w:val="20"/>
        </w:rPr>
        <w:t>-ООС2.</w:t>
      </w:r>
      <w:r w:rsidR="007845AD" w:rsidRPr="008D31B8">
        <w:rPr>
          <w:rFonts w:cs="Arial"/>
          <w:kern w:val="20"/>
        </w:rPr>
        <w:t>5</w:t>
      </w:r>
      <w:r w:rsidR="00D46A3B" w:rsidRPr="008D31B8">
        <w:t>).</w:t>
      </w:r>
    </w:p>
    <w:p w14:paraId="3F5FE506" w14:textId="2C80486B" w:rsidR="00D46A3B" w:rsidRPr="008D31B8" w:rsidRDefault="00C83D8A" w:rsidP="00D46A3B">
      <w:pPr>
        <w:ind w:right="28" w:firstLine="709"/>
        <w:rPr>
          <w:rFonts w:cs="Arial"/>
          <w:szCs w:val="24"/>
        </w:rPr>
      </w:pPr>
      <w:r w:rsidRPr="008D31B8">
        <w:rPr>
          <w:rFonts w:cs="Arial"/>
          <w:szCs w:val="24"/>
        </w:rPr>
        <w:t xml:space="preserve">Для более точной информации о наличии или отсутствии «краснокнижных» видов растений и грибов в ходе маршрутных наблюдений при наличии </w:t>
      </w:r>
      <w:r w:rsidRPr="008D31B8">
        <w:rPr>
          <w:rFonts w:cs="Arial"/>
          <w:szCs w:val="24"/>
        </w:rPr>
        <w:lastRenderedPageBreak/>
        <w:t xml:space="preserve">картографической основы и собранного ранее информационного материала (материалов топографических карт М 1:25000, материалов лесоустройства Самаровского </w:t>
      </w:r>
      <w:r w:rsidRPr="008D31B8">
        <w:rPr>
          <w:rFonts w:cs="Arial"/>
          <w:kern w:val="24"/>
          <w:szCs w:val="24"/>
        </w:rPr>
        <w:t>территориального отдела – лесничества</w:t>
      </w:r>
      <w:r w:rsidRPr="008D31B8">
        <w:rPr>
          <w:rFonts w:cs="Arial"/>
          <w:szCs w:val="24"/>
        </w:rPr>
        <w:t xml:space="preserve"> и др.) были выполнены маршрутные наблюдения в районе объекта планируемой (намечаемой) деятельности, в ходе которых выявлено, что «краснокнижные» виды растений и грибов отсутствуют</w:t>
      </w:r>
      <w:r w:rsidR="00D46A3B" w:rsidRPr="008D31B8">
        <w:rPr>
          <w:rFonts w:cs="Arial"/>
          <w:szCs w:val="24"/>
        </w:rPr>
        <w:t xml:space="preserve"> (п.3.6.3 тома </w:t>
      </w:r>
      <w:r w:rsidR="00620A44" w:rsidRPr="008D31B8">
        <w:rPr>
          <w:rFonts w:cs="Arial"/>
          <w:szCs w:val="24"/>
        </w:rPr>
        <w:t>21636</w:t>
      </w:r>
      <w:r w:rsidR="00D46A3B" w:rsidRPr="008D31B8">
        <w:rPr>
          <w:rFonts w:cs="Arial"/>
          <w:szCs w:val="24"/>
        </w:rPr>
        <w:t>-ИЭИ4.1).</w:t>
      </w:r>
    </w:p>
    <w:p w14:paraId="5CE1DEA9" w14:textId="76419C71" w:rsidR="00D46A3B" w:rsidRPr="008D31B8" w:rsidRDefault="00D46A3B" w:rsidP="00D46A3B">
      <w:pPr>
        <w:ind w:right="28" w:firstLine="709"/>
        <w:rPr>
          <w:rFonts w:cs="Arial"/>
          <w:iCs/>
          <w:kern w:val="24"/>
          <w:szCs w:val="20"/>
        </w:rPr>
      </w:pPr>
      <w:r w:rsidRPr="008D31B8">
        <w:rPr>
          <w:rFonts w:cs="Arial"/>
          <w:iCs/>
          <w:kern w:val="24"/>
        </w:rPr>
        <w:t xml:space="preserve">На основании вышеизложенного сделан вывод, что редкие и находящиеся под угрозой исчезновения виды растений и грибов, занесенные в Красную книгу России и в </w:t>
      </w:r>
      <w:r w:rsidRPr="008D31B8">
        <w:t>Красную книгу ХМАО – Югры</w:t>
      </w:r>
      <w:r w:rsidRPr="008D31B8">
        <w:rPr>
          <w:rFonts w:cs="Arial"/>
          <w:iCs/>
          <w:kern w:val="24"/>
        </w:rPr>
        <w:t>, на территории планируемых работ отсутствуют.</w:t>
      </w:r>
    </w:p>
    <w:p w14:paraId="2BC500AD" w14:textId="77777777" w:rsidR="00C83D8A" w:rsidRPr="008D31B8" w:rsidRDefault="00C83D8A" w:rsidP="00971CD5">
      <w:pPr>
        <w:ind w:right="28" w:firstLine="709"/>
        <w:rPr>
          <w:rFonts w:eastAsia="Times New Roman" w:cs="Arial"/>
          <w:bCs/>
          <w:kern w:val="24"/>
          <w:szCs w:val="20"/>
          <w:lang w:eastAsia="ru-RU"/>
        </w:rPr>
      </w:pPr>
    </w:p>
    <w:p w14:paraId="53BE9962" w14:textId="6404EEA0" w:rsidR="008A684A" w:rsidRPr="008D31B8" w:rsidRDefault="008A684A" w:rsidP="00724EF2">
      <w:pPr>
        <w:pStyle w:val="20"/>
      </w:pPr>
      <w:bookmarkStart w:id="128" w:name="_Toc41994773"/>
      <w:bookmarkStart w:id="129" w:name="_Toc69375763"/>
      <w:bookmarkStart w:id="130" w:name="_Toc71125569"/>
      <w:bookmarkStart w:id="131" w:name="_Toc81490802"/>
      <w:bookmarkStart w:id="132" w:name="_Toc81491133"/>
      <w:bookmarkStart w:id="133" w:name="_Toc112762340"/>
      <w:r w:rsidRPr="008D31B8">
        <w:t>Характеристика животного мира</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8"/>
      <w:bookmarkEnd w:id="129"/>
      <w:bookmarkEnd w:id="130"/>
      <w:bookmarkEnd w:id="131"/>
      <w:bookmarkEnd w:id="132"/>
      <w:bookmarkEnd w:id="133"/>
      <w:r w:rsidRPr="008D31B8">
        <w:t xml:space="preserve"> </w:t>
      </w:r>
    </w:p>
    <w:p w14:paraId="165EA084" w14:textId="77777777" w:rsidR="00D46A3B" w:rsidRPr="008D31B8" w:rsidRDefault="00D46A3B" w:rsidP="00971CD5">
      <w:pPr>
        <w:ind w:firstLine="709"/>
        <w:rPr>
          <w:rFonts w:cs="Arial"/>
          <w:szCs w:val="24"/>
        </w:rPr>
      </w:pPr>
    </w:p>
    <w:p w14:paraId="51595E0A" w14:textId="6F6629D9" w:rsidR="00D46A3B" w:rsidRPr="008D31B8" w:rsidRDefault="00D46A3B" w:rsidP="00D46A3B">
      <w:pPr>
        <w:ind w:right="28" w:firstLine="709"/>
        <w:rPr>
          <w:rFonts w:cs="Arial"/>
          <w:iCs/>
          <w:kern w:val="24"/>
        </w:rPr>
      </w:pPr>
      <w:r w:rsidRPr="008D31B8">
        <w:rPr>
          <w:rFonts w:cs="Arial"/>
          <w:iCs/>
          <w:kern w:val="24"/>
        </w:rPr>
        <w:t>Фауна района намечаемых работ типична для средней тайги Западной Сибири и относится к Обско-Тазовскому орнитогеографическому округу /</w:t>
      </w:r>
      <w:r w:rsidRPr="008D31B8">
        <w:rPr>
          <w:rFonts w:cs="Arial"/>
          <w:iCs/>
          <w:kern w:val="24"/>
        </w:rPr>
        <w:fldChar w:fldCharType="begin"/>
      </w:r>
      <w:r w:rsidRPr="008D31B8">
        <w:rPr>
          <w:rFonts w:cs="Arial"/>
          <w:iCs/>
          <w:kern w:val="24"/>
        </w:rPr>
        <w:instrText xml:space="preserve"> REF _Ref79674950 \r \h  \* MERGEFORMAT </w:instrText>
      </w:r>
      <w:r w:rsidRPr="008D31B8">
        <w:rPr>
          <w:rFonts w:cs="Arial"/>
          <w:iCs/>
          <w:kern w:val="24"/>
        </w:rPr>
      </w:r>
      <w:r w:rsidRPr="008D31B8">
        <w:rPr>
          <w:rFonts w:cs="Arial"/>
          <w:iCs/>
          <w:kern w:val="24"/>
        </w:rPr>
        <w:fldChar w:fldCharType="separate"/>
      </w:r>
      <w:r w:rsidR="00620A44" w:rsidRPr="008D31B8">
        <w:rPr>
          <w:rFonts w:cs="Arial"/>
          <w:iCs/>
          <w:kern w:val="24"/>
        </w:rPr>
        <w:t>28</w:t>
      </w:r>
      <w:r w:rsidRPr="008D31B8">
        <w:rPr>
          <w:rFonts w:cs="Arial"/>
          <w:iCs/>
          <w:kern w:val="24"/>
        </w:rPr>
        <w:fldChar w:fldCharType="end"/>
      </w:r>
      <w:r w:rsidRPr="008D31B8">
        <w:rPr>
          <w:rFonts w:cs="Arial"/>
          <w:iCs/>
          <w:kern w:val="24"/>
        </w:rPr>
        <w:t>/.</w:t>
      </w:r>
    </w:p>
    <w:p w14:paraId="6C79828B" w14:textId="77777777" w:rsidR="00D46A3B" w:rsidRPr="008D31B8" w:rsidRDefault="00D46A3B" w:rsidP="00D46A3B">
      <w:pPr>
        <w:ind w:right="28" w:firstLine="709"/>
        <w:rPr>
          <w:rFonts w:cs="Arial"/>
          <w:iCs/>
          <w:kern w:val="24"/>
        </w:rPr>
      </w:pPr>
      <w:r w:rsidRPr="008D31B8">
        <w:rPr>
          <w:rFonts w:cs="Arial"/>
          <w:iCs/>
          <w:kern w:val="24"/>
        </w:rPr>
        <w:t>Географическое положение территории определяет присутствие здесь практически всех типичных представителей северо-таежного фаунистического зоогеографического комплекса.</w:t>
      </w:r>
    </w:p>
    <w:p w14:paraId="0C91F154" w14:textId="77777777" w:rsidR="00D46A3B" w:rsidRPr="008D31B8" w:rsidRDefault="00D46A3B" w:rsidP="00D46A3B">
      <w:pPr>
        <w:ind w:right="28" w:firstLine="709"/>
        <w:rPr>
          <w:rFonts w:cs="Arial"/>
          <w:iCs/>
          <w:kern w:val="24"/>
        </w:rPr>
      </w:pPr>
      <w:r w:rsidRPr="008D31B8">
        <w:rPr>
          <w:rFonts w:cs="Arial"/>
          <w:iCs/>
          <w:kern w:val="24"/>
        </w:rPr>
        <w:t xml:space="preserve">Из современных условий, играющих важную роль в существовании животных, следует указать продолжительные морозные зимы, нерезкие возвраты холодов весной и в начале лета, которые губительно действуют на многие виды теплолюбивых мелких животных. </w:t>
      </w:r>
    </w:p>
    <w:p w14:paraId="55E3ED78" w14:textId="36EBB6BE" w:rsidR="00D46A3B" w:rsidRPr="008D31B8" w:rsidRDefault="00D46A3B" w:rsidP="00D46A3B">
      <w:pPr>
        <w:ind w:right="28" w:firstLine="709"/>
        <w:rPr>
          <w:rFonts w:cs="Arial"/>
          <w:iCs/>
          <w:kern w:val="24"/>
        </w:rPr>
      </w:pPr>
      <w:r w:rsidRPr="008D31B8">
        <w:rPr>
          <w:rFonts w:cs="Arial"/>
          <w:iCs/>
          <w:kern w:val="24"/>
        </w:rPr>
        <w:t>Биологическое разнообразие фауны наземных позвоночных животных (видовое богатство) складывается как из популяций оседлых видов (млекопитающие, земноводные, пресмыкающиеся, часть видов птиц), так и мигрирующих видов млекопитающих и птиц, использующих территорию региона в период размножения, так и популяции зимующих здесь или транзитных видов, пролетающих через эту территорию /</w:t>
      </w:r>
      <w:r w:rsidRPr="008D31B8">
        <w:rPr>
          <w:rFonts w:cs="Arial"/>
          <w:iCs/>
          <w:kern w:val="24"/>
        </w:rPr>
        <w:fldChar w:fldCharType="begin"/>
      </w:r>
      <w:r w:rsidRPr="008D31B8">
        <w:rPr>
          <w:rFonts w:cs="Arial"/>
          <w:iCs/>
          <w:kern w:val="24"/>
        </w:rPr>
        <w:instrText xml:space="preserve"> REF _Ref79674950 \r \h  \* MERGEFORMAT </w:instrText>
      </w:r>
      <w:r w:rsidRPr="008D31B8">
        <w:rPr>
          <w:rFonts w:cs="Arial"/>
          <w:iCs/>
          <w:kern w:val="24"/>
        </w:rPr>
      </w:r>
      <w:r w:rsidRPr="008D31B8">
        <w:rPr>
          <w:rFonts w:cs="Arial"/>
          <w:iCs/>
          <w:kern w:val="24"/>
        </w:rPr>
        <w:fldChar w:fldCharType="separate"/>
      </w:r>
      <w:r w:rsidR="00620A44" w:rsidRPr="008D31B8">
        <w:rPr>
          <w:rFonts w:cs="Arial"/>
          <w:iCs/>
          <w:kern w:val="24"/>
        </w:rPr>
        <w:t>28</w:t>
      </w:r>
      <w:r w:rsidRPr="008D31B8">
        <w:rPr>
          <w:rFonts w:cs="Arial"/>
          <w:iCs/>
          <w:kern w:val="24"/>
        </w:rPr>
        <w:fldChar w:fldCharType="end"/>
      </w:r>
      <w:r w:rsidRPr="008D31B8">
        <w:rPr>
          <w:rFonts w:cs="Arial"/>
          <w:iCs/>
          <w:kern w:val="24"/>
        </w:rPr>
        <w:t>/.</w:t>
      </w:r>
    </w:p>
    <w:p w14:paraId="2419F926" w14:textId="77777777" w:rsidR="00D46A3B" w:rsidRPr="008D31B8" w:rsidRDefault="00D46A3B" w:rsidP="00D46A3B">
      <w:pPr>
        <w:ind w:right="28" w:firstLine="709"/>
        <w:rPr>
          <w:rFonts w:cs="Arial"/>
          <w:iCs/>
          <w:kern w:val="24"/>
        </w:rPr>
      </w:pPr>
      <w:r w:rsidRPr="008D31B8">
        <w:rPr>
          <w:rFonts w:cs="Arial"/>
          <w:iCs/>
          <w:kern w:val="24"/>
        </w:rPr>
        <w:t>Территория строительства представляет собой неблагоприятное место для обитания охотничье-промысловых видов животных и птиц. Участок проведения работ находится в зоне интенсивного освоения, вблизи действующих нефтепромысловых объектов.</w:t>
      </w:r>
    </w:p>
    <w:p w14:paraId="1377F781" w14:textId="77777777" w:rsidR="00D46A3B" w:rsidRPr="008D31B8" w:rsidRDefault="00D46A3B" w:rsidP="00D46A3B">
      <w:pPr>
        <w:ind w:right="28" w:firstLine="709"/>
        <w:rPr>
          <w:rFonts w:cs="Arial"/>
          <w:iCs/>
          <w:kern w:val="24"/>
        </w:rPr>
      </w:pPr>
      <w:r w:rsidRPr="008D31B8">
        <w:rPr>
          <w:rFonts w:cs="Arial"/>
          <w:iCs/>
          <w:kern w:val="24"/>
        </w:rPr>
        <w:t xml:space="preserve">Динамика численности животных обусловлена изменениями факторов среды, межвидовыми и внутривидовыми взаимоотношениями, а также хозяйственной деятельностью человека. Численность не постоянна и варьирует в тех или иных пределах в зависимости от вышеперечисленных факторов в течение года. </w:t>
      </w:r>
    </w:p>
    <w:p w14:paraId="7C5EDB63" w14:textId="77777777" w:rsidR="00D46A3B" w:rsidRPr="008D31B8" w:rsidRDefault="00D46A3B" w:rsidP="00D46A3B">
      <w:pPr>
        <w:ind w:right="28" w:firstLine="709"/>
        <w:rPr>
          <w:rFonts w:cs="Arial"/>
          <w:iCs/>
          <w:kern w:val="24"/>
        </w:rPr>
      </w:pPr>
      <w:r w:rsidRPr="008D31B8">
        <w:rPr>
          <w:rFonts w:cs="Arial"/>
          <w:iCs/>
          <w:kern w:val="24"/>
        </w:rPr>
        <w:t xml:space="preserve">На момент проведения работ будет действовать фактор беспокойства (присутствие людей, техники, шумовое, световое воздействие). </w:t>
      </w:r>
    </w:p>
    <w:p w14:paraId="4BFAB10D" w14:textId="77777777" w:rsidR="00971CD5" w:rsidRPr="008D31B8" w:rsidRDefault="00971CD5" w:rsidP="00971CD5">
      <w:pPr>
        <w:ind w:firstLine="709"/>
      </w:pPr>
    </w:p>
    <w:p w14:paraId="6B670B53" w14:textId="77777777" w:rsidR="00971CD5" w:rsidRPr="008D31B8" w:rsidRDefault="00971CD5" w:rsidP="00971CD5">
      <w:pPr>
        <w:ind w:firstLine="709"/>
        <w:rPr>
          <w:rFonts w:cs="Arial"/>
          <w:iCs/>
          <w:kern w:val="24"/>
          <w:u w:val="single"/>
        </w:rPr>
      </w:pPr>
      <w:r w:rsidRPr="008D31B8">
        <w:rPr>
          <w:u w:val="single"/>
        </w:rPr>
        <w:t xml:space="preserve">Фауна класса млекопитающих </w:t>
      </w:r>
      <w:r w:rsidRPr="008D31B8">
        <w:rPr>
          <w:rFonts w:cs="Arial"/>
          <w:iCs/>
          <w:kern w:val="24"/>
          <w:u w:val="single"/>
        </w:rPr>
        <w:t>на территории месторождения представлена:</w:t>
      </w:r>
    </w:p>
    <w:p w14:paraId="6B2A538E" w14:textId="77777777" w:rsidR="00971CD5" w:rsidRPr="008D31B8" w:rsidRDefault="00971CD5" w:rsidP="00971CD5">
      <w:pPr>
        <w:ind w:right="28" w:firstLine="709"/>
        <w:rPr>
          <w:rFonts w:cs="Arial"/>
          <w:bCs/>
          <w:i/>
          <w:iCs/>
          <w:kern w:val="24"/>
        </w:rPr>
      </w:pPr>
      <w:r w:rsidRPr="008D31B8">
        <w:rPr>
          <w:rFonts w:cs="Arial"/>
          <w:bCs/>
          <w:i/>
          <w:iCs/>
          <w:kern w:val="24"/>
        </w:rPr>
        <w:t>Отряд грызуны:</w:t>
      </w:r>
    </w:p>
    <w:p w14:paraId="51D457B6" w14:textId="77777777" w:rsidR="00971CD5" w:rsidRPr="008D31B8" w:rsidRDefault="00971CD5" w:rsidP="008D3726">
      <w:pPr>
        <w:numPr>
          <w:ilvl w:val="5"/>
          <w:numId w:val="13"/>
        </w:numPr>
        <w:tabs>
          <w:tab w:val="num" w:pos="142"/>
          <w:tab w:val="num" w:pos="993"/>
        </w:tabs>
        <w:ind w:left="0" w:right="28" w:firstLine="709"/>
        <w:rPr>
          <w:rFonts w:cs="Arial"/>
          <w:kern w:val="24"/>
        </w:rPr>
      </w:pPr>
      <w:r w:rsidRPr="008D31B8">
        <w:rPr>
          <w:rFonts w:cs="Arial"/>
          <w:kern w:val="24"/>
        </w:rPr>
        <w:t>белка обыкновенная – распространена по всем лесным массивам;</w:t>
      </w:r>
    </w:p>
    <w:p w14:paraId="5A35B4F6" w14:textId="77777777" w:rsidR="00971CD5" w:rsidRPr="008D31B8" w:rsidRDefault="00971CD5" w:rsidP="008D3726">
      <w:pPr>
        <w:numPr>
          <w:ilvl w:val="5"/>
          <w:numId w:val="13"/>
        </w:numPr>
        <w:tabs>
          <w:tab w:val="num" w:pos="142"/>
          <w:tab w:val="num" w:pos="993"/>
        </w:tabs>
        <w:ind w:left="0" w:right="28" w:firstLine="709"/>
        <w:rPr>
          <w:rFonts w:cs="Arial"/>
          <w:kern w:val="24"/>
        </w:rPr>
      </w:pPr>
      <w:r w:rsidRPr="008D31B8">
        <w:rPr>
          <w:rFonts w:cs="Arial"/>
          <w:kern w:val="24"/>
        </w:rPr>
        <w:t>сибирский бурундук – распространен по всей территории, предпочитает хвойные леса;</w:t>
      </w:r>
    </w:p>
    <w:p w14:paraId="596C2505" w14:textId="77777777" w:rsidR="00971CD5" w:rsidRPr="008D31B8" w:rsidRDefault="00971CD5" w:rsidP="008D3726">
      <w:pPr>
        <w:numPr>
          <w:ilvl w:val="5"/>
          <w:numId w:val="13"/>
        </w:numPr>
        <w:tabs>
          <w:tab w:val="num" w:pos="142"/>
          <w:tab w:val="num" w:pos="993"/>
        </w:tabs>
        <w:ind w:left="0" w:right="28" w:firstLine="709"/>
        <w:rPr>
          <w:rFonts w:cs="Arial"/>
          <w:kern w:val="24"/>
        </w:rPr>
      </w:pPr>
      <w:r w:rsidRPr="008D31B8">
        <w:rPr>
          <w:rFonts w:cs="Arial"/>
          <w:kern w:val="24"/>
        </w:rPr>
        <w:t>ондатра предпочитает верховья рек, ручьев.</w:t>
      </w:r>
    </w:p>
    <w:p w14:paraId="24D520FC" w14:textId="77422AB7" w:rsidR="00971CD5" w:rsidRPr="008D31B8" w:rsidRDefault="00971CD5" w:rsidP="00971CD5">
      <w:pPr>
        <w:ind w:right="28" w:firstLine="709"/>
        <w:rPr>
          <w:rFonts w:cs="Arial"/>
          <w:bCs/>
          <w:iCs/>
          <w:kern w:val="24"/>
        </w:rPr>
      </w:pPr>
      <w:r w:rsidRPr="008D31B8">
        <w:rPr>
          <w:rFonts w:cs="Arial"/>
          <w:bCs/>
          <w:iCs/>
          <w:kern w:val="24"/>
        </w:rPr>
        <w:t>Для мелких грызунов техногенная трансформация естественных местообитаний действует благоприятно, так как она способствует распространению травянистой растительности и улучшению кормовых условий. Из мелких грызунов на территории встречаются – лесная мышовка, мышь-малютка, рыжая полевка, красная полевка, полевка-экономка.</w:t>
      </w:r>
    </w:p>
    <w:p w14:paraId="1F5F3A2B" w14:textId="77777777" w:rsidR="00971CD5" w:rsidRPr="008D31B8" w:rsidRDefault="00971CD5" w:rsidP="00971CD5">
      <w:pPr>
        <w:ind w:right="28" w:firstLine="709"/>
        <w:rPr>
          <w:rFonts w:cs="Arial"/>
          <w:bCs/>
          <w:iCs/>
          <w:kern w:val="24"/>
        </w:rPr>
      </w:pPr>
      <w:r w:rsidRPr="008D31B8">
        <w:rPr>
          <w:rFonts w:cs="Arial"/>
          <w:bCs/>
          <w:i/>
          <w:iCs/>
          <w:kern w:val="24"/>
        </w:rPr>
        <w:lastRenderedPageBreak/>
        <w:t>Отряд насекомоядные</w:t>
      </w:r>
      <w:r w:rsidRPr="008D31B8">
        <w:rPr>
          <w:rFonts w:cs="Arial"/>
          <w:bCs/>
          <w:iCs/>
          <w:kern w:val="24"/>
        </w:rPr>
        <w:t xml:space="preserve"> (обыкновенная бурозубка, малая бурозубка, средняя бурозубка, крошечная бурозубка).</w:t>
      </w:r>
    </w:p>
    <w:p w14:paraId="23473633" w14:textId="77777777" w:rsidR="00971CD5" w:rsidRPr="008D31B8" w:rsidRDefault="00971CD5" w:rsidP="00971CD5">
      <w:pPr>
        <w:ind w:right="28" w:firstLine="709"/>
        <w:rPr>
          <w:rFonts w:cs="Arial"/>
          <w:bCs/>
          <w:iCs/>
          <w:kern w:val="24"/>
        </w:rPr>
      </w:pPr>
      <w:r w:rsidRPr="008D31B8">
        <w:rPr>
          <w:rFonts w:cs="Arial"/>
          <w:bCs/>
          <w:i/>
          <w:iCs/>
          <w:kern w:val="24"/>
        </w:rPr>
        <w:t>Отряд зайцеобразные</w:t>
      </w:r>
      <w:r w:rsidRPr="008D31B8">
        <w:rPr>
          <w:rFonts w:cs="Arial"/>
          <w:bCs/>
          <w:iCs/>
          <w:kern w:val="24"/>
        </w:rPr>
        <w:t>:</w:t>
      </w:r>
    </w:p>
    <w:p w14:paraId="7DF70D4D" w14:textId="77777777" w:rsidR="00971CD5" w:rsidRPr="008D31B8" w:rsidRDefault="00971CD5" w:rsidP="00971CD5">
      <w:pPr>
        <w:ind w:right="28" w:firstLine="709"/>
        <w:rPr>
          <w:rFonts w:cs="Arial"/>
          <w:bCs/>
          <w:iCs/>
          <w:kern w:val="24"/>
        </w:rPr>
      </w:pPr>
      <w:r w:rsidRPr="008D31B8">
        <w:rPr>
          <w:rFonts w:cs="Arial"/>
          <w:bCs/>
          <w:iCs/>
          <w:kern w:val="24"/>
        </w:rPr>
        <w:t>Заяц-беляк распространен повсюду, благоприятны угодья с чередованием леса и открытых мест.</w:t>
      </w:r>
    </w:p>
    <w:p w14:paraId="09C64DD2" w14:textId="77777777" w:rsidR="00971CD5" w:rsidRPr="008D31B8" w:rsidRDefault="00971CD5" w:rsidP="00971CD5">
      <w:pPr>
        <w:ind w:right="28" w:firstLine="709"/>
        <w:rPr>
          <w:rFonts w:cs="Arial"/>
          <w:bCs/>
          <w:iCs/>
          <w:kern w:val="24"/>
        </w:rPr>
      </w:pPr>
      <w:r w:rsidRPr="008D31B8">
        <w:rPr>
          <w:rFonts w:cs="Arial"/>
          <w:bCs/>
          <w:i/>
          <w:iCs/>
          <w:kern w:val="24"/>
        </w:rPr>
        <w:t>Отряд хищные</w:t>
      </w:r>
      <w:r w:rsidRPr="008D31B8">
        <w:rPr>
          <w:rFonts w:cs="Arial"/>
          <w:bCs/>
          <w:iCs/>
          <w:kern w:val="24"/>
        </w:rPr>
        <w:t>:</w:t>
      </w:r>
    </w:p>
    <w:p w14:paraId="17A414BC" w14:textId="77777777" w:rsidR="00971CD5" w:rsidRPr="008D31B8" w:rsidRDefault="00971CD5" w:rsidP="008D3726">
      <w:pPr>
        <w:numPr>
          <w:ilvl w:val="5"/>
          <w:numId w:val="13"/>
        </w:numPr>
        <w:tabs>
          <w:tab w:val="num" w:pos="142"/>
          <w:tab w:val="num" w:pos="993"/>
        </w:tabs>
        <w:ind w:left="0" w:right="28" w:firstLine="709"/>
        <w:rPr>
          <w:rFonts w:cs="Arial"/>
          <w:kern w:val="24"/>
        </w:rPr>
      </w:pPr>
      <w:r w:rsidRPr="008D31B8">
        <w:rPr>
          <w:rFonts w:cs="Arial"/>
          <w:kern w:val="24"/>
        </w:rPr>
        <w:t>обыкновенная лисица – распространена почти повсеместно, лимитирующим фактором является глубина снежного покрова. Типичными местообитаниями являются облесенные территории поймы рек 2-3 порядка;</w:t>
      </w:r>
    </w:p>
    <w:p w14:paraId="0CBC208E" w14:textId="77777777" w:rsidR="00971CD5" w:rsidRPr="008D31B8" w:rsidRDefault="00971CD5" w:rsidP="008D3726">
      <w:pPr>
        <w:numPr>
          <w:ilvl w:val="5"/>
          <w:numId w:val="13"/>
        </w:numPr>
        <w:tabs>
          <w:tab w:val="num" w:pos="142"/>
          <w:tab w:val="num" w:pos="993"/>
        </w:tabs>
        <w:ind w:left="0" w:right="28" w:firstLine="709"/>
        <w:rPr>
          <w:rFonts w:cs="Arial"/>
          <w:kern w:val="24"/>
        </w:rPr>
      </w:pPr>
      <w:r w:rsidRPr="008D31B8">
        <w:rPr>
          <w:rFonts w:cs="Arial"/>
          <w:kern w:val="24"/>
        </w:rPr>
        <w:t>песец – возможно его появление только в период осенне-зимних миграций с севера;</w:t>
      </w:r>
    </w:p>
    <w:p w14:paraId="28399A2A" w14:textId="77777777" w:rsidR="00971CD5" w:rsidRPr="008D31B8" w:rsidRDefault="00971CD5" w:rsidP="008D3726">
      <w:pPr>
        <w:numPr>
          <w:ilvl w:val="5"/>
          <w:numId w:val="13"/>
        </w:numPr>
        <w:tabs>
          <w:tab w:val="num" w:pos="142"/>
          <w:tab w:val="num" w:pos="993"/>
        </w:tabs>
        <w:ind w:left="0" w:right="28" w:firstLine="709"/>
        <w:rPr>
          <w:rFonts w:cs="Arial"/>
          <w:kern w:val="24"/>
        </w:rPr>
      </w:pPr>
      <w:r w:rsidRPr="008D31B8">
        <w:rPr>
          <w:rFonts w:cs="Arial"/>
          <w:kern w:val="24"/>
        </w:rPr>
        <w:t>горностай – обычный для лесной зоны вид, тяготеет к поймам рек и ручьев. Численность горностая коррелирует с численностью мелких млекопитающих;</w:t>
      </w:r>
    </w:p>
    <w:p w14:paraId="44DC0809" w14:textId="77777777" w:rsidR="00971CD5" w:rsidRPr="008D31B8" w:rsidRDefault="00971CD5" w:rsidP="008D3726">
      <w:pPr>
        <w:numPr>
          <w:ilvl w:val="5"/>
          <w:numId w:val="13"/>
        </w:numPr>
        <w:tabs>
          <w:tab w:val="num" w:pos="142"/>
          <w:tab w:val="num" w:pos="993"/>
        </w:tabs>
        <w:ind w:left="0" w:right="28" w:firstLine="709"/>
        <w:rPr>
          <w:rFonts w:cs="Arial"/>
          <w:kern w:val="24"/>
        </w:rPr>
      </w:pPr>
      <w:r w:rsidRPr="008D31B8">
        <w:rPr>
          <w:rFonts w:cs="Arial"/>
          <w:kern w:val="24"/>
        </w:rPr>
        <w:t>ласка – довольно обычный, но малочисленный вид;</w:t>
      </w:r>
    </w:p>
    <w:p w14:paraId="482D25C0" w14:textId="77777777" w:rsidR="00971CD5" w:rsidRPr="008D31B8" w:rsidRDefault="00971CD5" w:rsidP="008D3726">
      <w:pPr>
        <w:numPr>
          <w:ilvl w:val="5"/>
          <w:numId w:val="13"/>
        </w:numPr>
        <w:tabs>
          <w:tab w:val="num" w:pos="142"/>
          <w:tab w:val="num" w:pos="993"/>
        </w:tabs>
        <w:ind w:left="0" w:right="28" w:firstLine="709"/>
        <w:rPr>
          <w:rFonts w:cs="Arial"/>
          <w:kern w:val="24"/>
        </w:rPr>
      </w:pPr>
      <w:r w:rsidRPr="008D31B8">
        <w:rPr>
          <w:rFonts w:cs="Arial"/>
          <w:kern w:val="24"/>
        </w:rPr>
        <w:t>сибирский колонок – местообитание разнообразно – облесенные болота, старые гари, в лесах с богатым кустарничковым ярусом;</w:t>
      </w:r>
    </w:p>
    <w:p w14:paraId="070E007C" w14:textId="20C9DD48" w:rsidR="00971CD5" w:rsidRPr="008D31B8" w:rsidRDefault="00971CD5" w:rsidP="008D3726">
      <w:pPr>
        <w:numPr>
          <w:ilvl w:val="5"/>
          <w:numId w:val="13"/>
        </w:numPr>
        <w:tabs>
          <w:tab w:val="num" w:pos="142"/>
          <w:tab w:val="num" w:pos="993"/>
        </w:tabs>
        <w:ind w:left="0" w:right="28" w:firstLine="709"/>
        <w:rPr>
          <w:rFonts w:cs="Arial"/>
          <w:kern w:val="24"/>
        </w:rPr>
      </w:pPr>
      <w:r w:rsidRPr="008D31B8">
        <w:rPr>
          <w:rFonts w:cs="Arial"/>
          <w:kern w:val="24"/>
        </w:rPr>
        <w:t>речная выдра – не многочисленна, она постоянно держится на наиболее рыбных местах по всем притокам 2-3 порядка.</w:t>
      </w:r>
    </w:p>
    <w:p w14:paraId="7B3AC534" w14:textId="77777777" w:rsidR="00D46A3B" w:rsidRPr="008D31B8" w:rsidRDefault="00D46A3B" w:rsidP="00D46A3B"/>
    <w:p w14:paraId="3F353E55" w14:textId="77777777" w:rsidR="00971CD5" w:rsidRPr="008D31B8" w:rsidRDefault="00971CD5" w:rsidP="00971CD5">
      <w:pPr>
        <w:suppressAutoHyphens/>
        <w:ind w:right="28" w:firstLine="709"/>
        <w:rPr>
          <w:rFonts w:cs="Arial"/>
          <w:u w:val="single"/>
        </w:rPr>
      </w:pPr>
      <w:r w:rsidRPr="008D31B8">
        <w:rPr>
          <w:rFonts w:cs="Arial"/>
          <w:u w:val="single"/>
        </w:rPr>
        <w:t xml:space="preserve">Класс птицы включает следующие основные отряды: </w:t>
      </w:r>
    </w:p>
    <w:p w14:paraId="78A51FF0" w14:textId="77777777" w:rsidR="00971CD5" w:rsidRPr="008D31B8" w:rsidRDefault="00971CD5" w:rsidP="00971CD5">
      <w:pPr>
        <w:ind w:right="28" w:firstLine="709"/>
        <w:rPr>
          <w:rFonts w:cs="Arial"/>
          <w:bCs/>
          <w:iCs/>
          <w:kern w:val="24"/>
        </w:rPr>
      </w:pPr>
      <w:r w:rsidRPr="008D31B8">
        <w:rPr>
          <w:rFonts w:cs="Arial"/>
          <w:bCs/>
          <w:i/>
          <w:iCs/>
          <w:kern w:val="24"/>
        </w:rPr>
        <w:t>Пластинчатоклювые</w:t>
      </w:r>
      <w:r w:rsidRPr="008D31B8">
        <w:rPr>
          <w:rFonts w:cs="Arial"/>
          <w:bCs/>
          <w:iCs/>
          <w:kern w:val="24"/>
        </w:rPr>
        <w:t xml:space="preserve"> – кряква (редка), чирок-свистунок, свиязь (редка), шилохвость, чирок-трескунок, хохлатая чернеть (на весеннем пролете).</w:t>
      </w:r>
    </w:p>
    <w:p w14:paraId="71C72AF4" w14:textId="77777777" w:rsidR="00971CD5" w:rsidRPr="008D31B8" w:rsidRDefault="00971CD5" w:rsidP="00971CD5">
      <w:pPr>
        <w:ind w:right="28" w:firstLine="709"/>
        <w:rPr>
          <w:rFonts w:cs="Arial"/>
          <w:bCs/>
          <w:iCs/>
          <w:kern w:val="24"/>
        </w:rPr>
      </w:pPr>
      <w:r w:rsidRPr="008D31B8">
        <w:rPr>
          <w:rFonts w:cs="Arial"/>
          <w:bCs/>
          <w:i/>
          <w:iCs/>
          <w:kern w:val="24"/>
        </w:rPr>
        <w:t>Курообразные</w:t>
      </w:r>
      <w:r w:rsidRPr="008D31B8">
        <w:rPr>
          <w:rFonts w:cs="Arial"/>
          <w:bCs/>
          <w:iCs/>
          <w:kern w:val="24"/>
        </w:rPr>
        <w:t xml:space="preserve"> – белая куропатка (редка), глухарь (многочисленный вид), тетерев (распространен спорадически, редок), рябчик (распространен спорадически, редок).</w:t>
      </w:r>
    </w:p>
    <w:p w14:paraId="00C7BAB8" w14:textId="77777777" w:rsidR="00971CD5" w:rsidRPr="008D31B8" w:rsidRDefault="00971CD5" w:rsidP="00971CD5">
      <w:pPr>
        <w:ind w:right="28" w:firstLine="709"/>
        <w:rPr>
          <w:rFonts w:cs="Arial"/>
          <w:bCs/>
          <w:iCs/>
          <w:kern w:val="24"/>
        </w:rPr>
      </w:pPr>
      <w:r w:rsidRPr="008D31B8">
        <w:rPr>
          <w:rFonts w:cs="Arial"/>
          <w:bCs/>
          <w:i/>
          <w:iCs/>
          <w:kern w:val="24"/>
        </w:rPr>
        <w:t>Кулики</w:t>
      </w:r>
      <w:r w:rsidRPr="008D31B8">
        <w:rPr>
          <w:rFonts w:cs="Arial"/>
          <w:bCs/>
          <w:iCs/>
          <w:kern w:val="24"/>
        </w:rPr>
        <w:t xml:space="preserve"> – большой улит (редок), дупель, большой веретенник (редок).</w:t>
      </w:r>
    </w:p>
    <w:p w14:paraId="0952E3DD" w14:textId="77777777" w:rsidR="00971CD5" w:rsidRPr="008D31B8" w:rsidRDefault="00971CD5" w:rsidP="00971CD5">
      <w:pPr>
        <w:ind w:right="28" w:firstLine="709"/>
        <w:rPr>
          <w:rFonts w:cs="Arial"/>
          <w:bCs/>
          <w:iCs/>
          <w:kern w:val="24"/>
        </w:rPr>
      </w:pPr>
      <w:r w:rsidRPr="008D31B8">
        <w:rPr>
          <w:rFonts w:cs="Arial"/>
          <w:bCs/>
          <w:iCs/>
          <w:kern w:val="24"/>
        </w:rPr>
        <w:t>Из орнитофауны объектами промысла в летне-осенний период могут быть водоплавающие (шилохвость, свиязь, хохлатая чернеть, чирок-свистунок); в зимний период – тетеревиные (рябчик, глухарь, белая куропатка). Охота на птиц должна быть разрешена только соответствующими органами.</w:t>
      </w:r>
    </w:p>
    <w:p w14:paraId="4BFC3F8C" w14:textId="5936CFA6" w:rsidR="00971CD5" w:rsidRPr="008D31B8" w:rsidRDefault="00971CD5" w:rsidP="00971CD5">
      <w:pPr>
        <w:ind w:right="28" w:firstLine="709"/>
        <w:rPr>
          <w:rFonts w:cs="Arial"/>
          <w:bCs/>
          <w:iCs/>
          <w:kern w:val="24"/>
        </w:rPr>
      </w:pPr>
      <w:r w:rsidRPr="008D31B8">
        <w:rPr>
          <w:rFonts w:cs="Arial"/>
          <w:bCs/>
          <w:iCs/>
          <w:kern w:val="24"/>
        </w:rPr>
        <w:t>Проведение строительных работ должно осуществляться по возможности в зимний период – период отсутствия перелетных птиц.</w:t>
      </w:r>
    </w:p>
    <w:p w14:paraId="26C8FED4" w14:textId="77777777" w:rsidR="00D46A3B" w:rsidRPr="008D31B8" w:rsidRDefault="00D46A3B" w:rsidP="00971CD5">
      <w:pPr>
        <w:ind w:right="28" w:firstLine="709"/>
        <w:rPr>
          <w:rFonts w:cs="Arial"/>
          <w:bCs/>
          <w:iCs/>
          <w:kern w:val="24"/>
        </w:rPr>
      </w:pPr>
    </w:p>
    <w:p w14:paraId="271EADEC" w14:textId="77777777" w:rsidR="00971CD5" w:rsidRPr="008D31B8" w:rsidRDefault="00971CD5" w:rsidP="00971CD5">
      <w:pPr>
        <w:suppressAutoHyphens/>
        <w:ind w:right="28" w:firstLine="709"/>
        <w:rPr>
          <w:rFonts w:cs="Arial"/>
          <w:u w:val="single"/>
        </w:rPr>
      </w:pPr>
      <w:r w:rsidRPr="008D31B8">
        <w:rPr>
          <w:rFonts w:cs="Arial"/>
          <w:u w:val="single"/>
        </w:rPr>
        <w:t>Класс земноводные</w:t>
      </w:r>
    </w:p>
    <w:p w14:paraId="5F03009D" w14:textId="08768F5A" w:rsidR="00971CD5" w:rsidRPr="008D31B8" w:rsidRDefault="00971CD5" w:rsidP="00971CD5">
      <w:pPr>
        <w:tabs>
          <w:tab w:val="left" w:pos="9639"/>
        </w:tabs>
        <w:ind w:right="28" w:firstLine="709"/>
        <w:rPr>
          <w:rFonts w:eastAsia="Arial Unicode MS" w:cs="Arial"/>
          <w:szCs w:val="24"/>
        </w:rPr>
      </w:pPr>
      <w:r w:rsidRPr="008D31B8">
        <w:rPr>
          <w:rFonts w:eastAsia="Arial Unicode MS" w:cs="Arial"/>
          <w:szCs w:val="24"/>
        </w:rPr>
        <w:t xml:space="preserve">На территории </w:t>
      </w:r>
      <w:r w:rsidR="00D46A3B" w:rsidRPr="008D31B8">
        <w:rPr>
          <w:rFonts w:eastAsia="Arial Unicode MS" w:cs="Arial"/>
          <w:szCs w:val="24"/>
        </w:rPr>
        <w:t xml:space="preserve">намечаемых работ </w:t>
      </w:r>
      <w:r w:rsidRPr="008D31B8">
        <w:rPr>
          <w:rFonts w:eastAsia="Arial Unicode MS" w:cs="Arial"/>
          <w:szCs w:val="24"/>
        </w:rPr>
        <w:t>земноводные представлены на территории месторождения двумя представителями: остромордой лягушкой и серой жабой /</w:t>
      </w:r>
      <w:r w:rsidRPr="008D31B8">
        <w:rPr>
          <w:rFonts w:cs="Arial"/>
          <w:kern w:val="24"/>
          <w:szCs w:val="24"/>
        </w:rPr>
        <w:fldChar w:fldCharType="begin"/>
      </w:r>
      <w:r w:rsidRPr="008D31B8">
        <w:rPr>
          <w:rFonts w:cs="Arial"/>
          <w:kern w:val="24"/>
          <w:szCs w:val="24"/>
        </w:rPr>
        <w:instrText xml:space="preserve"> REF _Ref79674950 \r \h </w:instrText>
      </w:r>
      <w:r w:rsidR="00D46A3B" w:rsidRPr="008D31B8">
        <w:rPr>
          <w:rFonts w:cs="Arial"/>
          <w:kern w:val="24"/>
          <w:szCs w:val="24"/>
        </w:rPr>
        <w:instrText xml:space="preserve"> \* MERGEFORMAT </w:instrText>
      </w:r>
      <w:r w:rsidRPr="008D31B8">
        <w:rPr>
          <w:rFonts w:cs="Arial"/>
          <w:kern w:val="24"/>
          <w:szCs w:val="24"/>
        </w:rPr>
      </w:r>
      <w:r w:rsidRPr="008D31B8">
        <w:rPr>
          <w:rFonts w:cs="Arial"/>
          <w:kern w:val="24"/>
          <w:szCs w:val="24"/>
        </w:rPr>
        <w:fldChar w:fldCharType="separate"/>
      </w:r>
      <w:r w:rsidR="00620A44" w:rsidRPr="008D31B8">
        <w:rPr>
          <w:rFonts w:cs="Arial"/>
          <w:kern w:val="24"/>
          <w:szCs w:val="24"/>
        </w:rPr>
        <w:t>28</w:t>
      </w:r>
      <w:r w:rsidRPr="008D31B8">
        <w:rPr>
          <w:rFonts w:cs="Arial"/>
          <w:kern w:val="24"/>
          <w:szCs w:val="24"/>
        </w:rPr>
        <w:fldChar w:fldCharType="end"/>
      </w:r>
      <w:r w:rsidRPr="008D31B8">
        <w:rPr>
          <w:rFonts w:eastAsia="Arial Unicode MS" w:cs="Arial"/>
          <w:szCs w:val="24"/>
        </w:rPr>
        <w:t>/.</w:t>
      </w:r>
    </w:p>
    <w:p w14:paraId="113B64A0" w14:textId="77777777" w:rsidR="00971CD5" w:rsidRPr="008D31B8" w:rsidRDefault="00971CD5" w:rsidP="00971CD5">
      <w:pPr>
        <w:tabs>
          <w:tab w:val="left" w:pos="9639"/>
        </w:tabs>
        <w:ind w:right="28" w:firstLine="709"/>
        <w:rPr>
          <w:rFonts w:eastAsia="Arial Unicode MS" w:cs="Arial"/>
          <w:szCs w:val="24"/>
        </w:rPr>
      </w:pPr>
      <w:r w:rsidRPr="008D31B8">
        <w:rPr>
          <w:rFonts w:eastAsia="Arial Unicode MS" w:cs="Arial"/>
          <w:szCs w:val="24"/>
        </w:rPr>
        <w:t xml:space="preserve">Остромордая лягушка – наиболее обычный и массовый вид амфибий. Встречается в долинах рек, по берегам озер. </w:t>
      </w:r>
    </w:p>
    <w:p w14:paraId="2E8FFC95" w14:textId="330FCFCA" w:rsidR="00971CD5" w:rsidRPr="008D31B8" w:rsidRDefault="00971CD5" w:rsidP="00971CD5">
      <w:pPr>
        <w:tabs>
          <w:tab w:val="left" w:pos="9639"/>
        </w:tabs>
        <w:ind w:right="28" w:firstLine="709"/>
        <w:rPr>
          <w:rFonts w:eastAsia="Arial Unicode MS" w:cs="Arial"/>
          <w:szCs w:val="24"/>
        </w:rPr>
      </w:pPr>
      <w:r w:rsidRPr="008D31B8">
        <w:rPr>
          <w:rFonts w:eastAsia="Arial Unicode MS" w:cs="Arial"/>
          <w:szCs w:val="24"/>
        </w:rPr>
        <w:t xml:space="preserve">Серая жаба населяет заболоченные хвойные леса, предпочитая </w:t>
      </w:r>
      <w:r w:rsidRPr="008D31B8">
        <w:rPr>
          <w:rFonts w:eastAsia="Arial Unicode MS" w:cs="Arial"/>
          <w:szCs w:val="24"/>
        </w:rPr>
        <w:br/>
        <w:t>пойменные /</w:t>
      </w:r>
      <w:r w:rsidRPr="008D31B8">
        <w:rPr>
          <w:rFonts w:cs="Arial"/>
          <w:kern w:val="24"/>
          <w:szCs w:val="24"/>
        </w:rPr>
        <w:fldChar w:fldCharType="begin"/>
      </w:r>
      <w:r w:rsidRPr="008D31B8">
        <w:rPr>
          <w:rFonts w:cs="Arial"/>
          <w:kern w:val="24"/>
          <w:szCs w:val="24"/>
        </w:rPr>
        <w:instrText xml:space="preserve"> REF _Ref79674950 \r \h </w:instrText>
      </w:r>
      <w:r w:rsidR="00D46A3B" w:rsidRPr="008D31B8">
        <w:rPr>
          <w:rFonts w:cs="Arial"/>
          <w:kern w:val="24"/>
          <w:szCs w:val="24"/>
        </w:rPr>
        <w:instrText xml:space="preserve"> \* MERGEFORMAT </w:instrText>
      </w:r>
      <w:r w:rsidRPr="008D31B8">
        <w:rPr>
          <w:rFonts w:cs="Arial"/>
          <w:kern w:val="24"/>
          <w:szCs w:val="24"/>
        </w:rPr>
      </w:r>
      <w:r w:rsidRPr="008D31B8">
        <w:rPr>
          <w:rFonts w:cs="Arial"/>
          <w:kern w:val="24"/>
          <w:szCs w:val="24"/>
        </w:rPr>
        <w:fldChar w:fldCharType="separate"/>
      </w:r>
      <w:r w:rsidR="00620A44" w:rsidRPr="008D31B8">
        <w:rPr>
          <w:rFonts w:cs="Arial"/>
          <w:kern w:val="24"/>
          <w:szCs w:val="24"/>
        </w:rPr>
        <w:t>28</w:t>
      </w:r>
      <w:r w:rsidRPr="008D31B8">
        <w:rPr>
          <w:rFonts w:cs="Arial"/>
          <w:kern w:val="24"/>
          <w:szCs w:val="24"/>
        </w:rPr>
        <w:fldChar w:fldCharType="end"/>
      </w:r>
      <w:r w:rsidRPr="008D31B8">
        <w:rPr>
          <w:rFonts w:eastAsia="Arial Unicode MS" w:cs="Arial"/>
          <w:szCs w:val="24"/>
        </w:rPr>
        <w:t>/.</w:t>
      </w:r>
    </w:p>
    <w:p w14:paraId="64D9AB48" w14:textId="77777777" w:rsidR="00971CD5" w:rsidRPr="008D31B8" w:rsidRDefault="00971CD5" w:rsidP="00971CD5">
      <w:pPr>
        <w:tabs>
          <w:tab w:val="left" w:pos="9639"/>
        </w:tabs>
        <w:ind w:right="28" w:firstLine="709"/>
        <w:rPr>
          <w:rFonts w:eastAsia="Arial Unicode MS" w:cs="Arial"/>
          <w:szCs w:val="24"/>
        </w:rPr>
      </w:pPr>
      <w:r w:rsidRPr="008D31B8">
        <w:rPr>
          <w:rFonts w:eastAsia="Arial Unicode MS" w:cs="Arial"/>
          <w:szCs w:val="24"/>
        </w:rPr>
        <w:t>Численность земноводных не высока ввиду малочисленности евтрофных, быстро прогревающихся весной водоемов, пригодных для размножения. Динамика численности в значительной степени зависит от погодных условий летом.</w:t>
      </w:r>
    </w:p>
    <w:p w14:paraId="4C2FEDC1" w14:textId="77777777" w:rsidR="0056700F" w:rsidRPr="008D31B8" w:rsidRDefault="0056700F" w:rsidP="00971CD5">
      <w:pPr>
        <w:ind w:right="28" w:firstLine="709"/>
        <w:rPr>
          <w:rFonts w:cs="Arial"/>
          <w:bCs/>
          <w:iCs/>
          <w:kern w:val="24"/>
          <w:u w:val="single"/>
        </w:rPr>
      </w:pPr>
    </w:p>
    <w:p w14:paraId="0D8CCA1E" w14:textId="77777777" w:rsidR="00971CD5" w:rsidRPr="008D31B8" w:rsidRDefault="00971CD5" w:rsidP="00971CD5">
      <w:pPr>
        <w:ind w:right="28" w:firstLine="709"/>
        <w:rPr>
          <w:rFonts w:eastAsia="Times New Roman" w:cs="Arial"/>
          <w:bCs/>
          <w:iCs/>
          <w:kern w:val="24"/>
          <w:szCs w:val="20"/>
        </w:rPr>
      </w:pPr>
      <w:r w:rsidRPr="008D31B8">
        <w:rPr>
          <w:rFonts w:cs="Arial"/>
          <w:bCs/>
          <w:iCs/>
          <w:kern w:val="24"/>
          <w:u w:val="single"/>
        </w:rPr>
        <w:t>Класс пресмыкающиеся</w:t>
      </w:r>
      <w:r w:rsidRPr="008D31B8">
        <w:rPr>
          <w:rFonts w:cs="Arial"/>
          <w:bCs/>
          <w:iCs/>
          <w:kern w:val="24"/>
        </w:rPr>
        <w:t xml:space="preserve"> представлен обыкновенной гадюкой и живородящей ящерицей. </w:t>
      </w:r>
    </w:p>
    <w:p w14:paraId="53098D47" w14:textId="77777777" w:rsidR="00D46A3B" w:rsidRPr="008D31B8" w:rsidRDefault="00D46A3B" w:rsidP="00D46A3B">
      <w:pPr>
        <w:ind w:right="28" w:firstLine="709"/>
        <w:rPr>
          <w:rFonts w:cs="Arial"/>
          <w:bCs/>
          <w:iCs/>
          <w:kern w:val="24"/>
        </w:rPr>
      </w:pPr>
      <w:r w:rsidRPr="008D31B8">
        <w:rPr>
          <w:rFonts w:cs="Arial"/>
          <w:bCs/>
          <w:iCs/>
          <w:kern w:val="24"/>
        </w:rPr>
        <w:t>Живородящая ящерица обычный вид, заселяет различные типы леса, предпочитая вырубки, гари, края болот, берега рек. Общая продолжительность жизни – 8-12 лет.</w:t>
      </w:r>
    </w:p>
    <w:p w14:paraId="307DCDA3" w14:textId="1209A3BD" w:rsidR="00D46A3B" w:rsidRPr="008D31B8" w:rsidRDefault="00D46A3B" w:rsidP="00D46A3B">
      <w:pPr>
        <w:ind w:right="28" w:firstLine="709"/>
        <w:rPr>
          <w:rFonts w:cs="Arial"/>
          <w:bCs/>
          <w:iCs/>
          <w:kern w:val="24"/>
        </w:rPr>
      </w:pPr>
      <w:r w:rsidRPr="008D31B8">
        <w:rPr>
          <w:rFonts w:cs="Arial"/>
          <w:bCs/>
          <w:iCs/>
          <w:kern w:val="24"/>
        </w:rPr>
        <w:lastRenderedPageBreak/>
        <w:t>Обыкновенная гадюка – распространена довольно спорадично, обитает в лесах разного типа, предпочитая светлые, а также гари, вырубки, края болот /</w:t>
      </w:r>
      <w:r w:rsidRPr="008D31B8">
        <w:rPr>
          <w:rFonts w:cs="Arial"/>
          <w:bCs/>
          <w:iCs/>
          <w:kern w:val="24"/>
        </w:rPr>
        <w:fldChar w:fldCharType="begin"/>
      </w:r>
      <w:r w:rsidRPr="008D31B8">
        <w:rPr>
          <w:rFonts w:cs="Arial"/>
          <w:bCs/>
          <w:iCs/>
          <w:kern w:val="24"/>
        </w:rPr>
        <w:instrText xml:space="preserve"> REF _Ref79674950 \r \h  \* MERGEFORMAT </w:instrText>
      </w:r>
      <w:r w:rsidRPr="008D31B8">
        <w:rPr>
          <w:rFonts w:cs="Arial"/>
          <w:bCs/>
          <w:iCs/>
          <w:kern w:val="24"/>
        </w:rPr>
      </w:r>
      <w:r w:rsidRPr="008D31B8">
        <w:rPr>
          <w:rFonts w:cs="Arial"/>
          <w:bCs/>
          <w:iCs/>
          <w:kern w:val="24"/>
        </w:rPr>
        <w:fldChar w:fldCharType="separate"/>
      </w:r>
      <w:r w:rsidR="00620A44" w:rsidRPr="008D31B8">
        <w:rPr>
          <w:rFonts w:cs="Arial"/>
          <w:bCs/>
          <w:iCs/>
          <w:kern w:val="24"/>
        </w:rPr>
        <w:t>28</w:t>
      </w:r>
      <w:r w:rsidRPr="008D31B8">
        <w:rPr>
          <w:rFonts w:cs="Arial"/>
          <w:bCs/>
          <w:iCs/>
          <w:kern w:val="24"/>
        </w:rPr>
        <w:fldChar w:fldCharType="end"/>
      </w:r>
      <w:r w:rsidRPr="008D31B8">
        <w:rPr>
          <w:rFonts w:cs="Arial"/>
          <w:bCs/>
          <w:iCs/>
          <w:kern w:val="24"/>
        </w:rPr>
        <w:t xml:space="preserve">/. </w:t>
      </w:r>
    </w:p>
    <w:p w14:paraId="6546AED2" w14:textId="46288F0F" w:rsidR="00D46A3B" w:rsidRPr="008D31B8" w:rsidRDefault="00D46A3B" w:rsidP="00D46A3B">
      <w:pPr>
        <w:ind w:right="28" w:firstLine="709"/>
        <w:rPr>
          <w:rFonts w:cs="Arial"/>
          <w:bCs/>
          <w:iCs/>
          <w:kern w:val="24"/>
        </w:rPr>
      </w:pPr>
      <w:r w:rsidRPr="008D31B8">
        <w:rPr>
          <w:rFonts w:cs="Arial"/>
          <w:bCs/>
          <w:iCs/>
          <w:kern w:val="24"/>
        </w:rPr>
        <w:t>Техногенные воздействия на территорию могут быть оценены как благоприятные, в силу того, что увеличивается площадь приподнятых, дренированных, хорошо прогреваемых биотопов для пресмыкающихся. Динамика численности относительно постоянна, колебания связаны с температурным режимом лета.</w:t>
      </w:r>
    </w:p>
    <w:p w14:paraId="1D051F79" w14:textId="77777777" w:rsidR="00D46A3B" w:rsidRPr="008D31B8" w:rsidRDefault="00D46A3B" w:rsidP="00D46A3B">
      <w:pPr>
        <w:ind w:right="28" w:firstLine="709"/>
        <w:rPr>
          <w:rFonts w:cs="Arial"/>
          <w:bCs/>
          <w:iCs/>
          <w:kern w:val="24"/>
        </w:rPr>
      </w:pPr>
    </w:p>
    <w:p w14:paraId="0FC405F0" w14:textId="77777777" w:rsidR="00971CD5" w:rsidRPr="008D31B8" w:rsidRDefault="00971CD5" w:rsidP="00971CD5">
      <w:pPr>
        <w:suppressAutoHyphens/>
        <w:ind w:right="28" w:firstLine="709"/>
        <w:rPr>
          <w:rFonts w:cs="Arial"/>
          <w:u w:val="single"/>
        </w:rPr>
      </w:pPr>
      <w:r w:rsidRPr="008D31B8">
        <w:rPr>
          <w:rFonts w:cs="Arial"/>
          <w:u w:val="single"/>
        </w:rPr>
        <w:t xml:space="preserve">Характеристика ихтиофауны на территории </w:t>
      </w:r>
      <w:r w:rsidRPr="008D31B8">
        <w:rPr>
          <w:u w:val="single"/>
        </w:rPr>
        <w:t>месторождения</w:t>
      </w:r>
    </w:p>
    <w:p w14:paraId="6E249357" w14:textId="77777777" w:rsidR="00971CD5" w:rsidRPr="008D31B8" w:rsidRDefault="00971CD5" w:rsidP="00971CD5">
      <w:pPr>
        <w:tabs>
          <w:tab w:val="left" w:pos="9639"/>
        </w:tabs>
        <w:ind w:right="28" w:firstLine="709"/>
      </w:pPr>
      <w:r w:rsidRPr="008D31B8">
        <w:t>Институтом экологии растений и животных УрО РАН (г.Екатеринбург) и институтом СибрыбНИИпроект (г.Тюмень) ранее проводились комплексные исследования водотоков и водоемов территории деятельности</w:t>
      </w:r>
      <w:r w:rsidRPr="008D31B8">
        <w:br/>
        <w:t xml:space="preserve"> ПАО «Сургутнефтегаз». Исследованиями затрагивались реки и крупные озера, имеющие рыбохозяйственное значение.</w:t>
      </w:r>
    </w:p>
    <w:p w14:paraId="0C355191" w14:textId="77777777" w:rsidR="00971CD5" w:rsidRPr="008D31B8" w:rsidRDefault="00971CD5" w:rsidP="00971CD5">
      <w:pPr>
        <w:tabs>
          <w:tab w:val="left" w:pos="9639"/>
        </w:tabs>
        <w:ind w:right="28" w:firstLine="709"/>
        <w:rPr>
          <w:rFonts w:eastAsia="Arial Unicode MS" w:cs="Arial"/>
          <w:szCs w:val="24"/>
        </w:rPr>
      </w:pPr>
      <w:r w:rsidRPr="008D31B8">
        <w:rPr>
          <w:rFonts w:eastAsia="Arial Unicode MS" w:cs="Arial"/>
          <w:szCs w:val="24"/>
        </w:rPr>
        <w:t>Ихтиофауна водотоков и связанных с ними озер (сточные, проточные) рассматриваемого района представлена следующими основными видами − плотва, окунь, щука, ерш, язь, караси. Для них характерно смешанное питание, молодь питается, в основном, зоопланктоном.</w:t>
      </w:r>
    </w:p>
    <w:p w14:paraId="7486DCF2" w14:textId="77777777" w:rsidR="00971CD5" w:rsidRPr="008D31B8" w:rsidRDefault="00971CD5" w:rsidP="00971CD5">
      <w:pPr>
        <w:tabs>
          <w:tab w:val="left" w:pos="9639"/>
        </w:tabs>
        <w:ind w:right="28" w:firstLine="709"/>
        <w:rPr>
          <w:rFonts w:eastAsia="Arial Unicode MS" w:cs="Arial"/>
          <w:szCs w:val="24"/>
        </w:rPr>
      </w:pPr>
      <w:r w:rsidRPr="008D31B8">
        <w:rPr>
          <w:rFonts w:eastAsia="Arial Unicode MS" w:cs="Arial"/>
          <w:szCs w:val="24"/>
        </w:rPr>
        <w:t>Численность карася и ерша невелика. Основными источниками пищи являются личинки хирономид, моллюски, рачки.</w:t>
      </w:r>
    </w:p>
    <w:p w14:paraId="74D735BC" w14:textId="77777777" w:rsidR="00971CD5" w:rsidRPr="008D31B8" w:rsidRDefault="00971CD5" w:rsidP="00971CD5">
      <w:pPr>
        <w:ind w:right="28" w:firstLine="709"/>
        <w:rPr>
          <w:rFonts w:eastAsia="Arial Unicode MS" w:cs="Arial"/>
          <w:szCs w:val="24"/>
        </w:rPr>
      </w:pPr>
      <w:r w:rsidRPr="008D31B8">
        <w:rPr>
          <w:rFonts w:eastAsia="Arial Unicode MS" w:cs="Arial"/>
          <w:szCs w:val="24"/>
        </w:rPr>
        <w:t>Для перечисленных рыб характерны весенне-летние нагульно-нерестовые и осенние зимовальные миграции. Нерестилища расположены, в основном, на залитой травяной растительности (щука), прошлогодних водорослях (язь, плотва, елец, карась), и в затопленном кустарнике (окунь). Промысловый лов рыб официальными заготовителями в настоящее время не проводится.</w:t>
      </w:r>
    </w:p>
    <w:p w14:paraId="02396ACB" w14:textId="77777777" w:rsidR="00C83D8A" w:rsidRPr="008D31B8" w:rsidRDefault="006F65BD" w:rsidP="00C83D8A">
      <w:pPr>
        <w:ind w:firstLine="709"/>
        <w:rPr>
          <w:rFonts w:cs="Arial"/>
          <w:szCs w:val="24"/>
        </w:rPr>
      </w:pPr>
      <w:r w:rsidRPr="008D31B8">
        <w:t xml:space="preserve">На основании п.6 постановления Правительства от 28.02.2019 </w:t>
      </w:r>
      <w:r w:rsidR="00D46A3B" w:rsidRPr="008D31B8">
        <w:t xml:space="preserve">г. </w:t>
      </w:r>
      <w:r w:rsidRPr="008D31B8">
        <w:t>№206 «Об утверждении положения об отнесении водного объекта или части водного объекта к водным объектам рыбохозяйственного значения и определении категории водных объектов рыбохозяйственного значения» /</w:t>
      </w:r>
      <w:r w:rsidRPr="008D31B8">
        <w:fldChar w:fldCharType="begin"/>
      </w:r>
      <w:r w:rsidRPr="008D31B8">
        <w:instrText xml:space="preserve"> REF _Ref98400221 \r \h </w:instrText>
      </w:r>
      <w:r w:rsidR="00D46A3B" w:rsidRPr="008D31B8">
        <w:instrText xml:space="preserve"> \* MERGEFORMAT </w:instrText>
      </w:r>
      <w:r w:rsidRPr="008D31B8">
        <w:fldChar w:fldCharType="separate"/>
      </w:r>
      <w:r w:rsidR="00620A44" w:rsidRPr="008D31B8">
        <w:t>80</w:t>
      </w:r>
      <w:r w:rsidRPr="008D31B8">
        <w:fldChar w:fldCharType="end"/>
      </w:r>
      <w:r w:rsidRPr="008D31B8">
        <w:t xml:space="preserve">/, </w:t>
      </w:r>
      <w:r w:rsidR="00C83D8A" w:rsidRPr="008D31B8">
        <w:rPr>
          <w:rFonts w:cs="Arial"/>
          <w:szCs w:val="24"/>
        </w:rPr>
        <w:t>рекомендуемая рыбохозяйственная категория ближайшего водного объекта (ручей без названия) соответствует водному объекту второй категории.</w:t>
      </w:r>
    </w:p>
    <w:p w14:paraId="2E66F97D" w14:textId="1C47C728" w:rsidR="00D46A3B" w:rsidRPr="008D31B8" w:rsidRDefault="00C83D8A" w:rsidP="00D46A3B">
      <w:pPr>
        <w:ind w:firstLine="709"/>
        <w:rPr>
          <w:rFonts w:cs="Arial"/>
          <w:kern w:val="24"/>
          <w:szCs w:val="24"/>
        </w:rPr>
      </w:pPr>
      <w:r w:rsidRPr="008D31B8">
        <w:rPr>
          <w:rFonts w:cs="Arial"/>
          <w:kern w:val="24"/>
          <w:szCs w:val="24"/>
        </w:rPr>
        <w:t>Объект</w:t>
      </w:r>
      <w:r w:rsidR="00D46A3B" w:rsidRPr="008D31B8">
        <w:rPr>
          <w:rFonts w:cs="Arial"/>
          <w:kern w:val="24"/>
          <w:szCs w:val="24"/>
        </w:rPr>
        <w:t xml:space="preserve"> планируемой (намечаемой) деятельности (шлам</w:t>
      </w:r>
      <w:r w:rsidRPr="008D31B8">
        <w:rPr>
          <w:rFonts w:cs="Arial"/>
          <w:kern w:val="24"/>
          <w:szCs w:val="24"/>
        </w:rPr>
        <w:t>овый амбар</w:t>
      </w:r>
      <w:r w:rsidR="00D46A3B" w:rsidRPr="008D31B8">
        <w:rPr>
          <w:rFonts w:cs="Arial"/>
          <w:kern w:val="24"/>
          <w:szCs w:val="24"/>
        </w:rPr>
        <w:t>) водоемы и водотоки</w:t>
      </w:r>
      <w:r w:rsidR="00D46A3B" w:rsidRPr="008D31B8">
        <w:rPr>
          <w:rFonts w:cs="Arial"/>
          <w:kern w:val="20"/>
          <w:szCs w:val="24"/>
        </w:rPr>
        <w:t xml:space="preserve"> (постоянные и временные) не затрагивают и не пересекают </w:t>
      </w:r>
      <w:r w:rsidRPr="008D31B8">
        <w:rPr>
          <w:rFonts w:cs="Arial"/>
          <w:kern w:val="20"/>
          <w:szCs w:val="24"/>
        </w:rPr>
        <w:br/>
      </w:r>
      <w:r w:rsidR="00D46A3B" w:rsidRPr="008D31B8">
        <w:rPr>
          <w:rFonts w:cs="Arial"/>
          <w:kern w:val="20"/>
          <w:szCs w:val="24"/>
        </w:rPr>
        <w:t xml:space="preserve">(Приложение А тома </w:t>
      </w:r>
      <w:r w:rsidR="00620A44" w:rsidRPr="008D31B8">
        <w:rPr>
          <w:rFonts w:cs="Arial"/>
          <w:kern w:val="20"/>
          <w:szCs w:val="24"/>
        </w:rPr>
        <w:t>21636</w:t>
      </w:r>
      <w:r w:rsidR="00D46A3B" w:rsidRPr="008D31B8">
        <w:rPr>
          <w:rFonts w:cs="Arial"/>
          <w:kern w:val="20"/>
          <w:szCs w:val="24"/>
        </w:rPr>
        <w:t>-ООС2.</w:t>
      </w:r>
      <w:r w:rsidR="007845AD" w:rsidRPr="008D31B8">
        <w:rPr>
          <w:rFonts w:cs="Arial"/>
          <w:kern w:val="20"/>
          <w:szCs w:val="24"/>
        </w:rPr>
        <w:t>5</w:t>
      </w:r>
      <w:r w:rsidR="00D46A3B" w:rsidRPr="008D31B8">
        <w:rPr>
          <w:rFonts w:cs="Arial"/>
          <w:kern w:val="20"/>
          <w:szCs w:val="24"/>
        </w:rPr>
        <w:t>).</w:t>
      </w:r>
      <w:r w:rsidR="00D46A3B" w:rsidRPr="008D31B8">
        <w:rPr>
          <w:rFonts w:cs="Arial"/>
          <w:kern w:val="24"/>
          <w:szCs w:val="24"/>
        </w:rPr>
        <w:t xml:space="preserve"> Воздействие на ихтиофауну не прогнозируется. </w:t>
      </w:r>
    </w:p>
    <w:p w14:paraId="4569AA5C" w14:textId="77777777" w:rsidR="00D46A3B" w:rsidRPr="008D31B8" w:rsidRDefault="00D46A3B" w:rsidP="00971CD5">
      <w:pPr>
        <w:ind w:firstLine="709"/>
        <w:rPr>
          <w:rFonts w:cs="Arial"/>
          <w:szCs w:val="24"/>
        </w:rPr>
      </w:pPr>
    </w:p>
    <w:p w14:paraId="3C58400C" w14:textId="77777777" w:rsidR="00971CD5" w:rsidRPr="008D31B8" w:rsidRDefault="00971CD5" w:rsidP="00971CD5">
      <w:pPr>
        <w:ind w:firstLine="709"/>
        <w:rPr>
          <w:rFonts w:cs="Arial"/>
          <w:szCs w:val="24"/>
          <w:u w:val="single"/>
          <w:lang w:eastAsia="ru-RU"/>
        </w:rPr>
      </w:pPr>
      <w:r w:rsidRPr="008D31B8">
        <w:rPr>
          <w:u w:val="single"/>
        </w:rPr>
        <w:t>Зоопланктон</w:t>
      </w:r>
    </w:p>
    <w:p w14:paraId="209DCF1F" w14:textId="77777777" w:rsidR="00971CD5" w:rsidRPr="008D31B8" w:rsidRDefault="00971CD5" w:rsidP="00971CD5">
      <w:pPr>
        <w:autoSpaceDE w:val="0"/>
        <w:autoSpaceDN w:val="0"/>
        <w:ind w:firstLine="709"/>
        <w:rPr>
          <w:rFonts w:ascii="Calibri" w:hAnsi="Calibri" w:cs="Calibri"/>
          <w:sz w:val="22"/>
        </w:rPr>
      </w:pPr>
      <w:r w:rsidRPr="008D31B8">
        <w:t>В пресноводном зоопланктоне наиболее многочислены ветвистоусые (</w:t>
      </w:r>
      <w:r w:rsidRPr="008D31B8">
        <w:rPr>
          <w:lang w:val="en-US"/>
        </w:rPr>
        <w:t>Cladocera</w:t>
      </w:r>
      <w:r w:rsidRPr="008D31B8">
        <w:t>) и веслоногие (</w:t>
      </w:r>
      <w:r w:rsidRPr="008D31B8">
        <w:rPr>
          <w:lang w:val="en-US"/>
        </w:rPr>
        <w:t>Copepoda</w:t>
      </w:r>
      <w:r w:rsidRPr="008D31B8">
        <w:t>- каланиды, циклопиды, гарпактициды) рачки и коловратки (</w:t>
      </w:r>
      <w:r w:rsidRPr="008D31B8">
        <w:rPr>
          <w:lang w:val="en-US"/>
        </w:rPr>
        <w:t>Rotatoria</w:t>
      </w:r>
      <w:r w:rsidRPr="008D31B8">
        <w:t xml:space="preserve">). Они являются основой кормовой базы некоторых беспозвоночных животных и планктоноядных рыб. </w:t>
      </w:r>
    </w:p>
    <w:p w14:paraId="611FAC08" w14:textId="77777777" w:rsidR="00971CD5" w:rsidRPr="008D31B8" w:rsidRDefault="00971CD5" w:rsidP="00971CD5">
      <w:pPr>
        <w:autoSpaceDE w:val="0"/>
        <w:autoSpaceDN w:val="0"/>
        <w:ind w:firstLine="709"/>
      </w:pPr>
      <w:r w:rsidRPr="008D31B8">
        <w:t>Для бассейна Средней и Нижней Оби характерна богатая фауна планктонных организмов – более 340 форм.</w:t>
      </w:r>
    </w:p>
    <w:p w14:paraId="17178B98" w14:textId="77777777" w:rsidR="00971CD5" w:rsidRPr="008D31B8" w:rsidRDefault="00971CD5" w:rsidP="00971CD5">
      <w:pPr>
        <w:autoSpaceDE w:val="0"/>
        <w:autoSpaceDN w:val="0"/>
        <w:ind w:firstLine="709"/>
      </w:pPr>
      <w:r w:rsidRPr="008D31B8">
        <w:t>В озерах обитает 5-60 видов коловраток и рачков. В состав доминантов планктонных организмов наблюдаются различия. В олиготрофных озёрах среднесезонная биомасса зоопланктона не превышает 0,5 г/м</w:t>
      </w:r>
      <w:r w:rsidRPr="008D31B8">
        <w:rPr>
          <w:vertAlign w:val="superscript"/>
        </w:rPr>
        <w:t>3</w:t>
      </w:r>
      <w:r w:rsidRPr="008D31B8">
        <w:t>, в мезотрофных – 1,5-3 г/м</w:t>
      </w:r>
      <w:r w:rsidRPr="008D31B8">
        <w:rPr>
          <w:vertAlign w:val="superscript"/>
        </w:rPr>
        <w:t>3</w:t>
      </w:r>
      <w:r w:rsidRPr="008D31B8">
        <w:t>, а в этрофных может достигать и 20 г/м</w:t>
      </w:r>
      <w:r w:rsidRPr="008D31B8">
        <w:rPr>
          <w:vertAlign w:val="superscript"/>
        </w:rPr>
        <w:t>3</w:t>
      </w:r>
      <w:r w:rsidRPr="008D31B8">
        <w:t>.</w:t>
      </w:r>
    </w:p>
    <w:p w14:paraId="7738A5AE" w14:textId="3FAF52B2" w:rsidR="00971CD5" w:rsidRPr="008D31B8" w:rsidRDefault="00971CD5" w:rsidP="00971CD5">
      <w:pPr>
        <w:autoSpaceDE w:val="0"/>
        <w:autoSpaceDN w:val="0"/>
        <w:ind w:firstLine="709"/>
      </w:pPr>
      <w:r w:rsidRPr="008D31B8">
        <w:t xml:space="preserve">Пойменные водоемы наиболее благоприятны как для коловраток, так и для ракообразных. Соры Оби и ее притоков на территории ХМАО в большей степени близки по видовому составу, чем по структуре ценозов. В сорах обитает по </w:t>
      </w:r>
      <w:r w:rsidR="00C83D8A" w:rsidRPr="008D31B8">
        <w:br/>
      </w:r>
      <w:r w:rsidRPr="008D31B8">
        <w:t xml:space="preserve">15-30 видов коловраток, 40-70 видов рачков. Видовые списки различаются по редко </w:t>
      </w:r>
      <w:r w:rsidRPr="008D31B8">
        <w:lastRenderedPageBreak/>
        <w:t>и единично встречающимся зоопланктерам. По продуктивности зоопланктона большинство соров Средней и Нижней Оби относятся к среднекормным водоемам. Показатели среднесезонной биомассы могут достичь 3 г/м</w:t>
      </w:r>
      <w:r w:rsidRPr="008D31B8">
        <w:rPr>
          <w:vertAlign w:val="superscript"/>
        </w:rPr>
        <w:t>3</w:t>
      </w:r>
      <w:r w:rsidRPr="008D31B8">
        <w:t>, реальной продукции – до 16 г/м</w:t>
      </w:r>
      <w:r w:rsidRPr="008D31B8">
        <w:rPr>
          <w:vertAlign w:val="superscript"/>
        </w:rPr>
        <w:t>3</w:t>
      </w:r>
      <w:r w:rsidRPr="008D31B8">
        <w:t>, чаще же эти величины близки соответственно к 1 г/м</w:t>
      </w:r>
      <w:r w:rsidRPr="008D31B8">
        <w:rPr>
          <w:vertAlign w:val="superscript"/>
        </w:rPr>
        <w:t>3</w:t>
      </w:r>
      <w:r w:rsidRPr="008D31B8">
        <w:t xml:space="preserve"> и 5 г/м</w:t>
      </w:r>
      <w:r w:rsidRPr="008D31B8">
        <w:rPr>
          <w:vertAlign w:val="superscript"/>
        </w:rPr>
        <w:t>3</w:t>
      </w:r>
      <w:r w:rsidRPr="008D31B8">
        <w:t>.</w:t>
      </w:r>
    </w:p>
    <w:p w14:paraId="5339071C" w14:textId="44139BA8" w:rsidR="00971CD5" w:rsidRPr="008D31B8" w:rsidRDefault="00971CD5" w:rsidP="00971CD5">
      <w:pPr>
        <w:autoSpaceDE w:val="0"/>
        <w:autoSpaceDN w:val="0"/>
        <w:ind w:firstLine="709"/>
      </w:pPr>
      <w:r w:rsidRPr="008D31B8">
        <w:t>Для существования зоопланктонов в текучих водоемых основополагающее значение имеют уровенный и паводковый режим, скорость течения, прозрачность и температура воды. Видовое разнообразие и обилие рачков и коловраток на том или ином разрезе любой реки или протоки бассейна Оби определены степенью развития пойменных аодоемов, характером их связи с рекой, составом и количественным развитием зоопланктоценозов в сорах и пойменных озерах. Наибольшие плотности зоопланктона создаются в устьевых участках притоков и в самой Оби, где среднесезонная биомасса приближается к 0,5 г/м</w:t>
      </w:r>
      <w:r w:rsidRPr="008D31B8">
        <w:rPr>
          <w:vertAlign w:val="superscript"/>
        </w:rPr>
        <w:t>3</w:t>
      </w:r>
      <w:r w:rsidRPr="008D31B8">
        <w:t>, редко бывает выше 1,0 г/м</w:t>
      </w:r>
      <w:r w:rsidRPr="008D31B8">
        <w:rPr>
          <w:vertAlign w:val="superscript"/>
        </w:rPr>
        <w:t>3</w:t>
      </w:r>
      <w:r w:rsidRPr="008D31B8">
        <w:t xml:space="preserve"> /</w:t>
      </w:r>
      <w:r w:rsidRPr="008D31B8">
        <w:fldChar w:fldCharType="begin"/>
      </w:r>
      <w:r w:rsidRPr="008D31B8">
        <w:instrText xml:space="preserve"> REF _Ref108604473 \r \h </w:instrText>
      </w:r>
      <w:r w:rsidR="00620A44" w:rsidRPr="008D31B8">
        <w:instrText xml:space="preserve"> \* MERGEFORMAT </w:instrText>
      </w:r>
      <w:r w:rsidRPr="008D31B8">
        <w:fldChar w:fldCharType="separate"/>
      </w:r>
      <w:r w:rsidR="00620A44" w:rsidRPr="008D31B8">
        <w:t>23</w:t>
      </w:r>
      <w:r w:rsidRPr="008D31B8">
        <w:fldChar w:fldCharType="end"/>
      </w:r>
      <w:r w:rsidRPr="008D31B8">
        <w:t>/.</w:t>
      </w:r>
    </w:p>
    <w:p w14:paraId="63CB72C1" w14:textId="77777777" w:rsidR="00032FFC" w:rsidRPr="008D31B8" w:rsidRDefault="00032FFC" w:rsidP="00971CD5">
      <w:pPr>
        <w:ind w:firstLine="709"/>
        <w:rPr>
          <w:u w:val="single"/>
        </w:rPr>
      </w:pPr>
    </w:p>
    <w:p w14:paraId="4DD2A399" w14:textId="77777777" w:rsidR="00971CD5" w:rsidRPr="008D31B8" w:rsidRDefault="00971CD5" w:rsidP="00971CD5">
      <w:pPr>
        <w:ind w:firstLine="709"/>
        <w:rPr>
          <w:u w:val="single"/>
        </w:rPr>
      </w:pPr>
      <w:r w:rsidRPr="008D31B8">
        <w:rPr>
          <w:u w:val="single"/>
        </w:rPr>
        <w:t>Зообентос</w:t>
      </w:r>
    </w:p>
    <w:p w14:paraId="24DB0A09" w14:textId="77777777" w:rsidR="00971CD5" w:rsidRPr="008D31B8" w:rsidRDefault="00971CD5" w:rsidP="00971CD5">
      <w:pPr>
        <w:autoSpaceDE w:val="0"/>
        <w:autoSpaceDN w:val="0"/>
        <w:ind w:firstLine="720"/>
      </w:pPr>
      <w:r w:rsidRPr="008D31B8">
        <w:t>В составе донной фауны входят кишечнополостные, круглые (нематоды) и кольчатые черви (олигохеты, пиявки), моллюски, ракообразные и другие широко распространенные группы гидробионтов. Донное нселение русла Оби представлено более чем 100 видами и таксонами беспозвоночных животных. В период открытой воды численность и биомасса гидробионтов изменяются в широких пределах: 110-3940 экз./м</w:t>
      </w:r>
      <w:r w:rsidRPr="008D31B8">
        <w:rPr>
          <w:vertAlign w:val="superscript"/>
        </w:rPr>
        <w:t>2</w:t>
      </w:r>
      <w:r w:rsidRPr="008D31B8">
        <w:t xml:space="preserve"> и 0,02-8,55 г/м</w:t>
      </w:r>
      <w:r w:rsidRPr="008D31B8">
        <w:rPr>
          <w:vertAlign w:val="superscript"/>
        </w:rPr>
        <w:t>2</w:t>
      </w:r>
      <w:r w:rsidRPr="008D31B8">
        <w:t>. Наиболее бедно бентос представлен на песчаных грунтах. На заиленных биотопах разнообразие сообществ донных животных возрастает и биомасса может достигать 45 г/м</w:t>
      </w:r>
      <w:r w:rsidRPr="008D31B8">
        <w:rPr>
          <w:vertAlign w:val="superscript"/>
        </w:rPr>
        <w:t>2</w:t>
      </w:r>
      <w:r w:rsidRPr="008D31B8">
        <w:t xml:space="preserve"> и более. Повсеместно встречаются личинки хирономид (рода </w:t>
      </w:r>
      <w:r w:rsidRPr="008D31B8">
        <w:rPr>
          <w:lang w:val="en-US"/>
        </w:rPr>
        <w:t>Chironomus</w:t>
      </w:r>
      <w:r w:rsidRPr="008D31B8">
        <w:t xml:space="preserve">, </w:t>
      </w:r>
      <w:r w:rsidRPr="008D31B8">
        <w:rPr>
          <w:lang w:val="en-US"/>
        </w:rPr>
        <w:t>Polipedilum</w:t>
      </w:r>
      <w:r w:rsidRPr="008D31B8">
        <w:t xml:space="preserve">, </w:t>
      </w:r>
      <w:r w:rsidRPr="008D31B8">
        <w:rPr>
          <w:lang w:val="en-US"/>
        </w:rPr>
        <w:t>Procacladius</w:t>
      </w:r>
      <w:r w:rsidRPr="008D31B8">
        <w:t xml:space="preserve">, </w:t>
      </w:r>
      <w:r w:rsidRPr="008D31B8">
        <w:rPr>
          <w:lang w:val="en-US"/>
        </w:rPr>
        <w:t>Paracladopeluma</w:t>
      </w:r>
      <w:r w:rsidRPr="008D31B8">
        <w:t xml:space="preserve"> и мелкие формы семейства </w:t>
      </w:r>
      <w:r w:rsidRPr="008D31B8">
        <w:rPr>
          <w:lang w:val="en-US"/>
        </w:rPr>
        <w:t>Orthocladinae</w:t>
      </w:r>
      <w:r w:rsidRPr="008D31B8">
        <w:t xml:space="preserve">), олигохеты – </w:t>
      </w:r>
      <w:r w:rsidRPr="008D31B8">
        <w:rPr>
          <w:lang w:val="en-US"/>
        </w:rPr>
        <w:t>Tubifex</w:t>
      </w:r>
      <w:r w:rsidRPr="008D31B8">
        <w:t xml:space="preserve"> </w:t>
      </w:r>
      <w:r w:rsidRPr="008D31B8">
        <w:rPr>
          <w:lang w:val="en-US"/>
        </w:rPr>
        <w:t>tubifex</w:t>
      </w:r>
      <w:r w:rsidRPr="008D31B8">
        <w:t xml:space="preserve">, </w:t>
      </w:r>
      <w:r w:rsidRPr="008D31B8">
        <w:rPr>
          <w:lang w:val="en-US"/>
        </w:rPr>
        <w:t>Limnodrilus</w:t>
      </w:r>
      <w:r w:rsidRPr="008D31B8">
        <w:t xml:space="preserve"> </w:t>
      </w:r>
      <w:r w:rsidRPr="008D31B8">
        <w:rPr>
          <w:lang w:val="en-US"/>
        </w:rPr>
        <w:t>hoffmeisteri</w:t>
      </w:r>
      <w:r w:rsidRPr="008D31B8">
        <w:t xml:space="preserve"> </w:t>
      </w:r>
      <w:r w:rsidRPr="008D31B8">
        <w:rPr>
          <w:lang w:val="en-US"/>
        </w:rPr>
        <w:t>Clap</w:t>
      </w:r>
      <w:r w:rsidRPr="008D31B8">
        <w:t xml:space="preserve">., моллюски родов </w:t>
      </w:r>
      <w:r w:rsidRPr="008D31B8">
        <w:rPr>
          <w:lang w:val="en-US"/>
        </w:rPr>
        <w:t>Sphaerium</w:t>
      </w:r>
      <w:r w:rsidRPr="008D31B8">
        <w:t xml:space="preserve">, </w:t>
      </w:r>
      <w:r w:rsidRPr="008D31B8">
        <w:rPr>
          <w:lang w:val="en-US"/>
        </w:rPr>
        <w:t>Pisidium</w:t>
      </w:r>
      <w:r w:rsidRPr="008D31B8">
        <w:t xml:space="preserve">, </w:t>
      </w:r>
      <w:r w:rsidRPr="008D31B8">
        <w:rPr>
          <w:lang w:val="en-US"/>
        </w:rPr>
        <w:t>Euglesa</w:t>
      </w:r>
      <w:r w:rsidRPr="008D31B8">
        <w:t>. До 90% и более биомассы общего бентоса приходится на долю хиромид, олигохет и моллюсков.</w:t>
      </w:r>
    </w:p>
    <w:p w14:paraId="021CD2DD" w14:textId="77777777" w:rsidR="00971CD5" w:rsidRPr="008D31B8" w:rsidRDefault="00971CD5" w:rsidP="00971CD5">
      <w:pPr>
        <w:autoSpaceDE w:val="0"/>
        <w:autoSpaceDN w:val="0"/>
        <w:ind w:firstLine="720"/>
      </w:pPr>
      <w:r w:rsidRPr="008D31B8">
        <w:t>Бентос притоков Оби изучен недостаточно. Известно, что в правобережных притоках (Вах) основу численности и биомассы зообентоса составляют личиинки хирономид. В русле Иртыша количественные показатели развития донных беспозвоночных на песчаных и песчано-илистых грунтах низкие – 0,01-0,10 г/м</w:t>
      </w:r>
      <w:r w:rsidRPr="008D31B8">
        <w:rPr>
          <w:vertAlign w:val="superscript"/>
        </w:rPr>
        <w:t>2</w:t>
      </w:r>
      <w:r w:rsidRPr="008D31B8">
        <w:t>. Наиболее разнообразна фауна илистых биотопов. Основными группами бентоса здесь являются олигохеты и личинки хирономид, представленные 54 видами и формами.</w:t>
      </w:r>
    </w:p>
    <w:p w14:paraId="26D228BA" w14:textId="77777777" w:rsidR="00971CD5" w:rsidRPr="008D31B8" w:rsidRDefault="00971CD5" w:rsidP="00971CD5">
      <w:pPr>
        <w:autoSpaceDE w:val="0"/>
        <w:autoSpaceDN w:val="0"/>
        <w:ind w:firstLine="720"/>
      </w:pPr>
      <w:r w:rsidRPr="008D31B8">
        <w:t>Из придаточных водоемов бассейна Оби (протоки, старицы, курьи) наиболее продуктивны старицы. Летняя биомасса гидробионтов в них достигает 80 г/м</w:t>
      </w:r>
      <w:r w:rsidRPr="008D31B8">
        <w:rPr>
          <w:vertAlign w:val="superscript"/>
        </w:rPr>
        <w:t>2</w:t>
      </w:r>
      <w:r w:rsidRPr="008D31B8">
        <w:t xml:space="preserve"> и более, численность – 10 тыс. экз/м</w:t>
      </w:r>
      <w:r w:rsidRPr="008D31B8">
        <w:rPr>
          <w:vertAlign w:val="superscript"/>
        </w:rPr>
        <w:t>2</w:t>
      </w:r>
      <w:r w:rsidRPr="008D31B8">
        <w:t>. Разнообразием и количественным развитием характеризуются личинки хирономид (более 80 видов и форм), олигохеты и моллюски пелофильного и фитофильного комплексов. Доля их в создании биомассы общего бентоса может достигать 100%.</w:t>
      </w:r>
    </w:p>
    <w:p w14:paraId="67712323" w14:textId="3F475502" w:rsidR="00971CD5" w:rsidRPr="008D31B8" w:rsidRDefault="00971CD5" w:rsidP="00971CD5">
      <w:pPr>
        <w:autoSpaceDE w:val="0"/>
        <w:autoSpaceDN w:val="0"/>
        <w:ind w:firstLine="720"/>
      </w:pPr>
      <w:r w:rsidRPr="008D31B8">
        <w:t>В целом зообентос водоемов бассейна Оби округа характеризуется высоким разнообразием и количественным обилием. Наиболее полно изучены личинки хирономид, олигохеты, моллюски и пиявки. Эти группы донной фауны и играют в основном ведущую роль в сообществах донных беспозвоночных животных. Видовой состав, количественные характеристики и доминирующий комплекс организмов бентоса зависят от характера грунтов и типа водоемов /</w:t>
      </w:r>
      <w:r w:rsidRPr="008D31B8">
        <w:fldChar w:fldCharType="begin"/>
      </w:r>
      <w:r w:rsidRPr="008D31B8">
        <w:instrText xml:space="preserve"> REF _Ref108604473 \r \h </w:instrText>
      </w:r>
      <w:r w:rsidR="00620A44" w:rsidRPr="008D31B8">
        <w:instrText xml:space="preserve"> \* MERGEFORMAT </w:instrText>
      </w:r>
      <w:r w:rsidRPr="008D31B8">
        <w:fldChar w:fldCharType="separate"/>
      </w:r>
      <w:r w:rsidR="00620A44" w:rsidRPr="008D31B8">
        <w:t>23</w:t>
      </w:r>
      <w:r w:rsidRPr="008D31B8">
        <w:fldChar w:fldCharType="end"/>
      </w:r>
      <w:r w:rsidRPr="008D31B8">
        <w:t>/.</w:t>
      </w:r>
    </w:p>
    <w:p w14:paraId="6F5171F9" w14:textId="77777777" w:rsidR="00D46A3B" w:rsidRPr="008D31B8" w:rsidRDefault="00D46A3B" w:rsidP="00971CD5">
      <w:pPr>
        <w:autoSpaceDE w:val="0"/>
        <w:autoSpaceDN w:val="0"/>
        <w:ind w:firstLine="720"/>
      </w:pPr>
    </w:p>
    <w:p w14:paraId="7A5DF610" w14:textId="6B50BCE2" w:rsidR="00971CD5" w:rsidRPr="008D31B8" w:rsidRDefault="00971CD5" w:rsidP="00971CD5">
      <w:pPr>
        <w:ind w:right="28" w:firstLine="709"/>
        <w:rPr>
          <w:rFonts w:cs="Arial"/>
          <w:iCs/>
          <w:kern w:val="24"/>
          <w:szCs w:val="20"/>
        </w:rPr>
      </w:pPr>
      <w:r w:rsidRPr="008D31B8">
        <w:rPr>
          <w:rFonts w:cs="Arial"/>
          <w:iCs/>
          <w:kern w:val="24"/>
          <w:u w:val="single"/>
        </w:rPr>
        <w:t>Почвенная биота</w:t>
      </w:r>
      <w:r w:rsidRPr="008D31B8">
        <w:rPr>
          <w:rFonts w:cs="Arial"/>
          <w:iCs/>
          <w:kern w:val="24"/>
        </w:rPr>
        <w:t xml:space="preserve"> – характеристика почвенной фауны приведена в соответствии с типами почв для территории, находящихся на площади воздействия объекта</w:t>
      </w:r>
      <w:r w:rsidR="00D130ED" w:rsidRPr="008D31B8">
        <w:rPr>
          <w:rFonts w:cs="Arial"/>
          <w:iCs/>
          <w:kern w:val="24"/>
        </w:rPr>
        <w:t xml:space="preserve"> планируемой (намечаемой) деятельности</w:t>
      </w:r>
      <w:r w:rsidRPr="008D31B8">
        <w:rPr>
          <w:rFonts w:cs="Arial"/>
          <w:iCs/>
          <w:kern w:val="24"/>
        </w:rPr>
        <w:t>.</w:t>
      </w:r>
    </w:p>
    <w:p w14:paraId="01B5C9CA" w14:textId="77777777" w:rsidR="00971CD5" w:rsidRPr="008D31B8" w:rsidRDefault="00971CD5" w:rsidP="00971CD5">
      <w:pPr>
        <w:suppressAutoHyphens/>
        <w:ind w:right="28" w:firstLine="709"/>
        <w:rPr>
          <w:rFonts w:cs="Arial"/>
          <w:iCs/>
          <w:kern w:val="24"/>
        </w:rPr>
      </w:pPr>
      <w:r w:rsidRPr="008D31B8">
        <w:rPr>
          <w:rFonts w:cs="Arial"/>
          <w:iCs/>
          <w:kern w:val="24"/>
        </w:rPr>
        <w:lastRenderedPageBreak/>
        <w:t>Мезогерпетобионты – к ним относят напочвенных (подстилочных) беспозвоночных животных из надкласса многоножки, классов ракообразные, паукообразные и открыточелюстные насекомые – жужелицы, долгоносики, пауки, населяющие преимущественно верхние слои почв.</w:t>
      </w:r>
    </w:p>
    <w:p w14:paraId="360AF52B" w14:textId="77777777" w:rsidR="00971CD5" w:rsidRPr="008D31B8" w:rsidRDefault="00971CD5" w:rsidP="00971CD5">
      <w:pPr>
        <w:suppressAutoHyphens/>
        <w:ind w:right="28" w:firstLine="709"/>
        <w:rPr>
          <w:rFonts w:cs="Arial"/>
          <w:iCs/>
          <w:kern w:val="24"/>
        </w:rPr>
      </w:pPr>
      <w:r w:rsidRPr="008D31B8">
        <w:rPr>
          <w:rFonts w:cs="Arial"/>
          <w:iCs/>
          <w:kern w:val="24"/>
        </w:rPr>
        <w:t>Мезогеобионты – постоянно обитающие в почве. Весь цикл их развития протекает в почвенной среде. К ним относятся многоножки, дождевые черви, личинки насекомых.</w:t>
      </w:r>
    </w:p>
    <w:p w14:paraId="5D6C4199" w14:textId="77777777" w:rsidR="00971CD5" w:rsidRPr="008D31B8" w:rsidRDefault="00971CD5" w:rsidP="00971CD5">
      <w:pPr>
        <w:ind w:right="28" w:firstLine="709"/>
        <w:rPr>
          <w:rFonts w:cs="Arial"/>
          <w:iCs/>
          <w:kern w:val="24"/>
        </w:rPr>
      </w:pPr>
      <w:r w:rsidRPr="008D31B8">
        <w:rPr>
          <w:rFonts w:cs="Arial"/>
          <w:iCs/>
          <w:kern w:val="24"/>
        </w:rPr>
        <w:t>Микроартроподы – их общепризнанная роль в регуляции существования почвенных сообществ, минерализации и гумификации органического вещества. Выполняют важную роль в процессах трансформации органического вещества в почве. К микроартроподам относятся ногохвостки, панцирные и гамазовые клещи.</w:t>
      </w:r>
    </w:p>
    <w:p w14:paraId="1D1D664C" w14:textId="296A5C02" w:rsidR="00971CD5" w:rsidRPr="008D31B8" w:rsidRDefault="00971CD5" w:rsidP="00971CD5">
      <w:pPr>
        <w:widowControl w:val="0"/>
        <w:shd w:val="clear" w:color="auto" w:fill="FFFFFF"/>
        <w:autoSpaceDE w:val="0"/>
        <w:autoSpaceDN w:val="0"/>
        <w:adjustRightInd w:val="0"/>
        <w:ind w:right="5" w:firstLine="709"/>
        <w:rPr>
          <w:szCs w:val="32"/>
        </w:rPr>
      </w:pPr>
      <w:r w:rsidRPr="008D31B8">
        <w:rPr>
          <w:rFonts w:eastAsia="Arial Unicode MS" w:cs="Arial"/>
          <w:szCs w:val="24"/>
        </w:rPr>
        <w:t xml:space="preserve">Информация о плотности и численности видов животных, отнесенных к объектам охоты </w:t>
      </w:r>
      <w:r w:rsidR="00C83D8A" w:rsidRPr="008D31B8">
        <w:rPr>
          <w:rFonts w:eastAsia="Arial Unicode MS" w:cs="Arial"/>
          <w:szCs w:val="24"/>
        </w:rPr>
        <w:t xml:space="preserve">за 2021 год по Ханты-Мансийскому району </w:t>
      </w:r>
      <w:r w:rsidRPr="008D31B8">
        <w:rPr>
          <w:rFonts w:eastAsia="Arial Unicode MS" w:cs="Arial"/>
          <w:szCs w:val="24"/>
        </w:rPr>
        <w:t xml:space="preserve">согласно официальным данным Департамента недропользования и природных ресурсов ХМАО – Югры (http://www.depprirod.admhmao.ru/deyatelnost/) представлена в Приложении </w:t>
      </w:r>
      <w:r w:rsidR="005E7332" w:rsidRPr="008D31B8">
        <w:rPr>
          <w:rFonts w:eastAsia="Arial Unicode MS" w:cs="Arial"/>
          <w:szCs w:val="24"/>
        </w:rPr>
        <w:t>Х</w:t>
      </w:r>
      <w:r w:rsidRPr="008D31B8">
        <w:rPr>
          <w:rFonts w:cs="Arial"/>
          <w:kern w:val="20"/>
          <w:szCs w:val="24"/>
        </w:rPr>
        <w:t xml:space="preserve"> тома </w:t>
      </w:r>
      <w:r w:rsidR="00620A44" w:rsidRPr="008D31B8">
        <w:rPr>
          <w:rFonts w:cs="Arial"/>
          <w:kern w:val="20"/>
          <w:szCs w:val="24"/>
        </w:rPr>
        <w:t>21636</w:t>
      </w:r>
      <w:r w:rsidR="009D0803" w:rsidRPr="008D31B8">
        <w:rPr>
          <w:rFonts w:cs="Arial"/>
          <w:kern w:val="20"/>
          <w:szCs w:val="24"/>
        </w:rPr>
        <w:t>-</w:t>
      </w:r>
      <w:r w:rsidR="00921395" w:rsidRPr="008D31B8">
        <w:rPr>
          <w:rFonts w:cs="Arial"/>
          <w:kern w:val="20"/>
          <w:szCs w:val="24"/>
        </w:rPr>
        <w:t>ООС2.5</w:t>
      </w:r>
      <w:r w:rsidRPr="008D31B8">
        <w:rPr>
          <w:szCs w:val="32"/>
        </w:rPr>
        <w:t>.</w:t>
      </w:r>
    </w:p>
    <w:p w14:paraId="7A20442C" w14:textId="1FD137D8" w:rsidR="00D46A3B" w:rsidRPr="008D31B8" w:rsidRDefault="00D46A3B" w:rsidP="00D46A3B">
      <w:pPr>
        <w:pStyle w:val="Default"/>
        <w:ind w:firstLine="709"/>
        <w:jc w:val="both"/>
        <w:rPr>
          <w:rFonts w:eastAsia="Times New Roman"/>
          <w:color w:val="auto"/>
          <w:lang w:eastAsia="ru-RU"/>
        </w:rPr>
      </w:pPr>
      <w:r w:rsidRPr="008D31B8">
        <w:rPr>
          <w:rFonts w:ascii="Arial" w:eastAsia="Arial Unicode MS" w:hAnsi="Arial" w:cs="Arial"/>
          <w:color w:val="auto"/>
        </w:rPr>
        <w:t xml:space="preserve">Согласно письмам Департамента недропользования и природных ресурсов ХМАО – Югры </w:t>
      </w:r>
      <w:r w:rsidR="00C83D8A" w:rsidRPr="008D31B8">
        <w:rPr>
          <w:rFonts w:ascii="Arial" w:eastAsia="Arial Unicode MS" w:hAnsi="Arial" w:cs="Arial"/>
          <w:color w:val="auto"/>
        </w:rPr>
        <w:t xml:space="preserve">от 27.05.2022 №12-Исх-13955 </w:t>
      </w:r>
      <w:r w:rsidRPr="008D31B8">
        <w:rPr>
          <w:rFonts w:ascii="Arial" w:eastAsia="Arial Unicode MS" w:hAnsi="Arial" w:cs="Arial"/>
          <w:color w:val="auto"/>
        </w:rPr>
        <w:t>(Приложение Ф.1</w:t>
      </w:r>
      <w:r w:rsidRPr="008D31B8">
        <w:rPr>
          <w:rFonts w:ascii="Arial" w:hAnsi="Arial" w:cs="Arial"/>
          <w:color w:val="auto"/>
          <w:kern w:val="20"/>
        </w:rPr>
        <w:t xml:space="preserve"> тома </w:t>
      </w:r>
      <w:r w:rsidR="00620A44" w:rsidRPr="008D31B8">
        <w:rPr>
          <w:rFonts w:ascii="Arial" w:hAnsi="Arial" w:cs="Arial"/>
          <w:color w:val="auto"/>
          <w:kern w:val="20"/>
        </w:rPr>
        <w:t>21636</w:t>
      </w:r>
      <w:r w:rsidRPr="008D31B8">
        <w:rPr>
          <w:rFonts w:ascii="Arial" w:hAnsi="Arial" w:cs="Arial"/>
          <w:color w:val="auto"/>
          <w:kern w:val="20"/>
        </w:rPr>
        <w:t>-ООС2.</w:t>
      </w:r>
      <w:r w:rsidR="0085475A" w:rsidRPr="008D31B8">
        <w:rPr>
          <w:rFonts w:ascii="Arial" w:hAnsi="Arial" w:cs="Arial"/>
          <w:color w:val="auto"/>
          <w:kern w:val="20"/>
        </w:rPr>
        <w:t>5</w:t>
      </w:r>
      <w:r w:rsidRPr="008D31B8">
        <w:rPr>
          <w:rFonts w:ascii="Arial" w:eastAsia="Arial Unicode MS" w:hAnsi="Arial" w:cs="Arial"/>
          <w:color w:val="auto"/>
        </w:rPr>
        <w:t xml:space="preserve">) </w:t>
      </w:r>
      <w:r w:rsidR="00C83D8A" w:rsidRPr="008D31B8">
        <w:rPr>
          <w:rFonts w:ascii="Arial" w:eastAsia="Arial Unicode MS" w:hAnsi="Arial" w:cs="Arial"/>
          <w:color w:val="auto"/>
        </w:rPr>
        <w:t xml:space="preserve">на территории намечаемых работ по объекту </w:t>
      </w:r>
      <w:r w:rsidR="00C83D8A" w:rsidRPr="008D31B8">
        <w:rPr>
          <w:rFonts w:ascii="Arial" w:hAnsi="Arial" w:cs="Arial"/>
          <w:color w:val="auto"/>
        </w:rPr>
        <w:t>«Куст скважин 1». Итьяхское нефтяное месторождение»</w:t>
      </w:r>
      <w:r w:rsidR="00C83D8A" w:rsidRPr="008D31B8">
        <w:rPr>
          <w:rFonts w:ascii="Arial" w:eastAsia="Arial Unicode MS" w:hAnsi="Arial" w:cs="Arial"/>
          <w:color w:val="auto"/>
        </w:rPr>
        <w:t>, следовательно, и на территории размещения шламового амбара, расположенной в охотничьих угодьях Ханты-Мансийского района Ханты-Мансийского автономного округа – Югры, мест отела, зимней концентрации, путей миграции копытных животных, глухариных токов, воспроизводственных стаций соболя (в соответствии со Схемой размещения, использования и охраны охотничьих угодий на территории Ханты-Мансийского автономного округа – Югры, утвержденной постановлением Губернатора Ханты-Мансийского автономного округа – Югры от 24 июня 2013 года № 84 (в редакции от 14 июля 2020 г.)) не зарегистрировано</w:t>
      </w:r>
      <w:r w:rsidRPr="008D31B8">
        <w:rPr>
          <w:color w:val="auto"/>
        </w:rPr>
        <w:t>.</w:t>
      </w:r>
    </w:p>
    <w:p w14:paraId="03EEFF0A" w14:textId="4EE1A412" w:rsidR="00D46A3B" w:rsidRPr="008D31B8" w:rsidRDefault="00D46A3B" w:rsidP="00971CD5">
      <w:pPr>
        <w:widowControl w:val="0"/>
        <w:shd w:val="clear" w:color="auto" w:fill="FFFFFF"/>
        <w:autoSpaceDE w:val="0"/>
        <w:autoSpaceDN w:val="0"/>
        <w:adjustRightInd w:val="0"/>
        <w:ind w:right="5" w:firstLine="709"/>
        <w:rPr>
          <w:szCs w:val="32"/>
        </w:rPr>
      </w:pPr>
    </w:p>
    <w:p w14:paraId="21961F4C" w14:textId="5A92AF9B" w:rsidR="00971CD5" w:rsidRPr="008D31B8" w:rsidRDefault="00E35217" w:rsidP="00724EF2">
      <w:pPr>
        <w:pStyle w:val="20"/>
        <w:rPr>
          <w:iCs/>
          <w:spacing w:val="-2"/>
          <w:szCs w:val="24"/>
        </w:rPr>
      </w:pPr>
      <w:bookmarkStart w:id="134" w:name="_Toc47939635"/>
      <w:bookmarkStart w:id="135" w:name="_Toc61438876"/>
      <w:bookmarkStart w:id="136" w:name="_Toc69375764"/>
      <w:bookmarkStart w:id="137" w:name="_Toc71125570"/>
      <w:bookmarkStart w:id="138" w:name="_Toc81490803"/>
      <w:bookmarkStart w:id="139" w:name="_Toc81491134"/>
      <w:bookmarkStart w:id="140" w:name="_Toc112762341"/>
      <w:r w:rsidRPr="008D31B8">
        <w:t xml:space="preserve">Редкие </w:t>
      </w:r>
      <w:bookmarkStart w:id="141" w:name="_Toc108620152"/>
      <w:bookmarkEnd w:id="134"/>
      <w:bookmarkEnd w:id="135"/>
      <w:bookmarkEnd w:id="136"/>
      <w:bookmarkEnd w:id="137"/>
      <w:bookmarkEnd w:id="138"/>
      <w:bookmarkEnd w:id="139"/>
      <w:r w:rsidR="00971CD5" w:rsidRPr="008D31B8">
        <w:t xml:space="preserve">и находящиеся под угрозой исчезновения виды животных, занесенные в Красную книгу РФ и Красную книгу </w:t>
      </w:r>
      <w:r w:rsidR="00971CD5" w:rsidRPr="008D31B8">
        <w:rPr>
          <w:iCs/>
          <w:spacing w:val="-2"/>
          <w:szCs w:val="24"/>
        </w:rPr>
        <w:t xml:space="preserve">ХМАО </w:t>
      </w:r>
      <w:r w:rsidR="00971CD5" w:rsidRPr="008D31B8">
        <w:rPr>
          <w:spacing w:val="-4"/>
        </w:rPr>
        <w:t xml:space="preserve">– </w:t>
      </w:r>
      <w:r w:rsidR="00971CD5" w:rsidRPr="008D31B8">
        <w:rPr>
          <w:iCs/>
          <w:spacing w:val="-2"/>
          <w:szCs w:val="24"/>
        </w:rPr>
        <w:t>Югры</w:t>
      </w:r>
      <w:bookmarkEnd w:id="140"/>
      <w:bookmarkEnd w:id="141"/>
    </w:p>
    <w:p w14:paraId="53892B69" w14:textId="77777777" w:rsidR="00971CD5" w:rsidRPr="008D31B8" w:rsidRDefault="00971CD5" w:rsidP="00114C6C">
      <w:pPr>
        <w:ind w:firstLine="709"/>
        <w:rPr>
          <w:rFonts w:cs="Arial"/>
          <w:kern w:val="24"/>
        </w:rPr>
      </w:pPr>
    </w:p>
    <w:p w14:paraId="31968969" w14:textId="2662812A" w:rsidR="00971CD5" w:rsidRPr="008D31B8" w:rsidRDefault="00971CD5" w:rsidP="00971CD5">
      <w:pPr>
        <w:ind w:firstLine="709"/>
        <w:rPr>
          <w:rFonts w:eastAsia="Times New Roman" w:cs="Arial"/>
          <w:szCs w:val="20"/>
          <w:lang w:eastAsia="ru-RU"/>
        </w:rPr>
      </w:pPr>
      <w:r w:rsidRPr="008D31B8">
        <w:rPr>
          <w:rFonts w:cs="Arial"/>
        </w:rPr>
        <w:t xml:space="preserve">Характеристика редких и находящихся под угрозой исчезновения </w:t>
      </w:r>
      <w:r w:rsidR="00C83D8A" w:rsidRPr="008D31B8">
        <w:rPr>
          <w:rFonts w:cs="Arial"/>
        </w:rPr>
        <w:br/>
      </w:r>
      <w:r w:rsidRPr="008D31B8">
        <w:rPr>
          <w:rFonts w:cs="Arial"/>
        </w:rPr>
        <w:t>видов животного мира</w:t>
      </w:r>
      <w:r w:rsidRPr="008D31B8">
        <w:rPr>
          <w:rFonts w:eastAsia="Times New Roman" w:cs="Arial"/>
          <w:szCs w:val="20"/>
          <w:lang w:eastAsia="ru-RU"/>
        </w:rPr>
        <w:t>, занесенных в Красную книгу РФ /</w:t>
      </w:r>
      <w:r w:rsidRPr="008D31B8">
        <w:rPr>
          <w:rFonts w:eastAsia="Times New Roman" w:cs="Arial"/>
          <w:szCs w:val="20"/>
          <w:lang w:eastAsia="ru-RU"/>
        </w:rPr>
        <w:fldChar w:fldCharType="begin"/>
      </w:r>
      <w:r w:rsidRPr="008D31B8">
        <w:rPr>
          <w:rFonts w:eastAsia="Times New Roman" w:cs="Arial"/>
          <w:szCs w:val="20"/>
          <w:lang w:eastAsia="ru-RU"/>
        </w:rPr>
        <w:instrText xml:space="preserve"> REF _Ref518549886 \r \h </w:instrText>
      </w:r>
      <w:r w:rsidR="00620A44" w:rsidRPr="008D31B8">
        <w:rPr>
          <w:rFonts w:eastAsia="Times New Roman" w:cs="Arial"/>
          <w:szCs w:val="20"/>
          <w:lang w:eastAsia="ru-RU"/>
        </w:rPr>
        <w:instrText xml:space="preserve"> \* MERGEFORMAT </w:instrText>
      </w:r>
      <w:r w:rsidRPr="008D31B8">
        <w:rPr>
          <w:rFonts w:eastAsia="Times New Roman" w:cs="Arial"/>
          <w:szCs w:val="20"/>
          <w:lang w:eastAsia="ru-RU"/>
        </w:rPr>
      </w:r>
      <w:r w:rsidRPr="008D31B8">
        <w:rPr>
          <w:rFonts w:eastAsia="Times New Roman" w:cs="Arial"/>
          <w:szCs w:val="20"/>
          <w:lang w:eastAsia="ru-RU"/>
        </w:rPr>
        <w:fldChar w:fldCharType="separate"/>
      </w:r>
      <w:r w:rsidR="00620A44" w:rsidRPr="008D31B8">
        <w:rPr>
          <w:rFonts w:eastAsia="Times New Roman" w:cs="Arial"/>
          <w:szCs w:val="20"/>
          <w:lang w:eastAsia="ru-RU"/>
        </w:rPr>
        <w:t>21</w:t>
      </w:r>
      <w:r w:rsidRPr="008D31B8">
        <w:rPr>
          <w:rFonts w:eastAsia="Times New Roman" w:cs="Arial"/>
          <w:szCs w:val="20"/>
          <w:lang w:eastAsia="ru-RU"/>
        </w:rPr>
        <w:fldChar w:fldCharType="end"/>
      </w:r>
      <w:r w:rsidRPr="008D31B8">
        <w:rPr>
          <w:rFonts w:eastAsia="Times New Roman" w:cs="Arial"/>
          <w:szCs w:val="20"/>
          <w:lang w:eastAsia="ru-RU"/>
        </w:rPr>
        <w:t xml:space="preserve">/ и Красную книгу </w:t>
      </w:r>
      <w:r w:rsidR="00C83D8A" w:rsidRPr="008D31B8">
        <w:rPr>
          <w:rFonts w:eastAsia="Times New Roman" w:cs="Arial"/>
          <w:szCs w:val="20"/>
          <w:lang w:eastAsia="ru-RU"/>
        </w:rPr>
        <w:br/>
      </w:r>
      <w:r w:rsidRPr="008D31B8">
        <w:rPr>
          <w:rFonts w:eastAsia="Times New Roman" w:cs="Arial"/>
          <w:szCs w:val="20"/>
          <w:lang w:eastAsia="ru-RU"/>
        </w:rPr>
        <w:t>ХМАО – Югры /</w:t>
      </w:r>
      <w:r w:rsidRPr="008D31B8">
        <w:rPr>
          <w:rFonts w:eastAsia="Times New Roman" w:cs="Arial"/>
          <w:szCs w:val="20"/>
          <w:lang w:eastAsia="ru-RU"/>
        </w:rPr>
        <w:fldChar w:fldCharType="begin"/>
      </w:r>
      <w:r w:rsidRPr="008D31B8">
        <w:rPr>
          <w:rFonts w:eastAsia="Times New Roman" w:cs="Arial"/>
          <w:szCs w:val="20"/>
          <w:lang w:eastAsia="ru-RU"/>
        </w:rPr>
        <w:instrText xml:space="preserve"> REF _Ref518549879 \r \h </w:instrText>
      </w:r>
      <w:r w:rsidR="00620A44" w:rsidRPr="008D31B8">
        <w:rPr>
          <w:rFonts w:eastAsia="Times New Roman" w:cs="Arial"/>
          <w:szCs w:val="20"/>
          <w:lang w:eastAsia="ru-RU"/>
        </w:rPr>
        <w:instrText xml:space="preserve"> \* MERGEFORMAT </w:instrText>
      </w:r>
      <w:r w:rsidRPr="008D31B8">
        <w:rPr>
          <w:rFonts w:eastAsia="Times New Roman" w:cs="Arial"/>
          <w:szCs w:val="20"/>
          <w:lang w:eastAsia="ru-RU"/>
        </w:rPr>
      </w:r>
      <w:r w:rsidRPr="008D31B8">
        <w:rPr>
          <w:rFonts w:eastAsia="Times New Roman" w:cs="Arial"/>
          <w:szCs w:val="20"/>
          <w:lang w:eastAsia="ru-RU"/>
        </w:rPr>
        <w:fldChar w:fldCharType="separate"/>
      </w:r>
      <w:r w:rsidR="00620A44" w:rsidRPr="008D31B8">
        <w:rPr>
          <w:rFonts w:eastAsia="Times New Roman" w:cs="Arial"/>
          <w:szCs w:val="20"/>
          <w:lang w:eastAsia="ru-RU"/>
        </w:rPr>
        <w:t>22</w:t>
      </w:r>
      <w:r w:rsidRPr="008D31B8">
        <w:rPr>
          <w:rFonts w:eastAsia="Times New Roman" w:cs="Arial"/>
          <w:szCs w:val="20"/>
          <w:lang w:eastAsia="ru-RU"/>
        </w:rPr>
        <w:fldChar w:fldCharType="end"/>
      </w:r>
      <w:r w:rsidRPr="008D31B8">
        <w:rPr>
          <w:rFonts w:eastAsia="Times New Roman" w:cs="Arial"/>
          <w:szCs w:val="20"/>
          <w:lang w:eastAsia="ru-RU"/>
        </w:rPr>
        <w:t xml:space="preserve">/ на территории проведения работ, выполнена на основании графических и текстовых материалов Красных книг, которые являются официальным документом, регламентирующим использование земель, где встречаются данные виды и необходимые меры по их охране. </w:t>
      </w:r>
    </w:p>
    <w:p w14:paraId="7722531D" w14:textId="03F94625" w:rsidR="00971CD5" w:rsidRPr="008D31B8" w:rsidRDefault="00971CD5" w:rsidP="00971CD5">
      <w:pPr>
        <w:ind w:firstLine="709"/>
        <w:rPr>
          <w:rFonts w:eastAsia="Times New Roman" w:cs="Arial"/>
          <w:szCs w:val="20"/>
          <w:lang w:eastAsia="ru-RU"/>
        </w:rPr>
      </w:pPr>
      <w:r w:rsidRPr="008D31B8">
        <w:rPr>
          <w:rFonts w:eastAsia="Times New Roman" w:cs="Arial"/>
          <w:szCs w:val="20"/>
          <w:lang w:eastAsia="ru-RU"/>
        </w:rPr>
        <w:t>В Красную книгу РФ /</w:t>
      </w:r>
      <w:r w:rsidRPr="008D31B8">
        <w:rPr>
          <w:rFonts w:eastAsia="Times New Roman" w:cs="Arial"/>
          <w:szCs w:val="20"/>
          <w:lang w:eastAsia="ru-RU"/>
        </w:rPr>
        <w:fldChar w:fldCharType="begin"/>
      </w:r>
      <w:r w:rsidRPr="008D31B8">
        <w:rPr>
          <w:rFonts w:eastAsia="Times New Roman" w:cs="Arial"/>
          <w:szCs w:val="20"/>
          <w:lang w:eastAsia="ru-RU"/>
        </w:rPr>
        <w:instrText xml:space="preserve"> REF _Ref518549879 \r \h </w:instrText>
      </w:r>
      <w:r w:rsidR="00620A44" w:rsidRPr="008D31B8">
        <w:rPr>
          <w:rFonts w:eastAsia="Times New Roman" w:cs="Arial"/>
          <w:szCs w:val="20"/>
          <w:lang w:eastAsia="ru-RU"/>
        </w:rPr>
        <w:instrText xml:space="preserve"> \* MERGEFORMAT </w:instrText>
      </w:r>
      <w:r w:rsidRPr="008D31B8">
        <w:rPr>
          <w:rFonts w:eastAsia="Times New Roman" w:cs="Arial"/>
          <w:szCs w:val="20"/>
          <w:lang w:eastAsia="ru-RU"/>
        </w:rPr>
      </w:r>
      <w:r w:rsidRPr="008D31B8">
        <w:rPr>
          <w:rFonts w:eastAsia="Times New Roman" w:cs="Arial"/>
          <w:szCs w:val="20"/>
          <w:lang w:eastAsia="ru-RU"/>
        </w:rPr>
        <w:fldChar w:fldCharType="separate"/>
      </w:r>
      <w:r w:rsidR="00620A44" w:rsidRPr="008D31B8">
        <w:rPr>
          <w:rFonts w:eastAsia="Times New Roman" w:cs="Arial"/>
          <w:szCs w:val="20"/>
          <w:lang w:eastAsia="ru-RU"/>
        </w:rPr>
        <w:t>22</w:t>
      </w:r>
      <w:r w:rsidRPr="008D31B8">
        <w:rPr>
          <w:rFonts w:eastAsia="Times New Roman" w:cs="Arial"/>
          <w:szCs w:val="20"/>
          <w:lang w:eastAsia="ru-RU"/>
        </w:rPr>
        <w:fldChar w:fldCharType="end"/>
      </w:r>
      <w:r w:rsidRPr="008D31B8">
        <w:rPr>
          <w:rFonts w:eastAsia="Times New Roman" w:cs="Arial"/>
          <w:szCs w:val="20"/>
          <w:lang w:eastAsia="ru-RU"/>
        </w:rPr>
        <w:t xml:space="preserve">/ занесен один вид млекопитающего животного, который встречается в ХМАО – Югре: западносибирский речной бобр, отряд Грызуны, семейство Бобровые. Согласно картосхеме ареалов распространения «краснокнижных» животных, на территории проведения работ данный вид отсутствует (Приложение Г тома </w:t>
      </w:r>
      <w:r w:rsidR="00620A44" w:rsidRPr="008D31B8">
        <w:rPr>
          <w:rFonts w:eastAsia="Times New Roman" w:cs="Arial"/>
          <w:szCs w:val="20"/>
          <w:lang w:eastAsia="ru-RU"/>
        </w:rPr>
        <w:t>21636</w:t>
      </w:r>
      <w:r w:rsidR="009D0803" w:rsidRPr="008D31B8">
        <w:rPr>
          <w:rFonts w:eastAsia="Times New Roman" w:cs="Arial"/>
          <w:szCs w:val="20"/>
          <w:lang w:eastAsia="ru-RU"/>
        </w:rPr>
        <w:t>-</w:t>
      </w:r>
      <w:r w:rsidR="00921395" w:rsidRPr="008D31B8">
        <w:rPr>
          <w:rFonts w:eastAsia="Times New Roman" w:cs="Arial"/>
          <w:szCs w:val="20"/>
          <w:lang w:eastAsia="ru-RU"/>
        </w:rPr>
        <w:t>ООС2.5</w:t>
      </w:r>
      <w:r w:rsidRPr="008D31B8">
        <w:rPr>
          <w:rFonts w:eastAsia="Times New Roman" w:cs="Arial"/>
          <w:szCs w:val="20"/>
          <w:lang w:eastAsia="ru-RU"/>
        </w:rPr>
        <w:t>).</w:t>
      </w:r>
    </w:p>
    <w:p w14:paraId="7ADB74CB" w14:textId="1FA77BFB" w:rsidR="00971CD5" w:rsidRPr="008D31B8" w:rsidRDefault="00971CD5" w:rsidP="00971CD5">
      <w:pPr>
        <w:ind w:firstLine="709"/>
        <w:rPr>
          <w:rFonts w:eastAsia="Times New Roman" w:cs="Arial"/>
          <w:szCs w:val="20"/>
          <w:lang w:eastAsia="ru-RU"/>
        </w:rPr>
      </w:pPr>
      <w:r w:rsidRPr="008D31B8">
        <w:rPr>
          <w:rFonts w:eastAsia="Times New Roman" w:cs="Arial"/>
          <w:szCs w:val="20"/>
          <w:lang w:eastAsia="ru-RU"/>
        </w:rPr>
        <w:t>Территория ХМАО – Югры входит в контур ареалов распространения следующих видов птиц, внесенных в Красную книгу РФ:</w:t>
      </w:r>
    </w:p>
    <w:p w14:paraId="501C9A4A"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szCs w:val="20"/>
          <w:lang w:eastAsia="ru-RU"/>
        </w:rPr>
        <w:t xml:space="preserve">– </w:t>
      </w:r>
      <w:r w:rsidRPr="008D31B8">
        <w:rPr>
          <w:rFonts w:eastAsia="Times New Roman" w:cs="Arial"/>
          <w:kern w:val="24"/>
          <w:szCs w:val="20"/>
          <w:lang w:eastAsia="ru-RU"/>
        </w:rPr>
        <w:t>черный аист (отряд: Аистообразные, семейство: Аистовые);</w:t>
      </w:r>
    </w:p>
    <w:p w14:paraId="7457DD2D"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краснозобая казарка (отряд: Гусеобразные, семейство: Утиные);</w:t>
      </w:r>
    </w:p>
    <w:p w14:paraId="75E48937"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пискулька (отряд: Гусеобразные, семейство: Утиные);</w:t>
      </w:r>
    </w:p>
    <w:p w14:paraId="5B710235"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малый лебедь (отряд: Гусеобразные, семейство: Утиные);</w:t>
      </w:r>
    </w:p>
    <w:p w14:paraId="196E9594"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скопа (отряд: Соколообразные, семейство: Скопиные);</w:t>
      </w:r>
    </w:p>
    <w:p w14:paraId="426D1EF0"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степной лунь (отряд: Соколообразные, семейство: Ястребиные);</w:t>
      </w:r>
    </w:p>
    <w:p w14:paraId="6F48C4A9"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lastRenderedPageBreak/>
        <w:t>– большой подорлик (отряд: Соколообразные, семейство: Ястребиные);</w:t>
      </w:r>
    </w:p>
    <w:p w14:paraId="55AD81AD"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беркут (отряд: Соколообразные, семейство: Ястребиные);</w:t>
      </w:r>
    </w:p>
    <w:p w14:paraId="7C54B478"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орлан-белохвост (отряд: Соколообразные, семейство: Ястребиные);</w:t>
      </w:r>
    </w:p>
    <w:p w14:paraId="589C4BA4"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кречет (отряд: Соколообразные, семейство: Соколиные);</w:t>
      </w:r>
    </w:p>
    <w:p w14:paraId="7F0EA9B7"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cапсан (отряд: Соколообразные, семейство: Соколиные);</w:t>
      </w:r>
    </w:p>
    <w:p w14:paraId="7091DB32"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стерх (отряд: Журавлеобразные, семейство: Журавлиные);</w:t>
      </w:r>
    </w:p>
    <w:p w14:paraId="269307F9"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кулик-сорока (отряд: Ржанкообразные, семейство: Кулики-сороки);</w:t>
      </w:r>
    </w:p>
    <w:p w14:paraId="71A5AA34"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большой кроншнеп, средний кроншнеп (отряд: Ржанкообразные, семейство: Бекасовые);</w:t>
      </w:r>
    </w:p>
    <w:p w14:paraId="7B7F896B"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филин (отряд: Совообразные, семейство: Совиные);</w:t>
      </w:r>
    </w:p>
    <w:p w14:paraId="66C7C9E0" w14:textId="77777777" w:rsidR="00971CD5" w:rsidRPr="008D31B8" w:rsidRDefault="00971CD5" w:rsidP="00971CD5">
      <w:pPr>
        <w:ind w:firstLine="709"/>
        <w:rPr>
          <w:rFonts w:eastAsia="Times New Roman" w:cs="Arial"/>
          <w:kern w:val="24"/>
          <w:szCs w:val="20"/>
          <w:lang w:eastAsia="ru-RU"/>
        </w:rPr>
      </w:pPr>
      <w:r w:rsidRPr="008D31B8">
        <w:rPr>
          <w:rFonts w:eastAsia="Times New Roman" w:cs="Arial"/>
          <w:kern w:val="24"/>
          <w:szCs w:val="20"/>
          <w:lang w:eastAsia="ru-RU"/>
        </w:rPr>
        <w:t>– серый сорокопут (отряд: Воробьинообразные, семейство: Сорокопутовые).</w:t>
      </w:r>
    </w:p>
    <w:p w14:paraId="199887E5" w14:textId="77777777" w:rsidR="00971CD5" w:rsidRPr="008D31B8" w:rsidRDefault="00971CD5" w:rsidP="00971CD5">
      <w:pPr>
        <w:ind w:firstLine="709"/>
        <w:rPr>
          <w:rFonts w:eastAsia="Times New Roman" w:cs="Arial"/>
          <w:szCs w:val="20"/>
          <w:lang w:eastAsia="ru-RU"/>
        </w:rPr>
      </w:pPr>
      <w:r w:rsidRPr="008D31B8">
        <w:rPr>
          <w:rFonts w:eastAsia="Times New Roman" w:cs="Arial"/>
          <w:szCs w:val="20"/>
          <w:lang w:eastAsia="ru-RU"/>
        </w:rPr>
        <w:t>Согласно схемам ареалов распространения, на территории проведения работ места гнездования птиц и размножения, занесенных в Красную книгу РФ, а также их пути пролета отсутствуют.</w:t>
      </w:r>
    </w:p>
    <w:p w14:paraId="0BA216CA" w14:textId="1FA526AA" w:rsidR="00971CD5" w:rsidRPr="008D31B8" w:rsidRDefault="00971CD5" w:rsidP="00971CD5">
      <w:pPr>
        <w:ind w:firstLine="709"/>
        <w:rPr>
          <w:rFonts w:eastAsia="Times New Roman" w:cs="Arial"/>
          <w:szCs w:val="20"/>
          <w:lang w:eastAsia="ru-RU"/>
        </w:rPr>
      </w:pPr>
      <w:r w:rsidRPr="008D31B8">
        <w:rPr>
          <w:rFonts w:eastAsia="Times New Roman" w:cs="Arial"/>
          <w:szCs w:val="20"/>
          <w:lang w:eastAsia="ru-RU"/>
        </w:rPr>
        <w:t>В целях сохранения редких и находящихся под угрозой исчезновения видов животных на территории Ханты-Мансийского автономного округа – Югры издана Красная книга ХМАО – Югры /</w:t>
      </w:r>
      <w:r w:rsidRPr="008D31B8">
        <w:rPr>
          <w:rFonts w:eastAsia="Times New Roman" w:cs="Arial"/>
          <w:szCs w:val="20"/>
          <w:lang w:eastAsia="ru-RU"/>
        </w:rPr>
        <w:fldChar w:fldCharType="begin"/>
      </w:r>
      <w:r w:rsidRPr="008D31B8">
        <w:rPr>
          <w:rFonts w:eastAsia="Times New Roman" w:cs="Arial"/>
          <w:szCs w:val="20"/>
          <w:lang w:eastAsia="ru-RU"/>
        </w:rPr>
        <w:instrText xml:space="preserve"> REF _Ref518549879 \r \h </w:instrText>
      </w:r>
      <w:r w:rsidR="0085475A" w:rsidRPr="008D31B8">
        <w:rPr>
          <w:rFonts w:eastAsia="Times New Roman" w:cs="Arial"/>
          <w:szCs w:val="20"/>
          <w:lang w:eastAsia="ru-RU"/>
        </w:rPr>
        <w:instrText xml:space="preserve"> \* MERGEFORMAT </w:instrText>
      </w:r>
      <w:r w:rsidRPr="008D31B8">
        <w:rPr>
          <w:rFonts w:eastAsia="Times New Roman" w:cs="Arial"/>
          <w:szCs w:val="20"/>
          <w:lang w:eastAsia="ru-RU"/>
        </w:rPr>
      </w:r>
      <w:r w:rsidRPr="008D31B8">
        <w:rPr>
          <w:rFonts w:eastAsia="Times New Roman" w:cs="Arial"/>
          <w:szCs w:val="20"/>
          <w:lang w:eastAsia="ru-RU"/>
        </w:rPr>
        <w:fldChar w:fldCharType="separate"/>
      </w:r>
      <w:r w:rsidR="00620A44" w:rsidRPr="008D31B8">
        <w:rPr>
          <w:rFonts w:eastAsia="Times New Roman" w:cs="Arial"/>
          <w:szCs w:val="20"/>
          <w:lang w:eastAsia="ru-RU"/>
        </w:rPr>
        <w:t>22</w:t>
      </w:r>
      <w:r w:rsidRPr="008D31B8">
        <w:rPr>
          <w:rFonts w:eastAsia="Times New Roman" w:cs="Arial"/>
          <w:szCs w:val="20"/>
          <w:lang w:eastAsia="ru-RU"/>
        </w:rPr>
        <w:fldChar w:fldCharType="end"/>
      </w:r>
      <w:r w:rsidRPr="008D31B8">
        <w:rPr>
          <w:rFonts w:eastAsia="Times New Roman" w:cs="Arial"/>
          <w:szCs w:val="20"/>
          <w:lang w:eastAsia="ru-RU"/>
        </w:rPr>
        <w:t>/.</w:t>
      </w:r>
    </w:p>
    <w:p w14:paraId="6450F881" w14:textId="77777777" w:rsidR="00971CD5" w:rsidRPr="008D31B8" w:rsidRDefault="00971CD5" w:rsidP="00971CD5">
      <w:pPr>
        <w:ind w:firstLine="709"/>
        <w:rPr>
          <w:rFonts w:eastAsia="Times New Roman" w:cs="Arial"/>
          <w:szCs w:val="20"/>
          <w:lang w:eastAsia="ru-RU"/>
        </w:rPr>
      </w:pPr>
      <w:r w:rsidRPr="008D31B8">
        <w:rPr>
          <w:rFonts w:eastAsia="Times New Roman" w:cs="Arial"/>
          <w:szCs w:val="20"/>
          <w:lang w:eastAsia="ru-RU"/>
        </w:rPr>
        <w:t>В Красную книгу ХМАО</w:t>
      </w:r>
      <w:r w:rsidRPr="008D31B8">
        <w:rPr>
          <w:rFonts w:eastAsia="Times New Roman" w:cs="Arial"/>
          <w:iCs/>
          <w:szCs w:val="24"/>
          <w:lang w:eastAsia="ru-RU"/>
        </w:rPr>
        <w:t xml:space="preserve"> – Югры</w:t>
      </w:r>
      <w:r w:rsidRPr="008D31B8">
        <w:rPr>
          <w:rFonts w:eastAsia="Times New Roman" w:cs="Arial"/>
          <w:szCs w:val="20"/>
          <w:lang w:eastAsia="ru-RU"/>
        </w:rPr>
        <w:t xml:space="preserve"> внесены виды, которые имеют статус «федеральных» (из Красной книги РФ) и «региональных» (охраняемые на территории округа) видов.</w:t>
      </w:r>
    </w:p>
    <w:p w14:paraId="115A64C0" w14:textId="77777777" w:rsidR="00971CD5" w:rsidRPr="008D31B8" w:rsidRDefault="00971CD5" w:rsidP="00971CD5">
      <w:pPr>
        <w:ind w:firstLine="709"/>
        <w:rPr>
          <w:rFonts w:cs="Arial"/>
          <w:szCs w:val="20"/>
          <w:lang w:eastAsia="ru-RU"/>
        </w:rPr>
      </w:pPr>
      <w:r w:rsidRPr="008D31B8">
        <w:rPr>
          <w:rFonts w:cs="Arial"/>
        </w:rPr>
        <w:t>В Красную книгу ХМАО – Югры внесены: 10 видов млекопитающих, 26 видов птиц, 3 вида амфибий, 2 вида рыб, 7 видов насекомых.</w:t>
      </w:r>
    </w:p>
    <w:p w14:paraId="53D7E534" w14:textId="77777777" w:rsidR="00971CD5" w:rsidRPr="008D31B8" w:rsidRDefault="00971CD5" w:rsidP="00971CD5">
      <w:pPr>
        <w:tabs>
          <w:tab w:val="left" w:pos="993"/>
        </w:tabs>
        <w:suppressAutoHyphens/>
        <w:ind w:firstLine="709"/>
        <w:rPr>
          <w:rFonts w:cs="Arial"/>
        </w:rPr>
      </w:pPr>
      <w:r w:rsidRPr="008D31B8">
        <w:rPr>
          <w:rFonts w:cs="Arial"/>
        </w:rPr>
        <w:t>Виды млекопитающих, занесенные в Красную книгу ХМАО – Югры:</w:t>
      </w:r>
    </w:p>
    <w:p w14:paraId="1C80D25C" w14:textId="77777777" w:rsidR="00971CD5" w:rsidRPr="008D31B8" w:rsidRDefault="00971CD5" w:rsidP="00971CD5">
      <w:pPr>
        <w:tabs>
          <w:tab w:val="left" w:pos="993"/>
        </w:tabs>
        <w:suppressAutoHyphens/>
        <w:ind w:firstLine="709"/>
        <w:rPr>
          <w:rFonts w:cs="Arial"/>
          <w:kern w:val="24"/>
        </w:rPr>
      </w:pPr>
      <w:r w:rsidRPr="008D31B8">
        <w:rPr>
          <w:rFonts w:cs="Arial"/>
        </w:rPr>
        <w:t xml:space="preserve">– </w:t>
      </w:r>
      <w:r w:rsidRPr="008D31B8">
        <w:rPr>
          <w:rFonts w:cs="Arial"/>
          <w:kern w:val="24"/>
        </w:rPr>
        <w:t>западносибирский речной бобр – встречается в верховье р. Конда и на ее притоках. Основной тип жилищ – норы. Плотины сооружают очень редко. Бобрята рождаются в июне – начале июля;</w:t>
      </w:r>
    </w:p>
    <w:p w14:paraId="1512DE6E" w14:textId="77777777" w:rsidR="00971CD5" w:rsidRPr="008D31B8" w:rsidRDefault="00971CD5" w:rsidP="00971CD5">
      <w:pPr>
        <w:tabs>
          <w:tab w:val="left" w:pos="993"/>
        </w:tabs>
        <w:suppressAutoHyphens/>
        <w:ind w:firstLine="709"/>
        <w:rPr>
          <w:rFonts w:cs="Arial"/>
          <w:kern w:val="24"/>
        </w:rPr>
      </w:pPr>
      <w:r w:rsidRPr="008D31B8">
        <w:rPr>
          <w:rFonts w:cs="Arial"/>
          <w:kern w:val="24"/>
        </w:rPr>
        <w:t>– еж обыкновенный – в Югре зарегистрирован в окрестностях п.Куминский Кондинского района;</w:t>
      </w:r>
    </w:p>
    <w:p w14:paraId="0FEBCE9F" w14:textId="77777777" w:rsidR="00971CD5" w:rsidRPr="008D31B8" w:rsidRDefault="00971CD5" w:rsidP="00971CD5">
      <w:pPr>
        <w:tabs>
          <w:tab w:val="left" w:pos="993"/>
        </w:tabs>
        <w:suppressAutoHyphens/>
        <w:ind w:firstLine="709"/>
        <w:rPr>
          <w:rFonts w:cs="Arial"/>
          <w:kern w:val="24"/>
        </w:rPr>
      </w:pPr>
      <w:r w:rsidRPr="008D31B8">
        <w:rPr>
          <w:rFonts w:cs="Arial"/>
          <w:kern w:val="24"/>
        </w:rPr>
        <w:t>– лесной северный олень – в Среднем Приобье ареал представлен четырьмя локальными популяциями: сосьвинской, кондинской, салымо-юганской и ваховской;</w:t>
      </w:r>
    </w:p>
    <w:p w14:paraId="64626720" w14:textId="77777777" w:rsidR="00971CD5" w:rsidRPr="008D31B8" w:rsidRDefault="00971CD5" w:rsidP="00971CD5">
      <w:pPr>
        <w:tabs>
          <w:tab w:val="left" w:pos="993"/>
        </w:tabs>
        <w:suppressAutoHyphens/>
        <w:ind w:firstLine="709"/>
        <w:rPr>
          <w:rFonts w:cs="Arial"/>
          <w:kern w:val="24"/>
        </w:rPr>
      </w:pPr>
      <w:r w:rsidRPr="008D31B8">
        <w:rPr>
          <w:rFonts w:cs="Arial"/>
          <w:kern w:val="24"/>
        </w:rPr>
        <w:t>– уральская северная пищуха – встречается в горах Урала;</w:t>
      </w:r>
    </w:p>
    <w:p w14:paraId="2E1B2DC3" w14:textId="77777777" w:rsidR="00971CD5" w:rsidRPr="008D31B8" w:rsidRDefault="00971CD5" w:rsidP="00971CD5">
      <w:pPr>
        <w:tabs>
          <w:tab w:val="left" w:pos="993"/>
        </w:tabs>
        <w:suppressAutoHyphens/>
        <w:ind w:firstLine="709"/>
        <w:rPr>
          <w:rFonts w:cs="Arial"/>
          <w:kern w:val="24"/>
        </w:rPr>
      </w:pPr>
      <w:r w:rsidRPr="008D31B8">
        <w:rPr>
          <w:rFonts w:cs="Arial"/>
          <w:kern w:val="24"/>
        </w:rPr>
        <w:t>– двухцветный кожан – зарегистрирован в г. Ханты-Мансийске, в окрестностях д. Сайгатина, пгт. Барсово (Сургутский район), поселков Салым (Нефтеюганский район), Куминский, Кондинское (Кондинский район), Цингалы (Ханты-Мансийский район), заповедника «Юганский»;</w:t>
      </w:r>
    </w:p>
    <w:p w14:paraId="63B76456" w14:textId="77777777" w:rsidR="00971CD5" w:rsidRPr="008D31B8" w:rsidRDefault="00971CD5" w:rsidP="00971CD5">
      <w:pPr>
        <w:tabs>
          <w:tab w:val="left" w:pos="993"/>
        </w:tabs>
        <w:suppressAutoHyphens/>
        <w:ind w:firstLine="709"/>
        <w:rPr>
          <w:rFonts w:cs="Arial"/>
          <w:kern w:val="24"/>
        </w:rPr>
      </w:pPr>
      <w:r w:rsidRPr="008D31B8">
        <w:rPr>
          <w:rFonts w:cs="Arial"/>
          <w:kern w:val="24"/>
        </w:rPr>
        <w:t>– ночница Брандта – встречена на территории заказника «Верхне-Кондинский» и в окрестностях п. Куминский;</w:t>
      </w:r>
    </w:p>
    <w:p w14:paraId="0D91108F" w14:textId="77777777" w:rsidR="00971CD5" w:rsidRPr="008D31B8" w:rsidRDefault="00971CD5" w:rsidP="00971CD5">
      <w:pPr>
        <w:tabs>
          <w:tab w:val="left" w:pos="993"/>
        </w:tabs>
        <w:suppressAutoHyphens/>
        <w:ind w:firstLine="709"/>
        <w:rPr>
          <w:rFonts w:cs="Arial"/>
          <w:kern w:val="24"/>
        </w:rPr>
      </w:pPr>
      <w:r w:rsidRPr="008D31B8">
        <w:rPr>
          <w:rFonts w:cs="Arial"/>
          <w:kern w:val="24"/>
        </w:rPr>
        <w:t>– прудовая ночница – зарегистрирована в окрестностях бывшей деревни Три Конды, поселков Мортка, Кондинское, Ягодный, Куминский (Кондинский район), на территории заказника «Верхне-Кондинский»;</w:t>
      </w:r>
    </w:p>
    <w:p w14:paraId="11350536" w14:textId="77777777" w:rsidR="00971CD5" w:rsidRPr="008D31B8" w:rsidRDefault="00971CD5" w:rsidP="00971CD5">
      <w:pPr>
        <w:tabs>
          <w:tab w:val="left" w:pos="993"/>
        </w:tabs>
        <w:suppressAutoHyphens/>
        <w:ind w:firstLine="709"/>
        <w:rPr>
          <w:rFonts w:cs="Arial"/>
          <w:kern w:val="24"/>
        </w:rPr>
      </w:pPr>
      <w:r w:rsidRPr="008D31B8">
        <w:rPr>
          <w:rFonts w:cs="Arial"/>
          <w:kern w:val="24"/>
        </w:rPr>
        <w:t xml:space="preserve">– северный кожанок – в ХМАО – Югре известны находки в окрестностях с. Саранпауль (Березовский район) на р.Вах, на территории заповедников «Малая Сосьва» и «Юганский». Отмечен в природном парке «Сибирские Увалы», в окрестностях поселков Кондинское, Куминский (Кондинский район) и Корлики (Нижневартовский район), на территории заказника «Верхне-Кондинский» (Советский район) и заказника «Вогулка» (Березовский район); </w:t>
      </w:r>
    </w:p>
    <w:p w14:paraId="3A159221" w14:textId="77777777" w:rsidR="00971CD5" w:rsidRPr="008D31B8" w:rsidRDefault="00971CD5" w:rsidP="00971CD5">
      <w:pPr>
        <w:tabs>
          <w:tab w:val="left" w:pos="993"/>
        </w:tabs>
        <w:suppressAutoHyphens/>
        <w:ind w:firstLine="709"/>
        <w:rPr>
          <w:rFonts w:cs="Arial"/>
          <w:kern w:val="24"/>
        </w:rPr>
      </w:pPr>
      <w:r w:rsidRPr="008D31B8">
        <w:rPr>
          <w:rFonts w:cs="Arial"/>
          <w:kern w:val="24"/>
        </w:rPr>
        <w:t>– водяная ночница – в ХМАО – Югре впервые отловлена в п. Ягодный. Встречается на территории заказника «Верхне-Кондинский»;</w:t>
      </w:r>
    </w:p>
    <w:p w14:paraId="6893C797" w14:textId="77777777" w:rsidR="00971CD5" w:rsidRPr="008D31B8" w:rsidRDefault="00971CD5" w:rsidP="00971CD5">
      <w:pPr>
        <w:tabs>
          <w:tab w:val="left" w:pos="993"/>
        </w:tabs>
        <w:suppressAutoHyphens/>
        <w:ind w:firstLine="709"/>
        <w:rPr>
          <w:rFonts w:cs="Arial"/>
          <w:kern w:val="24"/>
        </w:rPr>
      </w:pPr>
      <w:r w:rsidRPr="008D31B8">
        <w:rPr>
          <w:rFonts w:cs="Arial"/>
          <w:kern w:val="24"/>
        </w:rPr>
        <w:t xml:space="preserve">– восточная ночница – встречается в Нижневартовском районе. </w:t>
      </w:r>
    </w:p>
    <w:p w14:paraId="65C0D609" w14:textId="77777777" w:rsidR="0056700F" w:rsidRPr="008D31B8" w:rsidRDefault="0056700F" w:rsidP="00971CD5">
      <w:pPr>
        <w:suppressAutoHyphens/>
        <w:ind w:firstLine="709"/>
        <w:rPr>
          <w:rFonts w:cs="Arial"/>
          <w:szCs w:val="24"/>
        </w:rPr>
      </w:pPr>
    </w:p>
    <w:p w14:paraId="085CD043" w14:textId="77777777" w:rsidR="00971CD5" w:rsidRPr="008D31B8" w:rsidRDefault="00971CD5" w:rsidP="00971CD5">
      <w:pPr>
        <w:suppressAutoHyphens/>
        <w:ind w:firstLine="709"/>
        <w:rPr>
          <w:rFonts w:cs="Arial"/>
          <w:szCs w:val="24"/>
        </w:rPr>
      </w:pPr>
      <w:r w:rsidRPr="008D31B8">
        <w:rPr>
          <w:rFonts w:cs="Arial"/>
          <w:szCs w:val="24"/>
        </w:rPr>
        <w:lastRenderedPageBreak/>
        <w:t>Виды орнитофауны, занесенные в Красную книгу ХМАО – Югры:</w:t>
      </w:r>
    </w:p>
    <w:p w14:paraId="6BAE5D19" w14:textId="77777777" w:rsidR="00971CD5" w:rsidRPr="008D31B8" w:rsidRDefault="00971CD5" w:rsidP="00971CD5">
      <w:pPr>
        <w:suppressAutoHyphens/>
        <w:ind w:firstLine="709"/>
        <w:rPr>
          <w:rFonts w:cs="Arial"/>
          <w:kern w:val="24"/>
          <w:szCs w:val="20"/>
        </w:rPr>
      </w:pPr>
      <w:r w:rsidRPr="008D31B8">
        <w:rPr>
          <w:rFonts w:cs="Arial"/>
          <w:szCs w:val="24"/>
        </w:rPr>
        <w:t xml:space="preserve">– </w:t>
      </w:r>
      <w:r w:rsidRPr="008D31B8">
        <w:rPr>
          <w:rFonts w:cs="Arial"/>
          <w:kern w:val="24"/>
        </w:rPr>
        <w:t>черный аист – в ХМАО – Югре обитает в средней и южной тайге, отмечен в долинах рек Вах, Конда, Назым, Малый Юган. Прилетает в начале мая, гнезда строит на вершинах крупных сухих деревьев. Гнездование зарегистрировано в долинах рек Малый Юган и Мулымья (бассейн р. Конда);</w:t>
      </w:r>
    </w:p>
    <w:p w14:paraId="1B368238" w14:textId="77777777" w:rsidR="00971CD5" w:rsidRPr="008D31B8" w:rsidRDefault="00971CD5" w:rsidP="00971CD5">
      <w:pPr>
        <w:suppressAutoHyphens/>
        <w:ind w:firstLine="709"/>
        <w:rPr>
          <w:rFonts w:cs="Arial"/>
          <w:kern w:val="24"/>
        </w:rPr>
      </w:pPr>
      <w:r w:rsidRPr="008D31B8">
        <w:rPr>
          <w:rFonts w:cs="Arial"/>
          <w:kern w:val="24"/>
        </w:rPr>
        <w:t>– краснозобая казарка – гнездовыми местообитаниями являются высокие береговые обрывы рек и крутые склоны берегов;</w:t>
      </w:r>
    </w:p>
    <w:p w14:paraId="152E54D2" w14:textId="77777777" w:rsidR="00971CD5" w:rsidRPr="008D31B8" w:rsidRDefault="00971CD5" w:rsidP="00971CD5">
      <w:pPr>
        <w:suppressAutoHyphens/>
        <w:ind w:firstLine="709"/>
        <w:rPr>
          <w:rFonts w:cs="Arial"/>
          <w:kern w:val="24"/>
        </w:rPr>
      </w:pPr>
      <w:r w:rsidRPr="008D31B8">
        <w:rPr>
          <w:rFonts w:cs="Arial"/>
          <w:kern w:val="24"/>
        </w:rPr>
        <w:t>– пискулька – в ХМАО – Югре обычно появляется во время весеннего пролета в середине мая и осеннего – в середине сентября. Наиболее важный район отдыха и кормежки во время миграций – долина нижней Оби;</w:t>
      </w:r>
    </w:p>
    <w:p w14:paraId="2D78B1CA" w14:textId="77777777" w:rsidR="00971CD5" w:rsidRPr="008D31B8" w:rsidRDefault="00971CD5" w:rsidP="00971CD5">
      <w:pPr>
        <w:suppressAutoHyphens/>
        <w:ind w:firstLine="709"/>
        <w:rPr>
          <w:rFonts w:cs="Arial"/>
          <w:kern w:val="24"/>
        </w:rPr>
      </w:pPr>
      <w:r w:rsidRPr="008D31B8">
        <w:rPr>
          <w:rFonts w:cs="Arial"/>
          <w:kern w:val="24"/>
        </w:rPr>
        <w:t>– гуменник – гнездится в Юганском заповеднике и Советском районе. Основное местообитание в таежной зоне – верховые болота, таежные озера, открытые долины небольших рек и ручьев;</w:t>
      </w:r>
    </w:p>
    <w:p w14:paraId="0A496063" w14:textId="77777777" w:rsidR="00971CD5" w:rsidRPr="008D31B8" w:rsidRDefault="00971CD5" w:rsidP="00971CD5">
      <w:pPr>
        <w:suppressAutoHyphens/>
        <w:ind w:firstLine="709"/>
        <w:rPr>
          <w:rFonts w:cs="Arial"/>
          <w:kern w:val="24"/>
        </w:rPr>
      </w:pPr>
      <w:r w:rsidRPr="008D31B8">
        <w:rPr>
          <w:rFonts w:cs="Arial"/>
          <w:kern w:val="24"/>
        </w:rPr>
        <w:t>– малый лебедь – в ХМАО – Югре встречается на пролете и зарегистрирован преимущественно во время осенних миграций в долинах р. Обь, р. Малая Сосьва и в Юганском заповеднике;</w:t>
      </w:r>
    </w:p>
    <w:p w14:paraId="3C036CD0" w14:textId="77777777" w:rsidR="00971CD5" w:rsidRPr="008D31B8" w:rsidRDefault="00971CD5" w:rsidP="00971CD5">
      <w:pPr>
        <w:suppressAutoHyphens/>
        <w:ind w:firstLine="709"/>
        <w:rPr>
          <w:rFonts w:cs="Arial"/>
          <w:kern w:val="24"/>
        </w:rPr>
      </w:pPr>
      <w:r w:rsidRPr="008D31B8">
        <w:rPr>
          <w:rFonts w:cs="Arial"/>
          <w:kern w:val="24"/>
        </w:rPr>
        <w:t>– обыкновенный турпан – спорадично встречается на всей территории                  ХМАО – Югры, но везде редок. Гнездование в ХМАО – Югре остается неизученным, по-видимому, чаще встречается и гнездится в северной части округа, но большинство встреч относится к пролетным;</w:t>
      </w:r>
    </w:p>
    <w:p w14:paraId="6A723FE7" w14:textId="77777777" w:rsidR="00971CD5" w:rsidRPr="008D31B8" w:rsidRDefault="00971CD5" w:rsidP="00971CD5">
      <w:pPr>
        <w:suppressAutoHyphens/>
        <w:ind w:firstLine="709"/>
        <w:rPr>
          <w:rFonts w:cs="Arial"/>
          <w:kern w:val="24"/>
        </w:rPr>
      </w:pPr>
      <w:r w:rsidRPr="008D31B8">
        <w:rPr>
          <w:rFonts w:cs="Arial"/>
          <w:kern w:val="24"/>
        </w:rPr>
        <w:t>– скопа – в ХМАО – Югре распространена повсеместно, но спорадично и избегает освоенных человеком ландшафтов. Прилетает с зимовки во второй половине апреля и начале мая. Пролет зарегистрирован с последней декады апреля до середины мая. Гнездование начинается в мае, реже в июне;</w:t>
      </w:r>
    </w:p>
    <w:p w14:paraId="3C0A60AD" w14:textId="77777777" w:rsidR="00971CD5" w:rsidRPr="008D31B8" w:rsidRDefault="00971CD5" w:rsidP="00971CD5">
      <w:pPr>
        <w:suppressAutoHyphens/>
        <w:ind w:firstLine="709"/>
        <w:rPr>
          <w:rFonts w:cs="Arial"/>
          <w:kern w:val="24"/>
        </w:rPr>
      </w:pPr>
      <w:r w:rsidRPr="008D31B8">
        <w:rPr>
          <w:rFonts w:cs="Arial"/>
          <w:kern w:val="24"/>
        </w:rPr>
        <w:t>– большой подорлик – в ХМАО – Югре распространен в южной тайге повсеместно, а в средней и северной – по долинам рек Иртыш и Обь и их крупных притоков. Гнездование начинается во второй половине мая. Осенний пролет выражен во второй половине сентября;</w:t>
      </w:r>
    </w:p>
    <w:p w14:paraId="752BABEE" w14:textId="77777777" w:rsidR="00971CD5" w:rsidRPr="008D31B8" w:rsidRDefault="00971CD5" w:rsidP="00715995">
      <w:pPr>
        <w:suppressAutoHyphens/>
        <w:spacing w:line="235" w:lineRule="auto"/>
        <w:ind w:firstLine="709"/>
        <w:rPr>
          <w:rFonts w:cs="Arial"/>
          <w:kern w:val="24"/>
        </w:rPr>
      </w:pPr>
      <w:r w:rsidRPr="008D31B8">
        <w:rPr>
          <w:rFonts w:cs="Arial"/>
          <w:kern w:val="24"/>
        </w:rPr>
        <w:t>– беркут – в ХМАО – Югре распространение остается невыясненным, но обитает, в основном, в труднодоступных районах, кочевки начинаются в конце августа;</w:t>
      </w:r>
    </w:p>
    <w:p w14:paraId="276FB68F" w14:textId="77777777" w:rsidR="00971CD5" w:rsidRPr="008D31B8" w:rsidRDefault="00971CD5" w:rsidP="00715995">
      <w:pPr>
        <w:suppressAutoHyphens/>
        <w:spacing w:line="235" w:lineRule="auto"/>
        <w:ind w:firstLine="709"/>
        <w:rPr>
          <w:rFonts w:cs="Arial"/>
          <w:kern w:val="24"/>
        </w:rPr>
      </w:pPr>
      <w:r w:rsidRPr="008D31B8">
        <w:rPr>
          <w:rFonts w:cs="Arial"/>
          <w:kern w:val="24"/>
        </w:rPr>
        <w:t>– орлан-белохвост – распространен в поймах рек Обь и Иртыш, улетает к местам зимовок обычно в октябре;</w:t>
      </w:r>
    </w:p>
    <w:p w14:paraId="03BB5169" w14:textId="77777777" w:rsidR="00971CD5" w:rsidRPr="008D31B8" w:rsidRDefault="00971CD5" w:rsidP="00715995">
      <w:pPr>
        <w:suppressAutoHyphens/>
        <w:spacing w:line="235" w:lineRule="auto"/>
        <w:ind w:firstLine="709"/>
        <w:rPr>
          <w:rFonts w:cs="Arial"/>
          <w:kern w:val="24"/>
        </w:rPr>
      </w:pPr>
      <w:r w:rsidRPr="008D31B8">
        <w:rPr>
          <w:rFonts w:cs="Arial"/>
          <w:kern w:val="24"/>
        </w:rPr>
        <w:t>– кречет – на территории округа очень редкая кочующая птица. Зарегистрирован всего дважды: в Сургутском районе на р. Тром-Яун и в Белоярском районе в пос.Юильский;</w:t>
      </w:r>
    </w:p>
    <w:p w14:paraId="442EEB3B" w14:textId="77777777" w:rsidR="00971CD5" w:rsidRPr="008D31B8" w:rsidRDefault="00971CD5" w:rsidP="00715995">
      <w:pPr>
        <w:suppressAutoHyphens/>
        <w:spacing w:line="235" w:lineRule="auto"/>
        <w:ind w:firstLine="709"/>
        <w:rPr>
          <w:rFonts w:cs="Arial"/>
          <w:kern w:val="24"/>
        </w:rPr>
      </w:pPr>
      <w:r w:rsidRPr="008D31B8">
        <w:rPr>
          <w:rFonts w:cs="Arial"/>
          <w:kern w:val="24"/>
        </w:rPr>
        <w:t>– сапсан – распространен в ХМАО – Югре по всей территории, распространение и гнездование мало изучено, гнездится обычно с апреля по октябрь месяцы на скалах, береговых обрывах, деревьях;</w:t>
      </w:r>
    </w:p>
    <w:p w14:paraId="57031837" w14:textId="77777777" w:rsidR="00971CD5" w:rsidRPr="008D31B8" w:rsidRDefault="00971CD5" w:rsidP="00715995">
      <w:pPr>
        <w:suppressAutoHyphens/>
        <w:spacing w:line="235" w:lineRule="auto"/>
        <w:ind w:firstLine="709"/>
        <w:rPr>
          <w:rFonts w:cs="Arial"/>
          <w:kern w:val="24"/>
        </w:rPr>
      </w:pPr>
      <w:r w:rsidRPr="008D31B8">
        <w:rPr>
          <w:rFonts w:cs="Arial"/>
          <w:kern w:val="24"/>
        </w:rPr>
        <w:t>– кобчик – в ХМАО – Югре распространен по всему округу, предпочитая участки леса с открытыми пространствами. Прилетает относительно поздно (в конце мая). Осенний пролет обычно в сентябре-октябре месяце;</w:t>
      </w:r>
    </w:p>
    <w:p w14:paraId="2CC4D165" w14:textId="77777777" w:rsidR="00971CD5" w:rsidRPr="008D31B8" w:rsidRDefault="00971CD5" w:rsidP="00715995">
      <w:pPr>
        <w:suppressAutoHyphens/>
        <w:spacing w:line="235" w:lineRule="auto"/>
        <w:ind w:firstLine="709"/>
        <w:rPr>
          <w:rFonts w:cs="Arial"/>
          <w:kern w:val="24"/>
        </w:rPr>
      </w:pPr>
      <w:r w:rsidRPr="008D31B8">
        <w:rPr>
          <w:rFonts w:cs="Arial"/>
          <w:kern w:val="24"/>
        </w:rPr>
        <w:t>– стерх – в ХМАО – Югре ранее встречался в районе Увата (на границе Кондинского района ХМАО и Уватского района Тюменской области). На территории                     Кондо-Алымского междуречья удалось обнаружить две гнездящиеся пары стерхов.  В 2001 году на Куновате была обнаружена только одна гнездящаяся пара, птенцов они не вывели;</w:t>
      </w:r>
    </w:p>
    <w:p w14:paraId="15A1DA3F" w14:textId="77777777" w:rsidR="00971CD5" w:rsidRPr="008D31B8" w:rsidRDefault="00971CD5" w:rsidP="00715995">
      <w:pPr>
        <w:suppressAutoHyphens/>
        <w:spacing w:line="235" w:lineRule="auto"/>
        <w:ind w:firstLine="709"/>
        <w:rPr>
          <w:rFonts w:cs="Arial"/>
          <w:kern w:val="24"/>
        </w:rPr>
      </w:pPr>
      <w:r w:rsidRPr="008D31B8">
        <w:rPr>
          <w:rFonts w:cs="Arial"/>
          <w:kern w:val="24"/>
        </w:rPr>
        <w:t>– серый журавль – в ХМАО – Югре ареал занимает всю территорию округа. Отмечен на гнездовании в долинах рек Конды, Кумы и Казыма, а также в поймах                    р. Обь и Иртыш. Прилетает в конце апреля, пролетные стаи наблюдаются до середины мая;</w:t>
      </w:r>
    </w:p>
    <w:p w14:paraId="7D3E7275" w14:textId="77777777" w:rsidR="00971CD5" w:rsidRPr="008D31B8" w:rsidRDefault="00971CD5" w:rsidP="00715995">
      <w:pPr>
        <w:suppressAutoHyphens/>
        <w:spacing w:line="235" w:lineRule="auto"/>
        <w:ind w:firstLine="709"/>
        <w:rPr>
          <w:rFonts w:cs="Arial"/>
          <w:kern w:val="24"/>
        </w:rPr>
      </w:pPr>
      <w:r w:rsidRPr="008D31B8">
        <w:rPr>
          <w:rFonts w:cs="Arial"/>
          <w:kern w:val="24"/>
        </w:rPr>
        <w:lastRenderedPageBreak/>
        <w:t>– хрустан – в ХМАО – Югре населяет крайний запад (горную часть) Березовского района, где встречен на гнездовании на восточном склоне г. Ярута и в долине р. Щекурья. Хрустан является гнездящимся перелетным видом. Встречается с мая по август. Обитает в горных каменистых тундрах с участками травяного покрова;</w:t>
      </w:r>
    </w:p>
    <w:p w14:paraId="5FB9EEF5" w14:textId="77777777" w:rsidR="00971CD5" w:rsidRPr="008D31B8" w:rsidRDefault="00971CD5" w:rsidP="00715995">
      <w:pPr>
        <w:suppressAutoHyphens/>
        <w:spacing w:line="235" w:lineRule="auto"/>
        <w:ind w:firstLine="709"/>
        <w:rPr>
          <w:rFonts w:cs="Arial"/>
          <w:kern w:val="24"/>
        </w:rPr>
      </w:pPr>
      <w:r w:rsidRPr="008D31B8">
        <w:rPr>
          <w:rFonts w:cs="Arial"/>
          <w:kern w:val="24"/>
        </w:rPr>
        <w:t>– кулик-сорока – в ХМАО – Югре распространен по долинам рек Иртыш, Обь и нижних течений их крупных притоков. Прилетает с зимовок в течении мая, гнездится в июне. На гнездование предпочитает песчаные и каменистые отмели крупных рек и озер, реже – луга с негустой растительностью;</w:t>
      </w:r>
    </w:p>
    <w:p w14:paraId="7B1121F7" w14:textId="77777777" w:rsidR="00971CD5" w:rsidRPr="008D31B8" w:rsidRDefault="00971CD5" w:rsidP="00715995">
      <w:pPr>
        <w:suppressAutoHyphens/>
        <w:spacing w:line="235" w:lineRule="auto"/>
        <w:ind w:firstLine="709"/>
        <w:rPr>
          <w:rFonts w:cs="Arial"/>
          <w:kern w:val="24"/>
        </w:rPr>
      </w:pPr>
      <w:r w:rsidRPr="008D31B8">
        <w:rPr>
          <w:rFonts w:cs="Arial"/>
          <w:kern w:val="24"/>
        </w:rPr>
        <w:t>– большой и средний кроншнепы – преимущественны в поймах рек Обь и Иртыш. Прилетают в первой половине мая, отлет начинается в 1 половине августа, пролет продолжается до середины сентября;</w:t>
      </w:r>
    </w:p>
    <w:p w14:paraId="5B50EF53" w14:textId="77777777" w:rsidR="00971CD5" w:rsidRPr="008D31B8" w:rsidRDefault="00971CD5" w:rsidP="00715995">
      <w:pPr>
        <w:suppressAutoHyphens/>
        <w:spacing w:line="235" w:lineRule="auto"/>
        <w:ind w:firstLine="709"/>
        <w:rPr>
          <w:rFonts w:cs="Arial"/>
          <w:kern w:val="24"/>
        </w:rPr>
      </w:pPr>
      <w:r w:rsidRPr="008D31B8">
        <w:rPr>
          <w:rFonts w:cs="Arial"/>
          <w:kern w:val="24"/>
        </w:rPr>
        <w:t>– филин – в ХМАО – Югре встречается спорадично по всему округу. Известно гнездование в заповедниках «Юганский» и «Малая Сосьва», Елизаровском заказнике. Обитает в глухих таежных ландшафтах, иногда по окраинам верховых болот, на вырубках и гарях;</w:t>
      </w:r>
    </w:p>
    <w:p w14:paraId="4AFA20E3" w14:textId="77777777" w:rsidR="00971CD5" w:rsidRPr="008D31B8" w:rsidRDefault="00971CD5" w:rsidP="00715995">
      <w:pPr>
        <w:suppressAutoHyphens/>
        <w:spacing w:line="235" w:lineRule="auto"/>
        <w:ind w:firstLine="709"/>
        <w:rPr>
          <w:rFonts w:cs="Arial"/>
          <w:kern w:val="24"/>
        </w:rPr>
      </w:pPr>
      <w:r w:rsidRPr="008D31B8">
        <w:rPr>
          <w:rFonts w:cs="Arial"/>
          <w:kern w:val="24"/>
        </w:rPr>
        <w:t>– коростель – в ХМАО вид отмечен в южных районах округа и в долине р.Обь;</w:t>
      </w:r>
    </w:p>
    <w:p w14:paraId="78CC8738" w14:textId="77777777" w:rsidR="00971CD5" w:rsidRPr="008D31B8" w:rsidRDefault="00971CD5" w:rsidP="00715995">
      <w:pPr>
        <w:suppressAutoHyphens/>
        <w:spacing w:line="235" w:lineRule="auto"/>
        <w:ind w:firstLine="709"/>
        <w:rPr>
          <w:rFonts w:cs="Arial"/>
          <w:kern w:val="24"/>
        </w:rPr>
      </w:pPr>
      <w:r w:rsidRPr="008D31B8">
        <w:rPr>
          <w:rFonts w:cs="Arial"/>
          <w:kern w:val="24"/>
        </w:rPr>
        <w:t>– дупель – встречен в ХМАО – Югре на пролете, в результате характер распространения не определен;</w:t>
      </w:r>
    </w:p>
    <w:p w14:paraId="596C589E" w14:textId="77777777" w:rsidR="00971CD5" w:rsidRPr="008D31B8" w:rsidRDefault="00971CD5" w:rsidP="00715995">
      <w:pPr>
        <w:suppressAutoHyphens/>
        <w:spacing w:line="235" w:lineRule="auto"/>
        <w:ind w:firstLine="709"/>
        <w:rPr>
          <w:rFonts w:cs="Arial"/>
          <w:kern w:val="24"/>
        </w:rPr>
      </w:pPr>
      <w:r w:rsidRPr="008D31B8">
        <w:rPr>
          <w:rFonts w:cs="Arial"/>
          <w:kern w:val="24"/>
        </w:rPr>
        <w:t>– ястребиная сова – встречена в бассейне рек Большой Юган, Казым, Вах; на водораздельных поверхностях Обь-Енисейского междуречья, в окрестностях                       оз. Нумто, в заповедниках «Малая Сосьва» и «Юганский»;</w:t>
      </w:r>
    </w:p>
    <w:p w14:paraId="2C90872E" w14:textId="77777777" w:rsidR="00971CD5" w:rsidRPr="008D31B8" w:rsidRDefault="00971CD5" w:rsidP="00715995">
      <w:pPr>
        <w:suppressAutoHyphens/>
        <w:spacing w:line="235" w:lineRule="auto"/>
        <w:ind w:firstLine="709"/>
        <w:rPr>
          <w:rFonts w:cs="Arial"/>
          <w:kern w:val="24"/>
        </w:rPr>
      </w:pPr>
      <w:r w:rsidRPr="008D31B8">
        <w:rPr>
          <w:rFonts w:cs="Arial"/>
          <w:kern w:val="24"/>
        </w:rPr>
        <w:t>– обыкновенный скворец – в ХМАО – Югре достиг наибольшей численности в поселениях вдоль рек Обь, Конда, Большой Юган;</w:t>
      </w:r>
    </w:p>
    <w:p w14:paraId="3F9ECB20" w14:textId="77777777" w:rsidR="00971CD5" w:rsidRPr="008D31B8" w:rsidRDefault="00971CD5" w:rsidP="00715995">
      <w:pPr>
        <w:suppressAutoHyphens/>
        <w:spacing w:line="235" w:lineRule="auto"/>
        <w:ind w:firstLine="709"/>
        <w:rPr>
          <w:rFonts w:cs="Arial"/>
          <w:kern w:val="24"/>
        </w:rPr>
      </w:pPr>
      <w:r w:rsidRPr="008D31B8">
        <w:rPr>
          <w:rFonts w:cs="Arial"/>
          <w:kern w:val="24"/>
        </w:rPr>
        <w:t>– дубровник – в ХМАО – Югре заселяет равнинную часть. Встречен на болотах Юганского заповедника;</w:t>
      </w:r>
    </w:p>
    <w:p w14:paraId="31479549" w14:textId="77777777" w:rsidR="00971CD5" w:rsidRPr="008D31B8" w:rsidRDefault="00971CD5" w:rsidP="00715995">
      <w:pPr>
        <w:suppressAutoHyphens/>
        <w:spacing w:line="235" w:lineRule="auto"/>
        <w:ind w:firstLine="709"/>
        <w:rPr>
          <w:rFonts w:cs="Arial"/>
          <w:kern w:val="24"/>
        </w:rPr>
      </w:pPr>
      <w:r w:rsidRPr="008D31B8">
        <w:rPr>
          <w:rFonts w:cs="Arial"/>
          <w:kern w:val="24"/>
        </w:rPr>
        <w:t>– степной лунь – в ХМАО – Югре отмечен на гнездовании в Юганском заповеднике. Вид встречен в районе п. Радужный.</w:t>
      </w:r>
    </w:p>
    <w:p w14:paraId="2236E79D" w14:textId="77777777" w:rsidR="00971CD5" w:rsidRPr="008D31B8" w:rsidRDefault="00971CD5" w:rsidP="00715995">
      <w:pPr>
        <w:suppressAutoHyphens/>
        <w:spacing w:line="235" w:lineRule="auto"/>
        <w:ind w:firstLine="709"/>
        <w:rPr>
          <w:rFonts w:cs="Arial"/>
          <w:szCs w:val="24"/>
        </w:rPr>
      </w:pPr>
      <w:r w:rsidRPr="008D31B8">
        <w:rPr>
          <w:rFonts w:cs="Arial"/>
          <w:szCs w:val="24"/>
        </w:rPr>
        <w:t>Виды амфибий, занесенные в Красную книгу ХМАО – Югры:</w:t>
      </w:r>
    </w:p>
    <w:p w14:paraId="2F604090" w14:textId="77777777" w:rsidR="00971CD5" w:rsidRPr="008D31B8" w:rsidRDefault="00971CD5" w:rsidP="00715995">
      <w:pPr>
        <w:suppressAutoHyphens/>
        <w:spacing w:line="235" w:lineRule="auto"/>
        <w:ind w:firstLine="709"/>
        <w:rPr>
          <w:rFonts w:cs="Arial"/>
          <w:kern w:val="24"/>
          <w:szCs w:val="20"/>
        </w:rPr>
      </w:pPr>
      <w:r w:rsidRPr="008D31B8">
        <w:rPr>
          <w:rFonts w:cs="Arial"/>
          <w:szCs w:val="24"/>
        </w:rPr>
        <w:t xml:space="preserve">– </w:t>
      </w:r>
      <w:r w:rsidRPr="008D31B8">
        <w:rPr>
          <w:rFonts w:cs="Arial"/>
          <w:kern w:val="24"/>
        </w:rPr>
        <w:t>обыкновенный тритон – встречается в Кондинском и Советском районах;</w:t>
      </w:r>
    </w:p>
    <w:p w14:paraId="1A999594" w14:textId="77777777" w:rsidR="00971CD5" w:rsidRPr="008D31B8" w:rsidRDefault="00971CD5" w:rsidP="00715995">
      <w:pPr>
        <w:suppressAutoHyphens/>
        <w:spacing w:line="235" w:lineRule="auto"/>
        <w:ind w:firstLine="709"/>
        <w:rPr>
          <w:rFonts w:cs="Arial"/>
          <w:kern w:val="24"/>
        </w:rPr>
      </w:pPr>
      <w:r w:rsidRPr="008D31B8">
        <w:rPr>
          <w:rFonts w:cs="Arial"/>
          <w:kern w:val="24"/>
        </w:rPr>
        <w:t>– сибирская лягушка – встречается в Сургутском районе (южная часть);</w:t>
      </w:r>
    </w:p>
    <w:p w14:paraId="110C0A43" w14:textId="77777777" w:rsidR="00971CD5" w:rsidRPr="008D31B8" w:rsidRDefault="00971CD5" w:rsidP="00715995">
      <w:pPr>
        <w:suppressAutoHyphens/>
        <w:spacing w:line="235" w:lineRule="auto"/>
        <w:ind w:firstLine="709"/>
        <w:rPr>
          <w:rFonts w:cs="Arial"/>
          <w:kern w:val="24"/>
        </w:rPr>
      </w:pPr>
      <w:r w:rsidRPr="008D31B8">
        <w:rPr>
          <w:rFonts w:cs="Arial"/>
          <w:kern w:val="24"/>
        </w:rPr>
        <w:t>– травяная лягушка – распространена в Кондинском, Советском и Березовском районах.</w:t>
      </w:r>
    </w:p>
    <w:p w14:paraId="15F2685C" w14:textId="5998DA29" w:rsidR="00971CD5" w:rsidRPr="008D31B8" w:rsidRDefault="00971CD5" w:rsidP="00715995">
      <w:pPr>
        <w:shd w:val="clear" w:color="auto" w:fill="FFFFFF"/>
        <w:spacing w:line="235" w:lineRule="auto"/>
        <w:ind w:right="28" w:firstLine="709"/>
        <w:rPr>
          <w:rFonts w:cs="Arial"/>
          <w:kern w:val="24"/>
        </w:rPr>
      </w:pPr>
      <w:r w:rsidRPr="008D31B8">
        <w:rPr>
          <w:rFonts w:cs="Arial"/>
          <w:kern w:val="24"/>
        </w:rPr>
        <w:t>В соответствии с материалами (ареалы распространения) Красной книги ХМАО – Югры /</w:t>
      </w:r>
      <w:r w:rsidRPr="008D31B8">
        <w:rPr>
          <w:rFonts w:eastAsia="Times New Roman" w:cs="Arial"/>
          <w:szCs w:val="20"/>
          <w:lang w:eastAsia="ru-RU"/>
        </w:rPr>
        <w:fldChar w:fldCharType="begin"/>
      </w:r>
      <w:r w:rsidRPr="008D31B8">
        <w:rPr>
          <w:rFonts w:eastAsia="Times New Roman" w:cs="Arial"/>
          <w:szCs w:val="20"/>
          <w:lang w:eastAsia="ru-RU"/>
        </w:rPr>
        <w:instrText xml:space="preserve"> REF _Ref518549879 \r \h </w:instrText>
      </w:r>
      <w:r w:rsidR="00620A44" w:rsidRPr="008D31B8">
        <w:rPr>
          <w:rFonts w:eastAsia="Times New Roman" w:cs="Arial"/>
          <w:szCs w:val="20"/>
          <w:lang w:eastAsia="ru-RU"/>
        </w:rPr>
        <w:instrText xml:space="preserve"> \* MERGEFORMAT </w:instrText>
      </w:r>
      <w:r w:rsidRPr="008D31B8">
        <w:rPr>
          <w:rFonts w:eastAsia="Times New Roman" w:cs="Arial"/>
          <w:szCs w:val="20"/>
          <w:lang w:eastAsia="ru-RU"/>
        </w:rPr>
      </w:r>
      <w:r w:rsidRPr="008D31B8">
        <w:rPr>
          <w:rFonts w:eastAsia="Times New Roman" w:cs="Arial"/>
          <w:szCs w:val="20"/>
          <w:lang w:eastAsia="ru-RU"/>
        </w:rPr>
        <w:fldChar w:fldCharType="separate"/>
      </w:r>
      <w:r w:rsidR="00620A44" w:rsidRPr="008D31B8">
        <w:rPr>
          <w:rFonts w:eastAsia="Times New Roman" w:cs="Arial"/>
          <w:szCs w:val="20"/>
          <w:lang w:eastAsia="ru-RU"/>
        </w:rPr>
        <w:t>22</w:t>
      </w:r>
      <w:r w:rsidRPr="008D31B8">
        <w:rPr>
          <w:rFonts w:eastAsia="Times New Roman" w:cs="Arial"/>
          <w:szCs w:val="20"/>
          <w:lang w:eastAsia="ru-RU"/>
        </w:rPr>
        <w:fldChar w:fldCharType="end"/>
      </w:r>
      <w:r w:rsidRPr="008D31B8">
        <w:rPr>
          <w:rFonts w:cs="Arial"/>
          <w:kern w:val="24"/>
        </w:rPr>
        <w:t>/ и Красной книги РФ /</w:t>
      </w:r>
      <w:r w:rsidRPr="008D31B8">
        <w:rPr>
          <w:rFonts w:cs="Arial"/>
          <w:kern w:val="24"/>
        </w:rPr>
        <w:fldChar w:fldCharType="begin"/>
      </w:r>
      <w:r w:rsidRPr="008D31B8">
        <w:rPr>
          <w:rFonts w:cs="Arial"/>
          <w:kern w:val="24"/>
        </w:rPr>
        <w:instrText xml:space="preserve"> REF _Ref518549886 \r \h </w:instrText>
      </w:r>
      <w:r w:rsidR="00620A44" w:rsidRPr="008D31B8">
        <w:rPr>
          <w:rFonts w:cs="Arial"/>
          <w:kern w:val="24"/>
        </w:rPr>
        <w:instrText xml:space="preserve"> \* MERGEFORMAT </w:instrText>
      </w:r>
      <w:r w:rsidRPr="008D31B8">
        <w:rPr>
          <w:rFonts w:cs="Arial"/>
          <w:kern w:val="24"/>
        </w:rPr>
      </w:r>
      <w:r w:rsidRPr="008D31B8">
        <w:rPr>
          <w:rFonts w:cs="Arial"/>
          <w:kern w:val="24"/>
        </w:rPr>
        <w:fldChar w:fldCharType="separate"/>
      </w:r>
      <w:r w:rsidR="00620A44" w:rsidRPr="008D31B8">
        <w:rPr>
          <w:rFonts w:cs="Arial"/>
          <w:kern w:val="24"/>
        </w:rPr>
        <w:t>21</w:t>
      </w:r>
      <w:r w:rsidRPr="008D31B8">
        <w:rPr>
          <w:rFonts w:cs="Arial"/>
          <w:kern w:val="24"/>
        </w:rPr>
        <w:fldChar w:fldCharType="end"/>
      </w:r>
      <w:r w:rsidRPr="008D31B8">
        <w:rPr>
          <w:rFonts w:cs="Arial"/>
          <w:kern w:val="24"/>
        </w:rPr>
        <w:t>/ представители охраняемых видов животных, места гнездования птиц и их пути пролета, занесенные в Красные книги, на территории</w:t>
      </w:r>
      <w:r w:rsidR="00C83D8A" w:rsidRPr="008D31B8">
        <w:rPr>
          <w:rFonts w:cs="Arial"/>
          <w:kern w:val="24"/>
        </w:rPr>
        <w:t xml:space="preserve"> планируемого (намечаемого)</w:t>
      </w:r>
      <w:r w:rsidRPr="008D31B8">
        <w:rPr>
          <w:rFonts w:cs="Arial"/>
          <w:kern w:val="24"/>
        </w:rPr>
        <w:t xml:space="preserve"> строительства отсутствуют </w:t>
      </w:r>
      <w:r w:rsidR="00C83D8A" w:rsidRPr="008D31B8">
        <w:rPr>
          <w:rFonts w:cs="Arial"/>
          <w:kern w:val="24"/>
        </w:rPr>
        <w:br/>
      </w:r>
      <w:r w:rsidRPr="008D31B8">
        <w:rPr>
          <w:rFonts w:cs="Arial"/>
          <w:kern w:val="24"/>
        </w:rPr>
        <w:t xml:space="preserve">(Приложение Г тома </w:t>
      </w:r>
      <w:r w:rsidR="00620A44" w:rsidRPr="008D31B8">
        <w:rPr>
          <w:szCs w:val="24"/>
        </w:rPr>
        <w:t>21636</w:t>
      </w:r>
      <w:r w:rsidR="009D0803" w:rsidRPr="008D31B8">
        <w:rPr>
          <w:rFonts w:cs="Arial"/>
          <w:kern w:val="24"/>
        </w:rPr>
        <w:t>-</w:t>
      </w:r>
      <w:r w:rsidR="00921395" w:rsidRPr="008D31B8">
        <w:rPr>
          <w:rFonts w:cs="Arial"/>
          <w:kern w:val="24"/>
        </w:rPr>
        <w:t>ООС2.5</w:t>
      </w:r>
      <w:r w:rsidRPr="008D31B8">
        <w:rPr>
          <w:rFonts w:cs="Arial"/>
          <w:kern w:val="24"/>
        </w:rPr>
        <w:t>).</w:t>
      </w:r>
    </w:p>
    <w:p w14:paraId="5B524FF4" w14:textId="473C42AE" w:rsidR="0085475A" w:rsidRPr="008D31B8" w:rsidRDefault="00C83D8A" w:rsidP="0085475A">
      <w:pPr>
        <w:shd w:val="clear" w:color="auto" w:fill="FFFFFF"/>
        <w:ind w:right="28" w:firstLine="709"/>
        <w:rPr>
          <w:rFonts w:cs="Arial"/>
          <w:szCs w:val="24"/>
          <w:lang w:eastAsia="ru-RU"/>
        </w:rPr>
      </w:pPr>
      <w:r w:rsidRPr="008D31B8">
        <w:rPr>
          <w:rFonts w:cs="Arial"/>
          <w:iCs/>
          <w:szCs w:val="24"/>
        </w:rPr>
        <w:t>Б</w:t>
      </w:r>
      <w:r w:rsidRPr="008D31B8">
        <w:rPr>
          <w:rFonts w:cs="Arial"/>
          <w:szCs w:val="24"/>
        </w:rPr>
        <w:t xml:space="preserve">лижайшим к району работ </w:t>
      </w:r>
      <w:r w:rsidRPr="008D31B8">
        <w:rPr>
          <w:rFonts w:cs="Arial"/>
          <w:kern w:val="24"/>
          <w:szCs w:val="24"/>
        </w:rPr>
        <w:t xml:space="preserve">видом животного, занесенным в Красную книгу ХМАО – Югры и Красную книгу РФ, является </w:t>
      </w:r>
      <w:r w:rsidRPr="008D31B8">
        <w:rPr>
          <w:rFonts w:cs="Arial"/>
          <w:i/>
          <w:kern w:val="24"/>
          <w:szCs w:val="24"/>
        </w:rPr>
        <w:t>гуменник (отряд Гусеобразные, семейство Утиные),</w:t>
      </w:r>
      <w:r w:rsidRPr="008D31B8">
        <w:rPr>
          <w:rFonts w:cs="Arial"/>
          <w:szCs w:val="24"/>
        </w:rPr>
        <w:t xml:space="preserve"> </w:t>
      </w:r>
      <w:r w:rsidRPr="008D31B8">
        <w:rPr>
          <w:rFonts w:cs="Arial"/>
          <w:kern w:val="24"/>
          <w:szCs w:val="24"/>
        </w:rPr>
        <w:t>место обитания которого находится на расстоянии 61</w:t>
      </w:r>
      <w:r w:rsidRPr="008D31B8">
        <w:rPr>
          <w:rFonts w:cs="Arial"/>
          <w:szCs w:val="24"/>
        </w:rPr>
        <w:t xml:space="preserve"> км в северо-восточном направлении от площадки куста скважин №1 со шламовым амбаром)</w:t>
      </w:r>
      <w:r w:rsidR="0085475A" w:rsidRPr="008D31B8">
        <w:rPr>
          <w:rFonts w:cs="Arial"/>
          <w:szCs w:val="24"/>
        </w:rPr>
        <w:t xml:space="preserve"> (</w:t>
      </w:r>
      <w:r w:rsidR="0085475A" w:rsidRPr="008D31B8">
        <w:rPr>
          <w:rFonts w:cs="Arial"/>
          <w:kern w:val="24"/>
          <w:szCs w:val="24"/>
        </w:rPr>
        <w:t xml:space="preserve">Приложение Г тома </w:t>
      </w:r>
      <w:r w:rsidR="00620A44" w:rsidRPr="008D31B8">
        <w:rPr>
          <w:rFonts w:cs="Arial"/>
          <w:kern w:val="24"/>
          <w:szCs w:val="24"/>
        </w:rPr>
        <w:t>21636</w:t>
      </w:r>
      <w:r w:rsidR="0085475A" w:rsidRPr="008D31B8">
        <w:rPr>
          <w:rFonts w:cs="Arial"/>
          <w:kern w:val="24"/>
          <w:szCs w:val="24"/>
        </w:rPr>
        <w:t>-ООС2.5).</w:t>
      </w:r>
    </w:p>
    <w:p w14:paraId="6E868C45" w14:textId="40F80702" w:rsidR="00971CD5" w:rsidRPr="008D31B8" w:rsidRDefault="00C83D8A" w:rsidP="00971CD5">
      <w:pPr>
        <w:shd w:val="clear" w:color="auto" w:fill="FFFFFF"/>
        <w:ind w:right="28" w:firstLine="709"/>
      </w:pPr>
      <w:r w:rsidRPr="008D31B8">
        <w:rPr>
          <w:rFonts w:cs="Arial"/>
          <w:kern w:val="24"/>
          <w:szCs w:val="24"/>
        </w:rPr>
        <w:t xml:space="preserve">Для более точной информации о наличии (отсутствии) «краснокнижных» видов животных в ходе маршрутных наблюдений </w:t>
      </w:r>
      <w:r w:rsidRPr="008D31B8">
        <w:rPr>
          <w:rFonts w:cs="Arial"/>
          <w:kern w:val="20"/>
          <w:szCs w:val="24"/>
        </w:rPr>
        <w:t xml:space="preserve">при наличии картографической основы и собранного ранее информационного материала (материалов топографических карт М 1:25000, материалов лесоустройства Самаровского территориального отдела – лесничества и др.) были выполнены маршрутные наблюдения в районе размещения объекта планируемой (намечаемой) деятельности, в ходе которых, выявлено, что «краснокнижные» виды животных, пути </w:t>
      </w:r>
      <w:r w:rsidRPr="008D31B8">
        <w:rPr>
          <w:rFonts w:cs="Arial"/>
          <w:kern w:val="20"/>
          <w:szCs w:val="24"/>
        </w:rPr>
        <w:lastRenderedPageBreak/>
        <w:t>миграции, места гнездования птиц и размножения редких видов животных отсутствуют</w:t>
      </w:r>
      <w:r w:rsidR="00971CD5" w:rsidRPr="008D31B8">
        <w:rPr>
          <w:rFonts w:cs="Arial"/>
          <w:kern w:val="20"/>
        </w:rPr>
        <w:t xml:space="preserve"> (п.3.6.3 </w:t>
      </w:r>
      <w:r w:rsidR="00971CD5" w:rsidRPr="008D31B8">
        <w:rPr>
          <w:rFonts w:cs="Arial"/>
          <w:szCs w:val="24"/>
        </w:rPr>
        <w:t xml:space="preserve">тома </w:t>
      </w:r>
      <w:r w:rsidR="00620A44" w:rsidRPr="008D31B8">
        <w:rPr>
          <w:rFonts w:cs="Arial"/>
          <w:szCs w:val="24"/>
        </w:rPr>
        <w:t>21636</w:t>
      </w:r>
      <w:r w:rsidR="00971CD5" w:rsidRPr="008D31B8">
        <w:rPr>
          <w:rFonts w:cs="Arial"/>
          <w:szCs w:val="24"/>
        </w:rPr>
        <w:t>-ИЭИ4.1</w:t>
      </w:r>
      <w:r w:rsidR="00971CD5" w:rsidRPr="008D31B8">
        <w:rPr>
          <w:rFonts w:cs="Arial"/>
          <w:kern w:val="20"/>
        </w:rPr>
        <w:t>)</w:t>
      </w:r>
      <w:r w:rsidR="00971CD5" w:rsidRPr="008D31B8">
        <w:t>.</w:t>
      </w:r>
    </w:p>
    <w:p w14:paraId="3AC01DEA" w14:textId="30583F7D" w:rsidR="00971CD5" w:rsidRPr="008D31B8" w:rsidRDefault="00971CD5" w:rsidP="00971CD5">
      <w:pPr>
        <w:ind w:firstLine="709"/>
      </w:pPr>
      <w:r w:rsidRPr="008D31B8">
        <w:t xml:space="preserve">На основании выше изложенных материалов сделаны выводы об отсутствии </w:t>
      </w:r>
      <w:r w:rsidRPr="008D31B8">
        <w:rPr>
          <w:rFonts w:cs="Arial"/>
          <w:kern w:val="24"/>
        </w:rPr>
        <w:t xml:space="preserve">на территории </w:t>
      </w:r>
      <w:r w:rsidR="00C83D8A" w:rsidRPr="008D31B8">
        <w:rPr>
          <w:rFonts w:cs="Arial"/>
          <w:kern w:val="24"/>
        </w:rPr>
        <w:t>планируемых работ</w:t>
      </w:r>
      <w:r w:rsidRPr="008D31B8">
        <w:t xml:space="preserve"> путей миграции, мест гнездования и размножения видов редких животных, занесенных в Красную книгу РФ и в Красную книгу </w:t>
      </w:r>
      <w:r w:rsidR="00C83D8A" w:rsidRPr="008D31B8">
        <w:br/>
      </w:r>
      <w:r w:rsidRPr="008D31B8">
        <w:t>ХМАО</w:t>
      </w:r>
      <w:r w:rsidRPr="008D31B8">
        <w:rPr>
          <w:iCs/>
          <w:szCs w:val="24"/>
        </w:rPr>
        <w:t xml:space="preserve"> – Югры</w:t>
      </w:r>
      <w:r w:rsidRPr="008D31B8">
        <w:rPr>
          <w:rFonts w:cs="Arial"/>
        </w:rPr>
        <w:t>.</w:t>
      </w:r>
    </w:p>
    <w:p w14:paraId="261E81A6" w14:textId="77777777" w:rsidR="00A05A92" w:rsidRPr="008D31B8" w:rsidRDefault="00A05A92" w:rsidP="002D314A">
      <w:pPr>
        <w:ind w:firstLine="709"/>
        <w:rPr>
          <w:rFonts w:cs="Arial"/>
        </w:rPr>
      </w:pPr>
    </w:p>
    <w:p w14:paraId="0F617153" w14:textId="77777777" w:rsidR="009A477D" w:rsidRPr="008D31B8" w:rsidRDefault="009A477D" w:rsidP="00724EF2">
      <w:pPr>
        <w:pStyle w:val="20"/>
      </w:pPr>
      <w:bookmarkStart w:id="142" w:name="_Toc72769057"/>
      <w:bookmarkStart w:id="143" w:name="_Toc81490804"/>
      <w:bookmarkStart w:id="144" w:name="_Toc81491135"/>
      <w:bookmarkStart w:id="145" w:name="_Toc112762342"/>
      <w:r w:rsidRPr="008D31B8">
        <w:t>Социально-экономическая ситуация района</w:t>
      </w:r>
      <w:bookmarkEnd w:id="142"/>
      <w:bookmarkEnd w:id="143"/>
      <w:bookmarkEnd w:id="144"/>
      <w:bookmarkEnd w:id="145"/>
    </w:p>
    <w:p w14:paraId="7F1B0442" w14:textId="77777777" w:rsidR="009A477D" w:rsidRPr="008D31B8" w:rsidRDefault="009A477D" w:rsidP="00A05A92">
      <w:pPr>
        <w:widowControl w:val="0"/>
        <w:autoSpaceDE w:val="0"/>
        <w:autoSpaceDN w:val="0"/>
        <w:adjustRightInd w:val="0"/>
        <w:ind w:firstLine="720"/>
      </w:pPr>
    </w:p>
    <w:p w14:paraId="32426E61" w14:textId="4988098B" w:rsidR="0025787D" w:rsidRPr="008D31B8" w:rsidRDefault="0025787D" w:rsidP="0025787D">
      <w:pPr>
        <w:ind w:firstLine="720"/>
        <w:rPr>
          <w:rFonts w:cs="Arial"/>
          <w:kern w:val="20"/>
          <w:szCs w:val="24"/>
        </w:rPr>
      </w:pPr>
      <w:r w:rsidRPr="008D31B8">
        <w:rPr>
          <w:rFonts w:cs="Arial"/>
          <w:kern w:val="20"/>
          <w:szCs w:val="24"/>
        </w:rPr>
        <w:t>В административном отношении район планируемых (намечаемых) работ наход</w:t>
      </w:r>
      <w:r w:rsidR="00032FFC" w:rsidRPr="008D31B8">
        <w:rPr>
          <w:rFonts w:cs="Arial"/>
          <w:kern w:val="20"/>
          <w:szCs w:val="24"/>
        </w:rPr>
        <w:t>и</w:t>
      </w:r>
      <w:r w:rsidRPr="008D31B8">
        <w:rPr>
          <w:rFonts w:cs="Arial"/>
          <w:kern w:val="20"/>
          <w:szCs w:val="24"/>
        </w:rPr>
        <w:t xml:space="preserve">тся в Ханты-Мансийском автономном округе – Югры, в границах </w:t>
      </w:r>
      <w:r w:rsidRPr="008D31B8">
        <w:rPr>
          <w:rFonts w:cs="Arial"/>
          <w:kern w:val="20"/>
          <w:szCs w:val="24"/>
        </w:rPr>
        <w:br/>
        <w:t>Ханты-Мансийского района на территории Итьяхского нефтяного месторождения, в границах одноименного участка недр ПАО «Сургутнефтегаз»</w:t>
      </w:r>
      <w:r w:rsidRPr="008D31B8">
        <w:rPr>
          <w:rFonts w:cs="Arial"/>
          <w:szCs w:val="24"/>
        </w:rPr>
        <w:t>.</w:t>
      </w:r>
    </w:p>
    <w:p w14:paraId="02E2FB82" w14:textId="77777777" w:rsidR="00032FFC" w:rsidRPr="008D31B8" w:rsidRDefault="00032FFC" w:rsidP="0076656C">
      <w:pPr>
        <w:ind w:firstLine="709"/>
        <w:rPr>
          <w:rFonts w:cs="Arial"/>
          <w:szCs w:val="24"/>
          <w:u w:val="single"/>
        </w:rPr>
      </w:pPr>
    </w:p>
    <w:p w14:paraId="4E4630C5" w14:textId="0B216963" w:rsidR="0076656C" w:rsidRPr="008D31B8" w:rsidRDefault="0025787D" w:rsidP="0076656C">
      <w:pPr>
        <w:ind w:firstLine="709"/>
        <w:rPr>
          <w:u w:val="single"/>
        </w:rPr>
      </w:pPr>
      <w:r w:rsidRPr="008D31B8">
        <w:rPr>
          <w:rFonts w:cs="Arial"/>
          <w:szCs w:val="24"/>
          <w:u w:val="single"/>
        </w:rPr>
        <w:t>Социально-экономические условия Ханты-Мансийского района /</w:t>
      </w:r>
      <w:r w:rsidRPr="008D31B8">
        <w:rPr>
          <w:rFonts w:cs="Arial"/>
          <w:szCs w:val="24"/>
          <w:u w:val="single"/>
        </w:rPr>
        <w:fldChar w:fldCharType="begin"/>
      </w:r>
      <w:r w:rsidRPr="008D31B8">
        <w:rPr>
          <w:rFonts w:cs="Arial"/>
          <w:szCs w:val="24"/>
          <w:u w:val="single"/>
        </w:rPr>
        <w:instrText xml:space="preserve"> REF _Ref108691069 \r \h  \* MERGEFORMAT </w:instrText>
      </w:r>
      <w:r w:rsidRPr="008D31B8">
        <w:rPr>
          <w:rFonts w:cs="Arial"/>
          <w:szCs w:val="24"/>
          <w:u w:val="single"/>
        </w:rPr>
      </w:r>
      <w:r w:rsidRPr="008D31B8">
        <w:rPr>
          <w:rFonts w:cs="Arial"/>
          <w:szCs w:val="24"/>
          <w:u w:val="single"/>
        </w:rPr>
        <w:fldChar w:fldCharType="separate"/>
      </w:r>
      <w:r w:rsidRPr="008D31B8">
        <w:rPr>
          <w:rFonts w:cs="Arial"/>
          <w:szCs w:val="24"/>
          <w:u w:val="single"/>
        </w:rPr>
        <w:t>31</w:t>
      </w:r>
      <w:r w:rsidRPr="008D31B8">
        <w:rPr>
          <w:rFonts w:cs="Arial"/>
          <w:szCs w:val="24"/>
          <w:u w:val="single"/>
        </w:rPr>
        <w:fldChar w:fldCharType="end"/>
      </w:r>
      <w:r w:rsidRPr="008D31B8">
        <w:rPr>
          <w:rFonts w:cs="Arial"/>
          <w:szCs w:val="24"/>
          <w:u w:val="single"/>
        </w:rPr>
        <w:t>/</w:t>
      </w:r>
    </w:p>
    <w:p w14:paraId="012F5A53" w14:textId="77777777" w:rsidR="0025787D" w:rsidRPr="008D31B8" w:rsidRDefault="0025787D" w:rsidP="0025787D">
      <w:pPr>
        <w:ind w:firstLine="709"/>
        <w:rPr>
          <w:rFonts w:cs="Arial"/>
          <w:i/>
          <w:iCs/>
          <w:szCs w:val="24"/>
        </w:rPr>
      </w:pPr>
      <w:r w:rsidRPr="008D31B8">
        <w:rPr>
          <w:rFonts w:cs="Arial"/>
          <w:i/>
          <w:iCs/>
          <w:szCs w:val="24"/>
        </w:rPr>
        <w:t>Демографическая ситуация</w:t>
      </w:r>
    </w:p>
    <w:p w14:paraId="10A8CCCA" w14:textId="77777777" w:rsidR="0025787D" w:rsidRPr="008D31B8" w:rsidRDefault="0025787D" w:rsidP="0025787D">
      <w:pPr>
        <w:ind w:firstLine="709"/>
        <w:rPr>
          <w:rFonts w:cs="Arial"/>
          <w:szCs w:val="24"/>
        </w:rPr>
      </w:pPr>
      <w:r w:rsidRPr="008D31B8">
        <w:rPr>
          <w:rFonts w:cs="Arial"/>
          <w:szCs w:val="24"/>
        </w:rPr>
        <w:t>Численность населения по Ханты-Мансийскому району по состоянию на 1 января 2021 года составляла составила 19 604 человек.</w:t>
      </w:r>
    </w:p>
    <w:p w14:paraId="36C5226C" w14:textId="561FA6C7" w:rsidR="0025787D" w:rsidRPr="008D31B8" w:rsidRDefault="0025787D" w:rsidP="0025787D">
      <w:pPr>
        <w:ind w:firstLine="709"/>
        <w:rPr>
          <w:rFonts w:cs="Arial"/>
          <w:szCs w:val="24"/>
        </w:rPr>
      </w:pPr>
      <w:r w:rsidRPr="008D31B8">
        <w:rPr>
          <w:rFonts w:cs="Arial"/>
          <w:szCs w:val="24"/>
        </w:rPr>
        <w:t xml:space="preserve">По предварительным данным количество рождений за 2021 год составило 215 человек, что на 21 человек больше, чем за 2020 год 194 человека. Количество смертей за 2021 год составило 225 случаев, что на 2 случая больше, чем за </w:t>
      </w:r>
      <w:r w:rsidRPr="008D31B8">
        <w:rPr>
          <w:rFonts w:cs="Arial"/>
          <w:szCs w:val="24"/>
        </w:rPr>
        <w:br/>
        <w:t xml:space="preserve">2020 год – 223 случая. </w:t>
      </w:r>
      <w:r w:rsidRPr="008D31B8">
        <w:rPr>
          <w:rFonts w:cs="Arial"/>
          <w:noProof/>
          <w:szCs w:val="24"/>
          <w:lang w:eastAsia="ru-RU"/>
        </w:rPr>
        <w:drawing>
          <wp:inline distT="0" distB="0" distL="0" distR="0" wp14:anchorId="7566BB60" wp14:editId="3577F5DB">
            <wp:extent cx="9525" cy="9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3C661B0" w14:textId="77777777" w:rsidR="0025787D" w:rsidRPr="008D31B8" w:rsidRDefault="0025787D" w:rsidP="0025787D">
      <w:pPr>
        <w:ind w:firstLine="709"/>
        <w:rPr>
          <w:rFonts w:cs="Arial"/>
          <w:szCs w:val="24"/>
        </w:rPr>
      </w:pPr>
      <w:r w:rsidRPr="008D31B8">
        <w:rPr>
          <w:rFonts w:cs="Arial"/>
          <w:szCs w:val="24"/>
        </w:rPr>
        <w:t>Естественная убыль населения за 2021 год, по предварительным данным, составила 10 человек, тогда как за 2020 год естественная убыль населения 29 человек.</w:t>
      </w:r>
    </w:p>
    <w:p w14:paraId="2C9E7401" w14:textId="77777777" w:rsidR="0025787D" w:rsidRPr="008D31B8" w:rsidRDefault="0025787D" w:rsidP="0025787D">
      <w:pPr>
        <w:ind w:firstLine="709"/>
        <w:rPr>
          <w:rFonts w:cs="Arial"/>
          <w:szCs w:val="24"/>
        </w:rPr>
      </w:pPr>
      <w:r w:rsidRPr="008D31B8">
        <w:rPr>
          <w:rFonts w:cs="Arial"/>
          <w:szCs w:val="24"/>
        </w:rPr>
        <w:t>Число прибывших на территорию района за 2021 год составило 650 человек, что на 122 человека больше, чем за аналогичный период</w:t>
      </w:r>
    </w:p>
    <w:p w14:paraId="55D526C0" w14:textId="77777777" w:rsidR="0025787D" w:rsidRPr="008D31B8" w:rsidRDefault="0025787D" w:rsidP="0025787D">
      <w:pPr>
        <w:ind w:firstLine="709"/>
        <w:rPr>
          <w:rFonts w:cs="Arial"/>
          <w:szCs w:val="24"/>
        </w:rPr>
      </w:pPr>
      <w:r w:rsidRPr="008D31B8">
        <w:rPr>
          <w:rFonts w:cs="Arial"/>
          <w:szCs w:val="24"/>
        </w:rPr>
        <w:t>2020 года 528 человек), число выбывших за 2021 год составило 902 человека, что на 85 человек больше, чем за аналогичный период 2020 года — 817 человек.</w:t>
      </w:r>
    </w:p>
    <w:p w14:paraId="590CE720" w14:textId="1BD4B509" w:rsidR="0076656C" w:rsidRPr="008D31B8" w:rsidRDefault="0025787D" w:rsidP="0025787D">
      <w:pPr>
        <w:ind w:firstLine="709"/>
        <w:rPr>
          <w:rFonts w:cs="Arial"/>
          <w:szCs w:val="24"/>
        </w:rPr>
      </w:pPr>
      <w:r w:rsidRPr="008D31B8">
        <w:rPr>
          <w:rFonts w:cs="Arial"/>
          <w:szCs w:val="24"/>
        </w:rPr>
        <w:t xml:space="preserve">Миграционная убыль населения за 2021 года составила 130 человек, тогда как за аналогичный период 2020 года миграционная убыль населения составляла </w:t>
      </w:r>
      <w:r w:rsidRPr="008D31B8">
        <w:rPr>
          <w:rFonts w:cs="Arial"/>
          <w:szCs w:val="24"/>
        </w:rPr>
        <w:br/>
        <w:t>167 человек</w:t>
      </w:r>
      <w:r w:rsidR="0076656C" w:rsidRPr="008D31B8">
        <w:rPr>
          <w:rFonts w:cs="Arial"/>
          <w:szCs w:val="24"/>
        </w:rPr>
        <w:t>.</w:t>
      </w:r>
    </w:p>
    <w:p w14:paraId="25EF08A5" w14:textId="77777777" w:rsidR="0085475A" w:rsidRPr="008D31B8" w:rsidRDefault="0085475A" w:rsidP="0076656C">
      <w:pPr>
        <w:ind w:firstLine="709"/>
        <w:rPr>
          <w:rFonts w:cs="Arial"/>
          <w:szCs w:val="24"/>
        </w:rPr>
      </w:pPr>
    </w:p>
    <w:p w14:paraId="3622ECC9" w14:textId="77777777" w:rsidR="0025787D" w:rsidRPr="008D31B8" w:rsidRDefault="0025787D" w:rsidP="0025787D">
      <w:pPr>
        <w:ind w:firstLine="709"/>
        <w:rPr>
          <w:rFonts w:cs="Arial"/>
          <w:i/>
          <w:iCs/>
          <w:szCs w:val="24"/>
        </w:rPr>
      </w:pPr>
      <w:r w:rsidRPr="008D31B8">
        <w:rPr>
          <w:rFonts w:cs="Arial"/>
          <w:i/>
          <w:iCs/>
          <w:szCs w:val="24"/>
        </w:rPr>
        <w:t>Промышленность</w:t>
      </w:r>
    </w:p>
    <w:p w14:paraId="74E2A891" w14:textId="77777777" w:rsidR="0025787D" w:rsidRPr="008D31B8" w:rsidRDefault="0025787D" w:rsidP="0025787D">
      <w:pPr>
        <w:ind w:firstLine="709"/>
        <w:rPr>
          <w:rFonts w:cs="Arial"/>
          <w:iCs/>
          <w:szCs w:val="24"/>
        </w:rPr>
      </w:pPr>
      <w:r w:rsidRPr="008D31B8">
        <w:rPr>
          <w:rFonts w:cs="Arial"/>
          <w:iCs/>
          <w:szCs w:val="24"/>
        </w:rPr>
        <w:t xml:space="preserve">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 в действующих ценах за 2021 год сложился в сумме </w:t>
      </w:r>
      <w:r w:rsidRPr="008D31B8">
        <w:rPr>
          <w:rFonts w:cs="Arial"/>
          <w:iCs/>
          <w:szCs w:val="24"/>
        </w:rPr>
        <w:br/>
        <w:t xml:space="preserve">626 289,9 млн. рублей, что на 51,9 % больше соответствующего показателя за </w:t>
      </w:r>
      <w:r w:rsidRPr="008D31B8">
        <w:rPr>
          <w:rFonts w:cs="Arial"/>
          <w:iCs/>
          <w:szCs w:val="24"/>
        </w:rPr>
        <w:br/>
        <w:t>2020 год (412 201,9 млн. рублей).</w:t>
      </w:r>
    </w:p>
    <w:p w14:paraId="4DE6599E" w14:textId="77777777" w:rsidR="0025787D" w:rsidRPr="008D31B8" w:rsidRDefault="0025787D" w:rsidP="0025787D">
      <w:pPr>
        <w:ind w:firstLine="709"/>
        <w:rPr>
          <w:rFonts w:cs="Arial"/>
          <w:iCs/>
          <w:szCs w:val="24"/>
        </w:rPr>
      </w:pPr>
    </w:p>
    <w:p w14:paraId="3669C2CE" w14:textId="77777777" w:rsidR="0025787D" w:rsidRPr="008D31B8" w:rsidRDefault="0025787D" w:rsidP="0025787D">
      <w:pPr>
        <w:ind w:firstLine="709"/>
        <w:rPr>
          <w:rFonts w:cs="Arial"/>
          <w:i/>
          <w:iCs/>
          <w:szCs w:val="24"/>
        </w:rPr>
      </w:pPr>
      <w:r w:rsidRPr="008D31B8">
        <w:rPr>
          <w:rFonts w:cs="Arial"/>
          <w:i/>
          <w:iCs/>
          <w:szCs w:val="24"/>
        </w:rPr>
        <w:t>Добыча полезных ископаемых.</w:t>
      </w:r>
    </w:p>
    <w:p w14:paraId="126323B1" w14:textId="77777777" w:rsidR="0025787D" w:rsidRPr="008D31B8" w:rsidRDefault="0025787D" w:rsidP="0025787D">
      <w:pPr>
        <w:ind w:firstLine="709"/>
        <w:rPr>
          <w:rFonts w:cs="Arial"/>
          <w:iCs/>
          <w:szCs w:val="24"/>
        </w:rPr>
      </w:pPr>
      <w:r w:rsidRPr="008D31B8">
        <w:rPr>
          <w:rFonts w:cs="Arial"/>
          <w:iCs/>
          <w:szCs w:val="24"/>
        </w:rPr>
        <w:t xml:space="preserve">В 2021 году на территории Ханты-Мансийского района добычу нефти и газа осуществляли 6 нефтегазодобывающих компаний. По оперативным данным Департамента недропользования и природных ресурсов Ханты-Мансийского автономного округа — Югры суммарно извлекаемые запасы нефти составили </w:t>
      </w:r>
      <w:r w:rsidRPr="008D31B8">
        <w:rPr>
          <w:rFonts w:cs="Arial"/>
          <w:iCs/>
          <w:szCs w:val="24"/>
        </w:rPr>
        <w:br/>
        <w:t xml:space="preserve">40,81 млн. тонн, что ниже аналогичного показателя за 2020 год на 0,7% (2020 год – </w:t>
      </w:r>
      <w:r w:rsidRPr="008D31B8">
        <w:rPr>
          <w:rFonts w:cs="Arial"/>
          <w:iCs/>
          <w:szCs w:val="24"/>
        </w:rPr>
        <w:br/>
        <w:t>41,09 млн. тонн). Сокращение добычи нефти обусловлено выполнением соглашения о сокращении добычи со странами ОПЕК+, действие соглашения продлится до конца 2022 года.</w:t>
      </w:r>
    </w:p>
    <w:p w14:paraId="005D0264" w14:textId="7F753104" w:rsidR="0025787D" w:rsidRPr="008D31B8" w:rsidRDefault="0025787D" w:rsidP="0025787D">
      <w:pPr>
        <w:ind w:firstLine="709"/>
        <w:rPr>
          <w:rFonts w:cs="Arial"/>
          <w:iCs/>
          <w:szCs w:val="24"/>
        </w:rPr>
      </w:pPr>
      <w:r w:rsidRPr="008D31B8">
        <w:rPr>
          <w:rFonts w:cs="Arial"/>
          <w:noProof/>
          <w:szCs w:val="24"/>
          <w:lang w:eastAsia="ru-RU"/>
        </w:rPr>
        <w:lastRenderedPageBreak/>
        <w:drawing>
          <wp:anchor distT="0" distB="0" distL="114300" distR="114300" simplePos="0" relativeHeight="251658240" behindDoc="0" locked="0" layoutInCell="1" allowOverlap="0" wp14:anchorId="092A4843" wp14:editId="46E5F858">
            <wp:simplePos x="0" y="0"/>
            <wp:positionH relativeFrom="page">
              <wp:posOffset>438785</wp:posOffset>
            </wp:positionH>
            <wp:positionV relativeFrom="page">
              <wp:posOffset>1266190</wp:posOffset>
            </wp:positionV>
            <wp:extent cx="13970" cy="889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7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1B8">
        <w:rPr>
          <w:rFonts w:cs="Arial"/>
          <w:iCs/>
          <w:szCs w:val="24"/>
        </w:rPr>
        <w:t xml:space="preserve">Объем природного газа, извлеченного из недр на территории Ханты-Мансийского района за 2021 год, по данным Департамента недропользования и природных ресурсов Ханты-Мансийского автономного округа — Югры составил </w:t>
      </w:r>
      <w:r w:rsidRPr="008D31B8">
        <w:rPr>
          <w:rFonts w:cs="Arial"/>
          <w:iCs/>
          <w:szCs w:val="24"/>
        </w:rPr>
        <w:br/>
        <w:t>4 436,6 млн. куб. м, увеличившись по сравнению с аналогичным показателем 2020 года.</w:t>
      </w:r>
    </w:p>
    <w:p w14:paraId="0B315594" w14:textId="77777777" w:rsidR="0025787D" w:rsidRPr="008D31B8" w:rsidRDefault="0025787D" w:rsidP="0025787D">
      <w:pPr>
        <w:ind w:firstLine="709"/>
        <w:rPr>
          <w:rFonts w:cs="Arial"/>
          <w:iCs/>
          <w:szCs w:val="24"/>
        </w:rPr>
      </w:pPr>
      <w:r w:rsidRPr="008D31B8">
        <w:rPr>
          <w:rFonts w:cs="Arial"/>
          <w:iCs/>
          <w:szCs w:val="24"/>
        </w:rPr>
        <w:t xml:space="preserve">За 2021 год было введено в эксплуатацию 960 новых добывающих скважин, что на 187 скважин или на 24,2% больше, чем за 2020 год (773 скважины). </w:t>
      </w:r>
    </w:p>
    <w:p w14:paraId="7EACB86C" w14:textId="77777777" w:rsidR="0025787D" w:rsidRPr="008D31B8" w:rsidRDefault="0025787D" w:rsidP="0025787D">
      <w:pPr>
        <w:ind w:firstLine="709"/>
        <w:rPr>
          <w:rFonts w:cs="Arial"/>
          <w:iCs/>
          <w:szCs w:val="24"/>
        </w:rPr>
      </w:pPr>
      <w:r w:rsidRPr="008D31B8">
        <w:rPr>
          <w:rFonts w:cs="Arial"/>
          <w:iCs/>
          <w:szCs w:val="24"/>
        </w:rPr>
        <w:t>Добычу общераспространенных полезных ископаемых на территории района в 2021 году осуществляло 10 компаний, что соответствует уровню 2020 года. Суммарный объем добычи всех ОПИ составил 28 629,5 тыс. куб. м,</w:t>
      </w:r>
    </w:p>
    <w:p w14:paraId="432C1584" w14:textId="77777777" w:rsidR="0025787D" w:rsidRPr="008D31B8" w:rsidRDefault="0025787D" w:rsidP="0025787D">
      <w:pPr>
        <w:ind w:firstLine="709"/>
        <w:rPr>
          <w:rFonts w:cs="Arial"/>
          <w:iCs/>
          <w:szCs w:val="24"/>
        </w:rPr>
      </w:pPr>
      <w:r w:rsidRPr="008D31B8">
        <w:rPr>
          <w:rFonts w:cs="Arial"/>
          <w:iCs/>
          <w:szCs w:val="24"/>
        </w:rPr>
        <w:t>Обеспечение электрическои энергией, газом U паром, кондиционирование воздуха.</w:t>
      </w:r>
    </w:p>
    <w:p w14:paraId="0D42311D" w14:textId="77777777" w:rsidR="0025787D" w:rsidRPr="008D31B8" w:rsidRDefault="0025787D" w:rsidP="0025787D">
      <w:pPr>
        <w:ind w:firstLine="709"/>
        <w:rPr>
          <w:rFonts w:cs="Arial"/>
          <w:iCs/>
          <w:szCs w:val="24"/>
        </w:rPr>
      </w:pPr>
      <w:r w:rsidRPr="008D31B8">
        <w:rPr>
          <w:rFonts w:cs="Arial"/>
          <w:iCs/>
          <w:szCs w:val="24"/>
        </w:rPr>
        <w:t>По предварительным данным обеспечение электрической энергией, газом и паром за 2021 год в действующих ценах сложилось в объеме З 676,2 млн. рублей или 108,9% к аналогичному показателю прошлого года (за 2020 год — З 376,1 млн. рублей).</w:t>
      </w:r>
    </w:p>
    <w:p w14:paraId="4A30777A" w14:textId="77777777" w:rsidR="0025787D" w:rsidRPr="008D31B8" w:rsidRDefault="0025787D" w:rsidP="0025787D">
      <w:pPr>
        <w:ind w:firstLine="709"/>
        <w:rPr>
          <w:rFonts w:cs="Arial"/>
          <w:iCs/>
          <w:szCs w:val="24"/>
        </w:rPr>
      </w:pPr>
    </w:p>
    <w:p w14:paraId="63D2B106" w14:textId="77777777" w:rsidR="0025787D" w:rsidRPr="008D31B8" w:rsidRDefault="0025787D" w:rsidP="0025787D">
      <w:pPr>
        <w:ind w:firstLine="709"/>
        <w:rPr>
          <w:rFonts w:cs="Arial"/>
          <w:i/>
          <w:iCs/>
          <w:szCs w:val="24"/>
        </w:rPr>
      </w:pPr>
      <w:r w:rsidRPr="008D31B8">
        <w:rPr>
          <w:rFonts w:cs="Arial"/>
          <w:i/>
          <w:iCs/>
          <w:szCs w:val="24"/>
        </w:rPr>
        <w:t>Обрабатывающее производство</w:t>
      </w:r>
    </w:p>
    <w:p w14:paraId="24DE1FD4" w14:textId="77777777" w:rsidR="0025787D" w:rsidRPr="008D31B8" w:rsidRDefault="0025787D" w:rsidP="0025787D">
      <w:pPr>
        <w:ind w:firstLine="709"/>
        <w:rPr>
          <w:rFonts w:cs="Arial"/>
          <w:iCs/>
          <w:szCs w:val="24"/>
        </w:rPr>
      </w:pPr>
      <w:r w:rsidRPr="008D31B8">
        <w:rPr>
          <w:rFonts w:cs="Arial"/>
          <w:iCs/>
          <w:szCs w:val="24"/>
        </w:rPr>
        <w:t>Доля обрабатывающей промышленности в общем объеме производства за 2021 год составила 0,4% (1 727,5 млн. рублей), большая часть которой представлена в районе предприятиями. топливноэнергетического комплекса, оказывающими услуги по монтажу, ремонту и техническому обслуживанию оборудования общего назначения нефтедобывающим предприятиям. в населенных пунктах Ханты-Мансийского района обрабатывающее производство представлено производством хлеба, хлебобулочных изделий, выловом и переработкой рыбы малыми предприятиями и индивидуальными предпринимателями.</w:t>
      </w:r>
    </w:p>
    <w:p w14:paraId="7877CA06" w14:textId="77777777" w:rsidR="0025787D" w:rsidRPr="008D31B8" w:rsidRDefault="0025787D" w:rsidP="0025787D">
      <w:pPr>
        <w:ind w:firstLine="709"/>
        <w:rPr>
          <w:rFonts w:cs="Arial"/>
          <w:iCs/>
          <w:szCs w:val="24"/>
        </w:rPr>
      </w:pPr>
      <w:r w:rsidRPr="008D31B8">
        <w:rPr>
          <w:rFonts w:cs="Arial"/>
          <w:iCs/>
          <w:szCs w:val="24"/>
        </w:rPr>
        <w:t>В 2021 году на территории Ханты-Мансийского района заготовкой и переработкой древесины крупные и средние предприятия (организации) соответствующего вида деятельности не занимались.</w:t>
      </w:r>
    </w:p>
    <w:p w14:paraId="408DDBAB" w14:textId="77777777" w:rsidR="0025787D" w:rsidRPr="008D31B8" w:rsidRDefault="0025787D" w:rsidP="0025787D">
      <w:pPr>
        <w:ind w:firstLine="709"/>
        <w:rPr>
          <w:rFonts w:cs="Arial"/>
          <w:iCs/>
          <w:szCs w:val="24"/>
        </w:rPr>
      </w:pPr>
    </w:p>
    <w:p w14:paraId="268E495C" w14:textId="77777777" w:rsidR="0025787D" w:rsidRPr="008D31B8" w:rsidRDefault="0025787D" w:rsidP="0025787D">
      <w:pPr>
        <w:ind w:firstLine="709"/>
        <w:rPr>
          <w:rFonts w:cs="Arial"/>
          <w:i/>
          <w:iCs/>
          <w:szCs w:val="24"/>
        </w:rPr>
      </w:pPr>
      <w:r w:rsidRPr="008D31B8">
        <w:rPr>
          <w:rFonts w:cs="Arial"/>
          <w:i/>
          <w:iCs/>
          <w:szCs w:val="24"/>
        </w:rPr>
        <w:t>Агропромышленный комплекс</w:t>
      </w:r>
    </w:p>
    <w:p w14:paraId="3BA10798" w14:textId="77777777" w:rsidR="0025787D" w:rsidRPr="008D31B8" w:rsidRDefault="0025787D" w:rsidP="0025787D">
      <w:pPr>
        <w:ind w:firstLine="709"/>
        <w:rPr>
          <w:rFonts w:cs="Arial"/>
          <w:iCs/>
          <w:szCs w:val="24"/>
        </w:rPr>
      </w:pPr>
      <w:r w:rsidRPr="008D31B8">
        <w:rPr>
          <w:rFonts w:cs="Arial"/>
          <w:iCs/>
          <w:szCs w:val="24"/>
        </w:rPr>
        <w:t>Численность занятых работников в сфере сельского хозяйства и традиционной сфере (рыбодобыча и заготовка дикоросов) составляет более 400 человек.</w:t>
      </w:r>
    </w:p>
    <w:p w14:paraId="2BAD1C66" w14:textId="77777777" w:rsidR="0025787D" w:rsidRPr="008D31B8" w:rsidRDefault="0025787D" w:rsidP="0025787D">
      <w:pPr>
        <w:ind w:firstLine="709"/>
        <w:rPr>
          <w:rFonts w:cs="Arial"/>
          <w:iCs/>
          <w:szCs w:val="24"/>
        </w:rPr>
      </w:pPr>
      <w:r w:rsidRPr="008D31B8">
        <w:rPr>
          <w:rFonts w:cs="Arial"/>
          <w:iCs/>
          <w:szCs w:val="24"/>
        </w:rPr>
        <w:t>За 2021 год предприятиями всех форм собственности произведено сельскохозяйственной продукции на сумму 2 030 млн. рублей, или 101% к аналогичному показателю 2020 года (2 010 млн. рублей). Рост объема валовой продукции сельского хозяйства обусловлен увеличением производства мяса (на 0,5%) и молока (на 0,2%) во всех категориях хозяйств.</w:t>
      </w:r>
    </w:p>
    <w:p w14:paraId="1D30F52E" w14:textId="77777777" w:rsidR="0025787D" w:rsidRPr="008D31B8" w:rsidRDefault="0025787D" w:rsidP="0025787D">
      <w:pPr>
        <w:ind w:firstLine="709"/>
        <w:rPr>
          <w:rFonts w:cs="Arial"/>
          <w:iCs/>
          <w:szCs w:val="24"/>
        </w:rPr>
      </w:pPr>
    </w:p>
    <w:p w14:paraId="2B274827" w14:textId="77777777" w:rsidR="0025787D" w:rsidRPr="008D31B8" w:rsidRDefault="0025787D" w:rsidP="0025787D">
      <w:pPr>
        <w:ind w:firstLine="709"/>
        <w:rPr>
          <w:rFonts w:cs="Arial"/>
          <w:iCs/>
          <w:szCs w:val="24"/>
        </w:rPr>
      </w:pPr>
      <w:r w:rsidRPr="008D31B8">
        <w:rPr>
          <w:rFonts w:cs="Arial"/>
          <w:i/>
          <w:iCs/>
          <w:szCs w:val="24"/>
        </w:rPr>
        <w:t>Молочно-мясное скотоводство, свиноводство</w:t>
      </w:r>
    </w:p>
    <w:p w14:paraId="1D07C481" w14:textId="77777777" w:rsidR="0025787D" w:rsidRPr="008D31B8" w:rsidRDefault="0025787D" w:rsidP="0025787D">
      <w:pPr>
        <w:ind w:firstLine="709"/>
        <w:rPr>
          <w:rFonts w:cs="Arial"/>
          <w:iCs/>
          <w:szCs w:val="24"/>
        </w:rPr>
      </w:pPr>
      <w:r w:rsidRPr="008D31B8">
        <w:rPr>
          <w:rFonts w:cs="Arial"/>
          <w:iCs/>
          <w:szCs w:val="24"/>
        </w:rPr>
        <w:t xml:space="preserve">Снижение общего поголовья скота связано с уменьшением численности свиней (на 57,1%) в крестьянских (фермерских) хозяйствах, что обусловлено рекомендациями Управления Россельхознадзора, Управления ветеринарии </w:t>
      </w:r>
      <w:r w:rsidRPr="008D31B8">
        <w:rPr>
          <w:rFonts w:cs="Arial"/>
          <w:iCs/>
          <w:szCs w:val="24"/>
        </w:rPr>
        <w:br/>
        <w:t>Ханты-Мансийского автономного округа — Югры по снижению поголовья свиней и переходу на альтернативное животноводство в связи с эпизоотической ситуацией, связанной со вспышкой африканской чумы свиней в автономном округе.</w:t>
      </w:r>
    </w:p>
    <w:p w14:paraId="4E0A5584" w14:textId="77777777" w:rsidR="0025787D" w:rsidRPr="008D31B8" w:rsidRDefault="0025787D" w:rsidP="0025787D">
      <w:pPr>
        <w:ind w:firstLine="709"/>
        <w:rPr>
          <w:rFonts w:cs="Arial"/>
          <w:iCs/>
          <w:szCs w:val="24"/>
        </w:rPr>
      </w:pPr>
      <w:r w:rsidRPr="008D31B8">
        <w:rPr>
          <w:rFonts w:cs="Arial"/>
          <w:iCs/>
          <w:szCs w:val="24"/>
        </w:rPr>
        <w:t xml:space="preserve">В отчетном периоде поголовье крупного рогатого скота в хозяйствах всех категорий составило 2 460 голов к показателю за 2020 год (2 446 голов). Поголовье </w:t>
      </w:r>
      <w:r w:rsidRPr="008D31B8">
        <w:rPr>
          <w:rFonts w:cs="Arial"/>
          <w:iCs/>
          <w:szCs w:val="24"/>
        </w:rPr>
        <w:lastRenderedPageBreak/>
        <w:t xml:space="preserve">коров по сравнению с уровнем 2020 года увеличилось на 0,5 % </w:t>
      </w:r>
      <w:r w:rsidRPr="008D31B8">
        <w:rPr>
          <w:rFonts w:cs="Arial"/>
          <w:iCs/>
          <w:szCs w:val="24"/>
        </w:rPr>
        <w:br/>
        <w:t>(2020 год – 304 головы).</w:t>
      </w:r>
    </w:p>
    <w:p w14:paraId="7D7F7BD2" w14:textId="77777777" w:rsidR="0025787D" w:rsidRPr="008D31B8" w:rsidRDefault="0025787D" w:rsidP="0025787D">
      <w:pPr>
        <w:ind w:firstLine="709"/>
        <w:rPr>
          <w:rFonts w:cs="Arial"/>
          <w:iCs/>
          <w:szCs w:val="24"/>
        </w:rPr>
      </w:pPr>
      <w:r w:rsidRPr="008D31B8">
        <w:rPr>
          <w:rFonts w:cs="Arial"/>
          <w:iCs/>
          <w:szCs w:val="24"/>
        </w:rPr>
        <w:t xml:space="preserve">За 2021 год предприятиями всех форм собственности произведено молока </w:t>
      </w:r>
      <w:r w:rsidRPr="008D31B8">
        <w:rPr>
          <w:rFonts w:cs="Arial"/>
          <w:iCs/>
          <w:szCs w:val="24"/>
        </w:rPr>
        <w:br/>
        <w:t>6 180 тонн или 100,2% к соответствующему показателю за 2020 год. Из общего объема производства молока 4 950 тонн, или 80,1 %, произведено крестьянскими (фермерскими) хозяйствами.</w:t>
      </w:r>
    </w:p>
    <w:p w14:paraId="1EBE2373" w14:textId="3B31E2F3" w:rsidR="0025787D" w:rsidRPr="008D31B8" w:rsidRDefault="0025787D" w:rsidP="0025787D">
      <w:pPr>
        <w:ind w:firstLine="709"/>
        <w:rPr>
          <w:rFonts w:cs="Arial"/>
          <w:iCs/>
          <w:szCs w:val="24"/>
        </w:rPr>
      </w:pPr>
      <w:r w:rsidRPr="008D31B8">
        <w:rPr>
          <w:rFonts w:cs="Arial"/>
          <w:iCs/>
          <w:szCs w:val="24"/>
        </w:rPr>
        <w:t>Положительная динамика по производству молока к уровню прошлого года наблюдается в фермерских хозяйствах.</w:t>
      </w:r>
    </w:p>
    <w:p w14:paraId="7A3AB92E" w14:textId="77777777" w:rsidR="0025787D" w:rsidRPr="008D31B8" w:rsidRDefault="0025787D" w:rsidP="0025787D">
      <w:pPr>
        <w:ind w:firstLine="709"/>
        <w:rPr>
          <w:rFonts w:cs="Arial"/>
          <w:iCs/>
          <w:szCs w:val="24"/>
        </w:rPr>
      </w:pPr>
    </w:p>
    <w:p w14:paraId="7F62A580" w14:textId="77777777" w:rsidR="0025787D" w:rsidRPr="008D31B8" w:rsidRDefault="0025787D" w:rsidP="0025787D">
      <w:pPr>
        <w:ind w:firstLine="709"/>
        <w:rPr>
          <w:rFonts w:cs="Arial"/>
          <w:i/>
          <w:iCs/>
          <w:szCs w:val="24"/>
        </w:rPr>
      </w:pPr>
      <w:r w:rsidRPr="008D31B8">
        <w:rPr>
          <w:rFonts w:cs="Arial"/>
          <w:i/>
          <w:iCs/>
          <w:szCs w:val="24"/>
        </w:rPr>
        <w:t>Растениеводство</w:t>
      </w:r>
    </w:p>
    <w:p w14:paraId="06741E95" w14:textId="77777777" w:rsidR="0025787D" w:rsidRPr="008D31B8" w:rsidRDefault="0025787D" w:rsidP="0025787D">
      <w:pPr>
        <w:ind w:firstLine="709"/>
        <w:rPr>
          <w:rFonts w:cs="Arial"/>
          <w:iCs/>
          <w:szCs w:val="24"/>
        </w:rPr>
      </w:pPr>
      <w:r w:rsidRPr="008D31B8">
        <w:rPr>
          <w:rFonts w:cs="Arial"/>
          <w:iCs/>
          <w:szCs w:val="24"/>
        </w:rPr>
        <w:t>По итогам уборочной кампании 2021 года общая площадь уборки (с учетом личных подсобных хозяйств населения) составила 704 га или 93,9% от уровня занятых посевных площадей 2020 года.</w:t>
      </w:r>
    </w:p>
    <w:p w14:paraId="03DC5FFE" w14:textId="77777777" w:rsidR="0025787D" w:rsidRPr="008D31B8" w:rsidRDefault="0025787D" w:rsidP="0025787D">
      <w:pPr>
        <w:ind w:firstLine="709"/>
        <w:rPr>
          <w:rFonts w:cs="Arial"/>
          <w:iCs/>
          <w:szCs w:val="24"/>
        </w:rPr>
      </w:pPr>
    </w:p>
    <w:p w14:paraId="2FC5F001" w14:textId="77777777" w:rsidR="0025787D" w:rsidRPr="008D31B8" w:rsidRDefault="0025787D" w:rsidP="0025787D">
      <w:pPr>
        <w:ind w:firstLine="709"/>
        <w:rPr>
          <w:rFonts w:cs="Arial"/>
          <w:iCs/>
          <w:szCs w:val="24"/>
        </w:rPr>
      </w:pPr>
      <w:r w:rsidRPr="008D31B8">
        <w:rPr>
          <w:rFonts w:cs="Arial"/>
          <w:i/>
          <w:iCs/>
          <w:szCs w:val="24"/>
        </w:rPr>
        <w:t>Рыбодобывающая отрасль</w:t>
      </w:r>
    </w:p>
    <w:p w14:paraId="579520D7" w14:textId="77777777" w:rsidR="0025787D" w:rsidRPr="008D31B8" w:rsidRDefault="0025787D" w:rsidP="0025787D">
      <w:pPr>
        <w:ind w:firstLine="709"/>
        <w:rPr>
          <w:rFonts w:cs="Arial"/>
          <w:iCs/>
          <w:szCs w:val="24"/>
        </w:rPr>
      </w:pPr>
      <w:r w:rsidRPr="008D31B8">
        <w:rPr>
          <w:rFonts w:cs="Arial"/>
          <w:iCs/>
          <w:szCs w:val="24"/>
        </w:rPr>
        <w:t>В связи с отменой субсидирования на вылов и реализацию пищевой рыбы отчетность рыбодобывающими предприятиями в 2021 году в администрацию Ханты-Мансийского района не представлялась.</w:t>
      </w:r>
    </w:p>
    <w:p w14:paraId="0F19C714" w14:textId="77777777" w:rsidR="0025787D" w:rsidRPr="008D31B8" w:rsidRDefault="0025787D" w:rsidP="0025787D">
      <w:pPr>
        <w:ind w:firstLine="709"/>
        <w:rPr>
          <w:rFonts w:cs="Arial"/>
          <w:iCs/>
          <w:szCs w:val="24"/>
        </w:rPr>
      </w:pPr>
      <w:r w:rsidRPr="008D31B8">
        <w:rPr>
          <w:rFonts w:cs="Arial"/>
          <w:iCs/>
          <w:szCs w:val="24"/>
        </w:rPr>
        <w:t>По предварительным данным отдела государственного контроля, надзора охраны водных биологических ресурсов и среды обитания по Ханты-Мансийскому автономному округу — Югре за 2021 год предприятиями всех форм собственности района выловлено 980 тонны рыбы, что на З 1,9% больше выловленных объемов за 2020 год (743 тонны).</w:t>
      </w:r>
    </w:p>
    <w:p w14:paraId="2298EFB2" w14:textId="77777777" w:rsidR="0025787D" w:rsidRPr="008D31B8" w:rsidRDefault="0025787D" w:rsidP="0025787D">
      <w:pPr>
        <w:ind w:firstLine="709"/>
        <w:rPr>
          <w:rFonts w:cs="Arial"/>
          <w:iCs/>
          <w:szCs w:val="24"/>
        </w:rPr>
      </w:pPr>
    </w:p>
    <w:p w14:paraId="6AF6FE1D" w14:textId="77777777" w:rsidR="0025787D" w:rsidRPr="008D31B8" w:rsidRDefault="0025787D" w:rsidP="0025787D">
      <w:pPr>
        <w:ind w:firstLine="709"/>
        <w:rPr>
          <w:rFonts w:cs="Arial"/>
          <w:i/>
          <w:iCs/>
          <w:szCs w:val="24"/>
        </w:rPr>
      </w:pPr>
      <w:r w:rsidRPr="008D31B8">
        <w:rPr>
          <w:rFonts w:cs="Arial"/>
          <w:i/>
          <w:iCs/>
          <w:szCs w:val="24"/>
        </w:rPr>
        <w:t>Заготовка Дикоросов</w:t>
      </w:r>
    </w:p>
    <w:p w14:paraId="207F930D" w14:textId="77777777" w:rsidR="0025787D" w:rsidRPr="008D31B8" w:rsidRDefault="0025787D" w:rsidP="0025787D">
      <w:pPr>
        <w:ind w:firstLine="709"/>
        <w:rPr>
          <w:rFonts w:cs="Arial"/>
          <w:iCs/>
          <w:szCs w:val="24"/>
        </w:rPr>
      </w:pPr>
      <w:r w:rsidRPr="008D31B8">
        <w:rPr>
          <w:rFonts w:cs="Arial"/>
          <w:iCs/>
          <w:szCs w:val="24"/>
        </w:rPr>
        <w:t>В сезон сбора дикоросов в 2021 году в традиционной сфере осуществляли деятельность 7 субъектов (в 2020 году — 6 субъектов), из них одно предприятие (ООО НРО «Обь») занято переработкой дикоросов.</w:t>
      </w:r>
    </w:p>
    <w:p w14:paraId="60305741" w14:textId="77777777" w:rsidR="0025787D" w:rsidRPr="008D31B8" w:rsidRDefault="0025787D" w:rsidP="0025787D">
      <w:pPr>
        <w:ind w:firstLine="709"/>
        <w:rPr>
          <w:rFonts w:cs="Arial"/>
          <w:iCs/>
          <w:szCs w:val="24"/>
        </w:rPr>
      </w:pPr>
    </w:p>
    <w:p w14:paraId="59391E95" w14:textId="77777777" w:rsidR="0025787D" w:rsidRPr="008D31B8" w:rsidRDefault="0025787D" w:rsidP="0025787D">
      <w:pPr>
        <w:ind w:firstLine="709"/>
        <w:rPr>
          <w:rFonts w:cs="Arial"/>
          <w:i/>
          <w:iCs/>
          <w:szCs w:val="24"/>
        </w:rPr>
      </w:pPr>
      <w:r w:rsidRPr="008D31B8">
        <w:rPr>
          <w:rFonts w:cs="Arial"/>
          <w:i/>
          <w:iCs/>
          <w:szCs w:val="24"/>
        </w:rPr>
        <w:t>Охотпромысел.</w:t>
      </w:r>
    </w:p>
    <w:p w14:paraId="7F571131" w14:textId="77777777" w:rsidR="0025787D" w:rsidRPr="008D31B8" w:rsidRDefault="0025787D" w:rsidP="0025787D">
      <w:pPr>
        <w:ind w:firstLine="709"/>
        <w:rPr>
          <w:rFonts w:cs="Arial"/>
          <w:iCs/>
          <w:szCs w:val="24"/>
        </w:rPr>
      </w:pPr>
      <w:r w:rsidRPr="008D31B8">
        <w:rPr>
          <w:rFonts w:cs="Arial"/>
          <w:iCs/>
          <w:szCs w:val="24"/>
        </w:rPr>
        <w:t>В 2021 году заготовка продукции охотпромысла осуществлялась З общинами: «Охлым», «Нарь-Ях», «Остяко-Вогульск». Согласно отчетным данным в течение 2021 года данными общинами заготовлено 5 160 кг мяса дикого лося, что на 86% больше уровня 2020 года (2 773 кг).</w:t>
      </w:r>
    </w:p>
    <w:p w14:paraId="39903F6A" w14:textId="77777777" w:rsidR="0025787D" w:rsidRPr="008D31B8" w:rsidRDefault="0025787D" w:rsidP="0025787D">
      <w:pPr>
        <w:ind w:firstLine="709"/>
        <w:rPr>
          <w:rFonts w:cs="Arial"/>
          <w:iCs/>
          <w:szCs w:val="24"/>
        </w:rPr>
      </w:pPr>
    </w:p>
    <w:p w14:paraId="4A3B878D" w14:textId="77777777" w:rsidR="0025787D" w:rsidRPr="008D31B8" w:rsidRDefault="0025787D" w:rsidP="0025787D">
      <w:pPr>
        <w:ind w:firstLine="709"/>
        <w:rPr>
          <w:rFonts w:cs="Arial"/>
          <w:i/>
          <w:iCs/>
          <w:szCs w:val="24"/>
        </w:rPr>
      </w:pPr>
      <w:r w:rsidRPr="008D31B8">
        <w:rPr>
          <w:rFonts w:cs="Arial"/>
          <w:i/>
          <w:iCs/>
          <w:szCs w:val="24"/>
        </w:rPr>
        <w:t>Инвестиции</w:t>
      </w:r>
    </w:p>
    <w:p w14:paraId="68CC04B6" w14:textId="77777777" w:rsidR="0025787D" w:rsidRPr="008D31B8" w:rsidRDefault="0025787D" w:rsidP="0025787D">
      <w:pPr>
        <w:ind w:firstLine="709"/>
        <w:rPr>
          <w:rFonts w:cs="Arial"/>
          <w:iCs/>
          <w:szCs w:val="24"/>
        </w:rPr>
      </w:pPr>
      <w:r w:rsidRPr="008D31B8">
        <w:rPr>
          <w:rFonts w:cs="Arial"/>
          <w:iCs/>
          <w:szCs w:val="24"/>
        </w:rPr>
        <w:t>Объем инвестиций в основной капитал по крупным и средним предприятиям по оценке за 2021 год сложился в объеме 166 230,9 млн. рублей.</w:t>
      </w:r>
    </w:p>
    <w:p w14:paraId="75DDA7CF" w14:textId="77777777" w:rsidR="0025787D" w:rsidRPr="008D31B8" w:rsidRDefault="0025787D" w:rsidP="0025787D">
      <w:pPr>
        <w:ind w:firstLine="709"/>
        <w:rPr>
          <w:rFonts w:cs="Arial"/>
          <w:iCs/>
          <w:szCs w:val="24"/>
        </w:rPr>
      </w:pPr>
      <w:r w:rsidRPr="008D31B8">
        <w:rPr>
          <w:rFonts w:cs="Arial"/>
          <w:iCs/>
          <w:szCs w:val="24"/>
        </w:rPr>
        <w:t>Основную долю в структуре инвестиций занимают собственные средства предприятий — 73,2%, доля привлеченных средств составляет 26,8 %.</w:t>
      </w:r>
    </w:p>
    <w:p w14:paraId="537BAD67" w14:textId="77777777" w:rsidR="0025787D" w:rsidRPr="008D31B8" w:rsidRDefault="0025787D" w:rsidP="0025787D">
      <w:pPr>
        <w:ind w:firstLine="709"/>
        <w:rPr>
          <w:rFonts w:cs="Arial"/>
          <w:iCs/>
          <w:szCs w:val="24"/>
        </w:rPr>
      </w:pPr>
      <w:r w:rsidRPr="008D31B8">
        <w:rPr>
          <w:rFonts w:cs="Arial"/>
          <w:iCs/>
          <w:szCs w:val="24"/>
        </w:rPr>
        <w:t>Создание условий для благоприятного инвестиционного климата на территории Ханты-Мансийского района.</w:t>
      </w:r>
    </w:p>
    <w:p w14:paraId="4AB83656" w14:textId="77777777" w:rsidR="0025787D" w:rsidRPr="008D31B8" w:rsidRDefault="0025787D" w:rsidP="0025787D">
      <w:pPr>
        <w:ind w:firstLine="709"/>
        <w:rPr>
          <w:rFonts w:cs="Arial"/>
          <w:iCs/>
          <w:szCs w:val="24"/>
        </w:rPr>
      </w:pPr>
      <w:r w:rsidRPr="008D31B8">
        <w:rPr>
          <w:rFonts w:cs="Arial"/>
          <w:iCs/>
          <w:szCs w:val="24"/>
        </w:rPr>
        <w:t>В отчетном периоде 2021 года продолжена работа по формированию благоприятных условий для ведения предпринимательской деятельности и привлечения инвестиций на территорию Ханты-Мансийского района: утвержден комплексный план мероприятий по формированию благоприятного инвестиционного климата на территории Ханты-Мансийского района на 2021 год.</w:t>
      </w:r>
    </w:p>
    <w:p w14:paraId="6DDDA770" w14:textId="77777777" w:rsidR="0025787D" w:rsidRPr="008D31B8" w:rsidRDefault="0025787D" w:rsidP="0025787D">
      <w:pPr>
        <w:ind w:firstLine="709"/>
        <w:rPr>
          <w:rFonts w:cs="Arial"/>
          <w:iCs/>
          <w:szCs w:val="24"/>
        </w:rPr>
      </w:pPr>
    </w:p>
    <w:p w14:paraId="31DFF7B4" w14:textId="77777777" w:rsidR="0056700F" w:rsidRPr="008D31B8" w:rsidRDefault="0056700F" w:rsidP="0025787D">
      <w:pPr>
        <w:ind w:firstLine="709"/>
        <w:rPr>
          <w:rFonts w:cs="Arial"/>
          <w:iCs/>
          <w:szCs w:val="24"/>
        </w:rPr>
      </w:pPr>
    </w:p>
    <w:p w14:paraId="782E8576" w14:textId="77777777" w:rsidR="0056700F" w:rsidRPr="008D31B8" w:rsidRDefault="0056700F" w:rsidP="0025787D">
      <w:pPr>
        <w:ind w:firstLine="709"/>
        <w:rPr>
          <w:rFonts w:cs="Arial"/>
          <w:iCs/>
          <w:szCs w:val="24"/>
        </w:rPr>
      </w:pPr>
    </w:p>
    <w:p w14:paraId="18096CFE" w14:textId="77777777" w:rsidR="0025787D" w:rsidRPr="008D31B8" w:rsidRDefault="0025787D" w:rsidP="0025787D">
      <w:pPr>
        <w:ind w:firstLine="709"/>
        <w:rPr>
          <w:rFonts w:cs="Arial"/>
          <w:i/>
          <w:iCs/>
          <w:szCs w:val="24"/>
        </w:rPr>
      </w:pPr>
      <w:r w:rsidRPr="008D31B8">
        <w:rPr>
          <w:rFonts w:cs="Arial"/>
          <w:i/>
          <w:iCs/>
          <w:szCs w:val="24"/>
        </w:rPr>
        <w:lastRenderedPageBreak/>
        <w:t>Строительство.</w:t>
      </w:r>
    </w:p>
    <w:p w14:paraId="3CA70764" w14:textId="77777777" w:rsidR="0025787D" w:rsidRPr="008D31B8" w:rsidRDefault="0025787D" w:rsidP="0025787D">
      <w:pPr>
        <w:ind w:firstLine="709"/>
        <w:rPr>
          <w:rFonts w:cs="Arial"/>
          <w:iCs/>
          <w:szCs w:val="24"/>
        </w:rPr>
      </w:pPr>
      <w:r w:rsidRPr="008D31B8">
        <w:rPr>
          <w:rFonts w:cs="Arial"/>
          <w:iCs/>
          <w:szCs w:val="24"/>
        </w:rPr>
        <w:t>По предварительным данным на территории Ханты-Мансийского района за 2021 год объем работ, выполненных организациями (без субъектов малого предпринимательства, с учетом работ, выполненных хозяйственным способом), по виду экономической деятельности «строительство» составил 6 931,5 млн. рублей или 94,5% к аналогичному показателю прошлого года (2020 год – 7 005,7 млн. рублей).</w:t>
      </w:r>
    </w:p>
    <w:p w14:paraId="6ED36D3A" w14:textId="4FF9E332" w:rsidR="0025787D" w:rsidRPr="008D31B8" w:rsidRDefault="0025787D" w:rsidP="0025787D">
      <w:pPr>
        <w:ind w:firstLine="709"/>
        <w:rPr>
          <w:rFonts w:cs="Arial"/>
          <w:iCs/>
          <w:szCs w:val="24"/>
        </w:rPr>
      </w:pPr>
      <w:r w:rsidRPr="008D31B8">
        <w:rPr>
          <w:rFonts w:cs="Arial"/>
          <w:noProof/>
          <w:szCs w:val="24"/>
          <w:lang w:eastAsia="ru-RU"/>
        </w:rPr>
        <w:drawing>
          <wp:anchor distT="0" distB="0" distL="114300" distR="114300" simplePos="0" relativeHeight="251657216" behindDoc="0" locked="0" layoutInCell="1" allowOverlap="0" wp14:anchorId="4064530B" wp14:editId="3174269B">
            <wp:simplePos x="0" y="0"/>
            <wp:positionH relativeFrom="page">
              <wp:posOffset>342900</wp:posOffset>
            </wp:positionH>
            <wp:positionV relativeFrom="page">
              <wp:posOffset>3936365</wp:posOffset>
            </wp:positionV>
            <wp:extent cx="4445" cy="444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1B8">
        <w:rPr>
          <w:rFonts w:cs="Arial"/>
          <w:iCs/>
          <w:szCs w:val="24"/>
        </w:rPr>
        <w:t>По предварительным данным департамента строительства, архитектуры и ЖКХ администрации Ханты-Мансийского района за 2021 год организациями всех форм собственности и населением за счет собственных и привлеченных средств на территории Ханты-Мансийского района введено 16 980,9 кв. метра жилья, что составляет 131,7% от аналогичного показателя за 2020 год (12 894,4 кв. м). Из общего количества введенного жилья индивидуальное жилищное строительство составляет 13 675,8 кв. м или 80,5%, что на 18,9% выше аналогичного показателя за 2020 год— 11 501,2 кв. м.</w:t>
      </w:r>
    </w:p>
    <w:p w14:paraId="6B6D5D09" w14:textId="77777777" w:rsidR="0025787D" w:rsidRPr="008D31B8" w:rsidRDefault="0025787D" w:rsidP="0025787D">
      <w:pPr>
        <w:ind w:firstLine="709"/>
        <w:rPr>
          <w:rFonts w:cs="Arial"/>
          <w:iCs/>
          <w:szCs w:val="24"/>
        </w:rPr>
      </w:pPr>
    </w:p>
    <w:p w14:paraId="40124B79" w14:textId="77777777" w:rsidR="0025787D" w:rsidRPr="008D31B8" w:rsidRDefault="0025787D" w:rsidP="0025787D">
      <w:pPr>
        <w:ind w:firstLine="709"/>
        <w:rPr>
          <w:rFonts w:cs="Arial"/>
          <w:i/>
          <w:iCs/>
          <w:szCs w:val="24"/>
        </w:rPr>
      </w:pPr>
      <w:r w:rsidRPr="008D31B8">
        <w:rPr>
          <w:rFonts w:cs="Arial"/>
          <w:i/>
          <w:iCs/>
          <w:szCs w:val="24"/>
        </w:rPr>
        <w:t>Реализация муниципальных программ</w:t>
      </w:r>
    </w:p>
    <w:p w14:paraId="18E62F1C" w14:textId="77777777" w:rsidR="0025787D" w:rsidRPr="008D31B8" w:rsidRDefault="0025787D" w:rsidP="0025787D">
      <w:pPr>
        <w:ind w:firstLine="709"/>
        <w:rPr>
          <w:rFonts w:cs="Arial"/>
          <w:iCs/>
          <w:szCs w:val="24"/>
        </w:rPr>
      </w:pPr>
      <w:r w:rsidRPr="008D31B8">
        <w:rPr>
          <w:rFonts w:cs="Arial"/>
          <w:iCs/>
          <w:szCs w:val="24"/>
        </w:rPr>
        <w:t>В Ханты-Мансийском района действуют 23 муниципальные программы.</w:t>
      </w:r>
    </w:p>
    <w:p w14:paraId="51AA09F5" w14:textId="77777777" w:rsidR="0025787D" w:rsidRPr="008D31B8" w:rsidRDefault="0025787D" w:rsidP="0025787D">
      <w:pPr>
        <w:ind w:firstLine="709"/>
        <w:rPr>
          <w:rFonts w:cs="Arial"/>
          <w:iCs/>
          <w:szCs w:val="24"/>
        </w:rPr>
      </w:pPr>
      <w:r w:rsidRPr="008D31B8">
        <w:rPr>
          <w:rFonts w:cs="Arial"/>
          <w:iCs/>
          <w:szCs w:val="24"/>
        </w:rPr>
        <w:t>Объем финансирования, направленный на реализацию муниципальных программ в 2021 году составил 5 032,3 млн. рублей или 97,2% всех расходов бюджета района 2021 финансового года.</w:t>
      </w:r>
    </w:p>
    <w:p w14:paraId="034CCC1B" w14:textId="77777777" w:rsidR="0025787D" w:rsidRPr="008D31B8" w:rsidRDefault="0025787D" w:rsidP="0025787D">
      <w:pPr>
        <w:ind w:firstLine="709"/>
        <w:rPr>
          <w:rFonts w:cs="Arial"/>
          <w:szCs w:val="24"/>
          <w:u w:val="single"/>
        </w:rPr>
      </w:pPr>
    </w:p>
    <w:p w14:paraId="343EE1F4" w14:textId="77777777" w:rsidR="0025787D" w:rsidRPr="008D31B8" w:rsidRDefault="0025787D" w:rsidP="0025787D">
      <w:pPr>
        <w:pStyle w:val="Default"/>
        <w:ind w:firstLine="709"/>
        <w:jc w:val="both"/>
        <w:rPr>
          <w:rFonts w:ascii="Arial" w:hAnsi="Arial" w:cs="Arial"/>
          <w:color w:val="auto"/>
          <w:u w:val="single"/>
        </w:rPr>
      </w:pPr>
      <w:r w:rsidRPr="008D31B8">
        <w:rPr>
          <w:rFonts w:ascii="Arial" w:hAnsi="Arial" w:cs="Arial"/>
          <w:color w:val="auto"/>
          <w:u w:val="single"/>
        </w:rPr>
        <w:t>Социально-экономические условия ближайшего населенного пункта</w:t>
      </w:r>
    </w:p>
    <w:p w14:paraId="6B6F25AE" w14:textId="5D970B18" w:rsidR="0025787D" w:rsidRPr="008D31B8" w:rsidRDefault="0025787D" w:rsidP="0025787D">
      <w:pPr>
        <w:ind w:firstLine="709"/>
        <w:rPr>
          <w:rFonts w:cs="Arial"/>
          <w:szCs w:val="24"/>
        </w:rPr>
      </w:pPr>
      <w:r w:rsidRPr="008D31B8">
        <w:rPr>
          <w:rFonts w:cs="Arial"/>
          <w:szCs w:val="24"/>
        </w:rPr>
        <w:t>Ближайший населенный пункт – п.Карымкары Октябрьского района, расположенный на расстоянии 82,8 км в юго-западном направлении от площадки куста скважин 1 со шламовым амбаром Итьяхского нефтяного месторождения.</w:t>
      </w:r>
    </w:p>
    <w:p w14:paraId="22058577" w14:textId="77777777" w:rsidR="0025787D" w:rsidRPr="008D31B8" w:rsidRDefault="0025787D" w:rsidP="0025787D">
      <w:pPr>
        <w:autoSpaceDE w:val="0"/>
        <w:autoSpaceDN w:val="0"/>
        <w:adjustRightInd w:val="0"/>
        <w:ind w:firstLine="709"/>
        <w:rPr>
          <w:rFonts w:cs="Arial"/>
          <w:szCs w:val="24"/>
        </w:rPr>
      </w:pPr>
      <w:r w:rsidRPr="008D31B8">
        <w:rPr>
          <w:rFonts w:cs="Arial"/>
          <w:szCs w:val="24"/>
        </w:rPr>
        <w:t>Население поселка занимается охотпромыслом, рыбной ловлей, сбором дикоросов, в леспромхозе идет заготовка древесины. С началом освоения нефтяных и газовых запасов ПАО «Сургутнефтегаз» население участвует в разработке месторождения.</w:t>
      </w:r>
    </w:p>
    <w:p w14:paraId="12E01CF2" w14:textId="30DAB4A1" w:rsidR="0085475A" w:rsidRPr="008D31B8" w:rsidRDefault="0085475A" w:rsidP="0076656C">
      <w:pPr>
        <w:tabs>
          <w:tab w:val="num" w:pos="0"/>
        </w:tabs>
        <w:ind w:firstLine="709"/>
        <w:rPr>
          <w:rFonts w:cs="Arial"/>
          <w:kern w:val="20"/>
          <w:lang w:eastAsia="x-none"/>
        </w:rPr>
      </w:pPr>
    </w:p>
    <w:p w14:paraId="066E7312" w14:textId="6AA677B8" w:rsidR="0085475A" w:rsidRPr="008D31B8" w:rsidRDefault="0085475A" w:rsidP="0076656C">
      <w:pPr>
        <w:tabs>
          <w:tab w:val="num" w:pos="0"/>
        </w:tabs>
        <w:ind w:firstLine="709"/>
        <w:rPr>
          <w:szCs w:val="24"/>
        </w:rPr>
      </w:pPr>
    </w:p>
    <w:p w14:paraId="0F4BBFAA" w14:textId="681B2ED6" w:rsidR="0085475A" w:rsidRPr="008D31B8" w:rsidRDefault="0085475A" w:rsidP="0076656C">
      <w:pPr>
        <w:tabs>
          <w:tab w:val="num" w:pos="0"/>
        </w:tabs>
        <w:ind w:firstLine="709"/>
        <w:rPr>
          <w:szCs w:val="24"/>
        </w:rPr>
      </w:pPr>
    </w:p>
    <w:p w14:paraId="75E0A5A0" w14:textId="2226889F" w:rsidR="0085475A" w:rsidRPr="008D31B8" w:rsidRDefault="0085475A" w:rsidP="0076656C">
      <w:pPr>
        <w:tabs>
          <w:tab w:val="num" w:pos="0"/>
        </w:tabs>
        <w:ind w:firstLine="709"/>
        <w:rPr>
          <w:szCs w:val="24"/>
        </w:rPr>
      </w:pPr>
    </w:p>
    <w:p w14:paraId="3B5401AC" w14:textId="77777777" w:rsidR="0085475A" w:rsidRPr="008D31B8" w:rsidRDefault="0085475A" w:rsidP="0076656C">
      <w:pPr>
        <w:tabs>
          <w:tab w:val="num" w:pos="0"/>
        </w:tabs>
        <w:ind w:firstLine="709"/>
        <w:rPr>
          <w:szCs w:val="24"/>
        </w:rPr>
      </w:pPr>
    </w:p>
    <w:p w14:paraId="450DF08F" w14:textId="77777777" w:rsidR="0085475A" w:rsidRPr="008D31B8" w:rsidRDefault="0085475A" w:rsidP="0076656C">
      <w:pPr>
        <w:tabs>
          <w:tab w:val="num" w:pos="0"/>
        </w:tabs>
        <w:ind w:firstLine="709"/>
        <w:rPr>
          <w:szCs w:val="24"/>
        </w:rPr>
      </w:pPr>
    </w:p>
    <w:p w14:paraId="4B158B3D" w14:textId="4013F84D" w:rsidR="00A05A92" w:rsidRPr="008D31B8" w:rsidRDefault="00A05A92" w:rsidP="00874146">
      <w:pPr>
        <w:ind w:firstLine="709"/>
      </w:pPr>
      <w:r w:rsidRPr="008D31B8">
        <w:br w:type="page"/>
      </w:r>
    </w:p>
    <w:p w14:paraId="50DE7F6E" w14:textId="3373E2D8" w:rsidR="00A05A92" w:rsidRPr="008D31B8" w:rsidRDefault="00496C76" w:rsidP="00465A1B">
      <w:pPr>
        <w:pStyle w:val="1"/>
        <w:rPr>
          <w:lang w:val="ru-RU"/>
        </w:rPr>
      </w:pPr>
      <w:bookmarkStart w:id="146" w:name="_Toc77077293"/>
      <w:bookmarkStart w:id="147" w:name="_Toc81490805"/>
      <w:bookmarkStart w:id="148" w:name="_Toc81491136"/>
      <w:bookmarkStart w:id="149" w:name="_Toc112762343"/>
      <w:r w:rsidRPr="008D31B8">
        <w:rPr>
          <w:lang w:val="ru-RU"/>
        </w:rPr>
        <w:lastRenderedPageBreak/>
        <w:t xml:space="preserve">ОЦЕНКА ВОЗДЕЙСТВИЯ НА ОКРУЖАЮЩУЮ СРЕДУ ПЛАНИРУЕМОЙ </w:t>
      </w:r>
      <w:r w:rsidR="00803E2F" w:rsidRPr="008D31B8">
        <w:rPr>
          <w:lang w:val="ru-RU"/>
        </w:rPr>
        <w:t>(НАМЕЧАЕМОЙ)</w:t>
      </w:r>
      <w:r w:rsidRPr="008D31B8">
        <w:rPr>
          <w:lang w:val="ru-RU"/>
        </w:rPr>
        <w:t xml:space="preserve"> ХОЗЯЙСТВЕННОЙ И ИНОЙ ДЕЯТЕЛЬНОСТ</w:t>
      </w:r>
      <w:bookmarkEnd w:id="146"/>
      <w:bookmarkEnd w:id="147"/>
      <w:bookmarkEnd w:id="148"/>
      <w:r w:rsidR="00697A9E" w:rsidRPr="008D31B8">
        <w:rPr>
          <w:lang w:val="ru-RU"/>
        </w:rPr>
        <w:t>И</w:t>
      </w:r>
      <w:bookmarkEnd w:id="149"/>
    </w:p>
    <w:p w14:paraId="7C19FE35" w14:textId="77777777" w:rsidR="00496C76" w:rsidRPr="008D31B8" w:rsidRDefault="00496C76" w:rsidP="00465A1B">
      <w:pPr>
        <w:pStyle w:val="a1"/>
      </w:pPr>
    </w:p>
    <w:p w14:paraId="0C3A39DB" w14:textId="77777777" w:rsidR="00496C76" w:rsidRPr="008D31B8" w:rsidRDefault="00496C76" w:rsidP="00724EF2">
      <w:pPr>
        <w:pStyle w:val="20"/>
      </w:pPr>
      <w:bookmarkStart w:id="150" w:name="_Toc71900072"/>
      <w:bookmarkStart w:id="151" w:name="_Toc72167338"/>
      <w:bookmarkStart w:id="152" w:name="_Toc74831357"/>
      <w:bookmarkStart w:id="153" w:name="_Toc76384812"/>
      <w:bookmarkStart w:id="154" w:name="_Toc76453551"/>
      <w:bookmarkStart w:id="155" w:name="_Toc76453639"/>
      <w:bookmarkStart w:id="156" w:name="_Toc81490806"/>
      <w:bookmarkStart w:id="157" w:name="_Toc81491137"/>
      <w:bookmarkStart w:id="158" w:name="_Toc112762344"/>
      <w:r w:rsidRPr="008D31B8">
        <w:rPr>
          <w:noProof/>
        </w:rPr>
        <w:t>Зоны с особыми условиями использования территорий</w:t>
      </w:r>
      <w:bookmarkEnd w:id="150"/>
      <w:bookmarkEnd w:id="151"/>
      <w:bookmarkEnd w:id="152"/>
      <w:bookmarkEnd w:id="153"/>
      <w:bookmarkEnd w:id="154"/>
      <w:bookmarkEnd w:id="155"/>
      <w:bookmarkEnd w:id="156"/>
      <w:bookmarkEnd w:id="157"/>
      <w:bookmarkEnd w:id="158"/>
    </w:p>
    <w:p w14:paraId="30CA511D" w14:textId="77777777" w:rsidR="00496C76" w:rsidRPr="008D31B8" w:rsidRDefault="00496C76" w:rsidP="00465A1B">
      <w:pPr>
        <w:ind w:firstLine="709"/>
      </w:pPr>
    </w:p>
    <w:p w14:paraId="5C96951C" w14:textId="77777777" w:rsidR="00496C76" w:rsidRPr="008D31B8" w:rsidRDefault="00496C76" w:rsidP="003066C8">
      <w:pPr>
        <w:pStyle w:val="30"/>
      </w:pPr>
      <w:bookmarkStart w:id="159" w:name="_Toc466994185"/>
      <w:bookmarkStart w:id="160" w:name="_Toc11669441"/>
      <w:bookmarkStart w:id="161" w:name="_Toc64548730"/>
      <w:bookmarkStart w:id="162" w:name="_Toc71900073"/>
      <w:bookmarkStart w:id="163" w:name="_Toc72167339"/>
      <w:bookmarkStart w:id="164" w:name="_Toc74831358"/>
      <w:bookmarkStart w:id="165" w:name="_Toc76384813"/>
      <w:bookmarkStart w:id="166" w:name="_Toc76453552"/>
      <w:bookmarkStart w:id="167" w:name="_Toc76453640"/>
      <w:bookmarkStart w:id="168" w:name="_Toc81490807"/>
      <w:bookmarkStart w:id="169" w:name="_Toc81491138"/>
      <w:bookmarkStart w:id="170" w:name="_Toc112762345"/>
      <w:r w:rsidRPr="008D31B8">
        <w:t>Земли особо охраняемых природных территорий</w:t>
      </w:r>
      <w:bookmarkEnd w:id="159"/>
      <w:bookmarkEnd w:id="160"/>
      <w:bookmarkEnd w:id="161"/>
      <w:bookmarkEnd w:id="162"/>
      <w:bookmarkEnd w:id="163"/>
      <w:bookmarkEnd w:id="164"/>
      <w:bookmarkEnd w:id="165"/>
      <w:bookmarkEnd w:id="166"/>
      <w:bookmarkEnd w:id="167"/>
      <w:bookmarkEnd w:id="168"/>
      <w:bookmarkEnd w:id="169"/>
      <w:bookmarkEnd w:id="170"/>
    </w:p>
    <w:p w14:paraId="17E32944" w14:textId="77777777" w:rsidR="00496C76" w:rsidRPr="008D31B8" w:rsidRDefault="00496C76" w:rsidP="00465A1B">
      <w:pPr>
        <w:ind w:firstLine="709"/>
      </w:pPr>
    </w:p>
    <w:p w14:paraId="0B87246C" w14:textId="48030C11" w:rsidR="000E437E" w:rsidRPr="008D31B8" w:rsidRDefault="000E437E" w:rsidP="000E437E">
      <w:pPr>
        <w:tabs>
          <w:tab w:val="num" w:pos="0"/>
        </w:tabs>
        <w:ind w:firstLine="709"/>
        <w:rPr>
          <w:szCs w:val="24"/>
        </w:rPr>
      </w:pPr>
      <w:r w:rsidRPr="008D31B8">
        <w:rPr>
          <w:szCs w:val="24"/>
        </w:rPr>
        <w:t>Особо охраняемые природные территории могут иметь федеральное, региональное (окружное) или местное значение /</w:t>
      </w:r>
      <w:r w:rsidRPr="008D31B8">
        <w:rPr>
          <w:szCs w:val="24"/>
        </w:rPr>
        <w:fldChar w:fldCharType="begin"/>
      </w:r>
      <w:r w:rsidRPr="008D31B8">
        <w:rPr>
          <w:szCs w:val="24"/>
        </w:rPr>
        <w:instrText xml:space="preserve"> REF _Ref496866737 \r \h </w:instrText>
      </w:r>
      <w:r w:rsidR="00001B79" w:rsidRPr="008D31B8">
        <w:rPr>
          <w:szCs w:val="24"/>
        </w:rPr>
        <w:instrText xml:space="preserve"> \* MERGEFORMAT </w:instrText>
      </w:r>
      <w:r w:rsidRPr="008D31B8">
        <w:rPr>
          <w:szCs w:val="24"/>
        </w:rPr>
      </w:r>
      <w:r w:rsidRPr="008D31B8">
        <w:rPr>
          <w:szCs w:val="24"/>
        </w:rPr>
        <w:fldChar w:fldCharType="separate"/>
      </w:r>
      <w:r w:rsidR="00620A44" w:rsidRPr="008D31B8">
        <w:rPr>
          <w:szCs w:val="24"/>
        </w:rPr>
        <w:t>34</w:t>
      </w:r>
      <w:r w:rsidRPr="008D31B8">
        <w:rPr>
          <w:szCs w:val="24"/>
        </w:rPr>
        <w:fldChar w:fldCharType="end"/>
      </w:r>
      <w:r w:rsidRPr="008D31B8">
        <w:rPr>
          <w:szCs w:val="24"/>
        </w:rPr>
        <w:t>/.</w:t>
      </w:r>
    </w:p>
    <w:p w14:paraId="31C31364" w14:textId="3790C8C7" w:rsidR="00001B79" w:rsidRPr="008D31B8" w:rsidRDefault="0025787D" w:rsidP="00001B79">
      <w:pPr>
        <w:tabs>
          <w:tab w:val="left" w:pos="9356"/>
        </w:tabs>
        <w:ind w:firstLine="709"/>
        <w:rPr>
          <w:bCs/>
          <w:szCs w:val="24"/>
        </w:rPr>
      </w:pPr>
      <w:r w:rsidRPr="008D31B8">
        <w:rPr>
          <w:rFonts w:cs="Arial"/>
          <w:kern w:val="20"/>
          <w:szCs w:val="24"/>
        </w:rPr>
        <w:t>В административном отношении объект (шламовый амбар) находится в Ханты-Мансийском автономном округе – Югре, в границах Ханты-Мансийского района на территории Итьяхского нефтяного месторождения (в границах одноименного лицензионного участка (участка недр))</w:t>
      </w:r>
      <w:r w:rsidR="00001B79" w:rsidRPr="008D31B8">
        <w:rPr>
          <w:bCs/>
          <w:szCs w:val="24"/>
        </w:rPr>
        <w:t>.</w:t>
      </w:r>
    </w:p>
    <w:p w14:paraId="23CBBDD8" w14:textId="06CF5C2F" w:rsidR="00001B79" w:rsidRPr="008D31B8" w:rsidRDefault="00001B79" w:rsidP="00001B79">
      <w:pPr>
        <w:tabs>
          <w:tab w:val="left" w:pos="9356"/>
        </w:tabs>
        <w:ind w:firstLine="709"/>
        <w:rPr>
          <w:bCs/>
          <w:szCs w:val="24"/>
        </w:rPr>
      </w:pPr>
      <w:r w:rsidRPr="008D31B8">
        <w:rPr>
          <w:bCs/>
          <w:szCs w:val="24"/>
        </w:rPr>
        <w:t xml:space="preserve">Согласно письму Министерства природных ресурсов и экологии РФ от 30.04.2020 г. №15-47/10213 (Приложение Ф.2 тома </w:t>
      </w:r>
      <w:r w:rsidR="00620A44" w:rsidRPr="008D31B8">
        <w:rPr>
          <w:bCs/>
          <w:szCs w:val="24"/>
        </w:rPr>
        <w:t>21636</w:t>
      </w:r>
      <w:r w:rsidRPr="008D31B8">
        <w:rPr>
          <w:bCs/>
          <w:szCs w:val="24"/>
        </w:rPr>
        <w:t xml:space="preserve">-ООС2.5) в границах </w:t>
      </w:r>
      <w:r w:rsidRPr="008D31B8">
        <w:rPr>
          <w:bCs/>
          <w:szCs w:val="24"/>
        </w:rPr>
        <w:br/>
        <w:t>ХМАО – Югры расположено 5 ООПТ федерального значения, 18 ООПТ регионального знач</w:t>
      </w:r>
      <w:r w:rsidR="00F42990" w:rsidRPr="008D31B8">
        <w:rPr>
          <w:bCs/>
          <w:szCs w:val="24"/>
        </w:rPr>
        <w:t>ения и 1 ООПТ местного значения</w:t>
      </w:r>
      <w:r w:rsidRPr="008D31B8">
        <w:rPr>
          <w:bCs/>
          <w:szCs w:val="24"/>
        </w:rPr>
        <w:t>.</w:t>
      </w:r>
    </w:p>
    <w:p w14:paraId="71BBD468" w14:textId="592991D2" w:rsidR="00F42990" w:rsidRPr="008D31B8" w:rsidRDefault="00F42990" w:rsidP="00F42990">
      <w:pPr>
        <w:ind w:firstLine="709"/>
        <w:rPr>
          <w:szCs w:val="24"/>
        </w:rPr>
      </w:pPr>
      <w:r w:rsidRPr="008D31B8">
        <w:rPr>
          <w:szCs w:val="24"/>
        </w:rPr>
        <w:t>На основании письма Департамента недропользования и природных ресурсов Ханты-Мансийского автономного округа – Югры от 17.05.2022 №12-Исх-12615</w:t>
      </w:r>
      <w:r w:rsidR="00001B79" w:rsidRPr="008D31B8">
        <w:rPr>
          <w:bCs/>
          <w:szCs w:val="24"/>
        </w:rPr>
        <w:t xml:space="preserve"> (Приложение Ф.</w:t>
      </w:r>
      <w:r w:rsidR="009D0436" w:rsidRPr="008D31B8">
        <w:rPr>
          <w:bCs/>
          <w:szCs w:val="24"/>
        </w:rPr>
        <w:t>3</w:t>
      </w:r>
      <w:r w:rsidR="00001B79" w:rsidRPr="008D31B8">
        <w:rPr>
          <w:bCs/>
          <w:szCs w:val="24"/>
        </w:rPr>
        <w:t xml:space="preserve"> тома </w:t>
      </w:r>
      <w:r w:rsidR="00620A44" w:rsidRPr="008D31B8">
        <w:rPr>
          <w:bCs/>
          <w:szCs w:val="24"/>
        </w:rPr>
        <w:t>21636</w:t>
      </w:r>
      <w:r w:rsidR="00001B79" w:rsidRPr="008D31B8">
        <w:rPr>
          <w:bCs/>
          <w:szCs w:val="24"/>
        </w:rPr>
        <w:t xml:space="preserve">-ООС2.5) в границах размещения </w:t>
      </w:r>
      <w:r w:rsidRPr="008D31B8">
        <w:rPr>
          <w:szCs w:val="24"/>
        </w:rPr>
        <w:t xml:space="preserve">объекта </w:t>
      </w:r>
      <w:r w:rsidRPr="008D31B8">
        <w:t>«Куст скважин 1</w:t>
      </w:r>
      <w:r w:rsidRPr="008D31B8">
        <w:rPr>
          <w:rFonts w:cs="Arial"/>
          <w:szCs w:val="24"/>
        </w:rPr>
        <w:t>». Итьяхское нефтяное месторождение</w:t>
      </w:r>
      <w:r w:rsidRPr="008D31B8">
        <w:rPr>
          <w:szCs w:val="24"/>
        </w:rPr>
        <w:t>», следовательно и на территории проведения работ,</w:t>
      </w:r>
      <w:r w:rsidRPr="008D31B8">
        <w:rPr>
          <w:rFonts w:cs="Arial"/>
          <w:szCs w:val="24"/>
        </w:rPr>
        <w:t xml:space="preserve"> </w:t>
      </w:r>
      <w:r w:rsidRPr="008D31B8">
        <w:rPr>
          <w:szCs w:val="24"/>
        </w:rPr>
        <w:t>действующие особо охраняемые природные территории местного и регионального значения, а также их охранные зоны отсутствуют.</w:t>
      </w:r>
    </w:p>
    <w:p w14:paraId="41115744" w14:textId="7A9842F5" w:rsidR="00001B79" w:rsidRPr="008D31B8" w:rsidRDefault="00001B79" w:rsidP="00001B79">
      <w:pPr>
        <w:tabs>
          <w:tab w:val="left" w:pos="9356"/>
        </w:tabs>
        <w:ind w:firstLine="709"/>
        <w:rPr>
          <w:bCs/>
          <w:szCs w:val="24"/>
        </w:rPr>
      </w:pPr>
      <w:r w:rsidRPr="008D31B8">
        <w:rPr>
          <w:bCs/>
          <w:szCs w:val="24"/>
        </w:rPr>
        <w:t xml:space="preserve">Особо охраняемые природные территории, их охранные зоны, предлагаемые для создания и расширения в автономном округе, перечень которых закреплен в </w:t>
      </w:r>
      <w:r w:rsidRPr="008D31B8">
        <w:rPr>
          <w:bCs/>
          <w:szCs w:val="24"/>
        </w:rPr>
        <w:br/>
        <w:t xml:space="preserve">п. 4.1 постановления Правительства автономного округа от 12.07.2013 г. №245-п </w:t>
      </w:r>
      <w:r w:rsidR="00F42990" w:rsidRPr="008D31B8">
        <w:rPr>
          <w:bCs/>
          <w:szCs w:val="24"/>
        </w:rPr>
        <w:br/>
      </w:r>
      <w:r w:rsidRPr="008D31B8">
        <w:rPr>
          <w:bCs/>
          <w:szCs w:val="24"/>
        </w:rPr>
        <w:t xml:space="preserve">«О концепции развития и функционирования системы особо охраняемых природных территорий Ханты-Мансийского автономного округа – Югры на период до </w:t>
      </w:r>
      <w:r w:rsidR="00F42990" w:rsidRPr="008D31B8">
        <w:rPr>
          <w:bCs/>
          <w:szCs w:val="24"/>
        </w:rPr>
        <w:br/>
      </w:r>
      <w:r w:rsidRPr="008D31B8">
        <w:rPr>
          <w:bCs/>
          <w:szCs w:val="24"/>
        </w:rPr>
        <w:t>2030 года», в границах размещения Объектов отсутствуют (Приложение Ф.</w:t>
      </w:r>
      <w:r w:rsidR="009D0436" w:rsidRPr="008D31B8">
        <w:rPr>
          <w:bCs/>
          <w:szCs w:val="24"/>
        </w:rPr>
        <w:t>3</w:t>
      </w:r>
      <w:r w:rsidRPr="008D31B8">
        <w:rPr>
          <w:bCs/>
          <w:szCs w:val="24"/>
        </w:rPr>
        <w:t xml:space="preserve"> тома </w:t>
      </w:r>
      <w:r w:rsidRPr="008D31B8">
        <w:rPr>
          <w:bCs/>
          <w:szCs w:val="24"/>
        </w:rPr>
        <w:br/>
      </w:r>
      <w:r w:rsidR="00620A44" w:rsidRPr="008D31B8">
        <w:rPr>
          <w:bCs/>
          <w:szCs w:val="24"/>
        </w:rPr>
        <w:t>21636</w:t>
      </w:r>
      <w:r w:rsidRPr="008D31B8">
        <w:rPr>
          <w:bCs/>
          <w:szCs w:val="24"/>
        </w:rPr>
        <w:t>-ООС2.5).</w:t>
      </w:r>
    </w:p>
    <w:p w14:paraId="5CD721C6" w14:textId="68205B39" w:rsidR="00001B79" w:rsidRPr="008D31B8" w:rsidRDefault="00001B79" w:rsidP="00001B79">
      <w:pPr>
        <w:ind w:firstLine="709"/>
        <w:rPr>
          <w:szCs w:val="24"/>
        </w:rPr>
      </w:pPr>
      <w:r w:rsidRPr="008D31B8">
        <w:rPr>
          <w:szCs w:val="24"/>
        </w:rPr>
        <w:t xml:space="preserve">Расположение действующих ООПТ федерального, регионального и местного значения, а также ООПТ предлагаемых для создания и расширения в автономном округе отображено на карте особо охраняемых природных территорий </w:t>
      </w:r>
      <w:r w:rsidRPr="008D31B8">
        <w:rPr>
          <w:szCs w:val="24"/>
        </w:rPr>
        <w:br/>
        <w:t>ХМАО – Югры представленной в Приложении Д</w:t>
      </w:r>
      <w:r w:rsidRPr="008D31B8">
        <w:rPr>
          <w:rFonts w:cs="Arial"/>
          <w:kern w:val="24"/>
        </w:rPr>
        <w:t xml:space="preserve"> тома </w:t>
      </w:r>
      <w:r w:rsidR="00620A44" w:rsidRPr="008D31B8">
        <w:rPr>
          <w:bCs/>
          <w:szCs w:val="24"/>
        </w:rPr>
        <w:t>21636</w:t>
      </w:r>
      <w:r w:rsidRPr="008D31B8">
        <w:rPr>
          <w:bCs/>
          <w:szCs w:val="24"/>
        </w:rPr>
        <w:t>-ООС2.5</w:t>
      </w:r>
      <w:r w:rsidRPr="008D31B8">
        <w:rPr>
          <w:szCs w:val="24"/>
        </w:rPr>
        <w:t>.</w:t>
      </w:r>
    </w:p>
    <w:p w14:paraId="5143A18A" w14:textId="537BA7DC" w:rsidR="00001B79" w:rsidRPr="008D31B8" w:rsidRDefault="00001B79" w:rsidP="00001B79">
      <w:pPr>
        <w:tabs>
          <w:tab w:val="left" w:pos="9356"/>
        </w:tabs>
        <w:ind w:firstLine="709"/>
        <w:rPr>
          <w:bCs/>
          <w:szCs w:val="24"/>
        </w:rPr>
      </w:pPr>
      <w:r w:rsidRPr="008D31B8">
        <w:rPr>
          <w:bCs/>
          <w:szCs w:val="24"/>
        </w:rPr>
        <w:t>Сведения о минимальных расстояниях до ООПТ федерального, регионального и местного значения приведены в таблице 4.1.</w:t>
      </w:r>
    </w:p>
    <w:p w14:paraId="2A9900B4" w14:textId="77777777" w:rsidR="00001B79" w:rsidRPr="008D31B8" w:rsidRDefault="00001B79" w:rsidP="00001B79">
      <w:pPr>
        <w:rPr>
          <w:iCs/>
          <w:szCs w:val="24"/>
        </w:rPr>
      </w:pPr>
    </w:p>
    <w:p w14:paraId="4ABCBD80" w14:textId="77777777" w:rsidR="00001B79" w:rsidRPr="008D31B8" w:rsidRDefault="00001B79" w:rsidP="00001B79">
      <w:pPr>
        <w:rPr>
          <w:iCs/>
        </w:rPr>
      </w:pPr>
      <w:r w:rsidRPr="008D31B8">
        <w:rPr>
          <w:iCs/>
        </w:rPr>
        <w:br w:type="page"/>
      </w:r>
    </w:p>
    <w:p w14:paraId="45BEB59C" w14:textId="7860B745" w:rsidR="00001B79" w:rsidRPr="008D31B8" w:rsidRDefault="00001B79" w:rsidP="00001B79">
      <w:pPr>
        <w:pStyle w:val="a8"/>
      </w:pPr>
      <w:r w:rsidRPr="008D31B8">
        <w:lastRenderedPageBreak/>
        <w:t xml:space="preserve">Таблица </w:t>
      </w:r>
      <w:r w:rsidR="005017A0" w:rsidRPr="008D31B8">
        <w:rPr>
          <w:noProof/>
        </w:rPr>
        <w:fldChar w:fldCharType="begin"/>
      </w:r>
      <w:r w:rsidR="005017A0" w:rsidRPr="008D31B8">
        <w:rPr>
          <w:noProof/>
        </w:rPr>
        <w:instrText xml:space="preserve"> STYLEREF 1 \s </w:instrText>
      </w:r>
      <w:r w:rsidR="005017A0" w:rsidRPr="008D31B8">
        <w:rPr>
          <w:noProof/>
        </w:rPr>
        <w:fldChar w:fldCharType="separate"/>
      </w:r>
      <w:r w:rsidR="00620A44" w:rsidRPr="008D31B8">
        <w:rPr>
          <w:noProof/>
        </w:rPr>
        <w:t>4</w:t>
      </w:r>
      <w:r w:rsidR="005017A0" w:rsidRPr="008D31B8">
        <w:rPr>
          <w:noProof/>
        </w:rPr>
        <w:fldChar w:fldCharType="end"/>
      </w:r>
      <w:r w:rsidRPr="008D31B8">
        <w:t>.</w:t>
      </w:r>
      <w:r w:rsidR="005017A0" w:rsidRPr="008D31B8">
        <w:rPr>
          <w:noProof/>
        </w:rPr>
        <w:fldChar w:fldCharType="begin"/>
      </w:r>
      <w:r w:rsidR="005017A0" w:rsidRPr="008D31B8">
        <w:rPr>
          <w:noProof/>
        </w:rPr>
        <w:instrText xml:space="preserve"> SEQ Таблица \* ARABIC \s 1 </w:instrText>
      </w:r>
      <w:r w:rsidR="005017A0" w:rsidRPr="008D31B8">
        <w:rPr>
          <w:noProof/>
        </w:rPr>
        <w:fldChar w:fldCharType="separate"/>
      </w:r>
      <w:r w:rsidR="00620A44" w:rsidRPr="008D31B8">
        <w:rPr>
          <w:noProof/>
        </w:rPr>
        <w:t>1</w:t>
      </w:r>
      <w:r w:rsidR="005017A0" w:rsidRPr="008D31B8">
        <w:rPr>
          <w:noProof/>
        </w:rPr>
        <w:fldChar w:fldCharType="end"/>
      </w:r>
      <w:r w:rsidRPr="008D31B8">
        <w:t xml:space="preserve"> </w:t>
      </w:r>
      <w:r w:rsidRPr="008D31B8">
        <w:rPr>
          <w:iCs/>
        </w:rPr>
        <w:t xml:space="preserve">– </w:t>
      </w:r>
      <w:r w:rsidRPr="008D31B8">
        <w:t xml:space="preserve">Сведения о минимальных расстояниях до ООПТ федерального, регионального и местного значения </w:t>
      </w:r>
    </w:p>
    <w:p w14:paraId="404A00E8" w14:textId="77777777" w:rsidR="00001B79" w:rsidRPr="008D31B8" w:rsidRDefault="00001B79" w:rsidP="00001B79">
      <w:pPr>
        <w:rPr>
          <w:rFonts w:cs="Arial"/>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552"/>
        <w:gridCol w:w="2552"/>
        <w:gridCol w:w="2268"/>
      </w:tblGrid>
      <w:tr w:rsidR="008D31B8" w:rsidRPr="008D31B8" w14:paraId="15C86354" w14:textId="77777777" w:rsidTr="00CE2C06">
        <w:trPr>
          <w:trHeight w:val="230"/>
        </w:trPr>
        <w:tc>
          <w:tcPr>
            <w:tcW w:w="2267" w:type="dxa"/>
            <w:vMerge w:val="restart"/>
            <w:shd w:val="clear" w:color="auto" w:fill="auto"/>
            <w:vAlign w:val="center"/>
          </w:tcPr>
          <w:p w14:paraId="14D4AEA2" w14:textId="77777777" w:rsidR="00F42990" w:rsidRPr="008D31B8" w:rsidRDefault="00F42990" w:rsidP="00CE2C06">
            <w:pPr>
              <w:jc w:val="center"/>
              <w:rPr>
                <w:rFonts w:cs="Arial"/>
                <w:sz w:val="20"/>
              </w:rPr>
            </w:pPr>
            <w:r w:rsidRPr="008D31B8">
              <w:rPr>
                <w:rFonts w:cs="Arial"/>
                <w:sz w:val="20"/>
              </w:rPr>
              <w:t>Наименование</w:t>
            </w:r>
          </w:p>
          <w:p w14:paraId="3E3C4A07" w14:textId="77777777" w:rsidR="00F42990" w:rsidRPr="008D31B8" w:rsidRDefault="00F42990" w:rsidP="00CE2C06">
            <w:pPr>
              <w:jc w:val="center"/>
              <w:rPr>
                <w:rFonts w:cs="Arial"/>
                <w:iCs/>
                <w:kern w:val="20"/>
                <w:sz w:val="20"/>
              </w:rPr>
            </w:pPr>
            <w:r w:rsidRPr="008D31B8">
              <w:rPr>
                <w:rFonts w:cs="Arial"/>
                <w:sz w:val="20"/>
              </w:rPr>
              <w:t>объекта</w:t>
            </w:r>
          </w:p>
        </w:tc>
        <w:tc>
          <w:tcPr>
            <w:tcW w:w="7372" w:type="dxa"/>
            <w:gridSpan w:val="3"/>
            <w:shd w:val="clear" w:color="auto" w:fill="auto"/>
            <w:vAlign w:val="center"/>
          </w:tcPr>
          <w:p w14:paraId="29F0CBD5" w14:textId="77777777" w:rsidR="00F42990" w:rsidRPr="008D31B8" w:rsidRDefault="00F42990" w:rsidP="00CE2C06">
            <w:pPr>
              <w:jc w:val="center"/>
              <w:rPr>
                <w:rFonts w:cs="Arial"/>
                <w:sz w:val="20"/>
              </w:rPr>
            </w:pPr>
            <w:r w:rsidRPr="008D31B8">
              <w:rPr>
                <w:rFonts w:cs="Arial"/>
                <w:sz w:val="20"/>
              </w:rPr>
              <w:t>Расстояния* до ближайших ООПТ</w:t>
            </w:r>
          </w:p>
        </w:tc>
      </w:tr>
      <w:tr w:rsidR="008D31B8" w:rsidRPr="008D31B8" w14:paraId="37CAC0EC" w14:textId="77777777" w:rsidTr="00CE2C06">
        <w:tc>
          <w:tcPr>
            <w:tcW w:w="2267" w:type="dxa"/>
            <w:vMerge/>
            <w:shd w:val="clear" w:color="auto" w:fill="auto"/>
            <w:vAlign w:val="center"/>
          </w:tcPr>
          <w:p w14:paraId="439742CA" w14:textId="77777777" w:rsidR="00F42990" w:rsidRPr="008D31B8" w:rsidRDefault="00F42990" w:rsidP="00CE2C06">
            <w:pPr>
              <w:jc w:val="center"/>
              <w:rPr>
                <w:rFonts w:cs="Arial"/>
                <w:sz w:val="20"/>
              </w:rPr>
            </w:pPr>
          </w:p>
        </w:tc>
        <w:tc>
          <w:tcPr>
            <w:tcW w:w="2552" w:type="dxa"/>
            <w:shd w:val="clear" w:color="auto" w:fill="auto"/>
            <w:vAlign w:val="center"/>
          </w:tcPr>
          <w:p w14:paraId="1CEA1ED8" w14:textId="77777777" w:rsidR="00F42990" w:rsidRPr="008D31B8" w:rsidRDefault="00F42990" w:rsidP="00CE2C06">
            <w:pPr>
              <w:jc w:val="center"/>
              <w:rPr>
                <w:rFonts w:cs="Arial"/>
                <w:sz w:val="20"/>
              </w:rPr>
            </w:pPr>
            <w:r w:rsidRPr="008D31B8">
              <w:rPr>
                <w:rFonts w:cs="Arial"/>
                <w:sz w:val="20"/>
              </w:rPr>
              <w:t>федерального значения</w:t>
            </w:r>
          </w:p>
        </w:tc>
        <w:tc>
          <w:tcPr>
            <w:tcW w:w="2552" w:type="dxa"/>
            <w:shd w:val="clear" w:color="auto" w:fill="auto"/>
            <w:vAlign w:val="center"/>
          </w:tcPr>
          <w:p w14:paraId="5CAE07AE" w14:textId="77777777" w:rsidR="00F42990" w:rsidRPr="008D31B8" w:rsidRDefault="00F42990" w:rsidP="00CE2C06">
            <w:pPr>
              <w:jc w:val="center"/>
              <w:rPr>
                <w:rFonts w:cs="Arial"/>
                <w:sz w:val="20"/>
              </w:rPr>
            </w:pPr>
            <w:r w:rsidRPr="008D31B8">
              <w:rPr>
                <w:rFonts w:cs="Arial"/>
                <w:sz w:val="20"/>
              </w:rPr>
              <w:t>регионального значения</w:t>
            </w:r>
          </w:p>
        </w:tc>
        <w:tc>
          <w:tcPr>
            <w:tcW w:w="2268" w:type="dxa"/>
            <w:vAlign w:val="center"/>
          </w:tcPr>
          <w:p w14:paraId="1B69756E" w14:textId="77777777" w:rsidR="00F42990" w:rsidRPr="008D31B8" w:rsidRDefault="00F42990" w:rsidP="00CE2C06">
            <w:pPr>
              <w:jc w:val="center"/>
              <w:rPr>
                <w:rFonts w:cs="Arial"/>
                <w:sz w:val="20"/>
              </w:rPr>
            </w:pPr>
            <w:r w:rsidRPr="008D31B8">
              <w:rPr>
                <w:rFonts w:cs="Arial"/>
                <w:sz w:val="20"/>
              </w:rPr>
              <w:t>местного значения</w:t>
            </w:r>
          </w:p>
        </w:tc>
      </w:tr>
      <w:tr w:rsidR="008D31B8" w:rsidRPr="008D31B8" w14:paraId="604EC4C1" w14:textId="77777777" w:rsidTr="00CE2C06">
        <w:tc>
          <w:tcPr>
            <w:tcW w:w="9639" w:type="dxa"/>
            <w:gridSpan w:val="4"/>
            <w:shd w:val="clear" w:color="auto" w:fill="auto"/>
            <w:vAlign w:val="center"/>
          </w:tcPr>
          <w:p w14:paraId="7857EDE8" w14:textId="77777777" w:rsidR="00F42990" w:rsidRPr="008D31B8" w:rsidRDefault="00F42990" w:rsidP="00CE2C06">
            <w:pPr>
              <w:jc w:val="center"/>
              <w:rPr>
                <w:rFonts w:cs="Arial"/>
                <w:i/>
                <w:sz w:val="20"/>
              </w:rPr>
            </w:pPr>
            <w:r w:rsidRPr="008D31B8">
              <w:rPr>
                <w:rFonts w:cs="Arial"/>
                <w:i/>
                <w:sz w:val="20"/>
              </w:rPr>
              <w:t>Итьяхское нефтяное месторождение</w:t>
            </w:r>
          </w:p>
        </w:tc>
      </w:tr>
      <w:tr w:rsidR="008D31B8" w:rsidRPr="008D31B8" w14:paraId="69A17F9B" w14:textId="77777777" w:rsidTr="00CE2C06">
        <w:trPr>
          <w:trHeight w:val="668"/>
        </w:trPr>
        <w:tc>
          <w:tcPr>
            <w:tcW w:w="2267" w:type="dxa"/>
            <w:shd w:val="clear" w:color="auto" w:fill="auto"/>
            <w:vAlign w:val="center"/>
          </w:tcPr>
          <w:p w14:paraId="48DF1A79" w14:textId="77777777" w:rsidR="00F42990" w:rsidRPr="008D31B8" w:rsidRDefault="00F42990" w:rsidP="00CE2C06">
            <w:pPr>
              <w:spacing w:line="216" w:lineRule="auto"/>
              <w:ind w:left="-110" w:right="-107"/>
              <w:jc w:val="center"/>
              <w:rPr>
                <w:rFonts w:cs="Arial"/>
                <w:sz w:val="20"/>
              </w:rPr>
            </w:pPr>
            <w:r w:rsidRPr="008D31B8">
              <w:rPr>
                <w:rFonts w:cs="Arial"/>
                <w:sz w:val="20"/>
              </w:rPr>
              <w:t xml:space="preserve">Площадка куста скважин </w:t>
            </w:r>
            <w:r w:rsidRPr="008D31B8">
              <w:rPr>
                <w:sz w:val="20"/>
              </w:rPr>
              <w:t xml:space="preserve">1 со шламовым амбаром </w:t>
            </w:r>
          </w:p>
        </w:tc>
        <w:tc>
          <w:tcPr>
            <w:tcW w:w="2552" w:type="dxa"/>
            <w:shd w:val="clear" w:color="auto" w:fill="auto"/>
            <w:vAlign w:val="center"/>
          </w:tcPr>
          <w:p w14:paraId="32075F30" w14:textId="77777777" w:rsidR="00F42990" w:rsidRPr="008D31B8" w:rsidRDefault="00F42990" w:rsidP="00CE2C06">
            <w:pPr>
              <w:jc w:val="center"/>
              <w:rPr>
                <w:sz w:val="20"/>
              </w:rPr>
            </w:pPr>
            <w:r w:rsidRPr="008D31B8">
              <w:rPr>
                <w:sz w:val="20"/>
              </w:rPr>
              <w:t xml:space="preserve">Елизаровский заказник – </w:t>
            </w:r>
          </w:p>
          <w:p w14:paraId="5FDB7600" w14:textId="77777777" w:rsidR="00F42990" w:rsidRPr="008D31B8" w:rsidRDefault="00F42990" w:rsidP="00CE2C06">
            <w:pPr>
              <w:jc w:val="center"/>
              <w:rPr>
                <w:sz w:val="20"/>
              </w:rPr>
            </w:pPr>
            <w:r w:rsidRPr="008D31B8">
              <w:rPr>
                <w:sz w:val="20"/>
              </w:rPr>
              <w:t>101,9 км на юго-запад</w:t>
            </w:r>
          </w:p>
        </w:tc>
        <w:tc>
          <w:tcPr>
            <w:tcW w:w="2552" w:type="dxa"/>
            <w:shd w:val="clear" w:color="auto" w:fill="auto"/>
            <w:vAlign w:val="center"/>
          </w:tcPr>
          <w:p w14:paraId="014AB55F" w14:textId="77777777" w:rsidR="00F42990" w:rsidRPr="008D31B8" w:rsidRDefault="00F42990" w:rsidP="00CE2C06">
            <w:pPr>
              <w:jc w:val="center"/>
              <w:rPr>
                <w:sz w:val="20"/>
              </w:rPr>
            </w:pPr>
            <w:r w:rsidRPr="008D31B8">
              <w:rPr>
                <w:sz w:val="20"/>
              </w:rPr>
              <w:t xml:space="preserve">Природный парк «Самаровский чугас» – </w:t>
            </w:r>
          </w:p>
          <w:p w14:paraId="2A1CA90C" w14:textId="77777777" w:rsidR="00F42990" w:rsidRPr="008D31B8" w:rsidRDefault="00F42990" w:rsidP="00CE2C06">
            <w:pPr>
              <w:jc w:val="center"/>
              <w:rPr>
                <w:sz w:val="20"/>
              </w:rPr>
            </w:pPr>
            <w:r w:rsidRPr="008D31B8">
              <w:rPr>
                <w:sz w:val="20"/>
              </w:rPr>
              <w:t>106,3 км на юг</w:t>
            </w:r>
          </w:p>
        </w:tc>
        <w:tc>
          <w:tcPr>
            <w:tcW w:w="2268" w:type="dxa"/>
            <w:vAlign w:val="center"/>
          </w:tcPr>
          <w:p w14:paraId="288DF94B" w14:textId="77777777" w:rsidR="00F42990" w:rsidRPr="008D31B8" w:rsidRDefault="00F42990" w:rsidP="00CE2C06">
            <w:pPr>
              <w:jc w:val="center"/>
              <w:rPr>
                <w:sz w:val="20"/>
              </w:rPr>
            </w:pPr>
            <w:r w:rsidRPr="008D31B8">
              <w:rPr>
                <w:rFonts w:cs="Arial"/>
                <w:sz w:val="20"/>
              </w:rPr>
              <w:t>Памятник природы «Озеро Ранге-Тур»– 327,5 км на юго-запад</w:t>
            </w:r>
          </w:p>
        </w:tc>
      </w:tr>
      <w:tr w:rsidR="00F42990" w:rsidRPr="008D31B8" w14:paraId="43B5E951" w14:textId="77777777" w:rsidTr="00CE2C06">
        <w:trPr>
          <w:trHeight w:val="70"/>
        </w:trPr>
        <w:tc>
          <w:tcPr>
            <w:tcW w:w="9639" w:type="dxa"/>
            <w:gridSpan w:val="4"/>
            <w:shd w:val="clear" w:color="auto" w:fill="auto"/>
            <w:vAlign w:val="center"/>
          </w:tcPr>
          <w:p w14:paraId="73A95F32" w14:textId="77777777" w:rsidR="00F42990" w:rsidRPr="008D31B8" w:rsidRDefault="00F42990" w:rsidP="00CE2C06">
            <w:pPr>
              <w:rPr>
                <w:sz w:val="20"/>
              </w:rPr>
            </w:pPr>
            <w:r w:rsidRPr="008D31B8">
              <w:rPr>
                <w:sz w:val="20"/>
              </w:rPr>
              <w:t>Примечание: * – Расчет расстояний до ООПТ производился при помощи программного продукта GeoMedia Professional (кратчайшие расстояния по прямой).</w:t>
            </w:r>
          </w:p>
        </w:tc>
      </w:tr>
    </w:tbl>
    <w:p w14:paraId="05646D89" w14:textId="77777777" w:rsidR="00001B79" w:rsidRPr="008D31B8" w:rsidRDefault="00001B79" w:rsidP="00001B79">
      <w:pPr>
        <w:tabs>
          <w:tab w:val="num" w:pos="0"/>
        </w:tabs>
        <w:ind w:right="28" w:firstLine="709"/>
        <w:rPr>
          <w:rFonts w:cs="Arial"/>
        </w:rPr>
      </w:pPr>
    </w:p>
    <w:p w14:paraId="78CACB67" w14:textId="66C7062A" w:rsidR="00001B79" w:rsidRPr="008D31B8" w:rsidRDefault="00001B79" w:rsidP="00001B79">
      <w:pPr>
        <w:ind w:firstLine="709"/>
        <w:rPr>
          <w:rFonts w:cs="Arial"/>
          <w:iCs/>
        </w:rPr>
      </w:pPr>
      <w:r w:rsidRPr="008D31B8">
        <w:rPr>
          <w:rFonts w:cs="Arial"/>
          <w:bCs/>
        </w:rPr>
        <w:t>Сведения о минимальных расстояниях от ША до ООПТ федерального, регионального и местного значения приведены в таблице 4.2.</w:t>
      </w:r>
    </w:p>
    <w:p w14:paraId="16EA15D2" w14:textId="77777777" w:rsidR="00001B79" w:rsidRPr="008D31B8" w:rsidRDefault="00001B79" w:rsidP="00001B79">
      <w:pPr>
        <w:rPr>
          <w:rFonts w:cs="Arial"/>
          <w:iCs/>
          <w:szCs w:val="24"/>
        </w:rPr>
      </w:pPr>
    </w:p>
    <w:p w14:paraId="2D53E63E" w14:textId="661F9090" w:rsidR="00001B79" w:rsidRPr="008D31B8" w:rsidRDefault="00001B79" w:rsidP="00001B79">
      <w:pPr>
        <w:rPr>
          <w:rFonts w:cs="Arial"/>
          <w:bCs/>
        </w:rPr>
      </w:pPr>
      <w:r w:rsidRPr="008D31B8">
        <w:rPr>
          <w:rFonts w:cs="Arial"/>
        </w:rPr>
        <w:t xml:space="preserve">Таблица </w:t>
      </w:r>
      <w:r w:rsidRPr="008D31B8">
        <w:rPr>
          <w:rFonts w:cs="Arial"/>
        </w:rPr>
        <w:fldChar w:fldCharType="begin"/>
      </w:r>
      <w:r w:rsidRPr="008D31B8">
        <w:rPr>
          <w:rFonts w:cs="Arial"/>
        </w:rPr>
        <w:instrText xml:space="preserve"> STYLEREF 1 \s </w:instrText>
      </w:r>
      <w:r w:rsidRPr="008D31B8">
        <w:rPr>
          <w:rFonts w:cs="Arial"/>
        </w:rPr>
        <w:fldChar w:fldCharType="separate"/>
      </w:r>
      <w:r w:rsidR="00620A44" w:rsidRPr="008D31B8">
        <w:rPr>
          <w:rFonts w:cs="Arial"/>
          <w:noProof/>
        </w:rPr>
        <w:t>4</w:t>
      </w:r>
      <w:r w:rsidRPr="008D31B8">
        <w:rPr>
          <w:rFonts w:cs="Arial"/>
        </w:rPr>
        <w:fldChar w:fldCharType="end"/>
      </w:r>
      <w:r w:rsidRPr="008D31B8">
        <w:rPr>
          <w:rFonts w:cs="Arial"/>
        </w:rPr>
        <w:t>.</w:t>
      </w:r>
      <w:r w:rsidRPr="008D31B8">
        <w:rPr>
          <w:rFonts w:cs="Arial"/>
        </w:rPr>
        <w:fldChar w:fldCharType="begin"/>
      </w:r>
      <w:r w:rsidRPr="008D31B8">
        <w:rPr>
          <w:rFonts w:cs="Arial"/>
        </w:rPr>
        <w:instrText xml:space="preserve"> SEQ Таблица \* ARABIC \s 1 </w:instrText>
      </w:r>
      <w:r w:rsidRPr="008D31B8">
        <w:rPr>
          <w:rFonts w:cs="Arial"/>
        </w:rPr>
        <w:fldChar w:fldCharType="separate"/>
      </w:r>
      <w:r w:rsidR="00620A44" w:rsidRPr="008D31B8">
        <w:rPr>
          <w:rFonts w:cs="Arial"/>
          <w:noProof/>
        </w:rPr>
        <w:t>2</w:t>
      </w:r>
      <w:r w:rsidRPr="008D31B8">
        <w:rPr>
          <w:rFonts w:cs="Arial"/>
        </w:rPr>
        <w:fldChar w:fldCharType="end"/>
      </w:r>
      <w:r w:rsidRPr="008D31B8">
        <w:rPr>
          <w:rFonts w:cs="Arial"/>
        </w:rPr>
        <w:t xml:space="preserve"> </w:t>
      </w:r>
      <w:r w:rsidRPr="008D31B8">
        <w:rPr>
          <w:rFonts w:cs="Arial"/>
          <w:iCs/>
        </w:rPr>
        <w:t xml:space="preserve">– </w:t>
      </w:r>
      <w:r w:rsidRPr="008D31B8">
        <w:rPr>
          <w:rFonts w:cs="Arial"/>
          <w:bCs/>
        </w:rPr>
        <w:t>Сведения о минимальных расстояниях от ША до ООПТ федерального, регионального и местного значения</w:t>
      </w:r>
    </w:p>
    <w:p w14:paraId="06B4A0E8" w14:textId="77777777" w:rsidR="00001B79" w:rsidRPr="008D31B8" w:rsidRDefault="00001B79" w:rsidP="00001B79">
      <w:pPr>
        <w:rPr>
          <w:rFonts w:cs="Arial"/>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552"/>
        <w:gridCol w:w="2552"/>
        <w:gridCol w:w="2268"/>
      </w:tblGrid>
      <w:tr w:rsidR="008D31B8" w:rsidRPr="008D31B8" w14:paraId="7A2D1A3A" w14:textId="77777777" w:rsidTr="00CE2C06">
        <w:trPr>
          <w:trHeight w:val="230"/>
        </w:trPr>
        <w:tc>
          <w:tcPr>
            <w:tcW w:w="2267" w:type="dxa"/>
            <w:vMerge w:val="restart"/>
            <w:shd w:val="clear" w:color="auto" w:fill="auto"/>
            <w:vAlign w:val="center"/>
          </w:tcPr>
          <w:p w14:paraId="3C2F5201" w14:textId="77777777" w:rsidR="00F42990" w:rsidRPr="008D31B8" w:rsidRDefault="00F42990" w:rsidP="00CE2C06">
            <w:pPr>
              <w:jc w:val="center"/>
              <w:rPr>
                <w:rFonts w:cs="Arial"/>
                <w:sz w:val="20"/>
              </w:rPr>
            </w:pPr>
            <w:r w:rsidRPr="008D31B8">
              <w:rPr>
                <w:rFonts w:cs="Arial"/>
                <w:sz w:val="20"/>
              </w:rPr>
              <w:t>Наименование</w:t>
            </w:r>
          </w:p>
          <w:p w14:paraId="7E69D0CB" w14:textId="77777777" w:rsidR="00F42990" w:rsidRPr="008D31B8" w:rsidRDefault="00F42990" w:rsidP="00CE2C06">
            <w:pPr>
              <w:jc w:val="center"/>
              <w:rPr>
                <w:rFonts w:cs="Arial"/>
                <w:iCs/>
                <w:kern w:val="20"/>
                <w:sz w:val="20"/>
              </w:rPr>
            </w:pPr>
            <w:r w:rsidRPr="008D31B8">
              <w:rPr>
                <w:rFonts w:cs="Arial"/>
                <w:sz w:val="20"/>
              </w:rPr>
              <w:t>объекта</w:t>
            </w:r>
          </w:p>
        </w:tc>
        <w:tc>
          <w:tcPr>
            <w:tcW w:w="7372" w:type="dxa"/>
            <w:gridSpan w:val="3"/>
            <w:shd w:val="clear" w:color="auto" w:fill="auto"/>
            <w:vAlign w:val="center"/>
          </w:tcPr>
          <w:p w14:paraId="3C7BF32F" w14:textId="77777777" w:rsidR="00F42990" w:rsidRPr="008D31B8" w:rsidRDefault="00F42990" w:rsidP="00CE2C06">
            <w:pPr>
              <w:jc w:val="center"/>
              <w:rPr>
                <w:rFonts w:cs="Arial"/>
                <w:sz w:val="20"/>
              </w:rPr>
            </w:pPr>
            <w:r w:rsidRPr="008D31B8">
              <w:rPr>
                <w:rFonts w:cs="Arial"/>
                <w:sz w:val="20"/>
              </w:rPr>
              <w:t>Расстояния* до ближайших ООПТ</w:t>
            </w:r>
          </w:p>
        </w:tc>
      </w:tr>
      <w:tr w:rsidR="008D31B8" w:rsidRPr="008D31B8" w14:paraId="30CC6720" w14:textId="77777777" w:rsidTr="00CE2C06">
        <w:tc>
          <w:tcPr>
            <w:tcW w:w="2267" w:type="dxa"/>
            <w:vMerge/>
            <w:shd w:val="clear" w:color="auto" w:fill="auto"/>
            <w:vAlign w:val="center"/>
          </w:tcPr>
          <w:p w14:paraId="2F542034" w14:textId="77777777" w:rsidR="00F42990" w:rsidRPr="008D31B8" w:rsidRDefault="00F42990" w:rsidP="00CE2C06">
            <w:pPr>
              <w:jc w:val="center"/>
              <w:rPr>
                <w:rFonts w:cs="Arial"/>
                <w:sz w:val="20"/>
              </w:rPr>
            </w:pPr>
          </w:p>
        </w:tc>
        <w:tc>
          <w:tcPr>
            <w:tcW w:w="2552" w:type="dxa"/>
            <w:shd w:val="clear" w:color="auto" w:fill="auto"/>
            <w:vAlign w:val="center"/>
          </w:tcPr>
          <w:p w14:paraId="49642B8E" w14:textId="77777777" w:rsidR="00F42990" w:rsidRPr="008D31B8" w:rsidRDefault="00F42990" w:rsidP="00CE2C06">
            <w:pPr>
              <w:jc w:val="center"/>
              <w:rPr>
                <w:rFonts w:cs="Arial"/>
                <w:sz w:val="20"/>
              </w:rPr>
            </w:pPr>
            <w:r w:rsidRPr="008D31B8">
              <w:rPr>
                <w:rFonts w:cs="Arial"/>
                <w:sz w:val="20"/>
              </w:rPr>
              <w:t>федерального значения</w:t>
            </w:r>
          </w:p>
        </w:tc>
        <w:tc>
          <w:tcPr>
            <w:tcW w:w="2552" w:type="dxa"/>
            <w:shd w:val="clear" w:color="auto" w:fill="auto"/>
            <w:vAlign w:val="center"/>
          </w:tcPr>
          <w:p w14:paraId="22E7B710" w14:textId="77777777" w:rsidR="00F42990" w:rsidRPr="008D31B8" w:rsidRDefault="00F42990" w:rsidP="00CE2C06">
            <w:pPr>
              <w:jc w:val="center"/>
              <w:rPr>
                <w:rFonts w:cs="Arial"/>
                <w:sz w:val="20"/>
              </w:rPr>
            </w:pPr>
            <w:r w:rsidRPr="008D31B8">
              <w:rPr>
                <w:rFonts w:cs="Arial"/>
                <w:sz w:val="20"/>
              </w:rPr>
              <w:t>регионального значения</w:t>
            </w:r>
          </w:p>
        </w:tc>
        <w:tc>
          <w:tcPr>
            <w:tcW w:w="2268" w:type="dxa"/>
            <w:vAlign w:val="center"/>
          </w:tcPr>
          <w:p w14:paraId="2E669770" w14:textId="77777777" w:rsidR="00F42990" w:rsidRPr="008D31B8" w:rsidRDefault="00F42990" w:rsidP="00CE2C06">
            <w:pPr>
              <w:jc w:val="center"/>
              <w:rPr>
                <w:rFonts w:cs="Arial"/>
                <w:sz w:val="20"/>
              </w:rPr>
            </w:pPr>
            <w:r w:rsidRPr="008D31B8">
              <w:rPr>
                <w:rFonts w:cs="Arial"/>
                <w:sz w:val="20"/>
              </w:rPr>
              <w:t>местного значения</w:t>
            </w:r>
          </w:p>
        </w:tc>
      </w:tr>
      <w:tr w:rsidR="008D31B8" w:rsidRPr="008D31B8" w14:paraId="1D8B1990" w14:textId="77777777" w:rsidTr="00CE2C06">
        <w:tc>
          <w:tcPr>
            <w:tcW w:w="9639" w:type="dxa"/>
            <w:gridSpan w:val="4"/>
            <w:shd w:val="clear" w:color="auto" w:fill="auto"/>
            <w:vAlign w:val="center"/>
          </w:tcPr>
          <w:p w14:paraId="2C9CFC62" w14:textId="77777777" w:rsidR="00F42990" w:rsidRPr="008D31B8" w:rsidRDefault="00F42990" w:rsidP="00CE2C06">
            <w:pPr>
              <w:jc w:val="center"/>
              <w:rPr>
                <w:rFonts w:cs="Arial"/>
                <w:i/>
                <w:sz w:val="20"/>
              </w:rPr>
            </w:pPr>
            <w:r w:rsidRPr="008D31B8">
              <w:rPr>
                <w:rFonts w:cs="Arial"/>
                <w:i/>
                <w:sz w:val="20"/>
              </w:rPr>
              <w:t>Итьяхское нефтяное месторождение</w:t>
            </w:r>
          </w:p>
        </w:tc>
      </w:tr>
      <w:tr w:rsidR="008D31B8" w:rsidRPr="008D31B8" w14:paraId="23D4F573" w14:textId="77777777" w:rsidTr="00CE2C06">
        <w:trPr>
          <w:trHeight w:val="668"/>
        </w:trPr>
        <w:tc>
          <w:tcPr>
            <w:tcW w:w="2267" w:type="dxa"/>
            <w:shd w:val="clear" w:color="auto" w:fill="auto"/>
            <w:vAlign w:val="center"/>
          </w:tcPr>
          <w:p w14:paraId="7C607A9B" w14:textId="77777777" w:rsidR="00F42990" w:rsidRPr="008D31B8" w:rsidRDefault="00F42990" w:rsidP="00CE2C06">
            <w:pPr>
              <w:spacing w:line="216" w:lineRule="auto"/>
              <w:ind w:left="-110" w:right="-107"/>
              <w:jc w:val="center"/>
              <w:rPr>
                <w:rFonts w:cs="Arial"/>
                <w:sz w:val="20"/>
              </w:rPr>
            </w:pPr>
            <w:r w:rsidRPr="008D31B8">
              <w:rPr>
                <w:rFonts w:cs="Arial"/>
                <w:sz w:val="20"/>
              </w:rPr>
              <w:t xml:space="preserve">Шламовый амбар на площадке куста скважин </w:t>
            </w:r>
            <w:r w:rsidRPr="008D31B8">
              <w:rPr>
                <w:sz w:val="20"/>
              </w:rPr>
              <w:t xml:space="preserve">1 </w:t>
            </w:r>
          </w:p>
        </w:tc>
        <w:tc>
          <w:tcPr>
            <w:tcW w:w="2552" w:type="dxa"/>
            <w:shd w:val="clear" w:color="auto" w:fill="auto"/>
            <w:vAlign w:val="center"/>
          </w:tcPr>
          <w:p w14:paraId="1C4C8F96" w14:textId="77777777" w:rsidR="00F42990" w:rsidRPr="008D31B8" w:rsidRDefault="00F42990" w:rsidP="00CE2C06">
            <w:pPr>
              <w:jc w:val="center"/>
              <w:rPr>
                <w:sz w:val="20"/>
              </w:rPr>
            </w:pPr>
            <w:r w:rsidRPr="008D31B8">
              <w:rPr>
                <w:sz w:val="20"/>
              </w:rPr>
              <w:t xml:space="preserve">Елизаровский заказник – </w:t>
            </w:r>
          </w:p>
          <w:p w14:paraId="402D29F6" w14:textId="77777777" w:rsidR="00F42990" w:rsidRPr="008D31B8" w:rsidRDefault="00F42990" w:rsidP="00CE2C06">
            <w:pPr>
              <w:jc w:val="center"/>
              <w:rPr>
                <w:sz w:val="20"/>
              </w:rPr>
            </w:pPr>
            <w:r w:rsidRPr="008D31B8">
              <w:rPr>
                <w:sz w:val="20"/>
              </w:rPr>
              <w:t>102,0 км на юго-запад</w:t>
            </w:r>
          </w:p>
        </w:tc>
        <w:tc>
          <w:tcPr>
            <w:tcW w:w="2552" w:type="dxa"/>
            <w:shd w:val="clear" w:color="auto" w:fill="auto"/>
            <w:vAlign w:val="center"/>
          </w:tcPr>
          <w:p w14:paraId="1FAF8C40" w14:textId="77777777" w:rsidR="00F42990" w:rsidRPr="008D31B8" w:rsidRDefault="00F42990" w:rsidP="00CE2C06">
            <w:pPr>
              <w:jc w:val="center"/>
              <w:rPr>
                <w:sz w:val="20"/>
              </w:rPr>
            </w:pPr>
            <w:r w:rsidRPr="008D31B8">
              <w:rPr>
                <w:sz w:val="20"/>
              </w:rPr>
              <w:t xml:space="preserve">Природный парк «Самаровский чугас» – </w:t>
            </w:r>
          </w:p>
          <w:p w14:paraId="2CA42A79" w14:textId="77777777" w:rsidR="00F42990" w:rsidRPr="008D31B8" w:rsidRDefault="00F42990" w:rsidP="00CE2C06">
            <w:pPr>
              <w:jc w:val="center"/>
              <w:rPr>
                <w:sz w:val="20"/>
              </w:rPr>
            </w:pPr>
            <w:r w:rsidRPr="008D31B8">
              <w:rPr>
                <w:sz w:val="20"/>
              </w:rPr>
              <w:t>106,4 км на юг</w:t>
            </w:r>
          </w:p>
        </w:tc>
        <w:tc>
          <w:tcPr>
            <w:tcW w:w="2268" w:type="dxa"/>
            <w:vAlign w:val="center"/>
          </w:tcPr>
          <w:p w14:paraId="30FE38C7" w14:textId="77777777" w:rsidR="00F42990" w:rsidRPr="008D31B8" w:rsidRDefault="00F42990" w:rsidP="00CE2C06">
            <w:pPr>
              <w:jc w:val="center"/>
              <w:rPr>
                <w:sz w:val="20"/>
              </w:rPr>
            </w:pPr>
            <w:r w:rsidRPr="008D31B8">
              <w:rPr>
                <w:rFonts w:cs="Arial"/>
                <w:sz w:val="20"/>
              </w:rPr>
              <w:t>Памятник природы «Озеро Ранге-Тур»– 327,6 км на юго-запад</w:t>
            </w:r>
          </w:p>
        </w:tc>
      </w:tr>
      <w:tr w:rsidR="00F42990" w:rsidRPr="008D31B8" w14:paraId="0D96D301" w14:textId="77777777" w:rsidTr="00CE2C06">
        <w:trPr>
          <w:trHeight w:val="70"/>
        </w:trPr>
        <w:tc>
          <w:tcPr>
            <w:tcW w:w="9639" w:type="dxa"/>
            <w:gridSpan w:val="4"/>
            <w:shd w:val="clear" w:color="auto" w:fill="auto"/>
            <w:vAlign w:val="center"/>
          </w:tcPr>
          <w:p w14:paraId="3BD8F75F" w14:textId="77777777" w:rsidR="00F42990" w:rsidRPr="008D31B8" w:rsidRDefault="00F42990" w:rsidP="00CE2C06">
            <w:pPr>
              <w:rPr>
                <w:sz w:val="20"/>
              </w:rPr>
            </w:pPr>
            <w:r w:rsidRPr="008D31B8">
              <w:rPr>
                <w:sz w:val="20"/>
              </w:rPr>
              <w:t>Примечание: * – Расчет расстояний до ООПТ производился при помощи программного продукта GeoMedia Professional (кратчайшие расстояния по прямой).</w:t>
            </w:r>
          </w:p>
        </w:tc>
      </w:tr>
    </w:tbl>
    <w:p w14:paraId="0C75B4E2" w14:textId="77777777" w:rsidR="00001B79" w:rsidRPr="008D31B8" w:rsidRDefault="00001B79" w:rsidP="00001B79">
      <w:pPr>
        <w:ind w:firstLine="709"/>
        <w:rPr>
          <w:rFonts w:cs="Arial"/>
          <w:szCs w:val="24"/>
        </w:rPr>
      </w:pPr>
    </w:p>
    <w:p w14:paraId="0707AF25" w14:textId="6F70A765" w:rsidR="00001B79" w:rsidRPr="008D31B8" w:rsidRDefault="00001B79" w:rsidP="00001B79">
      <w:pPr>
        <w:tabs>
          <w:tab w:val="num" w:pos="0"/>
        </w:tabs>
        <w:ind w:right="28" w:firstLine="709"/>
        <w:rPr>
          <w:rFonts w:cs="Arial"/>
          <w:bCs/>
          <w:szCs w:val="24"/>
        </w:rPr>
      </w:pPr>
      <w:r w:rsidRPr="008D31B8">
        <w:rPr>
          <w:rFonts w:cs="Arial"/>
          <w:szCs w:val="24"/>
        </w:rPr>
        <w:t xml:space="preserve">Согласно таблицам 4.1 и 4.2, ближайшими </w:t>
      </w:r>
      <w:r w:rsidRPr="008D31B8">
        <w:rPr>
          <w:rFonts w:cs="Arial"/>
          <w:bCs/>
          <w:szCs w:val="24"/>
        </w:rPr>
        <w:t xml:space="preserve">ООПТ к району </w:t>
      </w:r>
      <w:r w:rsidR="00F42990" w:rsidRPr="008D31B8">
        <w:rPr>
          <w:rFonts w:cs="Arial"/>
          <w:bCs/>
          <w:szCs w:val="24"/>
        </w:rPr>
        <w:t xml:space="preserve">намечаемых </w:t>
      </w:r>
      <w:r w:rsidRPr="008D31B8">
        <w:rPr>
          <w:rFonts w:cs="Arial"/>
          <w:bCs/>
          <w:szCs w:val="24"/>
        </w:rPr>
        <w:t>работ являются:</w:t>
      </w:r>
      <w:r w:rsidRPr="008D31B8">
        <w:rPr>
          <w:rFonts w:cs="Arial"/>
          <w:szCs w:val="24"/>
        </w:rPr>
        <w:t xml:space="preserve"> </w:t>
      </w:r>
    </w:p>
    <w:p w14:paraId="40C5D12A" w14:textId="27EF0A2E" w:rsidR="00F42990" w:rsidRPr="008D31B8" w:rsidRDefault="00F42990" w:rsidP="00F42990">
      <w:pPr>
        <w:ind w:firstLine="709"/>
        <w:rPr>
          <w:szCs w:val="24"/>
        </w:rPr>
      </w:pPr>
      <w:r w:rsidRPr="008D31B8">
        <w:rPr>
          <w:bCs/>
          <w:i/>
          <w:szCs w:val="24"/>
        </w:rPr>
        <w:t>– федерального значения</w:t>
      </w:r>
      <w:r w:rsidRPr="008D31B8">
        <w:rPr>
          <w:bCs/>
          <w:szCs w:val="24"/>
        </w:rPr>
        <w:t xml:space="preserve"> – </w:t>
      </w:r>
      <w:r w:rsidRPr="008D31B8">
        <w:rPr>
          <w:rFonts w:cs="Arial"/>
          <w:kern w:val="20"/>
        </w:rPr>
        <w:t>«</w:t>
      </w:r>
      <w:r w:rsidRPr="008D31B8">
        <w:t>Елизаровский»</w:t>
      </w:r>
      <w:r w:rsidRPr="008D31B8">
        <w:rPr>
          <w:rFonts w:cs="Arial"/>
          <w:kern w:val="20"/>
        </w:rPr>
        <w:t xml:space="preserve"> заказник», который располож</w:t>
      </w:r>
      <w:r w:rsidRPr="008D31B8">
        <w:t xml:space="preserve">ен в пойменной западной части Ханты-Мансийского района, занимая левобережье р. Обь. Заказник «Елизаровский» создан в целях сохранения, восстановления,  воспроизводства ценных  в  хозяйственном,  научном, культурном отношении охотничьих животных и среды их обитания. Заказник «Елизаровский» </w:t>
      </w:r>
      <w:r w:rsidRPr="008D31B8">
        <w:rPr>
          <w:bCs/>
        </w:rPr>
        <w:t xml:space="preserve">расположен на расстоянии 101,9 км в юго-западном направлении </w:t>
      </w:r>
      <w:r w:rsidRPr="008D31B8">
        <w:rPr>
          <w:rFonts w:cs="Arial"/>
          <w:szCs w:val="24"/>
        </w:rPr>
        <w:t xml:space="preserve">от </w:t>
      </w:r>
      <w:r w:rsidRPr="008D31B8">
        <w:rPr>
          <w:bCs/>
          <w:iCs/>
          <w:szCs w:val="24"/>
        </w:rPr>
        <w:t>площадки куста скважин 1 со шламовым амбаром Итьяхского нефтяного месторождения</w:t>
      </w:r>
      <w:r w:rsidRPr="008D31B8">
        <w:rPr>
          <w:szCs w:val="24"/>
        </w:rPr>
        <w:t>;</w:t>
      </w:r>
    </w:p>
    <w:p w14:paraId="7FF6074E" w14:textId="420B83D9" w:rsidR="00F42990" w:rsidRPr="008D31B8" w:rsidRDefault="00F42990" w:rsidP="00F42990">
      <w:pPr>
        <w:ind w:firstLine="709"/>
        <w:rPr>
          <w:szCs w:val="24"/>
        </w:rPr>
      </w:pPr>
      <w:r w:rsidRPr="008D31B8">
        <w:rPr>
          <w:szCs w:val="24"/>
        </w:rPr>
        <w:t xml:space="preserve">– </w:t>
      </w:r>
      <w:r w:rsidRPr="008D31B8">
        <w:rPr>
          <w:i/>
        </w:rPr>
        <w:t>регионального значения</w:t>
      </w:r>
      <w:r w:rsidRPr="008D31B8">
        <w:t xml:space="preserve"> – природный парк </w:t>
      </w:r>
      <w:r w:rsidRPr="008D31B8">
        <w:rPr>
          <w:szCs w:val="24"/>
        </w:rPr>
        <w:t xml:space="preserve">«Самаровский чугас» расположенный в Ханты-Мансийском районе. Природный парк находится на расстоянии 106,3 км южнее от </w:t>
      </w:r>
      <w:r w:rsidRPr="008D31B8">
        <w:rPr>
          <w:bCs/>
          <w:iCs/>
          <w:szCs w:val="24"/>
        </w:rPr>
        <w:t>площадки куста скважин 1 со шламовым амбаром</w:t>
      </w:r>
      <w:r w:rsidRPr="008D31B8">
        <w:rPr>
          <w:szCs w:val="24"/>
        </w:rPr>
        <w:t>. Природный парк «Самаровский чугас» создан для охраны особо ценных природных комплексов, редких растений и животных, первозданных лесов и уникальных ландшафтов в слиянии рек Оби и Иртыша, сохранения и изучения историко-культурного наследия, сохранения биологического разнообразия и поддержания в естественном состоянии природных комплексов и объектов, создания условий для полноценной регулируемой рекреации и экологического просвещения населения;</w:t>
      </w:r>
    </w:p>
    <w:p w14:paraId="1C832D61" w14:textId="218C0D32" w:rsidR="00F42990" w:rsidRPr="008D31B8" w:rsidRDefault="00F42990" w:rsidP="00F42990">
      <w:pPr>
        <w:ind w:firstLine="709"/>
        <w:rPr>
          <w:szCs w:val="24"/>
        </w:rPr>
      </w:pPr>
      <w:r w:rsidRPr="008D31B8">
        <w:rPr>
          <w:bCs/>
          <w:i/>
          <w:szCs w:val="24"/>
        </w:rPr>
        <w:t>– местного значения</w:t>
      </w:r>
      <w:r w:rsidRPr="008D31B8">
        <w:rPr>
          <w:bCs/>
          <w:szCs w:val="24"/>
        </w:rPr>
        <w:t xml:space="preserve"> – </w:t>
      </w:r>
      <w:r w:rsidRPr="008D31B8">
        <w:rPr>
          <w:szCs w:val="24"/>
        </w:rPr>
        <w:t>памятник природы «Озеро Ранге-Тур»</w:t>
      </w:r>
      <w:r w:rsidRPr="008D31B8">
        <w:rPr>
          <w:bCs/>
          <w:szCs w:val="24"/>
        </w:rPr>
        <w:t xml:space="preserve">, </w:t>
      </w:r>
      <w:r w:rsidRPr="008D31B8">
        <w:rPr>
          <w:szCs w:val="24"/>
        </w:rPr>
        <w:t xml:space="preserve">созданный 26 февраля 1988 года с целью сохранения природного и историко-культурного наследия, сохранения особо ценных природных ландшафтов, поддержания естественного гидрологического режима оз.Ранге-Тур, сохранения и воспроизводства нуждающихся в охране диких животных и растений вместе со средой их обитания. Памятник природы «Озеро Ранге-Тур» находится на расстоянии </w:t>
      </w:r>
      <w:r w:rsidRPr="008D31B8">
        <w:rPr>
          <w:szCs w:val="24"/>
        </w:rPr>
        <w:lastRenderedPageBreak/>
        <w:t xml:space="preserve">327,5 км </w:t>
      </w:r>
      <w:r w:rsidRPr="008D31B8">
        <w:rPr>
          <w:bCs/>
          <w:iCs/>
          <w:szCs w:val="24"/>
        </w:rPr>
        <w:t>в юго-западном направлении</w:t>
      </w:r>
      <w:r w:rsidRPr="008D31B8">
        <w:rPr>
          <w:rFonts w:cs="Arial"/>
          <w:kern w:val="20"/>
          <w:szCs w:val="24"/>
        </w:rPr>
        <w:t xml:space="preserve"> от </w:t>
      </w:r>
      <w:r w:rsidRPr="008D31B8">
        <w:rPr>
          <w:bCs/>
          <w:iCs/>
          <w:szCs w:val="24"/>
        </w:rPr>
        <w:t>площадки куста скважин 1 со шламовым амбаром</w:t>
      </w:r>
      <w:r w:rsidRPr="008D31B8">
        <w:rPr>
          <w:bCs/>
          <w:szCs w:val="24"/>
        </w:rPr>
        <w:t>.</w:t>
      </w:r>
    </w:p>
    <w:p w14:paraId="56E2602D" w14:textId="2D699338" w:rsidR="00001B79" w:rsidRPr="008D31B8" w:rsidRDefault="00001B79" w:rsidP="00001B79">
      <w:pPr>
        <w:spacing w:line="235" w:lineRule="auto"/>
        <w:ind w:right="28" w:firstLine="709"/>
        <w:rPr>
          <w:rFonts w:cs="Arial"/>
          <w:bCs/>
          <w:szCs w:val="24"/>
        </w:rPr>
      </w:pPr>
      <w:r w:rsidRPr="008D31B8">
        <w:rPr>
          <w:rFonts w:cs="Arial"/>
        </w:rPr>
        <w:t xml:space="preserve">Согласно вышеизложенному, объекты </w:t>
      </w:r>
      <w:r w:rsidR="007845AD" w:rsidRPr="008D31B8">
        <w:rPr>
          <w:rFonts w:cs="Arial"/>
          <w:kern w:val="20"/>
        </w:rPr>
        <w:t>планируемой (намечаемой) деятельности</w:t>
      </w:r>
      <w:r w:rsidR="007845AD" w:rsidRPr="008D31B8">
        <w:rPr>
          <w:rFonts w:cs="Arial"/>
        </w:rPr>
        <w:t xml:space="preserve"> </w:t>
      </w:r>
      <w:r w:rsidRPr="008D31B8">
        <w:rPr>
          <w:rFonts w:cs="Arial"/>
        </w:rPr>
        <w:t>расположены вне границ ООПТ федерального, регионального и местного значения</w:t>
      </w:r>
      <w:r w:rsidRPr="008D31B8">
        <w:rPr>
          <w:rFonts w:cs="Arial"/>
          <w:bCs/>
          <w:iCs/>
          <w:spacing w:val="-6"/>
        </w:rPr>
        <w:t>.</w:t>
      </w:r>
      <w:r w:rsidRPr="008D31B8">
        <w:rPr>
          <w:rFonts w:cs="Arial"/>
          <w:bCs/>
          <w:szCs w:val="24"/>
        </w:rPr>
        <w:t xml:space="preserve"> </w:t>
      </w:r>
    </w:p>
    <w:p w14:paraId="21FBCC4F" w14:textId="27224A6E" w:rsidR="00001B79" w:rsidRPr="008D31B8" w:rsidRDefault="00001B79" w:rsidP="000E437E">
      <w:pPr>
        <w:tabs>
          <w:tab w:val="num" w:pos="0"/>
        </w:tabs>
        <w:ind w:firstLine="709"/>
        <w:rPr>
          <w:szCs w:val="24"/>
        </w:rPr>
      </w:pPr>
    </w:p>
    <w:p w14:paraId="38AD47DC" w14:textId="7496C1E1" w:rsidR="00AD0A10" w:rsidRPr="008D31B8" w:rsidRDefault="00AD0A10" w:rsidP="007958AA">
      <w:pPr>
        <w:pStyle w:val="40"/>
        <w:rPr>
          <w:lang w:val="ru-RU"/>
        </w:rPr>
      </w:pPr>
      <w:bookmarkStart w:id="171" w:name="_Toc97381003"/>
      <w:bookmarkStart w:id="172" w:name="_Toc99012859"/>
      <w:bookmarkStart w:id="173" w:name="_Toc112762346"/>
      <w:r w:rsidRPr="008D31B8">
        <w:rPr>
          <w:lang w:val="ru-RU"/>
        </w:rPr>
        <w:t xml:space="preserve">Оценка воздействия </w:t>
      </w:r>
      <w:r w:rsidR="00613FAC" w:rsidRPr="008D31B8">
        <w:rPr>
          <w:lang w:val="ru-RU"/>
        </w:rPr>
        <w:t>объекта планируемой (намечаемой) деятельности</w:t>
      </w:r>
      <w:r w:rsidRPr="008D31B8">
        <w:rPr>
          <w:lang w:val="ru-RU"/>
        </w:rPr>
        <w:t xml:space="preserve"> на ближайшую </w:t>
      </w:r>
      <w:bookmarkEnd w:id="171"/>
      <w:bookmarkEnd w:id="172"/>
      <w:r w:rsidR="00406EC1" w:rsidRPr="008D31B8">
        <w:rPr>
          <w:lang w:val="ru-RU"/>
        </w:rPr>
        <w:t>особо охраняемую природную территорию</w:t>
      </w:r>
      <w:bookmarkEnd w:id="173"/>
    </w:p>
    <w:p w14:paraId="2521E91D" w14:textId="77777777" w:rsidR="00406EC1" w:rsidRPr="008D31B8" w:rsidRDefault="00406EC1" w:rsidP="00AD0A10">
      <w:pPr>
        <w:ind w:right="28" w:firstLine="709"/>
        <w:rPr>
          <w:szCs w:val="24"/>
        </w:rPr>
      </w:pPr>
    </w:p>
    <w:p w14:paraId="2DCA3B7E" w14:textId="2A7FA2F7" w:rsidR="00001B79" w:rsidRPr="008D31B8" w:rsidRDefault="00001B79" w:rsidP="00001B79">
      <w:pPr>
        <w:ind w:right="28" w:firstLine="709"/>
        <w:rPr>
          <w:rFonts w:cs="Arial"/>
        </w:rPr>
      </w:pPr>
      <w:r w:rsidRPr="008D31B8">
        <w:rPr>
          <w:rFonts w:cs="Arial"/>
        </w:rPr>
        <w:t xml:space="preserve">Ближайшей ООПТ является </w:t>
      </w:r>
      <w:r w:rsidRPr="008D31B8">
        <w:rPr>
          <w:rFonts w:cs="Arial"/>
          <w:iCs/>
        </w:rPr>
        <w:t>«</w:t>
      </w:r>
      <w:r w:rsidR="00F42990" w:rsidRPr="008D31B8">
        <w:rPr>
          <w:rFonts w:cs="Arial"/>
          <w:kern w:val="20"/>
        </w:rPr>
        <w:t>Елизаровский</w:t>
      </w:r>
      <w:r w:rsidRPr="008D31B8">
        <w:rPr>
          <w:rFonts w:cs="Arial"/>
          <w:kern w:val="20"/>
        </w:rPr>
        <w:t xml:space="preserve"> заказник»</w:t>
      </w:r>
      <w:r w:rsidRPr="008D31B8">
        <w:rPr>
          <w:rFonts w:cs="Arial"/>
          <w:bCs/>
          <w:szCs w:val="24"/>
        </w:rPr>
        <w:t xml:space="preserve"> (</w:t>
      </w:r>
      <w:r w:rsidR="00F42990" w:rsidRPr="008D31B8">
        <w:rPr>
          <w:rFonts w:cs="Arial"/>
          <w:bCs/>
          <w:szCs w:val="24"/>
        </w:rPr>
        <w:t>Ханты-Мансийский</w:t>
      </w:r>
      <w:r w:rsidRPr="008D31B8">
        <w:rPr>
          <w:rFonts w:cs="Arial"/>
          <w:bCs/>
          <w:szCs w:val="24"/>
        </w:rPr>
        <w:t xml:space="preserve"> район)</w:t>
      </w:r>
      <w:r w:rsidRPr="008D31B8">
        <w:rPr>
          <w:rFonts w:cs="Arial"/>
        </w:rPr>
        <w:t xml:space="preserve">, расположенный в </w:t>
      </w:r>
      <w:r w:rsidR="00F42990" w:rsidRPr="008D31B8">
        <w:rPr>
          <w:bCs/>
        </w:rPr>
        <w:t>101,9 км</w:t>
      </w:r>
      <w:r w:rsidRPr="008D31B8">
        <w:rPr>
          <w:rFonts w:cs="Arial"/>
          <w:kern w:val="20"/>
        </w:rPr>
        <w:t xml:space="preserve"> ю</w:t>
      </w:r>
      <w:r w:rsidR="00F42990" w:rsidRPr="008D31B8">
        <w:rPr>
          <w:rFonts w:cs="Arial"/>
          <w:kern w:val="20"/>
        </w:rPr>
        <w:t>го-западнее</w:t>
      </w:r>
      <w:r w:rsidRPr="008D31B8">
        <w:rPr>
          <w:rFonts w:cs="Arial"/>
          <w:kern w:val="20"/>
        </w:rPr>
        <w:t xml:space="preserve"> </w:t>
      </w:r>
      <w:r w:rsidRPr="008D31B8">
        <w:rPr>
          <w:rFonts w:cs="Arial"/>
          <w:bCs/>
          <w:iCs/>
        </w:rPr>
        <w:t xml:space="preserve">от площадки куста скважин </w:t>
      </w:r>
      <w:r w:rsidR="00F42990" w:rsidRPr="008D31B8">
        <w:rPr>
          <w:rFonts w:cs="Arial"/>
          <w:bCs/>
          <w:iCs/>
        </w:rPr>
        <w:t>1</w:t>
      </w:r>
      <w:r w:rsidRPr="008D31B8">
        <w:rPr>
          <w:rFonts w:cs="Arial"/>
          <w:bCs/>
          <w:iCs/>
        </w:rPr>
        <w:t xml:space="preserve"> с</w:t>
      </w:r>
      <w:r w:rsidR="00F42990" w:rsidRPr="008D31B8">
        <w:rPr>
          <w:rFonts w:cs="Arial"/>
          <w:bCs/>
          <w:iCs/>
        </w:rPr>
        <w:t>о</w:t>
      </w:r>
      <w:r w:rsidR="007845AD" w:rsidRPr="008D31B8">
        <w:rPr>
          <w:rFonts w:cs="Arial"/>
          <w:bCs/>
          <w:iCs/>
        </w:rPr>
        <w:t xml:space="preserve"> ША</w:t>
      </w:r>
      <w:r w:rsidRPr="008D31B8">
        <w:rPr>
          <w:rFonts w:cs="Arial"/>
          <w:bCs/>
          <w:iCs/>
        </w:rPr>
        <w:t xml:space="preserve"> </w:t>
      </w:r>
      <w:r w:rsidR="00F42990" w:rsidRPr="008D31B8">
        <w:rPr>
          <w:rFonts w:cs="Arial"/>
          <w:bCs/>
          <w:iCs/>
        </w:rPr>
        <w:t>Итьяхского нефтяного</w:t>
      </w:r>
      <w:r w:rsidRPr="008D31B8">
        <w:rPr>
          <w:rFonts w:cs="Arial"/>
          <w:bCs/>
          <w:iCs/>
        </w:rPr>
        <w:t xml:space="preserve"> месторождения</w:t>
      </w:r>
      <w:r w:rsidRPr="008D31B8">
        <w:rPr>
          <w:rFonts w:cs="Arial"/>
        </w:rPr>
        <w:t>.</w:t>
      </w:r>
    </w:p>
    <w:p w14:paraId="715CBF05" w14:textId="77777777" w:rsidR="00921395" w:rsidRPr="008D31B8" w:rsidRDefault="00921395" w:rsidP="00921395">
      <w:pPr>
        <w:ind w:right="28" w:firstLine="709"/>
        <w:rPr>
          <w:rFonts w:cs="Arial"/>
          <w:szCs w:val="24"/>
        </w:rPr>
      </w:pPr>
    </w:p>
    <w:p w14:paraId="1F480444" w14:textId="77777777" w:rsidR="00001B79" w:rsidRPr="008D31B8" w:rsidRDefault="00001B79" w:rsidP="00001B79">
      <w:pPr>
        <w:ind w:firstLine="709"/>
        <w:rPr>
          <w:rFonts w:cs="Arial"/>
          <w:iCs/>
          <w:szCs w:val="24"/>
          <w:u w:val="single"/>
        </w:rPr>
      </w:pPr>
      <w:r w:rsidRPr="008D31B8">
        <w:rPr>
          <w:rFonts w:cs="Arial"/>
          <w:iCs/>
          <w:szCs w:val="24"/>
          <w:u w:val="single"/>
        </w:rPr>
        <w:t>Атмосферный воздух</w:t>
      </w:r>
    </w:p>
    <w:p w14:paraId="28D873FB" w14:textId="07BF374E" w:rsidR="00001B79" w:rsidRPr="008D31B8" w:rsidRDefault="00001B79" w:rsidP="00001B79">
      <w:pPr>
        <w:ind w:firstLine="709"/>
        <w:rPr>
          <w:rFonts w:cs="Arial"/>
          <w:kern w:val="24"/>
        </w:rPr>
      </w:pPr>
      <w:r w:rsidRPr="008D31B8">
        <w:rPr>
          <w:rFonts w:cs="Arial"/>
          <w:i/>
          <w:kern w:val="24"/>
        </w:rPr>
        <w:t>В период строительства</w:t>
      </w:r>
      <w:r w:rsidR="00880D9B" w:rsidRPr="008D31B8">
        <w:rPr>
          <w:rFonts w:cs="Arial"/>
          <w:i/>
          <w:kern w:val="24"/>
        </w:rPr>
        <w:t xml:space="preserve"> ША </w:t>
      </w:r>
      <w:r w:rsidRPr="008D31B8">
        <w:rPr>
          <w:rFonts w:cs="Arial"/>
          <w:kern w:val="24"/>
          <w:szCs w:val="24"/>
        </w:rPr>
        <w:t>нормируемая территория</w:t>
      </w:r>
      <w:r w:rsidR="00880D9B" w:rsidRPr="008D31B8">
        <w:rPr>
          <w:rFonts w:cs="Arial"/>
          <w:kern w:val="24"/>
          <w:szCs w:val="24"/>
        </w:rPr>
        <w:t xml:space="preserve"> (ближайший населенный пункт)</w:t>
      </w:r>
      <w:r w:rsidRPr="008D31B8">
        <w:rPr>
          <w:rFonts w:cs="Arial"/>
          <w:kern w:val="24"/>
        </w:rPr>
        <w:t xml:space="preserve"> расположена вне зоны влияния источников выбросов. </w:t>
      </w:r>
    </w:p>
    <w:p w14:paraId="6B113F73" w14:textId="10480B18" w:rsidR="00880D9B" w:rsidRPr="008D31B8" w:rsidRDefault="00880D9B" w:rsidP="00880D9B">
      <w:pPr>
        <w:ind w:firstLine="709"/>
        <w:rPr>
          <w:rFonts w:cs="Arial"/>
          <w:kern w:val="24"/>
        </w:rPr>
      </w:pPr>
      <w:r w:rsidRPr="008D31B8">
        <w:rPr>
          <w:rFonts w:cs="Arial"/>
          <w:kern w:val="24"/>
        </w:rPr>
        <w:t xml:space="preserve">Ближайший населенный пункт – п.Карымкары, расположен на расстоянии </w:t>
      </w:r>
      <w:r w:rsidRPr="008D31B8">
        <w:rPr>
          <w:rFonts w:cs="Arial"/>
          <w:kern w:val="24"/>
        </w:rPr>
        <w:br/>
        <w:t>82,8 км в юго-западном направлении от объекта планируемой (намечаемой) деятельности (площадка куста скважин 1 Итьяхского нефтяного месторождения со шламовым амбаром).</w:t>
      </w:r>
    </w:p>
    <w:p w14:paraId="1A41D83C" w14:textId="519D7DF8" w:rsidR="00880D9B" w:rsidRPr="008D31B8" w:rsidRDefault="00880D9B" w:rsidP="00001B79">
      <w:pPr>
        <w:ind w:firstLine="709"/>
        <w:rPr>
          <w:rFonts w:cs="Arial"/>
          <w:kern w:val="24"/>
        </w:rPr>
      </w:pPr>
      <w:r w:rsidRPr="008D31B8">
        <w:rPr>
          <w:rFonts w:cs="Arial"/>
          <w:kern w:val="24"/>
        </w:rPr>
        <w:t xml:space="preserve">Из вышеуказанного следует, что ближайшая ООПТ </w:t>
      </w:r>
      <w:r w:rsidRPr="008D31B8">
        <w:rPr>
          <w:rFonts w:cs="Arial"/>
          <w:iCs/>
        </w:rPr>
        <w:t>«</w:t>
      </w:r>
      <w:r w:rsidRPr="008D31B8">
        <w:rPr>
          <w:rFonts w:cs="Arial"/>
          <w:kern w:val="20"/>
        </w:rPr>
        <w:t xml:space="preserve">Елизаровский заказник» также расположена вне зоны </w:t>
      </w:r>
      <w:r w:rsidRPr="008D31B8">
        <w:rPr>
          <w:rFonts w:cs="Arial"/>
          <w:kern w:val="24"/>
        </w:rPr>
        <w:t>влияния источников выбросов.</w:t>
      </w:r>
    </w:p>
    <w:p w14:paraId="1F34FFE9" w14:textId="77777777" w:rsidR="00EB7CB2" w:rsidRPr="008D31B8" w:rsidRDefault="00880D9B" w:rsidP="00880D9B">
      <w:pPr>
        <w:ind w:firstLine="709"/>
        <w:rPr>
          <w:szCs w:val="24"/>
        </w:rPr>
      </w:pPr>
      <w:r w:rsidRPr="008D31B8">
        <w:rPr>
          <w:szCs w:val="24"/>
        </w:rPr>
        <w:t>Максимальный радиус зоны влияния определен по веществу 0301</w:t>
      </w:r>
      <w:r w:rsidRPr="008D31B8">
        <w:rPr>
          <w:bCs/>
          <w:w w:val="105"/>
          <w:szCs w:val="24"/>
        </w:rPr>
        <w:t xml:space="preserve"> (Азота диоксид (Двуокись азота; пероксид азота))</w:t>
      </w:r>
      <w:r w:rsidRPr="008D31B8">
        <w:rPr>
          <w:szCs w:val="24"/>
        </w:rPr>
        <w:t xml:space="preserve"> и</w:t>
      </w:r>
      <w:r w:rsidRPr="008D31B8">
        <w:rPr>
          <w:i/>
          <w:szCs w:val="24"/>
        </w:rPr>
        <w:t xml:space="preserve"> </w:t>
      </w:r>
      <w:r w:rsidRPr="008D31B8">
        <w:rPr>
          <w:szCs w:val="24"/>
        </w:rPr>
        <w:t>составляет 1,369 км</w:t>
      </w:r>
      <w:r w:rsidRPr="008D31B8">
        <w:rPr>
          <w:i/>
          <w:szCs w:val="24"/>
        </w:rPr>
        <w:t>.</w:t>
      </w:r>
      <w:r w:rsidRPr="008D31B8">
        <w:rPr>
          <w:szCs w:val="24"/>
        </w:rPr>
        <w:t xml:space="preserve"> </w:t>
      </w:r>
    </w:p>
    <w:p w14:paraId="6C55B01A" w14:textId="3554616E" w:rsidR="00880D9B" w:rsidRPr="008D31B8" w:rsidRDefault="00EB7CB2" w:rsidP="00880D9B">
      <w:pPr>
        <w:ind w:firstLine="709"/>
        <w:rPr>
          <w:szCs w:val="24"/>
        </w:rPr>
      </w:pPr>
      <w:r w:rsidRPr="008D31B8">
        <w:rPr>
          <w:iCs/>
          <w:szCs w:val="24"/>
        </w:rPr>
        <w:t>Изолиния с концентрацией в 1ПДК</w:t>
      </w:r>
      <w:r w:rsidRPr="008D31B8">
        <w:rPr>
          <w:bCs/>
          <w:szCs w:val="24"/>
        </w:rPr>
        <w:t xml:space="preserve"> составляет 0,153 км по веществу </w:t>
      </w:r>
      <w:r w:rsidRPr="008D31B8">
        <w:rPr>
          <w:szCs w:val="24"/>
        </w:rPr>
        <w:t>0301</w:t>
      </w:r>
      <w:r w:rsidRPr="008D31B8">
        <w:rPr>
          <w:bCs/>
          <w:w w:val="105"/>
          <w:szCs w:val="24"/>
        </w:rPr>
        <w:t xml:space="preserve"> Азота диоксид (Двуокись азота; пероксид азота))</w:t>
      </w:r>
      <w:r w:rsidRPr="008D31B8">
        <w:rPr>
          <w:szCs w:val="24"/>
        </w:rPr>
        <w:t xml:space="preserve">. </w:t>
      </w:r>
      <w:r w:rsidR="00880D9B" w:rsidRPr="008D31B8">
        <w:rPr>
          <w:rFonts w:cs="Arial"/>
          <w:kern w:val="24"/>
          <w:szCs w:val="24"/>
        </w:rPr>
        <w:t xml:space="preserve">Максимальная концентрация на </w:t>
      </w:r>
      <w:r w:rsidR="00880D9B" w:rsidRPr="008D31B8">
        <w:rPr>
          <w:szCs w:val="24"/>
        </w:rPr>
        <w:t>участке намечаемых работ выявлена по веществу 0301</w:t>
      </w:r>
      <w:r w:rsidR="00880D9B" w:rsidRPr="008D31B8">
        <w:rPr>
          <w:bCs/>
          <w:w w:val="105"/>
          <w:szCs w:val="24"/>
        </w:rPr>
        <w:t xml:space="preserve"> (Азота диоксид (Двуокись азота; пероксид азота))</w:t>
      </w:r>
      <w:r w:rsidR="00880D9B" w:rsidRPr="008D31B8">
        <w:rPr>
          <w:rFonts w:cs="Arial"/>
          <w:szCs w:val="24"/>
        </w:rPr>
        <w:t xml:space="preserve"> и составляет 1,48</w:t>
      </w:r>
      <w:r w:rsidR="00880D9B" w:rsidRPr="008D31B8">
        <w:rPr>
          <w:rFonts w:cs="Arial"/>
          <w:bCs/>
          <w:w w:val="105"/>
          <w:szCs w:val="24"/>
        </w:rPr>
        <w:t xml:space="preserve"> ПДК.</w:t>
      </w:r>
    </w:p>
    <w:p w14:paraId="3F908A53" w14:textId="77777777" w:rsidR="00EB7CB2" w:rsidRPr="008D31B8" w:rsidRDefault="00EB7CB2" w:rsidP="00001B79">
      <w:pPr>
        <w:ind w:firstLine="567"/>
        <w:rPr>
          <w:rFonts w:cs="Arial"/>
          <w:i/>
          <w:szCs w:val="24"/>
        </w:rPr>
      </w:pPr>
    </w:p>
    <w:p w14:paraId="2129346E" w14:textId="1B4CEDE3" w:rsidR="00001B79" w:rsidRPr="008D31B8" w:rsidRDefault="00001B79" w:rsidP="00001B79">
      <w:pPr>
        <w:ind w:firstLine="567"/>
        <w:rPr>
          <w:rFonts w:cs="Arial"/>
          <w:kern w:val="24"/>
          <w:szCs w:val="24"/>
        </w:rPr>
      </w:pPr>
      <w:r w:rsidRPr="008D31B8">
        <w:rPr>
          <w:rFonts w:cs="Arial"/>
          <w:i/>
          <w:szCs w:val="24"/>
        </w:rPr>
        <w:t xml:space="preserve">В </w:t>
      </w:r>
      <w:r w:rsidRPr="008D31B8">
        <w:rPr>
          <w:rFonts w:cs="Arial"/>
          <w:i/>
          <w:kern w:val="24"/>
        </w:rPr>
        <w:t>период</w:t>
      </w:r>
      <w:r w:rsidRPr="008D31B8">
        <w:rPr>
          <w:rFonts w:cs="Arial"/>
          <w:kern w:val="24"/>
        </w:rPr>
        <w:t xml:space="preserve"> </w:t>
      </w:r>
      <w:r w:rsidR="00880D9B" w:rsidRPr="008D31B8">
        <w:rPr>
          <w:rFonts w:cs="Arial"/>
          <w:i/>
          <w:kern w:val="24"/>
          <w:szCs w:val="24"/>
        </w:rPr>
        <w:t>вывода из эксплуатации ША и рекультивации нарушенных земель</w:t>
      </w:r>
      <w:r w:rsidRPr="008D31B8">
        <w:rPr>
          <w:rFonts w:cs="Arial"/>
          <w:kern w:val="24"/>
          <w:szCs w:val="24"/>
        </w:rPr>
        <w:t xml:space="preserve"> нормируемая территория</w:t>
      </w:r>
      <w:r w:rsidR="00880D9B" w:rsidRPr="008D31B8">
        <w:rPr>
          <w:rFonts w:cs="Arial"/>
          <w:kern w:val="24"/>
          <w:szCs w:val="24"/>
        </w:rPr>
        <w:t>,</w:t>
      </w:r>
      <w:r w:rsidRPr="008D31B8">
        <w:rPr>
          <w:rFonts w:cs="Arial"/>
          <w:kern w:val="24"/>
        </w:rPr>
        <w:t xml:space="preserve"> </w:t>
      </w:r>
      <w:r w:rsidR="00880D9B" w:rsidRPr="008D31B8">
        <w:rPr>
          <w:rFonts w:cs="Arial"/>
          <w:kern w:val="24"/>
        </w:rPr>
        <w:t xml:space="preserve">следовательно, и ближайшая ООПТ, </w:t>
      </w:r>
      <w:r w:rsidRPr="008D31B8">
        <w:rPr>
          <w:rFonts w:cs="Arial"/>
          <w:kern w:val="24"/>
        </w:rPr>
        <w:t>расположена вне зоны влияния источников выбросов.</w:t>
      </w:r>
    </w:p>
    <w:p w14:paraId="2BABA11E" w14:textId="77777777" w:rsidR="00EB7CB2" w:rsidRPr="008D31B8" w:rsidRDefault="00880D9B" w:rsidP="00880D9B">
      <w:pPr>
        <w:ind w:firstLine="567"/>
        <w:rPr>
          <w:szCs w:val="24"/>
        </w:rPr>
      </w:pPr>
      <w:r w:rsidRPr="008D31B8">
        <w:rPr>
          <w:szCs w:val="24"/>
        </w:rPr>
        <w:t>Максимальный радиус зоны влияния определен по веществу 0301</w:t>
      </w:r>
      <w:r w:rsidRPr="008D31B8">
        <w:rPr>
          <w:bCs/>
          <w:w w:val="105"/>
          <w:szCs w:val="24"/>
        </w:rPr>
        <w:t xml:space="preserve"> Азота диоксид (Двуокись азота; пероксид азота)) </w:t>
      </w:r>
      <w:r w:rsidRPr="008D31B8">
        <w:rPr>
          <w:szCs w:val="24"/>
        </w:rPr>
        <w:t>и</w:t>
      </w:r>
      <w:r w:rsidRPr="008D31B8">
        <w:rPr>
          <w:i/>
          <w:szCs w:val="24"/>
        </w:rPr>
        <w:t xml:space="preserve"> </w:t>
      </w:r>
      <w:r w:rsidRPr="008D31B8">
        <w:rPr>
          <w:szCs w:val="24"/>
        </w:rPr>
        <w:t>составляет 1,045 км.</w:t>
      </w:r>
    </w:p>
    <w:p w14:paraId="0D1A7DC7" w14:textId="489FC1FF" w:rsidR="00880D9B" w:rsidRPr="008D31B8" w:rsidRDefault="00EB7CB2" w:rsidP="00880D9B">
      <w:pPr>
        <w:ind w:firstLine="567"/>
        <w:rPr>
          <w:rFonts w:cs="Arial"/>
          <w:kern w:val="24"/>
          <w:szCs w:val="24"/>
        </w:rPr>
      </w:pPr>
      <w:r w:rsidRPr="008D31B8">
        <w:rPr>
          <w:iCs/>
          <w:szCs w:val="24"/>
        </w:rPr>
        <w:t>Наибольшее расстояние от площадки куста скважин со ША до изолинии с концентрацией в 1 ПДК</w:t>
      </w:r>
      <w:r w:rsidRPr="008D31B8">
        <w:rPr>
          <w:bCs/>
          <w:szCs w:val="24"/>
        </w:rPr>
        <w:t xml:space="preserve"> составляет 0,037 км по веществу </w:t>
      </w:r>
      <w:r w:rsidRPr="008D31B8">
        <w:rPr>
          <w:szCs w:val="24"/>
        </w:rPr>
        <w:t>0301</w:t>
      </w:r>
      <w:r w:rsidRPr="008D31B8">
        <w:rPr>
          <w:bCs/>
          <w:w w:val="105"/>
          <w:szCs w:val="24"/>
        </w:rPr>
        <w:t xml:space="preserve"> Азота диоксид (Двуокись азота; пероксид азота))</w:t>
      </w:r>
      <w:r w:rsidRPr="008D31B8">
        <w:rPr>
          <w:szCs w:val="24"/>
        </w:rPr>
        <w:t>.</w:t>
      </w:r>
      <w:r w:rsidR="00880D9B" w:rsidRPr="008D31B8">
        <w:rPr>
          <w:rFonts w:cs="Arial"/>
          <w:kern w:val="24"/>
          <w:szCs w:val="24"/>
        </w:rPr>
        <w:t xml:space="preserve"> Максимальная концентрация на </w:t>
      </w:r>
      <w:r w:rsidR="00880D9B" w:rsidRPr="008D31B8">
        <w:rPr>
          <w:szCs w:val="24"/>
        </w:rPr>
        <w:t>участке планируемых (намечаемых) работ выявлена по веществу 0301</w:t>
      </w:r>
      <w:r w:rsidR="00880D9B" w:rsidRPr="008D31B8">
        <w:rPr>
          <w:bCs/>
          <w:w w:val="105"/>
          <w:szCs w:val="24"/>
        </w:rPr>
        <w:t xml:space="preserve"> Азота диоксид (Двуокись азота; пероксид азота)) </w:t>
      </w:r>
      <w:r w:rsidR="00880D9B" w:rsidRPr="008D31B8">
        <w:rPr>
          <w:rFonts w:cs="Arial"/>
          <w:szCs w:val="24"/>
        </w:rPr>
        <w:t>и составляет 1,38</w:t>
      </w:r>
      <w:r w:rsidR="00880D9B" w:rsidRPr="008D31B8">
        <w:rPr>
          <w:rFonts w:cs="Arial"/>
          <w:bCs/>
          <w:w w:val="105"/>
          <w:szCs w:val="24"/>
        </w:rPr>
        <w:t xml:space="preserve"> ПДК.</w:t>
      </w:r>
    </w:p>
    <w:p w14:paraId="0C46EC27" w14:textId="2800E838" w:rsidR="00001B79" w:rsidRPr="008D31B8" w:rsidRDefault="00001B79" w:rsidP="00001B79">
      <w:pPr>
        <w:ind w:firstLine="567"/>
        <w:rPr>
          <w:rFonts w:cs="Arial"/>
          <w:kern w:val="24"/>
          <w:szCs w:val="24"/>
        </w:rPr>
      </w:pPr>
      <w:r w:rsidRPr="008D31B8">
        <w:rPr>
          <w:rFonts w:cs="Arial"/>
          <w:kern w:val="24"/>
          <w:szCs w:val="24"/>
        </w:rPr>
        <w:t xml:space="preserve">Концентрация </w:t>
      </w:r>
      <w:r w:rsidR="00EB7CB2" w:rsidRPr="008D31B8">
        <w:rPr>
          <w:rFonts w:cs="Arial"/>
          <w:kern w:val="24"/>
          <w:szCs w:val="24"/>
        </w:rPr>
        <w:t xml:space="preserve">загрязняющих веществ (далее – </w:t>
      </w:r>
      <w:r w:rsidRPr="008D31B8">
        <w:rPr>
          <w:rFonts w:cs="Arial"/>
          <w:kern w:val="24"/>
          <w:szCs w:val="24"/>
        </w:rPr>
        <w:t>ЗВ</w:t>
      </w:r>
      <w:r w:rsidR="00EB7CB2" w:rsidRPr="008D31B8">
        <w:rPr>
          <w:rFonts w:cs="Arial"/>
          <w:kern w:val="24"/>
          <w:szCs w:val="24"/>
        </w:rPr>
        <w:t>)</w:t>
      </w:r>
      <w:r w:rsidRPr="008D31B8">
        <w:rPr>
          <w:rFonts w:cs="Arial"/>
          <w:kern w:val="24"/>
          <w:szCs w:val="24"/>
        </w:rPr>
        <w:t xml:space="preserve"> на нормируемой территории </w:t>
      </w:r>
      <w:r w:rsidR="00EB7CB2" w:rsidRPr="008D31B8">
        <w:rPr>
          <w:rFonts w:cs="Arial"/>
          <w:i/>
          <w:kern w:val="24"/>
        </w:rPr>
        <w:t xml:space="preserve">в период строительства, вывода из эксплуатации ША и рекультивации нарушенных земель </w:t>
      </w:r>
      <w:r w:rsidRPr="008D31B8">
        <w:rPr>
          <w:rFonts w:cs="Arial"/>
          <w:kern w:val="24"/>
          <w:szCs w:val="24"/>
        </w:rPr>
        <w:t>свыше 0,5 ПДК не выявлена.</w:t>
      </w:r>
    </w:p>
    <w:p w14:paraId="7CDA5E49" w14:textId="0F20DE5B" w:rsidR="00EB7CB2" w:rsidRPr="008D31B8" w:rsidRDefault="00EB7CB2" w:rsidP="00EB7CB2">
      <w:pPr>
        <w:ind w:firstLine="567"/>
        <w:rPr>
          <w:rFonts w:cs="Arial"/>
          <w:kern w:val="24"/>
          <w:szCs w:val="24"/>
        </w:rPr>
      </w:pPr>
      <w:r w:rsidRPr="008D31B8">
        <w:rPr>
          <w:rFonts w:cs="Arial"/>
          <w:szCs w:val="24"/>
        </w:rPr>
        <w:t>В разделе ООС1 «Оценка воздействия на окружающую среду. Мероприятия по охране атмосферного воздуха» (21636-ООС1)</w:t>
      </w:r>
      <w:r w:rsidRPr="008D31B8">
        <w:rPr>
          <w:rFonts w:cs="Arial"/>
          <w:kern w:val="24"/>
          <w:szCs w:val="24"/>
        </w:rPr>
        <w:t xml:space="preserve"> рассмотрены </w:t>
      </w:r>
      <w:r w:rsidRPr="008D31B8">
        <w:rPr>
          <w:rFonts w:cs="Arial"/>
          <w:i/>
          <w:kern w:val="24"/>
          <w:szCs w:val="24"/>
        </w:rPr>
        <w:t>аварийные ситуации</w:t>
      </w:r>
      <w:r w:rsidRPr="008D31B8">
        <w:rPr>
          <w:rFonts w:cs="Arial"/>
          <w:kern w:val="24"/>
          <w:szCs w:val="24"/>
        </w:rPr>
        <w:t>: пролив дизельного топлива при заправке дорожно-строительной техники (сценарий 1), горение пролива дизельного топлива (сценарий 2) и горение нефти на поверхности шламового амбара (сценарий 3).</w:t>
      </w:r>
    </w:p>
    <w:p w14:paraId="47985D80" w14:textId="77777777" w:rsidR="00CB53FD" w:rsidRPr="008D31B8" w:rsidRDefault="00EB7CB2" w:rsidP="00EB7CB2">
      <w:pPr>
        <w:ind w:firstLine="567"/>
        <w:rPr>
          <w:rFonts w:cs="Arial"/>
          <w:kern w:val="24"/>
          <w:szCs w:val="20"/>
          <w:lang w:eastAsia="ru-RU"/>
        </w:rPr>
      </w:pPr>
      <w:r w:rsidRPr="008D31B8">
        <w:rPr>
          <w:rFonts w:cs="Arial"/>
          <w:kern w:val="24"/>
          <w:szCs w:val="20"/>
          <w:lang w:eastAsia="ru-RU"/>
        </w:rPr>
        <w:t xml:space="preserve">Максимальный радиус зоны влияния отмечается при аварийном горении дизельного топлива – 71,097 км по группе суммации 0328 Углерод (Пигмент черный). </w:t>
      </w:r>
    </w:p>
    <w:p w14:paraId="1C593107" w14:textId="3B47CAAC" w:rsidR="00EB7CB2" w:rsidRPr="008D31B8" w:rsidRDefault="00EB7CB2" w:rsidP="00EB7CB2">
      <w:pPr>
        <w:ind w:firstLine="567"/>
        <w:rPr>
          <w:rFonts w:cs="Arial"/>
          <w:kern w:val="24"/>
          <w:szCs w:val="24"/>
        </w:rPr>
      </w:pPr>
      <w:r w:rsidRPr="008D31B8">
        <w:rPr>
          <w:rFonts w:cs="Arial"/>
          <w:kern w:val="24"/>
          <w:szCs w:val="20"/>
          <w:lang w:eastAsia="ru-RU"/>
        </w:rPr>
        <w:lastRenderedPageBreak/>
        <w:t xml:space="preserve">Наибольшее расстояние до изолинии с концентрацией в 1 ПДК составляет 11,109 км (согласно тому 21636-ООС1). </w:t>
      </w:r>
      <w:r w:rsidRPr="008D31B8">
        <w:rPr>
          <w:rFonts w:cs="Arial"/>
          <w:kern w:val="24"/>
          <w:szCs w:val="24"/>
        </w:rPr>
        <w:t xml:space="preserve">Максимальная концентрация на </w:t>
      </w:r>
      <w:r w:rsidRPr="008D31B8">
        <w:rPr>
          <w:szCs w:val="24"/>
        </w:rPr>
        <w:t>участке планируемых (намечаемых) работ выявлена по веществу 0328</w:t>
      </w:r>
      <w:r w:rsidRPr="008D31B8">
        <w:rPr>
          <w:bCs/>
          <w:w w:val="105"/>
          <w:szCs w:val="24"/>
        </w:rPr>
        <w:t xml:space="preserve"> Углерод (Пигмент черный) </w:t>
      </w:r>
      <w:r w:rsidRPr="008D31B8">
        <w:rPr>
          <w:rFonts w:cs="Arial"/>
          <w:szCs w:val="24"/>
        </w:rPr>
        <w:t>и составляет 25,20</w:t>
      </w:r>
      <w:r w:rsidRPr="008D31B8">
        <w:rPr>
          <w:rFonts w:cs="Arial"/>
          <w:bCs/>
          <w:w w:val="105"/>
          <w:szCs w:val="24"/>
        </w:rPr>
        <w:t xml:space="preserve"> ПДК.</w:t>
      </w:r>
    </w:p>
    <w:p w14:paraId="47917E0B" w14:textId="0A8A9B45" w:rsidR="00001B79" w:rsidRPr="008D31B8" w:rsidRDefault="00EB7CB2" w:rsidP="00EB7CB2">
      <w:pPr>
        <w:ind w:firstLine="567"/>
        <w:rPr>
          <w:rFonts w:cs="Arial"/>
          <w:kern w:val="24"/>
          <w:szCs w:val="24"/>
        </w:rPr>
      </w:pPr>
      <w:r w:rsidRPr="008D31B8">
        <w:rPr>
          <w:rFonts w:cs="Arial"/>
          <w:kern w:val="24"/>
          <w:szCs w:val="24"/>
        </w:rPr>
        <w:t>Расчетом рассеивания загрязняющих веществ выявлено, что нормируемая территория, следовательно, и ближайшая ООПТ, не попадает в зону влияния выбросов по всем аварийным сценариям.</w:t>
      </w:r>
    </w:p>
    <w:p w14:paraId="0903CE76" w14:textId="77777777" w:rsidR="00EB7CB2" w:rsidRPr="008D31B8" w:rsidRDefault="00EB7CB2" w:rsidP="00EB7CB2">
      <w:pPr>
        <w:autoSpaceDE w:val="0"/>
        <w:autoSpaceDN w:val="0"/>
        <w:adjustRightInd w:val="0"/>
        <w:ind w:firstLine="567"/>
        <w:rPr>
          <w:rFonts w:cs="Arial"/>
          <w:kern w:val="24"/>
          <w:szCs w:val="24"/>
        </w:rPr>
      </w:pPr>
      <w:r w:rsidRPr="008D31B8">
        <w:rPr>
          <w:rFonts w:cs="Arial"/>
          <w:kern w:val="24"/>
          <w:szCs w:val="24"/>
        </w:rPr>
        <w:t xml:space="preserve">Как правило, повышенный уровень приземных концентраций при аварийной ситуации формируется в течение непродолжительного периода времени. </w:t>
      </w:r>
    </w:p>
    <w:p w14:paraId="0DB4573D" w14:textId="50E0F6F3" w:rsidR="00693CAD" w:rsidRPr="008D31B8" w:rsidRDefault="00693CAD" w:rsidP="00693CAD">
      <w:pPr>
        <w:ind w:firstLine="709"/>
      </w:pPr>
      <w:r w:rsidRPr="008D31B8">
        <w:t>Учитывая удаленность от ближайшей ООПТ негативного воздействия на состояние атмосферного воздуха «Елизаровского заказника», в целом, оказано не будет.</w:t>
      </w:r>
    </w:p>
    <w:p w14:paraId="2A0D4EFF" w14:textId="77777777" w:rsidR="000E437E" w:rsidRPr="008D31B8" w:rsidRDefault="000E437E" w:rsidP="000E437E">
      <w:pPr>
        <w:ind w:firstLine="709"/>
      </w:pPr>
    </w:p>
    <w:p w14:paraId="5B9C5E28" w14:textId="77777777" w:rsidR="000E437E" w:rsidRPr="008D31B8" w:rsidRDefault="000E437E" w:rsidP="000E437E">
      <w:pPr>
        <w:ind w:right="28" w:firstLine="709"/>
        <w:rPr>
          <w:rFonts w:cs="Arial"/>
          <w:szCs w:val="24"/>
          <w:u w:val="single"/>
        </w:rPr>
      </w:pPr>
      <w:r w:rsidRPr="008D31B8">
        <w:rPr>
          <w:rFonts w:cs="Arial"/>
          <w:szCs w:val="24"/>
          <w:u w:val="single"/>
        </w:rPr>
        <w:t>Поверхностные и подземные воды</w:t>
      </w:r>
    </w:p>
    <w:p w14:paraId="58ECC466" w14:textId="20CCE295" w:rsidR="002C12FA" w:rsidRPr="008D31B8" w:rsidRDefault="002C12FA" w:rsidP="002C12FA">
      <w:pPr>
        <w:ind w:firstLine="709"/>
      </w:pPr>
      <w:r w:rsidRPr="008D31B8">
        <w:t>Строительство ША не повлечет за собой неблагоприятных изменений качества поверхностных водных объектов «</w:t>
      </w:r>
      <w:r w:rsidR="00F42990" w:rsidRPr="008D31B8">
        <w:t>Елизаровского</w:t>
      </w:r>
      <w:r w:rsidRPr="008D31B8">
        <w:t xml:space="preserve"> заказника», так как проектной документацией не предусмотрены забор воды, отведение стоков в поверхностные водные объекты и использование акваторий водоемов в целях выполнения работ. </w:t>
      </w:r>
    </w:p>
    <w:p w14:paraId="0E376103" w14:textId="0F2E1ECD" w:rsidR="002C12FA" w:rsidRPr="008D31B8" w:rsidRDefault="00F42990" w:rsidP="002C12FA">
      <w:pPr>
        <w:ind w:firstLine="709"/>
      </w:pPr>
      <w:r w:rsidRPr="008D31B8">
        <w:rPr>
          <w:rFonts w:cs="Arial"/>
          <w:kern w:val="24"/>
        </w:rPr>
        <w:t>Объем</w:t>
      </w:r>
      <w:r w:rsidR="002C12FA" w:rsidRPr="008D31B8">
        <w:rPr>
          <w:rFonts w:cs="Arial"/>
          <w:kern w:val="24"/>
        </w:rPr>
        <w:t xml:space="preserve"> шламов</w:t>
      </w:r>
      <w:r w:rsidRPr="008D31B8">
        <w:rPr>
          <w:rFonts w:cs="Arial"/>
          <w:kern w:val="24"/>
        </w:rPr>
        <w:t>ого</w:t>
      </w:r>
      <w:r w:rsidR="002C12FA" w:rsidRPr="008D31B8">
        <w:rPr>
          <w:rFonts w:cs="Arial"/>
          <w:kern w:val="24"/>
        </w:rPr>
        <w:t xml:space="preserve"> амбар</w:t>
      </w:r>
      <w:r w:rsidRPr="008D31B8">
        <w:rPr>
          <w:rFonts w:cs="Arial"/>
          <w:kern w:val="24"/>
        </w:rPr>
        <w:t>а</w:t>
      </w:r>
      <w:r w:rsidR="002C12FA" w:rsidRPr="008D31B8">
        <w:rPr>
          <w:rFonts w:cs="Arial"/>
          <w:kern w:val="24"/>
        </w:rPr>
        <w:t xml:space="preserve"> </w:t>
      </w:r>
      <w:r w:rsidRPr="008D31B8">
        <w:rPr>
          <w:rFonts w:cs="Arial"/>
          <w:kern w:val="24"/>
        </w:rPr>
        <w:t xml:space="preserve">(с учетом откачки жидкой фазы) </w:t>
      </w:r>
      <w:r w:rsidR="002C12FA" w:rsidRPr="008D31B8">
        <w:rPr>
          <w:rFonts w:cs="Arial"/>
          <w:kern w:val="24"/>
        </w:rPr>
        <w:t>позволя</w:t>
      </w:r>
      <w:r w:rsidRPr="008D31B8">
        <w:rPr>
          <w:rFonts w:cs="Arial"/>
          <w:kern w:val="24"/>
        </w:rPr>
        <w:t>е</w:t>
      </w:r>
      <w:r w:rsidR="002C12FA" w:rsidRPr="008D31B8">
        <w:rPr>
          <w:rFonts w:cs="Arial"/>
          <w:kern w:val="24"/>
        </w:rPr>
        <w:t>т принять весь объем отходов бурения (буровой шлам), крепления (цементный камень), БСВ и поверхностных (дождевых и талых) вод. Обоснование объем</w:t>
      </w:r>
      <w:r w:rsidRPr="008D31B8">
        <w:rPr>
          <w:rFonts w:cs="Arial"/>
          <w:kern w:val="24"/>
        </w:rPr>
        <w:t>а</w:t>
      </w:r>
      <w:r w:rsidR="002C12FA" w:rsidRPr="008D31B8">
        <w:rPr>
          <w:rFonts w:cs="Arial"/>
          <w:kern w:val="24"/>
        </w:rPr>
        <w:t xml:space="preserve"> ША представлено в таблице</w:t>
      </w:r>
      <w:r w:rsidR="002C12FA" w:rsidRPr="008D31B8">
        <w:t xml:space="preserve"> 2.2</w:t>
      </w:r>
      <w:r w:rsidRPr="008D31B8">
        <w:t xml:space="preserve"> данного тома</w:t>
      </w:r>
      <w:r w:rsidR="002C12FA" w:rsidRPr="008D31B8">
        <w:t>.</w:t>
      </w:r>
    </w:p>
    <w:p w14:paraId="1A3D039B" w14:textId="77777777" w:rsidR="001A23C3" w:rsidRPr="008D31B8" w:rsidRDefault="001A23C3" w:rsidP="001A23C3">
      <w:pPr>
        <w:ind w:firstLine="709"/>
      </w:pPr>
      <w:r w:rsidRPr="008D31B8">
        <w:rPr>
          <w:rFonts w:cs="Arial"/>
          <w:szCs w:val="24"/>
        </w:rPr>
        <w:t>Жидкая фаза (буровые сточные воды, поверхностные (дождевые и талые) воды) после ее отстоя и естественного осаждения твердых частиц</w:t>
      </w:r>
      <w:r w:rsidRPr="008D31B8">
        <w:t xml:space="preserve"> </w:t>
      </w:r>
      <w:r w:rsidRPr="008D31B8">
        <w:rPr>
          <w:rFonts w:cs="Arial"/>
          <w:szCs w:val="24"/>
        </w:rPr>
        <w:t xml:space="preserve">откачивается из шламового амбара </w:t>
      </w:r>
      <w:r w:rsidRPr="008D31B8">
        <w:t>с применением агрегата и автоцистерны с последующим вывозом в дренажную систему ДНС Северо-Селияровского месторождения или откачивается при помощи мобильного комплекса в нефтесборный трубопровод</w:t>
      </w:r>
      <w:r w:rsidRPr="008D31B8">
        <w:rPr>
          <w:rFonts w:cs="Arial"/>
          <w:szCs w:val="24"/>
        </w:rPr>
        <w:t xml:space="preserve">. В последующем (после прохождения полного цикла очистки на ДНС </w:t>
      </w:r>
      <w:r w:rsidRPr="008D31B8">
        <w:rPr>
          <w:rFonts w:cs="Arial"/>
          <w:szCs w:val="24"/>
        </w:rPr>
        <w:br/>
      </w:r>
      <w:r w:rsidRPr="008D31B8">
        <w:t xml:space="preserve">Северо-Селияровского месторождения </w:t>
      </w:r>
      <w:r w:rsidRPr="008D31B8">
        <w:rPr>
          <w:rFonts w:cs="Arial"/>
          <w:szCs w:val="24"/>
        </w:rPr>
        <w:t>НГДУ «Лянторнефть») очищенная жидкая фаза (БСВ, поверхностные дождевые и талые воды) может использоваться в системе ППД.</w:t>
      </w:r>
    </w:p>
    <w:p w14:paraId="4F6BAEEA" w14:textId="061381A6" w:rsidR="002C12FA" w:rsidRPr="008D31B8" w:rsidRDefault="002C12FA" w:rsidP="002C12FA">
      <w:pPr>
        <w:ind w:firstLine="709"/>
        <w:rPr>
          <w:rFonts w:cs="Arial"/>
          <w:kern w:val="24"/>
        </w:rPr>
      </w:pPr>
      <w:r w:rsidRPr="008D31B8">
        <w:rPr>
          <w:rFonts w:cs="Arial"/>
          <w:kern w:val="24"/>
        </w:rPr>
        <w:t>Конструкция шламов</w:t>
      </w:r>
      <w:r w:rsidR="00A32154" w:rsidRPr="008D31B8">
        <w:rPr>
          <w:rFonts w:cs="Arial"/>
          <w:kern w:val="24"/>
        </w:rPr>
        <w:t>ого</w:t>
      </w:r>
      <w:r w:rsidRPr="008D31B8">
        <w:rPr>
          <w:rFonts w:cs="Arial"/>
          <w:kern w:val="24"/>
        </w:rPr>
        <w:t xml:space="preserve"> амбар</w:t>
      </w:r>
      <w:r w:rsidR="00A32154" w:rsidRPr="008D31B8">
        <w:rPr>
          <w:rFonts w:cs="Arial"/>
          <w:kern w:val="24"/>
        </w:rPr>
        <w:t>а</w:t>
      </w:r>
      <w:r w:rsidRPr="008D31B8">
        <w:rPr>
          <w:rFonts w:cs="Arial"/>
          <w:kern w:val="24"/>
        </w:rPr>
        <w:t xml:space="preserve"> предполагает защиту поверхностных и подземных вод, водных объектов </w:t>
      </w:r>
      <w:r w:rsidRPr="008D31B8">
        <w:rPr>
          <w:kern w:val="20"/>
          <w:lang w:eastAsia="x-none"/>
        </w:rPr>
        <w:t>и их водосборных площадей</w:t>
      </w:r>
      <w:r w:rsidRPr="008D31B8">
        <w:t xml:space="preserve"> </w:t>
      </w:r>
      <w:r w:rsidRPr="008D31B8">
        <w:rPr>
          <w:rFonts w:cs="Arial"/>
          <w:kern w:val="24"/>
        </w:rPr>
        <w:t xml:space="preserve">от возможного загрязнения. </w:t>
      </w:r>
    </w:p>
    <w:p w14:paraId="71222172" w14:textId="2B904F25" w:rsidR="002C12FA" w:rsidRPr="008D31B8" w:rsidRDefault="002C12FA" w:rsidP="002C12FA">
      <w:pPr>
        <w:tabs>
          <w:tab w:val="left" w:pos="-2835"/>
          <w:tab w:val="left" w:pos="0"/>
        </w:tabs>
        <w:ind w:firstLine="709"/>
        <w:rPr>
          <w:kern w:val="20"/>
          <w:lang w:val="x-none" w:eastAsia="x-none"/>
        </w:rPr>
      </w:pPr>
      <w:r w:rsidRPr="008D31B8">
        <w:rPr>
          <w:rFonts w:eastAsia="Times New Roman" w:cs="Arial"/>
          <w:kern w:val="24"/>
          <w:szCs w:val="20"/>
          <w:lang w:eastAsia="ru-RU"/>
        </w:rPr>
        <w:t xml:space="preserve">Гидроизоляция </w:t>
      </w:r>
      <w:r w:rsidRPr="008D31B8">
        <w:rPr>
          <w:rFonts w:cs="Arial"/>
          <w:szCs w:val="24"/>
        </w:rPr>
        <w:t>дна и стенок шламов</w:t>
      </w:r>
      <w:r w:rsidR="00A32154" w:rsidRPr="008D31B8">
        <w:rPr>
          <w:rFonts w:cs="Arial"/>
          <w:szCs w:val="24"/>
        </w:rPr>
        <w:t>ого</w:t>
      </w:r>
      <w:r w:rsidRPr="008D31B8">
        <w:rPr>
          <w:rFonts w:cs="Arial"/>
          <w:szCs w:val="24"/>
        </w:rPr>
        <w:t xml:space="preserve"> амбар</w:t>
      </w:r>
      <w:r w:rsidR="00A32154" w:rsidRPr="008D31B8">
        <w:rPr>
          <w:rFonts w:cs="Arial"/>
          <w:szCs w:val="24"/>
        </w:rPr>
        <w:t>а</w:t>
      </w:r>
      <w:r w:rsidRPr="008D31B8">
        <w:rPr>
          <w:rFonts w:cs="Arial"/>
          <w:szCs w:val="24"/>
        </w:rPr>
        <w:t xml:space="preserve"> </w:t>
      </w:r>
      <w:r w:rsidRPr="008D31B8">
        <w:rPr>
          <w:rFonts w:eastAsia="Times New Roman" w:cs="Arial"/>
          <w:kern w:val="24"/>
          <w:szCs w:val="20"/>
          <w:lang w:eastAsia="ru-RU"/>
        </w:rPr>
        <w:t xml:space="preserve">предусмотрена </w:t>
      </w:r>
      <w:r w:rsidRPr="008D31B8">
        <w:rPr>
          <w:rFonts w:cs="Arial"/>
          <w:szCs w:val="24"/>
        </w:rPr>
        <w:t xml:space="preserve">с помощью цементировочного агрегата глинистым раствором. </w:t>
      </w:r>
    </w:p>
    <w:p w14:paraId="4569F578" w14:textId="54B7F83C" w:rsidR="002C12FA" w:rsidRPr="008D31B8" w:rsidRDefault="002C12FA" w:rsidP="002C12FA">
      <w:pPr>
        <w:ind w:firstLine="709"/>
      </w:pPr>
      <w:r w:rsidRPr="008D31B8">
        <w:t xml:space="preserve">Буровые шламы не выше </w:t>
      </w:r>
      <w:r w:rsidRPr="008D31B8">
        <w:rPr>
          <w:lang w:val="en-US"/>
        </w:rPr>
        <w:t>IV</w:t>
      </w:r>
      <w:r w:rsidRPr="008D31B8">
        <w:t xml:space="preserve"> класса опасности, размещаемые в шламов</w:t>
      </w:r>
      <w:r w:rsidR="00A32154" w:rsidRPr="008D31B8">
        <w:t>ом амбаре</w:t>
      </w:r>
      <w:r w:rsidRPr="008D31B8">
        <w:t xml:space="preserve">, создают дополнительную гидроизоляцию помимо существующего глинистого гидроизоляционного экрана и препятствуют проникновению фильтрата буровых сточных вод и отработанного бурового раствора в окружающую среду. </w:t>
      </w:r>
    </w:p>
    <w:p w14:paraId="0CFADB88" w14:textId="77777777" w:rsidR="002C12FA" w:rsidRPr="008D31B8" w:rsidRDefault="002C12FA" w:rsidP="002C12FA">
      <w:pPr>
        <w:ind w:firstLine="709"/>
      </w:pPr>
      <w:r w:rsidRPr="008D31B8">
        <w:t>Учитывая удаленность от ближайшей ООПТ и соблюдение предусмотренных природоохранных мероприятий негативного воздействия на состояние поверхностных и подземных вод на окружающую среду и среду ООПТ, в целом, оказано не будет.</w:t>
      </w:r>
    </w:p>
    <w:p w14:paraId="4C36F3C9" w14:textId="77777777" w:rsidR="00CB53FD" w:rsidRPr="008D31B8" w:rsidRDefault="00CB53FD" w:rsidP="002C12FA">
      <w:pPr>
        <w:ind w:firstLine="709"/>
      </w:pPr>
    </w:p>
    <w:p w14:paraId="7ADC608F" w14:textId="77777777" w:rsidR="000E437E" w:rsidRPr="008D31B8" w:rsidRDefault="000E437E" w:rsidP="000E437E">
      <w:pPr>
        <w:ind w:right="28" w:firstLine="709"/>
        <w:rPr>
          <w:rFonts w:cs="Arial"/>
          <w:szCs w:val="24"/>
          <w:u w:val="single"/>
        </w:rPr>
      </w:pPr>
      <w:r w:rsidRPr="008D31B8">
        <w:rPr>
          <w:rFonts w:cs="Arial"/>
          <w:szCs w:val="24"/>
          <w:u w:val="single"/>
        </w:rPr>
        <w:t>Почвенно-растительный покров.</w:t>
      </w:r>
    </w:p>
    <w:p w14:paraId="3700739E" w14:textId="26D6C1A1" w:rsidR="002C12FA" w:rsidRPr="008D31B8" w:rsidRDefault="002C12FA" w:rsidP="002C12FA">
      <w:pPr>
        <w:tabs>
          <w:tab w:val="right" w:leader="dot" w:pos="9600"/>
          <w:tab w:val="right" w:leader="dot" w:pos="9781"/>
        </w:tabs>
        <w:ind w:firstLine="709"/>
        <w:rPr>
          <w:rFonts w:eastAsia="Times New Roman" w:cs="Arial"/>
          <w:kern w:val="24"/>
          <w:szCs w:val="20"/>
          <w:lang w:eastAsia="ru-RU"/>
        </w:rPr>
      </w:pPr>
      <w:r w:rsidRPr="008D31B8">
        <w:rPr>
          <w:rFonts w:eastAsia="Times New Roman" w:cs="Arial"/>
          <w:kern w:val="24"/>
          <w:szCs w:val="20"/>
          <w:lang w:eastAsia="ru-RU"/>
        </w:rPr>
        <w:t>Строительство ША производится на техногенных-нарушенн</w:t>
      </w:r>
      <w:r w:rsidR="00CE2C06" w:rsidRPr="008D31B8">
        <w:rPr>
          <w:rFonts w:eastAsia="Times New Roman" w:cs="Arial"/>
          <w:kern w:val="24"/>
          <w:szCs w:val="20"/>
          <w:lang w:eastAsia="ru-RU"/>
        </w:rPr>
        <w:t>ой территории</w:t>
      </w:r>
      <w:r w:rsidRPr="008D31B8">
        <w:rPr>
          <w:rFonts w:eastAsia="Times New Roman" w:cs="Arial"/>
          <w:kern w:val="24"/>
          <w:szCs w:val="20"/>
          <w:lang w:eastAsia="ru-RU"/>
        </w:rPr>
        <w:t xml:space="preserve"> площадк</w:t>
      </w:r>
      <w:r w:rsidR="00CE2C06" w:rsidRPr="008D31B8">
        <w:rPr>
          <w:rFonts w:eastAsia="Times New Roman" w:cs="Arial"/>
          <w:kern w:val="24"/>
          <w:szCs w:val="20"/>
          <w:lang w:eastAsia="ru-RU"/>
        </w:rPr>
        <w:t>и</w:t>
      </w:r>
      <w:r w:rsidRPr="008D31B8">
        <w:rPr>
          <w:rFonts w:eastAsia="Times New Roman" w:cs="Arial"/>
          <w:kern w:val="24"/>
          <w:szCs w:val="20"/>
          <w:lang w:eastAsia="ru-RU"/>
        </w:rPr>
        <w:t xml:space="preserve"> куст</w:t>
      </w:r>
      <w:r w:rsidR="00CE2C06" w:rsidRPr="008D31B8">
        <w:rPr>
          <w:rFonts w:eastAsia="Times New Roman" w:cs="Arial"/>
          <w:kern w:val="24"/>
          <w:szCs w:val="20"/>
          <w:lang w:eastAsia="ru-RU"/>
        </w:rPr>
        <w:t>а</w:t>
      </w:r>
      <w:r w:rsidRPr="008D31B8">
        <w:rPr>
          <w:rFonts w:eastAsia="Times New Roman" w:cs="Arial"/>
          <w:kern w:val="24"/>
          <w:szCs w:val="20"/>
          <w:lang w:eastAsia="ru-RU"/>
        </w:rPr>
        <w:t xml:space="preserve"> скважин с выполненной ранее инженерной подготовкой и расчисткой территории.</w:t>
      </w:r>
    </w:p>
    <w:p w14:paraId="276042B3" w14:textId="57A19CD7" w:rsidR="002C12FA" w:rsidRPr="008D31B8" w:rsidRDefault="002C12FA" w:rsidP="002C12FA">
      <w:pPr>
        <w:ind w:firstLine="709"/>
        <w:rPr>
          <w:rFonts w:cs="Arial"/>
          <w:kern w:val="24"/>
          <w:szCs w:val="24"/>
          <w:lang w:eastAsia="ru-RU"/>
        </w:rPr>
      </w:pPr>
      <w:r w:rsidRPr="008D31B8">
        <w:rPr>
          <w:rFonts w:cs="Arial"/>
          <w:kern w:val="24"/>
          <w:szCs w:val="24"/>
          <w:lang w:eastAsia="ru-RU"/>
        </w:rPr>
        <w:lastRenderedPageBreak/>
        <w:t xml:space="preserve">Соответственно, на расположенной </w:t>
      </w:r>
      <w:r w:rsidR="00CE2C06" w:rsidRPr="008D31B8">
        <w:rPr>
          <w:rFonts w:cs="Arial"/>
          <w:kern w:val="24"/>
          <w:szCs w:val="24"/>
          <w:lang w:eastAsia="ru-RU"/>
        </w:rPr>
        <w:t>ближайшей</w:t>
      </w:r>
      <w:r w:rsidRPr="008D31B8">
        <w:rPr>
          <w:rFonts w:cs="Arial"/>
          <w:kern w:val="24"/>
          <w:szCs w:val="24"/>
          <w:lang w:eastAsia="ru-RU"/>
        </w:rPr>
        <w:t xml:space="preserve"> ООПТ площадке куста скважин </w:t>
      </w:r>
      <w:r w:rsidR="00CE2C06" w:rsidRPr="008D31B8">
        <w:rPr>
          <w:rFonts w:cs="Arial"/>
          <w:kern w:val="24"/>
          <w:szCs w:val="24"/>
          <w:lang w:eastAsia="ru-RU"/>
        </w:rPr>
        <w:t xml:space="preserve">№1 </w:t>
      </w:r>
      <w:r w:rsidRPr="008D31B8">
        <w:rPr>
          <w:rFonts w:cs="Arial"/>
          <w:kern w:val="24"/>
          <w:szCs w:val="24"/>
          <w:lang w:eastAsia="ru-RU"/>
        </w:rPr>
        <w:t>на момент строительства шламового амбара естественный почвенно-растительный покров отсутствует.</w:t>
      </w:r>
    </w:p>
    <w:p w14:paraId="32EB9FC0" w14:textId="788A02DF" w:rsidR="002C12FA" w:rsidRPr="008D31B8" w:rsidRDefault="002C12FA" w:rsidP="002C12FA">
      <w:pPr>
        <w:tabs>
          <w:tab w:val="right" w:leader="dot" w:pos="9600"/>
          <w:tab w:val="right" w:leader="dot" w:pos="9781"/>
        </w:tabs>
        <w:ind w:firstLine="709"/>
        <w:rPr>
          <w:rFonts w:cs="Arial"/>
          <w:kern w:val="24"/>
          <w:szCs w:val="24"/>
          <w:lang w:eastAsia="ru-RU"/>
        </w:rPr>
      </w:pPr>
      <w:r w:rsidRPr="008D31B8">
        <w:rPr>
          <w:rFonts w:cs="Arial"/>
          <w:szCs w:val="24"/>
        </w:rPr>
        <w:t>Воздействие на почвенно-растительный покров территории ограничивается границами размещения объекта в составе земельного отвода. Максимальную нагрузку экосистемы будут испытывать в период инженерной подготовки территории в</w:t>
      </w:r>
      <w:r w:rsidRPr="008D31B8">
        <w:rPr>
          <w:rFonts w:cs="Arial"/>
          <w:bCs/>
          <w:iCs/>
          <w:szCs w:val="24"/>
        </w:rPr>
        <w:t xml:space="preserve"> границах земельного отвода под площадку </w:t>
      </w:r>
      <w:r w:rsidRPr="008D31B8">
        <w:t xml:space="preserve">куста скважин </w:t>
      </w:r>
      <w:r w:rsidR="00CE2C06" w:rsidRPr="008D31B8">
        <w:t>№1</w:t>
      </w:r>
      <w:r w:rsidRPr="008D31B8">
        <w:rPr>
          <w:rFonts w:cs="Arial"/>
          <w:kern w:val="24"/>
          <w:szCs w:val="24"/>
          <w:lang w:eastAsia="ru-RU"/>
        </w:rPr>
        <w:t xml:space="preserve"> </w:t>
      </w:r>
      <w:r w:rsidR="00CE2C06" w:rsidRPr="008D31B8">
        <w:rPr>
          <w:rFonts w:cs="Arial"/>
          <w:kern w:val="24"/>
          <w:szCs w:val="24"/>
          <w:lang w:eastAsia="ru-RU"/>
        </w:rPr>
        <w:t xml:space="preserve">Итьяхского нефтяного </w:t>
      </w:r>
      <w:r w:rsidRPr="008D31B8">
        <w:rPr>
          <w:rFonts w:cs="Arial"/>
          <w:kern w:val="24"/>
          <w:szCs w:val="24"/>
          <w:lang w:eastAsia="ru-RU"/>
        </w:rPr>
        <w:t>месторождения. В дальнейшем сила данного воздействия на почвенно-растительный покров значительно снизится.</w:t>
      </w:r>
    </w:p>
    <w:p w14:paraId="348D2B91" w14:textId="2BA58D62" w:rsidR="002C12FA" w:rsidRPr="008D31B8" w:rsidRDefault="002C12FA" w:rsidP="002C12FA">
      <w:pPr>
        <w:ind w:firstLine="709"/>
        <w:rPr>
          <w:rFonts w:cs="Arial"/>
          <w:szCs w:val="24"/>
        </w:rPr>
      </w:pPr>
      <w:r w:rsidRPr="008D31B8">
        <w:rPr>
          <w:rFonts w:cs="Arial"/>
          <w:szCs w:val="24"/>
        </w:rPr>
        <w:t>В пределах зоны строительства, а также предполагаемой зоны влияния в ходе маршрутных наблюдений (</w:t>
      </w:r>
      <w:r w:rsidR="00620A44" w:rsidRPr="008D31B8">
        <w:rPr>
          <w:rFonts w:cs="Arial"/>
          <w:szCs w:val="24"/>
        </w:rPr>
        <w:t>21636</w:t>
      </w:r>
      <w:r w:rsidRPr="008D31B8">
        <w:rPr>
          <w:rFonts w:cs="Arial"/>
          <w:szCs w:val="24"/>
        </w:rPr>
        <w:t>-ИЭИ) редкие и исчезающие виды флоры не выявлены.</w:t>
      </w:r>
    </w:p>
    <w:p w14:paraId="26CD2AAD" w14:textId="77777777" w:rsidR="002C12FA" w:rsidRPr="008D31B8" w:rsidRDefault="002C12FA" w:rsidP="002C12FA">
      <w:pPr>
        <w:tabs>
          <w:tab w:val="left" w:pos="1418"/>
        </w:tabs>
        <w:ind w:firstLine="709"/>
        <w:rPr>
          <w:rFonts w:cs="Arial"/>
          <w:kern w:val="20"/>
          <w:szCs w:val="24"/>
        </w:rPr>
      </w:pPr>
      <w:r w:rsidRPr="008D31B8">
        <w:rPr>
          <w:rFonts w:cs="Arial"/>
          <w:kern w:val="20"/>
          <w:szCs w:val="24"/>
        </w:rPr>
        <w:t xml:space="preserve">В целом, при нарушении территории под площадку куста скважин, почвы консервируются, не изменяя своих свойств, поэтому нарушение под насыпями носит локальный характер, который не распространяется на сопредельные территории. С </w:t>
      </w:r>
      <w:r w:rsidRPr="008D31B8">
        <w:rPr>
          <w:rFonts w:cs="Arial"/>
          <w:szCs w:val="24"/>
        </w:rPr>
        <w:t>течением времени природные системы после снятия техногенной нагрузки (влияющего фактора) способны</w:t>
      </w:r>
      <w:r w:rsidRPr="008D31B8">
        <w:rPr>
          <w:rFonts w:cs="Arial"/>
          <w:kern w:val="20"/>
          <w:szCs w:val="24"/>
        </w:rPr>
        <w:t xml:space="preserve"> к восстановлению в силу исторически сформировавшейся прочности организации внутри- и межбиогеоценозных связей, а также благодаря рекультивационным мероприятиям.</w:t>
      </w:r>
    </w:p>
    <w:p w14:paraId="27EAEFE3" w14:textId="37814927" w:rsidR="002C12FA" w:rsidRPr="008D31B8" w:rsidRDefault="002C12FA" w:rsidP="002C12FA">
      <w:pPr>
        <w:ind w:firstLine="709"/>
      </w:pPr>
      <w:r w:rsidRPr="008D31B8">
        <w:t>Для предупреждения развития эрозионных процессов и в целях снижения воздействия на почвенно-растительный покров, в проектной документации предусмотрены рекультивационные мероприятия (</w:t>
      </w:r>
      <w:r w:rsidR="00620A44" w:rsidRPr="008D31B8">
        <w:t>21636</w:t>
      </w:r>
      <w:r w:rsidRPr="008D31B8">
        <w:t xml:space="preserve">-ООС3). </w:t>
      </w:r>
    </w:p>
    <w:p w14:paraId="7B01A46A" w14:textId="11CEC4B8" w:rsidR="002C12FA" w:rsidRPr="008D31B8" w:rsidRDefault="002C12FA" w:rsidP="002C12FA">
      <w:pPr>
        <w:ind w:firstLine="709"/>
      </w:pPr>
      <w:r w:rsidRPr="008D31B8">
        <w:t xml:space="preserve">Зона влияния </w:t>
      </w:r>
      <w:r w:rsidR="00613FAC" w:rsidRPr="008D31B8">
        <w:t>объекта планируемой (намечаемой) деятельности</w:t>
      </w:r>
      <w:r w:rsidRPr="008D31B8">
        <w:t xml:space="preserve"> ограничивается его обваловкой. Влияние на растительный и почвенный покров «</w:t>
      </w:r>
      <w:r w:rsidR="00C67D53" w:rsidRPr="008D31B8">
        <w:t>Елизаровского</w:t>
      </w:r>
      <w:r w:rsidRPr="008D31B8">
        <w:t xml:space="preserve"> заказника» не ожидается.</w:t>
      </w:r>
    </w:p>
    <w:p w14:paraId="1CB62E66" w14:textId="77777777" w:rsidR="000E437E" w:rsidRPr="008D31B8" w:rsidRDefault="000E437E" w:rsidP="000E437E">
      <w:pPr>
        <w:ind w:right="28" w:firstLine="709"/>
        <w:rPr>
          <w:rFonts w:cs="Arial"/>
          <w:szCs w:val="24"/>
        </w:rPr>
      </w:pPr>
    </w:p>
    <w:p w14:paraId="141EB42F" w14:textId="77777777" w:rsidR="000E437E" w:rsidRPr="008D31B8" w:rsidRDefault="000E437E" w:rsidP="000E437E">
      <w:pPr>
        <w:ind w:right="28" w:firstLine="709"/>
        <w:rPr>
          <w:rFonts w:cs="Arial"/>
          <w:szCs w:val="24"/>
          <w:u w:val="single"/>
        </w:rPr>
      </w:pPr>
      <w:r w:rsidRPr="008D31B8">
        <w:rPr>
          <w:rFonts w:cs="Arial"/>
          <w:szCs w:val="24"/>
          <w:u w:val="single"/>
        </w:rPr>
        <w:t>Животный мир</w:t>
      </w:r>
    </w:p>
    <w:p w14:paraId="78F31A3B" w14:textId="77777777" w:rsidR="000E437E" w:rsidRPr="008D31B8" w:rsidRDefault="000E437E" w:rsidP="000E437E">
      <w:pPr>
        <w:ind w:firstLine="709"/>
      </w:pPr>
      <w:r w:rsidRPr="008D31B8">
        <w:t xml:space="preserve">Основным видом негативного воздействия на животный мир при освоении территории является – шумовое воздействие от работающих машин и механизмов (фактор беспокойства). По мере удаления от источника беспокойства отрицательное влияние на фауну ослабевает. Действие данного фактора будет значительно снижено по окончанию строительных работ в связи с прекращением работы строительной техники, после чего произойдет относительно быстрое восстановление видовой структуры и плотности животного населения. </w:t>
      </w:r>
    </w:p>
    <w:p w14:paraId="21423B40" w14:textId="77777777" w:rsidR="000E437E" w:rsidRPr="008D31B8" w:rsidRDefault="000E437E" w:rsidP="000E437E">
      <w:pPr>
        <w:ind w:firstLine="709"/>
      </w:pPr>
      <w:r w:rsidRPr="008D31B8">
        <w:t xml:space="preserve">Воздействие, оказываемое на объекты животного мира, населяющие обустраиваемую территорию, при реализации проектных решений носит локальный и кратковременный характер и не вызовет существенных изменений фауны района проведения работ, при этом гибель объектов животного мира ближайшей ООПТ не прогнозируется.  </w:t>
      </w:r>
    </w:p>
    <w:p w14:paraId="04E7DCCC" w14:textId="1761C77F" w:rsidR="000E437E" w:rsidRPr="008D31B8" w:rsidRDefault="000E437E" w:rsidP="000E437E">
      <w:pPr>
        <w:ind w:firstLine="709"/>
      </w:pPr>
      <w:r w:rsidRPr="008D31B8">
        <w:t xml:space="preserve">При оценке воздействия </w:t>
      </w:r>
      <w:r w:rsidR="00613FAC" w:rsidRPr="008D31B8">
        <w:t>объекта планируемой (намечаемой) деятельности</w:t>
      </w:r>
      <w:r w:rsidR="00D25E8E" w:rsidRPr="008D31B8">
        <w:t xml:space="preserve"> </w:t>
      </w:r>
      <w:r w:rsidRPr="008D31B8">
        <w:t>на водные биоресурсы и среду их обитания по данной проектной документации сделаны выводы, что воздействие на жизнедеятельность гидробионтов и ихтиофауну не прогнозируется, так как при строительстве площадки скважины не происходит потерь кормовых угодий (гибель или угнетение бентоса и планктона), ущерб воспроизводству и кормовой базе рыб наноситься не будет.</w:t>
      </w:r>
    </w:p>
    <w:p w14:paraId="4E0E29B8" w14:textId="77777777" w:rsidR="000E437E" w:rsidRPr="008D31B8" w:rsidRDefault="000E437E" w:rsidP="000E437E">
      <w:pPr>
        <w:ind w:firstLine="709"/>
      </w:pPr>
      <w:r w:rsidRPr="008D31B8">
        <w:t>В целях снижения воздействия на животный мир предусмотрены соответствующие мероприятия.</w:t>
      </w:r>
    </w:p>
    <w:p w14:paraId="14CA11C9" w14:textId="7BD0FED9" w:rsidR="002C12FA" w:rsidRPr="008D31B8" w:rsidRDefault="002C12FA" w:rsidP="002C12FA">
      <w:pPr>
        <w:ind w:right="28" w:firstLine="709"/>
        <w:rPr>
          <w:rFonts w:cs="Arial"/>
          <w:szCs w:val="24"/>
        </w:rPr>
      </w:pPr>
      <w:r w:rsidRPr="008D31B8">
        <w:rPr>
          <w:rFonts w:cs="Arial"/>
          <w:szCs w:val="24"/>
        </w:rPr>
        <w:t xml:space="preserve">По результатам материалов оценки воздействия на экосистемы ближайшей ООПТ – </w:t>
      </w:r>
      <w:r w:rsidRPr="008D31B8">
        <w:rPr>
          <w:bCs/>
          <w:szCs w:val="24"/>
        </w:rPr>
        <w:t>«</w:t>
      </w:r>
      <w:r w:rsidR="00CE2C06" w:rsidRPr="008D31B8">
        <w:rPr>
          <w:bCs/>
          <w:szCs w:val="24"/>
        </w:rPr>
        <w:t>Елизаровского</w:t>
      </w:r>
      <w:r w:rsidRPr="008D31B8">
        <w:rPr>
          <w:bCs/>
          <w:szCs w:val="24"/>
        </w:rPr>
        <w:t xml:space="preserve"> заказника»</w:t>
      </w:r>
      <w:r w:rsidRPr="008D31B8">
        <w:rPr>
          <w:rFonts w:cs="Arial"/>
          <w:szCs w:val="24"/>
        </w:rPr>
        <w:t>, соответственно и на ООПТ расположенные на более удаленном расстоянии, сделан вывод о допустимости проектных работ.</w:t>
      </w:r>
    </w:p>
    <w:p w14:paraId="2A9AC910" w14:textId="453AC341" w:rsidR="00E90983" w:rsidRPr="008D31B8" w:rsidRDefault="00E90983" w:rsidP="003066C8">
      <w:pPr>
        <w:pStyle w:val="30"/>
      </w:pPr>
      <w:bookmarkStart w:id="174" w:name="_Toc81490808"/>
      <w:bookmarkStart w:id="175" w:name="_Toc81491139"/>
      <w:bookmarkStart w:id="176" w:name="_Toc112762347"/>
      <w:r w:rsidRPr="008D31B8">
        <w:lastRenderedPageBreak/>
        <w:t>Водно-болотные угодья</w:t>
      </w:r>
      <w:bookmarkEnd w:id="174"/>
      <w:bookmarkEnd w:id="175"/>
      <w:bookmarkEnd w:id="176"/>
    </w:p>
    <w:p w14:paraId="6B54ADC2" w14:textId="77777777" w:rsidR="00E90983" w:rsidRPr="008D31B8" w:rsidRDefault="00E90983" w:rsidP="00EA33FC">
      <w:pPr>
        <w:rPr>
          <w:rFonts w:cs="Arial"/>
        </w:rPr>
      </w:pPr>
    </w:p>
    <w:p w14:paraId="433F5E70" w14:textId="159B89D7" w:rsidR="000E437E" w:rsidRPr="008D31B8" w:rsidRDefault="000E437E" w:rsidP="000E437E">
      <w:pPr>
        <w:ind w:right="28" w:firstLine="709"/>
      </w:pPr>
      <w:r w:rsidRPr="008D31B8">
        <w:rPr>
          <w:bCs/>
        </w:rPr>
        <w:t>Ближайшими</w:t>
      </w:r>
      <w:r w:rsidR="00CE2C06" w:rsidRPr="008D31B8">
        <w:rPr>
          <w:bCs/>
        </w:rPr>
        <w:t>,</w:t>
      </w:r>
      <w:r w:rsidRPr="008D31B8">
        <w:rPr>
          <w:bCs/>
        </w:rPr>
        <w:t xml:space="preserve"> </w:t>
      </w:r>
      <w:r w:rsidR="00CE2C06" w:rsidRPr="008D31B8">
        <w:rPr>
          <w:bCs/>
        </w:rPr>
        <w:t xml:space="preserve">к территории намечаемых работ, </w:t>
      </w:r>
      <w:r w:rsidRPr="008D31B8">
        <w:rPr>
          <w:bCs/>
        </w:rPr>
        <w:t>водно-болотными угодьями являются в</w:t>
      </w:r>
      <w:r w:rsidRPr="008D31B8">
        <w:rPr>
          <w:rFonts w:cs="Arial"/>
          <w:kern w:val="24"/>
          <w:szCs w:val="24"/>
        </w:rPr>
        <w:t>о</w:t>
      </w:r>
      <w:r w:rsidRPr="008D31B8">
        <w:rPr>
          <w:bCs/>
          <w:iCs/>
          <w:kern w:val="24"/>
          <w:szCs w:val="24"/>
        </w:rPr>
        <w:t xml:space="preserve">дно-болотные угодья </w:t>
      </w:r>
      <w:r w:rsidRPr="008D31B8">
        <w:rPr>
          <w:bCs/>
          <w:i/>
        </w:rPr>
        <w:t>международного значения</w:t>
      </w:r>
      <w:r w:rsidRPr="008D31B8">
        <w:rPr>
          <w:bCs/>
        </w:rPr>
        <w:t xml:space="preserve"> </w:t>
      </w:r>
      <w:r w:rsidRPr="008D31B8">
        <w:rPr>
          <w:bCs/>
          <w:iCs/>
          <w:kern w:val="24"/>
          <w:szCs w:val="24"/>
        </w:rPr>
        <w:t xml:space="preserve">«Верхнее Двуобье», </w:t>
      </w:r>
      <w:r w:rsidRPr="008D31B8">
        <w:rPr>
          <w:rFonts w:cs="Arial"/>
          <w:kern w:val="24"/>
          <w:szCs w:val="24"/>
        </w:rPr>
        <w:t>которые</w:t>
      </w:r>
      <w:r w:rsidRPr="008D31B8">
        <w:rPr>
          <w:bCs/>
          <w:iCs/>
          <w:kern w:val="24"/>
          <w:szCs w:val="24"/>
        </w:rPr>
        <w:t xml:space="preserve"> созданы</w:t>
      </w:r>
      <w:r w:rsidRPr="008D31B8">
        <w:rPr>
          <w:rFonts w:ascii="Times New Roman" w:hAnsi="Times New Roman"/>
          <w:kern w:val="24"/>
          <w:szCs w:val="24"/>
        </w:rPr>
        <w:t xml:space="preserve"> </w:t>
      </w:r>
      <w:r w:rsidRPr="008D31B8">
        <w:rPr>
          <w:bCs/>
          <w:iCs/>
          <w:kern w:val="24"/>
        </w:rPr>
        <w:t xml:space="preserve">в целях оптимизации и охраны среды обитания водоплавающих и околоводных птиц, </w:t>
      </w:r>
      <w:r w:rsidRPr="008D31B8">
        <w:rPr>
          <w:bCs/>
          <w:iCs/>
          <w:kern w:val="24"/>
          <w:szCs w:val="24"/>
        </w:rPr>
        <w:t>сохранения биологического разнообразия экосистем в среднем течении р. Обь</w:t>
      </w:r>
      <w:r w:rsidRPr="008D31B8">
        <w:t>.</w:t>
      </w:r>
    </w:p>
    <w:p w14:paraId="5F472AE9" w14:textId="79700F54" w:rsidR="00DB0897" w:rsidRPr="008D31B8" w:rsidRDefault="00DB0897" w:rsidP="00DB0897">
      <w:pPr>
        <w:ind w:right="28" w:firstLine="709"/>
        <w:rPr>
          <w:rFonts w:cs="Arial"/>
          <w:kern w:val="24"/>
          <w:szCs w:val="24"/>
        </w:rPr>
      </w:pPr>
      <w:r w:rsidRPr="008D31B8">
        <w:rPr>
          <w:rFonts w:cs="Arial"/>
          <w:kern w:val="24"/>
          <w:szCs w:val="24"/>
        </w:rPr>
        <w:t xml:space="preserve">На основании письма Департамента недропользования и природных ресурсов Ханты-Мансийского автономного округа – Югры от </w:t>
      </w:r>
      <w:r w:rsidR="009D0436" w:rsidRPr="008D31B8">
        <w:rPr>
          <w:rFonts w:cs="Arial"/>
          <w:kern w:val="24"/>
          <w:szCs w:val="24"/>
        </w:rPr>
        <w:t>04.08.2022</w:t>
      </w:r>
      <w:r w:rsidRPr="008D31B8">
        <w:rPr>
          <w:rFonts w:cs="Arial"/>
          <w:kern w:val="24"/>
          <w:szCs w:val="24"/>
        </w:rPr>
        <w:t xml:space="preserve"> №12-Исх-</w:t>
      </w:r>
      <w:r w:rsidR="009D0436" w:rsidRPr="008D31B8">
        <w:rPr>
          <w:rFonts w:cs="Arial"/>
          <w:kern w:val="24"/>
          <w:szCs w:val="24"/>
        </w:rPr>
        <w:t>22120</w:t>
      </w:r>
      <w:r w:rsidRPr="008D31B8">
        <w:rPr>
          <w:rFonts w:cs="Arial"/>
          <w:kern w:val="24"/>
          <w:szCs w:val="24"/>
        </w:rPr>
        <w:t xml:space="preserve"> (Приложение Ф.4 тома 21636-ООС2.5) водно-болотные угодья международного значения границах размещения объекта «Куст скважин 1». Итьяхское нефтяное месторождение» отсутствуют.</w:t>
      </w:r>
    </w:p>
    <w:p w14:paraId="19CCD06E" w14:textId="20BD7FDC" w:rsidR="00CE2C06" w:rsidRPr="008D31B8" w:rsidRDefault="00CE2C06" w:rsidP="00CE2C06">
      <w:pPr>
        <w:ind w:right="28" w:firstLine="709"/>
        <w:rPr>
          <w:bCs/>
          <w:iCs/>
          <w:kern w:val="24"/>
          <w:szCs w:val="24"/>
        </w:rPr>
      </w:pPr>
      <w:r w:rsidRPr="008D31B8">
        <w:rPr>
          <w:rFonts w:cs="Arial"/>
          <w:kern w:val="24"/>
          <w:szCs w:val="24"/>
        </w:rPr>
        <w:t>Во</w:t>
      </w:r>
      <w:r w:rsidRPr="008D31B8">
        <w:rPr>
          <w:bCs/>
          <w:iCs/>
          <w:kern w:val="24"/>
          <w:szCs w:val="24"/>
        </w:rPr>
        <w:t>дно-болотные угодья международного значения «Верхнее Двуобье» расположены на расстоянии 84,2 км юго-западнее от объекта планируемой (намечаемой) деятельности.</w:t>
      </w:r>
    </w:p>
    <w:p w14:paraId="6164CBA6" w14:textId="20DECBC7" w:rsidR="00CE2C06" w:rsidRPr="008D31B8" w:rsidRDefault="00CE2C06" w:rsidP="00CE2C06">
      <w:pPr>
        <w:ind w:right="28" w:firstLine="709"/>
        <w:rPr>
          <w:rFonts w:cs="Arial"/>
          <w:szCs w:val="24"/>
        </w:rPr>
      </w:pPr>
      <w:r w:rsidRPr="008D31B8">
        <w:rPr>
          <w:bCs/>
          <w:iCs/>
          <w:kern w:val="24"/>
          <w:szCs w:val="24"/>
        </w:rPr>
        <w:t>Негативного воздействия на состояние окружающей среды</w:t>
      </w:r>
      <w:r w:rsidRPr="008D31B8">
        <w:rPr>
          <w:szCs w:val="24"/>
        </w:rPr>
        <w:t xml:space="preserve"> ближайших </w:t>
      </w:r>
      <w:r w:rsidRPr="008D31B8">
        <w:rPr>
          <w:szCs w:val="24"/>
        </w:rPr>
        <w:br/>
        <w:t>водно-болотных угодий оказано не будет.</w:t>
      </w:r>
    </w:p>
    <w:p w14:paraId="67695D7A" w14:textId="77777777" w:rsidR="00E90983" w:rsidRPr="008D31B8" w:rsidRDefault="00E90983" w:rsidP="00EA33FC">
      <w:pPr>
        <w:rPr>
          <w:rFonts w:cs="Arial"/>
          <w:sz w:val="20"/>
          <w:szCs w:val="20"/>
        </w:rPr>
      </w:pPr>
    </w:p>
    <w:p w14:paraId="01296697" w14:textId="77777777" w:rsidR="00555D3D" w:rsidRPr="008D31B8" w:rsidRDefault="00555D3D" w:rsidP="003066C8">
      <w:pPr>
        <w:pStyle w:val="30"/>
      </w:pPr>
      <w:bookmarkStart w:id="177" w:name="_Toc24617455"/>
      <w:bookmarkStart w:id="178" w:name="_Toc31983098"/>
      <w:bookmarkStart w:id="179" w:name="_Toc47939639"/>
      <w:bookmarkStart w:id="180" w:name="_Toc61438880"/>
      <w:bookmarkStart w:id="181" w:name="_Toc69375767"/>
      <w:bookmarkStart w:id="182" w:name="_Toc71125573"/>
      <w:bookmarkStart w:id="183" w:name="_Toc81490809"/>
      <w:bookmarkStart w:id="184" w:name="_Toc81491140"/>
      <w:bookmarkStart w:id="185" w:name="_Toc112762348"/>
      <w:r w:rsidRPr="008D31B8">
        <w:t>Объекты культурного наследия</w:t>
      </w:r>
      <w:bookmarkEnd w:id="177"/>
      <w:bookmarkEnd w:id="178"/>
      <w:bookmarkEnd w:id="179"/>
      <w:bookmarkEnd w:id="180"/>
      <w:bookmarkEnd w:id="181"/>
      <w:bookmarkEnd w:id="182"/>
      <w:bookmarkEnd w:id="183"/>
      <w:bookmarkEnd w:id="184"/>
      <w:bookmarkEnd w:id="185"/>
    </w:p>
    <w:p w14:paraId="2C51566B" w14:textId="77777777" w:rsidR="00555D3D" w:rsidRPr="008D31B8" w:rsidRDefault="00555D3D" w:rsidP="00C91291">
      <w:pPr>
        <w:pStyle w:val="a1"/>
        <w:rPr>
          <w:sz w:val="20"/>
        </w:rPr>
      </w:pPr>
    </w:p>
    <w:p w14:paraId="5D131519" w14:textId="78E6453F" w:rsidR="000E437E" w:rsidRPr="008D31B8" w:rsidRDefault="000E437E" w:rsidP="000E437E">
      <w:pPr>
        <w:ind w:right="28" w:firstLine="720"/>
      </w:pPr>
      <w:r w:rsidRPr="008D31B8">
        <w:t>В соответствии со ст.99 Земельного Кодекса РФ от 25.10.2001 г. №136-ФЗ /</w:t>
      </w:r>
      <w:r w:rsidRPr="008D31B8">
        <w:fldChar w:fldCharType="begin"/>
      </w:r>
      <w:r w:rsidRPr="008D31B8">
        <w:instrText xml:space="preserve"> REF _Ref496359357 \r \h  \* MERGEFORMAT </w:instrText>
      </w:r>
      <w:r w:rsidRPr="008D31B8">
        <w:fldChar w:fldCharType="separate"/>
      </w:r>
      <w:r w:rsidR="00620A44" w:rsidRPr="008D31B8">
        <w:t>7</w:t>
      </w:r>
      <w:r w:rsidRPr="008D31B8">
        <w:fldChar w:fldCharType="end"/>
      </w:r>
      <w:r w:rsidRPr="008D31B8">
        <w:t>/ к землям историко-культурного назначения относятся земли объектов культурного наследия народов Российской Федерации (памятников истории и культуры), в том числе объектов археологического наследия.</w:t>
      </w:r>
    </w:p>
    <w:p w14:paraId="401D4D67" w14:textId="2DEBB300" w:rsidR="000E437E" w:rsidRPr="008D31B8" w:rsidRDefault="000E437E" w:rsidP="000E437E">
      <w:pPr>
        <w:ind w:firstLine="720"/>
      </w:pPr>
      <w:r w:rsidRPr="008D31B8">
        <w:t>Статьей 16.1 Закона РФ от 25.06.2002 г. №73-ФЗ «Об объектах культурного наследия (памятниках истории и культуры) народов РФ» предусмотрено, что работы по выявлению и учету объектов культурного наследия осуществляют федеральный орган охраны объектов культурного наследия и органы исполнительной власти субъектов Российской Федерации, уполномоченные в области охраны объектов культурного наследия, в соответствии с государственными целевыми программами охраны объектов культурного наследия, а также на основании рекомендаций физических и юридических лиц /</w:t>
      </w:r>
      <w:r w:rsidRPr="008D31B8">
        <w:fldChar w:fldCharType="begin"/>
      </w:r>
      <w:r w:rsidRPr="008D31B8">
        <w:instrText xml:space="preserve"> REF _Ref496866770 \r \h  \* MERGEFORMAT </w:instrText>
      </w:r>
      <w:r w:rsidRPr="008D31B8">
        <w:fldChar w:fldCharType="separate"/>
      </w:r>
      <w:r w:rsidR="00620A44" w:rsidRPr="008D31B8">
        <w:t>35</w:t>
      </w:r>
      <w:r w:rsidRPr="008D31B8">
        <w:fldChar w:fldCharType="end"/>
      </w:r>
      <w:r w:rsidRPr="008D31B8">
        <w:t>/.</w:t>
      </w:r>
    </w:p>
    <w:p w14:paraId="15ADD1D8" w14:textId="2DA5F348" w:rsidR="002C12FA" w:rsidRPr="008D31B8" w:rsidRDefault="002C12FA" w:rsidP="002C12FA">
      <w:pPr>
        <w:ind w:right="28" w:firstLine="709"/>
        <w:rPr>
          <w:rFonts w:cs="Arial"/>
          <w:szCs w:val="24"/>
        </w:rPr>
      </w:pPr>
      <w:r w:rsidRPr="008D31B8">
        <w:rPr>
          <w:rFonts w:cs="Arial"/>
          <w:szCs w:val="24"/>
        </w:rPr>
        <w:t>Объект</w:t>
      </w:r>
      <w:r w:rsidR="00CE2C06" w:rsidRPr="008D31B8">
        <w:rPr>
          <w:rFonts w:cs="Arial"/>
          <w:szCs w:val="24"/>
        </w:rPr>
        <w:t>ом</w:t>
      </w:r>
      <w:r w:rsidRPr="008D31B8">
        <w:rPr>
          <w:rFonts w:cs="Arial"/>
          <w:szCs w:val="24"/>
        </w:rPr>
        <w:t xml:space="preserve"> </w:t>
      </w:r>
      <w:r w:rsidRPr="008D31B8">
        <w:rPr>
          <w:bCs/>
        </w:rPr>
        <w:t>планируемой (намечаемой) деятельности</w:t>
      </w:r>
      <w:r w:rsidRPr="008D31B8">
        <w:rPr>
          <w:rFonts w:cs="Arial"/>
          <w:szCs w:val="24"/>
        </w:rPr>
        <w:t xml:space="preserve"> явля</w:t>
      </w:r>
      <w:r w:rsidR="00CE2C06" w:rsidRPr="008D31B8">
        <w:rPr>
          <w:rFonts w:cs="Arial"/>
          <w:szCs w:val="24"/>
        </w:rPr>
        <w:t>е</w:t>
      </w:r>
      <w:r w:rsidRPr="008D31B8">
        <w:rPr>
          <w:rFonts w:cs="Arial"/>
          <w:szCs w:val="24"/>
        </w:rPr>
        <w:t>тся шламовы</w:t>
      </w:r>
      <w:r w:rsidR="00CE2C06" w:rsidRPr="008D31B8">
        <w:rPr>
          <w:rFonts w:cs="Arial"/>
          <w:szCs w:val="24"/>
        </w:rPr>
        <w:t>й амбар</w:t>
      </w:r>
      <w:r w:rsidRPr="008D31B8">
        <w:rPr>
          <w:rFonts w:cs="Arial"/>
          <w:szCs w:val="24"/>
        </w:rPr>
        <w:t>, расположенны</w:t>
      </w:r>
      <w:r w:rsidR="00CE2C06" w:rsidRPr="008D31B8">
        <w:rPr>
          <w:rFonts w:cs="Arial"/>
          <w:szCs w:val="24"/>
        </w:rPr>
        <w:t>й</w:t>
      </w:r>
      <w:r w:rsidRPr="008D31B8">
        <w:rPr>
          <w:rFonts w:cs="Arial"/>
          <w:szCs w:val="24"/>
        </w:rPr>
        <w:t xml:space="preserve"> на площадк</w:t>
      </w:r>
      <w:r w:rsidR="00CE2C06" w:rsidRPr="008D31B8">
        <w:rPr>
          <w:rFonts w:cs="Arial"/>
          <w:szCs w:val="24"/>
        </w:rPr>
        <w:t>е</w:t>
      </w:r>
      <w:r w:rsidRPr="008D31B8">
        <w:rPr>
          <w:rFonts w:cs="Arial"/>
          <w:szCs w:val="24"/>
        </w:rPr>
        <w:t xml:space="preserve"> куст</w:t>
      </w:r>
      <w:r w:rsidR="00CE2C06" w:rsidRPr="008D31B8">
        <w:rPr>
          <w:rFonts w:cs="Arial"/>
          <w:szCs w:val="24"/>
        </w:rPr>
        <w:t>а</w:t>
      </w:r>
      <w:r w:rsidRPr="008D31B8">
        <w:rPr>
          <w:rFonts w:cs="Arial"/>
          <w:szCs w:val="24"/>
        </w:rPr>
        <w:t xml:space="preserve"> скважин </w:t>
      </w:r>
      <w:r w:rsidR="00CE2C06" w:rsidRPr="008D31B8">
        <w:rPr>
          <w:rFonts w:cs="Arial"/>
          <w:szCs w:val="24"/>
        </w:rPr>
        <w:t xml:space="preserve">№1 Итьяхского нефтяного </w:t>
      </w:r>
      <w:r w:rsidRPr="008D31B8">
        <w:rPr>
          <w:rFonts w:cs="Arial"/>
          <w:szCs w:val="24"/>
        </w:rPr>
        <w:t xml:space="preserve">месторождения. </w:t>
      </w:r>
    </w:p>
    <w:p w14:paraId="2108CADC" w14:textId="087C302F" w:rsidR="00CE2C06" w:rsidRPr="008D31B8" w:rsidRDefault="00CE2C06" w:rsidP="00CE2C06">
      <w:pPr>
        <w:ind w:right="28" w:firstLine="709"/>
      </w:pPr>
      <w:r w:rsidRPr="008D31B8">
        <w:rPr>
          <w:szCs w:val="24"/>
        </w:rPr>
        <w:t xml:space="preserve">Согласно заключению </w:t>
      </w:r>
      <w:r w:rsidRPr="008D31B8">
        <w:rPr>
          <w:rFonts w:cs="Arial"/>
          <w:szCs w:val="24"/>
        </w:rPr>
        <w:t>Службы государственной охраны объектов культурного наследия ХМАО – Югры</w:t>
      </w:r>
      <w:r w:rsidRPr="008D31B8">
        <w:rPr>
          <w:szCs w:val="24"/>
        </w:rPr>
        <w:t xml:space="preserve"> от 14.12.2021 №21-6555</w:t>
      </w:r>
      <w:r w:rsidR="002C12FA" w:rsidRPr="008D31B8">
        <w:t xml:space="preserve"> (Приложение Ф.</w:t>
      </w:r>
      <w:r w:rsidR="009D0436" w:rsidRPr="008D31B8">
        <w:t>7</w:t>
      </w:r>
      <w:r w:rsidR="002C12FA" w:rsidRPr="008D31B8">
        <w:t xml:space="preserve"> тома </w:t>
      </w:r>
      <w:r w:rsidRPr="008D31B8">
        <w:br/>
      </w:r>
      <w:r w:rsidR="00620A44" w:rsidRPr="008D31B8">
        <w:t>21636</w:t>
      </w:r>
      <w:r w:rsidR="002C12FA" w:rsidRPr="008D31B8">
        <w:t xml:space="preserve">-ООС2.5) </w:t>
      </w:r>
      <w:r w:rsidRPr="008D31B8">
        <w:rPr>
          <w:rFonts w:cs="Arial"/>
          <w:szCs w:val="24"/>
        </w:rPr>
        <w:t xml:space="preserve">на территории земельного участка, под куст скважин 1 Итьяхского </w:t>
      </w:r>
      <w:r w:rsidRPr="008D31B8">
        <w:rPr>
          <w:rFonts w:cs="Arial"/>
          <w:szCs w:val="26"/>
        </w:rPr>
        <w:t>нефтяного месторождения</w:t>
      </w:r>
      <w:r w:rsidRPr="008D31B8">
        <w:rPr>
          <w:rFonts w:cs="Arial"/>
        </w:rPr>
        <w:t>, следовательно, и на территории размещения шламового амбара</w:t>
      </w:r>
      <w:r w:rsidRPr="008D31B8">
        <w:rPr>
          <w:rFonts w:cs="Arial"/>
          <w:szCs w:val="24"/>
        </w:rPr>
        <w:t>,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объектов, обладающих признаками объекта культурного наследия, не имеется</w:t>
      </w:r>
      <w:r w:rsidRPr="008D31B8">
        <w:t>.</w:t>
      </w:r>
    </w:p>
    <w:p w14:paraId="0D6D16FE" w14:textId="0B2E2979" w:rsidR="00CE2C06" w:rsidRPr="008D31B8" w:rsidRDefault="00CE2C06" w:rsidP="00CE2C06">
      <w:pPr>
        <w:ind w:firstLine="720"/>
      </w:pPr>
      <w:r w:rsidRPr="008D31B8">
        <w:t xml:space="preserve">Земельный участок расположен вне зон </w:t>
      </w:r>
      <w:r w:rsidR="00EF52BF" w:rsidRPr="008D31B8">
        <w:t>охранных</w:t>
      </w:r>
      <w:r w:rsidRPr="008D31B8">
        <w:t>/защитных зон объектов культурного наследия (Приложение Ф.</w:t>
      </w:r>
      <w:r w:rsidR="009D0436" w:rsidRPr="008D31B8">
        <w:t>7</w:t>
      </w:r>
      <w:r w:rsidRPr="008D31B8">
        <w:t xml:space="preserve"> тома 21636-ООС2.5).</w:t>
      </w:r>
    </w:p>
    <w:p w14:paraId="724B3155" w14:textId="03B8A832" w:rsidR="002C12FA" w:rsidRPr="008D31B8" w:rsidRDefault="002C12FA" w:rsidP="00CE2C06">
      <w:pPr>
        <w:ind w:firstLine="720"/>
      </w:pPr>
      <w:r w:rsidRPr="008D31B8">
        <w:t>В случае обнаружения исполнителем работ объектов, обладающих признаками объекта культурного наследия, перечисленных в ст.3 Федерального закона от 25.06.2002 г. №73-ФЗ «Об объектах культурного наследия (памятниках истории и культуры) народов Российской Федерации» /</w:t>
      </w:r>
      <w:r w:rsidRPr="008D31B8">
        <w:fldChar w:fldCharType="begin"/>
      </w:r>
      <w:r w:rsidRPr="008D31B8">
        <w:instrText xml:space="preserve"> REF _Ref496866770 \r \h  \* MERGEFORMAT </w:instrText>
      </w:r>
      <w:r w:rsidRPr="008D31B8">
        <w:fldChar w:fldCharType="separate"/>
      </w:r>
      <w:r w:rsidR="00620A44" w:rsidRPr="008D31B8">
        <w:t>35</w:t>
      </w:r>
      <w:r w:rsidRPr="008D31B8">
        <w:fldChar w:fldCharType="end"/>
      </w:r>
      <w:r w:rsidRPr="008D31B8">
        <w:t xml:space="preserve">/ строительные и сопутствующие работы должны бы быть немедленно приостановлены, исполнитель работ обязан проинформировать орган исполнительной власти субъекта РФ, </w:t>
      </w:r>
      <w:r w:rsidRPr="008D31B8">
        <w:lastRenderedPageBreak/>
        <w:t>уполномоченный в области охраны объектов культурного наследия, об обнаруженном объекте.</w:t>
      </w:r>
    </w:p>
    <w:p w14:paraId="49B06C7C" w14:textId="0926D5DB" w:rsidR="002C12FA" w:rsidRPr="008D31B8" w:rsidRDefault="002C12FA" w:rsidP="002C12FA">
      <w:pPr>
        <w:ind w:firstLine="709"/>
      </w:pPr>
      <w:r w:rsidRPr="008D31B8">
        <w:t>При выполнении подготовительных и сопутствующих работ объектов, обладающих признаками объектов культурного наследия, перечисленных в ст.3 Федерального закона от 25.06.2002 г. №73-ФЗ «Об объектах культурного наследия (памятниках истории и культуры) народов Российской Федерации» /</w:t>
      </w:r>
      <w:r w:rsidRPr="008D31B8">
        <w:fldChar w:fldCharType="begin"/>
      </w:r>
      <w:r w:rsidRPr="008D31B8">
        <w:instrText xml:space="preserve"> REF _Ref496866770 \r \h  \* MERGEFORMAT </w:instrText>
      </w:r>
      <w:r w:rsidRPr="008D31B8">
        <w:fldChar w:fldCharType="separate"/>
      </w:r>
      <w:r w:rsidR="00620A44" w:rsidRPr="008D31B8">
        <w:t>35</w:t>
      </w:r>
      <w:r w:rsidRPr="008D31B8">
        <w:fldChar w:fldCharType="end"/>
      </w:r>
      <w:r w:rsidRPr="008D31B8">
        <w:t>/ не обнаружено.</w:t>
      </w:r>
    </w:p>
    <w:p w14:paraId="103EAC63" w14:textId="60F9F422" w:rsidR="002C12FA" w:rsidRPr="008D31B8" w:rsidRDefault="002C12FA" w:rsidP="002C12FA">
      <w:pPr>
        <w:ind w:firstLine="851"/>
      </w:pPr>
      <w:r w:rsidRPr="008D31B8">
        <w:t xml:space="preserve">Согласно отчету по инженерно-экологическим изысканиям (п.5.1.3, </w:t>
      </w:r>
      <w:r w:rsidRPr="008D31B8">
        <w:br/>
      </w:r>
      <w:r w:rsidR="00620A44" w:rsidRPr="008D31B8">
        <w:t>21636</w:t>
      </w:r>
      <w:r w:rsidRPr="008D31B8">
        <w:t xml:space="preserve">-ИЭИ4.1) и выше перечисленному, объекты, обладающие признаками объектов культурного наследия, перечисленные в ст.3 Федерального закона от 25.06.2002 г. №73-ФЗ «Об объектах культурного наследия (памятниках истории и культуры) народов Российской Федерации» на территории </w:t>
      </w:r>
      <w:r w:rsidR="00CE2C06" w:rsidRPr="008D31B8">
        <w:t>намечаемых</w:t>
      </w:r>
      <w:r w:rsidRPr="008D31B8">
        <w:t xml:space="preserve"> работ отсутствуют.</w:t>
      </w:r>
    </w:p>
    <w:p w14:paraId="5802B810" w14:textId="77777777" w:rsidR="002C12FA" w:rsidRPr="008D31B8" w:rsidRDefault="002C12FA" w:rsidP="000E437E">
      <w:pPr>
        <w:ind w:right="28" w:firstLine="709"/>
        <w:rPr>
          <w:bCs/>
        </w:rPr>
      </w:pPr>
    </w:p>
    <w:p w14:paraId="5D3E8F9F" w14:textId="77777777" w:rsidR="00C6674A" w:rsidRPr="008D31B8" w:rsidRDefault="00C6674A" w:rsidP="003066C8">
      <w:pPr>
        <w:pStyle w:val="30"/>
      </w:pPr>
      <w:bookmarkStart w:id="186" w:name="_Toc47939640"/>
      <w:bookmarkStart w:id="187" w:name="_Toc61438881"/>
      <w:bookmarkStart w:id="188" w:name="_Toc69375768"/>
      <w:bookmarkStart w:id="189" w:name="_Toc71125574"/>
      <w:bookmarkStart w:id="190" w:name="_Toc81490810"/>
      <w:bookmarkStart w:id="191" w:name="_Toc81491141"/>
      <w:bookmarkStart w:id="192" w:name="_Toc112762349"/>
      <w:r w:rsidRPr="008D31B8">
        <w:t>Территории традиционного природопользования</w:t>
      </w:r>
      <w:bookmarkEnd w:id="186"/>
      <w:bookmarkEnd w:id="187"/>
      <w:bookmarkEnd w:id="188"/>
      <w:bookmarkEnd w:id="189"/>
      <w:bookmarkEnd w:id="190"/>
      <w:bookmarkEnd w:id="191"/>
      <w:bookmarkEnd w:id="192"/>
    </w:p>
    <w:p w14:paraId="54052C96" w14:textId="77777777" w:rsidR="00CD2BE8" w:rsidRPr="008D31B8" w:rsidRDefault="00CD2BE8" w:rsidP="00CD2BE8">
      <w:pPr>
        <w:ind w:firstLine="709"/>
        <w:rPr>
          <w:rFonts w:eastAsia="Times New Roman"/>
          <w:b/>
          <w:szCs w:val="20"/>
          <w:lang w:eastAsia="ru-RU"/>
        </w:rPr>
      </w:pPr>
    </w:p>
    <w:p w14:paraId="5238EEB0" w14:textId="4B84B1FB" w:rsidR="000E437E" w:rsidRPr="008D31B8" w:rsidRDefault="000E437E" w:rsidP="000E437E">
      <w:pPr>
        <w:ind w:firstLine="709"/>
        <w:rPr>
          <w:szCs w:val="24"/>
        </w:rPr>
      </w:pPr>
      <w:r w:rsidRPr="008D31B8">
        <w:rPr>
          <w:szCs w:val="24"/>
        </w:rPr>
        <w:t>В соответствии с Федеральным законом «О территориях традиционного природопользования коренных малочисленных народов Севера, Сибири и Дальнего Востока Российской Федерации» /</w:t>
      </w:r>
      <w:r w:rsidRPr="008D31B8">
        <w:rPr>
          <w:szCs w:val="24"/>
        </w:rPr>
        <w:fldChar w:fldCharType="begin"/>
      </w:r>
      <w:r w:rsidRPr="008D31B8">
        <w:rPr>
          <w:szCs w:val="24"/>
        </w:rPr>
        <w:instrText xml:space="preserve"> REF _Ref496866800 \r \h  \* MERGEFORMAT </w:instrText>
      </w:r>
      <w:r w:rsidRPr="008D31B8">
        <w:rPr>
          <w:szCs w:val="24"/>
        </w:rPr>
      </w:r>
      <w:r w:rsidRPr="008D31B8">
        <w:rPr>
          <w:szCs w:val="24"/>
        </w:rPr>
        <w:fldChar w:fldCharType="separate"/>
      </w:r>
      <w:r w:rsidR="00620A44" w:rsidRPr="008D31B8">
        <w:rPr>
          <w:szCs w:val="24"/>
        </w:rPr>
        <w:t>36</w:t>
      </w:r>
      <w:r w:rsidRPr="008D31B8">
        <w:rPr>
          <w:szCs w:val="24"/>
        </w:rPr>
        <w:fldChar w:fldCharType="end"/>
      </w:r>
      <w:r w:rsidRPr="008D31B8">
        <w:rPr>
          <w:szCs w:val="24"/>
        </w:rPr>
        <w:t>/ территории традиционного природопользования – особо охраняемые территории, образованные для ведения традиционного природопользования и традиционного образа жизни коренными малочисленными народами Севера, Сибири и Дальнего Востока Российской Федерации.</w:t>
      </w:r>
    </w:p>
    <w:p w14:paraId="052C6BD0" w14:textId="77777777" w:rsidR="00CE2C06" w:rsidRPr="008D31B8" w:rsidRDefault="00CE2C06" w:rsidP="00CE2C06">
      <w:pPr>
        <w:ind w:firstLine="709"/>
        <w:rPr>
          <w:szCs w:val="24"/>
        </w:rPr>
      </w:pPr>
      <w:r w:rsidRPr="008D31B8">
        <w:rPr>
          <w:szCs w:val="24"/>
        </w:rPr>
        <w:t>На основании постановления Правительства ХМАО – Югры уполномоченным органом для предоставления информации о территориях традиционного природопользования (ТТП) и субъектах права традиционного природопользования, проживающих и ведущих традиционное хозяйствование на ТТП, является Департамент недропользования и природных ресурсов Ханты-Мансийского автономного округа – Югры.</w:t>
      </w:r>
    </w:p>
    <w:p w14:paraId="2CE33836" w14:textId="5DFA7021" w:rsidR="00CE2C06" w:rsidRPr="008D31B8" w:rsidRDefault="00CE2C06" w:rsidP="00CE2C06">
      <w:pPr>
        <w:ind w:firstLine="720"/>
        <w:rPr>
          <w:rFonts w:cs="Arial"/>
          <w:kern w:val="20"/>
          <w:szCs w:val="24"/>
        </w:rPr>
      </w:pPr>
      <w:r w:rsidRPr="008D31B8">
        <w:rPr>
          <w:rFonts w:cs="Arial"/>
          <w:kern w:val="20"/>
          <w:szCs w:val="24"/>
        </w:rPr>
        <w:t xml:space="preserve">В административном отношении район </w:t>
      </w:r>
      <w:r w:rsidR="00EF52BF" w:rsidRPr="008D31B8">
        <w:rPr>
          <w:rFonts w:cs="Arial"/>
          <w:kern w:val="20"/>
          <w:szCs w:val="24"/>
        </w:rPr>
        <w:t xml:space="preserve">планируемых (намечаемых) </w:t>
      </w:r>
      <w:r w:rsidRPr="008D31B8">
        <w:rPr>
          <w:rFonts w:cs="Arial"/>
          <w:kern w:val="20"/>
          <w:szCs w:val="24"/>
        </w:rPr>
        <w:t xml:space="preserve">работ находятся в Ханты-Мансийском автономном округе – Югры, в границах </w:t>
      </w:r>
      <w:r w:rsidR="00EF52BF" w:rsidRPr="008D31B8">
        <w:rPr>
          <w:rFonts w:cs="Arial"/>
          <w:kern w:val="20"/>
          <w:szCs w:val="24"/>
        </w:rPr>
        <w:br/>
      </w:r>
      <w:r w:rsidRPr="008D31B8">
        <w:rPr>
          <w:rFonts w:cs="Arial"/>
          <w:kern w:val="20"/>
          <w:szCs w:val="24"/>
        </w:rPr>
        <w:t>Ханты-Мансийского района</w:t>
      </w:r>
      <w:r w:rsidRPr="008D31B8">
        <w:rPr>
          <w:rFonts w:cs="Arial"/>
          <w:szCs w:val="24"/>
        </w:rPr>
        <w:t xml:space="preserve">. </w:t>
      </w:r>
    </w:p>
    <w:p w14:paraId="04708ECB" w14:textId="76227979" w:rsidR="00EF52BF" w:rsidRPr="008D31B8" w:rsidRDefault="00EF52BF" w:rsidP="00EF52BF">
      <w:pPr>
        <w:ind w:firstLine="709"/>
      </w:pPr>
      <w:r w:rsidRPr="008D31B8">
        <w:t>Согласно письму Департамента недропользования и природных ресурсов ХМАО – Югры от 15.11.2021 №12-Исх-31918</w:t>
      </w:r>
      <w:r w:rsidR="009D0436" w:rsidRPr="008D31B8">
        <w:rPr>
          <w:szCs w:val="24"/>
        </w:rPr>
        <w:t xml:space="preserve"> (Приложение Ф.5</w:t>
      </w:r>
      <w:r w:rsidR="002C12FA" w:rsidRPr="008D31B8">
        <w:rPr>
          <w:szCs w:val="24"/>
        </w:rPr>
        <w:t xml:space="preserve"> тома </w:t>
      </w:r>
      <w:r w:rsidR="002C12FA" w:rsidRPr="008D31B8">
        <w:rPr>
          <w:szCs w:val="24"/>
        </w:rPr>
        <w:br/>
      </w:r>
      <w:r w:rsidR="00620A44" w:rsidRPr="008D31B8">
        <w:rPr>
          <w:szCs w:val="24"/>
        </w:rPr>
        <w:t>21636</w:t>
      </w:r>
      <w:r w:rsidR="002C12FA" w:rsidRPr="008D31B8">
        <w:rPr>
          <w:szCs w:val="24"/>
        </w:rPr>
        <w:t xml:space="preserve">-ООС2.5) объект </w:t>
      </w:r>
      <w:r w:rsidRPr="008D31B8">
        <w:t>«Куст скважин 1. Итьяхское нефтяное месторождение», следовательно, и на территории размещения шламового амбара, не находится в границах территорий традиционного природопользования коренных малочисленных народов Севера регионального значения в ХМАО – Югре.</w:t>
      </w:r>
    </w:p>
    <w:p w14:paraId="1C20B8A7" w14:textId="70E759F0" w:rsidR="002C12FA" w:rsidRPr="008D31B8" w:rsidRDefault="00EF52BF" w:rsidP="002C12FA">
      <w:pPr>
        <w:ind w:firstLine="709"/>
        <w:rPr>
          <w:szCs w:val="24"/>
        </w:rPr>
      </w:pPr>
      <w:r w:rsidRPr="008D31B8">
        <w:t xml:space="preserve">Согласно письму Департамента строительства, архитектуры и ЖКХ от 16.11.2021 №03-Исх-5226 </w:t>
      </w:r>
      <w:r w:rsidR="002C12FA" w:rsidRPr="008D31B8">
        <w:rPr>
          <w:szCs w:val="24"/>
        </w:rPr>
        <w:t>(Приложе</w:t>
      </w:r>
      <w:r w:rsidR="009D0436" w:rsidRPr="008D31B8">
        <w:rPr>
          <w:szCs w:val="24"/>
        </w:rPr>
        <w:t>ние Ф.6</w:t>
      </w:r>
      <w:r w:rsidRPr="008D31B8">
        <w:rPr>
          <w:szCs w:val="24"/>
        </w:rPr>
        <w:t xml:space="preserve"> тома </w:t>
      </w:r>
      <w:r w:rsidR="00620A44" w:rsidRPr="008D31B8">
        <w:rPr>
          <w:szCs w:val="24"/>
        </w:rPr>
        <w:t>21636</w:t>
      </w:r>
      <w:r w:rsidR="002C12FA" w:rsidRPr="008D31B8">
        <w:rPr>
          <w:szCs w:val="24"/>
        </w:rPr>
        <w:t xml:space="preserve">-ООС2.5) </w:t>
      </w:r>
      <w:r w:rsidRPr="008D31B8">
        <w:t>территории традиционного природопользования коренных малочисленных народов Севера местного значения на территории Ханты-Мансийского района (а, следовательно, и в границах размещения территории объекта планируемой (намечаемой) деятельности) отсутствуют</w:t>
      </w:r>
      <w:r w:rsidR="002C12FA" w:rsidRPr="008D31B8">
        <w:rPr>
          <w:szCs w:val="24"/>
        </w:rPr>
        <w:t xml:space="preserve">. </w:t>
      </w:r>
    </w:p>
    <w:p w14:paraId="2B07225B" w14:textId="77777777" w:rsidR="00C6674A" w:rsidRPr="008D31B8" w:rsidRDefault="00C6674A" w:rsidP="00874146">
      <w:pPr>
        <w:ind w:firstLine="709"/>
      </w:pPr>
    </w:p>
    <w:p w14:paraId="4FE99647" w14:textId="77777777" w:rsidR="00C361F4" w:rsidRPr="008D31B8" w:rsidRDefault="00C361F4" w:rsidP="00874146">
      <w:pPr>
        <w:ind w:firstLine="709"/>
      </w:pPr>
    </w:p>
    <w:p w14:paraId="4F370B5E" w14:textId="77777777" w:rsidR="00C361F4" w:rsidRPr="008D31B8" w:rsidRDefault="00C361F4" w:rsidP="00874146">
      <w:pPr>
        <w:ind w:firstLine="709"/>
      </w:pPr>
    </w:p>
    <w:p w14:paraId="0DBBEC5E" w14:textId="77777777" w:rsidR="00C361F4" w:rsidRPr="008D31B8" w:rsidRDefault="00C361F4" w:rsidP="00874146">
      <w:pPr>
        <w:ind w:firstLine="709"/>
      </w:pPr>
    </w:p>
    <w:p w14:paraId="26BCBC35" w14:textId="67003767" w:rsidR="00BE30C9" w:rsidRPr="008D31B8" w:rsidRDefault="00BE30C9" w:rsidP="003066C8">
      <w:pPr>
        <w:pStyle w:val="30"/>
      </w:pPr>
      <w:bookmarkStart w:id="193" w:name="_Toc24617457"/>
      <w:bookmarkStart w:id="194" w:name="_Toc31983100"/>
      <w:bookmarkStart w:id="195" w:name="_Toc47939641"/>
      <w:bookmarkStart w:id="196" w:name="_Toc61438882"/>
      <w:bookmarkStart w:id="197" w:name="_Toc69113396"/>
      <w:bookmarkStart w:id="198" w:name="_Toc70346098"/>
      <w:bookmarkStart w:id="199" w:name="_Toc71125575"/>
      <w:bookmarkStart w:id="200" w:name="_Toc81490811"/>
      <w:bookmarkStart w:id="201" w:name="_Toc81491142"/>
      <w:bookmarkStart w:id="202" w:name="_Toc112762350"/>
      <w:r w:rsidRPr="008D31B8">
        <w:lastRenderedPageBreak/>
        <w:t>Водоохранные</w:t>
      </w:r>
      <w:r w:rsidR="001F479C" w:rsidRPr="008D31B8">
        <w:t>, рыбохозяйственные заповедные</w:t>
      </w:r>
      <w:r w:rsidRPr="008D31B8">
        <w:t xml:space="preserve"> зоны, прибрежные защитные полосы водных объектов</w:t>
      </w:r>
      <w:bookmarkEnd w:id="193"/>
      <w:bookmarkEnd w:id="194"/>
      <w:bookmarkEnd w:id="195"/>
      <w:bookmarkEnd w:id="196"/>
      <w:bookmarkEnd w:id="197"/>
      <w:bookmarkEnd w:id="198"/>
      <w:bookmarkEnd w:id="199"/>
      <w:bookmarkEnd w:id="200"/>
      <w:bookmarkEnd w:id="201"/>
      <w:bookmarkEnd w:id="202"/>
    </w:p>
    <w:p w14:paraId="3F9B5AB5" w14:textId="77777777" w:rsidR="0028501D" w:rsidRPr="008D31B8" w:rsidRDefault="0028501D" w:rsidP="00C91291">
      <w:pPr>
        <w:pStyle w:val="a1"/>
      </w:pPr>
    </w:p>
    <w:p w14:paraId="784826B7" w14:textId="77777777" w:rsidR="00BC77CC" w:rsidRPr="008D31B8" w:rsidRDefault="00BC77CC" w:rsidP="00BC77CC">
      <w:pPr>
        <w:ind w:firstLine="709"/>
        <w:rPr>
          <w:rFonts w:cs="Arial"/>
          <w:szCs w:val="24"/>
          <w:u w:val="single"/>
        </w:rPr>
      </w:pPr>
      <w:r w:rsidRPr="008D31B8">
        <w:rPr>
          <w:rFonts w:cs="Arial"/>
          <w:szCs w:val="24"/>
          <w:u w:val="single"/>
        </w:rPr>
        <w:t>Водоохранные зоны</w:t>
      </w:r>
    </w:p>
    <w:p w14:paraId="24416309" w14:textId="4CE5B4F6" w:rsidR="00837453" w:rsidRPr="008D31B8" w:rsidRDefault="00837453" w:rsidP="00837453">
      <w:pPr>
        <w:ind w:firstLine="709"/>
        <w:rPr>
          <w:rFonts w:cs="Arial"/>
          <w:kern w:val="20"/>
        </w:rPr>
      </w:pPr>
      <w:r w:rsidRPr="008D31B8">
        <w:rPr>
          <w:rFonts w:cs="Arial"/>
          <w:kern w:val="20"/>
        </w:rPr>
        <w:t>В соответствии с Водным кодексом РФ /</w:t>
      </w:r>
      <w:r w:rsidRPr="008D31B8">
        <w:rPr>
          <w:rFonts w:cs="Arial"/>
          <w:kern w:val="20"/>
        </w:rPr>
        <w:fldChar w:fldCharType="begin"/>
      </w:r>
      <w:r w:rsidRPr="008D31B8">
        <w:rPr>
          <w:rFonts w:cs="Arial"/>
          <w:kern w:val="20"/>
        </w:rPr>
        <w:instrText xml:space="preserve"> REF _Ref496359362 \r \h  \* MERGEFORMAT </w:instrText>
      </w:r>
      <w:r w:rsidRPr="008D31B8">
        <w:rPr>
          <w:rFonts w:cs="Arial"/>
          <w:kern w:val="20"/>
        </w:rPr>
      </w:r>
      <w:r w:rsidRPr="008D31B8">
        <w:rPr>
          <w:rFonts w:cs="Arial"/>
          <w:kern w:val="20"/>
        </w:rPr>
        <w:fldChar w:fldCharType="separate"/>
      </w:r>
      <w:r w:rsidR="00620A44" w:rsidRPr="008D31B8">
        <w:rPr>
          <w:rFonts w:cs="Arial"/>
          <w:kern w:val="20"/>
        </w:rPr>
        <w:t>8</w:t>
      </w:r>
      <w:r w:rsidRPr="008D31B8">
        <w:rPr>
          <w:rFonts w:cs="Arial"/>
          <w:kern w:val="20"/>
        </w:rPr>
        <w:fldChar w:fldCharType="end"/>
      </w:r>
      <w:r w:rsidRPr="008D31B8">
        <w:rPr>
          <w:rFonts w:cs="Arial"/>
          <w:kern w:val="20"/>
        </w:rPr>
        <w:t>/ в</w:t>
      </w:r>
      <w:r w:rsidRPr="008D31B8">
        <w:rPr>
          <w:rFonts w:cs="Arial"/>
        </w:rPr>
        <w:t>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B81199F" w14:textId="77777777" w:rsidR="00837453" w:rsidRPr="008D31B8" w:rsidRDefault="00837453" w:rsidP="00837453">
      <w:pPr>
        <w:ind w:firstLine="720"/>
      </w:pPr>
      <w:r w:rsidRPr="008D31B8">
        <w:t>Выделение водоохранных зон (ВОЗ) является составной частью природоохранных мер, а также мероприятий по улучшению гидрологического режима и технического состояния, благоустройству рек и их прибрежных территорий.</w:t>
      </w:r>
    </w:p>
    <w:p w14:paraId="22C0E24C" w14:textId="77777777" w:rsidR="00837453" w:rsidRPr="008D31B8" w:rsidRDefault="00837453" w:rsidP="00837453">
      <w:pPr>
        <w:ind w:firstLine="709"/>
        <w:rPr>
          <w:rFonts w:cs="Arial"/>
          <w:kern w:val="20"/>
        </w:rPr>
      </w:pPr>
      <w:r w:rsidRPr="008D31B8">
        <w:rPr>
          <w:rFonts w:cs="Arial"/>
          <w:kern w:val="20"/>
        </w:rPr>
        <w:t xml:space="preserve">Водоохранные зоны непосредственно связаны с водными объектами. Нарушение и загрязнение в пределах территорий водоохранных зон обуславливает изменение качества водной среды и жизнедеятельности гидробионтов. Сохранение ее обеспечит стабильность существования гидроэкосистем. </w:t>
      </w:r>
    </w:p>
    <w:p w14:paraId="5CB64910" w14:textId="77777777" w:rsidR="00837453" w:rsidRPr="008D31B8" w:rsidRDefault="00837453" w:rsidP="00837453">
      <w:pPr>
        <w:ind w:firstLine="709"/>
        <w:rPr>
          <w:rFonts w:cs="Arial"/>
          <w:szCs w:val="24"/>
        </w:rPr>
      </w:pPr>
      <w:r w:rsidRPr="008D31B8">
        <w:rPr>
          <w:rFonts w:cs="Arial"/>
          <w:szCs w:val="24"/>
        </w:rPr>
        <w:t>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581DC147" w14:textId="77777777" w:rsidR="00837453" w:rsidRPr="008D31B8" w:rsidRDefault="00837453" w:rsidP="00837453">
      <w:pPr>
        <w:tabs>
          <w:tab w:val="left" w:pos="340"/>
        </w:tabs>
        <w:ind w:firstLine="709"/>
      </w:pPr>
      <w:r w:rsidRPr="008D31B8">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088CB22A" w14:textId="40DBA255" w:rsidR="00837453" w:rsidRPr="008D31B8" w:rsidRDefault="00837453" w:rsidP="00837453">
      <w:pPr>
        <w:ind w:firstLine="710"/>
        <w:rPr>
          <w:rFonts w:cs="Arial"/>
          <w:kern w:val="20"/>
        </w:rPr>
      </w:pPr>
      <w:r w:rsidRPr="008D31B8">
        <w:rPr>
          <w:rFonts w:cs="Arial"/>
          <w:kern w:val="20"/>
        </w:rPr>
        <w:t xml:space="preserve">Картосхема границ водоохранных  зон и прибрежных защитных полос водных объектов (Приложение А тома </w:t>
      </w:r>
      <w:r w:rsidR="00620A44" w:rsidRPr="008D31B8">
        <w:rPr>
          <w:rFonts w:cs="Arial"/>
          <w:kern w:val="20"/>
        </w:rPr>
        <w:t>21636</w:t>
      </w:r>
      <w:r w:rsidRPr="008D31B8">
        <w:rPr>
          <w:rFonts w:cs="Arial"/>
          <w:kern w:val="20"/>
        </w:rPr>
        <w:t>-</w:t>
      </w:r>
      <w:r w:rsidR="00921395" w:rsidRPr="008D31B8">
        <w:rPr>
          <w:rFonts w:cs="Arial"/>
          <w:kern w:val="20"/>
        </w:rPr>
        <w:t>ООС2.5</w:t>
      </w:r>
      <w:r w:rsidRPr="008D31B8">
        <w:rPr>
          <w:rFonts w:cs="Arial"/>
          <w:kern w:val="20"/>
        </w:rPr>
        <w:t>) разработана на территорию размещения объект</w:t>
      </w:r>
      <w:r w:rsidR="00EF52BF" w:rsidRPr="008D31B8">
        <w:rPr>
          <w:rFonts w:cs="Arial"/>
          <w:kern w:val="20"/>
        </w:rPr>
        <w:t>а</w:t>
      </w:r>
      <w:r w:rsidRPr="008D31B8">
        <w:rPr>
          <w:rFonts w:cs="Arial"/>
          <w:kern w:val="20"/>
        </w:rPr>
        <w:t xml:space="preserve"> </w:t>
      </w:r>
      <w:r w:rsidR="00D25E8E" w:rsidRPr="008D31B8">
        <w:rPr>
          <w:bCs/>
        </w:rPr>
        <w:t xml:space="preserve">планируемой (намечаемой) деятельности </w:t>
      </w:r>
      <w:r w:rsidRPr="008D31B8">
        <w:rPr>
          <w:rFonts w:cs="Arial"/>
          <w:kern w:val="20"/>
        </w:rPr>
        <w:t>на основании статьи 65 Водного кодекса РФ от 03.06.2006 г. №74-ФЗ /</w:t>
      </w:r>
      <w:r w:rsidRPr="008D31B8">
        <w:rPr>
          <w:rFonts w:cs="Arial"/>
          <w:kern w:val="20"/>
        </w:rPr>
        <w:fldChar w:fldCharType="begin"/>
      </w:r>
      <w:r w:rsidRPr="008D31B8">
        <w:rPr>
          <w:rFonts w:cs="Arial"/>
          <w:kern w:val="20"/>
        </w:rPr>
        <w:instrText xml:space="preserve"> REF _Ref496359362 \r \h  \* MERGEFORMAT </w:instrText>
      </w:r>
      <w:r w:rsidRPr="008D31B8">
        <w:rPr>
          <w:rFonts w:cs="Arial"/>
          <w:kern w:val="20"/>
        </w:rPr>
      </w:r>
      <w:r w:rsidRPr="008D31B8">
        <w:rPr>
          <w:rFonts w:cs="Arial"/>
          <w:kern w:val="20"/>
        </w:rPr>
        <w:fldChar w:fldCharType="separate"/>
      </w:r>
      <w:r w:rsidR="00620A44" w:rsidRPr="008D31B8">
        <w:rPr>
          <w:rFonts w:cs="Arial"/>
          <w:kern w:val="20"/>
        </w:rPr>
        <w:t>8</w:t>
      </w:r>
      <w:r w:rsidRPr="008D31B8">
        <w:rPr>
          <w:rFonts w:cs="Arial"/>
          <w:kern w:val="20"/>
        </w:rPr>
        <w:fldChar w:fldCharType="end"/>
      </w:r>
      <w:r w:rsidRPr="008D31B8">
        <w:rPr>
          <w:rFonts w:cs="Arial"/>
          <w:kern w:val="20"/>
        </w:rPr>
        <w:t>/.</w:t>
      </w:r>
    </w:p>
    <w:p w14:paraId="189BA1EB" w14:textId="1E1750F7" w:rsidR="00837453" w:rsidRPr="008D31B8" w:rsidRDefault="00837453" w:rsidP="00837453">
      <w:pPr>
        <w:pStyle w:val="a1"/>
      </w:pPr>
      <w:r w:rsidRPr="008D31B8">
        <w:t>Сведения о ширине водоохранных зон (ВОЗ) и прибрежных защитных полос (ПЗП) ближайш</w:t>
      </w:r>
      <w:r w:rsidR="00EF52BF" w:rsidRPr="008D31B8">
        <w:t xml:space="preserve">его </w:t>
      </w:r>
      <w:r w:rsidRPr="008D31B8">
        <w:t>водн</w:t>
      </w:r>
      <w:r w:rsidR="00EF52BF" w:rsidRPr="008D31B8">
        <w:t>ого</w:t>
      </w:r>
      <w:r w:rsidRPr="008D31B8">
        <w:t xml:space="preserve"> объект</w:t>
      </w:r>
      <w:r w:rsidR="00EF52BF" w:rsidRPr="008D31B8">
        <w:t>а</w:t>
      </w:r>
      <w:r w:rsidRPr="008D31B8">
        <w:t xml:space="preserve"> относительно куст</w:t>
      </w:r>
      <w:r w:rsidR="00EF52BF" w:rsidRPr="008D31B8">
        <w:t>а</w:t>
      </w:r>
      <w:r w:rsidRPr="008D31B8">
        <w:t xml:space="preserve"> скважин, в границах котор</w:t>
      </w:r>
      <w:r w:rsidR="00EF52BF" w:rsidRPr="008D31B8">
        <w:t>ого</w:t>
      </w:r>
      <w:r w:rsidRPr="008D31B8">
        <w:t xml:space="preserve"> расположен</w:t>
      </w:r>
      <w:r w:rsidR="00EF52BF" w:rsidRPr="008D31B8">
        <w:t xml:space="preserve"> шламовый</w:t>
      </w:r>
      <w:r w:rsidRPr="008D31B8">
        <w:t xml:space="preserve"> ам</w:t>
      </w:r>
      <w:r w:rsidR="00EF52BF" w:rsidRPr="008D31B8">
        <w:t>бар</w:t>
      </w:r>
      <w:r w:rsidRPr="008D31B8">
        <w:t>, представлены в таблице 4.</w:t>
      </w:r>
      <w:r w:rsidR="007958AA" w:rsidRPr="008D31B8">
        <w:t>3</w:t>
      </w:r>
      <w:r w:rsidRPr="008D31B8">
        <w:t>.</w:t>
      </w:r>
    </w:p>
    <w:p w14:paraId="259F71BD" w14:textId="77777777" w:rsidR="00837453" w:rsidRPr="008D31B8" w:rsidRDefault="00837453" w:rsidP="00837453">
      <w:pPr>
        <w:ind w:firstLine="709"/>
      </w:pPr>
    </w:p>
    <w:p w14:paraId="70DB306E" w14:textId="78F552BC" w:rsidR="00837453" w:rsidRPr="008D31B8" w:rsidRDefault="00837453" w:rsidP="00837453">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D130ED" w:rsidRPr="008D31B8">
        <w:rPr>
          <w:bCs/>
          <w:noProof/>
          <w:szCs w:val="18"/>
        </w:rPr>
        <w:t>3</w:t>
      </w:r>
      <w:r w:rsidRPr="008D31B8">
        <w:rPr>
          <w:bCs/>
          <w:noProof/>
          <w:szCs w:val="18"/>
        </w:rPr>
        <w:fldChar w:fldCharType="end"/>
      </w:r>
      <w:r w:rsidRPr="008D31B8">
        <w:rPr>
          <w:bCs/>
          <w:szCs w:val="18"/>
        </w:rPr>
        <w:t xml:space="preserve"> –</w:t>
      </w:r>
      <w:r w:rsidRPr="008D31B8">
        <w:rPr>
          <w:rFonts w:cs="Arial"/>
          <w:kern w:val="20"/>
        </w:rPr>
        <w:t xml:space="preserve"> </w:t>
      </w:r>
      <w:r w:rsidRPr="008D31B8">
        <w:t>Сведения о ширине ВОЗ и ПЗП ближайш</w:t>
      </w:r>
      <w:r w:rsidR="00EF52BF" w:rsidRPr="008D31B8">
        <w:t>его</w:t>
      </w:r>
      <w:r w:rsidRPr="008D31B8">
        <w:t xml:space="preserve"> водн</w:t>
      </w:r>
      <w:r w:rsidR="00EF52BF" w:rsidRPr="008D31B8">
        <w:t>ого</w:t>
      </w:r>
      <w:r w:rsidRPr="008D31B8">
        <w:t xml:space="preserve"> объект</w:t>
      </w:r>
      <w:r w:rsidR="00EF52BF" w:rsidRPr="008D31B8">
        <w:t>а</w:t>
      </w:r>
      <w:r w:rsidRPr="008D31B8">
        <w:t xml:space="preserve"> относительно куст</w:t>
      </w:r>
      <w:r w:rsidR="00EF52BF" w:rsidRPr="008D31B8">
        <w:t>а</w:t>
      </w:r>
      <w:r w:rsidRPr="008D31B8">
        <w:t xml:space="preserve"> скважин со шламовым</w:t>
      </w:r>
      <w:r w:rsidR="00EF52BF" w:rsidRPr="008D31B8">
        <w:t xml:space="preserve"> амбаром</w:t>
      </w:r>
    </w:p>
    <w:p w14:paraId="23DDE4D3" w14:textId="6492C237" w:rsidR="00837453" w:rsidRPr="008D31B8" w:rsidRDefault="00837453" w:rsidP="00837453"/>
    <w:tbl>
      <w:tblPr>
        <w:tblW w:w="9696" w:type="dxa"/>
        <w:tblInd w:w="108" w:type="dxa"/>
        <w:tblCellMar>
          <w:left w:w="0" w:type="dxa"/>
          <w:right w:w="0" w:type="dxa"/>
        </w:tblCellMar>
        <w:tblLook w:val="04A0" w:firstRow="1" w:lastRow="0" w:firstColumn="1" w:lastColumn="0" w:noHBand="0" w:noVBand="1"/>
      </w:tblPr>
      <w:tblGrid>
        <w:gridCol w:w="1875"/>
        <w:gridCol w:w="1738"/>
        <w:gridCol w:w="1171"/>
        <w:gridCol w:w="1179"/>
        <w:gridCol w:w="2015"/>
        <w:gridCol w:w="1718"/>
      </w:tblGrid>
      <w:tr w:rsidR="008D31B8" w:rsidRPr="008D31B8" w14:paraId="5F02B369" w14:textId="77777777" w:rsidTr="00C4656B">
        <w:trPr>
          <w:trHeight w:val="980"/>
        </w:trPr>
        <w:tc>
          <w:tcPr>
            <w:tcW w:w="9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50E8E0" w14:textId="77777777" w:rsidR="002C12FA" w:rsidRPr="008D31B8" w:rsidRDefault="002C12FA" w:rsidP="00C4656B">
            <w:pPr>
              <w:spacing w:line="228" w:lineRule="auto"/>
              <w:jc w:val="center"/>
              <w:rPr>
                <w:rFonts w:cs="Arial"/>
                <w:sz w:val="20"/>
                <w:szCs w:val="20"/>
              </w:rPr>
            </w:pPr>
            <w:r w:rsidRPr="008D31B8">
              <w:rPr>
                <w:rFonts w:cs="Arial"/>
                <w:sz w:val="18"/>
                <w:szCs w:val="18"/>
                <w:lang w:eastAsia="ru-RU"/>
              </w:rPr>
              <w:t>Наименование объекта</w:t>
            </w:r>
          </w:p>
        </w:tc>
        <w:tc>
          <w:tcPr>
            <w:tcW w:w="89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02946A" w14:textId="77777777" w:rsidR="002C12FA" w:rsidRPr="008D31B8" w:rsidRDefault="002C12FA" w:rsidP="00C4656B">
            <w:pPr>
              <w:spacing w:line="228" w:lineRule="auto"/>
              <w:jc w:val="center"/>
              <w:rPr>
                <w:rFonts w:cs="Arial"/>
                <w:sz w:val="20"/>
                <w:szCs w:val="20"/>
              </w:rPr>
            </w:pPr>
            <w:r w:rsidRPr="008D31B8">
              <w:rPr>
                <w:rFonts w:cs="Arial"/>
                <w:sz w:val="20"/>
                <w:szCs w:val="20"/>
              </w:rPr>
              <w:t>Ближайший</w:t>
            </w:r>
          </w:p>
          <w:p w14:paraId="4504ABCE" w14:textId="77777777" w:rsidR="002C12FA" w:rsidRPr="008D31B8" w:rsidRDefault="002C12FA" w:rsidP="00C4656B">
            <w:pPr>
              <w:spacing w:line="228" w:lineRule="auto"/>
              <w:jc w:val="center"/>
              <w:rPr>
                <w:rFonts w:cs="Arial"/>
                <w:sz w:val="20"/>
                <w:szCs w:val="20"/>
              </w:rPr>
            </w:pPr>
            <w:r w:rsidRPr="008D31B8">
              <w:rPr>
                <w:rFonts w:cs="Arial"/>
                <w:sz w:val="20"/>
                <w:szCs w:val="20"/>
              </w:rPr>
              <w:t>водный объект</w:t>
            </w:r>
          </w:p>
        </w:tc>
        <w:tc>
          <w:tcPr>
            <w:tcW w:w="6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3FDD11" w14:textId="77777777" w:rsidR="002C12FA" w:rsidRPr="008D31B8" w:rsidRDefault="002C12FA" w:rsidP="00C4656B">
            <w:pPr>
              <w:spacing w:line="252" w:lineRule="auto"/>
              <w:ind w:left="-106" w:right="-109"/>
              <w:jc w:val="center"/>
              <w:rPr>
                <w:rFonts w:cs="Arial"/>
                <w:sz w:val="20"/>
                <w:szCs w:val="20"/>
              </w:rPr>
            </w:pPr>
            <w:r w:rsidRPr="008D31B8">
              <w:rPr>
                <w:rFonts w:cs="Arial"/>
                <w:sz w:val="20"/>
                <w:szCs w:val="20"/>
              </w:rPr>
              <w:t xml:space="preserve">Длина </w:t>
            </w:r>
          </w:p>
          <w:p w14:paraId="3010D036" w14:textId="77777777" w:rsidR="002C12FA" w:rsidRPr="008D31B8" w:rsidRDefault="002C12FA" w:rsidP="00C4656B">
            <w:pPr>
              <w:spacing w:line="228" w:lineRule="auto"/>
              <w:ind w:left="-106" w:right="-109"/>
              <w:jc w:val="center"/>
              <w:rPr>
                <w:rFonts w:cs="Arial"/>
                <w:sz w:val="20"/>
                <w:szCs w:val="20"/>
                <w:vertAlign w:val="superscript"/>
              </w:rPr>
            </w:pPr>
            <w:r w:rsidRPr="008D31B8">
              <w:rPr>
                <w:rFonts w:cs="Arial"/>
                <w:sz w:val="20"/>
                <w:szCs w:val="20"/>
              </w:rPr>
              <w:t xml:space="preserve">водотока, </w:t>
            </w:r>
            <w:r w:rsidRPr="008D31B8">
              <w:rPr>
                <w:rFonts w:cs="Arial"/>
                <w:sz w:val="20"/>
                <w:szCs w:val="20"/>
              </w:rPr>
              <w:br/>
              <w:t>км / площадь водоёма, км</w:t>
            </w:r>
            <w:r w:rsidRPr="008D31B8">
              <w:rPr>
                <w:rFonts w:cs="Arial"/>
                <w:sz w:val="20"/>
                <w:szCs w:val="20"/>
                <w:vertAlign w:val="superscript"/>
              </w:rPr>
              <w:t>2</w:t>
            </w:r>
          </w:p>
        </w:tc>
        <w:tc>
          <w:tcPr>
            <w:tcW w:w="60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1064D6" w14:textId="77777777" w:rsidR="002C12FA" w:rsidRPr="008D31B8" w:rsidRDefault="002C12FA" w:rsidP="00C4656B">
            <w:pPr>
              <w:spacing w:line="228" w:lineRule="auto"/>
              <w:ind w:left="-106" w:right="-109"/>
              <w:jc w:val="center"/>
              <w:rPr>
                <w:rFonts w:cs="Arial"/>
                <w:sz w:val="20"/>
                <w:szCs w:val="20"/>
              </w:rPr>
            </w:pPr>
            <w:r w:rsidRPr="008D31B8">
              <w:rPr>
                <w:rFonts w:cs="Arial"/>
                <w:sz w:val="20"/>
                <w:szCs w:val="20"/>
              </w:rPr>
              <w:t>Ширина</w:t>
            </w:r>
          </w:p>
          <w:p w14:paraId="5FF92894" w14:textId="77777777" w:rsidR="002C12FA" w:rsidRPr="008D31B8" w:rsidRDefault="002C12FA" w:rsidP="00C4656B">
            <w:pPr>
              <w:spacing w:line="228" w:lineRule="auto"/>
              <w:ind w:left="-106" w:right="-109"/>
              <w:jc w:val="center"/>
              <w:rPr>
                <w:rFonts w:cs="Arial"/>
                <w:sz w:val="20"/>
                <w:szCs w:val="20"/>
              </w:rPr>
            </w:pPr>
            <w:r w:rsidRPr="008D31B8">
              <w:rPr>
                <w:rFonts w:cs="Arial"/>
                <w:sz w:val="20"/>
                <w:szCs w:val="20"/>
              </w:rPr>
              <w:t>ВОЗ / ПЗП, м</w:t>
            </w:r>
          </w:p>
        </w:tc>
        <w:tc>
          <w:tcPr>
            <w:tcW w:w="1039" w:type="pct"/>
            <w:tcBorders>
              <w:top w:val="single" w:sz="8" w:space="0" w:color="auto"/>
              <w:left w:val="nil"/>
              <w:bottom w:val="single" w:sz="8" w:space="0" w:color="auto"/>
              <w:right w:val="single" w:sz="8" w:space="0" w:color="auto"/>
            </w:tcBorders>
            <w:vAlign w:val="center"/>
            <w:hideMark/>
          </w:tcPr>
          <w:p w14:paraId="74969080" w14:textId="77777777" w:rsidR="002C12FA" w:rsidRPr="008D31B8" w:rsidRDefault="002C12FA" w:rsidP="00C4656B">
            <w:pPr>
              <w:spacing w:line="228" w:lineRule="auto"/>
              <w:jc w:val="center"/>
              <w:rPr>
                <w:rFonts w:cs="Arial"/>
                <w:sz w:val="20"/>
                <w:szCs w:val="20"/>
              </w:rPr>
            </w:pPr>
            <w:r w:rsidRPr="008D31B8">
              <w:rPr>
                <w:rFonts w:cs="Arial"/>
                <w:sz w:val="20"/>
                <w:szCs w:val="20"/>
              </w:rPr>
              <w:t>Кратчайшее расстояние</w:t>
            </w:r>
            <w:r w:rsidRPr="008D31B8">
              <w:rPr>
                <w:rFonts w:cs="Arial"/>
                <w:sz w:val="20"/>
                <w:szCs w:val="20"/>
                <w:vertAlign w:val="superscript"/>
              </w:rPr>
              <w:t xml:space="preserve">1 </w:t>
            </w:r>
            <w:r w:rsidRPr="008D31B8">
              <w:rPr>
                <w:rFonts w:cs="Arial"/>
                <w:sz w:val="20"/>
                <w:szCs w:val="20"/>
              </w:rPr>
              <w:t>от границы куста скважин до водного объекта / до ВОЗ, м (направление)</w:t>
            </w:r>
          </w:p>
        </w:tc>
        <w:tc>
          <w:tcPr>
            <w:tcW w:w="886" w:type="pct"/>
            <w:tcBorders>
              <w:top w:val="single" w:sz="8" w:space="0" w:color="auto"/>
              <w:left w:val="nil"/>
              <w:bottom w:val="single" w:sz="8" w:space="0" w:color="auto"/>
              <w:right w:val="single" w:sz="8" w:space="0" w:color="auto"/>
            </w:tcBorders>
            <w:hideMark/>
          </w:tcPr>
          <w:p w14:paraId="4F327D6E" w14:textId="77777777" w:rsidR="002C12FA" w:rsidRPr="008D31B8" w:rsidRDefault="002C12FA" w:rsidP="00C4656B">
            <w:pPr>
              <w:spacing w:line="228" w:lineRule="auto"/>
              <w:jc w:val="center"/>
              <w:rPr>
                <w:rFonts w:cs="Arial"/>
                <w:sz w:val="20"/>
                <w:szCs w:val="20"/>
              </w:rPr>
            </w:pPr>
            <w:r w:rsidRPr="008D31B8">
              <w:rPr>
                <w:rFonts w:cs="Arial"/>
                <w:sz w:val="20"/>
                <w:szCs w:val="20"/>
              </w:rPr>
              <w:t>Кратчайшее расстояние</w:t>
            </w:r>
            <w:r w:rsidRPr="008D31B8">
              <w:rPr>
                <w:rFonts w:cs="Arial"/>
                <w:sz w:val="20"/>
                <w:szCs w:val="20"/>
                <w:vertAlign w:val="superscript"/>
              </w:rPr>
              <w:t xml:space="preserve">1 </w:t>
            </w:r>
            <w:r w:rsidRPr="008D31B8">
              <w:rPr>
                <w:rFonts w:cs="Arial"/>
                <w:sz w:val="20"/>
                <w:szCs w:val="20"/>
              </w:rPr>
              <w:t>от границ ША до водного объекта / до ВОЗ, м (направление)</w:t>
            </w:r>
          </w:p>
        </w:tc>
      </w:tr>
      <w:tr w:rsidR="008D31B8" w:rsidRPr="008D31B8" w14:paraId="60E68F66" w14:textId="77777777" w:rsidTr="00C4656B">
        <w:trPr>
          <w:trHeight w:val="77"/>
        </w:trPr>
        <w:tc>
          <w:tcPr>
            <w:tcW w:w="96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B81081" w14:textId="0E419521" w:rsidR="00EF52BF" w:rsidRPr="008D31B8" w:rsidRDefault="00EF52BF" w:rsidP="00EF52BF">
            <w:pPr>
              <w:spacing w:line="228" w:lineRule="auto"/>
              <w:ind w:left="-107" w:right="-109"/>
              <w:jc w:val="center"/>
              <w:rPr>
                <w:rFonts w:cs="Arial"/>
                <w:sz w:val="20"/>
                <w:szCs w:val="20"/>
              </w:rPr>
            </w:pPr>
            <w:r w:rsidRPr="008D31B8">
              <w:rPr>
                <w:sz w:val="20"/>
              </w:rPr>
              <w:t>Площадка куста скважин 1 со шламовым амбаром</w:t>
            </w:r>
          </w:p>
        </w:tc>
        <w:tc>
          <w:tcPr>
            <w:tcW w:w="8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DF5B6" w14:textId="58C93AC7" w:rsidR="00EF52BF" w:rsidRPr="008D31B8" w:rsidRDefault="00EF52BF" w:rsidP="00EF52BF">
            <w:pPr>
              <w:spacing w:line="228" w:lineRule="auto"/>
              <w:ind w:left="-107" w:right="-109"/>
              <w:jc w:val="center"/>
              <w:rPr>
                <w:rFonts w:cs="Arial"/>
                <w:sz w:val="20"/>
                <w:szCs w:val="20"/>
              </w:rPr>
            </w:pPr>
            <w:r w:rsidRPr="008D31B8">
              <w:rPr>
                <w:sz w:val="20"/>
              </w:rPr>
              <w:t>ручей без названия</w:t>
            </w:r>
          </w:p>
        </w:tc>
        <w:tc>
          <w:tcPr>
            <w:tcW w:w="6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A82096" w14:textId="5C945CE2" w:rsidR="00EF52BF" w:rsidRPr="008D31B8" w:rsidRDefault="00EF52BF" w:rsidP="00EF52BF">
            <w:pPr>
              <w:spacing w:line="228" w:lineRule="auto"/>
              <w:ind w:left="-106" w:right="-109"/>
              <w:jc w:val="center"/>
              <w:rPr>
                <w:rFonts w:cs="Arial"/>
                <w:sz w:val="20"/>
                <w:szCs w:val="20"/>
              </w:rPr>
            </w:pPr>
            <w:r w:rsidRPr="008D31B8">
              <w:rPr>
                <w:sz w:val="20"/>
              </w:rPr>
              <w:t>8,4</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F6C952" w14:textId="473FE046" w:rsidR="00EF52BF" w:rsidRPr="008D31B8" w:rsidRDefault="00EF52BF" w:rsidP="00EF52BF">
            <w:pPr>
              <w:spacing w:line="228" w:lineRule="auto"/>
              <w:ind w:left="-106" w:right="-109"/>
              <w:jc w:val="center"/>
              <w:rPr>
                <w:rFonts w:cs="Arial"/>
                <w:sz w:val="20"/>
                <w:szCs w:val="20"/>
                <w:vertAlign w:val="superscript"/>
              </w:rPr>
            </w:pPr>
            <w:r w:rsidRPr="008D31B8">
              <w:rPr>
                <w:sz w:val="20"/>
              </w:rPr>
              <w:t>50 / 50</w:t>
            </w:r>
          </w:p>
        </w:tc>
        <w:tc>
          <w:tcPr>
            <w:tcW w:w="1039" w:type="pct"/>
            <w:tcBorders>
              <w:top w:val="nil"/>
              <w:left w:val="nil"/>
              <w:bottom w:val="single" w:sz="8" w:space="0" w:color="auto"/>
              <w:right w:val="single" w:sz="8" w:space="0" w:color="auto"/>
            </w:tcBorders>
            <w:vAlign w:val="center"/>
            <w:hideMark/>
          </w:tcPr>
          <w:p w14:paraId="2347A0A3" w14:textId="77777777" w:rsidR="00EF52BF" w:rsidRPr="008D31B8" w:rsidRDefault="00EF52BF" w:rsidP="00EF52BF">
            <w:pPr>
              <w:jc w:val="center"/>
              <w:rPr>
                <w:sz w:val="20"/>
              </w:rPr>
            </w:pPr>
            <w:r w:rsidRPr="008D31B8">
              <w:rPr>
                <w:sz w:val="20"/>
              </w:rPr>
              <w:t>400 / 350</w:t>
            </w:r>
          </w:p>
          <w:p w14:paraId="66A6B75F" w14:textId="0DEA5094" w:rsidR="00EF52BF" w:rsidRPr="008D31B8" w:rsidRDefault="00EF52BF" w:rsidP="00EF52BF">
            <w:pPr>
              <w:spacing w:line="228" w:lineRule="auto"/>
              <w:jc w:val="center"/>
              <w:rPr>
                <w:rFonts w:cs="Arial"/>
                <w:sz w:val="20"/>
                <w:szCs w:val="20"/>
              </w:rPr>
            </w:pPr>
            <w:r w:rsidRPr="008D31B8">
              <w:rPr>
                <w:sz w:val="20"/>
              </w:rPr>
              <w:t>(на север)</w:t>
            </w:r>
          </w:p>
        </w:tc>
        <w:tc>
          <w:tcPr>
            <w:tcW w:w="886" w:type="pct"/>
            <w:tcBorders>
              <w:top w:val="nil"/>
              <w:left w:val="nil"/>
              <w:bottom w:val="single" w:sz="8" w:space="0" w:color="auto"/>
              <w:right w:val="single" w:sz="8" w:space="0" w:color="auto"/>
            </w:tcBorders>
            <w:vAlign w:val="center"/>
            <w:hideMark/>
          </w:tcPr>
          <w:p w14:paraId="3FE2B5AB" w14:textId="77777777" w:rsidR="00EF52BF" w:rsidRPr="008D31B8" w:rsidRDefault="00EF52BF" w:rsidP="00EF52BF">
            <w:pPr>
              <w:jc w:val="center"/>
              <w:rPr>
                <w:sz w:val="20"/>
              </w:rPr>
            </w:pPr>
            <w:r w:rsidRPr="008D31B8">
              <w:rPr>
                <w:sz w:val="20"/>
              </w:rPr>
              <w:t>467 / 417</w:t>
            </w:r>
          </w:p>
          <w:p w14:paraId="30BD154A" w14:textId="7760321E" w:rsidR="00EF52BF" w:rsidRPr="008D31B8" w:rsidRDefault="00EF52BF" w:rsidP="00EF52BF">
            <w:pPr>
              <w:spacing w:line="228" w:lineRule="auto"/>
              <w:jc w:val="center"/>
              <w:rPr>
                <w:rFonts w:cs="Arial"/>
                <w:sz w:val="20"/>
                <w:szCs w:val="20"/>
              </w:rPr>
            </w:pPr>
            <w:r w:rsidRPr="008D31B8">
              <w:rPr>
                <w:sz w:val="20"/>
              </w:rPr>
              <w:t>(на север)</w:t>
            </w:r>
          </w:p>
        </w:tc>
      </w:tr>
      <w:tr w:rsidR="002C12FA" w:rsidRPr="008D31B8" w14:paraId="1257B3CD" w14:textId="77777777" w:rsidTr="00C4656B">
        <w:trPr>
          <w:trHeight w:val="77"/>
        </w:trPr>
        <w:tc>
          <w:tcPr>
            <w:tcW w:w="5000" w:type="pct"/>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CB6112" w14:textId="77777777" w:rsidR="002C12FA" w:rsidRPr="008D31B8" w:rsidRDefault="002C12FA" w:rsidP="00C4656B">
            <w:pPr>
              <w:spacing w:line="228" w:lineRule="auto"/>
              <w:rPr>
                <w:rFonts w:cs="Arial"/>
                <w:sz w:val="20"/>
                <w:szCs w:val="20"/>
              </w:rPr>
            </w:pPr>
            <w:r w:rsidRPr="008D31B8">
              <w:rPr>
                <w:rFonts w:cs="Arial"/>
                <w:sz w:val="20"/>
                <w:szCs w:val="20"/>
              </w:rPr>
              <w:t>Примечания: 1 – расстояния до ВОЗ и до водных объектов измерены в Geomedia Professional; 2 – не имеет ВОЗ и ПЗП.</w:t>
            </w:r>
          </w:p>
        </w:tc>
      </w:tr>
    </w:tbl>
    <w:p w14:paraId="6D31AB98" w14:textId="0C03001B" w:rsidR="002C12FA" w:rsidRPr="008D31B8" w:rsidRDefault="002C12FA" w:rsidP="00837453"/>
    <w:p w14:paraId="146CF215" w14:textId="0C5D7D59" w:rsidR="002C12FA" w:rsidRPr="008D31B8" w:rsidRDefault="00EF52BF" w:rsidP="002C12FA">
      <w:pPr>
        <w:ind w:firstLine="709"/>
        <w:rPr>
          <w:rFonts w:eastAsia="Times New Roman" w:cs="Arial"/>
          <w:kern w:val="20"/>
          <w:szCs w:val="20"/>
          <w:lang w:eastAsia="ru-RU"/>
        </w:rPr>
      </w:pPr>
      <w:r w:rsidRPr="008D31B8">
        <w:rPr>
          <w:rFonts w:eastAsia="Times New Roman" w:cs="Arial"/>
          <w:kern w:val="20"/>
          <w:szCs w:val="20"/>
          <w:lang w:eastAsia="ru-RU"/>
        </w:rPr>
        <w:lastRenderedPageBreak/>
        <w:t>Куст</w:t>
      </w:r>
      <w:r w:rsidR="002C12FA" w:rsidRPr="008D31B8">
        <w:rPr>
          <w:rFonts w:eastAsia="Times New Roman" w:cs="Arial"/>
          <w:kern w:val="20"/>
          <w:szCs w:val="20"/>
          <w:lang w:eastAsia="ru-RU"/>
        </w:rPr>
        <w:t xml:space="preserve"> </w:t>
      </w:r>
      <w:r w:rsidR="002C12FA" w:rsidRPr="008D31B8">
        <w:rPr>
          <w:rFonts w:eastAsia="Times New Roman" w:cs="Arial"/>
          <w:szCs w:val="24"/>
          <w:lang w:eastAsia="ru-RU"/>
        </w:rPr>
        <w:t xml:space="preserve">скважин </w:t>
      </w:r>
      <w:r w:rsidRPr="008D31B8">
        <w:rPr>
          <w:rFonts w:eastAsia="Times New Roman" w:cs="Arial"/>
          <w:szCs w:val="24"/>
          <w:lang w:eastAsia="ru-RU"/>
        </w:rPr>
        <w:t xml:space="preserve">№ 1 Итьяхского месторождения </w:t>
      </w:r>
      <w:r w:rsidR="002C12FA" w:rsidRPr="008D31B8">
        <w:rPr>
          <w:rFonts w:eastAsia="Times New Roman" w:cs="Arial"/>
          <w:szCs w:val="24"/>
          <w:lang w:eastAsia="ru-RU"/>
        </w:rPr>
        <w:t>с расположенными на н</w:t>
      </w:r>
      <w:r w:rsidRPr="008D31B8">
        <w:rPr>
          <w:rFonts w:eastAsia="Times New Roman" w:cs="Arial"/>
          <w:szCs w:val="24"/>
          <w:lang w:eastAsia="ru-RU"/>
        </w:rPr>
        <w:t>ем шламовым амбаром</w:t>
      </w:r>
      <w:r w:rsidR="002C12FA" w:rsidRPr="008D31B8">
        <w:rPr>
          <w:rFonts w:eastAsia="Times New Roman" w:cs="Arial"/>
          <w:szCs w:val="24"/>
          <w:lang w:eastAsia="ru-RU"/>
        </w:rPr>
        <w:t xml:space="preserve"> </w:t>
      </w:r>
      <w:r w:rsidR="002C12FA" w:rsidRPr="008D31B8">
        <w:rPr>
          <w:rFonts w:eastAsia="Times New Roman" w:cs="Arial"/>
          <w:kern w:val="20"/>
          <w:szCs w:val="20"/>
          <w:lang w:eastAsia="ru-RU"/>
        </w:rPr>
        <w:t>не затрагива</w:t>
      </w:r>
      <w:r w:rsidRPr="008D31B8">
        <w:rPr>
          <w:rFonts w:eastAsia="Times New Roman" w:cs="Arial"/>
          <w:kern w:val="20"/>
          <w:szCs w:val="20"/>
          <w:lang w:eastAsia="ru-RU"/>
        </w:rPr>
        <w:t>е</w:t>
      </w:r>
      <w:r w:rsidR="002C12FA" w:rsidRPr="008D31B8">
        <w:rPr>
          <w:rFonts w:eastAsia="Times New Roman" w:cs="Arial"/>
          <w:kern w:val="20"/>
          <w:szCs w:val="20"/>
          <w:lang w:eastAsia="ru-RU"/>
        </w:rPr>
        <w:t>т водные объекты и наход</w:t>
      </w:r>
      <w:r w:rsidRPr="008D31B8">
        <w:rPr>
          <w:rFonts w:eastAsia="Times New Roman" w:cs="Arial"/>
          <w:kern w:val="20"/>
          <w:szCs w:val="20"/>
          <w:lang w:eastAsia="ru-RU"/>
        </w:rPr>
        <w:t>и</w:t>
      </w:r>
      <w:r w:rsidR="002C12FA" w:rsidRPr="008D31B8">
        <w:rPr>
          <w:rFonts w:eastAsia="Times New Roman" w:cs="Arial"/>
          <w:kern w:val="20"/>
          <w:szCs w:val="20"/>
          <w:lang w:eastAsia="ru-RU"/>
        </w:rPr>
        <w:t xml:space="preserve">тся вне границ ВОЗ и ПЗП </w:t>
      </w:r>
      <w:r w:rsidRPr="008D31B8">
        <w:rPr>
          <w:rFonts w:eastAsia="Times New Roman" w:cs="Arial"/>
          <w:kern w:val="20"/>
          <w:szCs w:val="20"/>
          <w:lang w:eastAsia="ru-RU"/>
        </w:rPr>
        <w:t xml:space="preserve">ближайшего </w:t>
      </w:r>
      <w:r w:rsidR="002C12FA" w:rsidRPr="008D31B8">
        <w:rPr>
          <w:rFonts w:eastAsia="Times New Roman" w:cs="Arial"/>
          <w:kern w:val="20"/>
          <w:szCs w:val="20"/>
          <w:lang w:eastAsia="ru-RU"/>
        </w:rPr>
        <w:t>водн</w:t>
      </w:r>
      <w:r w:rsidRPr="008D31B8">
        <w:rPr>
          <w:rFonts w:eastAsia="Times New Roman" w:cs="Arial"/>
          <w:kern w:val="20"/>
          <w:szCs w:val="20"/>
          <w:lang w:eastAsia="ru-RU"/>
        </w:rPr>
        <w:t>ого</w:t>
      </w:r>
      <w:r w:rsidR="002C12FA" w:rsidRPr="008D31B8">
        <w:rPr>
          <w:rFonts w:eastAsia="Times New Roman" w:cs="Arial"/>
          <w:kern w:val="20"/>
          <w:szCs w:val="20"/>
          <w:lang w:eastAsia="ru-RU"/>
        </w:rPr>
        <w:t xml:space="preserve"> объект</w:t>
      </w:r>
      <w:r w:rsidRPr="008D31B8">
        <w:rPr>
          <w:rFonts w:eastAsia="Times New Roman" w:cs="Arial"/>
          <w:kern w:val="20"/>
          <w:szCs w:val="20"/>
          <w:lang w:eastAsia="ru-RU"/>
        </w:rPr>
        <w:t>а</w:t>
      </w:r>
      <w:r w:rsidR="002C12FA" w:rsidRPr="008D31B8">
        <w:rPr>
          <w:rFonts w:eastAsia="Times New Roman" w:cs="Arial"/>
          <w:kern w:val="20"/>
          <w:szCs w:val="20"/>
          <w:lang w:eastAsia="ru-RU"/>
        </w:rPr>
        <w:t xml:space="preserve"> (Приложение А тома </w:t>
      </w:r>
      <w:r w:rsidR="00620A44" w:rsidRPr="008D31B8">
        <w:rPr>
          <w:rFonts w:eastAsia="Times New Roman" w:cs="Arial"/>
          <w:kern w:val="24"/>
          <w:szCs w:val="20"/>
          <w:lang w:eastAsia="ru-RU"/>
        </w:rPr>
        <w:t>21636</w:t>
      </w:r>
      <w:r w:rsidR="002C12FA" w:rsidRPr="008D31B8">
        <w:rPr>
          <w:rFonts w:eastAsia="Times New Roman" w:cs="Arial"/>
          <w:kern w:val="24"/>
          <w:szCs w:val="20"/>
          <w:lang w:eastAsia="ru-RU"/>
        </w:rPr>
        <w:t>-ООС2.5</w:t>
      </w:r>
      <w:r w:rsidR="002C12FA" w:rsidRPr="008D31B8">
        <w:rPr>
          <w:rFonts w:eastAsia="Times New Roman" w:cs="Arial"/>
          <w:kern w:val="20"/>
          <w:szCs w:val="20"/>
          <w:lang w:eastAsia="ru-RU"/>
        </w:rPr>
        <w:t xml:space="preserve">). </w:t>
      </w:r>
    </w:p>
    <w:p w14:paraId="6A27C92C" w14:textId="1A1DFDB4" w:rsidR="002C12FA" w:rsidRPr="008D31B8" w:rsidRDefault="002C12FA" w:rsidP="00837453"/>
    <w:p w14:paraId="006CBEAB" w14:textId="77777777" w:rsidR="00837453" w:rsidRPr="008D31B8" w:rsidRDefault="00837453" w:rsidP="00837453">
      <w:pPr>
        <w:tabs>
          <w:tab w:val="left" w:pos="0"/>
        </w:tabs>
        <w:ind w:right="-1" w:firstLine="709"/>
        <w:rPr>
          <w:rFonts w:cs="Arial"/>
          <w:kern w:val="24"/>
          <w:u w:val="single"/>
        </w:rPr>
      </w:pPr>
      <w:r w:rsidRPr="008D31B8">
        <w:rPr>
          <w:rFonts w:cs="Arial"/>
          <w:kern w:val="24"/>
          <w:u w:val="single"/>
        </w:rPr>
        <w:t>Рыбохозяйственные заповедные зоны</w:t>
      </w:r>
    </w:p>
    <w:p w14:paraId="66DB4E6E" w14:textId="4651E5E6" w:rsidR="00837453" w:rsidRPr="008D31B8" w:rsidRDefault="00837453" w:rsidP="00837453">
      <w:pPr>
        <w:ind w:firstLine="709"/>
        <w:rPr>
          <w:rFonts w:cs="Arial"/>
          <w:szCs w:val="24"/>
        </w:rPr>
      </w:pPr>
      <w:r w:rsidRPr="008D31B8">
        <w:rPr>
          <w:rFonts w:cs="Arial"/>
          <w:szCs w:val="24"/>
        </w:rPr>
        <w:t xml:space="preserve">Согласно ст.49 Федерального Закона от 20.12.2004 </w:t>
      </w:r>
      <w:r w:rsidR="002C12FA" w:rsidRPr="008D31B8">
        <w:rPr>
          <w:rFonts w:cs="Arial"/>
          <w:szCs w:val="24"/>
        </w:rPr>
        <w:t xml:space="preserve">г. </w:t>
      </w:r>
      <w:r w:rsidRPr="008D31B8">
        <w:rPr>
          <w:rFonts w:cs="Arial"/>
          <w:szCs w:val="24"/>
        </w:rPr>
        <w:t>№166-ФЗ «О рыболовстве и сохранении водных биологических ресурсов» /</w:t>
      </w:r>
      <w:r w:rsidRPr="008D31B8">
        <w:rPr>
          <w:rFonts w:cs="Arial"/>
          <w:szCs w:val="24"/>
        </w:rPr>
        <w:fldChar w:fldCharType="begin"/>
      </w:r>
      <w:r w:rsidRPr="008D31B8">
        <w:rPr>
          <w:rFonts w:cs="Arial"/>
          <w:szCs w:val="24"/>
        </w:rPr>
        <w:instrText xml:space="preserve"> REF _Ref100411220 \r \h </w:instrText>
      </w:r>
      <w:r w:rsidR="00620A44" w:rsidRPr="008D31B8">
        <w:rPr>
          <w:rFonts w:cs="Arial"/>
          <w:szCs w:val="24"/>
        </w:rPr>
        <w:instrText xml:space="preserve"> \* MERGEFORMAT </w:instrText>
      </w:r>
      <w:r w:rsidRPr="008D31B8">
        <w:rPr>
          <w:rFonts w:cs="Arial"/>
          <w:szCs w:val="24"/>
        </w:rPr>
      </w:r>
      <w:r w:rsidRPr="008D31B8">
        <w:rPr>
          <w:rFonts w:cs="Arial"/>
          <w:szCs w:val="24"/>
        </w:rPr>
        <w:fldChar w:fldCharType="separate"/>
      </w:r>
      <w:r w:rsidR="00620A44" w:rsidRPr="008D31B8">
        <w:rPr>
          <w:rFonts w:cs="Arial"/>
          <w:szCs w:val="24"/>
        </w:rPr>
        <w:t>81</w:t>
      </w:r>
      <w:r w:rsidRPr="008D31B8">
        <w:rPr>
          <w:rFonts w:cs="Arial"/>
          <w:szCs w:val="24"/>
        </w:rPr>
        <w:fldChar w:fldCharType="end"/>
      </w:r>
      <w:r w:rsidRPr="008D31B8">
        <w:rPr>
          <w:rFonts w:cs="Arial"/>
          <w:szCs w:val="24"/>
        </w:rPr>
        <w:t>/  в целях сохранения водных биоресурсов, в том числе сохранения условий для их воспроизводства и создания условий для развития аквакультуры и рыболовства могут устанавливаться рыбохозяйственные заповедные зоны, на которых могут быть запрещены полностью или частично, постоянно или временно либо ограничены виды хозяйственной и иной деятельности.</w:t>
      </w:r>
    </w:p>
    <w:p w14:paraId="065CC787" w14:textId="77777777" w:rsidR="00837453" w:rsidRPr="008D31B8" w:rsidRDefault="00837453" w:rsidP="00837453">
      <w:pPr>
        <w:ind w:firstLine="709"/>
        <w:rPr>
          <w:rFonts w:cs="Arial"/>
          <w:kern w:val="24"/>
          <w:szCs w:val="24"/>
        </w:rPr>
      </w:pPr>
      <w:r w:rsidRPr="008D31B8">
        <w:rPr>
          <w:rFonts w:cs="Arial"/>
          <w:szCs w:val="24"/>
        </w:rPr>
        <w:t>Рыбохозяйственной заповедной зоной является водный объект рыбохозяйственного значения или его часть с прилегающей к таким объекту или его части территорией, имеющие важное значение для сохранения водных биоресурсов особо ценных и ценных видов. Порядок установления рыбохозяйственных заповедных зон, изменения их границ, принятия решений о прекращении существования рыбохозяйственных заповедных зон определяется Правительством Российской Федерации. Для ближайших к площадкам кустов скважин водных объектов рыбохозяйственная заповедная зона не установлена.</w:t>
      </w:r>
    </w:p>
    <w:p w14:paraId="173B62C5" w14:textId="6EDDEB80" w:rsidR="002C12FA" w:rsidRPr="008D31B8" w:rsidRDefault="002C12FA" w:rsidP="002C12FA">
      <w:pPr>
        <w:tabs>
          <w:tab w:val="left" w:pos="993"/>
          <w:tab w:val="num" w:pos="2291"/>
          <w:tab w:val="num" w:pos="5171"/>
        </w:tabs>
        <w:ind w:firstLine="709"/>
        <w:rPr>
          <w:szCs w:val="24"/>
        </w:rPr>
      </w:pPr>
      <w:r w:rsidRPr="008D31B8">
        <w:rPr>
          <w:szCs w:val="24"/>
        </w:rPr>
        <w:t>В виду того, что шламовы</w:t>
      </w:r>
      <w:r w:rsidR="00EF52BF" w:rsidRPr="008D31B8">
        <w:rPr>
          <w:szCs w:val="24"/>
        </w:rPr>
        <w:t>й амбар будет расположен</w:t>
      </w:r>
      <w:r w:rsidRPr="008D31B8">
        <w:rPr>
          <w:szCs w:val="24"/>
        </w:rPr>
        <w:t xml:space="preserve"> за пределами водоохранных зон и прибрежных защитных полос водных объектов, реализация проекта не повлечет негативного воздействия на водные биоресурсы и среду их обитания. Исходя из вышеизложенного отсутствует необходимость в согласовании хозяйственной деятельности НГДУ «</w:t>
      </w:r>
      <w:r w:rsidR="00620A44" w:rsidRPr="008D31B8">
        <w:rPr>
          <w:rFonts w:cs="Arial"/>
          <w:szCs w:val="24"/>
          <w:lang w:eastAsia="ru-RU"/>
        </w:rPr>
        <w:t>Лянторнефть</w:t>
      </w:r>
      <w:r w:rsidRPr="008D31B8">
        <w:rPr>
          <w:szCs w:val="24"/>
        </w:rPr>
        <w:t xml:space="preserve">» ПАО «Сургутнефтегаз» при реализации проекта </w:t>
      </w:r>
      <w:r w:rsidR="00620A44" w:rsidRPr="008D31B8">
        <w:rPr>
          <w:rFonts w:cs="Arial"/>
          <w:szCs w:val="24"/>
          <w:lang w:eastAsia="ru-RU"/>
        </w:rPr>
        <w:t>«Шламовый амбар на кусту скважин 1 Итьяхского нефтяного месторождения»</w:t>
      </w:r>
      <w:r w:rsidRPr="008D31B8">
        <w:rPr>
          <w:szCs w:val="24"/>
        </w:rPr>
        <w:t xml:space="preserve">, шифр </w:t>
      </w:r>
      <w:r w:rsidR="00620A44" w:rsidRPr="008D31B8">
        <w:rPr>
          <w:szCs w:val="24"/>
        </w:rPr>
        <w:t>21636</w:t>
      </w:r>
      <w:r w:rsidRPr="008D31B8">
        <w:rPr>
          <w:szCs w:val="24"/>
        </w:rPr>
        <w:t>, с Нижнеобским территориальным управлением Росрыболовства.</w:t>
      </w:r>
    </w:p>
    <w:p w14:paraId="7A27E938" w14:textId="77777777" w:rsidR="00EF52BF" w:rsidRPr="008D31B8" w:rsidRDefault="00EF52BF" w:rsidP="0028501D">
      <w:pPr>
        <w:ind w:firstLine="709"/>
        <w:rPr>
          <w:rFonts w:eastAsia="Times New Roman"/>
          <w:szCs w:val="20"/>
          <w:lang w:eastAsia="ru-RU"/>
        </w:rPr>
      </w:pPr>
    </w:p>
    <w:p w14:paraId="6F13868F" w14:textId="0E4115B9" w:rsidR="002C12FA" w:rsidRPr="008D31B8" w:rsidRDefault="002C12FA" w:rsidP="003066C8">
      <w:pPr>
        <w:pStyle w:val="30"/>
      </w:pPr>
      <w:bookmarkStart w:id="203" w:name="_Toc81490817"/>
      <w:bookmarkStart w:id="204" w:name="_Toc81491148"/>
      <w:bookmarkStart w:id="205" w:name="_Toc112762351"/>
      <w:bookmarkStart w:id="206" w:name="_Toc81206667"/>
      <w:bookmarkStart w:id="207" w:name="_Toc81490812"/>
      <w:bookmarkStart w:id="208" w:name="_Toc81491143"/>
      <w:r w:rsidRPr="008D31B8">
        <w:t xml:space="preserve">Затопление </w:t>
      </w:r>
      <w:bookmarkEnd w:id="203"/>
      <w:bookmarkEnd w:id="204"/>
      <w:r w:rsidR="00613FAC" w:rsidRPr="008D31B8">
        <w:t>объекта планируемой (намечаемой) деятельности</w:t>
      </w:r>
      <w:bookmarkEnd w:id="205"/>
    </w:p>
    <w:p w14:paraId="5B1E1BA0" w14:textId="77777777" w:rsidR="002C12FA" w:rsidRPr="008D31B8" w:rsidRDefault="002C12FA" w:rsidP="002C12FA">
      <w:pPr>
        <w:ind w:firstLine="709"/>
        <w:rPr>
          <w:rFonts w:eastAsia="Times New Roman" w:cs="Arial"/>
          <w:szCs w:val="24"/>
          <w:lang w:eastAsia="ru-RU"/>
        </w:rPr>
      </w:pPr>
    </w:p>
    <w:p w14:paraId="6884D59B" w14:textId="5853DBA4" w:rsidR="002C12FA" w:rsidRPr="008D31B8" w:rsidRDefault="002C12FA" w:rsidP="002C12FA">
      <w:pPr>
        <w:tabs>
          <w:tab w:val="left" w:pos="993"/>
          <w:tab w:val="num" w:pos="2291"/>
          <w:tab w:val="num" w:pos="5171"/>
        </w:tabs>
        <w:ind w:firstLine="709"/>
        <w:rPr>
          <w:rFonts w:cs="Arial"/>
          <w:szCs w:val="24"/>
          <w:lang w:eastAsia="ru-RU"/>
        </w:rPr>
      </w:pPr>
      <w:r w:rsidRPr="008D31B8">
        <w:rPr>
          <w:rFonts w:cs="Arial"/>
          <w:szCs w:val="24"/>
          <w:lang w:eastAsia="ru-RU"/>
        </w:rPr>
        <w:t xml:space="preserve">Информация по затоплению </w:t>
      </w:r>
      <w:r w:rsidR="00EF52BF" w:rsidRPr="008D31B8">
        <w:rPr>
          <w:rFonts w:cs="Arial"/>
          <w:kern w:val="24"/>
        </w:rPr>
        <w:t>площадки куста скважин 1 Итьях</w:t>
      </w:r>
      <w:r w:rsidR="00EF52BF" w:rsidRPr="008D31B8">
        <w:rPr>
          <w:rFonts w:cs="Arial"/>
          <w:szCs w:val="24"/>
        </w:rPr>
        <w:t xml:space="preserve">ского нефтяного </w:t>
      </w:r>
      <w:r w:rsidRPr="008D31B8">
        <w:rPr>
          <w:rFonts w:cs="Arial"/>
          <w:szCs w:val="24"/>
          <w:lang w:eastAsia="ru-RU"/>
        </w:rPr>
        <w:t>с</w:t>
      </w:r>
      <w:r w:rsidR="00EF52BF" w:rsidRPr="008D31B8">
        <w:rPr>
          <w:rFonts w:cs="Arial"/>
          <w:szCs w:val="24"/>
          <w:lang w:eastAsia="ru-RU"/>
        </w:rPr>
        <w:t>о</w:t>
      </w:r>
      <w:r w:rsidRPr="008D31B8">
        <w:rPr>
          <w:rFonts w:cs="Arial"/>
          <w:szCs w:val="24"/>
          <w:lang w:eastAsia="ru-RU"/>
        </w:rPr>
        <w:t xml:space="preserve"> ША представлена ниже в таблице 4.</w:t>
      </w:r>
      <w:r w:rsidR="007958AA" w:rsidRPr="008D31B8">
        <w:rPr>
          <w:rFonts w:cs="Arial"/>
          <w:szCs w:val="24"/>
          <w:lang w:eastAsia="ru-RU"/>
        </w:rPr>
        <w:t>4</w:t>
      </w:r>
      <w:r w:rsidRPr="008D31B8">
        <w:rPr>
          <w:rFonts w:cs="Arial"/>
          <w:szCs w:val="24"/>
          <w:lang w:eastAsia="ru-RU"/>
        </w:rPr>
        <w:t xml:space="preserve"> (согласно п.1.5.1, </w:t>
      </w:r>
      <w:r w:rsidR="00620A44" w:rsidRPr="008D31B8">
        <w:rPr>
          <w:rFonts w:cs="Arial"/>
          <w:szCs w:val="24"/>
          <w:lang w:eastAsia="ru-RU"/>
        </w:rPr>
        <w:t>21636</w:t>
      </w:r>
      <w:r w:rsidR="007958AA" w:rsidRPr="008D31B8">
        <w:rPr>
          <w:rFonts w:cs="Arial"/>
          <w:szCs w:val="24"/>
          <w:lang w:eastAsia="ru-RU"/>
        </w:rPr>
        <w:t>-ИГМИ</w:t>
      </w:r>
      <w:r w:rsidRPr="008D31B8">
        <w:rPr>
          <w:rFonts w:cs="Arial"/>
          <w:szCs w:val="24"/>
          <w:lang w:eastAsia="ru-RU"/>
        </w:rPr>
        <w:t>).</w:t>
      </w:r>
    </w:p>
    <w:p w14:paraId="5B6D8D42" w14:textId="77777777" w:rsidR="002C12FA" w:rsidRPr="008D31B8" w:rsidRDefault="002C12FA" w:rsidP="002C12FA">
      <w:pPr>
        <w:ind w:firstLine="709"/>
      </w:pPr>
    </w:p>
    <w:p w14:paraId="14D10EF2" w14:textId="31CAD8A6" w:rsidR="002C12FA" w:rsidRPr="008D31B8" w:rsidRDefault="002C12FA" w:rsidP="002C12FA">
      <w:pPr>
        <w:tabs>
          <w:tab w:val="left" w:pos="3828"/>
          <w:tab w:val="right" w:leader="dot" w:pos="9781"/>
        </w:tabs>
        <w:rPr>
          <w:rFonts w:cs="Arial"/>
          <w:kern w:val="24"/>
        </w:rPr>
      </w:pPr>
      <w:r w:rsidRPr="008D31B8">
        <w:rPr>
          <w:rFonts w:cs="Arial"/>
          <w:kern w:val="24"/>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7958AA" w:rsidRPr="008D31B8">
        <w:rPr>
          <w:bCs/>
          <w:noProof/>
          <w:szCs w:val="18"/>
        </w:rPr>
        <w:t>4</w:t>
      </w:r>
      <w:r w:rsidRPr="008D31B8">
        <w:rPr>
          <w:bCs/>
          <w:noProof/>
          <w:szCs w:val="18"/>
        </w:rPr>
        <w:fldChar w:fldCharType="end"/>
      </w:r>
      <w:r w:rsidRPr="008D31B8">
        <w:rPr>
          <w:rFonts w:cs="Arial"/>
          <w:kern w:val="24"/>
        </w:rPr>
        <w:t xml:space="preserve"> – Информация </w:t>
      </w:r>
      <w:r w:rsidRPr="008D31B8">
        <w:rPr>
          <w:rFonts w:cs="Arial"/>
          <w:kern w:val="24"/>
          <w:szCs w:val="24"/>
        </w:rPr>
        <w:t xml:space="preserve">по затоплению </w:t>
      </w:r>
      <w:r w:rsidRPr="008D31B8">
        <w:t>площадок кустов скважин</w:t>
      </w:r>
    </w:p>
    <w:p w14:paraId="333717F5" w14:textId="193DD8C5" w:rsidR="002C12FA" w:rsidRPr="008D31B8" w:rsidRDefault="002C12FA" w:rsidP="002C12FA">
      <w:pPr>
        <w:suppressAutoHyphens/>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6"/>
        <w:gridCol w:w="1418"/>
        <w:gridCol w:w="921"/>
        <w:gridCol w:w="1489"/>
        <w:gridCol w:w="1984"/>
        <w:gridCol w:w="1559"/>
        <w:gridCol w:w="1205"/>
      </w:tblGrid>
      <w:tr w:rsidR="008D31B8" w:rsidRPr="008D31B8" w14:paraId="6CBF31F2" w14:textId="77777777" w:rsidTr="005017A0">
        <w:trPr>
          <w:cantSplit/>
          <w:trHeight w:val="454"/>
          <w:tblHeader/>
          <w:jc w:val="center"/>
        </w:trPr>
        <w:tc>
          <w:tcPr>
            <w:tcW w:w="1206"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hideMark/>
          </w:tcPr>
          <w:p w14:paraId="5DFCCB82" w14:textId="77777777" w:rsidR="007958AA" w:rsidRPr="008D31B8" w:rsidRDefault="007958AA" w:rsidP="005017A0">
            <w:pPr>
              <w:suppressAutoHyphens/>
              <w:jc w:val="center"/>
              <w:rPr>
                <w:sz w:val="20"/>
              </w:rPr>
            </w:pPr>
            <w:r w:rsidRPr="008D31B8">
              <w:rPr>
                <w:sz w:val="20"/>
              </w:rPr>
              <w:t>Отметки</w:t>
            </w:r>
          </w:p>
          <w:p w14:paraId="46182DD7" w14:textId="77777777" w:rsidR="007958AA" w:rsidRPr="008D31B8" w:rsidRDefault="007958AA" w:rsidP="005017A0">
            <w:pPr>
              <w:suppressAutoHyphens/>
              <w:jc w:val="center"/>
              <w:rPr>
                <w:sz w:val="20"/>
              </w:rPr>
            </w:pPr>
            <w:r w:rsidRPr="008D31B8">
              <w:rPr>
                <w:sz w:val="20"/>
              </w:rPr>
              <w:t>земли, м БС</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A3755C" w14:textId="77777777" w:rsidR="007958AA" w:rsidRPr="008D31B8" w:rsidRDefault="007958AA" w:rsidP="005017A0">
            <w:pPr>
              <w:suppressAutoHyphens/>
              <w:jc w:val="center"/>
              <w:rPr>
                <w:sz w:val="20"/>
              </w:rPr>
            </w:pPr>
            <w:r w:rsidRPr="008D31B8">
              <w:rPr>
                <w:sz w:val="20"/>
              </w:rPr>
              <w:t>Название</w:t>
            </w:r>
          </w:p>
          <w:p w14:paraId="21DA259D" w14:textId="77777777" w:rsidR="007958AA" w:rsidRPr="008D31B8" w:rsidRDefault="007958AA" w:rsidP="005017A0">
            <w:pPr>
              <w:suppressAutoHyphens/>
              <w:jc w:val="center"/>
              <w:rPr>
                <w:sz w:val="20"/>
              </w:rPr>
            </w:pPr>
            <w:r w:rsidRPr="008D31B8">
              <w:rPr>
                <w:sz w:val="20"/>
              </w:rPr>
              <w:t>водотока</w:t>
            </w:r>
          </w:p>
        </w:tc>
        <w:tc>
          <w:tcPr>
            <w:tcW w:w="921" w:type="dxa"/>
            <w:tcBorders>
              <w:top w:val="single" w:sz="4" w:space="0" w:color="auto"/>
              <w:left w:val="single" w:sz="4" w:space="0" w:color="auto"/>
              <w:bottom w:val="single" w:sz="4" w:space="0" w:color="auto"/>
              <w:right w:val="single" w:sz="4" w:space="0" w:color="auto"/>
            </w:tcBorders>
            <w:vAlign w:val="center"/>
            <w:hideMark/>
          </w:tcPr>
          <w:p w14:paraId="48E1ADAF" w14:textId="77777777" w:rsidR="007958AA" w:rsidRPr="008D31B8" w:rsidRDefault="007958AA" w:rsidP="005017A0">
            <w:pPr>
              <w:suppressAutoHyphens/>
              <w:jc w:val="center"/>
              <w:rPr>
                <w:sz w:val="20"/>
              </w:rPr>
            </w:pPr>
            <w:r w:rsidRPr="008D31B8">
              <w:rPr>
                <w:sz w:val="20"/>
              </w:rPr>
              <w:t>Урез,</w:t>
            </w:r>
          </w:p>
          <w:p w14:paraId="14D0EE84" w14:textId="77777777" w:rsidR="007958AA" w:rsidRPr="008D31B8" w:rsidRDefault="007958AA" w:rsidP="005017A0">
            <w:pPr>
              <w:suppressAutoHyphens/>
              <w:jc w:val="center"/>
              <w:rPr>
                <w:sz w:val="20"/>
              </w:rPr>
            </w:pPr>
            <w:r w:rsidRPr="008D31B8">
              <w:rPr>
                <w:sz w:val="20"/>
              </w:rPr>
              <w:t>м БС</w:t>
            </w:r>
          </w:p>
        </w:tc>
        <w:tc>
          <w:tcPr>
            <w:tcW w:w="1489" w:type="dxa"/>
            <w:tcBorders>
              <w:top w:val="single" w:sz="4" w:space="0" w:color="auto"/>
              <w:left w:val="single" w:sz="4" w:space="0" w:color="auto"/>
              <w:bottom w:val="single" w:sz="4" w:space="0" w:color="auto"/>
              <w:right w:val="single" w:sz="4" w:space="0" w:color="auto"/>
            </w:tcBorders>
            <w:vAlign w:val="center"/>
            <w:hideMark/>
          </w:tcPr>
          <w:p w14:paraId="2E5AEC8F" w14:textId="77777777" w:rsidR="007958AA" w:rsidRPr="008D31B8" w:rsidRDefault="007958AA" w:rsidP="005017A0">
            <w:pPr>
              <w:suppressAutoHyphens/>
              <w:jc w:val="center"/>
              <w:rPr>
                <w:sz w:val="20"/>
                <w:u w:val="single"/>
              </w:rPr>
            </w:pPr>
            <w:r w:rsidRPr="008D31B8">
              <w:rPr>
                <w:sz w:val="20"/>
                <w:u w:val="single"/>
              </w:rPr>
              <w:t xml:space="preserve">УВВ 2% </w:t>
            </w:r>
          </w:p>
          <w:p w14:paraId="71320309" w14:textId="77777777" w:rsidR="007958AA" w:rsidRPr="008D31B8" w:rsidRDefault="007958AA" w:rsidP="005017A0">
            <w:pPr>
              <w:suppressAutoHyphens/>
              <w:jc w:val="center"/>
              <w:rPr>
                <w:sz w:val="20"/>
              </w:rPr>
            </w:pPr>
            <w:r w:rsidRPr="008D31B8">
              <w:rPr>
                <w:sz w:val="20"/>
              </w:rPr>
              <w:t>УВВ 10%, м БС</w:t>
            </w:r>
          </w:p>
        </w:tc>
        <w:tc>
          <w:tcPr>
            <w:tcW w:w="1984" w:type="dxa"/>
            <w:tcBorders>
              <w:top w:val="single" w:sz="4" w:space="0" w:color="auto"/>
              <w:left w:val="single" w:sz="4" w:space="0" w:color="auto"/>
              <w:bottom w:val="single" w:sz="4" w:space="0" w:color="auto"/>
              <w:right w:val="single" w:sz="4" w:space="0" w:color="auto"/>
            </w:tcBorders>
            <w:vAlign w:val="center"/>
          </w:tcPr>
          <w:p w14:paraId="26AB6F5A" w14:textId="77777777" w:rsidR="007958AA" w:rsidRPr="008D31B8" w:rsidRDefault="007958AA" w:rsidP="005017A0">
            <w:pPr>
              <w:suppressAutoHyphens/>
              <w:jc w:val="center"/>
              <w:rPr>
                <w:sz w:val="20"/>
              </w:rPr>
            </w:pPr>
            <w:r w:rsidRPr="008D31B8">
              <w:rPr>
                <w:sz w:val="20"/>
              </w:rPr>
              <w:t>Пойма</w:t>
            </w:r>
          </w:p>
          <w:p w14:paraId="19DB8592" w14:textId="77777777" w:rsidR="007958AA" w:rsidRPr="008D31B8" w:rsidRDefault="007958AA" w:rsidP="005017A0">
            <w:pPr>
              <w:suppressAutoHyphens/>
              <w:jc w:val="center"/>
              <w:rPr>
                <w:sz w:val="20"/>
              </w:rPr>
            </w:pPr>
            <w:r w:rsidRPr="008D31B8">
              <w:rPr>
                <w:sz w:val="20"/>
              </w:rPr>
              <w:t>левая/правая, 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9FFC85" w14:textId="77777777" w:rsidR="007958AA" w:rsidRPr="008D31B8" w:rsidRDefault="007958AA" w:rsidP="005017A0">
            <w:pPr>
              <w:suppressAutoHyphens/>
              <w:jc w:val="center"/>
              <w:rPr>
                <w:sz w:val="20"/>
              </w:rPr>
            </w:pPr>
            <w:r w:rsidRPr="008D31B8">
              <w:rPr>
                <w:sz w:val="20"/>
              </w:rPr>
              <w:t>Расстояние до водотока, м</w:t>
            </w:r>
          </w:p>
        </w:tc>
        <w:tc>
          <w:tcPr>
            <w:tcW w:w="12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5A742EC" w14:textId="77777777" w:rsidR="007958AA" w:rsidRPr="008D31B8" w:rsidRDefault="007958AA" w:rsidP="005017A0">
            <w:pPr>
              <w:suppressAutoHyphens/>
              <w:jc w:val="center"/>
              <w:rPr>
                <w:sz w:val="20"/>
              </w:rPr>
            </w:pPr>
            <w:r w:rsidRPr="008D31B8">
              <w:rPr>
                <w:sz w:val="20"/>
              </w:rPr>
              <w:t>Затопление</w:t>
            </w:r>
          </w:p>
        </w:tc>
      </w:tr>
      <w:tr w:rsidR="008D31B8" w:rsidRPr="008D31B8" w14:paraId="629911D1" w14:textId="77777777" w:rsidTr="007958AA">
        <w:trPr>
          <w:cantSplit/>
          <w:trHeight w:val="409"/>
          <w:jc w:val="center"/>
        </w:trPr>
        <w:tc>
          <w:tcPr>
            <w:tcW w:w="9782" w:type="dxa"/>
            <w:gridSpan w:val="7"/>
            <w:tcBorders>
              <w:top w:val="single" w:sz="4" w:space="0" w:color="auto"/>
              <w:left w:val="single" w:sz="4" w:space="0" w:color="auto"/>
              <w:right w:val="single" w:sz="4" w:space="0" w:color="auto"/>
            </w:tcBorders>
            <w:vAlign w:val="center"/>
          </w:tcPr>
          <w:p w14:paraId="7DEC056D" w14:textId="5FABFB67" w:rsidR="007958AA" w:rsidRPr="008D31B8" w:rsidRDefault="007958AA" w:rsidP="005017A0">
            <w:pPr>
              <w:suppressAutoHyphens/>
              <w:jc w:val="center"/>
              <w:rPr>
                <w:sz w:val="20"/>
              </w:rPr>
            </w:pPr>
            <w:r w:rsidRPr="008D31B8">
              <w:rPr>
                <w:rFonts w:cs="Arial"/>
                <w:sz w:val="20"/>
              </w:rPr>
              <w:t>Площадка куста скважин 1 со ША Итьяхского нефтяного месторождения</w:t>
            </w:r>
          </w:p>
        </w:tc>
      </w:tr>
      <w:tr w:rsidR="007958AA" w:rsidRPr="008D31B8" w14:paraId="0EC08FAA" w14:textId="77777777" w:rsidTr="005017A0">
        <w:trPr>
          <w:cantSplit/>
          <w:trHeight w:val="454"/>
          <w:jc w:val="center"/>
        </w:trPr>
        <w:tc>
          <w:tcPr>
            <w:tcW w:w="1206" w:type="dxa"/>
            <w:tcBorders>
              <w:left w:val="single" w:sz="4" w:space="0" w:color="auto"/>
              <w:right w:val="single" w:sz="4" w:space="0" w:color="auto"/>
            </w:tcBorders>
            <w:noWrap/>
            <w:tcMar>
              <w:top w:w="12" w:type="dxa"/>
              <w:left w:w="12" w:type="dxa"/>
              <w:bottom w:w="0" w:type="dxa"/>
              <w:right w:w="12" w:type="dxa"/>
            </w:tcMar>
            <w:vAlign w:val="center"/>
          </w:tcPr>
          <w:p w14:paraId="254D7C6F" w14:textId="77777777" w:rsidR="007958AA" w:rsidRPr="008D31B8" w:rsidRDefault="007958AA" w:rsidP="005017A0">
            <w:pPr>
              <w:suppressAutoHyphens/>
              <w:jc w:val="center"/>
              <w:rPr>
                <w:sz w:val="20"/>
              </w:rPr>
            </w:pPr>
            <w:r w:rsidRPr="008D31B8">
              <w:rPr>
                <w:sz w:val="20"/>
              </w:rPr>
              <w:t>91,77-96,91</w:t>
            </w:r>
          </w:p>
        </w:tc>
        <w:tc>
          <w:tcPr>
            <w:tcW w:w="1418" w:type="dxa"/>
            <w:tcBorders>
              <w:top w:val="single" w:sz="4" w:space="0" w:color="auto"/>
              <w:left w:val="single" w:sz="4" w:space="0" w:color="auto"/>
              <w:bottom w:val="single" w:sz="4" w:space="0" w:color="auto"/>
              <w:right w:val="single" w:sz="4" w:space="0" w:color="auto"/>
            </w:tcBorders>
            <w:vAlign w:val="center"/>
          </w:tcPr>
          <w:p w14:paraId="28AB6B51" w14:textId="77777777" w:rsidR="007958AA" w:rsidRPr="008D31B8" w:rsidRDefault="007958AA" w:rsidP="005017A0">
            <w:pPr>
              <w:suppressAutoHyphens/>
              <w:jc w:val="center"/>
              <w:rPr>
                <w:rFonts w:cs="Arial"/>
                <w:sz w:val="20"/>
              </w:rPr>
            </w:pPr>
            <w:r w:rsidRPr="008D31B8">
              <w:rPr>
                <w:sz w:val="20"/>
              </w:rPr>
              <w:t>ручей без названия</w:t>
            </w:r>
          </w:p>
        </w:tc>
        <w:tc>
          <w:tcPr>
            <w:tcW w:w="921" w:type="dxa"/>
            <w:tcBorders>
              <w:top w:val="single" w:sz="4" w:space="0" w:color="auto"/>
              <w:left w:val="single" w:sz="4" w:space="0" w:color="auto"/>
              <w:bottom w:val="single" w:sz="4" w:space="0" w:color="auto"/>
              <w:right w:val="single" w:sz="4" w:space="0" w:color="auto"/>
            </w:tcBorders>
            <w:vAlign w:val="center"/>
          </w:tcPr>
          <w:p w14:paraId="5340D6B8" w14:textId="77777777" w:rsidR="007958AA" w:rsidRPr="008D31B8" w:rsidRDefault="007958AA" w:rsidP="005017A0">
            <w:pPr>
              <w:suppressAutoHyphens/>
              <w:jc w:val="center"/>
              <w:rPr>
                <w:rFonts w:cs="Arial"/>
                <w:sz w:val="20"/>
              </w:rPr>
            </w:pPr>
            <w:r w:rsidRPr="008D31B8">
              <w:rPr>
                <w:rFonts w:cs="Arial"/>
                <w:sz w:val="20"/>
              </w:rPr>
              <w:t>80,23</w:t>
            </w:r>
          </w:p>
        </w:tc>
        <w:tc>
          <w:tcPr>
            <w:tcW w:w="1489" w:type="dxa"/>
            <w:tcBorders>
              <w:top w:val="single" w:sz="4" w:space="0" w:color="auto"/>
              <w:left w:val="single" w:sz="4" w:space="0" w:color="auto"/>
              <w:bottom w:val="single" w:sz="4" w:space="0" w:color="auto"/>
              <w:right w:val="single" w:sz="4" w:space="0" w:color="auto"/>
            </w:tcBorders>
            <w:vAlign w:val="center"/>
          </w:tcPr>
          <w:p w14:paraId="797A37F1" w14:textId="77777777" w:rsidR="007958AA" w:rsidRPr="008D31B8" w:rsidRDefault="007958AA" w:rsidP="005017A0">
            <w:pPr>
              <w:pStyle w:val="afc"/>
              <w:ind w:hanging="64"/>
              <w:jc w:val="center"/>
              <w:rPr>
                <w:sz w:val="20"/>
                <w:u w:val="single"/>
              </w:rPr>
            </w:pPr>
            <w:r w:rsidRPr="008D31B8">
              <w:rPr>
                <w:rFonts w:cs="Arial"/>
                <w:sz w:val="20"/>
                <w:u w:val="single"/>
              </w:rPr>
              <w:t>81,22</w:t>
            </w:r>
          </w:p>
          <w:p w14:paraId="60C1165B" w14:textId="77777777" w:rsidR="007958AA" w:rsidRPr="008D31B8" w:rsidRDefault="007958AA" w:rsidP="005017A0">
            <w:pPr>
              <w:pStyle w:val="afc"/>
              <w:ind w:hanging="64"/>
              <w:jc w:val="center"/>
              <w:rPr>
                <w:sz w:val="20"/>
              </w:rPr>
            </w:pPr>
            <w:r w:rsidRPr="008D31B8">
              <w:rPr>
                <w:sz w:val="20"/>
              </w:rPr>
              <w:t>81,18</w:t>
            </w:r>
          </w:p>
        </w:tc>
        <w:tc>
          <w:tcPr>
            <w:tcW w:w="1984" w:type="dxa"/>
            <w:tcBorders>
              <w:top w:val="single" w:sz="4" w:space="0" w:color="auto"/>
              <w:left w:val="single" w:sz="4" w:space="0" w:color="auto"/>
              <w:bottom w:val="single" w:sz="4" w:space="0" w:color="auto"/>
              <w:right w:val="single" w:sz="4" w:space="0" w:color="auto"/>
            </w:tcBorders>
            <w:vAlign w:val="center"/>
          </w:tcPr>
          <w:p w14:paraId="6A8379FF" w14:textId="77777777" w:rsidR="007958AA" w:rsidRPr="008D31B8" w:rsidRDefault="007958AA" w:rsidP="005017A0">
            <w:pPr>
              <w:jc w:val="center"/>
              <w:rPr>
                <w:sz w:val="20"/>
              </w:rPr>
            </w:pPr>
            <w:r w:rsidRPr="008D31B8">
              <w:rPr>
                <w:sz w:val="20"/>
              </w:rPr>
              <w:t>15/5</w:t>
            </w:r>
          </w:p>
        </w:tc>
        <w:tc>
          <w:tcPr>
            <w:tcW w:w="1559" w:type="dxa"/>
            <w:tcBorders>
              <w:top w:val="single" w:sz="4" w:space="0" w:color="auto"/>
              <w:left w:val="single" w:sz="4" w:space="0" w:color="auto"/>
              <w:bottom w:val="single" w:sz="4" w:space="0" w:color="auto"/>
              <w:right w:val="single" w:sz="4" w:space="0" w:color="auto"/>
            </w:tcBorders>
            <w:vAlign w:val="center"/>
          </w:tcPr>
          <w:p w14:paraId="50EC1CC7" w14:textId="77777777" w:rsidR="007958AA" w:rsidRPr="008D31B8" w:rsidRDefault="007958AA" w:rsidP="005017A0">
            <w:pPr>
              <w:suppressAutoHyphens/>
              <w:jc w:val="center"/>
              <w:rPr>
                <w:sz w:val="20"/>
                <w:lang w:eastAsia="x-none"/>
              </w:rPr>
            </w:pPr>
            <w:r w:rsidRPr="008D31B8">
              <w:rPr>
                <w:sz w:val="20"/>
                <w:lang w:eastAsia="x-none"/>
              </w:rPr>
              <w:t xml:space="preserve">400 </w:t>
            </w:r>
            <w:r w:rsidRPr="008D31B8">
              <w:rPr>
                <w:sz w:val="20"/>
                <w:lang w:val="en-US" w:eastAsia="x-none"/>
              </w:rPr>
              <w:t>(</w:t>
            </w:r>
            <w:r w:rsidRPr="008D31B8">
              <w:rPr>
                <w:sz w:val="20"/>
                <w:lang w:eastAsia="x-none"/>
              </w:rPr>
              <w:t>С)</w:t>
            </w:r>
          </w:p>
        </w:tc>
        <w:tc>
          <w:tcPr>
            <w:tcW w:w="1205"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14:paraId="0D18E2C6" w14:textId="77777777" w:rsidR="007958AA" w:rsidRPr="008D31B8" w:rsidRDefault="007958AA" w:rsidP="005017A0">
            <w:pPr>
              <w:suppressAutoHyphens/>
              <w:jc w:val="center"/>
              <w:rPr>
                <w:sz w:val="20"/>
                <w:lang w:eastAsia="x-none"/>
              </w:rPr>
            </w:pPr>
            <w:r w:rsidRPr="008D31B8">
              <w:rPr>
                <w:sz w:val="20"/>
                <w:lang w:eastAsia="x-none"/>
              </w:rPr>
              <w:t>Нет</w:t>
            </w:r>
          </w:p>
        </w:tc>
      </w:tr>
    </w:tbl>
    <w:p w14:paraId="74B1C319" w14:textId="7DF6DDF1" w:rsidR="002C12FA" w:rsidRPr="008D31B8" w:rsidRDefault="002C12FA" w:rsidP="002C12FA">
      <w:pPr>
        <w:suppressAutoHyphens/>
      </w:pPr>
    </w:p>
    <w:p w14:paraId="5A6109EC" w14:textId="4732747F" w:rsidR="002C12FA" w:rsidRPr="008D31B8" w:rsidRDefault="002C12FA" w:rsidP="002C12FA">
      <w:pPr>
        <w:suppressAutoHyphens/>
        <w:ind w:firstLine="709"/>
      </w:pPr>
      <w:r w:rsidRPr="008D31B8">
        <w:rPr>
          <w:rFonts w:cs="Arial"/>
          <w:kern w:val="24"/>
        </w:rPr>
        <w:t>Площадк</w:t>
      </w:r>
      <w:r w:rsidR="007958AA" w:rsidRPr="008D31B8">
        <w:rPr>
          <w:rFonts w:cs="Arial"/>
          <w:kern w:val="24"/>
        </w:rPr>
        <w:t>а</w:t>
      </w:r>
      <w:r w:rsidRPr="008D31B8">
        <w:rPr>
          <w:rFonts w:cs="Arial"/>
          <w:kern w:val="24"/>
        </w:rPr>
        <w:t xml:space="preserve"> куст</w:t>
      </w:r>
      <w:r w:rsidR="007958AA" w:rsidRPr="008D31B8">
        <w:rPr>
          <w:rFonts w:cs="Arial"/>
          <w:kern w:val="24"/>
        </w:rPr>
        <w:t>а</w:t>
      </w:r>
      <w:r w:rsidRPr="008D31B8">
        <w:rPr>
          <w:rFonts w:cs="Arial"/>
          <w:kern w:val="24"/>
        </w:rPr>
        <w:t xml:space="preserve"> скважин,</w:t>
      </w:r>
      <w:r w:rsidRPr="008D31B8">
        <w:t xml:space="preserve"> в гр</w:t>
      </w:r>
      <w:r w:rsidR="007958AA" w:rsidRPr="008D31B8">
        <w:t>аницах которых расположен объект</w:t>
      </w:r>
      <w:r w:rsidRPr="008D31B8">
        <w:t xml:space="preserve"> планируемой (намечаемой) деятельности (шламовы</w:t>
      </w:r>
      <w:r w:rsidR="007958AA" w:rsidRPr="008D31B8">
        <w:t>й амбар</w:t>
      </w:r>
      <w:r w:rsidRPr="008D31B8">
        <w:t>), не затрагива</w:t>
      </w:r>
      <w:r w:rsidR="007958AA" w:rsidRPr="008D31B8">
        <w:t>е</w:t>
      </w:r>
      <w:r w:rsidRPr="008D31B8">
        <w:t>т поверхностные водотоки и водоемы и не затаплива</w:t>
      </w:r>
      <w:r w:rsidR="007958AA" w:rsidRPr="008D31B8">
        <w:t>е</w:t>
      </w:r>
      <w:r w:rsidRPr="008D31B8">
        <w:t xml:space="preserve">тся паводковыми водами </w:t>
      </w:r>
      <w:r w:rsidR="007958AA" w:rsidRPr="008D31B8">
        <w:t xml:space="preserve">от </w:t>
      </w:r>
      <w:r w:rsidRPr="008D31B8">
        <w:t>ближайш</w:t>
      </w:r>
      <w:r w:rsidR="007958AA" w:rsidRPr="008D31B8">
        <w:t>его</w:t>
      </w:r>
      <w:r w:rsidRPr="008D31B8">
        <w:t xml:space="preserve"> водн</w:t>
      </w:r>
      <w:r w:rsidR="007958AA" w:rsidRPr="008D31B8">
        <w:t>ого</w:t>
      </w:r>
      <w:r w:rsidRPr="008D31B8">
        <w:t xml:space="preserve"> объект</w:t>
      </w:r>
      <w:r w:rsidR="007958AA" w:rsidRPr="008D31B8">
        <w:t>а</w:t>
      </w:r>
      <w:r w:rsidRPr="008D31B8">
        <w:t xml:space="preserve">.  </w:t>
      </w:r>
    </w:p>
    <w:p w14:paraId="614E39AE" w14:textId="0DA2D1E1" w:rsidR="002C12FA" w:rsidRPr="008D31B8" w:rsidRDefault="002C12FA" w:rsidP="002C12FA">
      <w:pPr>
        <w:suppressAutoHyphens/>
        <w:ind w:firstLine="709"/>
      </w:pPr>
      <w:r w:rsidRPr="008D31B8">
        <w:rPr>
          <w:rFonts w:eastAsia="Times New Roman"/>
          <w:szCs w:val="20"/>
          <w:lang w:eastAsia="ru-RU"/>
        </w:rPr>
        <w:t>Размещение (расстояние) площад</w:t>
      </w:r>
      <w:r w:rsidR="007958AA" w:rsidRPr="008D31B8">
        <w:rPr>
          <w:rFonts w:eastAsia="Times New Roman"/>
          <w:szCs w:val="20"/>
          <w:lang w:eastAsia="ru-RU"/>
        </w:rPr>
        <w:t>ки</w:t>
      </w:r>
      <w:r w:rsidRPr="008D31B8">
        <w:rPr>
          <w:rFonts w:eastAsia="Times New Roman"/>
          <w:szCs w:val="20"/>
          <w:lang w:eastAsia="ru-RU"/>
        </w:rPr>
        <w:t xml:space="preserve"> куст</w:t>
      </w:r>
      <w:r w:rsidR="007958AA" w:rsidRPr="008D31B8">
        <w:rPr>
          <w:rFonts w:eastAsia="Times New Roman"/>
          <w:szCs w:val="20"/>
          <w:lang w:eastAsia="ru-RU"/>
        </w:rPr>
        <w:t>а</w:t>
      </w:r>
      <w:r w:rsidRPr="008D31B8">
        <w:rPr>
          <w:rFonts w:eastAsia="Times New Roman"/>
          <w:szCs w:val="20"/>
          <w:lang w:eastAsia="ru-RU"/>
        </w:rPr>
        <w:t xml:space="preserve"> скважин по отношению к водоохранным зонам (ВОЗ) </w:t>
      </w:r>
      <w:r w:rsidR="007958AA" w:rsidRPr="008D31B8">
        <w:rPr>
          <w:rFonts w:eastAsia="Times New Roman"/>
          <w:szCs w:val="20"/>
          <w:lang w:eastAsia="ru-RU"/>
        </w:rPr>
        <w:t xml:space="preserve">ближайшего </w:t>
      </w:r>
      <w:r w:rsidRPr="008D31B8">
        <w:rPr>
          <w:rFonts w:eastAsia="Times New Roman"/>
          <w:szCs w:val="20"/>
          <w:lang w:eastAsia="ru-RU"/>
        </w:rPr>
        <w:t>водн</w:t>
      </w:r>
      <w:r w:rsidR="007958AA" w:rsidRPr="008D31B8">
        <w:rPr>
          <w:rFonts w:eastAsia="Times New Roman"/>
          <w:szCs w:val="20"/>
          <w:lang w:eastAsia="ru-RU"/>
        </w:rPr>
        <w:t xml:space="preserve">ого </w:t>
      </w:r>
      <w:r w:rsidRPr="008D31B8">
        <w:rPr>
          <w:rFonts w:eastAsia="Times New Roman"/>
          <w:szCs w:val="20"/>
          <w:lang w:eastAsia="ru-RU"/>
        </w:rPr>
        <w:t>объект</w:t>
      </w:r>
      <w:r w:rsidR="007958AA" w:rsidRPr="008D31B8">
        <w:rPr>
          <w:rFonts w:eastAsia="Times New Roman"/>
          <w:szCs w:val="20"/>
          <w:lang w:eastAsia="ru-RU"/>
        </w:rPr>
        <w:t>а</w:t>
      </w:r>
      <w:r w:rsidRPr="008D31B8">
        <w:rPr>
          <w:rFonts w:eastAsia="Times New Roman"/>
          <w:szCs w:val="20"/>
          <w:lang w:eastAsia="ru-RU"/>
        </w:rPr>
        <w:t xml:space="preserve"> приведено </w:t>
      </w:r>
      <w:r w:rsidRPr="008D31B8">
        <w:t>выше в главе 4.1.5 данной книги.</w:t>
      </w:r>
    </w:p>
    <w:p w14:paraId="1107C485" w14:textId="77777777" w:rsidR="002C12FA" w:rsidRPr="008D31B8" w:rsidRDefault="002C12FA" w:rsidP="002C12FA">
      <w:pPr>
        <w:ind w:right="28" w:firstLine="709"/>
        <w:rPr>
          <w:rFonts w:eastAsia="Times New Roman"/>
          <w:szCs w:val="20"/>
          <w:lang w:eastAsia="ru-RU"/>
        </w:rPr>
      </w:pPr>
    </w:p>
    <w:p w14:paraId="12889496" w14:textId="77777777" w:rsidR="00D31ADB" w:rsidRPr="008D31B8" w:rsidRDefault="00D31ADB" w:rsidP="003066C8">
      <w:pPr>
        <w:pStyle w:val="30"/>
      </w:pPr>
      <w:bookmarkStart w:id="209" w:name="_Toc112762352"/>
      <w:r w:rsidRPr="008D31B8">
        <w:lastRenderedPageBreak/>
        <w:t>Месторождения полезных ископаемых</w:t>
      </w:r>
      <w:bookmarkEnd w:id="206"/>
      <w:bookmarkEnd w:id="207"/>
      <w:bookmarkEnd w:id="208"/>
      <w:bookmarkEnd w:id="209"/>
    </w:p>
    <w:p w14:paraId="1CB909CC" w14:textId="77777777" w:rsidR="00D31ADB" w:rsidRPr="008D31B8" w:rsidRDefault="00D31ADB" w:rsidP="00D31ADB">
      <w:pPr>
        <w:ind w:right="28" w:firstLine="709"/>
        <w:rPr>
          <w:rFonts w:cs="Arial"/>
          <w:kern w:val="24"/>
          <w:szCs w:val="24"/>
        </w:rPr>
      </w:pPr>
    </w:p>
    <w:p w14:paraId="1C07B946" w14:textId="4219701B" w:rsidR="002C12FA" w:rsidRPr="008D31B8" w:rsidRDefault="007958AA" w:rsidP="002C12FA">
      <w:pPr>
        <w:suppressAutoHyphens/>
        <w:ind w:firstLine="709"/>
      </w:pPr>
      <w:r w:rsidRPr="008D31B8">
        <w:t>Участок предстоящей застройки объекта (шламовый амбар, расположенный на площадке куста скважин 1 Итьяхского нефтяного месторождения) расположен на территории Итьяхского участка недр</w:t>
      </w:r>
      <w:r w:rsidR="002C12FA" w:rsidRPr="008D31B8">
        <w:t xml:space="preserve">. </w:t>
      </w:r>
    </w:p>
    <w:p w14:paraId="6F5B7689" w14:textId="1565DE11" w:rsidR="002C12FA" w:rsidRPr="008D31B8" w:rsidRDefault="002C12FA" w:rsidP="002C12FA">
      <w:pPr>
        <w:suppressAutoHyphens/>
        <w:ind w:firstLine="709"/>
      </w:pPr>
      <w:r w:rsidRPr="008D31B8">
        <w:t xml:space="preserve">Согласно заключению УРАЛНЕДРА </w:t>
      </w:r>
      <w:r w:rsidR="007958AA" w:rsidRPr="008D31B8">
        <w:t>от 03.06.2022 №1530</w:t>
      </w:r>
      <w:r w:rsidRPr="008D31B8">
        <w:t xml:space="preserve"> под участком предстоящей застройки </w:t>
      </w:r>
      <w:r w:rsidR="007958AA" w:rsidRPr="008D31B8">
        <w:t xml:space="preserve">«Куст скважин 1. Итьяхское нефтяное месторождение», следовательно, и под территорией размещения шламового амбара имеются месторождения нефти, газа </w:t>
      </w:r>
      <w:r w:rsidRPr="008D31B8">
        <w:t>(Приложение Ф.</w:t>
      </w:r>
      <w:r w:rsidR="009D0436" w:rsidRPr="008D31B8">
        <w:t>8</w:t>
      </w:r>
      <w:r w:rsidR="007958AA" w:rsidRPr="008D31B8">
        <w:t xml:space="preserve"> тома </w:t>
      </w:r>
      <w:r w:rsidR="00620A44" w:rsidRPr="008D31B8">
        <w:t>21636</w:t>
      </w:r>
      <w:r w:rsidRPr="008D31B8">
        <w:t>-ООС2.5).</w:t>
      </w:r>
    </w:p>
    <w:p w14:paraId="5AF98624" w14:textId="23ECD6D1" w:rsidR="007958AA" w:rsidRPr="008D31B8" w:rsidRDefault="007958AA" w:rsidP="007958AA">
      <w:pPr>
        <w:tabs>
          <w:tab w:val="left" w:pos="993"/>
          <w:tab w:val="num" w:pos="2291"/>
          <w:tab w:val="num" w:pos="5171"/>
        </w:tabs>
        <w:ind w:firstLine="709"/>
      </w:pPr>
      <w:r w:rsidRPr="008D31B8">
        <w:t xml:space="preserve">В соответствии с пп. б) п.46 «Административного регламента…», утвержденного Приказом Роснедр </w:t>
      </w:r>
      <w:r w:rsidRPr="008D31B8">
        <w:rPr>
          <w:rStyle w:val="a7"/>
          <w:color w:val="auto"/>
          <w:u w:val="none"/>
        </w:rPr>
        <w:t>от 22.04.2020 №161</w:t>
      </w:r>
      <w:r w:rsidRPr="008D31B8">
        <w:t xml:space="preserve">, вступающего в силу 19.03.2021 г., получение заключения об отсутствии полезных ископаемых в недрах под участком предстоящей застройки не требуется в случае застройки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в пределах горного отвода предусмотрена согласованными и утвержденными в соответствии со статьей 23.2 Закона Российской Федерации </w:t>
      </w:r>
      <w:r w:rsidRPr="008D31B8">
        <w:br/>
        <w:t>«О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1EA85A99" w14:textId="77777777" w:rsidR="00650A61" w:rsidRPr="008D31B8" w:rsidRDefault="00650A61" w:rsidP="007958AA">
      <w:pPr>
        <w:tabs>
          <w:tab w:val="left" w:pos="993"/>
          <w:tab w:val="num" w:pos="2291"/>
          <w:tab w:val="num" w:pos="5171"/>
        </w:tabs>
        <w:ind w:firstLine="709"/>
      </w:pPr>
    </w:p>
    <w:p w14:paraId="4745818B" w14:textId="77777777" w:rsidR="00A93823" w:rsidRPr="008D31B8" w:rsidRDefault="00A93823" w:rsidP="003066C8">
      <w:pPr>
        <w:pStyle w:val="30"/>
      </w:pPr>
      <w:bookmarkStart w:id="210" w:name="_Toc81490815"/>
      <w:bookmarkStart w:id="211" w:name="_Toc81491146"/>
      <w:bookmarkStart w:id="212" w:name="_Toc112762353"/>
      <w:bookmarkStart w:id="213" w:name="_Toc80546623"/>
      <w:bookmarkStart w:id="214" w:name="_Toc81206666"/>
      <w:bookmarkStart w:id="215" w:name="_Toc81490813"/>
      <w:bookmarkStart w:id="216" w:name="_Toc81491144"/>
      <w:r w:rsidRPr="008D31B8">
        <w:t>Защитные леса, особо защитные участки леса, лесопарковые зеленые пояса</w:t>
      </w:r>
      <w:bookmarkEnd w:id="210"/>
      <w:bookmarkEnd w:id="211"/>
      <w:bookmarkEnd w:id="212"/>
    </w:p>
    <w:p w14:paraId="50878DA8" w14:textId="77777777" w:rsidR="00A93823" w:rsidRPr="008D31B8" w:rsidRDefault="00A93823" w:rsidP="00A93823">
      <w:pPr>
        <w:ind w:firstLine="709"/>
        <w:rPr>
          <w:rFonts w:eastAsia="Times New Roman" w:cs="Arial"/>
          <w:szCs w:val="24"/>
          <w:lang w:eastAsia="ru-RU"/>
        </w:rPr>
      </w:pPr>
    </w:p>
    <w:p w14:paraId="7B524FE7" w14:textId="77777777" w:rsidR="00A93823" w:rsidRPr="008D31B8" w:rsidRDefault="00A93823" w:rsidP="00A93823">
      <w:pPr>
        <w:ind w:firstLine="709"/>
      </w:pPr>
      <w:r w:rsidRPr="008D31B8">
        <w:t>В соответствии со статьей 70.1 Лесного кодекса РФ договор аренды лесного участка с приложенным к нему актом натурного технического обследования лесного участка или характеристикой лесного участка, проектная документация лесного участка содержат количественные и качественные характеристики лесных участков, вид разрешенного использования, целевое назначение лесов указывается в соответствии с лесохозяйственным регламентом лесничества и данными государственного лесного реестра.</w:t>
      </w:r>
    </w:p>
    <w:p w14:paraId="1FD04403" w14:textId="54313097" w:rsidR="00A93823" w:rsidRPr="008D31B8" w:rsidRDefault="00A93823" w:rsidP="00A93823">
      <w:pPr>
        <w:widowControl w:val="0"/>
        <w:shd w:val="clear" w:color="auto" w:fill="FFFFFF"/>
        <w:autoSpaceDE w:val="0"/>
        <w:autoSpaceDN w:val="0"/>
        <w:adjustRightInd w:val="0"/>
        <w:ind w:right="29" w:firstLine="727"/>
        <w:rPr>
          <w:rFonts w:cs="Arial"/>
          <w:szCs w:val="24"/>
        </w:rPr>
      </w:pPr>
      <w:r w:rsidRPr="008D31B8">
        <w:t xml:space="preserve">Характеристика размещения </w:t>
      </w:r>
      <w:r w:rsidR="007958AA" w:rsidRPr="008D31B8">
        <w:t>объекта планируемой (намечаемой) деятельности</w:t>
      </w:r>
      <w:r w:rsidRPr="008D31B8">
        <w:t xml:space="preserve"> на землях лесного фонда РФ представлена в </w:t>
      </w:r>
      <w:r w:rsidR="00DF6868" w:rsidRPr="008D31B8">
        <w:t>п.4.4 данного тома</w:t>
      </w:r>
      <w:r w:rsidRPr="008D31B8">
        <w:t>.</w:t>
      </w:r>
    </w:p>
    <w:p w14:paraId="13CDDA92" w14:textId="5183431D" w:rsidR="00A93823" w:rsidRPr="008D31B8" w:rsidRDefault="00A93823" w:rsidP="00A93823">
      <w:pPr>
        <w:ind w:right="28" w:firstLine="709"/>
        <w:rPr>
          <w:rFonts w:cs="Arial"/>
          <w:szCs w:val="24"/>
        </w:rPr>
      </w:pPr>
      <w:r w:rsidRPr="008D31B8">
        <w:rPr>
          <w:rFonts w:cs="Arial"/>
          <w:szCs w:val="24"/>
        </w:rPr>
        <w:t xml:space="preserve">Согласно отчету по инженерно-экологическим изысканиям (п.5.1.8 тома </w:t>
      </w:r>
      <w:r w:rsidRPr="008D31B8">
        <w:rPr>
          <w:rFonts w:cs="Arial"/>
          <w:szCs w:val="24"/>
        </w:rPr>
        <w:br/>
      </w:r>
      <w:r w:rsidR="00620A44" w:rsidRPr="008D31B8">
        <w:rPr>
          <w:rFonts w:cs="Arial"/>
          <w:szCs w:val="24"/>
        </w:rPr>
        <w:t>21636</w:t>
      </w:r>
      <w:r w:rsidRPr="008D31B8">
        <w:rPr>
          <w:rFonts w:cs="Arial"/>
          <w:szCs w:val="24"/>
        </w:rPr>
        <w:t>-ИЭИ4.1), договор</w:t>
      </w:r>
      <w:r w:rsidR="0004020C" w:rsidRPr="008D31B8">
        <w:rPr>
          <w:rFonts w:cs="Arial"/>
          <w:szCs w:val="24"/>
        </w:rPr>
        <w:t>у</w:t>
      </w:r>
      <w:r w:rsidRPr="008D31B8">
        <w:rPr>
          <w:rFonts w:cs="Arial"/>
          <w:szCs w:val="24"/>
        </w:rPr>
        <w:t xml:space="preserve"> аренды </w:t>
      </w:r>
      <w:r w:rsidR="0004020C" w:rsidRPr="008D31B8">
        <w:rPr>
          <w:rFonts w:cs="Arial"/>
          <w:szCs w:val="24"/>
        </w:rPr>
        <w:t>частей лесного участка, согласованным в установленном законом порядке, в границах намечаемых работ, особо защитные участки лесов, лесопарковые зеленые пояса отсутствуют</w:t>
      </w:r>
      <w:r w:rsidRPr="008D31B8">
        <w:rPr>
          <w:rFonts w:cs="Arial"/>
          <w:szCs w:val="24"/>
        </w:rPr>
        <w:t>.</w:t>
      </w:r>
    </w:p>
    <w:p w14:paraId="37A42BBA" w14:textId="7A51DE5D" w:rsidR="003A27DF" w:rsidRPr="008D31B8" w:rsidRDefault="003A27DF" w:rsidP="003A27DF">
      <w:pPr>
        <w:ind w:right="28" w:firstLine="709"/>
        <w:rPr>
          <w:rFonts w:cs="Arial"/>
          <w:szCs w:val="24"/>
        </w:rPr>
      </w:pPr>
      <w:r w:rsidRPr="008D31B8">
        <w:rPr>
          <w:rFonts w:cs="Arial"/>
          <w:szCs w:val="24"/>
        </w:rPr>
        <w:t xml:space="preserve">В соответствии с п.10 постановления Правительства РФ от 16.02.2008 г. №87 копии правоустанавливающих документов представлены в разделе 1 «Пояснительная записка» по данному шифру (том 1, </w:t>
      </w:r>
      <w:r w:rsidR="00620A44" w:rsidRPr="008D31B8">
        <w:rPr>
          <w:rFonts w:cs="Arial"/>
          <w:szCs w:val="24"/>
        </w:rPr>
        <w:t>21636</w:t>
      </w:r>
      <w:r w:rsidRPr="008D31B8">
        <w:rPr>
          <w:rFonts w:cs="Arial"/>
          <w:szCs w:val="24"/>
        </w:rPr>
        <w:t>-ПЗ).</w:t>
      </w:r>
    </w:p>
    <w:p w14:paraId="302E62D3" w14:textId="77E17018" w:rsidR="003A27DF" w:rsidRPr="008D31B8" w:rsidRDefault="003A27DF" w:rsidP="003A27DF">
      <w:pPr>
        <w:ind w:firstLine="709"/>
        <w:rPr>
          <w:rFonts w:cs="Arial"/>
          <w:kern w:val="20"/>
        </w:rPr>
      </w:pPr>
      <w:r w:rsidRPr="008D31B8">
        <w:rPr>
          <w:rFonts w:cs="Arial"/>
          <w:kern w:val="20"/>
        </w:rPr>
        <w:t>Согласно письму Департамента недропользования и природных ресурсов ХМАО – Югры от 17.04.2020 г. №12-Исх-9559 (Приложение Ф.</w:t>
      </w:r>
      <w:r w:rsidR="009D0436" w:rsidRPr="008D31B8">
        <w:rPr>
          <w:rFonts w:cs="Arial"/>
          <w:kern w:val="20"/>
        </w:rPr>
        <w:t>9</w:t>
      </w:r>
      <w:r w:rsidRPr="008D31B8">
        <w:rPr>
          <w:rFonts w:cs="Arial"/>
          <w:kern w:val="20"/>
        </w:rPr>
        <w:t xml:space="preserve"> тома </w:t>
      </w:r>
      <w:r w:rsidR="00620A44" w:rsidRPr="008D31B8">
        <w:rPr>
          <w:rFonts w:cs="Arial"/>
          <w:kern w:val="20"/>
        </w:rPr>
        <w:t>21636</w:t>
      </w:r>
      <w:r w:rsidRPr="008D31B8">
        <w:rPr>
          <w:rFonts w:cs="Arial"/>
          <w:kern w:val="20"/>
        </w:rPr>
        <w:t xml:space="preserve">-ООС2.5) на территории ХМАО – Югры лесопарковые зеленые пояса отсутствуют. </w:t>
      </w:r>
    </w:p>
    <w:p w14:paraId="7D76C86E" w14:textId="77777777" w:rsidR="00A93823" w:rsidRPr="008D31B8" w:rsidRDefault="00A93823" w:rsidP="00A93823">
      <w:pPr>
        <w:tabs>
          <w:tab w:val="left" w:pos="993"/>
          <w:tab w:val="num" w:pos="2291"/>
          <w:tab w:val="num" w:pos="5171"/>
        </w:tabs>
        <w:ind w:firstLine="709"/>
        <w:rPr>
          <w:rFonts w:cs="Arial"/>
          <w:szCs w:val="24"/>
        </w:rPr>
      </w:pPr>
    </w:p>
    <w:p w14:paraId="6E2F44E7" w14:textId="77777777" w:rsidR="0090750A" w:rsidRPr="008D31B8" w:rsidRDefault="0090750A" w:rsidP="003066C8">
      <w:pPr>
        <w:pStyle w:val="30"/>
      </w:pPr>
      <w:bookmarkStart w:id="217" w:name="_Toc112762354"/>
      <w:r w:rsidRPr="008D31B8">
        <w:t>Поверхностные и подземные источники водоснабжения и их зоны санитарной охраны</w:t>
      </w:r>
      <w:bookmarkEnd w:id="213"/>
      <w:bookmarkEnd w:id="214"/>
      <w:bookmarkEnd w:id="215"/>
      <w:bookmarkEnd w:id="216"/>
      <w:bookmarkEnd w:id="217"/>
      <w:r w:rsidRPr="008D31B8">
        <w:t xml:space="preserve"> </w:t>
      </w:r>
    </w:p>
    <w:p w14:paraId="55BEAC03" w14:textId="6702D851" w:rsidR="0028501D" w:rsidRPr="008D31B8" w:rsidRDefault="0028501D" w:rsidP="0028501D">
      <w:pPr>
        <w:ind w:firstLine="709"/>
        <w:rPr>
          <w:rFonts w:eastAsia="Times New Roman"/>
          <w:szCs w:val="20"/>
          <w:lang w:eastAsia="ru-RU"/>
        </w:rPr>
      </w:pPr>
    </w:p>
    <w:p w14:paraId="7340B49E" w14:textId="030EF4EA" w:rsidR="003A27DF" w:rsidRPr="008D31B8" w:rsidRDefault="003A27DF" w:rsidP="003A27DF">
      <w:pPr>
        <w:shd w:val="clear" w:color="auto" w:fill="FFFFFF"/>
        <w:ind w:firstLine="709"/>
        <w:rPr>
          <w:rFonts w:cs="Arial"/>
          <w:szCs w:val="24"/>
        </w:rPr>
      </w:pPr>
      <w:r w:rsidRPr="008D31B8">
        <w:rPr>
          <w:rFonts w:cs="Arial"/>
          <w:szCs w:val="24"/>
        </w:rPr>
        <w:t xml:space="preserve">Организация зон санитарной охраны (ЗСО) водозаборов подземных вод – одно из основных мероприятий по защите от загрязнения подземных вод, </w:t>
      </w:r>
      <w:r w:rsidRPr="008D31B8">
        <w:rPr>
          <w:rFonts w:cs="Arial"/>
          <w:szCs w:val="24"/>
        </w:rPr>
        <w:lastRenderedPageBreak/>
        <w:t>используемых для хозяйственно-питьевого водоснабжения, согласно СанПиН 2.1.4.1110-02 «Зоны санитарной охраны источников водоснабжения и водопроводов питьевого назначения» /</w:t>
      </w:r>
      <w:r w:rsidRPr="008D31B8">
        <w:rPr>
          <w:rFonts w:cs="Arial"/>
          <w:szCs w:val="24"/>
        </w:rPr>
        <w:fldChar w:fldCharType="begin"/>
      </w:r>
      <w:r w:rsidRPr="008D31B8">
        <w:rPr>
          <w:rFonts w:cs="Arial"/>
          <w:szCs w:val="24"/>
        </w:rPr>
        <w:instrText xml:space="preserve"> REF _Ref480182250 \r \h  \* MERGEFORMAT </w:instrText>
      </w:r>
      <w:r w:rsidRPr="008D31B8">
        <w:rPr>
          <w:rFonts w:cs="Arial"/>
          <w:szCs w:val="24"/>
        </w:rPr>
      </w:r>
      <w:r w:rsidRPr="008D31B8">
        <w:rPr>
          <w:rFonts w:cs="Arial"/>
          <w:szCs w:val="24"/>
        </w:rPr>
        <w:fldChar w:fldCharType="separate"/>
      </w:r>
      <w:r w:rsidR="00620A44" w:rsidRPr="008D31B8">
        <w:rPr>
          <w:rFonts w:cs="Arial"/>
          <w:szCs w:val="24"/>
        </w:rPr>
        <w:t>37</w:t>
      </w:r>
      <w:r w:rsidRPr="008D31B8">
        <w:rPr>
          <w:rFonts w:cs="Arial"/>
          <w:szCs w:val="24"/>
        </w:rPr>
        <w:fldChar w:fldCharType="end"/>
      </w:r>
      <w:r w:rsidRPr="008D31B8">
        <w:rPr>
          <w:rFonts w:cs="Arial"/>
          <w:szCs w:val="24"/>
        </w:rPr>
        <w:t>/.</w:t>
      </w:r>
    </w:p>
    <w:p w14:paraId="145DFB80" w14:textId="294ADCAC" w:rsidR="003A27DF" w:rsidRPr="008D31B8" w:rsidRDefault="003A27DF" w:rsidP="003A27DF">
      <w:pPr>
        <w:ind w:firstLine="709"/>
        <w:rPr>
          <w:rFonts w:cs="Arial"/>
          <w:kern w:val="20"/>
        </w:rPr>
      </w:pPr>
      <w:r w:rsidRPr="008D31B8">
        <w:rPr>
          <w:rFonts w:cs="Arial"/>
          <w:kern w:val="20"/>
        </w:rPr>
        <w:t xml:space="preserve">В районе размещения объекта </w:t>
      </w:r>
      <w:r w:rsidR="0004020C" w:rsidRPr="008D31B8">
        <w:rPr>
          <w:rFonts w:cs="Arial"/>
          <w:kern w:val="20"/>
        </w:rPr>
        <w:t xml:space="preserve">планируемой (намечаемой) деятельности </w:t>
      </w:r>
      <w:r w:rsidR="00620A44" w:rsidRPr="008D31B8">
        <w:rPr>
          <w:rFonts w:cs="Arial"/>
          <w:szCs w:val="24"/>
        </w:rPr>
        <w:t>«Шламовый амбар на кусту скважин 1 Итьяхского нефтяного месторождения»</w:t>
      </w:r>
      <w:r w:rsidRPr="008D31B8">
        <w:rPr>
          <w:rFonts w:cs="Arial"/>
          <w:szCs w:val="24"/>
        </w:rPr>
        <w:t xml:space="preserve"> подземные и </w:t>
      </w:r>
      <w:r w:rsidRPr="008D31B8">
        <w:rPr>
          <w:rFonts w:cs="Arial"/>
          <w:kern w:val="20"/>
        </w:rPr>
        <w:t>поверхностные источники водоснабжения и их зоны санитарной охраны отсутствуют.</w:t>
      </w:r>
    </w:p>
    <w:p w14:paraId="6723354F" w14:textId="116309F2" w:rsidR="003A27DF" w:rsidRPr="008D31B8" w:rsidRDefault="0004020C" w:rsidP="003A27DF">
      <w:pPr>
        <w:ind w:firstLine="709"/>
      </w:pPr>
      <w:r w:rsidRPr="008D31B8">
        <w:t>Ближайшими артезианскими скважинами, с установленными вокруг них зонами санитарной охраны (ЗСО) являются водозаборные скважины А-201, А-202,</w:t>
      </w:r>
      <w:r w:rsidRPr="008D31B8">
        <w:rPr>
          <w:spacing w:val="-3"/>
        </w:rPr>
        <w:t xml:space="preserve"> </w:t>
      </w:r>
      <w:r w:rsidRPr="008D31B8">
        <w:t xml:space="preserve">которые расположены на территории промышленной площадки </w:t>
      </w:r>
      <w:r w:rsidRPr="008D31B8">
        <w:rPr>
          <w:spacing w:val="-4"/>
        </w:rPr>
        <w:t xml:space="preserve">ДНС </w:t>
      </w:r>
      <w:r w:rsidRPr="008D31B8">
        <w:rPr>
          <w:spacing w:val="-4"/>
        </w:rPr>
        <w:br/>
        <w:t xml:space="preserve">Северо-Селияровского </w:t>
      </w:r>
      <w:r w:rsidRPr="008D31B8">
        <w:t>участка недр ПАО «Сургутнефтегаз». Расстояние от площадки куста скважин 1 со шламовым амбаром Итьяхского нефтяного месторождения до границы третьего пояса ЗСО водозаборных скважин составляет 13,1 км</w:t>
      </w:r>
      <w:r w:rsidR="003A27DF" w:rsidRPr="008D31B8">
        <w:t>.</w:t>
      </w:r>
    </w:p>
    <w:p w14:paraId="090B6A4D" w14:textId="77777777" w:rsidR="0004020C" w:rsidRPr="008D31B8" w:rsidRDefault="0004020C" w:rsidP="0004020C">
      <w:pPr>
        <w:ind w:firstLine="709"/>
      </w:pPr>
      <w:r w:rsidRPr="008D31B8">
        <w:t xml:space="preserve">Границы ЗСО для скважин А-201, А-202 на территории промышленной площадки ДНС Северо-Селияровского участка недр ПАО «Сургутнефтегаз» приняты согласно шифру 20329/1-ЗСО «Зоны санитарной охраны источников водоснабжения для водозаборов НГДУ «Лянторнефть» ПАО «Сургутнефтегаз». Северо-Селияровский лицензионный участок, район ДНС (скважины </w:t>
      </w:r>
      <w:bookmarkStart w:id="218" w:name="скважины"/>
      <w:r w:rsidRPr="008D31B8">
        <w:t>А-201, А-</w:t>
      </w:r>
      <w:bookmarkEnd w:id="218"/>
      <w:r w:rsidRPr="008D31B8">
        <w:t xml:space="preserve">202)» и составляют: </w:t>
      </w:r>
    </w:p>
    <w:p w14:paraId="15F9C3F2" w14:textId="77777777" w:rsidR="0004020C" w:rsidRPr="008D31B8" w:rsidRDefault="0004020C" w:rsidP="0004020C">
      <w:pPr>
        <w:ind w:firstLine="709"/>
      </w:pPr>
      <w:r w:rsidRPr="008D31B8">
        <w:t>– первого пояса ЗСО – 30 м;</w:t>
      </w:r>
    </w:p>
    <w:p w14:paraId="29DEE8B1" w14:textId="77777777" w:rsidR="0004020C" w:rsidRPr="008D31B8" w:rsidRDefault="0004020C" w:rsidP="0004020C">
      <w:pPr>
        <w:ind w:firstLine="709"/>
      </w:pPr>
      <w:r w:rsidRPr="008D31B8">
        <w:t>– второго пояса ЗСО – 70 м;</w:t>
      </w:r>
    </w:p>
    <w:p w14:paraId="2B660F9F" w14:textId="77777777" w:rsidR="0004020C" w:rsidRPr="008D31B8" w:rsidRDefault="0004020C" w:rsidP="0004020C">
      <w:pPr>
        <w:ind w:firstLine="709"/>
      </w:pPr>
      <w:r w:rsidRPr="008D31B8">
        <w:t>– третьего пояса ЗСО – 465 м.</w:t>
      </w:r>
    </w:p>
    <w:p w14:paraId="3F36C6DC" w14:textId="0220740D" w:rsidR="003066C8" w:rsidRPr="008D31B8" w:rsidRDefault="003066C8" w:rsidP="003066C8">
      <w:pPr>
        <w:ind w:firstLine="709"/>
        <w:rPr>
          <w:rFonts w:cs="Arial"/>
          <w:i/>
          <w:kern w:val="20"/>
          <w:u w:val="single"/>
        </w:rPr>
      </w:pPr>
      <w:r w:rsidRPr="008D31B8">
        <w:t xml:space="preserve">Карта расположения границ </w:t>
      </w:r>
      <w:r w:rsidR="00650A61" w:rsidRPr="008D31B8">
        <w:t>водозаборов и их зон сани</w:t>
      </w:r>
      <w:r w:rsidR="005658A5" w:rsidRPr="008D31B8">
        <w:t>тарной охраны</w:t>
      </w:r>
      <w:r w:rsidR="0004020C" w:rsidRPr="008D31B8">
        <w:t xml:space="preserve"> представлена в Приложении Е тома </w:t>
      </w:r>
      <w:r w:rsidR="00620A44" w:rsidRPr="008D31B8">
        <w:t>21636</w:t>
      </w:r>
      <w:r w:rsidRPr="008D31B8">
        <w:t>-ООС2</w:t>
      </w:r>
      <w:r w:rsidRPr="008D31B8">
        <w:rPr>
          <w:rFonts w:cs="Arial"/>
          <w:kern w:val="24"/>
        </w:rPr>
        <w:t>.5</w:t>
      </w:r>
      <w:r w:rsidRPr="008D31B8">
        <w:rPr>
          <w:rFonts w:cs="Arial"/>
          <w:kern w:val="24"/>
          <w:szCs w:val="24"/>
        </w:rPr>
        <w:t>.</w:t>
      </w:r>
    </w:p>
    <w:p w14:paraId="3377B366" w14:textId="10F0B82D" w:rsidR="003066C8" w:rsidRPr="008D31B8" w:rsidRDefault="003066C8" w:rsidP="003066C8">
      <w:pPr>
        <w:shd w:val="clear" w:color="auto" w:fill="FFFFFF"/>
        <w:ind w:firstLine="709"/>
        <w:rPr>
          <w:rFonts w:cs="Arial"/>
          <w:szCs w:val="24"/>
        </w:rPr>
      </w:pPr>
      <w:r w:rsidRPr="008D31B8">
        <w:rPr>
          <w:rFonts w:cs="Arial"/>
          <w:szCs w:val="24"/>
        </w:rPr>
        <w:t xml:space="preserve">Копии санитарно-эпидемиологических и экспертных заключений приведены в Приложении Щ тома </w:t>
      </w:r>
      <w:r w:rsidR="00620A44" w:rsidRPr="008D31B8">
        <w:rPr>
          <w:szCs w:val="24"/>
        </w:rPr>
        <w:t>21636</w:t>
      </w:r>
      <w:r w:rsidRPr="008D31B8">
        <w:rPr>
          <w:rFonts w:cs="Arial"/>
          <w:szCs w:val="24"/>
        </w:rPr>
        <w:t>-ООС2.5.</w:t>
      </w:r>
    </w:p>
    <w:p w14:paraId="198A14BD" w14:textId="46FAC2A3" w:rsidR="00837453" w:rsidRPr="008D31B8" w:rsidRDefault="00837453" w:rsidP="00837453">
      <w:pPr>
        <w:shd w:val="clear" w:color="auto" w:fill="FFFFFF"/>
        <w:ind w:firstLine="709"/>
        <w:rPr>
          <w:szCs w:val="24"/>
        </w:rPr>
      </w:pPr>
      <w:r w:rsidRPr="008D31B8">
        <w:rPr>
          <w:szCs w:val="24"/>
        </w:rPr>
        <w:t xml:space="preserve">Негативное воздействие </w:t>
      </w:r>
      <w:r w:rsidR="00613FAC" w:rsidRPr="008D31B8">
        <w:rPr>
          <w:szCs w:val="24"/>
        </w:rPr>
        <w:t>объекта планируемой (намечаемой) деятельности</w:t>
      </w:r>
      <w:r w:rsidR="00F25B94" w:rsidRPr="008D31B8">
        <w:rPr>
          <w:szCs w:val="24"/>
        </w:rPr>
        <w:t xml:space="preserve"> </w:t>
      </w:r>
      <w:r w:rsidRPr="008D31B8">
        <w:rPr>
          <w:szCs w:val="24"/>
        </w:rPr>
        <w:t xml:space="preserve">на окружающую среду и на качество добываемых подземных вод не предвидится, так как: </w:t>
      </w:r>
    </w:p>
    <w:p w14:paraId="614A47E3" w14:textId="396D91CB" w:rsidR="00837453" w:rsidRPr="008D31B8" w:rsidRDefault="00837453" w:rsidP="003066C8">
      <w:pPr>
        <w:shd w:val="clear" w:color="auto" w:fill="FFFFFF"/>
        <w:ind w:firstLine="709"/>
        <w:rPr>
          <w:szCs w:val="24"/>
        </w:rPr>
      </w:pPr>
      <w:r w:rsidRPr="008D31B8">
        <w:rPr>
          <w:szCs w:val="24"/>
        </w:rPr>
        <w:t>–</w:t>
      </w:r>
      <w:r w:rsidR="00F25B94" w:rsidRPr="008D31B8">
        <w:rPr>
          <w:szCs w:val="24"/>
        </w:rPr>
        <w:t xml:space="preserve"> </w:t>
      </w:r>
      <w:r w:rsidR="0004020C" w:rsidRPr="008D31B8">
        <w:rPr>
          <w:szCs w:val="24"/>
        </w:rPr>
        <w:t>объект</w:t>
      </w:r>
      <w:r w:rsidRPr="008D31B8">
        <w:rPr>
          <w:szCs w:val="24"/>
        </w:rPr>
        <w:t xml:space="preserve"> </w:t>
      </w:r>
      <w:r w:rsidR="00F25B94" w:rsidRPr="008D31B8">
        <w:rPr>
          <w:szCs w:val="24"/>
        </w:rPr>
        <w:t xml:space="preserve">планируемой (намечаемой) деятельности </w:t>
      </w:r>
      <w:r w:rsidR="0004020C" w:rsidRPr="008D31B8">
        <w:rPr>
          <w:szCs w:val="24"/>
        </w:rPr>
        <w:t>(шламовый амбар на кусту скважин 1) расположен</w:t>
      </w:r>
      <w:r w:rsidRPr="008D31B8">
        <w:rPr>
          <w:szCs w:val="24"/>
        </w:rPr>
        <w:t xml:space="preserve"> за пределами установленных границ поясов ЗСО (Приложени</w:t>
      </w:r>
      <w:r w:rsidR="003066C8" w:rsidRPr="008D31B8">
        <w:rPr>
          <w:szCs w:val="24"/>
        </w:rPr>
        <w:t>е Е</w:t>
      </w:r>
      <w:r w:rsidRPr="008D31B8">
        <w:rPr>
          <w:szCs w:val="24"/>
        </w:rPr>
        <w:t xml:space="preserve"> тома </w:t>
      </w:r>
      <w:r w:rsidR="00620A44" w:rsidRPr="008D31B8">
        <w:rPr>
          <w:szCs w:val="24"/>
        </w:rPr>
        <w:t>21636</w:t>
      </w:r>
      <w:r w:rsidRPr="008D31B8">
        <w:rPr>
          <w:szCs w:val="24"/>
        </w:rPr>
        <w:t>-</w:t>
      </w:r>
      <w:r w:rsidR="00921395" w:rsidRPr="008D31B8">
        <w:rPr>
          <w:szCs w:val="24"/>
        </w:rPr>
        <w:t>ООС2.5</w:t>
      </w:r>
      <w:r w:rsidRPr="008D31B8">
        <w:rPr>
          <w:szCs w:val="24"/>
        </w:rPr>
        <w:t>);</w:t>
      </w:r>
    </w:p>
    <w:p w14:paraId="79B4B643" w14:textId="77777777" w:rsidR="00837453" w:rsidRPr="008D31B8" w:rsidRDefault="00837453" w:rsidP="003066C8">
      <w:pPr>
        <w:shd w:val="clear" w:color="auto" w:fill="FFFFFF"/>
        <w:ind w:firstLine="709"/>
        <w:rPr>
          <w:szCs w:val="24"/>
        </w:rPr>
      </w:pPr>
      <w:r w:rsidRPr="008D31B8">
        <w:rPr>
          <w:szCs w:val="24"/>
        </w:rPr>
        <w:t>– артезианские скважины пробурены на водоносный горизонт, который относится к надежно защищенным. Водоносный комплекс сверху перекрывается породами кембрийской системы (мергели, доломиты) и глинистыми породами четвертичной системы, что исключает питание эксплуатационного водоносного горизонта из вышележащих недостаточно защищенных водоносных горизонтов, водотоков и водоемов путем непосредственной гидравлической связи;</w:t>
      </w:r>
    </w:p>
    <w:p w14:paraId="24C130A3" w14:textId="77777777" w:rsidR="00837453" w:rsidRPr="008D31B8" w:rsidRDefault="00837453" w:rsidP="003066C8">
      <w:pPr>
        <w:shd w:val="clear" w:color="auto" w:fill="FFFFFF"/>
        <w:ind w:firstLine="709"/>
        <w:rPr>
          <w:szCs w:val="24"/>
        </w:rPr>
      </w:pPr>
      <w:r w:rsidRPr="008D31B8">
        <w:rPr>
          <w:szCs w:val="24"/>
        </w:rPr>
        <w:t>– подземные воды являются напорно-безнапорными, межпластовыми, глубоко залегающими, не имеющими непосредственной гидравлической связи с водами открытых водоемов, надежно защищены наличием в разрезе мощного слоя слабопроницаемых пород;</w:t>
      </w:r>
    </w:p>
    <w:p w14:paraId="2273A047" w14:textId="77777777" w:rsidR="00837453" w:rsidRPr="008D31B8" w:rsidRDefault="00837453" w:rsidP="003066C8">
      <w:pPr>
        <w:shd w:val="clear" w:color="auto" w:fill="FFFFFF"/>
        <w:ind w:firstLine="709"/>
        <w:rPr>
          <w:szCs w:val="24"/>
        </w:rPr>
      </w:pPr>
      <w:r w:rsidRPr="008D31B8">
        <w:rPr>
          <w:szCs w:val="24"/>
        </w:rPr>
        <w:t xml:space="preserve">– конструкция скважин защищает вышележащие пласты от загрязнения за счет применения высокопрочных и высокогерметичных обсадных труб и смазок при спуске обсадных труб в скважину и цементирование колонны. </w:t>
      </w:r>
    </w:p>
    <w:p w14:paraId="48D88D13" w14:textId="77777777" w:rsidR="00837453" w:rsidRPr="008D31B8" w:rsidRDefault="00837453" w:rsidP="003066C8">
      <w:pPr>
        <w:shd w:val="clear" w:color="auto" w:fill="FFFFFF"/>
        <w:ind w:firstLine="709"/>
        <w:rPr>
          <w:szCs w:val="24"/>
        </w:rPr>
      </w:pPr>
      <w:r w:rsidRPr="008D31B8">
        <w:rPr>
          <w:szCs w:val="24"/>
        </w:rPr>
        <w:t>– установка на устье скважины оголовка обеспечивает подвеску водоподъемного оборудования, герметичность скважины и безопасную эксплуатацию водоносного горизонта.</w:t>
      </w:r>
    </w:p>
    <w:p w14:paraId="522F3AAB" w14:textId="4945703B" w:rsidR="00650A61" w:rsidRPr="008D31B8" w:rsidRDefault="00650A61" w:rsidP="003066C8">
      <w:pPr>
        <w:autoSpaceDE w:val="0"/>
        <w:autoSpaceDN w:val="0"/>
        <w:adjustRightInd w:val="0"/>
        <w:ind w:firstLine="709"/>
      </w:pPr>
      <w:r w:rsidRPr="008D31B8">
        <w:lastRenderedPageBreak/>
        <w:t xml:space="preserve">Согласно </w:t>
      </w:r>
      <w:r w:rsidRPr="008D31B8">
        <w:rPr>
          <w:lang w:eastAsia="ru-RU"/>
        </w:rPr>
        <w:t xml:space="preserve">письму </w:t>
      </w:r>
      <w:r w:rsidRPr="008D31B8">
        <w:t>автономного учреждения Ханты-Мансийского автономного</w:t>
      </w:r>
      <w:r w:rsidRPr="008D31B8">
        <w:rPr>
          <w:lang w:eastAsia="ru-RU"/>
        </w:rPr>
        <w:br/>
      </w:r>
      <w:r w:rsidRPr="008D31B8">
        <w:t>округа – Югры «Научно-аналитический центр рационального недропользования</w:t>
      </w:r>
      <w:r w:rsidRPr="008D31B8">
        <w:rPr>
          <w:lang w:eastAsia="ru-RU"/>
        </w:rPr>
        <w:br/>
      </w:r>
      <w:r w:rsidRPr="008D31B8">
        <w:t xml:space="preserve">им. В.И.Шпильмана» от 17.05.2022 №12/01-Исх-2870 в границах объекта «Куст скважин №1». Итьяхское нефтяное месторождение (шифр 16425) (следовательно, и на территории размещения шламового амбара) установленные границы зон санитарной охраны подземных источников питьевого и хозяйственно-бытового водоснабжения (водозаборы) отсутствуют </w:t>
      </w:r>
      <w:r w:rsidRPr="008D31B8">
        <w:rPr>
          <w:lang w:eastAsia="ru-RU"/>
        </w:rPr>
        <w:t>(Приложение Ф.11 тома 21636-ООС2.5)</w:t>
      </w:r>
      <w:r w:rsidRPr="008D31B8">
        <w:t>.</w:t>
      </w:r>
    </w:p>
    <w:p w14:paraId="740748BB" w14:textId="60D804E6" w:rsidR="003066C8" w:rsidRPr="008D31B8" w:rsidRDefault="0004020C" w:rsidP="003066C8">
      <w:pPr>
        <w:autoSpaceDE w:val="0"/>
        <w:autoSpaceDN w:val="0"/>
        <w:adjustRightInd w:val="0"/>
        <w:ind w:firstLine="709"/>
      </w:pPr>
      <w:r w:rsidRPr="008D31B8">
        <w:t>Согласно гидрогеологическому заключению ООО «Гидрогеологическая компания» от 08.08.2022 Исх.№01-895-30/22</w:t>
      </w:r>
      <w:r w:rsidR="003066C8" w:rsidRPr="008D31B8">
        <w:rPr>
          <w:rFonts w:cs="Arial"/>
          <w:szCs w:val="24"/>
          <w:lang w:eastAsia="ru-RU"/>
        </w:rPr>
        <w:t xml:space="preserve"> </w:t>
      </w:r>
      <w:r w:rsidRPr="008D31B8">
        <w:rPr>
          <w:rFonts w:cs="Arial"/>
          <w:szCs w:val="24"/>
          <w:lang w:eastAsia="ru-RU"/>
        </w:rPr>
        <w:t xml:space="preserve">о степени защищенности подземных вод и возможности размещения отходов бурения на объекте «Шламовый амбар на кусту скважин №1 Итьяхского нефтяного месторождения» </w:t>
      </w:r>
      <w:r w:rsidR="003066C8" w:rsidRPr="008D31B8">
        <w:rPr>
          <w:rFonts w:cs="Arial"/>
          <w:szCs w:val="24"/>
          <w:lang w:eastAsia="ru-RU"/>
        </w:rPr>
        <w:t xml:space="preserve">(Приложение Л тома </w:t>
      </w:r>
      <w:r w:rsidR="00620A44" w:rsidRPr="008D31B8">
        <w:rPr>
          <w:rFonts w:cs="Arial"/>
          <w:szCs w:val="24"/>
          <w:lang w:eastAsia="ru-RU"/>
        </w:rPr>
        <w:t>21636</w:t>
      </w:r>
      <w:r w:rsidR="003066C8" w:rsidRPr="008D31B8">
        <w:rPr>
          <w:rFonts w:cs="Arial"/>
          <w:szCs w:val="24"/>
          <w:lang w:eastAsia="ru-RU"/>
        </w:rPr>
        <w:t xml:space="preserve">-ООС2.5) </w:t>
      </w:r>
      <w:r w:rsidRPr="008D31B8">
        <w:rPr>
          <w:rFonts w:cs="Arial"/>
          <w:szCs w:val="24"/>
          <w:lang w:eastAsia="ru-RU"/>
        </w:rPr>
        <w:t>территория планируемого размещения шламового амбара находится вне зон санитарной охраны водозаборов и месторождений пресных подземных вод</w:t>
      </w:r>
      <w:r w:rsidR="003066C8" w:rsidRPr="008D31B8">
        <w:rPr>
          <w:rFonts w:cs="Arial"/>
          <w:szCs w:val="24"/>
        </w:rPr>
        <w:t>.</w:t>
      </w:r>
    </w:p>
    <w:p w14:paraId="5C6E089F" w14:textId="1D48EDA4" w:rsidR="000E53D8" w:rsidRPr="008D31B8" w:rsidRDefault="000E53D8" w:rsidP="0028501D">
      <w:pPr>
        <w:ind w:firstLine="709"/>
        <w:rPr>
          <w:rFonts w:eastAsia="Times New Roman" w:cs="Arial"/>
          <w:szCs w:val="24"/>
          <w:lang w:eastAsia="ru-RU"/>
        </w:rPr>
      </w:pPr>
    </w:p>
    <w:p w14:paraId="1385D6EA" w14:textId="6EC98E62" w:rsidR="000B4C16" w:rsidRPr="008D31B8" w:rsidRDefault="000B4C16" w:rsidP="003066C8">
      <w:pPr>
        <w:pStyle w:val="30"/>
      </w:pPr>
      <w:bookmarkStart w:id="219" w:name="_Toc81490814"/>
      <w:bookmarkStart w:id="220" w:name="_Toc81491145"/>
      <w:bookmarkStart w:id="221" w:name="_Toc112762355"/>
      <w:r w:rsidRPr="008D31B8">
        <w:t>Скотомогильники, биотермические ямы и другие места захоронения трупов животных</w:t>
      </w:r>
      <w:bookmarkEnd w:id="219"/>
      <w:bookmarkEnd w:id="220"/>
      <w:bookmarkEnd w:id="221"/>
    </w:p>
    <w:p w14:paraId="46EBD3DA" w14:textId="77777777" w:rsidR="00063A31" w:rsidRPr="008D31B8" w:rsidRDefault="00063A31" w:rsidP="0028501D">
      <w:pPr>
        <w:ind w:firstLine="709"/>
        <w:rPr>
          <w:rFonts w:eastAsia="Times New Roman" w:cs="Arial"/>
          <w:szCs w:val="24"/>
          <w:lang w:eastAsia="ru-RU"/>
        </w:rPr>
      </w:pPr>
    </w:p>
    <w:p w14:paraId="153C605E" w14:textId="0586E259" w:rsidR="0004020C" w:rsidRPr="008D31B8" w:rsidRDefault="0004020C" w:rsidP="0004020C">
      <w:pPr>
        <w:spacing w:line="235" w:lineRule="auto"/>
        <w:ind w:firstLine="709"/>
      </w:pPr>
      <w:r w:rsidRPr="008D31B8">
        <w:t xml:space="preserve">Согласно письму Ветеринарной службы Ханты-Мансийского автономного округа –- Югры от 23.05.2022 №23-Исх-2380 (Приложение </w:t>
      </w:r>
      <w:r w:rsidR="00706D99" w:rsidRPr="008D31B8">
        <w:t>Ф.1</w:t>
      </w:r>
      <w:r w:rsidR="009D0436" w:rsidRPr="008D31B8">
        <w:t>0</w:t>
      </w:r>
      <w:r w:rsidRPr="008D31B8">
        <w:t xml:space="preserve"> тома 21636-</w:t>
      </w:r>
      <w:r w:rsidR="00706D99" w:rsidRPr="008D31B8">
        <w:t>ООС2.5</w:t>
      </w:r>
      <w:r w:rsidRPr="008D31B8">
        <w:t xml:space="preserve">) в районе размещения объекта «Куст скважин №1». Итьяхское нефтяное месторождение», </w:t>
      </w:r>
      <w:r w:rsidRPr="008D31B8">
        <w:rPr>
          <w:rFonts w:cs="Arial"/>
          <w:szCs w:val="24"/>
        </w:rPr>
        <w:t xml:space="preserve">расположенного на территории Ханты-Мансийского </w:t>
      </w:r>
      <w:r w:rsidRPr="008D31B8">
        <w:t>района Ханты-Мансийского автономного округа – Югры, в границах земельн</w:t>
      </w:r>
      <w:r w:rsidR="00706D99" w:rsidRPr="008D31B8">
        <w:t>ого отвода</w:t>
      </w:r>
      <w:r w:rsidRPr="008D31B8">
        <w:t xml:space="preserve"> и на прилегающей территории по 1000 м в каждую сторону от объект</w:t>
      </w:r>
      <w:r w:rsidR="00706D99" w:rsidRPr="008D31B8">
        <w:t>а, следовательно, и в границах размещения шламового амбара</w:t>
      </w:r>
      <w:r w:rsidRPr="008D31B8">
        <w:t xml:space="preserve"> – состоящие на учете в Ветслужбе Югры скотомогильники, биотермические ямы и места захоронения животных, погибших от сибирской язвы и других особо опасных инфекций, а также их санитарно-защитные зоны отсутствуют. </w:t>
      </w:r>
    </w:p>
    <w:p w14:paraId="602B27E9" w14:textId="5BD52111" w:rsidR="00063A31" w:rsidRPr="008D31B8" w:rsidRDefault="0004020C" w:rsidP="0004020C">
      <w:pPr>
        <w:ind w:firstLine="709"/>
        <w:rPr>
          <w:rFonts w:cs="Arial"/>
          <w:szCs w:val="24"/>
          <w:lang w:eastAsia="ru-RU"/>
        </w:rPr>
      </w:pPr>
      <w:r w:rsidRPr="008D31B8">
        <w:t xml:space="preserve">Моровые поля, на территории Ханты-Мансийского автономного округа – Югры не зарегистрированы </w:t>
      </w:r>
      <w:r w:rsidRPr="008D31B8">
        <w:rPr>
          <w:rFonts w:cs="Arial"/>
          <w:szCs w:val="24"/>
          <w:lang w:eastAsia="ru-RU"/>
        </w:rPr>
        <w:t>(Приложение Ф.1</w:t>
      </w:r>
      <w:r w:rsidR="009D0436" w:rsidRPr="008D31B8">
        <w:rPr>
          <w:rFonts w:cs="Arial"/>
          <w:szCs w:val="24"/>
          <w:lang w:eastAsia="ru-RU"/>
        </w:rPr>
        <w:t>0</w:t>
      </w:r>
      <w:r w:rsidRPr="008D31B8">
        <w:rPr>
          <w:rFonts w:cs="Arial"/>
          <w:szCs w:val="24"/>
          <w:lang w:eastAsia="ru-RU"/>
        </w:rPr>
        <w:t xml:space="preserve"> тома 21636-ООС2.5).</w:t>
      </w:r>
    </w:p>
    <w:p w14:paraId="263EB8BF" w14:textId="77777777" w:rsidR="005658A5" w:rsidRPr="008D31B8" w:rsidRDefault="005658A5" w:rsidP="0004020C">
      <w:pPr>
        <w:ind w:firstLine="709"/>
        <w:rPr>
          <w:rFonts w:eastAsia="Times New Roman" w:cs="Arial"/>
          <w:szCs w:val="24"/>
          <w:lang w:eastAsia="ru-RU"/>
        </w:rPr>
      </w:pPr>
    </w:p>
    <w:p w14:paraId="7F5B5B10" w14:textId="22C0343D" w:rsidR="00D31ADB" w:rsidRPr="008D31B8" w:rsidRDefault="00401B67" w:rsidP="003066C8">
      <w:pPr>
        <w:pStyle w:val="30"/>
      </w:pPr>
      <w:hyperlink w:anchor="_Toc67564832" w:history="1">
        <w:bookmarkStart w:id="222" w:name="_Toc112762356"/>
        <w:bookmarkStart w:id="223" w:name="_Toc80546625"/>
        <w:bookmarkStart w:id="224" w:name="_Toc81206670"/>
        <w:bookmarkStart w:id="225" w:name="_Toc81490816"/>
        <w:bookmarkStart w:id="226" w:name="_Toc81491147"/>
        <w:r w:rsidR="00D31ADB" w:rsidRPr="008D31B8">
          <w:t>Кладбища, свалки и полигоны промышленных и твердых коммунальных отходов</w:t>
        </w:r>
        <w:bookmarkEnd w:id="222"/>
        <w:r w:rsidR="00D31ADB" w:rsidRPr="008D31B8">
          <w:t xml:space="preserve"> </w:t>
        </w:r>
      </w:hyperlink>
      <w:bookmarkEnd w:id="223"/>
      <w:bookmarkEnd w:id="224"/>
      <w:bookmarkEnd w:id="225"/>
      <w:bookmarkEnd w:id="226"/>
    </w:p>
    <w:p w14:paraId="35C387E1" w14:textId="77777777" w:rsidR="003066C8" w:rsidRPr="008D31B8" w:rsidRDefault="003066C8" w:rsidP="00837453">
      <w:pPr>
        <w:ind w:firstLine="709"/>
      </w:pPr>
    </w:p>
    <w:p w14:paraId="54A845E9" w14:textId="0DC79CA0" w:rsidR="00706D99" w:rsidRPr="008D31B8" w:rsidRDefault="00706D99" w:rsidP="00706D99">
      <w:pPr>
        <w:ind w:firstLine="709"/>
      </w:pPr>
      <w:r w:rsidRPr="008D31B8">
        <w:t>Согласно письму Департамента строительства, архитектуры и ЖКХ от 12.05.2022 №03-Исх-2020 (Приложение Ф.12 тома 21636-ООС2.5) в границах объекта «Куст скважин №1». Итьяхское нефтяное месторождение», следовательно, и в границах размещения шламового амбара, кладбища, свалки, полигоны размещения отходов и их санитарно-защитные зоны отсутствуют.</w:t>
      </w:r>
    </w:p>
    <w:p w14:paraId="0FE73AE9" w14:textId="599AF65E" w:rsidR="003066C8" w:rsidRPr="008D31B8" w:rsidRDefault="00706D99" w:rsidP="00706D99">
      <w:pPr>
        <w:ind w:firstLine="709"/>
      </w:pPr>
      <w:r w:rsidRPr="008D31B8">
        <w:rPr>
          <w:rFonts w:cs="Arial"/>
          <w:bCs/>
          <w:szCs w:val="24"/>
        </w:rPr>
        <w:t>При выполнении полевых работ визуальных признаков свалок и полигонов не обнаружено</w:t>
      </w:r>
      <w:r w:rsidRPr="008D31B8">
        <w:t>.</w:t>
      </w:r>
      <w:r w:rsidR="003066C8" w:rsidRPr="008D31B8">
        <w:t xml:space="preserve"> (п.5.1.11, </w:t>
      </w:r>
      <w:r w:rsidR="00620A44" w:rsidRPr="008D31B8">
        <w:t>21636</w:t>
      </w:r>
      <w:r w:rsidR="003066C8" w:rsidRPr="008D31B8">
        <w:t>-ИЭИ4.1).</w:t>
      </w:r>
    </w:p>
    <w:p w14:paraId="51963A38" w14:textId="6A202246" w:rsidR="00414681" w:rsidRPr="008D31B8" w:rsidRDefault="00414681" w:rsidP="00D31ADB">
      <w:pPr>
        <w:ind w:firstLine="709"/>
        <w:rPr>
          <w:rFonts w:cs="Arial"/>
          <w:szCs w:val="24"/>
        </w:rPr>
      </w:pPr>
    </w:p>
    <w:p w14:paraId="2698CEA3" w14:textId="77777777" w:rsidR="003066C8" w:rsidRPr="008D31B8" w:rsidRDefault="003066C8" w:rsidP="003066C8">
      <w:pPr>
        <w:pStyle w:val="30"/>
      </w:pPr>
      <w:bookmarkStart w:id="227" w:name="_Toc89329602"/>
      <w:bookmarkStart w:id="228" w:name="_Toc103239147"/>
      <w:bookmarkStart w:id="229" w:name="_Toc111626958"/>
      <w:bookmarkStart w:id="230" w:name="_Toc112762357"/>
      <w:r w:rsidRPr="008D31B8">
        <w:t>Коллективные, индивидуальные дачные и садово-огороднические участки</w:t>
      </w:r>
      <w:bookmarkEnd w:id="227"/>
      <w:bookmarkEnd w:id="228"/>
      <w:bookmarkEnd w:id="229"/>
      <w:bookmarkEnd w:id="230"/>
    </w:p>
    <w:p w14:paraId="6DCFBF0E" w14:textId="285B8136" w:rsidR="003066C8" w:rsidRPr="008D31B8" w:rsidRDefault="003066C8" w:rsidP="00D31ADB">
      <w:pPr>
        <w:ind w:firstLine="709"/>
        <w:rPr>
          <w:rFonts w:cs="Arial"/>
          <w:szCs w:val="24"/>
        </w:rPr>
      </w:pPr>
    </w:p>
    <w:p w14:paraId="41AFFE35" w14:textId="4D85AAB7" w:rsidR="00C361F4" w:rsidRPr="008D31B8" w:rsidRDefault="00706D99" w:rsidP="00706D99">
      <w:pPr>
        <w:ind w:firstLine="709"/>
      </w:pPr>
      <w:r w:rsidRPr="008D31B8">
        <w:t xml:space="preserve">Согласно письму Департамента строительства, архитектуры и ЖКХ от </w:t>
      </w:r>
      <w:r w:rsidR="005658A5" w:rsidRPr="008D31B8">
        <w:t>29.07</w:t>
      </w:r>
      <w:r w:rsidRPr="008D31B8">
        <w:t>.2022 №</w:t>
      </w:r>
      <w:r w:rsidR="005658A5" w:rsidRPr="008D31B8">
        <w:t>03</w:t>
      </w:r>
      <w:r w:rsidRPr="008D31B8">
        <w:t>-Исх-</w:t>
      </w:r>
      <w:r w:rsidR="005658A5" w:rsidRPr="008D31B8">
        <w:t>3234</w:t>
      </w:r>
      <w:r w:rsidRPr="008D31B8">
        <w:t xml:space="preserve"> (</w:t>
      </w:r>
      <w:r w:rsidR="009D0436" w:rsidRPr="008D31B8">
        <w:t>Приложение Ф.13</w:t>
      </w:r>
      <w:r w:rsidRPr="008D31B8">
        <w:t xml:space="preserve"> тома 21636-ООС2.5) в границах объекта «Куст скважин №1». Итьяхское нефтяное месторождение», следовательно, и в границах размещения шламового амбара, </w:t>
      </w:r>
      <w:r w:rsidRPr="008D31B8">
        <w:rPr>
          <w:kern w:val="24"/>
          <w:szCs w:val="24"/>
          <w:lang w:eastAsia="x-none"/>
        </w:rPr>
        <w:t>коллективные или и</w:t>
      </w:r>
      <w:r w:rsidRPr="008D31B8">
        <w:t>ндивидуальные дачные и садово-огородные участки отсутствуют.</w:t>
      </w:r>
      <w:r w:rsidR="00C361F4" w:rsidRPr="008D31B8">
        <w:t xml:space="preserve"> </w:t>
      </w:r>
      <w:r w:rsidR="00C361F4" w:rsidRPr="008D31B8">
        <w:br w:type="page"/>
      </w:r>
    </w:p>
    <w:p w14:paraId="635D4E9A" w14:textId="22084742" w:rsidR="00063A31" w:rsidRPr="008D31B8" w:rsidRDefault="00063A31" w:rsidP="00724EF2">
      <w:pPr>
        <w:pStyle w:val="20"/>
      </w:pPr>
      <w:bookmarkStart w:id="231" w:name="_Toc435094371"/>
      <w:bookmarkStart w:id="232" w:name="_Toc434583867"/>
      <w:bookmarkStart w:id="233" w:name="_Toc447702431"/>
      <w:bookmarkStart w:id="234" w:name="_Toc518907710"/>
      <w:bookmarkStart w:id="235" w:name="_Toc529869119"/>
      <w:bookmarkStart w:id="236" w:name="_Toc16089134"/>
      <w:bookmarkStart w:id="237" w:name="_Toc18996189"/>
      <w:bookmarkStart w:id="238" w:name="_Toc47953213"/>
      <w:bookmarkStart w:id="239" w:name="_Toc58254610"/>
      <w:bookmarkStart w:id="240" w:name="_Toc69375772"/>
      <w:bookmarkStart w:id="241" w:name="_Toc71125578"/>
      <w:bookmarkStart w:id="242" w:name="_Toc81490818"/>
      <w:bookmarkStart w:id="243" w:name="_Toc81491149"/>
      <w:bookmarkStart w:id="244" w:name="_Toc112762358"/>
      <w:r w:rsidRPr="008D31B8">
        <w:lastRenderedPageBreak/>
        <w:t>Воздействие на атмосферный воздух</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0DD304F5" w14:textId="77777777" w:rsidR="00063A31" w:rsidRPr="008D31B8" w:rsidRDefault="00063A31" w:rsidP="0028501D">
      <w:pPr>
        <w:ind w:firstLine="709"/>
        <w:rPr>
          <w:rFonts w:eastAsia="Times New Roman" w:cs="Arial"/>
          <w:szCs w:val="24"/>
          <w:lang w:eastAsia="ru-RU"/>
        </w:rPr>
      </w:pPr>
    </w:p>
    <w:p w14:paraId="1791F83D" w14:textId="42610105" w:rsidR="00063A31" w:rsidRPr="008D31B8" w:rsidRDefault="00063A31" w:rsidP="00063A31">
      <w:pPr>
        <w:ind w:firstLine="709"/>
        <w:rPr>
          <w:rFonts w:cs="Arial"/>
          <w:szCs w:val="24"/>
          <w:lang w:eastAsia="ru-RU"/>
        </w:rPr>
      </w:pPr>
      <w:r w:rsidRPr="008D31B8">
        <w:rPr>
          <w:rFonts w:cs="Arial"/>
          <w:szCs w:val="24"/>
          <w:lang w:eastAsia="ru-RU"/>
        </w:rPr>
        <w:t xml:space="preserve">Основным видом воздействия </w:t>
      </w:r>
      <w:r w:rsidR="00613FAC" w:rsidRPr="008D31B8">
        <w:rPr>
          <w:rFonts w:cs="Arial"/>
          <w:szCs w:val="24"/>
          <w:lang w:eastAsia="ru-RU"/>
        </w:rPr>
        <w:t>объекта планируемой (намечаемой) деятельности</w:t>
      </w:r>
      <w:r w:rsidRPr="008D31B8">
        <w:rPr>
          <w:rFonts w:cs="Arial"/>
          <w:szCs w:val="24"/>
          <w:lang w:eastAsia="ru-RU"/>
        </w:rPr>
        <w:t xml:space="preserve"> на состояние воздушного бассейна является загрязнение атмосферного воздуха выбросами загрязняющих веществ в период строительства ША, вывода из эксплуатации ША и рекультивации нарушенных земель. </w:t>
      </w:r>
    </w:p>
    <w:p w14:paraId="218BA526" w14:textId="255E188F" w:rsidR="008D649A" w:rsidRPr="008D31B8" w:rsidRDefault="008D649A" w:rsidP="008D649A">
      <w:pPr>
        <w:ind w:firstLine="567"/>
        <w:rPr>
          <w:rFonts w:cs="Arial"/>
          <w:szCs w:val="24"/>
        </w:rPr>
      </w:pPr>
      <w:r w:rsidRPr="008D31B8">
        <w:rPr>
          <w:rFonts w:cs="Arial"/>
          <w:szCs w:val="24"/>
        </w:rPr>
        <w:t>Шламовы</w:t>
      </w:r>
      <w:r w:rsidR="00A553CF" w:rsidRPr="008D31B8">
        <w:rPr>
          <w:rFonts w:cs="Arial"/>
          <w:szCs w:val="24"/>
        </w:rPr>
        <w:t>й</w:t>
      </w:r>
      <w:r w:rsidRPr="008D31B8">
        <w:rPr>
          <w:rFonts w:cs="Arial"/>
          <w:szCs w:val="24"/>
        </w:rPr>
        <w:t xml:space="preserve"> амбар на момент </w:t>
      </w:r>
      <w:r w:rsidR="00A553CF" w:rsidRPr="008D31B8">
        <w:rPr>
          <w:rFonts w:cs="Arial"/>
          <w:szCs w:val="24"/>
        </w:rPr>
        <w:t>его</w:t>
      </w:r>
      <w:r w:rsidRPr="008D31B8">
        <w:rPr>
          <w:rFonts w:cs="Arial"/>
          <w:szCs w:val="24"/>
        </w:rPr>
        <w:t xml:space="preserve"> эксплуатации не явля</w:t>
      </w:r>
      <w:r w:rsidR="00A553CF" w:rsidRPr="008D31B8">
        <w:rPr>
          <w:rFonts w:cs="Arial"/>
          <w:szCs w:val="24"/>
        </w:rPr>
        <w:t>е</w:t>
      </w:r>
      <w:r w:rsidRPr="008D31B8">
        <w:rPr>
          <w:rFonts w:cs="Arial"/>
          <w:szCs w:val="24"/>
        </w:rPr>
        <w:t>тся источник</w:t>
      </w:r>
      <w:r w:rsidR="00A553CF" w:rsidRPr="008D31B8">
        <w:rPr>
          <w:rFonts w:cs="Arial"/>
          <w:szCs w:val="24"/>
        </w:rPr>
        <w:t>ом</w:t>
      </w:r>
      <w:r w:rsidRPr="008D31B8">
        <w:rPr>
          <w:rFonts w:cs="Arial"/>
          <w:szCs w:val="24"/>
        </w:rPr>
        <w:t xml:space="preserve"> воздействия на атмосферный воздух, т.к. при бурении скважин в </w:t>
      </w:r>
      <w:r w:rsidRPr="008D31B8">
        <w:rPr>
          <w:rFonts w:cs="Arial"/>
          <w:szCs w:val="24"/>
        </w:rPr>
        <w:br/>
        <w:t>ПАО «Сургутнефтегаз» применяются:</w:t>
      </w:r>
    </w:p>
    <w:p w14:paraId="054B64F8" w14:textId="0FBCFDE8" w:rsidR="008D649A" w:rsidRPr="008D31B8" w:rsidRDefault="001B1A9A" w:rsidP="008D649A">
      <w:pPr>
        <w:ind w:firstLine="567"/>
        <w:rPr>
          <w:rFonts w:cs="Arial"/>
          <w:szCs w:val="24"/>
        </w:rPr>
      </w:pPr>
      <w:r w:rsidRPr="008D31B8">
        <w:rPr>
          <w:rFonts w:cs="Arial"/>
          <w:szCs w:val="24"/>
        </w:rPr>
        <w:t xml:space="preserve">– </w:t>
      </w:r>
      <w:r w:rsidR="008D649A" w:rsidRPr="008D31B8">
        <w:rPr>
          <w:rFonts w:cs="Arial"/>
          <w:szCs w:val="24"/>
        </w:rPr>
        <w:t>глинистые буровые растворы на основе экологически неопасных, биоразлагаемых полимеров, способных образовывать летучие молекулярные соединения;</w:t>
      </w:r>
    </w:p>
    <w:p w14:paraId="386D407B" w14:textId="2E48EC9D" w:rsidR="008D649A" w:rsidRPr="008D31B8" w:rsidRDefault="001B1A9A" w:rsidP="008D649A">
      <w:pPr>
        <w:ind w:firstLine="567"/>
        <w:rPr>
          <w:rFonts w:cs="Arial"/>
          <w:szCs w:val="24"/>
        </w:rPr>
      </w:pPr>
      <w:r w:rsidRPr="008D31B8">
        <w:rPr>
          <w:rFonts w:cs="Arial"/>
          <w:szCs w:val="24"/>
        </w:rPr>
        <w:t xml:space="preserve">– </w:t>
      </w:r>
      <w:r w:rsidR="008D649A" w:rsidRPr="008D31B8">
        <w:rPr>
          <w:rFonts w:cs="Arial"/>
          <w:szCs w:val="24"/>
        </w:rPr>
        <w:t>высокоэффективные системы очистки бурового раствора, позволяющие максимально отжать буровой шлам и получить очищенную буровую породу низкой влажности, исключив при этом возможность испарения или пылевыделения веществ с ее поверхности.</w:t>
      </w:r>
    </w:p>
    <w:p w14:paraId="2D8F55EF" w14:textId="07E03336" w:rsidR="00372C70" w:rsidRPr="008D31B8" w:rsidRDefault="00063A31" w:rsidP="00404D58">
      <w:pPr>
        <w:ind w:firstLine="709"/>
        <w:rPr>
          <w:rFonts w:cs="Arial"/>
          <w:szCs w:val="24"/>
          <w:lang w:eastAsia="ru-RU"/>
        </w:rPr>
      </w:pPr>
      <w:r w:rsidRPr="008D31B8">
        <w:rPr>
          <w:rFonts w:cs="Arial"/>
          <w:szCs w:val="24"/>
          <w:lang w:eastAsia="ru-RU"/>
        </w:rPr>
        <w:t xml:space="preserve">Состав источников загрязнения атмосферного воздуха и источников выделения, работа которых сопровождается выбросом загрязняющих веществ в атмосферный воздух при строительстве ША, выводе из эксплуатации ША, рекультивации </w:t>
      </w:r>
      <w:r w:rsidR="00613FAC" w:rsidRPr="008D31B8">
        <w:rPr>
          <w:rFonts w:cs="Arial"/>
          <w:szCs w:val="24"/>
          <w:lang w:eastAsia="ru-RU"/>
        </w:rPr>
        <w:t>объекта планируемой (намечаемой) деятельности</w:t>
      </w:r>
      <w:r w:rsidR="00600BCC" w:rsidRPr="008D31B8">
        <w:rPr>
          <w:rFonts w:cs="Arial"/>
          <w:szCs w:val="24"/>
          <w:lang w:eastAsia="ru-RU"/>
        </w:rPr>
        <w:t xml:space="preserve">, представлен в таблице </w:t>
      </w:r>
      <w:r w:rsidR="00F77DD0" w:rsidRPr="008D31B8">
        <w:rPr>
          <w:rFonts w:cs="Arial"/>
          <w:szCs w:val="24"/>
          <w:lang w:eastAsia="ru-RU"/>
        </w:rPr>
        <w:t>4.</w:t>
      </w:r>
      <w:r w:rsidR="00D130ED" w:rsidRPr="008D31B8">
        <w:rPr>
          <w:rFonts w:cs="Arial"/>
          <w:szCs w:val="24"/>
          <w:lang w:eastAsia="ru-RU"/>
        </w:rPr>
        <w:t>5</w:t>
      </w:r>
      <w:r w:rsidRPr="008D31B8">
        <w:rPr>
          <w:rFonts w:cs="Arial"/>
          <w:szCs w:val="24"/>
          <w:lang w:eastAsia="ru-RU"/>
        </w:rPr>
        <w:t>.</w:t>
      </w:r>
    </w:p>
    <w:p w14:paraId="59DDF439" w14:textId="77777777" w:rsidR="00DB0897" w:rsidRPr="008D31B8" w:rsidRDefault="00DB0897" w:rsidP="00404D58">
      <w:pPr>
        <w:ind w:firstLine="709"/>
        <w:rPr>
          <w:bCs/>
          <w:szCs w:val="18"/>
        </w:rPr>
      </w:pPr>
    </w:p>
    <w:p w14:paraId="4D353251" w14:textId="26F5CB3E" w:rsidR="00063A31" w:rsidRPr="008D31B8" w:rsidRDefault="00063A31" w:rsidP="00063A31">
      <w:pPr>
        <w:jc w:val="left"/>
        <w:rPr>
          <w:rFonts w:cs="Arial"/>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D130ED" w:rsidRPr="008D31B8">
        <w:rPr>
          <w:bCs/>
          <w:noProof/>
          <w:szCs w:val="18"/>
        </w:rPr>
        <w:t>5</w:t>
      </w:r>
      <w:r w:rsidRPr="008D31B8">
        <w:rPr>
          <w:bCs/>
          <w:noProof/>
          <w:szCs w:val="18"/>
        </w:rPr>
        <w:fldChar w:fldCharType="end"/>
      </w:r>
      <w:r w:rsidRPr="008D31B8">
        <w:rPr>
          <w:bCs/>
          <w:szCs w:val="18"/>
        </w:rPr>
        <w:t xml:space="preserve"> –</w:t>
      </w:r>
      <w:r w:rsidRPr="008D31B8">
        <w:rPr>
          <w:rFonts w:cs="Arial"/>
        </w:rPr>
        <w:t xml:space="preserve"> Источники выделения и основные виды загрязняющих веществ</w:t>
      </w:r>
    </w:p>
    <w:p w14:paraId="1AC95074" w14:textId="77777777" w:rsidR="00F3111C" w:rsidRPr="008D31B8" w:rsidRDefault="00F3111C" w:rsidP="00063A31">
      <w:pPr>
        <w:jc w:val="left"/>
        <w:rPr>
          <w:rFonts w:cs="Arial"/>
        </w:rPr>
      </w:pPr>
    </w:p>
    <w:tbl>
      <w:tblPr>
        <w:tblW w:w="96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1567"/>
        <w:gridCol w:w="5836"/>
        <w:gridCol w:w="569"/>
      </w:tblGrid>
      <w:tr w:rsidR="008D31B8" w:rsidRPr="008D31B8" w14:paraId="7D6EAFB9" w14:textId="77777777" w:rsidTr="00ED13F8">
        <w:trPr>
          <w:trHeight w:val="284"/>
          <w:tblHeader/>
        </w:trPr>
        <w:tc>
          <w:tcPr>
            <w:tcW w:w="1716" w:type="dxa"/>
            <w:shd w:val="clear" w:color="auto" w:fill="auto"/>
            <w:noWrap/>
            <w:vAlign w:val="center"/>
          </w:tcPr>
          <w:p w14:paraId="77AF4E9A" w14:textId="77777777" w:rsidR="00921395" w:rsidRPr="008D31B8" w:rsidRDefault="00921395" w:rsidP="00921395">
            <w:pPr>
              <w:ind w:left="-57" w:right="-57"/>
              <w:jc w:val="center"/>
              <w:rPr>
                <w:rFonts w:cs="Arial"/>
                <w:sz w:val="18"/>
                <w:szCs w:val="18"/>
              </w:rPr>
            </w:pPr>
            <w:r w:rsidRPr="008D31B8">
              <w:rPr>
                <w:rFonts w:cs="Arial"/>
                <w:kern w:val="20"/>
                <w:sz w:val="18"/>
                <w:szCs w:val="18"/>
              </w:rPr>
              <w:t>Технологический процесс</w:t>
            </w:r>
          </w:p>
        </w:tc>
        <w:tc>
          <w:tcPr>
            <w:tcW w:w="1560" w:type="dxa"/>
            <w:shd w:val="clear" w:color="auto" w:fill="auto"/>
            <w:noWrap/>
            <w:vAlign w:val="center"/>
          </w:tcPr>
          <w:p w14:paraId="1B675ED6" w14:textId="77777777" w:rsidR="00921395" w:rsidRPr="008D31B8" w:rsidRDefault="00921395" w:rsidP="00921395">
            <w:pPr>
              <w:ind w:left="-57" w:right="-57"/>
              <w:jc w:val="center"/>
              <w:rPr>
                <w:rFonts w:cs="Arial"/>
                <w:sz w:val="18"/>
                <w:szCs w:val="18"/>
              </w:rPr>
            </w:pPr>
            <w:r w:rsidRPr="008D31B8">
              <w:rPr>
                <w:rFonts w:cs="Arial"/>
                <w:kern w:val="20"/>
                <w:sz w:val="18"/>
                <w:szCs w:val="18"/>
              </w:rPr>
              <w:t>Источник выделения</w:t>
            </w:r>
          </w:p>
        </w:tc>
        <w:tc>
          <w:tcPr>
            <w:tcW w:w="5811" w:type="dxa"/>
            <w:shd w:val="clear" w:color="auto" w:fill="auto"/>
            <w:noWrap/>
            <w:vAlign w:val="center"/>
          </w:tcPr>
          <w:p w14:paraId="67ADF901" w14:textId="77777777" w:rsidR="00921395" w:rsidRPr="008D31B8" w:rsidRDefault="00921395" w:rsidP="00921395">
            <w:pPr>
              <w:ind w:left="-57" w:right="-57"/>
              <w:jc w:val="center"/>
              <w:rPr>
                <w:rFonts w:cs="Arial"/>
                <w:sz w:val="18"/>
                <w:szCs w:val="18"/>
              </w:rPr>
            </w:pPr>
            <w:r w:rsidRPr="008D31B8">
              <w:rPr>
                <w:rFonts w:cs="Arial"/>
                <w:kern w:val="20"/>
                <w:sz w:val="18"/>
                <w:szCs w:val="18"/>
              </w:rPr>
              <w:t>Загрязняющие вещества</w:t>
            </w:r>
          </w:p>
        </w:tc>
        <w:tc>
          <w:tcPr>
            <w:tcW w:w="567" w:type="dxa"/>
            <w:shd w:val="clear" w:color="auto" w:fill="auto"/>
            <w:noWrap/>
            <w:vAlign w:val="center"/>
          </w:tcPr>
          <w:p w14:paraId="18367D39" w14:textId="77777777" w:rsidR="00921395" w:rsidRPr="008D31B8" w:rsidRDefault="00921395" w:rsidP="00921395">
            <w:pPr>
              <w:ind w:left="-57" w:right="-57"/>
              <w:jc w:val="center"/>
              <w:rPr>
                <w:rFonts w:cs="Arial"/>
                <w:kern w:val="20"/>
                <w:sz w:val="18"/>
                <w:szCs w:val="18"/>
              </w:rPr>
            </w:pPr>
            <w:r w:rsidRPr="008D31B8">
              <w:rPr>
                <w:rFonts w:cs="Arial"/>
                <w:kern w:val="20"/>
                <w:sz w:val="18"/>
                <w:szCs w:val="18"/>
              </w:rPr>
              <w:t>Код</w:t>
            </w:r>
          </w:p>
        </w:tc>
      </w:tr>
      <w:tr w:rsidR="008D31B8" w:rsidRPr="008D31B8" w14:paraId="458FAB50" w14:textId="77777777" w:rsidTr="00ED13F8">
        <w:trPr>
          <w:trHeight w:val="284"/>
        </w:trPr>
        <w:tc>
          <w:tcPr>
            <w:tcW w:w="9654" w:type="dxa"/>
            <w:gridSpan w:val="4"/>
            <w:shd w:val="clear" w:color="auto" w:fill="auto"/>
            <w:noWrap/>
            <w:vAlign w:val="center"/>
          </w:tcPr>
          <w:p w14:paraId="1A583901" w14:textId="5443F234" w:rsidR="00921395" w:rsidRPr="008D31B8" w:rsidRDefault="00921395" w:rsidP="00A32154">
            <w:pPr>
              <w:ind w:left="-57" w:right="-57"/>
              <w:jc w:val="center"/>
              <w:rPr>
                <w:rFonts w:cs="Arial"/>
                <w:i/>
                <w:kern w:val="20"/>
                <w:sz w:val="18"/>
                <w:szCs w:val="18"/>
              </w:rPr>
            </w:pPr>
            <w:r w:rsidRPr="008D31B8">
              <w:rPr>
                <w:rFonts w:cs="Arial"/>
                <w:i/>
                <w:kern w:val="20"/>
                <w:sz w:val="18"/>
                <w:szCs w:val="18"/>
              </w:rPr>
              <w:t>Строительство шламов</w:t>
            </w:r>
            <w:r w:rsidR="00A32154" w:rsidRPr="008D31B8">
              <w:rPr>
                <w:rFonts w:cs="Arial"/>
                <w:i/>
                <w:kern w:val="20"/>
                <w:sz w:val="18"/>
                <w:szCs w:val="18"/>
              </w:rPr>
              <w:t>ого</w:t>
            </w:r>
            <w:r w:rsidRPr="008D31B8">
              <w:rPr>
                <w:rFonts w:cs="Arial"/>
                <w:i/>
                <w:kern w:val="20"/>
                <w:sz w:val="18"/>
                <w:szCs w:val="18"/>
              </w:rPr>
              <w:t xml:space="preserve"> амбар</w:t>
            </w:r>
            <w:r w:rsidR="00A32154" w:rsidRPr="008D31B8">
              <w:rPr>
                <w:rFonts w:cs="Arial"/>
                <w:i/>
                <w:kern w:val="20"/>
                <w:sz w:val="18"/>
                <w:szCs w:val="18"/>
              </w:rPr>
              <w:t>а</w:t>
            </w:r>
          </w:p>
        </w:tc>
      </w:tr>
      <w:tr w:rsidR="008D31B8" w:rsidRPr="008D31B8" w14:paraId="5516667E" w14:textId="77777777" w:rsidTr="00ED13F8">
        <w:trPr>
          <w:trHeight w:val="284"/>
        </w:trPr>
        <w:tc>
          <w:tcPr>
            <w:tcW w:w="1716" w:type="dxa"/>
            <w:vMerge w:val="restart"/>
            <w:shd w:val="clear" w:color="auto" w:fill="auto"/>
            <w:vAlign w:val="center"/>
          </w:tcPr>
          <w:p w14:paraId="33ABEEA2" w14:textId="77777777" w:rsidR="00921395" w:rsidRPr="008D31B8" w:rsidRDefault="00921395" w:rsidP="00921395">
            <w:pPr>
              <w:ind w:left="-57" w:right="-57"/>
              <w:jc w:val="left"/>
              <w:rPr>
                <w:rFonts w:cs="Arial"/>
                <w:sz w:val="18"/>
                <w:szCs w:val="18"/>
              </w:rPr>
            </w:pPr>
            <w:r w:rsidRPr="008D31B8">
              <w:rPr>
                <w:rFonts w:cs="Arial"/>
                <w:sz w:val="18"/>
                <w:szCs w:val="18"/>
              </w:rPr>
              <w:br w:type="page"/>
              <w:t>Работа дорожных машин и автотранспорта</w:t>
            </w:r>
          </w:p>
        </w:tc>
        <w:tc>
          <w:tcPr>
            <w:tcW w:w="1560" w:type="dxa"/>
            <w:vMerge w:val="restart"/>
            <w:shd w:val="clear" w:color="auto" w:fill="auto"/>
            <w:vAlign w:val="center"/>
          </w:tcPr>
          <w:p w14:paraId="65EE9D22" w14:textId="77777777" w:rsidR="00921395" w:rsidRPr="008D31B8" w:rsidRDefault="00921395" w:rsidP="00921395">
            <w:pPr>
              <w:ind w:left="-57" w:right="-57"/>
              <w:jc w:val="left"/>
              <w:rPr>
                <w:rFonts w:cs="Arial"/>
                <w:sz w:val="18"/>
                <w:szCs w:val="18"/>
              </w:rPr>
            </w:pPr>
            <w:r w:rsidRPr="008D31B8">
              <w:rPr>
                <w:rFonts w:cs="Arial"/>
                <w:sz w:val="18"/>
                <w:szCs w:val="18"/>
              </w:rPr>
              <w:t>ДВС дорожных машин и автотранспорта</w:t>
            </w:r>
          </w:p>
        </w:tc>
        <w:tc>
          <w:tcPr>
            <w:tcW w:w="5811" w:type="dxa"/>
            <w:shd w:val="clear" w:color="auto" w:fill="auto"/>
            <w:vAlign w:val="center"/>
          </w:tcPr>
          <w:p w14:paraId="0E0F0ADB" w14:textId="77777777" w:rsidR="00921395" w:rsidRPr="008D31B8" w:rsidRDefault="00921395" w:rsidP="00ED13F8">
            <w:pPr>
              <w:ind w:left="15" w:right="-57"/>
              <w:jc w:val="left"/>
              <w:rPr>
                <w:rFonts w:cs="Arial"/>
                <w:sz w:val="18"/>
                <w:szCs w:val="18"/>
              </w:rPr>
            </w:pPr>
            <w:r w:rsidRPr="008D31B8">
              <w:rPr>
                <w:rFonts w:cs="Arial"/>
                <w:sz w:val="18"/>
                <w:szCs w:val="18"/>
              </w:rPr>
              <w:t>Азота диоксид (Двуокись азота; пероксид азота)</w:t>
            </w:r>
          </w:p>
        </w:tc>
        <w:tc>
          <w:tcPr>
            <w:tcW w:w="567" w:type="dxa"/>
            <w:shd w:val="clear" w:color="auto" w:fill="auto"/>
            <w:vAlign w:val="center"/>
          </w:tcPr>
          <w:p w14:paraId="72201D71" w14:textId="77777777" w:rsidR="00921395" w:rsidRPr="008D31B8" w:rsidRDefault="00921395" w:rsidP="00921395">
            <w:pPr>
              <w:ind w:left="-57" w:right="-57"/>
              <w:jc w:val="center"/>
              <w:rPr>
                <w:rFonts w:cs="Arial"/>
                <w:sz w:val="18"/>
                <w:szCs w:val="18"/>
              </w:rPr>
            </w:pPr>
            <w:r w:rsidRPr="008D31B8">
              <w:rPr>
                <w:rFonts w:cs="Arial"/>
                <w:sz w:val="18"/>
                <w:szCs w:val="18"/>
              </w:rPr>
              <w:t>0301</w:t>
            </w:r>
          </w:p>
        </w:tc>
      </w:tr>
      <w:tr w:rsidR="008D31B8" w:rsidRPr="008D31B8" w14:paraId="673CC317" w14:textId="77777777" w:rsidTr="00ED13F8">
        <w:trPr>
          <w:trHeight w:val="284"/>
        </w:trPr>
        <w:tc>
          <w:tcPr>
            <w:tcW w:w="1716" w:type="dxa"/>
            <w:vMerge/>
            <w:shd w:val="clear" w:color="auto" w:fill="auto"/>
            <w:vAlign w:val="center"/>
          </w:tcPr>
          <w:p w14:paraId="5766E616" w14:textId="77777777" w:rsidR="00921395" w:rsidRPr="008D31B8" w:rsidRDefault="00921395" w:rsidP="00921395">
            <w:pPr>
              <w:ind w:left="-57" w:right="-57"/>
              <w:jc w:val="left"/>
              <w:rPr>
                <w:rFonts w:cs="Arial"/>
                <w:sz w:val="18"/>
                <w:szCs w:val="18"/>
              </w:rPr>
            </w:pPr>
          </w:p>
        </w:tc>
        <w:tc>
          <w:tcPr>
            <w:tcW w:w="1560" w:type="dxa"/>
            <w:vMerge/>
            <w:shd w:val="clear" w:color="auto" w:fill="auto"/>
            <w:vAlign w:val="center"/>
          </w:tcPr>
          <w:p w14:paraId="2195AC91" w14:textId="77777777" w:rsidR="00921395" w:rsidRPr="008D31B8" w:rsidRDefault="00921395" w:rsidP="00921395">
            <w:pPr>
              <w:ind w:left="-57" w:right="-57"/>
              <w:jc w:val="left"/>
              <w:rPr>
                <w:rFonts w:cs="Arial"/>
                <w:sz w:val="18"/>
                <w:szCs w:val="18"/>
              </w:rPr>
            </w:pPr>
          </w:p>
        </w:tc>
        <w:tc>
          <w:tcPr>
            <w:tcW w:w="5811" w:type="dxa"/>
            <w:shd w:val="clear" w:color="auto" w:fill="auto"/>
            <w:vAlign w:val="center"/>
          </w:tcPr>
          <w:p w14:paraId="0609F099" w14:textId="77777777" w:rsidR="00921395" w:rsidRPr="008D31B8" w:rsidRDefault="00921395" w:rsidP="00ED13F8">
            <w:pPr>
              <w:ind w:left="15" w:right="-57"/>
              <w:jc w:val="left"/>
              <w:rPr>
                <w:rFonts w:cs="Arial"/>
                <w:sz w:val="18"/>
                <w:szCs w:val="18"/>
              </w:rPr>
            </w:pPr>
            <w:r w:rsidRPr="008D31B8">
              <w:rPr>
                <w:rFonts w:cs="Arial"/>
                <w:sz w:val="18"/>
                <w:szCs w:val="18"/>
              </w:rPr>
              <w:t>Азот (II) оксид (Азот монооксид)</w:t>
            </w:r>
          </w:p>
        </w:tc>
        <w:tc>
          <w:tcPr>
            <w:tcW w:w="567" w:type="dxa"/>
            <w:shd w:val="clear" w:color="auto" w:fill="auto"/>
            <w:vAlign w:val="center"/>
          </w:tcPr>
          <w:p w14:paraId="465FE0B8" w14:textId="77777777" w:rsidR="00921395" w:rsidRPr="008D31B8" w:rsidRDefault="00921395" w:rsidP="00921395">
            <w:pPr>
              <w:ind w:left="-57" w:right="-57"/>
              <w:jc w:val="center"/>
              <w:rPr>
                <w:rFonts w:cs="Arial"/>
                <w:sz w:val="18"/>
                <w:szCs w:val="18"/>
              </w:rPr>
            </w:pPr>
            <w:r w:rsidRPr="008D31B8">
              <w:rPr>
                <w:rFonts w:cs="Arial"/>
                <w:sz w:val="18"/>
                <w:szCs w:val="18"/>
              </w:rPr>
              <w:t>0304</w:t>
            </w:r>
          </w:p>
        </w:tc>
      </w:tr>
      <w:tr w:rsidR="008D31B8" w:rsidRPr="008D31B8" w14:paraId="71C682FD" w14:textId="77777777" w:rsidTr="00ED13F8">
        <w:trPr>
          <w:trHeight w:val="284"/>
        </w:trPr>
        <w:tc>
          <w:tcPr>
            <w:tcW w:w="1716" w:type="dxa"/>
            <w:vMerge/>
            <w:shd w:val="clear" w:color="auto" w:fill="auto"/>
            <w:vAlign w:val="center"/>
          </w:tcPr>
          <w:p w14:paraId="211537CD" w14:textId="77777777" w:rsidR="00921395" w:rsidRPr="008D31B8" w:rsidRDefault="00921395" w:rsidP="00921395">
            <w:pPr>
              <w:ind w:left="-57" w:right="-57"/>
              <w:jc w:val="left"/>
              <w:rPr>
                <w:rFonts w:cs="Arial"/>
                <w:sz w:val="18"/>
                <w:szCs w:val="18"/>
              </w:rPr>
            </w:pPr>
          </w:p>
        </w:tc>
        <w:tc>
          <w:tcPr>
            <w:tcW w:w="1560" w:type="dxa"/>
            <w:vMerge/>
            <w:shd w:val="clear" w:color="auto" w:fill="auto"/>
            <w:vAlign w:val="center"/>
          </w:tcPr>
          <w:p w14:paraId="460A8345" w14:textId="77777777" w:rsidR="00921395" w:rsidRPr="008D31B8" w:rsidRDefault="00921395" w:rsidP="00921395">
            <w:pPr>
              <w:ind w:left="-57" w:right="-57"/>
              <w:jc w:val="left"/>
              <w:rPr>
                <w:rFonts w:cs="Arial"/>
                <w:sz w:val="18"/>
                <w:szCs w:val="18"/>
              </w:rPr>
            </w:pPr>
          </w:p>
        </w:tc>
        <w:tc>
          <w:tcPr>
            <w:tcW w:w="5811" w:type="dxa"/>
            <w:shd w:val="clear" w:color="auto" w:fill="auto"/>
            <w:vAlign w:val="center"/>
          </w:tcPr>
          <w:p w14:paraId="1C5AD911" w14:textId="77777777" w:rsidR="00921395" w:rsidRPr="008D31B8" w:rsidRDefault="00921395" w:rsidP="00ED13F8">
            <w:pPr>
              <w:widowControl w:val="0"/>
              <w:autoSpaceDE w:val="0"/>
              <w:autoSpaceDN w:val="0"/>
              <w:adjustRightInd w:val="0"/>
              <w:spacing w:before="44" w:line="199" w:lineRule="exact"/>
              <w:ind w:left="15"/>
              <w:jc w:val="left"/>
              <w:rPr>
                <w:rFonts w:cs="Arial"/>
                <w:sz w:val="18"/>
                <w:szCs w:val="18"/>
              </w:rPr>
            </w:pPr>
            <w:r w:rsidRPr="008D31B8">
              <w:rPr>
                <w:rFonts w:cs="Arial"/>
                <w:sz w:val="18"/>
                <w:szCs w:val="18"/>
              </w:rPr>
              <w:t>Углерод (Пигмент черный)</w:t>
            </w:r>
          </w:p>
        </w:tc>
        <w:tc>
          <w:tcPr>
            <w:tcW w:w="567" w:type="dxa"/>
            <w:shd w:val="clear" w:color="auto" w:fill="auto"/>
            <w:vAlign w:val="center"/>
          </w:tcPr>
          <w:p w14:paraId="64462356" w14:textId="77777777" w:rsidR="00921395" w:rsidRPr="008D31B8" w:rsidRDefault="00921395" w:rsidP="00921395">
            <w:pPr>
              <w:ind w:left="-57" w:right="-57"/>
              <w:jc w:val="center"/>
              <w:rPr>
                <w:rFonts w:cs="Arial"/>
                <w:sz w:val="18"/>
                <w:szCs w:val="18"/>
              </w:rPr>
            </w:pPr>
            <w:r w:rsidRPr="008D31B8">
              <w:rPr>
                <w:rFonts w:cs="Arial"/>
                <w:sz w:val="18"/>
                <w:szCs w:val="18"/>
              </w:rPr>
              <w:t>0328</w:t>
            </w:r>
          </w:p>
        </w:tc>
      </w:tr>
      <w:tr w:rsidR="008D31B8" w:rsidRPr="008D31B8" w14:paraId="75652B07" w14:textId="77777777" w:rsidTr="00ED13F8">
        <w:trPr>
          <w:trHeight w:val="284"/>
        </w:trPr>
        <w:tc>
          <w:tcPr>
            <w:tcW w:w="1716" w:type="dxa"/>
            <w:vMerge/>
            <w:shd w:val="clear" w:color="auto" w:fill="auto"/>
            <w:vAlign w:val="center"/>
          </w:tcPr>
          <w:p w14:paraId="679C2190" w14:textId="77777777" w:rsidR="00921395" w:rsidRPr="008D31B8" w:rsidRDefault="00921395" w:rsidP="00921395">
            <w:pPr>
              <w:ind w:left="-57" w:right="-57"/>
              <w:jc w:val="left"/>
              <w:rPr>
                <w:rFonts w:cs="Arial"/>
                <w:sz w:val="18"/>
                <w:szCs w:val="18"/>
              </w:rPr>
            </w:pPr>
          </w:p>
        </w:tc>
        <w:tc>
          <w:tcPr>
            <w:tcW w:w="1560" w:type="dxa"/>
            <w:vMerge/>
            <w:shd w:val="clear" w:color="auto" w:fill="auto"/>
            <w:vAlign w:val="center"/>
          </w:tcPr>
          <w:p w14:paraId="6BC082AD" w14:textId="77777777" w:rsidR="00921395" w:rsidRPr="008D31B8" w:rsidRDefault="00921395" w:rsidP="00921395">
            <w:pPr>
              <w:ind w:left="-57" w:right="-57"/>
              <w:jc w:val="left"/>
              <w:rPr>
                <w:rFonts w:cs="Arial"/>
                <w:sz w:val="18"/>
                <w:szCs w:val="18"/>
              </w:rPr>
            </w:pPr>
          </w:p>
        </w:tc>
        <w:tc>
          <w:tcPr>
            <w:tcW w:w="5811" w:type="dxa"/>
            <w:shd w:val="clear" w:color="auto" w:fill="auto"/>
            <w:vAlign w:val="center"/>
          </w:tcPr>
          <w:p w14:paraId="5362203B" w14:textId="77777777" w:rsidR="00921395" w:rsidRPr="008D31B8" w:rsidRDefault="00921395" w:rsidP="00ED13F8">
            <w:pPr>
              <w:widowControl w:val="0"/>
              <w:autoSpaceDE w:val="0"/>
              <w:autoSpaceDN w:val="0"/>
              <w:adjustRightInd w:val="0"/>
              <w:spacing w:before="44" w:line="199" w:lineRule="exact"/>
              <w:ind w:left="15"/>
              <w:jc w:val="left"/>
              <w:rPr>
                <w:rFonts w:cs="Arial"/>
                <w:sz w:val="18"/>
                <w:szCs w:val="18"/>
              </w:rPr>
            </w:pPr>
            <w:r w:rsidRPr="008D31B8">
              <w:rPr>
                <w:rFonts w:cs="Arial"/>
                <w:sz w:val="18"/>
                <w:szCs w:val="18"/>
              </w:rPr>
              <w:t>Сера диоксид</w:t>
            </w:r>
          </w:p>
        </w:tc>
        <w:tc>
          <w:tcPr>
            <w:tcW w:w="567" w:type="dxa"/>
            <w:shd w:val="clear" w:color="auto" w:fill="auto"/>
            <w:vAlign w:val="center"/>
          </w:tcPr>
          <w:p w14:paraId="767B5B29" w14:textId="77777777" w:rsidR="00921395" w:rsidRPr="008D31B8" w:rsidRDefault="00921395" w:rsidP="00921395">
            <w:pPr>
              <w:ind w:left="-57" w:right="-57"/>
              <w:jc w:val="center"/>
              <w:rPr>
                <w:rFonts w:cs="Arial"/>
                <w:sz w:val="18"/>
                <w:szCs w:val="18"/>
              </w:rPr>
            </w:pPr>
            <w:r w:rsidRPr="008D31B8">
              <w:rPr>
                <w:rFonts w:cs="Arial"/>
                <w:sz w:val="18"/>
                <w:szCs w:val="18"/>
              </w:rPr>
              <w:t>0330</w:t>
            </w:r>
          </w:p>
        </w:tc>
      </w:tr>
      <w:tr w:rsidR="008D31B8" w:rsidRPr="008D31B8" w14:paraId="788BAB26" w14:textId="77777777" w:rsidTr="00ED13F8">
        <w:trPr>
          <w:trHeight w:val="284"/>
        </w:trPr>
        <w:tc>
          <w:tcPr>
            <w:tcW w:w="1716" w:type="dxa"/>
            <w:vMerge/>
            <w:shd w:val="clear" w:color="auto" w:fill="auto"/>
            <w:vAlign w:val="center"/>
          </w:tcPr>
          <w:p w14:paraId="4530A48D" w14:textId="77777777" w:rsidR="00921395" w:rsidRPr="008D31B8" w:rsidRDefault="00921395" w:rsidP="00921395">
            <w:pPr>
              <w:ind w:left="-57" w:right="-57"/>
              <w:jc w:val="left"/>
              <w:rPr>
                <w:rFonts w:cs="Arial"/>
                <w:sz w:val="18"/>
                <w:szCs w:val="18"/>
              </w:rPr>
            </w:pPr>
          </w:p>
        </w:tc>
        <w:tc>
          <w:tcPr>
            <w:tcW w:w="1560" w:type="dxa"/>
            <w:vMerge/>
            <w:shd w:val="clear" w:color="auto" w:fill="auto"/>
            <w:vAlign w:val="center"/>
          </w:tcPr>
          <w:p w14:paraId="76259C8C" w14:textId="77777777" w:rsidR="00921395" w:rsidRPr="008D31B8" w:rsidRDefault="00921395" w:rsidP="00921395">
            <w:pPr>
              <w:ind w:left="-57" w:right="-57"/>
              <w:jc w:val="left"/>
              <w:rPr>
                <w:rFonts w:cs="Arial"/>
                <w:sz w:val="18"/>
                <w:szCs w:val="18"/>
              </w:rPr>
            </w:pPr>
          </w:p>
        </w:tc>
        <w:tc>
          <w:tcPr>
            <w:tcW w:w="5811" w:type="dxa"/>
            <w:shd w:val="clear" w:color="auto" w:fill="auto"/>
            <w:vAlign w:val="center"/>
          </w:tcPr>
          <w:p w14:paraId="1BF39335" w14:textId="77777777" w:rsidR="00921395" w:rsidRPr="008D31B8" w:rsidRDefault="00921395" w:rsidP="00ED13F8">
            <w:pPr>
              <w:ind w:left="15" w:right="-57"/>
              <w:jc w:val="left"/>
              <w:rPr>
                <w:rFonts w:cs="Arial"/>
                <w:sz w:val="18"/>
                <w:szCs w:val="18"/>
              </w:rPr>
            </w:pPr>
            <w:r w:rsidRPr="008D31B8">
              <w:rPr>
                <w:rFonts w:cs="Arial"/>
                <w:sz w:val="18"/>
                <w:szCs w:val="18"/>
              </w:rPr>
              <w:t>Углерода оксид (Углерод окись; углерод моноокись; угарный газ)</w:t>
            </w:r>
          </w:p>
        </w:tc>
        <w:tc>
          <w:tcPr>
            <w:tcW w:w="567" w:type="dxa"/>
            <w:shd w:val="clear" w:color="auto" w:fill="auto"/>
            <w:vAlign w:val="center"/>
          </w:tcPr>
          <w:p w14:paraId="6A6324E7" w14:textId="77777777" w:rsidR="00921395" w:rsidRPr="008D31B8" w:rsidRDefault="00921395" w:rsidP="00921395">
            <w:pPr>
              <w:ind w:left="-57" w:right="-57"/>
              <w:jc w:val="center"/>
              <w:rPr>
                <w:rFonts w:cs="Arial"/>
                <w:sz w:val="18"/>
                <w:szCs w:val="18"/>
              </w:rPr>
            </w:pPr>
            <w:r w:rsidRPr="008D31B8">
              <w:rPr>
                <w:rFonts w:cs="Arial"/>
                <w:sz w:val="18"/>
                <w:szCs w:val="18"/>
              </w:rPr>
              <w:t>0337</w:t>
            </w:r>
          </w:p>
        </w:tc>
      </w:tr>
      <w:tr w:rsidR="008D31B8" w:rsidRPr="008D31B8" w14:paraId="33B6A19C" w14:textId="77777777" w:rsidTr="00ED13F8">
        <w:trPr>
          <w:trHeight w:val="284"/>
        </w:trPr>
        <w:tc>
          <w:tcPr>
            <w:tcW w:w="1716" w:type="dxa"/>
            <w:vMerge/>
            <w:shd w:val="clear" w:color="auto" w:fill="auto"/>
            <w:vAlign w:val="center"/>
          </w:tcPr>
          <w:p w14:paraId="2131CCF7" w14:textId="77777777" w:rsidR="00921395" w:rsidRPr="008D31B8" w:rsidRDefault="00921395" w:rsidP="00921395">
            <w:pPr>
              <w:ind w:left="-57" w:right="-57"/>
              <w:jc w:val="left"/>
              <w:rPr>
                <w:rFonts w:cs="Arial"/>
                <w:sz w:val="18"/>
                <w:szCs w:val="18"/>
              </w:rPr>
            </w:pPr>
          </w:p>
        </w:tc>
        <w:tc>
          <w:tcPr>
            <w:tcW w:w="1560" w:type="dxa"/>
            <w:vMerge/>
            <w:shd w:val="clear" w:color="auto" w:fill="auto"/>
            <w:vAlign w:val="center"/>
          </w:tcPr>
          <w:p w14:paraId="0E90D276" w14:textId="77777777" w:rsidR="00921395" w:rsidRPr="008D31B8" w:rsidRDefault="00921395" w:rsidP="00921395">
            <w:pPr>
              <w:ind w:left="-57" w:right="-57"/>
              <w:jc w:val="left"/>
              <w:rPr>
                <w:rFonts w:cs="Arial"/>
                <w:sz w:val="18"/>
                <w:szCs w:val="18"/>
              </w:rPr>
            </w:pPr>
          </w:p>
        </w:tc>
        <w:tc>
          <w:tcPr>
            <w:tcW w:w="5811" w:type="dxa"/>
            <w:shd w:val="clear" w:color="auto" w:fill="auto"/>
            <w:vAlign w:val="center"/>
          </w:tcPr>
          <w:p w14:paraId="64E6AB38" w14:textId="77777777" w:rsidR="00921395" w:rsidRPr="008D31B8" w:rsidRDefault="00921395" w:rsidP="00ED13F8">
            <w:pPr>
              <w:ind w:left="15" w:right="-57"/>
              <w:jc w:val="left"/>
              <w:rPr>
                <w:rFonts w:cs="Arial"/>
                <w:sz w:val="18"/>
                <w:szCs w:val="18"/>
              </w:rPr>
            </w:pPr>
            <w:r w:rsidRPr="008D31B8">
              <w:rPr>
                <w:rFonts w:cs="Arial"/>
                <w:sz w:val="18"/>
                <w:szCs w:val="18"/>
              </w:rPr>
              <w:t>Керосин (Керосин прямой перегонки; керосин дезодорированный)</w:t>
            </w:r>
          </w:p>
        </w:tc>
        <w:tc>
          <w:tcPr>
            <w:tcW w:w="567" w:type="dxa"/>
            <w:shd w:val="clear" w:color="auto" w:fill="auto"/>
            <w:vAlign w:val="center"/>
          </w:tcPr>
          <w:p w14:paraId="00435F96" w14:textId="77777777" w:rsidR="00921395" w:rsidRPr="008D31B8" w:rsidRDefault="00921395" w:rsidP="00921395">
            <w:pPr>
              <w:ind w:left="-57" w:right="-57"/>
              <w:jc w:val="center"/>
              <w:rPr>
                <w:rFonts w:cs="Arial"/>
                <w:sz w:val="18"/>
                <w:szCs w:val="18"/>
              </w:rPr>
            </w:pPr>
            <w:r w:rsidRPr="008D31B8">
              <w:rPr>
                <w:rFonts w:cs="Arial"/>
                <w:sz w:val="18"/>
                <w:szCs w:val="18"/>
              </w:rPr>
              <w:t>2732</w:t>
            </w:r>
          </w:p>
        </w:tc>
      </w:tr>
      <w:tr w:rsidR="008D31B8" w:rsidRPr="008D31B8" w14:paraId="29846508" w14:textId="77777777" w:rsidTr="00ED13F8">
        <w:trPr>
          <w:trHeight w:val="284"/>
        </w:trPr>
        <w:tc>
          <w:tcPr>
            <w:tcW w:w="1716" w:type="dxa"/>
            <w:vMerge w:val="restart"/>
            <w:shd w:val="clear" w:color="auto" w:fill="auto"/>
            <w:vAlign w:val="center"/>
          </w:tcPr>
          <w:p w14:paraId="0062A648" w14:textId="77777777" w:rsidR="00921395" w:rsidRPr="008D31B8" w:rsidRDefault="00921395" w:rsidP="00921395">
            <w:pPr>
              <w:ind w:left="-57" w:right="-57"/>
              <w:jc w:val="left"/>
              <w:rPr>
                <w:rFonts w:cs="Arial"/>
                <w:sz w:val="18"/>
                <w:szCs w:val="18"/>
              </w:rPr>
            </w:pPr>
            <w:r w:rsidRPr="008D31B8">
              <w:rPr>
                <w:rFonts w:cs="Arial"/>
                <w:sz w:val="18"/>
                <w:szCs w:val="18"/>
              </w:rPr>
              <w:t>Работа по заправке техники </w:t>
            </w:r>
          </w:p>
        </w:tc>
        <w:tc>
          <w:tcPr>
            <w:tcW w:w="1560" w:type="dxa"/>
            <w:vMerge w:val="restart"/>
            <w:shd w:val="clear" w:color="auto" w:fill="auto"/>
            <w:vAlign w:val="center"/>
          </w:tcPr>
          <w:p w14:paraId="6391DA64" w14:textId="77777777" w:rsidR="00921395" w:rsidRPr="008D31B8" w:rsidRDefault="00921395" w:rsidP="00921395">
            <w:pPr>
              <w:ind w:left="-57" w:right="-57"/>
              <w:jc w:val="left"/>
              <w:rPr>
                <w:rFonts w:cs="Arial"/>
                <w:sz w:val="18"/>
                <w:szCs w:val="18"/>
              </w:rPr>
            </w:pPr>
            <w:r w:rsidRPr="008D31B8">
              <w:rPr>
                <w:rFonts w:cs="Arial"/>
                <w:sz w:val="18"/>
                <w:szCs w:val="18"/>
              </w:rPr>
              <w:t>Топливный бак </w:t>
            </w:r>
          </w:p>
        </w:tc>
        <w:tc>
          <w:tcPr>
            <w:tcW w:w="5811" w:type="dxa"/>
            <w:shd w:val="clear" w:color="auto" w:fill="auto"/>
            <w:vAlign w:val="center"/>
          </w:tcPr>
          <w:p w14:paraId="6D741E0C" w14:textId="77777777" w:rsidR="00921395" w:rsidRPr="008D31B8" w:rsidRDefault="00921395" w:rsidP="00ED13F8">
            <w:pPr>
              <w:ind w:left="15" w:right="-57"/>
              <w:jc w:val="left"/>
              <w:rPr>
                <w:rFonts w:cs="Arial"/>
                <w:sz w:val="18"/>
                <w:szCs w:val="18"/>
              </w:rPr>
            </w:pPr>
            <w:r w:rsidRPr="008D31B8">
              <w:rPr>
                <w:rFonts w:cs="Arial"/>
                <w:sz w:val="18"/>
                <w:szCs w:val="18"/>
              </w:rPr>
              <w:t>Дигидросульфид (Водород сернистый, дигидросульфид, гидросульфид)</w:t>
            </w:r>
          </w:p>
        </w:tc>
        <w:tc>
          <w:tcPr>
            <w:tcW w:w="567" w:type="dxa"/>
            <w:shd w:val="clear" w:color="auto" w:fill="auto"/>
            <w:vAlign w:val="center"/>
          </w:tcPr>
          <w:p w14:paraId="1AB193EB" w14:textId="77777777" w:rsidR="00921395" w:rsidRPr="008D31B8" w:rsidRDefault="00921395" w:rsidP="00921395">
            <w:pPr>
              <w:ind w:left="-57" w:right="-57"/>
              <w:jc w:val="center"/>
              <w:rPr>
                <w:rFonts w:cs="Arial"/>
                <w:sz w:val="18"/>
                <w:szCs w:val="18"/>
              </w:rPr>
            </w:pPr>
            <w:r w:rsidRPr="008D31B8">
              <w:rPr>
                <w:rFonts w:cs="Arial"/>
                <w:sz w:val="18"/>
                <w:szCs w:val="18"/>
              </w:rPr>
              <w:t>0333</w:t>
            </w:r>
          </w:p>
        </w:tc>
      </w:tr>
      <w:tr w:rsidR="008D31B8" w:rsidRPr="008D31B8" w14:paraId="19B7FF07" w14:textId="77777777" w:rsidTr="00ED13F8">
        <w:trPr>
          <w:trHeight w:val="284"/>
        </w:trPr>
        <w:tc>
          <w:tcPr>
            <w:tcW w:w="1716" w:type="dxa"/>
            <w:vMerge/>
            <w:shd w:val="clear" w:color="auto" w:fill="auto"/>
            <w:vAlign w:val="center"/>
          </w:tcPr>
          <w:p w14:paraId="5724A265" w14:textId="77777777" w:rsidR="00921395" w:rsidRPr="008D31B8" w:rsidRDefault="00921395" w:rsidP="00921395">
            <w:pPr>
              <w:ind w:left="-57" w:right="-57"/>
              <w:jc w:val="left"/>
              <w:rPr>
                <w:rFonts w:cs="Arial"/>
                <w:sz w:val="18"/>
                <w:szCs w:val="18"/>
              </w:rPr>
            </w:pPr>
          </w:p>
        </w:tc>
        <w:tc>
          <w:tcPr>
            <w:tcW w:w="1560" w:type="dxa"/>
            <w:vMerge/>
            <w:shd w:val="clear" w:color="auto" w:fill="auto"/>
            <w:vAlign w:val="center"/>
          </w:tcPr>
          <w:p w14:paraId="3376E943" w14:textId="77777777" w:rsidR="00921395" w:rsidRPr="008D31B8" w:rsidRDefault="00921395" w:rsidP="00921395">
            <w:pPr>
              <w:ind w:left="-57" w:right="-57"/>
              <w:jc w:val="left"/>
              <w:rPr>
                <w:rFonts w:cs="Arial"/>
                <w:sz w:val="18"/>
                <w:szCs w:val="18"/>
              </w:rPr>
            </w:pPr>
          </w:p>
        </w:tc>
        <w:tc>
          <w:tcPr>
            <w:tcW w:w="5811" w:type="dxa"/>
            <w:shd w:val="clear" w:color="auto" w:fill="auto"/>
            <w:vAlign w:val="center"/>
          </w:tcPr>
          <w:p w14:paraId="73DF90BE" w14:textId="77777777" w:rsidR="00921395" w:rsidRPr="008D31B8" w:rsidRDefault="00921395" w:rsidP="00ED13F8">
            <w:pPr>
              <w:ind w:left="15" w:right="-57"/>
              <w:jc w:val="left"/>
              <w:rPr>
                <w:rFonts w:cs="Arial"/>
                <w:sz w:val="18"/>
                <w:szCs w:val="18"/>
              </w:rPr>
            </w:pPr>
            <w:r w:rsidRPr="008D31B8">
              <w:rPr>
                <w:rFonts w:cs="Arial"/>
                <w:sz w:val="18"/>
                <w:szCs w:val="18"/>
              </w:rPr>
              <w:t>Алканы C12-19 (в пересчете на C)</w:t>
            </w:r>
          </w:p>
        </w:tc>
        <w:tc>
          <w:tcPr>
            <w:tcW w:w="567" w:type="dxa"/>
            <w:shd w:val="clear" w:color="auto" w:fill="auto"/>
            <w:vAlign w:val="center"/>
          </w:tcPr>
          <w:p w14:paraId="62C0CE52" w14:textId="77777777" w:rsidR="00921395" w:rsidRPr="008D31B8" w:rsidRDefault="00921395" w:rsidP="00921395">
            <w:pPr>
              <w:ind w:left="-57" w:right="-57"/>
              <w:jc w:val="center"/>
              <w:rPr>
                <w:rFonts w:cs="Arial"/>
                <w:sz w:val="18"/>
                <w:szCs w:val="18"/>
              </w:rPr>
            </w:pPr>
            <w:r w:rsidRPr="008D31B8">
              <w:rPr>
                <w:rFonts w:cs="Arial"/>
                <w:sz w:val="18"/>
                <w:szCs w:val="18"/>
              </w:rPr>
              <w:t>2754</w:t>
            </w:r>
          </w:p>
        </w:tc>
      </w:tr>
      <w:tr w:rsidR="008D31B8" w:rsidRPr="008D31B8" w14:paraId="42803169" w14:textId="77777777" w:rsidTr="00ED13F8">
        <w:trPr>
          <w:trHeight w:val="284"/>
        </w:trPr>
        <w:tc>
          <w:tcPr>
            <w:tcW w:w="9654" w:type="dxa"/>
            <w:gridSpan w:val="4"/>
            <w:shd w:val="clear" w:color="auto" w:fill="auto"/>
            <w:noWrap/>
            <w:vAlign w:val="center"/>
          </w:tcPr>
          <w:p w14:paraId="42BF5DD9" w14:textId="28CB11E0" w:rsidR="00921395" w:rsidRPr="008D31B8" w:rsidRDefault="00921395" w:rsidP="00A32154">
            <w:pPr>
              <w:ind w:left="15" w:right="-57"/>
              <w:jc w:val="center"/>
              <w:rPr>
                <w:rFonts w:cs="Arial"/>
                <w:i/>
                <w:kern w:val="20"/>
                <w:sz w:val="18"/>
                <w:szCs w:val="18"/>
              </w:rPr>
            </w:pPr>
            <w:r w:rsidRPr="008D31B8">
              <w:rPr>
                <w:rFonts w:cs="Arial"/>
                <w:i/>
                <w:kern w:val="20"/>
                <w:sz w:val="18"/>
                <w:szCs w:val="18"/>
              </w:rPr>
              <w:t>Вывод из эксплуатации шламов</w:t>
            </w:r>
            <w:r w:rsidR="00A32154" w:rsidRPr="008D31B8">
              <w:rPr>
                <w:rFonts w:cs="Arial"/>
                <w:i/>
                <w:kern w:val="20"/>
                <w:sz w:val="18"/>
                <w:szCs w:val="18"/>
              </w:rPr>
              <w:t>ого</w:t>
            </w:r>
            <w:r w:rsidRPr="008D31B8">
              <w:rPr>
                <w:rFonts w:cs="Arial"/>
                <w:i/>
                <w:kern w:val="20"/>
                <w:sz w:val="18"/>
                <w:szCs w:val="18"/>
              </w:rPr>
              <w:t xml:space="preserve"> амбар</w:t>
            </w:r>
            <w:r w:rsidR="00A32154" w:rsidRPr="008D31B8">
              <w:rPr>
                <w:rFonts w:cs="Arial"/>
                <w:i/>
                <w:kern w:val="20"/>
                <w:sz w:val="18"/>
                <w:szCs w:val="18"/>
              </w:rPr>
              <w:t>а</w:t>
            </w:r>
            <w:r w:rsidRPr="008D31B8">
              <w:rPr>
                <w:rFonts w:cs="Arial"/>
                <w:i/>
                <w:kern w:val="20"/>
                <w:sz w:val="18"/>
                <w:szCs w:val="18"/>
              </w:rPr>
              <w:t xml:space="preserve"> и рекультивация нарушенных земель</w:t>
            </w:r>
          </w:p>
        </w:tc>
      </w:tr>
      <w:tr w:rsidR="008D31B8" w:rsidRPr="008D31B8" w14:paraId="71F8F913" w14:textId="77777777" w:rsidTr="00ED13F8">
        <w:trPr>
          <w:trHeight w:val="284"/>
        </w:trPr>
        <w:tc>
          <w:tcPr>
            <w:tcW w:w="1716" w:type="dxa"/>
            <w:vMerge w:val="restart"/>
            <w:shd w:val="clear" w:color="auto" w:fill="auto"/>
            <w:vAlign w:val="center"/>
          </w:tcPr>
          <w:p w14:paraId="4AF47258" w14:textId="77777777" w:rsidR="00921395" w:rsidRPr="008D31B8" w:rsidRDefault="00921395" w:rsidP="00921395">
            <w:pPr>
              <w:ind w:left="-57" w:right="-57"/>
              <w:jc w:val="left"/>
              <w:rPr>
                <w:rFonts w:cs="Arial"/>
                <w:sz w:val="18"/>
                <w:szCs w:val="18"/>
              </w:rPr>
            </w:pPr>
            <w:r w:rsidRPr="008D31B8">
              <w:rPr>
                <w:rFonts w:cs="Arial"/>
                <w:sz w:val="18"/>
                <w:szCs w:val="18"/>
              </w:rPr>
              <w:br w:type="page"/>
              <w:t>Работа дорожных машин и автотранспорта, автоцистерн</w:t>
            </w:r>
          </w:p>
        </w:tc>
        <w:tc>
          <w:tcPr>
            <w:tcW w:w="1560" w:type="dxa"/>
            <w:vMerge w:val="restart"/>
            <w:shd w:val="clear" w:color="auto" w:fill="auto"/>
            <w:vAlign w:val="center"/>
          </w:tcPr>
          <w:p w14:paraId="1ED374B6" w14:textId="77777777" w:rsidR="00921395" w:rsidRPr="008D31B8" w:rsidRDefault="00921395" w:rsidP="00921395">
            <w:pPr>
              <w:ind w:left="-57" w:right="-57"/>
              <w:jc w:val="left"/>
              <w:rPr>
                <w:rFonts w:cs="Arial"/>
                <w:sz w:val="18"/>
                <w:szCs w:val="18"/>
              </w:rPr>
            </w:pPr>
            <w:r w:rsidRPr="008D31B8">
              <w:rPr>
                <w:rFonts w:cs="Arial"/>
                <w:sz w:val="18"/>
                <w:szCs w:val="18"/>
              </w:rPr>
              <w:t>ДВС дорожных машин и автотранспорта</w:t>
            </w:r>
          </w:p>
        </w:tc>
        <w:tc>
          <w:tcPr>
            <w:tcW w:w="5811" w:type="dxa"/>
            <w:shd w:val="clear" w:color="auto" w:fill="auto"/>
            <w:vAlign w:val="center"/>
          </w:tcPr>
          <w:p w14:paraId="31311C52" w14:textId="77777777" w:rsidR="00921395" w:rsidRPr="008D31B8" w:rsidRDefault="00921395" w:rsidP="00ED13F8">
            <w:pPr>
              <w:widowControl w:val="0"/>
              <w:autoSpaceDE w:val="0"/>
              <w:autoSpaceDN w:val="0"/>
              <w:adjustRightInd w:val="0"/>
              <w:ind w:left="15" w:right="-57"/>
              <w:jc w:val="left"/>
              <w:rPr>
                <w:rFonts w:cs="Arial"/>
                <w:sz w:val="18"/>
                <w:szCs w:val="18"/>
              </w:rPr>
            </w:pPr>
            <w:r w:rsidRPr="008D31B8">
              <w:rPr>
                <w:rFonts w:cs="Arial"/>
                <w:sz w:val="18"/>
                <w:szCs w:val="18"/>
              </w:rPr>
              <w:t>Азота диоксид (Двуокись азота; пероксид азота)</w:t>
            </w:r>
          </w:p>
        </w:tc>
        <w:tc>
          <w:tcPr>
            <w:tcW w:w="567" w:type="dxa"/>
            <w:shd w:val="clear" w:color="auto" w:fill="auto"/>
            <w:vAlign w:val="center"/>
          </w:tcPr>
          <w:p w14:paraId="44184417" w14:textId="77777777" w:rsidR="00921395" w:rsidRPr="008D31B8" w:rsidRDefault="00921395" w:rsidP="00921395">
            <w:pPr>
              <w:ind w:left="-57" w:right="-57"/>
              <w:jc w:val="center"/>
              <w:rPr>
                <w:rFonts w:cs="Arial"/>
                <w:sz w:val="18"/>
                <w:szCs w:val="18"/>
              </w:rPr>
            </w:pPr>
            <w:r w:rsidRPr="008D31B8">
              <w:rPr>
                <w:rFonts w:cs="Arial"/>
                <w:sz w:val="18"/>
                <w:szCs w:val="18"/>
              </w:rPr>
              <w:t>0301</w:t>
            </w:r>
          </w:p>
        </w:tc>
      </w:tr>
      <w:tr w:rsidR="008D31B8" w:rsidRPr="008D31B8" w14:paraId="24A1C147" w14:textId="77777777" w:rsidTr="00ED13F8">
        <w:trPr>
          <w:trHeight w:val="284"/>
        </w:trPr>
        <w:tc>
          <w:tcPr>
            <w:tcW w:w="1716" w:type="dxa"/>
            <w:vMerge/>
            <w:shd w:val="clear" w:color="auto" w:fill="auto"/>
            <w:vAlign w:val="center"/>
          </w:tcPr>
          <w:p w14:paraId="77783C1E" w14:textId="77777777" w:rsidR="00921395" w:rsidRPr="008D31B8" w:rsidRDefault="00921395" w:rsidP="00921395">
            <w:pPr>
              <w:ind w:left="-57" w:right="-57"/>
              <w:jc w:val="left"/>
              <w:rPr>
                <w:rFonts w:cs="Arial"/>
                <w:sz w:val="18"/>
                <w:szCs w:val="18"/>
              </w:rPr>
            </w:pPr>
          </w:p>
        </w:tc>
        <w:tc>
          <w:tcPr>
            <w:tcW w:w="1560" w:type="dxa"/>
            <w:vMerge/>
            <w:shd w:val="clear" w:color="auto" w:fill="auto"/>
            <w:vAlign w:val="center"/>
          </w:tcPr>
          <w:p w14:paraId="5AA75298" w14:textId="77777777" w:rsidR="00921395" w:rsidRPr="008D31B8" w:rsidRDefault="00921395" w:rsidP="00921395">
            <w:pPr>
              <w:ind w:left="-57" w:right="-57"/>
              <w:jc w:val="left"/>
              <w:rPr>
                <w:rFonts w:cs="Arial"/>
                <w:sz w:val="18"/>
                <w:szCs w:val="18"/>
              </w:rPr>
            </w:pPr>
          </w:p>
        </w:tc>
        <w:tc>
          <w:tcPr>
            <w:tcW w:w="5811" w:type="dxa"/>
            <w:shd w:val="clear" w:color="auto" w:fill="auto"/>
            <w:vAlign w:val="center"/>
          </w:tcPr>
          <w:p w14:paraId="60186942" w14:textId="77777777" w:rsidR="00921395" w:rsidRPr="008D31B8" w:rsidRDefault="00921395" w:rsidP="00ED13F8">
            <w:pPr>
              <w:widowControl w:val="0"/>
              <w:autoSpaceDE w:val="0"/>
              <w:autoSpaceDN w:val="0"/>
              <w:adjustRightInd w:val="0"/>
              <w:ind w:left="15" w:right="-57"/>
              <w:jc w:val="left"/>
              <w:rPr>
                <w:rFonts w:cs="Arial"/>
                <w:sz w:val="18"/>
                <w:szCs w:val="18"/>
              </w:rPr>
            </w:pPr>
            <w:r w:rsidRPr="008D31B8">
              <w:rPr>
                <w:rFonts w:cs="Arial"/>
                <w:sz w:val="18"/>
                <w:szCs w:val="18"/>
              </w:rPr>
              <w:t>Азот (II) оксид (Азот монооксид)</w:t>
            </w:r>
          </w:p>
        </w:tc>
        <w:tc>
          <w:tcPr>
            <w:tcW w:w="567" w:type="dxa"/>
            <w:shd w:val="clear" w:color="auto" w:fill="auto"/>
            <w:vAlign w:val="center"/>
          </w:tcPr>
          <w:p w14:paraId="238AF33A" w14:textId="77777777" w:rsidR="00921395" w:rsidRPr="008D31B8" w:rsidRDefault="00921395" w:rsidP="00921395">
            <w:pPr>
              <w:ind w:left="-57" w:right="-57"/>
              <w:jc w:val="center"/>
              <w:rPr>
                <w:rFonts w:cs="Arial"/>
                <w:sz w:val="18"/>
                <w:szCs w:val="18"/>
              </w:rPr>
            </w:pPr>
            <w:r w:rsidRPr="008D31B8">
              <w:rPr>
                <w:rFonts w:cs="Arial"/>
                <w:sz w:val="18"/>
                <w:szCs w:val="18"/>
              </w:rPr>
              <w:t>0304</w:t>
            </w:r>
          </w:p>
        </w:tc>
      </w:tr>
      <w:tr w:rsidR="008D31B8" w:rsidRPr="008D31B8" w14:paraId="1848CA60" w14:textId="77777777" w:rsidTr="00ED13F8">
        <w:trPr>
          <w:trHeight w:val="284"/>
        </w:trPr>
        <w:tc>
          <w:tcPr>
            <w:tcW w:w="1716" w:type="dxa"/>
            <w:vMerge/>
            <w:shd w:val="clear" w:color="auto" w:fill="auto"/>
            <w:vAlign w:val="center"/>
          </w:tcPr>
          <w:p w14:paraId="6C808606" w14:textId="77777777" w:rsidR="00921395" w:rsidRPr="008D31B8" w:rsidRDefault="00921395" w:rsidP="00921395">
            <w:pPr>
              <w:ind w:left="-57" w:right="-57"/>
              <w:jc w:val="left"/>
              <w:rPr>
                <w:rFonts w:cs="Arial"/>
                <w:sz w:val="18"/>
                <w:szCs w:val="18"/>
              </w:rPr>
            </w:pPr>
          </w:p>
        </w:tc>
        <w:tc>
          <w:tcPr>
            <w:tcW w:w="1560" w:type="dxa"/>
            <w:vMerge/>
            <w:shd w:val="clear" w:color="auto" w:fill="auto"/>
            <w:vAlign w:val="center"/>
          </w:tcPr>
          <w:p w14:paraId="19A28E17" w14:textId="77777777" w:rsidR="00921395" w:rsidRPr="008D31B8" w:rsidRDefault="00921395" w:rsidP="00921395">
            <w:pPr>
              <w:ind w:left="-57" w:right="-57"/>
              <w:jc w:val="left"/>
              <w:rPr>
                <w:rFonts w:cs="Arial"/>
                <w:sz w:val="18"/>
                <w:szCs w:val="18"/>
              </w:rPr>
            </w:pPr>
          </w:p>
        </w:tc>
        <w:tc>
          <w:tcPr>
            <w:tcW w:w="5811" w:type="dxa"/>
            <w:shd w:val="clear" w:color="auto" w:fill="auto"/>
            <w:vAlign w:val="center"/>
          </w:tcPr>
          <w:p w14:paraId="0C31D037" w14:textId="77777777" w:rsidR="00921395" w:rsidRPr="008D31B8" w:rsidRDefault="00921395" w:rsidP="00ED13F8">
            <w:pPr>
              <w:widowControl w:val="0"/>
              <w:autoSpaceDE w:val="0"/>
              <w:autoSpaceDN w:val="0"/>
              <w:adjustRightInd w:val="0"/>
              <w:spacing w:before="44" w:line="199" w:lineRule="exact"/>
              <w:ind w:left="15"/>
              <w:jc w:val="left"/>
              <w:rPr>
                <w:rFonts w:cs="Arial"/>
                <w:sz w:val="18"/>
                <w:szCs w:val="18"/>
              </w:rPr>
            </w:pPr>
            <w:r w:rsidRPr="008D31B8">
              <w:rPr>
                <w:rFonts w:cs="Arial"/>
                <w:sz w:val="18"/>
                <w:szCs w:val="18"/>
              </w:rPr>
              <w:t>Углерод (Пигмент черный)</w:t>
            </w:r>
          </w:p>
        </w:tc>
        <w:tc>
          <w:tcPr>
            <w:tcW w:w="567" w:type="dxa"/>
            <w:shd w:val="clear" w:color="auto" w:fill="auto"/>
            <w:vAlign w:val="center"/>
          </w:tcPr>
          <w:p w14:paraId="6E0D88DF" w14:textId="77777777" w:rsidR="00921395" w:rsidRPr="008D31B8" w:rsidRDefault="00921395" w:rsidP="00921395">
            <w:pPr>
              <w:ind w:left="-57" w:right="-57"/>
              <w:jc w:val="center"/>
              <w:rPr>
                <w:rFonts w:cs="Arial"/>
                <w:sz w:val="18"/>
                <w:szCs w:val="18"/>
              </w:rPr>
            </w:pPr>
            <w:r w:rsidRPr="008D31B8">
              <w:rPr>
                <w:rFonts w:cs="Arial"/>
                <w:sz w:val="18"/>
                <w:szCs w:val="18"/>
              </w:rPr>
              <w:t>0328</w:t>
            </w:r>
          </w:p>
        </w:tc>
      </w:tr>
      <w:tr w:rsidR="008D31B8" w:rsidRPr="008D31B8" w14:paraId="01C6C335" w14:textId="77777777" w:rsidTr="00ED13F8">
        <w:trPr>
          <w:trHeight w:val="284"/>
        </w:trPr>
        <w:tc>
          <w:tcPr>
            <w:tcW w:w="1716" w:type="dxa"/>
            <w:vMerge/>
            <w:shd w:val="clear" w:color="auto" w:fill="auto"/>
            <w:vAlign w:val="center"/>
          </w:tcPr>
          <w:p w14:paraId="3B8885FD" w14:textId="77777777" w:rsidR="00921395" w:rsidRPr="008D31B8" w:rsidRDefault="00921395" w:rsidP="00921395">
            <w:pPr>
              <w:ind w:left="-57" w:right="-57"/>
              <w:jc w:val="left"/>
              <w:rPr>
                <w:rFonts w:cs="Arial"/>
                <w:sz w:val="18"/>
                <w:szCs w:val="18"/>
              </w:rPr>
            </w:pPr>
          </w:p>
        </w:tc>
        <w:tc>
          <w:tcPr>
            <w:tcW w:w="1560" w:type="dxa"/>
            <w:vMerge/>
            <w:shd w:val="clear" w:color="auto" w:fill="auto"/>
            <w:vAlign w:val="center"/>
          </w:tcPr>
          <w:p w14:paraId="7F890ED4" w14:textId="77777777" w:rsidR="00921395" w:rsidRPr="008D31B8" w:rsidRDefault="00921395" w:rsidP="00921395">
            <w:pPr>
              <w:ind w:left="-57" w:right="-57"/>
              <w:jc w:val="left"/>
              <w:rPr>
                <w:rFonts w:cs="Arial"/>
                <w:sz w:val="18"/>
                <w:szCs w:val="18"/>
              </w:rPr>
            </w:pPr>
          </w:p>
        </w:tc>
        <w:tc>
          <w:tcPr>
            <w:tcW w:w="5811" w:type="dxa"/>
            <w:shd w:val="clear" w:color="auto" w:fill="auto"/>
            <w:vAlign w:val="center"/>
          </w:tcPr>
          <w:p w14:paraId="480AC5A3" w14:textId="77777777" w:rsidR="00921395" w:rsidRPr="008D31B8" w:rsidRDefault="00921395" w:rsidP="00ED13F8">
            <w:pPr>
              <w:widowControl w:val="0"/>
              <w:autoSpaceDE w:val="0"/>
              <w:autoSpaceDN w:val="0"/>
              <w:adjustRightInd w:val="0"/>
              <w:spacing w:before="44" w:line="199" w:lineRule="exact"/>
              <w:ind w:left="15"/>
              <w:jc w:val="left"/>
              <w:rPr>
                <w:rFonts w:cs="Arial"/>
                <w:sz w:val="18"/>
                <w:szCs w:val="18"/>
              </w:rPr>
            </w:pPr>
            <w:r w:rsidRPr="008D31B8">
              <w:rPr>
                <w:rFonts w:cs="Arial"/>
                <w:sz w:val="18"/>
                <w:szCs w:val="18"/>
              </w:rPr>
              <w:t>Сера диоксид</w:t>
            </w:r>
          </w:p>
        </w:tc>
        <w:tc>
          <w:tcPr>
            <w:tcW w:w="567" w:type="dxa"/>
            <w:shd w:val="clear" w:color="auto" w:fill="auto"/>
            <w:vAlign w:val="center"/>
          </w:tcPr>
          <w:p w14:paraId="604CEA56" w14:textId="77777777" w:rsidR="00921395" w:rsidRPr="008D31B8" w:rsidRDefault="00921395" w:rsidP="00921395">
            <w:pPr>
              <w:ind w:left="-57" w:right="-57"/>
              <w:jc w:val="center"/>
              <w:rPr>
                <w:rFonts w:cs="Arial"/>
                <w:sz w:val="18"/>
                <w:szCs w:val="18"/>
              </w:rPr>
            </w:pPr>
            <w:r w:rsidRPr="008D31B8">
              <w:rPr>
                <w:rFonts w:cs="Arial"/>
                <w:sz w:val="18"/>
                <w:szCs w:val="18"/>
              </w:rPr>
              <w:t>0330</w:t>
            </w:r>
          </w:p>
        </w:tc>
      </w:tr>
      <w:tr w:rsidR="008D31B8" w:rsidRPr="008D31B8" w14:paraId="785DA3BB" w14:textId="77777777" w:rsidTr="00ED13F8">
        <w:trPr>
          <w:trHeight w:val="284"/>
        </w:trPr>
        <w:tc>
          <w:tcPr>
            <w:tcW w:w="1716" w:type="dxa"/>
            <w:vMerge/>
            <w:shd w:val="clear" w:color="auto" w:fill="auto"/>
            <w:vAlign w:val="center"/>
          </w:tcPr>
          <w:p w14:paraId="413B7330" w14:textId="77777777" w:rsidR="00921395" w:rsidRPr="008D31B8" w:rsidRDefault="00921395" w:rsidP="00921395">
            <w:pPr>
              <w:ind w:left="-57" w:right="-57"/>
              <w:jc w:val="left"/>
              <w:rPr>
                <w:rFonts w:cs="Arial"/>
                <w:sz w:val="18"/>
                <w:szCs w:val="18"/>
              </w:rPr>
            </w:pPr>
          </w:p>
        </w:tc>
        <w:tc>
          <w:tcPr>
            <w:tcW w:w="1560" w:type="dxa"/>
            <w:vMerge/>
            <w:shd w:val="clear" w:color="auto" w:fill="auto"/>
            <w:vAlign w:val="center"/>
          </w:tcPr>
          <w:p w14:paraId="20BED55A" w14:textId="77777777" w:rsidR="00921395" w:rsidRPr="008D31B8" w:rsidRDefault="00921395" w:rsidP="00921395">
            <w:pPr>
              <w:ind w:left="-57" w:right="-57"/>
              <w:jc w:val="left"/>
              <w:rPr>
                <w:rFonts w:cs="Arial"/>
                <w:sz w:val="18"/>
                <w:szCs w:val="18"/>
              </w:rPr>
            </w:pPr>
          </w:p>
        </w:tc>
        <w:tc>
          <w:tcPr>
            <w:tcW w:w="5811" w:type="dxa"/>
            <w:shd w:val="clear" w:color="auto" w:fill="auto"/>
            <w:vAlign w:val="center"/>
          </w:tcPr>
          <w:p w14:paraId="540BB12A" w14:textId="77777777" w:rsidR="00921395" w:rsidRPr="008D31B8" w:rsidRDefault="00921395" w:rsidP="00ED13F8">
            <w:pPr>
              <w:widowControl w:val="0"/>
              <w:autoSpaceDE w:val="0"/>
              <w:autoSpaceDN w:val="0"/>
              <w:adjustRightInd w:val="0"/>
              <w:ind w:left="15" w:right="-57"/>
              <w:jc w:val="left"/>
              <w:rPr>
                <w:rFonts w:cs="Arial"/>
                <w:sz w:val="18"/>
                <w:szCs w:val="18"/>
              </w:rPr>
            </w:pPr>
            <w:r w:rsidRPr="008D31B8">
              <w:rPr>
                <w:rFonts w:cs="Arial"/>
                <w:sz w:val="18"/>
                <w:szCs w:val="18"/>
              </w:rPr>
              <w:t>Углерода оксид (Углерод окись; углерод моноокись; угарный газ)</w:t>
            </w:r>
          </w:p>
        </w:tc>
        <w:tc>
          <w:tcPr>
            <w:tcW w:w="567" w:type="dxa"/>
            <w:shd w:val="clear" w:color="auto" w:fill="auto"/>
            <w:vAlign w:val="center"/>
          </w:tcPr>
          <w:p w14:paraId="5F987F6F" w14:textId="77777777" w:rsidR="00921395" w:rsidRPr="008D31B8" w:rsidRDefault="00921395" w:rsidP="00921395">
            <w:pPr>
              <w:ind w:left="-57" w:right="-57"/>
              <w:jc w:val="center"/>
              <w:rPr>
                <w:rFonts w:cs="Arial"/>
                <w:sz w:val="18"/>
                <w:szCs w:val="18"/>
              </w:rPr>
            </w:pPr>
            <w:r w:rsidRPr="008D31B8">
              <w:rPr>
                <w:rFonts w:cs="Arial"/>
                <w:sz w:val="18"/>
                <w:szCs w:val="18"/>
              </w:rPr>
              <w:t>0337</w:t>
            </w:r>
          </w:p>
        </w:tc>
      </w:tr>
      <w:tr w:rsidR="008D31B8" w:rsidRPr="008D31B8" w14:paraId="29216863" w14:textId="77777777" w:rsidTr="00ED13F8">
        <w:trPr>
          <w:trHeight w:val="284"/>
        </w:trPr>
        <w:tc>
          <w:tcPr>
            <w:tcW w:w="1716" w:type="dxa"/>
            <w:vMerge/>
            <w:shd w:val="clear" w:color="auto" w:fill="auto"/>
            <w:vAlign w:val="center"/>
          </w:tcPr>
          <w:p w14:paraId="3B5F380B" w14:textId="77777777" w:rsidR="00921395" w:rsidRPr="008D31B8" w:rsidRDefault="00921395" w:rsidP="00921395">
            <w:pPr>
              <w:ind w:left="-57" w:right="-57"/>
              <w:jc w:val="left"/>
              <w:rPr>
                <w:rFonts w:cs="Arial"/>
                <w:sz w:val="18"/>
                <w:szCs w:val="18"/>
              </w:rPr>
            </w:pPr>
          </w:p>
        </w:tc>
        <w:tc>
          <w:tcPr>
            <w:tcW w:w="1560" w:type="dxa"/>
            <w:vMerge/>
            <w:shd w:val="clear" w:color="auto" w:fill="auto"/>
            <w:vAlign w:val="center"/>
          </w:tcPr>
          <w:p w14:paraId="4EF5C241" w14:textId="77777777" w:rsidR="00921395" w:rsidRPr="008D31B8" w:rsidRDefault="00921395" w:rsidP="00921395">
            <w:pPr>
              <w:ind w:left="-57" w:right="-57"/>
              <w:jc w:val="left"/>
              <w:rPr>
                <w:rFonts w:cs="Arial"/>
                <w:sz w:val="18"/>
                <w:szCs w:val="18"/>
              </w:rPr>
            </w:pPr>
          </w:p>
        </w:tc>
        <w:tc>
          <w:tcPr>
            <w:tcW w:w="5811" w:type="dxa"/>
            <w:shd w:val="clear" w:color="auto" w:fill="auto"/>
            <w:vAlign w:val="center"/>
          </w:tcPr>
          <w:p w14:paraId="452A23A9" w14:textId="77777777" w:rsidR="00921395" w:rsidRPr="008D31B8" w:rsidRDefault="00921395" w:rsidP="00ED13F8">
            <w:pPr>
              <w:widowControl w:val="0"/>
              <w:autoSpaceDE w:val="0"/>
              <w:autoSpaceDN w:val="0"/>
              <w:adjustRightInd w:val="0"/>
              <w:ind w:left="15" w:right="-57"/>
              <w:jc w:val="left"/>
              <w:rPr>
                <w:rFonts w:cs="Arial"/>
                <w:sz w:val="18"/>
                <w:szCs w:val="18"/>
              </w:rPr>
            </w:pPr>
            <w:r w:rsidRPr="008D31B8">
              <w:rPr>
                <w:rFonts w:cs="Arial"/>
                <w:sz w:val="18"/>
                <w:szCs w:val="18"/>
              </w:rPr>
              <w:t>Керосин (Керосин прямой перегонки; керосин дезодорированный)</w:t>
            </w:r>
          </w:p>
        </w:tc>
        <w:tc>
          <w:tcPr>
            <w:tcW w:w="567" w:type="dxa"/>
            <w:shd w:val="clear" w:color="auto" w:fill="auto"/>
            <w:vAlign w:val="center"/>
          </w:tcPr>
          <w:p w14:paraId="7CA6E162" w14:textId="77777777" w:rsidR="00921395" w:rsidRPr="008D31B8" w:rsidRDefault="00921395" w:rsidP="00921395">
            <w:pPr>
              <w:ind w:left="-57" w:right="-57"/>
              <w:jc w:val="center"/>
              <w:rPr>
                <w:rFonts w:cs="Arial"/>
                <w:sz w:val="18"/>
                <w:szCs w:val="18"/>
              </w:rPr>
            </w:pPr>
            <w:r w:rsidRPr="008D31B8">
              <w:rPr>
                <w:rFonts w:cs="Arial"/>
                <w:sz w:val="18"/>
                <w:szCs w:val="18"/>
              </w:rPr>
              <w:t>2732</w:t>
            </w:r>
          </w:p>
        </w:tc>
      </w:tr>
      <w:tr w:rsidR="008D31B8" w:rsidRPr="008D31B8" w14:paraId="131A0489" w14:textId="77777777" w:rsidTr="00ED13F8">
        <w:trPr>
          <w:trHeight w:val="284"/>
        </w:trPr>
        <w:tc>
          <w:tcPr>
            <w:tcW w:w="1716" w:type="dxa"/>
            <w:vMerge w:val="restart"/>
            <w:shd w:val="clear" w:color="auto" w:fill="auto"/>
            <w:vAlign w:val="center"/>
          </w:tcPr>
          <w:p w14:paraId="01AE5424" w14:textId="77777777" w:rsidR="00921395" w:rsidRPr="008D31B8" w:rsidRDefault="00921395" w:rsidP="00921395">
            <w:pPr>
              <w:ind w:left="-57" w:right="-57"/>
              <w:jc w:val="left"/>
              <w:rPr>
                <w:rFonts w:cs="Arial"/>
                <w:sz w:val="18"/>
                <w:szCs w:val="18"/>
              </w:rPr>
            </w:pPr>
            <w:r w:rsidRPr="008D31B8">
              <w:rPr>
                <w:rFonts w:cs="Arial"/>
                <w:sz w:val="18"/>
                <w:szCs w:val="18"/>
              </w:rPr>
              <w:t>Работа по заправке техники </w:t>
            </w:r>
          </w:p>
        </w:tc>
        <w:tc>
          <w:tcPr>
            <w:tcW w:w="1560" w:type="dxa"/>
            <w:vMerge w:val="restart"/>
            <w:shd w:val="clear" w:color="auto" w:fill="auto"/>
            <w:vAlign w:val="center"/>
          </w:tcPr>
          <w:p w14:paraId="17DEA912" w14:textId="77777777" w:rsidR="00921395" w:rsidRPr="008D31B8" w:rsidRDefault="00921395" w:rsidP="00921395">
            <w:pPr>
              <w:ind w:left="-57" w:right="-57"/>
              <w:jc w:val="left"/>
              <w:rPr>
                <w:rFonts w:cs="Arial"/>
                <w:sz w:val="18"/>
                <w:szCs w:val="18"/>
              </w:rPr>
            </w:pPr>
            <w:r w:rsidRPr="008D31B8">
              <w:rPr>
                <w:rFonts w:cs="Arial"/>
                <w:sz w:val="18"/>
                <w:szCs w:val="18"/>
              </w:rPr>
              <w:t>Топливный бак </w:t>
            </w:r>
          </w:p>
        </w:tc>
        <w:tc>
          <w:tcPr>
            <w:tcW w:w="5811" w:type="dxa"/>
            <w:shd w:val="clear" w:color="auto" w:fill="auto"/>
            <w:vAlign w:val="center"/>
          </w:tcPr>
          <w:p w14:paraId="5408CFA9" w14:textId="77777777" w:rsidR="00921395" w:rsidRPr="008D31B8" w:rsidRDefault="00921395" w:rsidP="00ED13F8">
            <w:pPr>
              <w:widowControl w:val="0"/>
              <w:autoSpaceDE w:val="0"/>
              <w:autoSpaceDN w:val="0"/>
              <w:adjustRightInd w:val="0"/>
              <w:ind w:left="15" w:right="-57"/>
              <w:jc w:val="left"/>
              <w:rPr>
                <w:rFonts w:cs="Arial"/>
                <w:sz w:val="18"/>
                <w:szCs w:val="18"/>
              </w:rPr>
            </w:pPr>
            <w:r w:rsidRPr="008D31B8">
              <w:rPr>
                <w:rFonts w:cs="Arial"/>
                <w:sz w:val="18"/>
                <w:szCs w:val="18"/>
              </w:rPr>
              <w:t>Дигидросульфид (Водород сернистый, дигидросульфид, гидросульфид)</w:t>
            </w:r>
          </w:p>
        </w:tc>
        <w:tc>
          <w:tcPr>
            <w:tcW w:w="567" w:type="dxa"/>
            <w:shd w:val="clear" w:color="auto" w:fill="auto"/>
            <w:vAlign w:val="center"/>
          </w:tcPr>
          <w:p w14:paraId="7113791B" w14:textId="77777777" w:rsidR="00921395" w:rsidRPr="008D31B8" w:rsidRDefault="00921395" w:rsidP="00921395">
            <w:pPr>
              <w:ind w:left="-57" w:right="-57"/>
              <w:jc w:val="center"/>
              <w:rPr>
                <w:rFonts w:cs="Arial"/>
                <w:sz w:val="18"/>
                <w:szCs w:val="18"/>
              </w:rPr>
            </w:pPr>
            <w:r w:rsidRPr="008D31B8">
              <w:rPr>
                <w:rFonts w:cs="Arial"/>
                <w:sz w:val="18"/>
                <w:szCs w:val="18"/>
              </w:rPr>
              <w:t>0333</w:t>
            </w:r>
          </w:p>
        </w:tc>
      </w:tr>
      <w:tr w:rsidR="00921395" w:rsidRPr="008D31B8" w14:paraId="703F101F" w14:textId="77777777" w:rsidTr="00ED13F8">
        <w:trPr>
          <w:trHeight w:val="284"/>
        </w:trPr>
        <w:tc>
          <w:tcPr>
            <w:tcW w:w="1716" w:type="dxa"/>
            <w:vMerge/>
            <w:shd w:val="clear" w:color="auto" w:fill="auto"/>
          </w:tcPr>
          <w:p w14:paraId="682CBBD5" w14:textId="77777777" w:rsidR="00921395" w:rsidRPr="008D31B8" w:rsidRDefault="00921395" w:rsidP="00921395">
            <w:pPr>
              <w:ind w:left="-57" w:right="-57"/>
              <w:jc w:val="left"/>
              <w:rPr>
                <w:rFonts w:cs="Arial"/>
                <w:sz w:val="18"/>
                <w:szCs w:val="18"/>
              </w:rPr>
            </w:pPr>
          </w:p>
        </w:tc>
        <w:tc>
          <w:tcPr>
            <w:tcW w:w="1560" w:type="dxa"/>
            <w:vMerge/>
            <w:shd w:val="clear" w:color="auto" w:fill="auto"/>
          </w:tcPr>
          <w:p w14:paraId="172EBFD6" w14:textId="77777777" w:rsidR="00921395" w:rsidRPr="008D31B8" w:rsidRDefault="00921395" w:rsidP="00921395">
            <w:pPr>
              <w:ind w:left="-57" w:right="-57"/>
              <w:jc w:val="left"/>
              <w:rPr>
                <w:rFonts w:cs="Arial"/>
                <w:sz w:val="18"/>
                <w:szCs w:val="18"/>
              </w:rPr>
            </w:pPr>
          </w:p>
        </w:tc>
        <w:tc>
          <w:tcPr>
            <w:tcW w:w="5811" w:type="dxa"/>
            <w:shd w:val="clear" w:color="auto" w:fill="auto"/>
            <w:vAlign w:val="center"/>
          </w:tcPr>
          <w:p w14:paraId="778225F8" w14:textId="77777777" w:rsidR="00921395" w:rsidRPr="008D31B8" w:rsidRDefault="00921395" w:rsidP="00ED13F8">
            <w:pPr>
              <w:widowControl w:val="0"/>
              <w:autoSpaceDE w:val="0"/>
              <w:autoSpaceDN w:val="0"/>
              <w:adjustRightInd w:val="0"/>
              <w:ind w:left="15" w:right="-57"/>
              <w:jc w:val="left"/>
              <w:rPr>
                <w:rFonts w:cs="Arial"/>
                <w:sz w:val="18"/>
                <w:szCs w:val="18"/>
              </w:rPr>
            </w:pPr>
            <w:r w:rsidRPr="008D31B8">
              <w:rPr>
                <w:rFonts w:cs="Arial"/>
                <w:sz w:val="18"/>
                <w:szCs w:val="18"/>
              </w:rPr>
              <w:t>Алканы C12-19 (в пересчете на C)</w:t>
            </w:r>
          </w:p>
        </w:tc>
        <w:tc>
          <w:tcPr>
            <w:tcW w:w="567" w:type="dxa"/>
            <w:shd w:val="clear" w:color="auto" w:fill="auto"/>
            <w:vAlign w:val="center"/>
          </w:tcPr>
          <w:p w14:paraId="56F781E5" w14:textId="77777777" w:rsidR="00921395" w:rsidRPr="008D31B8" w:rsidRDefault="00921395" w:rsidP="00921395">
            <w:pPr>
              <w:ind w:left="-57" w:right="-57"/>
              <w:jc w:val="center"/>
              <w:rPr>
                <w:rFonts w:cs="Arial"/>
                <w:sz w:val="18"/>
                <w:szCs w:val="18"/>
              </w:rPr>
            </w:pPr>
            <w:r w:rsidRPr="008D31B8">
              <w:rPr>
                <w:rFonts w:cs="Arial"/>
                <w:sz w:val="18"/>
                <w:szCs w:val="18"/>
              </w:rPr>
              <w:t>2754</w:t>
            </w:r>
          </w:p>
        </w:tc>
      </w:tr>
    </w:tbl>
    <w:p w14:paraId="54314929" w14:textId="5D078D3D" w:rsidR="00063A31" w:rsidRPr="008D31B8" w:rsidRDefault="00063A31" w:rsidP="0028501D">
      <w:pPr>
        <w:ind w:firstLine="709"/>
        <w:rPr>
          <w:rFonts w:eastAsia="Times New Roman" w:cs="Arial"/>
          <w:szCs w:val="24"/>
          <w:lang w:eastAsia="ru-RU"/>
        </w:rPr>
      </w:pPr>
    </w:p>
    <w:p w14:paraId="1B62CE34" w14:textId="79B8282B" w:rsidR="00415C1C" w:rsidRPr="008D31B8" w:rsidRDefault="00063A31" w:rsidP="00F726EE">
      <w:pPr>
        <w:spacing w:line="230" w:lineRule="auto"/>
        <w:ind w:firstLine="709"/>
      </w:pPr>
      <w:r w:rsidRPr="008D31B8">
        <w:t xml:space="preserve">Перечни источников загрязнения атмосферы и загрязняющих веществ, выбрасываемых в атмосферу при строительстве, выводе из эксплуатации, рекультивации </w:t>
      </w:r>
      <w:r w:rsidR="00613FAC" w:rsidRPr="008D31B8">
        <w:t>объекта планируемой (намечаемой) деятельности</w:t>
      </w:r>
      <w:r w:rsidR="00600BCC" w:rsidRPr="008D31B8">
        <w:t xml:space="preserve"> приведены в таблицах </w:t>
      </w:r>
      <w:r w:rsidR="00A81A72" w:rsidRPr="008D31B8">
        <w:t>4.</w:t>
      </w:r>
      <w:r w:rsidR="00D130ED" w:rsidRPr="008D31B8">
        <w:t>6</w:t>
      </w:r>
      <w:r w:rsidR="00F77DD0" w:rsidRPr="008D31B8">
        <w:t>-4.</w:t>
      </w:r>
      <w:r w:rsidR="00D130ED" w:rsidRPr="008D31B8">
        <w:t>8</w:t>
      </w:r>
      <w:r w:rsidRPr="008D31B8">
        <w:t>.</w:t>
      </w:r>
      <w:bookmarkStart w:id="245" w:name="_Ref479781341"/>
    </w:p>
    <w:p w14:paraId="3D5292D7" w14:textId="01E31C1F" w:rsidR="00063A31" w:rsidRPr="008D31B8" w:rsidRDefault="00063A31" w:rsidP="00A53B9B">
      <w:pPr>
        <w:keepNext/>
        <w:spacing w:line="230" w:lineRule="auto"/>
        <w:rPr>
          <w:rFonts w:cs="Arial"/>
          <w:szCs w:val="24"/>
        </w:rPr>
      </w:pPr>
      <w:r w:rsidRPr="008D31B8">
        <w:rPr>
          <w:bCs/>
          <w:szCs w:val="18"/>
        </w:rPr>
        <w:lastRenderedPageBreak/>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D130ED" w:rsidRPr="008D31B8">
        <w:rPr>
          <w:bCs/>
          <w:noProof/>
          <w:szCs w:val="18"/>
        </w:rPr>
        <w:t>6</w:t>
      </w:r>
      <w:r w:rsidRPr="008D31B8">
        <w:rPr>
          <w:bCs/>
          <w:noProof/>
          <w:szCs w:val="18"/>
        </w:rPr>
        <w:fldChar w:fldCharType="end"/>
      </w:r>
      <w:r w:rsidRPr="008D31B8">
        <w:rPr>
          <w:bCs/>
          <w:szCs w:val="18"/>
        </w:rPr>
        <w:t xml:space="preserve"> –</w:t>
      </w:r>
      <w:r w:rsidRPr="008D31B8">
        <w:rPr>
          <w:rFonts w:cs="Arial"/>
          <w:szCs w:val="24"/>
        </w:rPr>
        <w:t xml:space="preserve"> Перечень источников загрязнения атмосферы </w:t>
      </w:r>
      <w:bookmarkEnd w:id="245"/>
    </w:p>
    <w:p w14:paraId="23D81A26" w14:textId="77777777" w:rsidR="00063A31" w:rsidRPr="008D31B8" w:rsidRDefault="00063A31" w:rsidP="00A53B9B">
      <w:pPr>
        <w:spacing w:line="230" w:lineRule="auto"/>
        <w:ind w:right="209"/>
        <w:rPr>
          <w:rFonts w:cs="Arial"/>
          <w:szCs w:val="24"/>
        </w:rPr>
      </w:pPr>
    </w:p>
    <w:tbl>
      <w:tblPr>
        <w:tblW w:w="9696" w:type="dxa"/>
        <w:tblCellMar>
          <w:left w:w="0" w:type="dxa"/>
          <w:right w:w="0" w:type="dxa"/>
        </w:tblCellMar>
        <w:tblLook w:val="04A0" w:firstRow="1" w:lastRow="0" w:firstColumn="1" w:lastColumn="0" w:noHBand="0" w:noVBand="1"/>
      </w:tblPr>
      <w:tblGrid>
        <w:gridCol w:w="690"/>
        <w:gridCol w:w="4078"/>
        <w:gridCol w:w="4928"/>
      </w:tblGrid>
      <w:tr w:rsidR="008D31B8" w:rsidRPr="008D31B8" w14:paraId="49EB5356" w14:textId="77777777" w:rsidTr="00ED13F8">
        <w:trPr>
          <w:trHeight w:val="284"/>
          <w:tblHeader/>
        </w:trPr>
        <w:tc>
          <w:tcPr>
            <w:tcW w:w="356" w:type="pct"/>
            <w:vMerge w:val="restart"/>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hideMark/>
          </w:tcPr>
          <w:p w14:paraId="39A3A0BE" w14:textId="77777777" w:rsidR="00CE7AE6" w:rsidRPr="008D31B8" w:rsidRDefault="00CE7AE6">
            <w:pPr>
              <w:overflowPunct w:val="0"/>
              <w:autoSpaceDE w:val="0"/>
              <w:autoSpaceDN w:val="0"/>
              <w:spacing w:line="228" w:lineRule="auto"/>
              <w:jc w:val="center"/>
              <w:textAlignment w:val="baseline"/>
              <w:rPr>
                <w:rFonts w:ascii="Calibri" w:eastAsiaTheme="minorHAnsi" w:hAnsi="Calibri"/>
                <w:sz w:val="20"/>
                <w:szCs w:val="18"/>
              </w:rPr>
            </w:pPr>
            <w:r w:rsidRPr="008D31B8">
              <w:rPr>
                <w:sz w:val="20"/>
                <w:szCs w:val="18"/>
              </w:rPr>
              <w:t>№</w:t>
            </w:r>
          </w:p>
          <w:p w14:paraId="555A7363" w14:textId="77777777" w:rsidR="00CE7AE6" w:rsidRPr="008D31B8" w:rsidRDefault="00CE7AE6">
            <w:pPr>
              <w:overflowPunct w:val="0"/>
              <w:autoSpaceDE w:val="0"/>
              <w:autoSpaceDN w:val="0"/>
              <w:spacing w:line="228" w:lineRule="auto"/>
              <w:jc w:val="center"/>
              <w:textAlignment w:val="baseline"/>
              <w:rPr>
                <w:rFonts w:ascii="Calibri" w:eastAsiaTheme="minorHAnsi" w:hAnsi="Calibri"/>
                <w:sz w:val="20"/>
                <w:szCs w:val="18"/>
              </w:rPr>
            </w:pPr>
            <w:r w:rsidRPr="008D31B8">
              <w:rPr>
                <w:sz w:val="20"/>
                <w:szCs w:val="18"/>
              </w:rPr>
              <w:t>п/п</w:t>
            </w:r>
          </w:p>
        </w:tc>
        <w:tc>
          <w:tcPr>
            <w:tcW w:w="2103" w:type="pct"/>
            <w:vMerge w:val="restart"/>
            <w:tcBorders>
              <w:top w:val="single" w:sz="8" w:space="0" w:color="auto"/>
              <w:left w:val="nil"/>
              <w:bottom w:val="single" w:sz="8" w:space="0" w:color="auto"/>
              <w:right w:val="single" w:sz="8" w:space="0" w:color="auto"/>
            </w:tcBorders>
            <w:tcMar>
              <w:top w:w="0" w:type="dxa"/>
              <w:left w:w="30" w:type="dxa"/>
              <w:bottom w:w="0" w:type="dxa"/>
              <w:right w:w="30" w:type="dxa"/>
            </w:tcMar>
            <w:vAlign w:val="center"/>
            <w:hideMark/>
          </w:tcPr>
          <w:p w14:paraId="0A09790E" w14:textId="77777777" w:rsidR="00CE7AE6" w:rsidRPr="008D31B8" w:rsidRDefault="00CE7AE6">
            <w:pPr>
              <w:spacing w:line="228" w:lineRule="auto"/>
              <w:jc w:val="center"/>
              <w:rPr>
                <w:rFonts w:ascii="Calibri" w:eastAsiaTheme="minorHAnsi" w:hAnsi="Calibri"/>
                <w:sz w:val="20"/>
                <w:szCs w:val="18"/>
              </w:rPr>
            </w:pPr>
            <w:r w:rsidRPr="008D31B8">
              <w:rPr>
                <w:sz w:val="20"/>
                <w:szCs w:val="18"/>
              </w:rPr>
              <w:t>Источник загрязнения атмосферы</w:t>
            </w:r>
          </w:p>
        </w:tc>
        <w:tc>
          <w:tcPr>
            <w:tcW w:w="2541" w:type="pct"/>
            <w:vMerge w:val="restart"/>
            <w:tcBorders>
              <w:top w:val="single" w:sz="8" w:space="0" w:color="auto"/>
              <w:left w:val="nil"/>
              <w:bottom w:val="single" w:sz="8" w:space="0" w:color="auto"/>
              <w:right w:val="single" w:sz="8" w:space="0" w:color="auto"/>
            </w:tcBorders>
            <w:tcMar>
              <w:top w:w="0" w:type="dxa"/>
              <w:left w:w="30" w:type="dxa"/>
              <w:bottom w:w="0" w:type="dxa"/>
              <w:right w:w="30" w:type="dxa"/>
            </w:tcMar>
            <w:vAlign w:val="center"/>
            <w:hideMark/>
          </w:tcPr>
          <w:p w14:paraId="2875CAA1" w14:textId="77777777" w:rsidR="00CE7AE6" w:rsidRPr="008D31B8" w:rsidRDefault="00CE7AE6">
            <w:pPr>
              <w:spacing w:line="228" w:lineRule="auto"/>
              <w:jc w:val="center"/>
              <w:rPr>
                <w:rFonts w:ascii="Calibri" w:eastAsiaTheme="minorHAnsi" w:hAnsi="Calibri"/>
                <w:sz w:val="20"/>
                <w:szCs w:val="18"/>
              </w:rPr>
            </w:pPr>
            <w:r w:rsidRPr="008D31B8">
              <w:rPr>
                <w:sz w:val="20"/>
                <w:szCs w:val="18"/>
              </w:rPr>
              <w:t>Источник выброса</w:t>
            </w:r>
          </w:p>
        </w:tc>
      </w:tr>
      <w:tr w:rsidR="008D31B8" w:rsidRPr="008D31B8" w14:paraId="24BB8700" w14:textId="77777777" w:rsidTr="00ED13F8">
        <w:trPr>
          <w:trHeight w:val="284"/>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3E8E3B4" w14:textId="77777777" w:rsidR="00CE7AE6" w:rsidRPr="008D31B8" w:rsidRDefault="00CE7AE6">
            <w:pPr>
              <w:rPr>
                <w:rFonts w:ascii="Calibri" w:eastAsiaTheme="minorHAnsi" w:hAnsi="Calibri"/>
                <w:sz w:val="20"/>
                <w:szCs w:val="18"/>
              </w:rPr>
            </w:pPr>
          </w:p>
        </w:tc>
        <w:tc>
          <w:tcPr>
            <w:tcW w:w="0" w:type="auto"/>
            <w:vMerge/>
            <w:tcBorders>
              <w:top w:val="single" w:sz="8" w:space="0" w:color="auto"/>
              <w:left w:val="nil"/>
              <w:bottom w:val="single" w:sz="8" w:space="0" w:color="auto"/>
              <w:right w:val="single" w:sz="8" w:space="0" w:color="auto"/>
            </w:tcBorders>
            <w:vAlign w:val="center"/>
            <w:hideMark/>
          </w:tcPr>
          <w:p w14:paraId="78746BF2" w14:textId="77777777" w:rsidR="00CE7AE6" w:rsidRPr="008D31B8" w:rsidRDefault="00CE7AE6">
            <w:pPr>
              <w:rPr>
                <w:rFonts w:ascii="Calibri" w:eastAsiaTheme="minorHAnsi" w:hAnsi="Calibri"/>
                <w:sz w:val="20"/>
                <w:szCs w:val="18"/>
              </w:rPr>
            </w:pPr>
          </w:p>
        </w:tc>
        <w:tc>
          <w:tcPr>
            <w:tcW w:w="0" w:type="auto"/>
            <w:vMerge/>
            <w:tcBorders>
              <w:top w:val="single" w:sz="8" w:space="0" w:color="auto"/>
              <w:left w:val="nil"/>
              <w:bottom w:val="single" w:sz="8" w:space="0" w:color="auto"/>
              <w:right w:val="single" w:sz="8" w:space="0" w:color="auto"/>
            </w:tcBorders>
            <w:vAlign w:val="center"/>
            <w:hideMark/>
          </w:tcPr>
          <w:p w14:paraId="255E10E9" w14:textId="77777777" w:rsidR="00CE7AE6" w:rsidRPr="008D31B8" w:rsidRDefault="00CE7AE6">
            <w:pPr>
              <w:rPr>
                <w:rFonts w:ascii="Calibri" w:eastAsiaTheme="minorHAnsi" w:hAnsi="Calibri"/>
                <w:sz w:val="20"/>
                <w:szCs w:val="18"/>
              </w:rPr>
            </w:pPr>
          </w:p>
        </w:tc>
      </w:tr>
      <w:tr w:rsidR="008D31B8" w:rsidRPr="008D31B8" w14:paraId="54BD39EA" w14:textId="77777777" w:rsidTr="00ED13F8">
        <w:trPr>
          <w:trHeight w:val="284"/>
          <w:tblHeader/>
        </w:trPr>
        <w:tc>
          <w:tcPr>
            <w:tcW w:w="5000" w:type="pct"/>
            <w:gridSpan w:val="3"/>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4936C1FF" w14:textId="3A44B214" w:rsidR="00CE7AE6" w:rsidRPr="008D31B8" w:rsidRDefault="00CE7AE6">
            <w:pPr>
              <w:spacing w:line="228" w:lineRule="auto"/>
              <w:jc w:val="center"/>
              <w:rPr>
                <w:rFonts w:ascii="Calibri" w:eastAsiaTheme="minorHAnsi" w:hAnsi="Calibri"/>
                <w:sz w:val="20"/>
                <w:szCs w:val="18"/>
              </w:rPr>
            </w:pPr>
            <w:r w:rsidRPr="008D31B8">
              <w:rPr>
                <w:i/>
                <w:iCs/>
                <w:sz w:val="20"/>
                <w:szCs w:val="18"/>
              </w:rPr>
              <w:t xml:space="preserve">Строительство </w:t>
            </w:r>
            <w:r w:rsidR="00613FAC" w:rsidRPr="008D31B8">
              <w:rPr>
                <w:i/>
                <w:iCs/>
                <w:sz w:val="20"/>
                <w:szCs w:val="18"/>
              </w:rPr>
              <w:t>объекта планируемой (намечаемой) деятельности</w:t>
            </w:r>
          </w:p>
        </w:tc>
      </w:tr>
      <w:tr w:rsidR="008D31B8" w:rsidRPr="008D31B8" w14:paraId="14A10C6D" w14:textId="77777777" w:rsidTr="00ED13F8">
        <w:trPr>
          <w:trHeight w:val="284"/>
        </w:trPr>
        <w:tc>
          <w:tcPr>
            <w:tcW w:w="356" w:type="pct"/>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7A639D85" w14:textId="29528A65" w:rsidR="00921395" w:rsidRPr="008D31B8" w:rsidRDefault="00921395" w:rsidP="00921395">
            <w:pPr>
              <w:overflowPunct w:val="0"/>
              <w:autoSpaceDE w:val="0"/>
              <w:autoSpaceDN w:val="0"/>
              <w:spacing w:line="228" w:lineRule="auto"/>
              <w:jc w:val="center"/>
              <w:textAlignment w:val="baseline"/>
              <w:rPr>
                <w:sz w:val="20"/>
                <w:szCs w:val="18"/>
              </w:rPr>
            </w:pPr>
            <w:r w:rsidRPr="008D31B8">
              <w:rPr>
                <w:sz w:val="20"/>
                <w:szCs w:val="18"/>
              </w:rPr>
              <w:t>6501</w:t>
            </w:r>
          </w:p>
        </w:tc>
        <w:tc>
          <w:tcPr>
            <w:tcW w:w="2103" w:type="pct"/>
            <w:tcBorders>
              <w:top w:val="nil"/>
              <w:left w:val="nil"/>
              <w:bottom w:val="single" w:sz="8" w:space="0" w:color="auto"/>
              <w:right w:val="single" w:sz="8" w:space="0" w:color="auto"/>
            </w:tcBorders>
            <w:tcMar>
              <w:top w:w="0" w:type="dxa"/>
              <w:left w:w="30" w:type="dxa"/>
              <w:bottom w:w="0" w:type="dxa"/>
              <w:right w:w="30" w:type="dxa"/>
            </w:tcMar>
            <w:vAlign w:val="center"/>
            <w:hideMark/>
          </w:tcPr>
          <w:p w14:paraId="5A9EFD83" w14:textId="736F988F" w:rsidR="00921395" w:rsidRPr="008D31B8" w:rsidRDefault="00921395" w:rsidP="00921395">
            <w:pPr>
              <w:overflowPunct w:val="0"/>
              <w:autoSpaceDE w:val="0"/>
              <w:autoSpaceDN w:val="0"/>
              <w:spacing w:line="228" w:lineRule="auto"/>
              <w:textAlignment w:val="baseline"/>
              <w:rPr>
                <w:sz w:val="20"/>
                <w:szCs w:val="18"/>
              </w:rPr>
            </w:pPr>
            <w:r w:rsidRPr="008D31B8">
              <w:rPr>
                <w:sz w:val="20"/>
                <w:szCs w:val="18"/>
              </w:rPr>
              <w:t>Работа дорожных машин</w:t>
            </w:r>
          </w:p>
        </w:tc>
        <w:tc>
          <w:tcPr>
            <w:tcW w:w="2541" w:type="pct"/>
            <w:tcBorders>
              <w:top w:val="nil"/>
              <w:left w:val="nil"/>
              <w:bottom w:val="single" w:sz="8" w:space="0" w:color="auto"/>
              <w:right w:val="single" w:sz="8" w:space="0" w:color="auto"/>
            </w:tcBorders>
            <w:tcMar>
              <w:top w:w="0" w:type="dxa"/>
              <w:left w:w="30" w:type="dxa"/>
              <w:bottom w:w="0" w:type="dxa"/>
              <w:right w:w="30" w:type="dxa"/>
            </w:tcMar>
            <w:vAlign w:val="center"/>
            <w:hideMark/>
          </w:tcPr>
          <w:p w14:paraId="207070B8" w14:textId="7E355524" w:rsidR="00921395" w:rsidRPr="008D31B8" w:rsidRDefault="00921395" w:rsidP="00921395">
            <w:pPr>
              <w:overflowPunct w:val="0"/>
              <w:autoSpaceDE w:val="0"/>
              <w:autoSpaceDN w:val="0"/>
              <w:spacing w:line="228" w:lineRule="auto"/>
              <w:ind w:firstLine="41"/>
              <w:textAlignment w:val="baseline"/>
              <w:rPr>
                <w:sz w:val="20"/>
                <w:szCs w:val="18"/>
              </w:rPr>
            </w:pPr>
            <w:r w:rsidRPr="008D31B8">
              <w:rPr>
                <w:sz w:val="20"/>
                <w:szCs w:val="18"/>
              </w:rPr>
              <w:t>Выхлопные трубы</w:t>
            </w:r>
          </w:p>
        </w:tc>
      </w:tr>
      <w:tr w:rsidR="008D31B8" w:rsidRPr="008D31B8" w14:paraId="01709EF7" w14:textId="77777777" w:rsidTr="00ED13F8">
        <w:trPr>
          <w:trHeight w:val="284"/>
        </w:trPr>
        <w:tc>
          <w:tcPr>
            <w:tcW w:w="356" w:type="pct"/>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01667350" w14:textId="0B378E6E" w:rsidR="00921395" w:rsidRPr="008D31B8" w:rsidRDefault="00921395" w:rsidP="00921395">
            <w:pPr>
              <w:overflowPunct w:val="0"/>
              <w:autoSpaceDE w:val="0"/>
              <w:autoSpaceDN w:val="0"/>
              <w:spacing w:line="228" w:lineRule="auto"/>
              <w:jc w:val="center"/>
              <w:textAlignment w:val="baseline"/>
              <w:rPr>
                <w:sz w:val="20"/>
                <w:szCs w:val="18"/>
              </w:rPr>
            </w:pPr>
            <w:r w:rsidRPr="008D31B8">
              <w:rPr>
                <w:sz w:val="20"/>
                <w:szCs w:val="18"/>
              </w:rPr>
              <w:t>6502</w:t>
            </w:r>
          </w:p>
        </w:tc>
        <w:tc>
          <w:tcPr>
            <w:tcW w:w="2103" w:type="pct"/>
            <w:tcBorders>
              <w:top w:val="nil"/>
              <w:left w:val="nil"/>
              <w:bottom w:val="single" w:sz="8" w:space="0" w:color="auto"/>
              <w:right w:val="single" w:sz="8" w:space="0" w:color="auto"/>
            </w:tcBorders>
            <w:tcMar>
              <w:top w:w="0" w:type="dxa"/>
              <w:left w:w="30" w:type="dxa"/>
              <w:bottom w:w="0" w:type="dxa"/>
              <w:right w:w="30" w:type="dxa"/>
            </w:tcMar>
            <w:vAlign w:val="center"/>
            <w:hideMark/>
          </w:tcPr>
          <w:p w14:paraId="52628300" w14:textId="106231A0" w:rsidR="00921395" w:rsidRPr="008D31B8" w:rsidRDefault="00921395" w:rsidP="00921395">
            <w:pPr>
              <w:overflowPunct w:val="0"/>
              <w:autoSpaceDE w:val="0"/>
              <w:autoSpaceDN w:val="0"/>
              <w:spacing w:line="228" w:lineRule="auto"/>
              <w:textAlignment w:val="baseline"/>
              <w:rPr>
                <w:sz w:val="20"/>
                <w:szCs w:val="18"/>
              </w:rPr>
            </w:pPr>
            <w:r w:rsidRPr="008D31B8">
              <w:rPr>
                <w:sz w:val="20"/>
                <w:szCs w:val="18"/>
              </w:rPr>
              <w:t>Автотранспортные работы</w:t>
            </w:r>
          </w:p>
        </w:tc>
        <w:tc>
          <w:tcPr>
            <w:tcW w:w="2541" w:type="pct"/>
            <w:tcBorders>
              <w:top w:val="nil"/>
              <w:left w:val="nil"/>
              <w:bottom w:val="single" w:sz="8" w:space="0" w:color="auto"/>
              <w:right w:val="single" w:sz="8" w:space="0" w:color="auto"/>
            </w:tcBorders>
            <w:tcMar>
              <w:top w:w="0" w:type="dxa"/>
              <w:left w:w="30" w:type="dxa"/>
              <w:bottom w:w="0" w:type="dxa"/>
              <w:right w:w="30" w:type="dxa"/>
            </w:tcMar>
            <w:vAlign w:val="center"/>
            <w:hideMark/>
          </w:tcPr>
          <w:p w14:paraId="28488705" w14:textId="56F0CF02" w:rsidR="00921395" w:rsidRPr="008D31B8" w:rsidRDefault="00921395" w:rsidP="00921395">
            <w:pPr>
              <w:overflowPunct w:val="0"/>
              <w:autoSpaceDE w:val="0"/>
              <w:autoSpaceDN w:val="0"/>
              <w:spacing w:line="228" w:lineRule="auto"/>
              <w:ind w:firstLine="41"/>
              <w:textAlignment w:val="baseline"/>
              <w:rPr>
                <w:sz w:val="20"/>
                <w:szCs w:val="18"/>
              </w:rPr>
            </w:pPr>
            <w:r w:rsidRPr="008D31B8">
              <w:rPr>
                <w:sz w:val="20"/>
                <w:szCs w:val="18"/>
              </w:rPr>
              <w:t>Выхлопные трубы</w:t>
            </w:r>
          </w:p>
        </w:tc>
      </w:tr>
      <w:tr w:rsidR="008D31B8" w:rsidRPr="008D31B8" w14:paraId="52823006" w14:textId="77777777" w:rsidTr="00ED13F8">
        <w:trPr>
          <w:trHeight w:val="284"/>
        </w:trPr>
        <w:tc>
          <w:tcPr>
            <w:tcW w:w="356" w:type="pct"/>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588F1C88" w14:textId="60EE5046" w:rsidR="00921395" w:rsidRPr="008D31B8" w:rsidRDefault="00921395" w:rsidP="00921395">
            <w:pPr>
              <w:overflowPunct w:val="0"/>
              <w:autoSpaceDE w:val="0"/>
              <w:autoSpaceDN w:val="0"/>
              <w:spacing w:line="228" w:lineRule="auto"/>
              <w:jc w:val="center"/>
              <w:textAlignment w:val="baseline"/>
              <w:rPr>
                <w:sz w:val="20"/>
                <w:szCs w:val="18"/>
              </w:rPr>
            </w:pPr>
            <w:r w:rsidRPr="008D31B8">
              <w:rPr>
                <w:sz w:val="20"/>
                <w:szCs w:val="18"/>
              </w:rPr>
              <w:t>6503</w:t>
            </w:r>
          </w:p>
        </w:tc>
        <w:tc>
          <w:tcPr>
            <w:tcW w:w="2103" w:type="pct"/>
            <w:tcBorders>
              <w:top w:val="nil"/>
              <w:left w:val="nil"/>
              <w:bottom w:val="single" w:sz="8" w:space="0" w:color="auto"/>
              <w:right w:val="single" w:sz="8" w:space="0" w:color="auto"/>
            </w:tcBorders>
            <w:tcMar>
              <w:top w:w="0" w:type="dxa"/>
              <w:left w:w="30" w:type="dxa"/>
              <w:bottom w:w="0" w:type="dxa"/>
              <w:right w:w="30" w:type="dxa"/>
            </w:tcMar>
            <w:vAlign w:val="center"/>
            <w:hideMark/>
          </w:tcPr>
          <w:p w14:paraId="05466D18" w14:textId="2A545DF1" w:rsidR="00921395" w:rsidRPr="008D31B8" w:rsidRDefault="00921395" w:rsidP="00921395">
            <w:pPr>
              <w:overflowPunct w:val="0"/>
              <w:autoSpaceDE w:val="0"/>
              <w:autoSpaceDN w:val="0"/>
              <w:spacing w:line="228" w:lineRule="auto"/>
              <w:textAlignment w:val="baseline"/>
              <w:rPr>
                <w:sz w:val="20"/>
                <w:szCs w:val="18"/>
              </w:rPr>
            </w:pPr>
            <w:r w:rsidRPr="008D31B8">
              <w:rPr>
                <w:sz w:val="20"/>
                <w:szCs w:val="18"/>
              </w:rPr>
              <w:t>Автозаправочный участок</w:t>
            </w:r>
          </w:p>
        </w:tc>
        <w:tc>
          <w:tcPr>
            <w:tcW w:w="2541" w:type="pct"/>
            <w:tcBorders>
              <w:top w:val="nil"/>
              <w:left w:val="nil"/>
              <w:bottom w:val="single" w:sz="8" w:space="0" w:color="auto"/>
              <w:right w:val="single" w:sz="8" w:space="0" w:color="auto"/>
            </w:tcBorders>
            <w:tcMar>
              <w:top w:w="0" w:type="dxa"/>
              <w:left w:w="30" w:type="dxa"/>
              <w:bottom w:w="0" w:type="dxa"/>
              <w:right w:w="30" w:type="dxa"/>
            </w:tcMar>
            <w:vAlign w:val="center"/>
            <w:hideMark/>
          </w:tcPr>
          <w:p w14:paraId="79D3EEEF" w14:textId="24707C4D" w:rsidR="00921395" w:rsidRPr="008D31B8" w:rsidRDefault="00921395" w:rsidP="00921395">
            <w:pPr>
              <w:overflowPunct w:val="0"/>
              <w:autoSpaceDE w:val="0"/>
              <w:autoSpaceDN w:val="0"/>
              <w:spacing w:line="228" w:lineRule="auto"/>
              <w:ind w:firstLine="41"/>
              <w:textAlignment w:val="baseline"/>
              <w:rPr>
                <w:sz w:val="20"/>
                <w:szCs w:val="18"/>
              </w:rPr>
            </w:pPr>
            <w:r w:rsidRPr="008D31B8">
              <w:rPr>
                <w:sz w:val="20"/>
                <w:szCs w:val="18"/>
              </w:rPr>
              <w:t>Пост заправки открытого типа</w:t>
            </w:r>
          </w:p>
        </w:tc>
      </w:tr>
      <w:tr w:rsidR="008D31B8" w:rsidRPr="008D31B8" w14:paraId="2F567FF0" w14:textId="77777777" w:rsidTr="00ED13F8">
        <w:trPr>
          <w:trHeight w:val="284"/>
        </w:trPr>
        <w:tc>
          <w:tcPr>
            <w:tcW w:w="5000" w:type="pct"/>
            <w:gridSpan w:val="3"/>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677930EA" w14:textId="452B7B6F" w:rsidR="00CE7AE6" w:rsidRPr="008D31B8" w:rsidRDefault="00CE7AE6">
            <w:pPr>
              <w:overflowPunct w:val="0"/>
              <w:autoSpaceDE w:val="0"/>
              <w:autoSpaceDN w:val="0"/>
              <w:spacing w:line="228" w:lineRule="auto"/>
              <w:ind w:firstLine="41"/>
              <w:jc w:val="center"/>
              <w:textAlignment w:val="baseline"/>
              <w:rPr>
                <w:rFonts w:ascii="Calibri" w:eastAsiaTheme="minorHAnsi" w:hAnsi="Calibri"/>
                <w:sz w:val="20"/>
                <w:szCs w:val="18"/>
              </w:rPr>
            </w:pPr>
            <w:r w:rsidRPr="008D31B8">
              <w:rPr>
                <w:i/>
                <w:iCs/>
                <w:sz w:val="20"/>
                <w:szCs w:val="18"/>
              </w:rPr>
              <w:t xml:space="preserve">Вывод из эксплуатации </w:t>
            </w:r>
            <w:r w:rsidR="00A32154" w:rsidRPr="008D31B8">
              <w:rPr>
                <w:i/>
                <w:iCs/>
                <w:sz w:val="20"/>
                <w:szCs w:val="18"/>
              </w:rPr>
              <w:t>объекта планируемой (намечаемой) деятельности</w:t>
            </w:r>
            <w:r w:rsidRPr="008D31B8">
              <w:rPr>
                <w:i/>
                <w:iCs/>
                <w:sz w:val="20"/>
                <w:szCs w:val="18"/>
              </w:rPr>
              <w:t xml:space="preserve"> и рекультивация нарушенных земель</w:t>
            </w:r>
          </w:p>
        </w:tc>
      </w:tr>
      <w:tr w:rsidR="008D31B8" w:rsidRPr="008D31B8" w14:paraId="75023882" w14:textId="77777777" w:rsidTr="00ED13F8">
        <w:trPr>
          <w:trHeight w:val="284"/>
        </w:trPr>
        <w:tc>
          <w:tcPr>
            <w:tcW w:w="356" w:type="pct"/>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2476E87D" w14:textId="18022CE8" w:rsidR="00921395" w:rsidRPr="008D31B8" w:rsidRDefault="00921395" w:rsidP="00921395">
            <w:pPr>
              <w:overflowPunct w:val="0"/>
              <w:autoSpaceDE w:val="0"/>
              <w:autoSpaceDN w:val="0"/>
              <w:spacing w:line="228" w:lineRule="auto"/>
              <w:jc w:val="center"/>
              <w:textAlignment w:val="baseline"/>
              <w:rPr>
                <w:sz w:val="20"/>
                <w:szCs w:val="18"/>
              </w:rPr>
            </w:pPr>
            <w:r w:rsidRPr="008D31B8">
              <w:rPr>
                <w:sz w:val="20"/>
                <w:szCs w:val="18"/>
              </w:rPr>
              <w:t>6501</w:t>
            </w:r>
          </w:p>
        </w:tc>
        <w:tc>
          <w:tcPr>
            <w:tcW w:w="2103" w:type="pct"/>
            <w:tcBorders>
              <w:top w:val="nil"/>
              <w:left w:val="nil"/>
              <w:bottom w:val="single" w:sz="8" w:space="0" w:color="auto"/>
              <w:right w:val="single" w:sz="8" w:space="0" w:color="auto"/>
            </w:tcBorders>
            <w:tcMar>
              <w:top w:w="0" w:type="dxa"/>
              <w:left w:w="30" w:type="dxa"/>
              <w:bottom w:w="0" w:type="dxa"/>
              <w:right w:w="30" w:type="dxa"/>
            </w:tcMar>
            <w:vAlign w:val="center"/>
            <w:hideMark/>
          </w:tcPr>
          <w:p w14:paraId="00C1D623" w14:textId="4FD8246C" w:rsidR="00921395" w:rsidRPr="008D31B8" w:rsidRDefault="00921395" w:rsidP="00921395">
            <w:pPr>
              <w:overflowPunct w:val="0"/>
              <w:autoSpaceDE w:val="0"/>
              <w:autoSpaceDN w:val="0"/>
              <w:spacing w:line="228" w:lineRule="auto"/>
              <w:textAlignment w:val="baseline"/>
              <w:rPr>
                <w:sz w:val="20"/>
                <w:szCs w:val="18"/>
              </w:rPr>
            </w:pPr>
            <w:r w:rsidRPr="008D31B8">
              <w:rPr>
                <w:sz w:val="20"/>
                <w:szCs w:val="18"/>
              </w:rPr>
              <w:t>Работа дорожных машин</w:t>
            </w:r>
          </w:p>
        </w:tc>
        <w:tc>
          <w:tcPr>
            <w:tcW w:w="2541" w:type="pct"/>
            <w:tcBorders>
              <w:top w:val="nil"/>
              <w:left w:val="nil"/>
              <w:bottom w:val="single" w:sz="8" w:space="0" w:color="auto"/>
              <w:right w:val="single" w:sz="8" w:space="0" w:color="auto"/>
            </w:tcBorders>
            <w:tcMar>
              <w:top w:w="0" w:type="dxa"/>
              <w:left w:w="30" w:type="dxa"/>
              <w:bottom w:w="0" w:type="dxa"/>
              <w:right w:w="30" w:type="dxa"/>
            </w:tcMar>
            <w:vAlign w:val="center"/>
            <w:hideMark/>
          </w:tcPr>
          <w:p w14:paraId="27409E36" w14:textId="658A58EE" w:rsidR="00921395" w:rsidRPr="008D31B8" w:rsidRDefault="00921395" w:rsidP="00921395">
            <w:pPr>
              <w:overflowPunct w:val="0"/>
              <w:autoSpaceDE w:val="0"/>
              <w:autoSpaceDN w:val="0"/>
              <w:spacing w:line="228" w:lineRule="auto"/>
              <w:ind w:firstLine="41"/>
              <w:textAlignment w:val="baseline"/>
              <w:rPr>
                <w:sz w:val="20"/>
                <w:szCs w:val="18"/>
              </w:rPr>
            </w:pPr>
            <w:r w:rsidRPr="008D31B8">
              <w:rPr>
                <w:sz w:val="20"/>
                <w:szCs w:val="18"/>
              </w:rPr>
              <w:t>Выхлопные трубы</w:t>
            </w:r>
          </w:p>
        </w:tc>
      </w:tr>
      <w:tr w:rsidR="008D31B8" w:rsidRPr="008D31B8" w14:paraId="0B3416E0" w14:textId="77777777" w:rsidTr="00ED13F8">
        <w:trPr>
          <w:trHeight w:val="284"/>
        </w:trPr>
        <w:tc>
          <w:tcPr>
            <w:tcW w:w="356" w:type="pct"/>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713ED616" w14:textId="38D82EBE" w:rsidR="00921395" w:rsidRPr="008D31B8" w:rsidRDefault="00921395" w:rsidP="00921395">
            <w:pPr>
              <w:overflowPunct w:val="0"/>
              <w:autoSpaceDE w:val="0"/>
              <w:autoSpaceDN w:val="0"/>
              <w:spacing w:line="228" w:lineRule="auto"/>
              <w:jc w:val="center"/>
              <w:textAlignment w:val="baseline"/>
              <w:rPr>
                <w:sz w:val="20"/>
                <w:szCs w:val="18"/>
              </w:rPr>
            </w:pPr>
            <w:r w:rsidRPr="008D31B8">
              <w:rPr>
                <w:sz w:val="20"/>
                <w:szCs w:val="18"/>
              </w:rPr>
              <w:t>6502</w:t>
            </w:r>
          </w:p>
        </w:tc>
        <w:tc>
          <w:tcPr>
            <w:tcW w:w="2103" w:type="pct"/>
            <w:tcBorders>
              <w:top w:val="nil"/>
              <w:left w:val="nil"/>
              <w:bottom w:val="single" w:sz="8" w:space="0" w:color="auto"/>
              <w:right w:val="single" w:sz="8" w:space="0" w:color="auto"/>
            </w:tcBorders>
            <w:tcMar>
              <w:top w:w="0" w:type="dxa"/>
              <w:left w:w="30" w:type="dxa"/>
              <w:bottom w:w="0" w:type="dxa"/>
              <w:right w:w="30" w:type="dxa"/>
            </w:tcMar>
            <w:vAlign w:val="center"/>
            <w:hideMark/>
          </w:tcPr>
          <w:p w14:paraId="12A80002" w14:textId="2776AA53" w:rsidR="00921395" w:rsidRPr="008D31B8" w:rsidRDefault="00921395" w:rsidP="00921395">
            <w:pPr>
              <w:overflowPunct w:val="0"/>
              <w:autoSpaceDE w:val="0"/>
              <w:autoSpaceDN w:val="0"/>
              <w:spacing w:line="228" w:lineRule="auto"/>
              <w:textAlignment w:val="baseline"/>
              <w:rPr>
                <w:sz w:val="20"/>
                <w:szCs w:val="18"/>
              </w:rPr>
            </w:pPr>
            <w:r w:rsidRPr="008D31B8">
              <w:rPr>
                <w:sz w:val="20"/>
                <w:szCs w:val="18"/>
              </w:rPr>
              <w:t>Автотранспортные работы</w:t>
            </w:r>
          </w:p>
        </w:tc>
        <w:tc>
          <w:tcPr>
            <w:tcW w:w="2541" w:type="pct"/>
            <w:tcBorders>
              <w:top w:val="nil"/>
              <w:left w:val="nil"/>
              <w:bottom w:val="single" w:sz="8" w:space="0" w:color="auto"/>
              <w:right w:val="single" w:sz="8" w:space="0" w:color="auto"/>
            </w:tcBorders>
            <w:tcMar>
              <w:top w:w="0" w:type="dxa"/>
              <w:left w:w="30" w:type="dxa"/>
              <w:bottom w:w="0" w:type="dxa"/>
              <w:right w:w="30" w:type="dxa"/>
            </w:tcMar>
            <w:vAlign w:val="center"/>
            <w:hideMark/>
          </w:tcPr>
          <w:p w14:paraId="52150380" w14:textId="1D8A9320" w:rsidR="00921395" w:rsidRPr="008D31B8" w:rsidRDefault="00921395" w:rsidP="00921395">
            <w:pPr>
              <w:overflowPunct w:val="0"/>
              <w:autoSpaceDE w:val="0"/>
              <w:autoSpaceDN w:val="0"/>
              <w:spacing w:line="228" w:lineRule="auto"/>
              <w:ind w:firstLine="41"/>
              <w:textAlignment w:val="baseline"/>
              <w:rPr>
                <w:sz w:val="20"/>
                <w:szCs w:val="18"/>
              </w:rPr>
            </w:pPr>
            <w:r w:rsidRPr="008D31B8">
              <w:rPr>
                <w:sz w:val="20"/>
                <w:szCs w:val="18"/>
              </w:rPr>
              <w:t>Выхлопные трубы</w:t>
            </w:r>
          </w:p>
        </w:tc>
      </w:tr>
      <w:tr w:rsidR="00921395" w:rsidRPr="008D31B8" w14:paraId="0FDED508" w14:textId="77777777" w:rsidTr="00ED13F8">
        <w:trPr>
          <w:trHeight w:val="284"/>
        </w:trPr>
        <w:tc>
          <w:tcPr>
            <w:tcW w:w="356" w:type="pct"/>
            <w:tcBorders>
              <w:top w:val="nil"/>
              <w:left w:val="single" w:sz="8" w:space="0" w:color="auto"/>
              <w:bottom w:val="single" w:sz="8" w:space="0" w:color="auto"/>
              <w:right w:val="single" w:sz="8" w:space="0" w:color="auto"/>
            </w:tcBorders>
            <w:tcMar>
              <w:top w:w="0" w:type="dxa"/>
              <w:left w:w="30" w:type="dxa"/>
              <w:bottom w:w="0" w:type="dxa"/>
              <w:right w:w="30" w:type="dxa"/>
            </w:tcMar>
            <w:vAlign w:val="center"/>
            <w:hideMark/>
          </w:tcPr>
          <w:p w14:paraId="685E4CE4" w14:textId="3A7158E3" w:rsidR="00921395" w:rsidRPr="008D31B8" w:rsidRDefault="00921395" w:rsidP="00921395">
            <w:pPr>
              <w:overflowPunct w:val="0"/>
              <w:autoSpaceDE w:val="0"/>
              <w:autoSpaceDN w:val="0"/>
              <w:spacing w:line="228" w:lineRule="auto"/>
              <w:jc w:val="center"/>
              <w:textAlignment w:val="baseline"/>
              <w:rPr>
                <w:sz w:val="20"/>
                <w:szCs w:val="18"/>
              </w:rPr>
            </w:pPr>
            <w:r w:rsidRPr="008D31B8">
              <w:rPr>
                <w:sz w:val="20"/>
                <w:szCs w:val="18"/>
              </w:rPr>
              <w:t>6503</w:t>
            </w:r>
          </w:p>
        </w:tc>
        <w:tc>
          <w:tcPr>
            <w:tcW w:w="2103" w:type="pct"/>
            <w:tcBorders>
              <w:top w:val="nil"/>
              <w:left w:val="nil"/>
              <w:bottom w:val="single" w:sz="8" w:space="0" w:color="auto"/>
              <w:right w:val="single" w:sz="8" w:space="0" w:color="auto"/>
            </w:tcBorders>
            <w:tcMar>
              <w:top w:w="0" w:type="dxa"/>
              <w:left w:w="30" w:type="dxa"/>
              <w:bottom w:w="0" w:type="dxa"/>
              <w:right w:w="30" w:type="dxa"/>
            </w:tcMar>
            <w:vAlign w:val="center"/>
            <w:hideMark/>
          </w:tcPr>
          <w:p w14:paraId="04B8A58B" w14:textId="2A792F75" w:rsidR="00921395" w:rsidRPr="008D31B8" w:rsidRDefault="00921395" w:rsidP="00921395">
            <w:pPr>
              <w:overflowPunct w:val="0"/>
              <w:autoSpaceDE w:val="0"/>
              <w:autoSpaceDN w:val="0"/>
              <w:spacing w:line="228" w:lineRule="auto"/>
              <w:textAlignment w:val="baseline"/>
              <w:rPr>
                <w:sz w:val="20"/>
                <w:szCs w:val="18"/>
              </w:rPr>
            </w:pPr>
            <w:r w:rsidRPr="008D31B8">
              <w:rPr>
                <w:sz w:val="20"/>
                <w:szCs w:val="18"/>
              </w:rPr>
              <w:t>Автозаправочный участок</w:t>
            </w:r>
          </w:p>
        </w:tc>
        <w:tc>
          <w:tcPr>
            <w:tcW w:w="2541" w:type="pct"/>
            <w:tcBorders>
              <w:top w:val="nil"/>
              <w:left w:val="nil"/>
              <w:bottom w:val="single" w:sz="8" w:space="0" w:color="auto"/>
              <w:right w:val="single" w:sz="8" w:space="0" w:color="auto"/>
            </w:tcBorders>
            <w:tcMar>
              <w:top w:w="0" w:type="dxa"/>
              <w:left w:w="30" w:type="dxa"/>
              <w:bottom w:w="0" w:type="dxa"/>
              <w:right w:w="30" w:type="dxa"/>
            </w:tcMar>
            <w:vAlign w:val="center"/>
            <w:hideMark/>
          </w:tcPr>
          <w:p w14:paraId="3AB36963" w14:textId="55277514" w:rsidR="00921395" w:rsidRPr="008D31B8" w:rsidRDefault="00921395" w:rsidP="00921395">
            <w:pPr>
              <w:overflowPunct w:val="0"/>
              <w:autoSpaceDE w:val="0"/>
              <w:autoSpaceDN w:val="0"/>
              <w:spacing w:line="228" w:lineRule="auto"/>
              <w:ind w:firstLine="41"/>
              <w:textAlignment w:val="baseline"/>
              <w:rPr>
                <w:sz w:val="20"/>
                <w:szCs w:val="18"/>
              </w:rPr>
            </w:pPr>
            <w:r w:rsidRPr="008D31B8">
              <w:rPr>
                <w:sz w:val="20"/>
                <w:szCs w:val="18"/>
              </w:rPr>
              <w:t>Пост заправки открытого типа</w:t>
            </w:r>
          </w:p>
        </w:tc>
      </w:tr>
    </w:tbl>
    <w:p w14:paraId="77AE683B" w14:textId="77777777" w:rsidR="00DB0897" w:rsidRPr="008D31B8" w:rsidRDefault="00DB0897" w:rsidP="00921395">
      <w:pPr>
        <w:spacing w:line="230" w:lineRule="auto"/>
        <w:ind w:right="209" w:firstLine="709"/>
        <w:rPr>
          <w:bCs/>
          <w:szCs w:val="24"/>
        </w:rPr>
      </w:pPr>
    </w:p>
    <w:p w14:paraId="3468E3B4" w14:textId="1C9C32A4" w:rsidR="0042639A" w:rsidRPr="008D31B8" w:rsidRDefault="00063A31" w:rsidP="00E52549">
      <w:pPr>
        <w:keepNext/>
        <w:spacing w:line="228" w:lineRule="auto"/>
        <w:rPr>
          <w:spacing w:val="-2"/>
          <w:szCs w:val="24"/>
        </w:rPr>
      </w:pPr>
      <w:r w:rsidRPr="008D31B8">
        <w:rPr>
          <w:bCs/>
          <w:szCs w:val="24"/>
        </w:rPr>
        <w:t xml:space="preserve">Таблица </w:t>
      </w:r>
      <w:r w:rsidRPr="008D31B8">
        <w:rPr>
          <w:bCs/>
          <w:noProof/>
          <w:szCs w:val="24"/>
        </w:rPr>
        <w:fldChar w:fldCharType="begin"/>
      </w:r>
      <w:r w:rsidRPr="008D31B8">
        <w:rPr>
          <w:bCs/>
          <w:noProof/>
          <w:szCs w:val="24"/>
        </w:rPr>
        <w:instrText xml:space="preserve"> STYLEREF 1 \s </w:instrText>
      </w:r>
      <w:r w:rsidRPr="008D31B8">
        <w:rPr>
          <w:bCs/>
          <w:noProof/>
          <w:szCs w:val="24"/>
        </w:rPr>
        <w:fldChar w:fldCharType="separate"/>
      </w:r>
      <w:r w:rsidR="00620A44" w:rsidRPr="008D31B8">
        <w:rPr>
          <w:bCs/>
          <w:noProof/>
          <w:szCs w:val="24"/>
        </w:rPr>
        <w:t>4</w:t>
      </w:r>
      <w:r w:rsidRPr="008D31B8">
        <w:rPr>
          <w:bCs/>
          <w:noProof/>
          <w:szCs w:val="24"/>
        </w:rPr>
        <w:fldChar w:fldCharType="end"/>
      </w:r>
      <w:r w:rsidRPr="008D31B8">
        <w:rPr>
          <w:bCs/>
          <w:szCs w:val="24"/>
        </w:rPr>
        <w:t>.</w:t>
      </w:r>
      <w:r w:rsidRPr="008D31B8">
        <w:rPr>
          <w:bCs/>
          <w:noProof/>
          <w:szCs w:val="24"/>
        </w:rPr>
        <w:fldChar w:fldCharType="begin"/>
      </w:r>
      <w:r w:rsidRPr="008D31B8">
        <w:rPr>
          <w:bCs/>
          <w:noProof/>
          <w:szCs w:val="24"/>
        </w:rPr>
        <w:instrText xml:space="preserve"> SEQ Таблица \* ARABIC \s 1 </w:instrText>
      </w:r>
      <w:r w:rsidRPr="008D31B8">
        <w:rPr>
          <w:bCs/>
          <w:noProof/>
          <w:szCs w:val="24"/>
        </w:rPr>
        <w:fldChar w:fldCharType="separate"/>
      </w:r>
      <w:r w:rsidR="00D130ED" w:rsidRPr="008D31B8">
        <w:rPr>
          <w:bCs/>
          <w:noProof/>
          <w:szCs w:val="24"/>
        </w:rPr>
        <w:t>7</w:t>
      </w:r>
      <w:r w:rsidRPr="008D31B8">
        <w:rPr>
          <w:bCs/>
          <w:noProof/>
          <w:szCs w:val="24"/>
        </w:rPr>
        <w:fldChar w:fldCharType="end"/>
      </w:r>
      <w:r w:rsidRPr="008D31B8">
        <w:rPr>
          <w:bCs/>
          <w:szCs w:val="24"/>
        </w:rPr>
        <w:t xml:space="preserve"> –</w:t>
      </w:r>
      <w:bookmarkStart w:id="246" w:name="_Ref53567230"/>
      <w:bookmarkStart w:id="247" w:name="_Ref508700818"/>
      <w:bookmarkStart w:id="248" w:name="_Ref29547727"/>
      <w:r w:rsidR="0042639A" w:rsidRPr="008D31B8">
        <w:rPr>
          <w:bCs/>
          <w:szCs w:val="24"/>
        </w:rPr>
        <w:t xml:space="preserve"> </w:t>
      </w:r>
      <w:bookmarkEnd w:id="246"/>
      <w:r w:rsidR="002F2CF3" w:rsidRPr="008D31B8">
        <w:rPr>
          <w:spacing w:val="-2"/>
          <w:szCs w:val="24"/>
        </w:rPr>
        <w:t>Перечень загрязняющих веществ, выбрасываемых в атмосферный воздух</w:t>
      </w:r>
      <w:r w:rsidR="002F2CF3" w:rsidRPr="008D31B8">
        <w:rPr>
          <w:szCs w:val="24"/>
        </w:rPr>
        <w:t xml:space="preserve"> </w:t>
      </w:r>
      <w:r w:rsidR="00DA7FF0" w:rsidRPr="008D31B8">
        <w:rPr>
          <w:szCs w:val="24"/>
        </w:rPr>
        <w:t>при строительстве</w:t>
      </w:r>
      <w:r w:rsidR="002F2CF3" w:rsidRPr="008D31B8">
        <w:rPr>
          <w:szCs w:val="24"/>
        </w:rPr>
        <w:t xml:space="preserve"> ША с учетом</w:t>
      </w:r>
      <w:r w:rsidR="002F2CF3" w:rsidRPr="008D31B8">
        <w:rPr>
          <w:spacing w:val="-2"/>
          <w:szCs w:val="24"/>
        </w:rPr>
        <w:t xml:space="preserve"> передвижных источников</w:t>
      </w:r>
    </w:p>
    <w:p w14:paraId="76362638" w14:textId="77777777" w:rsidR="005C209B" w:rsidRPr="008D31B8" w:rsidRDefault="005C209B" w:rsidP="00DA7FF0">
      <w:pPr>
        <w:spacing w:line="230" w:lineRule="auto"/>
        <w:ind w:right="209" w:firstLine="709"/>
        <w:rPr>
          <w:spacing w:val="-2"/>
          <w:szCs w:val="24"/>
        </w:rPr>
      </w:pPr>
    </w:p>
    <w:tbl>
      <w:tblPr>
        <w:tblW w:w="5000" w:type="pct"/>
        <w:tblCellMar>
          <w:left w:w="15" w:type="dxa"/>
          <w:right w:w="15" w:type="dxa"/>
        </w:tblCellMar>
        <w:tblLook w:val="0000" w:firstRow="0" w:lastRow="0" w:firstColumn="0" w:lastColumn="0" w:noHBand="0" w:noVBand="0"/>
      </w:tblPr>
      <w:tblGrid>
        <w:gridCol w:w="694"/>
        <w:gridCol w:w="3803"/>
        <w:gridCol w:w="996"/>
        <w:gridCol w:w="1139"/>
        <w:gridCol w:w="756"/>
        <w:gridCol w:w="1139"/>
        <w:gridCol w:w="1141"/>
      </w:tblGrid>
      <w:tr w:rsidR="008D31B8" w:rsidRPr="008D31B8" w14:paraId="037094EE" w14:textId="77777777" w:rsidTr="00DA7FF0">
        <w:trPr>
          <w:trHeight w:val="227"/>
        </w:trPr>
        <w:tc>
          <w:tcPr>
            <w:tcW w:w="2326" w:type="pct"/>
            <w:gridSpan w:val="2"/>
            <w:tcBorders>
              <w:top w:val="single" w:sz="8" w:space="0" w:color="000000"/>
              <w:left w:val="single" w:sz="8" w:space="0" w:color="000000"/>
              <w:bottom w:val="single" w:sz="8" w:space="0" w:color="000000"/>
              <w:right w:val="single" w:sz="8" w:space="0" w:color="000000"/>
            </w:tcBorders>
            <w:vAlign w:val="center"/>
          </w:tcPr>
          <w:p w14:paraId="2DCFF955"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Загрязняющее вещество</w:t>
            </w:r>
          </w:p>
        </w:tc>
        <w:tc>
          <w:tcPr>
            <w:tcW w:w="515" w:type="pct"/>
            <w:vMerge w:val="restart"/>
            <w:tcBorders>
              <w:top w:val="single" w:sz="8" w:space="0" w:color="000000"/>
              <w:left w:val="single" w:sz="8" w:space="0" w:color="000000"/>
              <w:bottom w:val="single" w:sz="8" w:space="0" w:color="000000"/>
              <w:right w:val="single" w:sz="8" w:space="0" w:color="000000"/>
            </w:tcBorders>
            <w:vAlign w:val="center"/>
          </w:tcPr>
          <w:p w14:paraId="1E9CEAD4"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Вид ПДК</w:t>
            </w:r>
          </w:p>
        </w:tc>
        <w:tc>
          <w:tcPr>
            <w:tcW w:w="589" w:type="pct"/>
            <w:vMerge w:val="restart"/>
            <w:tcBorders>
              <w:top w:val="single" w:sz="8" w:space="0" w:color="000000"/>
              <w:left w:val="single" w:sz="8" w:space="0" w:color="000000"/>
              <w:bottom w:val="single" w:sz="8" w:space="0" w:color="000000"/>
              <w:right w:val="single" w:sz="8" w:space="0" w:color="000000"/>
            </w:tcBorders>
            <w:vAlign w:val="center"/>
          </w:tcPr>
          <w:p w14:paraId="04E97C4B"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Значение ПДК (ОБУВ)</w:t>
            </w:r>
            <w:r w:rsidRPr="008D31B8">
              <w:rPr>
                <w:rFonts w:cs="Arial"/>
                <w:sz w:val="18"/>
                <w:szCs w:val="18"/>
              </w:rPr>
              <w:br/>
              <w:t>мг/м3</w:t>
            </w:r>
          </w:p>
        </w:tc>
        <w:tc>
          <w:tcPr>
            <w:tcW w:w="391" w:type="pct"/>
            <w:vMerge w:val="restart"/>
            <w:tcBorders>
              <w:top w:val="single" w:sz="8" w:space="0" w:color="000000"/>
              <w:left w:val="single" w:sz="8" w:space="0" w:color="000000"/>
              <w:bottom w:val="single" w:sz="8" w:space="0" w:color="000000"/>
              <w:right w:val="single" w:sz="8" w:space="0" w:color="000000"/>
            </w:tcBorders>
            <w:vAlign w:val="center"/>
          </w:tcPr>
          <w:p w14:paraId="0C520258"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Класс опас-</w:t>
            </w:r>
            <w:r w:rsidRPr="008D31B8">
              <w:rPr>
                <w:rFonts w:cs="Arial"/>
                <w:sz w:val="18"/>
                <w:szCs w:val="18"/>
              </w:rPr>
              <w:br/>
              <w:t>ности</w:t>
            </w:r>
          </w:p>
        </w:tc>
        <w:tc>
          <w:tcPr>
            <w:tcW w:w="1179" w:type="pct"/>
            <w:gridSpan w:val="2"/>
            <w:vMerge w:val="restart"/>
            <w:tcBorders>
              <w:top w:val="single" w:sz="8" w:space="0" w:color="000000"/>
              <w:left w:val="single" w:sz="8" w:space="0" w:color="000000"/>
              <w:bottom w:val="single" w:sz="8" w:space="0" w:color="000000"/>
              <w:right w:val="single" w:sz="8" w:space="0" w:color="000000"/>
            </w:tcBorders>
            <w:vAlign w:val="center"/>
          </w:tcPr>
          <w:p w14:paraId="4130AD2E"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Суммарный выброс загрязняющих веществ</w:t>
            </w:r>
          </w:p>
        </w:tc>
      </w:tr>
      <w:tr w:rsidR="008D31B8" w:rsidRPr="008D31B8" w14:paraId="794C7AA9" w14:textId="77777777" w:rsidTr="00DA7FF0">
        <w:trPr>
          <w:trHeight w:val="227"/>
        </w:trPr>
        <w:tc>
          <w:tcPr>
            <w:tcW w:w="359" w:type="pct"/>
            <w:vMerge w:val="restart"/>
            <w:tcBorders>
              <w:top w:val="single" w:sz="8" w:space="0" w:color="000000"/>
              <w:left w:val="single" w:sz="8" w:space="0" w:color="000000"/>
              <w:bottom w:val="single" w:sz="8" w:space="0" w:color="000000"/>
              <w:right w:val="single" w:sz="8" w:space="0" w:color="000000"/>
            </w:tcBorders>
            <w:vAlign w:val="center"/>
          </w:tcPr>
          <w:p w14:paraId="110E326D"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код</w:t>
            </w:r>
          </w:p>
        </w:tc>
        <w:tc>
          <w:tcPr>
            <w:tcW w:w="1967" w:type="pct"/>
            <w:vMerge w:val="restart"/>
            <w:tcBorders>
              <w:top w:val="single" w:sz="8" w:space="0" w:color="000000"/>
              <w:left w:val="single" w:sz="8" w:space="0" w:color="000000"/>
              <w:bottom w:val="single" w:sz="8" w:space="0" w:color="000000"/>
              <w:right w:val="single" w:sz="8" w:space="0" w:color="000000"/>
            </w:tcBorders>
            <w:vAlign w:val="center"/>
          </w:tcPr>
          <w:p w14:paraId="68B12968"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наименование</w:t>
            </w:r>
          </w:p>
        </w:tc>
        <w:tc>
          <w:tcPr>
            <w:tcW w:w="515" w:type="pct"/>
            <w:vMerge/>
            <w:tcBorders>
              <w:top w:val="single" w:sz="8" w:space="0" w:color="000000"/>
              <w:left w:val="single" w:sz="8" w:space="0" w:color="000000"/>
              <w:bottom w:val="single" w:sz="8" w:space="0" w:color="000000"/>
              <w:right w:val="single" w:sz="8" w:space="0" w:color="000000"/>
            </w:tcBorders>
          </w:tcPr>
          <w:p w14:paraId="6F8E6241" w14:textId="77777777" w:rsidR="00DA7FF0" w:rsidRPr="008D31B8" w:rsidRDefault="00DA7FF0" w:rsidP="00DA7FF0">
            <w:pPr>
              <w:widowControl w:val="0"/>
              <w:autoSpaceDE w:val="0"/>
              <w:autoSpaceDN w:val="0"/>
              <w:adjustRightInd w:val="0"/>
              <w:jc w:val="center"/>
              <w:rPr>
                <w:rFonts w:cs="Arial"/>
                <w:sz w:val="18"/>
                <w:szCs w:val="18"/>
              </w:rPr>
            </w:pPr>
          </w:p>
        </w:tc>
        <w:tc>
          <w:tcPr>
            <w:tcW w:w="589" w:type="pct"/>
            <w:vMerge/>
            <w:tcBorders>
              <w:top w:val="single" w:sz="8" w:space="0" w:color="000000"/>
              <w:left w:val="single" w:sz="8" w:space="0" w:color="000000"/>
              <w:bottom w:val="single" w:sz="8" w:space="0" w:color="000000"/>
              <w:right w:val="single" w:sz="8" w:space="0" w:color="000000"/>
            </w:tcBorders>
          </w:tcPr>
          <w:p w14:paraId="445C51E5" w14:textId="77777777" w:rsidR="00DA7FF0" w:rsidRPr="008D31B8" w:rsidRDefault="00DA7FF0" w:rsidP="00DA7FF0">
            <w:pPr>
              <w:widowControl w:val="0"/>
              <w:autoSpaceDE w:val="0"/>
              <w:autoSpaceDN w:val="0"/>
              <w:adjustRightInd w:val="0"/>
              <w:jc w:val="center"/>
              <w:rPr>
                <w:rFonts w:cs="Arial"/>
                <w:sz w:val="18"/>
                <w:szCs w:val="18"/>
              </w:rPr>
            </w:pPr>
          </w:p>
        </w:tc>
        <w:tc>
          <w:tcPr>
            <w:tcW w:w="391" w:type="pct"/>
            <w:vMerge/>
            <w:tcBorders>
              <w:top w:val="single" w:sz="8" w:space="0" w:color="000000"/>
              <w:left w:val="single" w:sz="8" w:space="0" w:color="000000"/>
              <w:bottom w:val="single" w:sz="8" w:space="0" w:color="000000"/>
              <w:right w:val="single" w:sz="8" w:space="0" w:color="000000"/>
            </w:tcBorders>
          </w:tcPr>
          <w:p w14:paraId="24BEA8D1" w14:textId="77777777" w:rsidR="00DA7FF0" w:rsidRPr="008D31B8" w:rsidRDefault="00DA7FF0" w:rsidP="00DA7FF0">
            <w:pPr>
              <w:widowControl w:val="0"/>
              <w:autoSpaceDE w:val="0"/>
              <w:autoSpaceDN w:val="0"/>
              <w:adjustRightInd w:val="0"/>
              <w:jc w:val="center"/>
              <w:rPr>
                <w:rFonts w:cs="Arial"/>
                <w:sz w:val="18"/>
                <w:szCs w:val="18"/>
              </w:rPr>
            </w:pPr>
          </w:p>
        </w:tc>
        <w:tc>
          <w:tcPr>
            <w:tcW w:w="1179" w:type="pct"/>
            <w:gridSpan w:val="2"/>
            <w:vMerge/>
            <w:tcBorders>
              <w:top w:val="single" w:sz="8" w:space="0" w:color="000000"/>
              <w:left w:val="single" w:sz="8" w:space="0" w:color="000000"/>
              <w:bottom w:val="single" w:sz="8" w:space="0" w:color="000000"/>
              <w:right w:val="single" w:sz="8" w:space="0" w:color="000000"/>
            </w:tcBorders>
          </w:tcPr>
          <w:p w14:paraId="415F1F9C" w14:textId="77777777" w:rsidR="00DA7FF0" w:rsidRPr="008D31B8" w:rsidRDefault="00DA7FF0" w:rsidP="00DA7FF0">
            <w:pPr>
              <w:widowControl w:val="0"/>
              <w:autoSpaceDE w:val="0"/>
              <w:autoSpaceDN w:val="0"/>
              <w:adjustRightInd w:val="0"/>
              <w:jc w:val="center"/>
              <w:rPr>
                <w:rFonts w:cs="Arial"/>
                <w:sz w:val="18"/>
                <w:szCs w:val="18"/>
              </w:rPr>
            </w:pPr>
          </w:p>
        </w:tc>
      </w:tr>
      <w:tr w:rsidR="008D31B8" w:rsidRPr="008D31B8" w14:paraId="22CD1FA5" w14:textId="77777777" w:rsidTr="00DA7FF0">
        <w:trPr>
          <w:trHeight w:val="227"/>
        </w:trPr>
        <w:tc>
          <w:tcPr>
            <w:tcW w:w="359" w:type="pct"/>
            <w:vMerge/>
            <w:tcBorders>
              <w:top w:val="single" w:sz="8" w:space="0" w:color="000000"/>
              <w:left w:val="single" w:sz="8" w:space="0" w:color="000000"/>
              <w:bottom w:val="single" w:sz="8" w:space="0" w:color="000000"/>
              <w:right w:val="single" w:sz="8" w:space="0" w:color="000000"/>
            </w:tcBorders>
          </w:tcPr>
          <w:p w14:paraId="060AA12E" w14:textId="77777777" w:rsidR="00DA7FF0" w:rsidRPr="008D31B8" w:rsidRDefault="00DA7FF0" w:rsidP="00DA7FF0">
            <w:pPr>
              <w:widowControl w:val="0"/>
              <w:autoSpaceDE w:val="0"/>
              <w:autoSpaceDN w:val="0"/>
              <w:adjustRightInd w:val="0"/>
              <w:rPr>
                <w:rFonts w:cs="Arial"/>
                <w:sz w:val="18"/>
                <w:szCs w:val="18"/>
              </w:rPr>
            </w:pPr>
          </w:p>
        </w:tc>
        <w:tc>
          <w:tcPr>
            <w:tcW w:w="1967" w:type="pct"/>
            <w:vMerge/>
            <w:tcBorders>
              <w:top w:val="single" w:sz="8" w:space="0" w:color="000000"/>
              <w:left w:val="single" w:sz="8" w:space="0" w:color="000000"/>
              <w:bottom w:val="single" w:sz="8" w:space="0" w:color="000000"/>
              <w:right w:val="single" w:sz="8" w:space="0" w:color="000000"/>
            </w:tcBorders>
          </w:tcPr>
          <w:p w14:paraId="60D617E2" w14:textId="77777777" w:rsidR="00DA7FF0" w:rsidRPr="008D31B8" w:rsidRDefault="00DA7FF0" w:rsidP="00DA7FF0">
            <w:pPr>
              <w:widowControl w:val="0"/>
              <w:autoSpaceDE w:val="0"/>
              <w:autoSpaceDN w:val="0"/>
              <w:adjustRightInd w:val="0"/>
              <w:rPr>
                <w:rFonts w:cs="Arial"/>
                <w:sz w:val="18"/>
                <w:szCs w:val="18"/>
              </w:rPr>
            </w:pPr>
          </w:p>
        </w:tc>
        <w:tc>
          <w:tcPr>
            <w:tcW w:w="515" w:type="pct"/>
            <w:vMerge/>
            <w:tcBorders>
              <w:top w:val="single" w:sz="8" w:space="0" w:color="000000"/>
              <w:left w:val="single" w:sz="8" w:space="0" w:color="000000"/>
              <w:bottom w:val="single" w:sz="8" w:space="0" w:color="000000"/>
              <w:right w:val="single" w:sz="8" w:space="0" w:color="000000"/>
            </w:tcBorders>
          </w:tcPr>
          <w:p w14:paraId="105F1F75" w14:textId="77777777" w:rsidR="00DA7FF0" w:rsidRPr="008D31B8" w:rsidRDefault="00DA7FF0" w:rsidP="00DA7FF0">
            <w:pPr>
              <w:widowControl w:val="0"/>
              <w:autoSpaceDE w:val="0"/>
              <w:autoSpaceDN w:val="0"/>
              <w:adjustRightInd w:val="0"/>
              <w:rPr>
                <w:rFonts w:cs="Arial"/>
                <w:sz w:val="18"/>
                <w:szCs w:val="18"/>
              </w:rPr>
            </w:pPr>
          </w:p>
        </w:tc>
        <w:tc>
          <w:tcPr>
            <w:tcW w:w="589" w:type="pct"/>
            <w:vMerge/>
            <w:tcBorders>
              <w:top w:val="single" w:sz="8" w:space="0" w:color="000000"/>
              <w:left w:val="single" w:sz="8" w:space="0" w:color="000000"/>
              <w:bottom w:val="single" w:sz="8" w:space="0" w:color="000000"/>
              <w:right w:val="single" w:sz="8" w:space="0" w:color="000000"/>
            </w:tcBorders>
          </w:tcPr>
          <w:p w14:paraId="2C4683A0" w14:textId="77777777" w:rsidR="00DA7FF0" w:rsidRPr="008D31B8" w:rsidRDefault="00DA7FF0" w:rsidP="00DA7FF0">
            <w:pPr>
              <w:widowControl w:val="0"/>
              <w:autoSpaceDE w:val="0"/>
              <w:autoSpaceDN w:val="0"/>
              <w:adjustRightInd w:val="0"/>
              <w:rPr>
                <w:rFonts w:cs="Arial"/>
                <w:sz w:val="18"/>
                <w:szCs w:val="18"/>
              </w:rPr>
            </w:pPr>
          </w:p>
        </w:tc>
        <w:tc>
          <w:tcPr>
            <w:tcW w:w="391" w:type="pct"/>
            <w:vMerge/>
            <w:tcBorders>
              <w:top w:val="single" w:sz="8" w:space="0" w:color="000000"/>
              <w:left w:val="single" w:sz="8" w:space="0" w:color="000000"/>
              <w:bottom w:val="single" w:sz="8" w:space="0" w:color="000000"/>
              <w:right w:val="single" w:sz="8" w:space="0" w:color="000000"/>
            </w:tcBorders>
          </w:tcPr>
          <w:p w14:paraId="28346CD7" w14:textId="77777777" w:rsidR="00DA7FF0" w:rsidRPr="008D31B8" w:rsidRDefault="00DA7FF0" w:rsidP="00DA7FF0">
            <w:pPr>
              <w:widowControl w:val="0"/>
              <w:autoSpaceDE w:val="0"/>
              <w:autoSpaceDN w:val="0"/>
              <w:adjustRightInd w:val="0"/>
              <w:rPr>
                <w:rFonts w:cs="Arial"/>
                <w:sz w:val="18"/>
                <w:szCs w:val="18"/>
              </w:rPr>
            </w:pPr>
          </w:p>
        </w:tc>
        <w:tc>
          <w:tcPr>
            <w:tcW w:w="589" w:type="pct"/>
            <w:tcBorders>
              <w:top w:val="single" w:sz="8" w:space="0" w:color="000000"/>
              <w:left w:val="single" w:sz="8" w:space="0" w:color="000000"/>
              <w:bottom w:val="single" w:sz="8" w:space="0" w:color="000000"/>
              <w:right w:val="single" w:sz="8" w:space="0" w:color="000000"/>
            </w:tcBorders>
            <w:vAlign w:val="center"/>
          </w:tcPr>
          <w:p w14:paraId="7E40342A"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г/с</w:t>
            </w:r>
          </w:p>
        </w:tc>
        <w:tc>
          <w:tcPr>
            <w:tcW w:w="590" w:type="pct"/>
            <w:tcBorders>
              <w:top w:val="single" w:sz="8" w:space="0" w:color="000000"/>
              <w:left w:val="single" w:sz="8" w:space="0" w:color="000000"/>
              <w:bottom w:val="single" w:sz="8" w:space="0" w:color="000000"/>
              <w:right w:val="single" w:sz="8" w:space="0" w:color="000000"/>
            </w:tcBorders>
            <w:vAlign w:val="center"/>
          </w:tcPr>
          <w:p w14:paraId="001E3B14"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т/период</w:t>
            </w:r>
          </w:p>
        </w:tc>
      </w:tr>
      <w:tr w:rsidR="008D31B8" w:rsidRPr="008D31B8" w14:paraId="2489FBE3"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3243CB52"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0301</w:t>
            </w:r>
          </w:p>
        </w:tc>
        <w:tc>
          <w:tcPr>
            <w:tcW w:w="1967" w:type="pct"/>
            <w:tcBorders>
              <w:top w:val="single" w:sz="8" w:space="0" w:color="000000"/>
              <w:left w:val="single" w:sz="8" w:space="0" w:color="000000"/>
              <w:bottom w:val="single" w:sz="8" w:space="0" w:color="000000"/>
              <w:right w:val="single" w:sz="8" w:space="0" w:color="000000"/>
            </w:tcBorders>
          </w:tcPr>
          <w:p w14:paraId="6DDBCA80"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Азота диоксид (Двуокись азота; пероксид азота)</w:t>
            </w:r>
          </w:p>
        </w:tc>
        <w:tc>
          <w:tcPr>
            <w:tcW w:w="515" w:type="pct"/>
            <w:tcBorders>
              <w:top w:val="single" w:sz="8" w:space="0" w:color="000000"/>
              <w:left w:val="single" w:sz="8" w:space="0" w:color="000000"/>
              <w:bottom w:val="single" w:sz="8" w:space="0" w:color="000000"/>
              <w:right w:val="single" w:sz="8" w:space="0" w:color="000000"/>
            </w:tcBorders>
          </w:tcPr>
          <w:p w14:paraId="23F475CE"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7458297D"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0,20000</w:t>
            </w:r>
            <w:r w:rsidRPr="008D31B8">
              <w:rPr>
                <w:rFonts w:cs="Arial"/>
                <w:sz w:val="18"/>
                <w:szCs w:val="18"/>
              </w:rPr>
              <w:br/>
              <w:t>0,10000</w:t>
            </w:r>
            <w:r w:rsidRPr="008D31B8">
              <w:rPr>
                <w:rFonts w:cs="Arial"/>
                <w:sz w:val="18"/>
                <w:szCs w:val="18"/>
              </w:rPr>
              <w:br/>
              <w:t>0,04000</w:t>
            </w:r>
          </w:p>
        </w:tc>
        <w:tc>
          <w:tcPr>
            <w:tcW w:w="391" w:type="pct"/>
            <w:tcBorders>
              <w:top w:val="single" w:sz="8" w:space="0" w:color="000000"/>
              <w:left w:val="single" w:sz="8" w:space="0" w:color="000000"/>
              <w:bottom w:val="single" w:sz="8" w:space="0" w:color="000000"/>
              <w:right w:val="single" w:sz="8" w:space="0" w:color="000000"/>
            </w:tcBorders>
          </w:tcPr>
          <w:p w14:paraId="753C8F73"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vAlign w:val="center"/>
          </w:tcPr>
          <w:p w14:paraId="2F583679"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0,2556520</w:t>
            </w:r>
          </w:p>
        </w:tc>
        <w:tc>
          <w:tcPr>
            <w:tcW w:w="590" w:type="pct"/>
            <w:tcBorders>
              <w:top w:val="single" w:sz="8" w:space="0" w:color="000000"/>
              <w:left w:val="single" w:sz="8" w:space="0" w:color="000000"/>
              <w:bottom w:val="single" w:sz="8" w:space="0" w:color="000000"/>
              <w:right w:val="single" w:sz="8" w:space="0" w:color="000000"/>
            </w:tcBorders>
            <w:vAlign w:val="center"/>
          </w:tcPr>
          <w:p w14:paraId="662E97FF"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0,499040</w:t>
            </w:r>
          </w:p>
        </w:tc>
      </w:tr>
      <w:tr w:rsidR="008D31B8" w:rsidRPr="008D31B8" w14:paraId="48F7C206"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5C90FCA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0304</w:t>
            </w:r>
          </w:p>
        </w:tc>
        <w:tc>
          <w:tcPr>
            <w:tcW w:w="1967" w:type="pct"/>
            <w:tcBorders>
              <w:top w:val="single" w:sz="8" w:space="0" w:color="000000"/>
              <w:left w:val="single" w:sz="8" w:space="0" w:color="000000"/>
              <w:bottom w:val="single" w:sz="8" w:space="0" w:color="000000"/>
              <w:right w:val="single" w:sz="8" w:space="0" w:color="000000"/>
            </w:tcBorders>
          </w:tcPr>
          <w:p w14:paraId="413A17B8"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Азот (II) оксид (Азот монооксид)</w:t>
            </w:r>
          </w:p>
        </w:tc>
        <w:tc>
          <w:tcPr>
            <w:tcW w:w="515" w:type="pct"/>
            <w:tcBorders>
              <w:top w:val="single" w:sz="8" w:space="0" w:color="000000"/>
              <w:left w:val="single" w:sz="8" w:space="0" w:color="000000"/>
              <w:bottom w:val="single" w:sz="8" w:space="0" w:color="000000"/>
              <w:right w:val="single" w:sz="8" w:space="0" w:color="000000"/>
            </w:tcBorders>
          </w:tcPr>
          <w:p w14:paraId="6CACC163"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3A83E11C"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0,40000</w:t>
            </w:r>
            <w:r w:rsidRPr="008D31B8">
              <w:rPr>
                <w:rFonts w:cs="Arial"/>
                <w:sz w:val="18"/>
                <w:szCs w:val="18"/>
              </w:rPr>
              <w:br/>
              <w:t>--</w:t>
            </w:r>
            <w:r w:rsidRPr="008D31B8">
              <w:rPr>
                <w:rFonts w:cs="Arial"/>
                <w:sz w:val="18"/>
                <w:szCs w:val="18"/>
              </w:rPr>
              <w:br/>
              <w:t>0,06000</w:t>
            </w:r>
          </w:p>
        </w:tc>
        <w:tc>
          <w:tcPr>
            <w:tcW w:w="391" w:type="pct"/>
            <w:tcBorders>
              <w:top w:val="single" w:sz="8" w:space="0" w:color="000000"/>
              <w:left w:val="single" w:sz="8" w:space="0" w:color="000000"/>
              <w:bottom w:val="single" w:sz="8" w:space="0" w:color="000000"/>
              <w:right w:val="single" w:sz="8" w:space="0" w:color="000000"/>
            </w:tcBorders>
          </w:tcPr>
          <w:p w14:paraId="705FC99C"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vAlign w:val="center"/>
          </w:tcPr>
          <w:p w14:paraId="25C648B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0,0415435</w:t>
            </w:r>
          </w:p>
        </w:tc>
        <w:tc>
          <w:tcPr>
            <w:tcW w:w="590" w:type="pct"/>
            <w:tcBorders>
              <w:top w:val="single" w:sz="8" w:space="0" w:color="000000"/>
              <w:left w:val="single" w:sz="8" w:space="0" w:color="000000"/>
              <w:bottom w:val="single" w:sz="8" w:space="0" w:color="000000"/>
              <w:right w:val="single" w:sz="8" w:space="0" w:color="000000"/>
            </w:tcBorders>
            <w:vAlign w:val="center"/>
          </w:tcPr>
          <w:p w14:paraId="42E0E681"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0,081094</w:t>
            </w:r>
          </w:p>
        </w:tc>
      </w:tr>
      <w:tr w:rsidR="008D31B8" w:rsidRPr="008D31B8" w14:paraId="01680D47"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63DB2DE1"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0328</w:t>
            </w:r>
          </w:p>
        </w:tc>
        <w:tc>
          <w:tcPr>
            <w:tcW w:w="1967" w:type="pct"/>
            <w:tcBorders>
              <w:top w:val="single" w:sz="8" w:space="0" w:color="000000"/>
              <w:left w:val="single" w:sz="8" w:space="0" w:color="000000"/>
              <w:bottom w:val="single" w:sz="8" w:space="0" w:color="000000"/>
              <w:right w:val="single" w:sz="8" w:space="0" w:color="000000"/>
            </w:tcBorders>
          </w:tcPr>
          <w:p w14:paraId="6A7BF870"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Углерод (Пигмент черный)</w:t>
            </w:r>
          </w:p>
        </w:tc>
        <w:tc>
          <w:tcPr>
            <w:tcW w:w="515" w:type="pct"/>
            <w:tcBorders>
              <w:top w:val="single" w:sz="8" w:space="0" w:color="000000"/>
              <w:left w:val="single" w:sz="8" w:space="0" w:color="000000"/>
              <w:bottom w:val="single" w:sz="8" w:space="0" w:color="000000"/>
              <w:right w:val="single" w:sz="8" w:space="0" w:color="000000"/>
            </w:tcBorders>
          </w:tcPr>
          <w:p w14:paraId="30F6C983"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069D84DA"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0,15000</w:t>
            </w:r>
            <w:r w:rsidRPr="008D31B8">
              <w:rPr>
                <w:rFonts w:cs="Arial"/>
                <w:sz w:val="18"/>
                <w:szCs w:val="18"/>
              </w:rPr>
              <w:br/>
              <w:t>0,05000</w:t>
            </w:r>
            <w:r w:rsidRPr="008D31B8">
              <w:rPr>
                <w:rFonts w:cs="Arial"/>
                <w:sz w:val="18"/>
                <w:szCs w:val="18"/>
              </w:rPr>
              <w:br/>
              <w:t>0,02500</w:t>
            </w:r>
          </w:p>
        </w:tc>
        <w:tc>
          <w:tcPr>
            <w:tcW w:w="391" w:type="pct"/>
            <w:tcBorders>
              <w:top w:val="single" w:sz="8" w:space="0" w:color="000000"/>
              <w:left w:val="single" w:sz="8" w:space="0" w:color="000000"/>
              <w:bottom w:val="single" w:sz="8" w:space="0" w:color="000000"/>
              <w:right w:val="single" w:sz="8" w:space="0" w:color="000000"/>
            </w:tcBorders>
          </w:tcPr>
          <w:p w14:paraId="63FE660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vAlign w:val="center"/>
          </w:tcPr>
          <w:p w14:paraId="319C00C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0,0424306</w:t>
            </w:r>
          </w:p>
        </w:tc>
        <w:tc>
          <w:tcPr>
            <w:tcW w:w="590" w:type="pct"/>
            <w:tcBorders>
              <w:top w:val="single" w:sz="8" w:space="0" w:color="000000"/>
              <w:left w:val="single" w:sz="8" w:space="0" w:color="000000"/>
              <w:bottom w:val="single" w:sz="8" w:space="0" w:color="000000"/>
              <w:right w:val="single" w:sz="8" w:space="0" w:color="000000"/>
            </w:tcBorders>
            <w:vAlign w:val="center"/>
          </w:tcPr>
          <w:p w14:paraId="48D729B6"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0,070989</w:t>
            </w:r>
          </w:p>
        </w:tc>
      </w:tr>
      <w:tr w:rsidR="008D31B8" w:rsidRPr="008D31B8" w14:paraId="726A5C3D"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0FD20E53"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0330</w:t>
            </w:r>
          </w:p>
        </w:tc>
        <w:tc>
          <w:tcPr>
            <w:tcW w:w="1967" w:type="pct"/>
            <w:tcBorders>
              <w:top w:val="single" w:sz="8" w:space="0" w:color="000000"/>
              <w:left w:val="single" w:sz="8" w:space="0" w:color="000000"/>
              <w:bottom w:val="single" w:sz="8" w:space="0" w:color="000000"/>
              <w:right w:val="single" w:sz="8" w:space="0" w:color="000000"/>
            </w:tcBorders>
          </w:tcPr>
          <w:p w14:paraId="087C3C1B"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Сера диоксид</w:t>
            </w:r>
          </w:p>
        </w:tc>
        <w:tc>
          <w:tcPr>
            <w:tcW w:w="515" w:type="pct"/>
            <w:tcBorders>
              <w:top w:val="single" w:sz="8" w:space="0" w:color="000000"/>
              <w:left w:val="single" w:sz="8" w:space="0" w:color="000000"/>
              <w:bottom w:val="single" w:sz="8" w:space="0" w:color="000000"/>
              <w:right w:val="single" w:sz="8" w:space="0" w:color="000000"/>
            </w:tcBorders>
          </w:tcPr>
          <w:p w14:paraId="211A8E65"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12D58BD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0,50000</w:t>
            </w:r>
            <w:r w:rsidRPr="008D31B8">
              <w:rPr>
                <w:rFonts w:cs="Arial"/>
                <w:sz w:val="18"/>
                <w:szCs w:val="18"/>
              </w:rPr>
              <w:br/>
              <w:t>0,05000</w:t>
            </w:r>
            <w:r w:rsidRPr="008D31B8">
              <w:rPr>
                <w:rFonts w:cs="Arial"/>
                <w:sz w:val="18"/>
                <w:szCs w:val="18"/>
              </w:rPr>
              <w:br/>
              <w:t>--</w:t>
            </w:r>
          </w:p>
        </w:tc>
        <w:tc>
          <w:tcPr>
            <w:tcW w:w="391" w:type="pct"/>
            <w:tcBorders>
              <w:top w:val="single" w:sz="8" w:space="0" w:color="000000"/>
              <w:left w:val="single" w:sz="8" w:space="0" w:color="000000"/>
              <w:bottom w:val="single" w:sz="8" w:space="0" w:color="000000"/>
              <w:right w:val="single" w:sz="8" w:space="0" w:color="000000"/>
            </w:tcBorders>
          </w:tcPr>
          <w:p w14:paraId="2561F8A8"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vAlign w:val="center"/>
          </w:tcPr>
          <w:p w14:paraId="3A8CFC71"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0,0437748</w:t>
            </w:r>
          </w:p>
        </w:tc>
        <w:tc>
          <w:tcPr>
            <w:tcW w:w="590" w:type="pct"/>
            <w:tcBorders>
              <w:top w:val="single" w:sz="8" w:space="0" w:color="000000"/>
              <w:left w:val="single" w:sz="8" w:space="0" w:color="000000"/>
              <w:bottom w:val="single" w:sz="8" w:space="0" w:color="000000"/>
              <w:right w:val="single" w:sz="8" w:space="0" w:color="000000"/>
            </w:tcBorders>
            <w:vAlign w:val="center"/>
          </w:tcPr>
          <w:p w14:paraId="4DBD4E1C"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0,075266</w:t>
            </w:r>
          </w:p>
        </w:tc>
      </w:tr>
      <w:tr w:rsidR="008D31B8" w:rsidRPr="008D31B8" w14:paraId="053F94AF"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756188B8"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0333</w:t>
            </w:r>
          </w:p>
        </w:tc>
        <w:tc>
          <w:tcPr>
            <w:tcW w:w="1967" w:type="pct"/>
            <w:tcBorders>
              <w:top w:val="single" w:sz="8" w:space="0" w:color="000000"/>
              <w:left w:val="single" w:sz="8" w:space="0" w:color="000000"/>
              <w:bottom w:val="single" w:sz="8" w:space="0" w:color="000000"/>
              <w:right w:val="single" w:sz="8" w:space="0" w:color="000000"/>
            </w:tcBorders>
          </w:tcPr>
          <w:p w14:paraId="39C6DEB9"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Дигидросульфид (Водород сернистый, дигидросульфид, гидросульфид)</w:t>
            </w:r>
          </w:p>
        </w:tc>
        <w:tc>
          <w:tcPr>
            <w:tcW w:w="515" w:type="pct"/>
            <w:tcBorders>
              <w:top w:val="single" w:sz="8" w:space="0" w:color="000000"/>
              <w:left w:val="single" w:sz="8" w:space="0" w:color="000000"/>
              <w:bottom w:val="single" w:sz="8" w:space="0" w:color="000000"/>
              <w:right w:val="single" w:sz="8" w:space="0" w:color="000000"/>
            </w:tcBorders>
          </w:tcPr>
          <w:p w14:paraId="1D5B3DFE"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50660A7F"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0,00800</w:t>
            </w:r>
            <w:r w:rsidRPr="008D31B8">
              <w:rPr>
                <w:rFonts w:cs="Arial"/>
                <w:sz w:val="18"/>
                <w:szCs w:val="18"/>
              </w:rPr>
              <w:br/>
              <w:t>--</w:t>
            </w:r>
            <w:r w:rsidRPr="008D31B8">
              <w:rPr>
                <w:rFonts w:cs="Arial"/>
                <w:sz w:val="18"/>
                <w:szCs w:val="18"/>
              </w:rPr>
              <w:br/>
              <w:t>0,00200</w:t>
            </w:r>
          </w:p>
        </w:tc>
        <w:tc>
          <w:tcPr>
            <w:tcW w:w="391" w:type="pct"/>
            <w:tcBorders>
              <w:top w:val="single" w:sz="8" w:space="0" w:color="000000"/>
              <w:left w:val="single" w:sz="8" w:space="0" w:color="000000"/>
              <w:bottom w:val="single" w:sz="8" w:space="0" w:color="000000"/>
              <w:right w:val="single" w:sz="8" w:space="0" w:color="000000"/>
            </w:tcBorders>
          </w:tcPr>
          <w:p w14:paraId="75AD801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w:t>
            </w:r>
          </w:p>
        </w:tc>
        <w:tc>
          <w:tcPr>
            <w:tcW w:w="589" w:type="pct"/>
            <w:tcBorders>
              <w:top w:val="single" w:sz="8" w:space="0" w:color="000000"/>
              <w:left w:val="single" w:sz="8" w:space="0" w:color="000000"/>
              <w:bottom w:val="single" w:sz="8" w:space="0" w:color="000000"/>
              <w:right w:val="single" w:sz="8" w:space="0" w:color="000000"/>
            </w:tcBorders>
            <w:vAlign w:val="center"/>
          </w:tcPr>
          <w:p w14:paraId="1C176638"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0,0000544</w:t>
            </w:r>
          </w:p>
        </w:tc>
        <w:tc>
          <w:tcPr>
            <w:tcW w:w="590" w:type="pct"/>
            <w:tcBorders>
              <w:top w:val="single" w:sz="8" w:space="0" w:color="000000"/>
              <w:left w:val="single" w:sz="8" w:space="0" w:color="000000"/>
              <w:bottom w:val="single" w:sz="8" w:space="0" w:color="000000"/>
              <w:right w:val="single" w:sz="8" w:space="0" w:color="000000"/>
            </w:tcBorders>
            <w:vAlign w:val="center"/>
          </w:tcPr>
          <w:p w14:paraId="48B93C0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0,000005</w:t>
            </w:r>
          </w:p>
        </w:tc>
      </w:tr>
      <w:tr w:rsidR="008D31B8" w:rsidRPr="008D31B8" w14:paraId="5B3DA058"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7337B86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0337</w:t>
            </w:r>
          </w:p>
        </w:tc>
        <w:tc>
          <w:tcPr>
            <w:tcW w:w="1967" w:type="pct"/>
            <w:tcBorders>
              <w:top w:val="single" w:sz="8" w:space="0" w:color="000000"/>
              <w:left w:val="single" w:sz="8" w:space="0" w:color="000000"/>
              <w:bottom w:val="single" w:sz="8" w:space="0" w:color="000000"/>
              <w:right w:val="single" w:sz="8" w:space="0" w:color="000000"/>
            </w:tcBorders>
          </w:tcPr>
          <w:p w14:paraId="3BA9C4B9"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Углерода оксид (Углерод окись; углерод моноокись; угарный газ)</w:t>
            </w:r>
          </w:p>
        </w:tc>
        <w:tc>
          <w:tcPr>
            <w:tcW w:w="515" w:type="pct"/>
            <w:tcBorders>
              <w:top w:val="single" w:sz="8" w:space="0" w:color="000000"/>
              <w:left w:val="single" w:sz="8" w:space="0" w:color="000000"/>
              <w:bottom w:val="single" w:sz="8" w:space="0" w:color="000000"/>
              <w:right w:val="single" w:sz="8" w:space="0" w:color="000000"/>
            </w:tcBorders>
          </w:tcPr>
          <w:p w14:paraId="7AECB25D"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65838CB9"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5,00000</w:t>
            </w:r>
            <w:r w:rsidRPr="008D31B8">
              <w:rPr>
                <w:rFonts w:cs="Arial"/>
                <w:sz w:val="18"/>
                <w:szCs w:val="18"/>
              </w:rPr>
              <w:br/>
              <w:t>3,00000</w:t>
            </w:r>
            <w:r w:rsidRPr="008D31B8">
              <w:rPr>
                <w:rFonts w:cs="Arial"/>
                <w:sz w:val="18"/>
                <w:szCs w:val="18"/>
              </w:rPr>
              <w:br/>
              <w:t>3,00000</w:t>
            </w:r>
          </w:p>
        </w:tc>
        <w:tc>
          <w:tcPr>
            <w:tcW w:w="391" w:type="pct"/>
            <w:tcBorders>
              <w:top w:val="single" w:sz="8" w:space="0" w:color="000000"/>
              <w:left w:val="single" w:sz="8" w:space="0" w:color="000000"/>
              <w:bottom w:val="single" w:sz="8" w:space="0" w:color="000000"/>
              <w:right w:val="single" w:sz="8" w:space="0" w:color="000000"/>
            </w:tcBorders>
          </w:tcPr>
          <w:p w14:paraId="02BA87A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4</w:t>
            </w:r>
          </w:p>
        </w:tc>
        <w:tc>
          <w:tcPr>
            <w:tcW w:w="589" w:type="pct"/>
            <w:tcBorders>
              <w:top w:val="single" w:sz="8" w:space="0" w:color="000000"/>
              <w:left w:val="single" w:sz="8" w:space="0" w:color="000000"/>
              <w:bottom w:val="single" w:sz="8" w:space="0" w:color="000000"/>
              <w:right w:val="single" w:sz="8" w:space="0" w:color="000000"/>
            </w:tcBorders>
            <w:vAlign w:val="center"/>
          </w:tcPr>
          <w:p w14:paraId="48F1C69D"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0,3615425</w:t>
            </w:r>
          </w:p>
        </w:tc>
        <w:tc>
          <w:tcPr>
            <w:tcW w:w="590" w:type="pct"/>
            <w:tcBorders>
              <w:top w:val="single" w:sz="8" w:space="0" w:color="000000"/>
              <w:left w:val="single" w:sz="8" w:space="0" w:color="000000"/>
              <w:bottom w:val="single" w:sz="8" w:space="0" w:color="000000"/>
              <w:right w:val="single" w:sz="8" w:space="0" w:color="000000"/>
            </w:tcBorders>
            <w:vAlign w:val="center"/>
          </w:tcPr>
          <w:p w14:paraId="7E5D456F"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0,697408</w:t>
            </w:r>
          </w:p>
        </w:tc>
      </w:tr>
      <w:tr w:rsidR="008D31B8" w:rsidRPr="008D31B8" w14:paraId="106B7502"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663D34E5"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2732</w:t>
            </w:r>
          </w:p>
        </w:tc>
        <w:tc>
          <w:tcPr>
            <w:tcW w:w="1967" w:type="pct"/>
            <w:tcBorders>
              <w:top w:val="single" w:sz="8" w:space="0" w:color="000000"/>
              <w:left w:val="single" w:sz="8" w:space="0" w:color="000000"/>
              <w:bottom w:val="single" w:sz="8" w:space="0" w:color="000000"/>
              <w:right w:val="single" w:sz="8" w:space="0" w:color="000000"/>
            </w:tcBorders>
          </w:tcPr>
          <w:p w14:paraId="552328BB"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Керосин (Керосин прямой перегонки; керосин дезодорированный)</w:t>
            </w:r>
          </w:p>
        </w:tc>
        <w:tc>
          <w:tcPr>
            <w:tcW w:w="515" w:type="pct"/>
            <w:tcBorders>
              <w:top w:val="single" w:sz="8" w:space="0" w:color="000000"/>
              <w:left w:val="single" w:sz="8" w:space="0" w:color="000000"/>
              <w:bottom w:val="single" w:sz="8" w:space="0" w:color="000000"/>
              <w:right w:val="single" w:sz="8" w:space="0" w:color="000000"/>
            </w:tcBorders>
          </w:tcPr>
          <w:p w14:paraId="40DE6B38"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ОБУВ</w:t>
            </w:r>
          </w:p>
        </w:tc>
        <w:tc>
          <w:tcPr>
            <w:tcW w:w="589" w:type="pct"/>
            <w:tcBorders>
              <w:top w:val="single" w:sz="8" w:space="0" w:color="000000"/>
              <w:left w:val="single" w:sz="8" w:space="0" w:color="000000"/>
              <w:bottom w:val="single" w:sz="8" w:space="0" w:color="000000"/>
              <w:right w:val="single" w:sz="8" w:space="0" w:color="000000"/>
            </w:tcBorders>
          </w:tcPr>
          <w:p w14:paraId="2FC422A7"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1,20000</w:t>
            </w:r>
          </w:p>
        </w:tc>
        <w:tc>
          <w:tcPr>
            <w:tcW w:w="391" w:type="pct"/>
            <w:tcBorders>
              <w:top w:val="single" w:sz="8" w:space="0" w:color="000000"/>
              <w:left w:val="single" w:sz="8" w:space="0" w:color="000000"/>
              <w:bottom w:val="single" w:sz="8" w:space="0" w:color="000000"/>
              <w:right w:val="single" w:sz="8" w:space="0" w:color="000000"/>
            </w:tcBorders>
          </w:tcPr>
          <w:p w14:paraId="12723C4F"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w:t>
            </w:r>
          </w:p>
        </w:tc>
        <w:tc>
          <w:tcPr>
            <w:tcW w:w="589" w:type="pct"/>
            <w:tcBorders>
              <w:top w:val="single" w:sz="8" w:space="0" w:color="000000"/>
              <w:left w:val="single" w:sz="8" w:space="0" w:color="000000"/>
              <w:bottom w:val="single" w:sz="8" w:space="0" w:color="000000"/>
              <w:right w:val="single" w:sz="8" w:space="0" w:color="000000"/>
            </w:tcBorders>
            <w:vAlign w:val="center"/>
          </w:tcPr>
          <w:p w14:paraId="43805BC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0,0819401</w:t>
            </w:r>
          </w:p>
        </w:tc>
        <w:tc>
          <w:tcPr>
            <w:tcW w:w="590" w:type="pct"/>
            <w:tcBorders>
              <w:top w:val="single" w:sz="8" w:space="0" w:color="000000"/>
              <w:left w:val="single" w:sz="8" w:space="0" w:color="000000"/>
              <w:bottom w:val="single" w:sz="8" w:space="0" w:color="000000"/>
              <w:right w:val="single" w:sz="8" w:space="0" w:color="000000"/>
            </w:tcBorders>
            <w:vAlign w:val="center"/>
          </w:tcPr>
          <w:p w14:paraId="2E4E6452"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0,154092</w:t>
            </w:r>
          </w:p>
        </w:tc>
      </w:tr>
      <w:tr w:rsidR="008D31B8" w:rsidRPr="008D31B8" w14:paraId="2FD66DC1"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057491B1"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2754</w:t>
            </w:r>
          </w:p>
        </w:tc>
        <w:tc>
          <w:tcPr>
            <w:tcW w:w="1967" w:type="pct"/>
            <w:tcBorders>
              <w:top w:val="single" w:sz="8" w:space="0" w:color="000000"/>
              <w:left w:val="single" w:sz="8" w:space="0" w:color="000000"/>
              <w:bottom w:val="single" w:sz="8" w:space="0" w:color="000000"/>
              <w:right w:val="single" w:sz="8" w:space="0" w:color="000000"/>
            </w:tcBorders>
          </w:tcPr>
          <w:p w14:paraId="6405DD1C"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Алканы C12-19 (в пересчете на С)</w:t>
            </w:r>
          </w:p>
        </w:tc>
        <w:tc>
          <w:tcPr>
            <w:tcW w:w="515" w:type="pct"/>
            <w:tcBorders>
              <w:top w:val="single" w:sz="8" w:space="0" w:color="000000"/>
              <w:left w:val="single" w:sz="8" w:space="0" w:color="000000"/>
              <w:bottom w:val="single" w:sz="8" w:space="0" w:color="000000"/>
              <w:right w:val="single" w:sz="8" w:space="0" w:color="000000"/>
            </w:tcBorders>
          </w:tcPr>
          <w:p w14:paraId="500062A6"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39D54E3A"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1,00000</w:t>
            </w:r>
            <w:r w:rsidRPr="008D31B8">
              <w:rPr>
                <w:rFonts w:cs="Arial"/>
                <w:sz w:val="18"/>
                <w:szCs w:val="18"/>
              </w:rPr>
              <w:br/>
              <w:t>--</w:t>
            </w:r>
            <w:r w:rsidRPr="008D31B8">
              <w:rPr>
                <w:rFonts w:cs="Arial"/>
                <w:sz w:val="18"/>
                <w:szCs w:val="18"/>
              </w:rPr>
              <w:br/>
              <w:t>--</w:t>
            </w:r>
          </w:p>
        </w:tc>
        <w:tc>
          <w:tcPr>
            <w:tcW w:w="391" w:type="pct"/>
            <w:tcBorders>
              <w:top w:val="single" w:sz="8" w:space="0" w:color="000000"/>
              <w:left w:val="single" w:sz="8" w:space="0" w:color="000000"/>
              <w:bottom w:val="single" w:sz="8" w:space="0" w:color="000000"/>
              <w:right w:val="single" w:sz="8" w:space="0" w:color="000000"/>
            </w:tcBorders>
          </w:tcPr>
          <w:p w14:paraId="4726CB5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4</w:t>
            </w:r>
          </w:p>
        </w:tc>
        <w:tc>
          <w:tcPr>
            <w:tcW w:w="589" w:type="pct"/>
            <w:tcBorders>
              <w:top w:val="single" w:sz="8" w:space="0" w:color="000000"/>
              <w:left w:val="single" w:sz="8" w:space="0" w:color="000000"/>
              <w:bottom w:val="single" w:sz="8" w:space="0" w:color="000000"/>
              <w:right w:val="single" w:sz="8" w:space="0" w:color="000000"/>
            </w:tcBorders>
            <w:vAlign w:val="center"/>
          </w:tcPr>
          <w:p w14:paraId="3653419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0,0193706</w:t>
            </w:r>
          </w:p>
        </w:tc>
        <w:tc>
          <w:tcPr>
            <w:tcW w:w="590" w:type="pct"/>
            <w:tcBorders>
              <w:top w:val="single" w:sz="8" w:space="0" w:color="000000"/>
              <w:left w:val="single" w:sz="8" w:space="0" w:color="000000"/>
              <w:bottom w:val="single" w:sz="8" w:space="0" w:color="000000"/>
              <w:right w:val="single" w:sz="8" w:space="0" w:color="000000"/>
            </w:tcBorders>
            <w:vAlign w:val="center"/>
          </w:tcPr>
          <w:p w14:paraId="3307084E"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0,001521</w:t>
            </w:r>
          </w:p>
        </w:tc>
      </w:tr>
      <w:tr w:rsidR="008D31B8" w:rsidRPr="008D31B8" w14:paraId="0365FDAB" w14:textId="77777777" w:rsidTr="00DA7FF0">
        <w:trPr>
          <w:trHeight w:val="227"/>
        </w:trPr>
        <w:tc>
          <w:tcPr>
            <w:tcW w:w="3821" w:type="pct"/>
            <w:gridSpan w:val="5"/>
            <w:tcBorders>
              <w:top w:val="single" w:sz="8" w:space="0" w:color="000000"/>
              <w:left w:val="single" w:sz="8" w:space="0" w:color="000000"/>
              <w:bottom w:val="single" w:sz="8" w:space="0" w:color="000000"/>
              <w:right w:val="single" w:sz="8" w:space="0" w:color="000000"/>
            </w:tcBorders>
          </w:tcPr>
          <w:p w14:paraId="503D61A6" w14:textId="77777777" w:rsidR="00DA7FF0" w:rsidRPr="008D31B8" w:rsidRDefault="00DA7FF0" w:rsidP="00DA7FF0">
            <w:pPr>
              <w:widowControl w:val="0"/>
              <w:autoSpaceDE w:val="0"/>
              <w:autoSpaceDN w:val="0"/>
              <w:adjustRightInd w:val="0"/>
              <w:spacing w:before="14" w:line="199" w:lineRule="exact"/>
              <w:ind w:left="15"/>
              <w:rPr>
                <w:rFonts w:cs="Arial"/>
                <w:sz w:val="18"/>
                <w:szCs w:val="18"/>
              </w:rPr>
            </w:pPr>
            <w:r w:rsidRPr="008D31B8">
              <w:rPr>
                <w:rFonts w:cs="Arial"/>
                <w:sz w:val="18"/>
                <w:szCs w:val="18"/>
              </w:rPr>
              <w:t xml:space="preserve">  Всего веществ        :           8 </w:t>
            </w:r>
          </w:p>
        </w:tc>
        <w:tc>
          <w:tcPr>
            <w:tcW w:w="589" w:type="pct"/>
            <w:tcBorders>
              <w:top w:val="single" w:sz="8" w:space="0" w:color="000000"/>
              <w:left w:val="single" w:sz="8" w:space="0" w:color="000000"/>
              <w:bottom w:val="single" w:sz="8" w:space="0" w:color="000000"/>
              <w:right w:val="single" w:sz="8" w:space="0" w:color="000000"/>
            </w:tcBorders>
            <w:vAlign w:val="center"/>
          </w:tcPr>
          <w:p w14:paraId="5DD803A8"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0,8463085</w:t>
            </w:r>
          </w:p>
        </w:tc>
        <w:tc>
          <w:tcPr>
            <w:tcW w:w="590" w:type="pct"/>
            <w:tcBorders>
              <w:top w:val="single" w:sz="8" w:space="0" w:color="000000"/>
              <w:left w:val="single" w:sz="8" w:space="0" w:color="000000"/>
              <w:bottom w:val="single" w:sz="8" w:space="0" w:color="000000"/>
              <w:right w:val="single" w:sz="8" w:space="0" w:color="000000"/>
            </w:tcBorders>
            <w:vAlign w:val="center"/>
          </w:tcPr>
          <w:p w14:paraId="4311228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1,579415</w:t>
            </w:r>
          </w:p>
        </w:tc>
      </w:tr>
      <w:tr w:rsidR="008D31B8" w:rsidRPr="008D31B8" w14:paraId="7B805464" w14:textId="77777777" w:rsidTr="00DA7FF0">
        <w:trPr>
          <w:trHeight w:val="227"/>
        </w:trPr>
        <w:tc>
          <w:tcPr>
            <w:tcW w:w="3821" w:type="pct"/>
            <w:gridSpan w:val="5"/>
            <w:tcBorders>
              <w:top w:val="single" w:sz="8" w:space="0" w:color="000000"/>
              <w:left w:val="single" w:sz="8" w:space="0" w:color="000000"/>
              <w:bottom w:val="single" w:sz="8" w:space="0" w:color="000000"/>
              <w:right w:val="single" w:sz="8" w:space="0" w:color="000000"/>
            </w:tcBorders>
          </w:tcPr>
          <w:p w14:paraId="7AC1492E" w14:textId="77777777" w:rsidR="00DA7FF0" w:rsidRPr="008D31B8" w:rsidRDefault="00DA7FF0" w:rsidP="00DA7FF0">
            <w:pPr>
              <w:widowControl w:val="0"/>
              <w:autoSpaceDE w:val="0"/>
              <w:autoSpaceDN w:val="0"/>
              <w:adjustRightInd w:val="0"/>
              <w:spacing w:before="14" w:line="199" w:lineRule="exact"/>
              <w:ind w:left="15"/>
              <w:rPr>
                <w:rFonts w:cs="Arial"/>
                <w:sz w:val="18"/>
                <w:szCs w:val="18"/>
              </w:rPr>
            </w:pPr>
            <w:r w:rsidRPr="008D31B8">
              <w:rPr>
                <w:rFonts w:cs="Arial"/>
                <w:sz w:val="18"/>
                <w:szCs w:val="18"/>
              </w:rPr>
              <w:t xml:space="preserve">  в том числе твердых  :     1   </w:t>
            </w:r>
          </w:p>
        </w:tc>
        <w:tc>
          <w:tcPr>
            <w:tcW w:w="589" w:type="pct"/>
            <w:tcBorders>
              <w:top w:val="single" w:sz="8" w:space="0" w:color="000000"/>
              <w:left w:val="single" w:sz="8" w:space="0" w:color="000000"/>
              <w:bottom w:val="single" w:sz="8" w:space="0" w:color="000000"/>
              <w:right w:val="single" w:sz="8" w:space="0" w:color="000000"/>
            </w:tcBorders>
            <w:vAlign w:val="center"/>
          </w:tcPr>
          <w:p w14:paraId="64217586"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0,0424306</w:t>
            </w:r>
          </w:p>
        </w:tc>
        <w:tc>
          <w:tcPr>
            <w:tcW w:w="590" w:type="pct"/>
            <w:tcBorders>
              <w:top w:val="single" w:sz="8" w:space="0" w:color="000000"/>
              <w:left w:val="single" w:sz="8" w:space="0" w:color="000000"/>
              <w:bottom w:val="single" w:sz="8" w:space="0" w:color="000000"/>
              <w:right w:val="single" w:sz="8" w:space="0" w:color="000000"/>
            </w:tcBorders>
            <w:vAlign w:val="center"/>
          </w:tcPr>
          <w:p w14:paraId="72A693C8"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0,070989</w:t>
            </w:r>
          </w:p>
        </w:tc>
      </w:tr>
      <w:tr w:rsidR="008D31B8" w:rsidRPr="008D31B8" w14:paraId="22F2684D" w14:textId="77777777" w:rsidTr="00DA7FF0">
        <w:trPr>
          <w:trHeight w:val="227"/>
        </w:trPr>
        <w:tc>
          <w:tcPr>
            <w:tcW w:w="3821" w:type="pct"/>
            <w:gridSpan w:val="5"/>
            <w:tcBorders>
              <w:top w:val="single" w:sz="8" w:space="0" w:color="000000"/>
              <w:left w:val="single" w:sz="8" w:space="0" w:color="000000"/>
              <w:bottom w:val="single" w:sz="8" w:space="0" w:color="000000"/>
              <w:right w:val="single" w:sz="8" w:space="0" w:color="000000"/>
            </w:tcBorders>
          </w:tcPr>
          <w:p w14:paraId="05328089" w14:textId="77777777" w:rsidR="00DA7FF0" w:rsidRPr="008D31B8" w:rsidRDefault="00DA7FF0" w:rsidP="00DA7FF0">
            <w:pPr>
              <w:widowControl w:val="0"/>
              <w:autoSpaceDE w:val="0"/>
              <w:autoSpaceDN w:val="0"/>
              <w:adjustRightInd w:val="0"/>
              <w:spacing w:before="14" w:line="199" w:lineRule="exact"/>
              <w:ind w:left="15"/>
              <w:rPr>
                <w:rFonts w:cs="Arial"/>
                <w:sz w:val="18"/>
                <w:szCs w:val="18"/>
              </w:rPr>
            </w:pPr>
            <w:r w:rsidRPr="008D31B8">
              <w:rPr>
                <w:rFonts w:cs="Arial"/>
                <w:sz w:val="18"/>
                <w:szCs w:val="18"/>
              </w:rPr>
              <w:t xml:space="preserve">  жидких/газообразных  :   7   </w:t>
            </w:r>
          </w:p>
        </w:tc>
        <w:tc>
          <w:tcPr>
            <w:tcW w:w="589" w:type="pct"/>
            <w:tcBorders>
              <w:top w:val="single" w:sz="8" w:space="0" w:color="000000"/>
              <w:left w:val="single" w:sz="8" w:space="0" w:color="000000"/>
              <w:bottom w:val="single" w:sz="8" w:space="0" w:color="000000"/>
              <w:right w:val="single" w:sz="8" w:space="0" w:color="000000"/>
            </w:tcBorders>
            <w:vAlign w:val="center"/>
          </w:tcPr>
          <w:p w14:paraId="7D79B326"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0,8038779</w:t>
            </w:r>
          </w:p>
        </w:tc>
        <w:tc>
          <w:tcPr>
            <w:tcW w:w="590" w:type="pct"/>
            <w:tcBorders>
              <w:top w:val="single" w:sz="8" w:space="0" w:color="000000"/>
              <w:left w:val="single" w:sz="8" w:space="0" w:color="000000"/>
              <w:bottom w:val="single" w:sz="8" w:space="0" w:color="000000"/>
              <w:right w:val="single" w:sz="8" w:space="0" w:color="000000"/>
            </w:tcBorders>
            <w:vAlign w:val="center"/>
          </w:tcPr>
          <w:p w14:paraId="40DABF87"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1,508426</w:t>
            </w:r>
          </w:p>
        </w:tc>
      </w:tr>
      <w:tr w:rsidR="008D31B8" w:rsidRPr="008D31B8" w14:paraId="2BD6F8D7"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489805AC"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p>
        </w:tc>
        <w:tc>
          <w:tcPr>
            <w:tcW w:w="4641" w:type="pct"/>
            <w:gridSpan w:val="6"/>
            <w:tcBorders>
              <w:top w:val="single" w:sz="8" w:space="0" w:color="000000"/>
              <w:left w:val="single" w:sz="8" w:space="0" w:color="000000"/>
              <w:bottom w:val="single" w:sz="8" w:space="0" w:color="000000"/>
              <w:right w:val="single" w:sz="8" w:space="0" w:color="000000"/>
            </w:tcBorders>
          </w:tcPr>
          <w:p w14:paraId="0B1E7E11"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Смеси загрязняющих веществ, обладающих суммацией действия (комбинированным действием):</w:t>
            </w:r>
          </w:p>
        </w:tc>
      </w:tr>
      <w:tr w:rsidR="008D31B8" w:rsidRPr="008D31B8" w14:paraId="76763D56"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71151F74"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6043</w:t>
            </w:r>
          </w:p>
        </w:tc>
        <w:tc>
          <w:tcPr>
            <w:tcW w:w="4641" w:type="pct"/>
            <w:gridSpan w:val="6"/>
            <w:tcBorders>
              <w:top w:val="single" w:sz="8" w:space="0" w:color="000000"/>
              <w:left w:val="single" w:sz="8" w:space="0" w:color="000000"/>
              <w:bottom w:val="single" w:sz="8" w:space="0" w:color="000000"/>
              <w:right w:val="single" w:sz="8" w:space="0" w:color="000000"/>
            </w:tcBorders>
          </w:tcPr>
          <w:p w14:paraId="52648CB1"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(2)  330 333  Серы диоксид и сероводород</w:t>
            </w:r>
          </w:p>
        </w:tc>
      </w:tr>
      <w:tr w:rsidR="00DA7FF0" w:rsidRPr="008D31B8" w14:paraId="7BEF4B49"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311C00AF"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6204</w:t>
            </w:r>
          </w:p>
        </w:tc>
        <w:tc>
          <w:tcPr>
            <w:tcW w:w="4641" w:type="pct"/>
            <w:gridSpan w:val="6"/>
            <w:tcBorders>
              <w:top w:val="single" w:sz="8" w:space="0" w:color="000000"/>
              <w:left w:val="single" w:sz="8" w:space="0" w:color="000000"/>
              <w:bottom w:val="single" w:sz="8" w:space="0" w:color="000000"/>
              <w:right w:val="single" w:sz="8" w:space="0" w:color="000000"/>
            </w:tcBorders>
          </w:tcPr>
          <w:p w14:paraId="1A52F78B"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(2)  301 330  Азота диоксид, серы диоксид</w:t>
            </w:r>
          </w:p>
        </w:tc>
      </w:tr>
    </w:tbl>
    <w:p w14:paraId="327137F9" w14:textId="4232C8F3" w:rsidR="00CE7AE6" w:rsidRPr="008D31B8" w:rsidRDefault="00CE7AE6" w:rsidP="00E52549">
      <w:pPr>
        <w:keepNext/>
        <w:spacing w:line="228" w:lineRule="auto"/>
        <w:rPr>
          <w:spacing w:val="-2"/>
          <w:szCs w:val="24"/>
        </w:rPr>
      </w:pPr>
    </w:p>
    <w:bookmarkEnd w:id="247"/>
    <w:bookmarkEnd w:id="248"/>
    <w:p w14:paraId="23E2A33C" w14:textId="77777777" w:rsidR="00415C1C" w:rsidRPr="008D31B8" w:rsidRDefault="00415C1C">
      <w:pPr>
        <w:rPr>
          <w:bCs/>
          <w:szCs w:val="24"/>
        </w:rPr>
      </w:pPr>
      <w:r w:rsidRPr="008D31B8">
        <w:rPr>
          <w:bCs/>
          <w:szCs w:val="24"/>
        </w:rPr>
        <w:br w:type="page"/>
      </w:r>
    </w:p>
    <w:p w14:paraId="7BFA92EE" w14:textId="30F53F6F" w:rsidR="00545731" w:rsidRPr="008D31B8" w:rsidRDefault="00EA6941" w:rsidP="00E52549">
      <w:pPr>
        <w:spacing w:line="216" w:lineRule="auto"/>
        <w:rPr>
          <w:rFonts w:cs="Arial"/>
          <w:szCs w:val="24"/>
        </w:rPr>
      </w:pPr>
      <w:r w:rsidRPr="008D31B8">
        <w:rPr>
          <w:bCs/>
          <w:szCs w:val="24"/>
        </w:rPr>
        <w:lastRenderedPageBreak/>
        <w:t xml:space="preserve">Таблица </w:t>
      </w:r>
      <w:r w:rsidRPr="008D31B8">
        <w:rPr>
          <w:bCs/>
          <w:noProof/>
          <w:szCs w:val="24"/>
        </w:rPr>
        <w:fldChar w:fldCharType="begin"/>
      </w:r>
      <w:r w:rsidRPr="008D31B8">
        <w:rPr>
          <w:bCs/>
          <w:noProof/>
          <w:szCs w:val="24"/>
        </w:rPr>
        <w:instrText xml:space="preserve"> STYLEREF 1 \s </w:instrText>
      </w:r>
      <w:r w:rsidRPr="008D31B8">
        <w:rPr>
          <w:bCs/>
          <w:noProof/>
          <w:szCs w:val="24"/>
        </w:rPr>
        <w:fldChar w:fldCharType="separate"/>
      </w:r>
      <w:r w:rsidR="00620A44" w:rsidRPr="008D31B8">
        <w:rPr>
          <w:bCs/>
          <w:noProof/>
          <w:szCs w:val="24"/>
        </w:rPr>
        <w:t>4</w:t>
      </w:r>
      <w:r w:rsidRPr="008D31B8">
        <w:rPr>
          <w:bCs/>
          <w:noProof/>
          <w:szCs w:val="24"/>
        </w:rPr>
        <w:fldChar w:fldCharType="end"/>
      </w:r>
      <w:r w:rsidRPr="008D31B8">
        <w:rPr>
          <w:bCs/>
          <w:szCs w:val="24"/>
        </w:rPr>
        <w:t>.</w:t>
      </w:r>
      <w:r w:rsidRPr="008D31B8">
        <w:rPr>
          <w:bCs/>
          <w:noProof/>
          <w:szCs w:val="24"/>
        </w:rPr>
        <w:fldChar w:fldCharType="begin"/>
      </w:r>
      <w:r w:rsidRPr="008D31B8">
        <w:rPr>
          <w:bCs/>
          <w:noProof/>
          <w:szCs w:val="24"/>
        </w:rPr>
        <w:instrText xml:space="preserve"> SEQ Таблица \* ARABIC \s 1 </w:instrText>
      </w:r>
      <w:r w:rsidRPr="008D31B8">
        <w:rPr>
          <w:bCs/>
          <w:noProof/>
          <w:szCs w:val="24"/>
        </w:rPr>
        <w:fldChar w:fldCharType="separate"/>
      </w:r>
      <w:r w:rsidR="00D130ED" w:rsidRPr="008D31B8">
        <w:rPr>
          <w:bCs/>
          <w:noProof/>
          <w:szCs w:val="24"/>
        </w:rPr>
        <w:t>8</w:t>
      </w:r>
      <w:r w:rsidRPr="008D31B8">
        <w:rPr>
          <w:bCs/>
          <w:noProof/>
          <w:szCs w:val="24"/>
        </w:rPr>
        <w:fldChar w:fldCharType="end"/>
      </w:r>
      <w:r w:rsidRPr="008D31B8">
        <w:rPr>
          <w:bCs/>
          <w:szCs w:val="24"/>
        </w:rPr>
        <w:t xml:space="preserve"> –</w:t>
      </w:r>
      <w:r w:rsidRPr="008D31B8">
        <w:rPr>
          <w:rFonts w:cs="Arial"/>
          <w:szCs w:val="24"/>
        </w:rPr>
        <w:t xml:space="preserve"> </w:t>
      </w:r>
      <w:r w:rsidR="00DA7FF0" w:rsidRPr="008D31B8">
        <w:rPr>
          <w:spacing w:val="-2"/>
          <w:szCs w:val="24"/>
        </w:rPr>
        <w:t>Перечень загрязняющих веществ, выбрасываемых в атмосферный воздух</w:t>
      </w:r>
      <w:r w:rsidR="00DA7FF0" w:rsidRPr="008D31B8">
        <w:rPr>
          <w:szCs w:val="24"/>
        </w:rPr>
        <w:t xml:space="preserve"> при выводе из эксплуатации ША и рекультивации нарушенных земель с учетом</w:t>
      </w:r>
      <w:r w:rsidR="00DA7FF0" w:rsidRPr="008D31B8">
        <w:rPr>
          <w:spacing w:val="-2"/>
          <w:szCs w:val="24"/>
        </w:rPr>
        <w:t xml:space="preserve"> передвижных источников</w:t>
      </w:r>
    </w:p>
    <w:p w14:paraId="6632E1A1" w14:textId="20CA5887" w:rsidR="00CE7AE6" w:rsidRPr="008D31B8" w:rsidRDefault="00CE7AE6" w:rsidP="00E52549">
      <w:pPr>
        <w:spacing w:line="216" w:lineRule="auto"/>
        <w:rPr>
          <w:szCs w:val="24"/>
        </w:rPr>
      </w:pPr>
    </w:p>
    <w:tbl>
      <w:tblPr>
        <w:tblW w:w="5000" w:type="pct"/>
        <w:tblCellMar>
          <w:left w:w="15" w:type="dxa"/>
          <w:right w:w="15" w:type="dxa"/>
        </w:tblCellMar>
        <w:tblLook w:val="0000" w:firstRow="0" w:lastRow="0" w:firstColumn="0" w:lastColumn="0" w:noHBand="0" w:noVBand="0"/>
      </w:tblPr>
      <w:tblGrid>
        <w:gridCol w:w="694"/>
        <w:gridCol w:w="3803"/>
        <w:gridCol w:w="996"/>
        <w:gridCol w:w="1139"/>
        <w:gridCol w:w="756"/>
        <w:gridCol w:w="1139"/>
        <w:gridCol w:w="1141"/>
      </w:tblGrid>
      <w:tr w:rsidR="008D31B8" w:rsidRPr="008D31B8" w14:paraId="6332CD4A" w14:textId="77777777" w:rsidTr="00DA7FF0">
        <w:trPr>
          <w:trHeight w:val="227"/>
          <w:tblHeader/>
        </w:trPr>
        <w:tc>
          <w:tcPr>
            <w:tcW w:w="2326" w:type="pct"/>
            <w:gridSpan w:val="2"/>
            <w:tcBorders>
              <w:top w:val="single" w:sz="8" w:space="0" w:color="000000"/>
              <w:left w:val="single" w:sz="8" w:space="0" w:color="000000"/>
              <w:bottom w:val="single" w:sz="8" w:space="0" w:color="000000"/>
              <w:right w:val="single" w:sz="8" w:space="0" w:color="000000"/>
            </w:tcBorders>
            <w:vAlign w:val="center"/>
          </w:tcPr>
          <w:p w14:paraId="2D0A0E1B"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Загрязняющее вещество</w:t>
            </w:r>
          </w:p>
        </w:tc>
        <w:tc>
          <w:tcPr>
            <w:tcW w:w="515" w:type="pct"/>
            <w:vMerge w:val="restart"/>
            <w:tcBorders>
              <w:top w:val="single" w:sz="8" w:space="0" w:color="000000"/>
              <w:left w:val="single" w:sz="8" w:space="0" w:color="000000"/>
              <w:bottom w:val="single" w:sz="8" w:space="0" w:color="000000"/>
              <w:right w:val="single" w:sz="8" w:space="0" w:color="000000"/>
            </w:tcBorders>
            <w:vAlign w:val="center"/>
          </w:tcPr>
          <w:p w14:paraId="75CBDE0D"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Вид ПДК</w:t>
            </w:r>
          </w:p>
        </w:tc>
        <w:tc>
          <w:tcPr>
            <w:tcW w:w="589" w:type="pct"/>
            <w:vMerge w:val="restart"/>
            <w:tcBorders>
              <w:top w:val="single" w:sz="8" w:space="0" w:color="000000"/>
              <w:left w:val="single" w:sz="8" w:space="0" w:color="000000"/>
              <w:bottom w:val="single" w:sz="8" w:space="0" w:color="000000"/>
              <w:right w:val="single" w:sz="8" w:space="0" w:color="000000"/>
            </w:tcBorders>
            <w:vAlign w:val="center"/>
          </w:tcPr>
          <w:p w14:paraId="29128273"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Значение ПДК (ОБУВ)</w:t>
            </w:r>
            <w:r w:rsidRPr="008D31B8">
              <w:rPr>
                <w:rFonts w:cs="Arial"/>
                <w:sz w:val="18"/>
                <w:szCs w:val="18"/>
              </w:rPr>
              <w:br/>
              <w:t>мг/м3</w:t>
            </w:r>
          </w:p>
        </w:tc>
        <w:tc>
          <w:tcPr>
            <w:tcW w:w="391" w:type="pct"/>
            <w:vMerge w:val="restart"/>
            <w:tcBorders>
              <w:top w:val="single" w:sz="8" w:space="0" w:color="000000"/>
              <w:left w:val="single" w:sz="8" w:space="0" w:color="000000"/>
              <w:bottom w:val="single" w:sz="8" w:space="0" w:color="000000"/>
              <w:right w:val="single" w:sz="8" w:space="0" w:color="000000"/>
            </w:tcBorders>
            <w:vAlign w:val="center"/>
          </w:tcPr>
          <w:p w14:paraId="462334A4"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Класс опас-</w:t>
            </w:r>
            <w:r w:rsidRPr="008D31B8">
              <w:rPr>
                <w:rFonts w:cs="Arial"/>
                <w:sz w:val="18"/>
                <w:szCs w:val="18"/>
              </w:rPr>
              <w:br/>
              <w:t>ности</w:t>
            </w:r>
          </w:p>
        </w:tc>
        <w:tc>
          <w:tcPr>
            <w:tcW w:w="1179" w:type="pct"/>
            <w:gridSpan w:val="2"/>
            <w:vMerge w:val="restart"/>
            <w:tcBorders>
              <w:top w:val="single" w:sz="8" w:space="0" w:color="000000"/>
              <w:left w:val="single" w:sz="8" w:space="0" w:color="000000"/>
              <w:bottom w:val="single" w:sz="8" w:space="0" w:color="000000"/>
              <w:right w:val="single" w:sz="8" w:space="0" w:color="000000"/>
            </w:tcBorders>
            <w:vAlign w:val="center"/>
          </w:tcPr>
          <w:p w14:paraId="4FA760A1"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Суммарный выброс загрязняющих веществ</w:t>
            </w:r>
          </w:p>
        </w:tc>
      </w:tr>
      <w:tr w:rsidR="008D31B8" w:rsidRPr="008D31B8" w14:paraId="47D479AD" w14:textId="77777777" w:rsidTr="00DA7FF0">
        <w:trPr>
          <w:trHeight w:val="227"/>
          <w:tblHeader/>
        </w:trPr>
        <w:tc>
          <w:tcPr>
            <w:tcW w:w="359" w:type="pct"/>
            <w:vMerge w:val="restart"/>
            <w:tcBorders>
              <w:top w:val="single" w:sz="8" w:space="0" w:color="000000"/>
              <w:left w:val="single" w:sz="8" w:space="0" w:color="000000"/>
              <w:bottom w:val="single" w:sz="8" w:space="0" w:color="000000"/>
              <w:right w:val="single" w:sz="8" w:space="0" w:color="000000"/>
            </w:tcBorders>
            <w:vAlign w:val="center"/>
          </w:tcPr>
          <w:p w14:paraId="2EFA70B1"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код</w:t>
            </w:r>
          </w:p>
        </w:tc>
        <w:tc>
          <w:tcPr>
            <w:tcW w:w="1967" w:type="pct"/>
            <w:vMerge w:val="restart"/>
            <w:tcBorders>
              <w:top w:val="single" w:sz="8" w:space="0" w:color="000000"/>
              <w:left w:val="single" w:sz="8" w:space="0" w:color="000000"/>
              <w:bottom w:val="single" w:sz="8" w:space="0" w:color="000000"/>
              <w:right w:val="single" w:sz="8" w:space="0" w:color="000000"/>
            </w:tcBorders>
            <w:vAlign w:val="center"/>
          </w:tcPr>
          <w:p w14:paraId="58C203DA"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наименование</w:t>
            </w:r>
          </w:p>
        </w:tc>
        <w:tc>
          <w:tcPr>
            <w:tcW w:w="515" w:type="pct"/>
            <w:vMerge/>
            <w:tcBorders>
              <w:top w:val="single" w:sz="8" w:space="0" w:color="000000"/>
              <w:left w:val="single" w:sz="8" w:space="0" w:color="000000"/>
              <w:bottom w:val="single" w:sz="8" w:space="0" w:color="000000"/>
              <w:right w:val="single" w:sz="8" w:space="0" w:color="000000"/>
            </w:tcBorders>
          </w:tcPr>
          <w:p w14:paraId="261A9BF6" w14:textId="77777777" w:rsidR="00DA7FF0" w:rsidRPr="008D31B8" w:rsidRDefault="00DA7FF0" w:rsidP="00DA7FF0">
            <w:pPr>
              <w:widowControl w:val="0"/>
              <w:autoSpaceDE w:val="0"/>
              <w:autoSpaceDN w:val="0"/>
              <w:adjustRightInd w:val="0"/>
              <w:jc w:val="center"/>
              <w:rPr>
                <w:rFonts w:cs="Arial"/>
                <w:sz w:val="18"/>
                <w:szCs w:val="18"/>
              </w:rPr>
            </w:pPr>
          </w:p>
        </w:tc>
        <w:tc>
          <w:tcPr>
            <w:tcW w:w="589" w:type="pct"/>
            <w:vMerge/>
            <w:tcBorders>
              <w:top w:val="single" w:sz="8" w:space="0" w:color="000000"/>
              <w:left w:val="single" w:sz="8" w:space="0" w:color="000000"/>
              <w:bottom w:val="single" w:sz="8" w:space="0" w:color="000000"/>
              <w:right w:val="single" w:sz="8" w:space="0" w:color="000000"/>
            </w:tcBorders>
          </w:tcPr>
          <w:p w14:paraId="65DDF712" w14:textId="77777777" w:rsidR="00DA7FF0" w:rsidRPr="008D31B8" w:rsidRDefault="00DA7FF0" w:rsidP="00DA7FF0">
            <w:pPr>
              <w:widowControl w:val="0"/>
              <w:autoSpaceDE w:val="0"/>
              <w:autoSpaceDN w:val="0"/>
              <w:adjustRightInd w:val="0"/>
              <w:jc w:val="center"/>
              <w:rPr>
                <w:rFonts w:cs="Arial"/>
                <w:sz w:val="18"/>
                <w:szCs w:val="18"/>
              </w:rPr>
            </w:pPr>
          </w:p>
        </w:tc>
        <w:tc>
          <w:tcPr>
            <w:tcW w:w="391" w:type="pct"/>
            <w:vMerge/>
            <w:tcBorders>
              <w:top w:val="single" w:sz="8" w:space="0" w:color="000000"/>
              <w:left w:val="single" w:sz="8" w:space="0" w:color="000000"/>
              <w:bottom w:val="single" w:sz="8" w:space="0" w:color="000000"/>
              <w:right w:val="single" w:sz="8" w:space="0" w:color="000000"/>
            </w:tcBorders>
          </w:tcPr>
          <w:p w14:paraId="0F5C4B0E" w14:textId="77777777" w:rsidR="00DA7FF0" w:rsidRPr="008D31B8" w:rsidRDefault="00DA7FF0" w:rsidP="00DA7FF0">
            <w:pPr>
              <w:widowControl w:val="0"/>
              <w:autoSpaceDE w:val="0"/>
              <w:autoSpaceDN w:val="0"/>
              <w:adjustRightInd w:val="0"/>
              <w:jc w:val="center"/>
              <w:rPr>
                <w:rFonts w:cs="Arial"/>
                <w:sz w:val="18"/>
                <w:szCs w:val="18"/>
              </w:rPr>
            </w:pPr>
          </w:p>
        </w:tc>
        <w:tc>
          <w:tcPr>
            <w:tcW w:w="1179" w:type="pct"/>
            <w:gridSpan w:val="2"/>
            <w:vMerge/>
            <w:tcBorders>
              <w:top w:val="single" w:sz="8" w:space="0" w:color="000000"/>
              <w:left w:val="single" w:sz="8" w:space="0" w:color="000000"/>
              <w:bottom w:val="single" w:sz="8" w:space="0" w:color="000000"/>
              <w:right w:val="single" w:sz="8" w:space="0" w:color="000000"/>
            </w:tcBorders>
          </w:tcPr>
          <w:p w14:paraId="62B7FF92" w14:textId="77777777" w:rsidR="00DA7FF0" w:rsidRPr="008D31B8" w:rsidRDefault="00DA7FF0" w:rsidP="00DA7FF0">
            <w:pPr>
              <w:widowControl w:val="0"/>
              <w:autoSpaceDE w:val="0"/>
              <w:autoSpaceDN w:val="0"/>
              <w:adjustRightInd w:val="0"/>
              <w:jc w:val="center"/>
              <w:rPr>
                <w:rFonts w:cs="Arial"/>
                <w:sz w:val="18"/>
                <w:szCs w:val="18"/>
              </w:rPr>
            </w:pPr>
          </w:p>
        </w:tc>
      </w:tr>
      <w:tr w:rsidR="008D31B8" w:rsidRPr="008D31B8" w14:paraId="7AA9ADEB" w14:textId="77777777" w:rsidTr="00DA7FF0">
        <w:trPr>
          <w:trHeight w:val="227"/>
          <w:tblHeader/>
        </w:trPr>
        <w:tc>
          <w:tcPr>
            <w:tcW w:w="359" w:type="pct"/>
            <w:vMerge/>
            <w:tcBorders>
              <w:top w:val="single" w:sz="8" w:space="0" w:color="000000"/>
              <w:left w:val="single" w:sz="8" w:space="0" w:color="000000"/>
              <w:bottom w:val="single" w:sz="8" w:space="0" w:color="000000"/>
              <w:right w:val="single" w:sz="8" w:space="0" w:color="000000"/>
            </w:tcBorders>
          </w:tcPr>
          <w:p w14:paraId="3D4CC26E" w14:textId="77777777" w:rsidR="00DA7FF0" w:rsidRPr="008D31B8" w:rsidRDefault="00DA7FF0" w:rsidP="00DA7FF0">
            <w:pPr>
              <w:widowControl w:val="0"/>
              <w:autoSpaceDE w:val="0"/>
              <w:autoSpaceDN w:val="0"/>
              <w:adjustRightInd w:val="0"/>
              <w:rPr>
                <w:rFonts w:cs="Arial"/>
                <w:sz w:val="18"/>
                <w:szCs w:val="18"/>
              </w:rPr>
            </w:pPr>
          </w:p>
        </w:tc>
        <w:tc>
          <w:tcPr>
            <w:tcW w:w="1967" w:type="pct"/>
            <w:vMerge/>
            <w:tcBorders>
              <w:top w:val="single" w:sz="8" w:space="0" w:color="000000"/>
              <w:left w:val="single" w:sz="8" w:space="0" w:color="000000"/>
              <w:bottom w:val="single" w:sz="8" w:space="0" w:color="000000"/>
              <w:right w:val="single" w:sz="8" w:space="0" w:color="000000"/>
            </w:tcBorders>
          </w:tcPr>
          <w:p w14:paraId="44CBD4F8" w14:textId="77777777" w:rsidR="00DA7FF0" w:rsidRPr="008D31B8" w:rsidRDefault="00DA7FF0" w:rsidP="00DA7FF0">
            <w:pPr>
              <w:widowControl w:val="0"/>
              <w:autoSpaceDE w:val="0"/>
              <w:autoSpaceDN w:val="0"/>
              <w:adjustRightInd w:val="0"/>
              <w:rPr>
                <w:rFonts w:cs="Arial"/>
                <w:sz w:val="18"/>
                <w:szCs w:val="18"/>
              </w:rPr>
            </w:pPr>
          </w:p>
        </w:tc>
        <w:tc>
          <w:tcPr>
            <w:tcW w:w="515" w:type="pct"/>
            <w:vMerge/>
            <w:tcBorders>
              <w:top w:val="single" w:sz="8" w:space="0" w:color="000000"/>
              <w:left w:val="single" w:sz="8" w:space="0" w:color="000000"/>
              <w:bottom w:val="single" w:sz="8" w:space="0" w:color="000000"/>
              <w:right w:val="single" w:sz="8" w:space="0" w:color="000000"/>
            </w:tcBorders>
          </w:tcPr>
          <w:p w14:paraId="5AB61438" w14:textId="77777777" w:rsidR="00DA7FF0" w:rsidRPr="008D31B8" w:rsidRDefault="00DA7FF0" w:rsidP="00DA7FF0">
            <w:pPr>
              <w:widowControl w:val="0"/>
              <w:autoSpaceDE w:val="0"/>
              <w:autoSpaceDN w:val="0"/>
              <w:adjustRightInd w:val="0"/>
              <w:rPr>
                <w:rFonts w:cs="Arial"/>
                <w:sz w:val="18"/>
                <w:szCs w:val="18"/>
              </w:rPr>
            </w:pPr>
          </w:p>
        </w:tc>
        <w:tc>
          <w:tcPr>
            <w:tcW w:w="589" w:type="pct"/>
            <w:vMerge/>
            <w:tcBorders>
              <w:top w:val="single" w:sz="8" w:space="0" w:color="000000"/>
              <w:left w:val="single" w:sz="8" w:space="0" w:color="000000"/>
              <w:bottom w:val="single" w:sz="8" w:space="0" w:color="000000"/>
              <w:right w:val="single" w:sz="8" w:space="0" w:color="000000"/>
            </w:tcBorders>
          </w:tcPr>
          <w:p w14:paraId="1632984A" w14:textId="77777777" w:rsidR="00DA7FF0" w:rsidRPr="008D31B8" w:rsidRDefault="00DA7FF0" w:rsidP="00DA7FF0">
            <w:pPr>
              <w:widowControl w:val="0"/>
              <w:autoSpaceDE w:val="0"/>
              <w:autoSpaceDN w:val="0"/>
              <w:adjustRightInd w:val="0"/>
              <w:rPr>
                <w:rFonts w:cs="Arial"/>
                <w:sz w:val="18"/>
                <w:szCs w:val="18"/>
              </w:rPr>
            </w:pPr>
          </w:p>
        </w:tc>
        <w:tc>
          <w:tcPr>
            <w:tcW w:w="391" w:type="pct"/>
            <w:vMerge/>
            <w:tcBorders>
              <w:top w:val="single" w:sz="8" w:space="0" w:color="000000"/>
              <w:left w:val="single" w:sz="8" w:space="0" w:color="000000"/>
              <w:bottom w:val="single" w:sz="8" w:space="0" w:color="000000"/>
              <w:right w:val="single" w:sz="8" w:space="0" w:color="000000"/>
            </w:tcBorders>
          </w:tcPr>
          <w:p w14:paraId="2E091099" w14:textId="77777777" w:rsidR="00DA7FF0" w:rsidRPr="008D31B8" w:rsidRDefault="00DA7FF0" w:rsidP="00DA7FF0">
            <w:pPr>
              <w:widowControl w:val="0"/>
              <w:autoSpaceDE w:val="0"/>
              <w:autoSpaceDN w:val="0"/>
              <w:adjustRightInd w:val="0"/>
              <w:rPr>
                <w:rFonts w:cs="Arial"/>
                <w:sz w:val="18"/>
                <w:szCs w:val="18"/>
              </w:rPr>
            </w:pPr>
          </w:p>
        </w:tc>
        <w:tc>
          <w:tcPr>
            <w:tcW w:w="589" w:type="pct"/>
            <w:tcBorders>
              <w:top w:val="single" w:sz="8" w:space="0" w:color="000000"/>
              <w:left w:val="single" w:sz="8" w:space="0" w:color="000000"/>
              <w:bottom w:val="single" w:sz="8" w:space="0" w:color="000000"/>
              <w:right w:val="single" w:sz="8" w:space="0" w:color="000000"/>
            </w:tcBorders>
            <w:vAlign w:val="center"/>
          </w:tcPr>
          <w:p w14:paraId="2CCE7C86"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г/с</w:t>
            </w:r>
          </w:p>
        </w:tc>
        <w:tc>
          <w:tcPr>
            <w:tcW w:w="590" w:type="pct"/>
            <w:tcBorders>
              <w:top w:val="single" w:sz="8" w:space="0" w:color="000000"/>
              <w:left w:val="single" w:sz="8" w:space="0" w:color="000000"/>
              <w:bottom w:val="single" w:sz="8" w:space="0" w:color="000000"/>
              <w:right w:val="single" w:sz="8" w:space="0" w:color="000000"/>
            </w:tcBorders>
            <w:vAlign w:val="center"/>
          </w:tcPr>
          <w:p w14:paraId="088BEA57"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т/период</w:t>
            </w:r>
          </w:p>
        </w:tc>
      </w:tr>
      <w:tr w:rsidR="008D31B8" w:rsidRPr="008D31B8" w14:paraId="51DAACDD"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5A8217EA"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0301</w:t>
            </w:r>
          </w:p>
        </w:tc>
        <w:tc>
          <w:tcPr>
            <w:tcW w:w="1967" w:type="pct"/>
            <w:tcBorders>
              <w:top w:val="single" w:sz="8" w:space="0" w:color="000000"/>
              <w:left w:val="single" w:sz="8" w:space="0" w:color="000000"/>
              <w:bottom w:val="single" w:sz="8" w:space="0" w:color="000000"/>
              <w:right w:val="single" w:sz="8" w:space="0" w:color="000000"/>
            </w:tcBorders>
          </w:tcPr>
          <w:p w14:paraId="4BDC5C7A"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Азота диоксид (Двуокись азота; пероксид азота)</w:t>
            </w:r>
          </w:p>
        </w:tc>
        <w:tc>
          <w:tcPr>
            <w:tcW w:w="515" w:type="pct"/>
            <w:tcBorders>
              <w:top w:val="single" w:sz="8" w:space="0" w:color="000000"/>
              <w:left w:val="single" w:sz="8" w:space="0" w:color="000000"/>
              <w:bottom w:val="single" w:sz="8" w:space="0" w:color="000000"/>
              <w:right w:val="single" w:sz="8" w:space="0" w:color="000000"/>
            </w:tcBorders>
          </w:tcPr>
          <w:p w14:paraId="5FD48072"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7650843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0,20000</w:t>
            </w:r>
            <w:r w:rsidRPr="008D31B8">
              <w:rPr>
                <w:rFonts w:cs="Arial"/>
                <w:sz w:val="18"/>
                <w:szCs w:val="18"/>
              </w:rPr>
              <w:br/>
              <w:t>0,10000</w:t>
            </w:r>
            <w:r w:rsidRPr="008D31B8">
              <w:rPr>
                <w:rFonts w:cs="Arial"/>
                <w:sz w:val="18"/>
                <w:szCs w:val="18"/>
              </w:rPr>
              <w:br/>
              <w:t>0,04000</w:t>
            </w:r>
          </w:p>
        </w:tc>
        <w:tc>
          <w:tcPr>
            <w:tcW w:w="391" w:type="pct"/>
            <w:tcBorders>
              <w:top w:val="single" w:sz="8" w:space="0" w:color="000000"/>
              <w:left w:val="single" w:sz="8" w:space="0" w:color="000000"/>
              <w:bottom w:val="single" w:sz="8" w:space="0" w:color="000000"/>
              <w:right w:val="single" w:sz="8" w:space="0" w:color="000000"/>
            </w:tcBorders>
          </w:tcPr>
          <w:p w14:paraId="09EDBE1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vAlign w:val="center"/>
          </w:tcPr>
          <w:p w14:paraId="00A1B573"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0,1580213</w:t>
            </w:r>
          </w:p>
        </w:tc>
        <w:tc>
          <w:tcPr>
            <w:tcW w:w="590" w:type="pct"/>
            <w:tcBorders>
              <w:top w:val="single" w:sz="8" w:space="0" w:color="000000"/>
              <w:left w:val="single" w:sz="8" w:space="0" w:color="000000"/>
              <w:bottom w:val="single" w:sz="8" w:space="0" w:color="000000"/>
              <w:right w:val="single" w:sz="8" w:space="0" w:color="000000"/>
            </w:tcBorders>
            <w:vAlign w:val="center"/>
          </w:tcPr>
          <w:p w14:paraId="56BAA862"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0,031531</w:t>
            </w:r>
          </w:p>
        </w:tc>
      </w:tr>
      <w:tr w:rsidR="008D31B8" w:rsidRPr="008D31B8" w14:paraId="4A481823"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4D2689DA"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0304</w:t>
            </w:r>
          </w:p>
        </w:tc>
        <w:tc>
          <w:tcPr>
            <w:tcW w:w="1967" w:type="pct"/>
            <w:tcBorders>
              <w:top w:val="single" w:sz="8" w:space="0" w:color="000000"/>
              <w:left w:val="single" w:sz="8" w:space="0" w:color="000000"/>
              <w:bottom w:val="single" w:sz="8" w:space="0" w:color="000000"/>
              <w:right w:val="single" w:sz="8" w:space="0" w:color="000000"/>
            </w:tcBorders>
          </w:tcPr>
          <w:p w14:paraId="5A835BCB"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Азот (II) оксид (Азот монооксид)</w:t>
            </w:r>
          </w:p>
        </w:tc>
        <w:tc>
          <w:tcPr>
            <w:tcW w:w="515" w:type="pct"/>
            <w:tcBorders>
              <w:top w:val="single" w:sz="8" w:space="0" w:color="000000"/>
              <w:left w:val="single" w:sz="8" w:space="0" w:color="000000"/>
              <w:bottom w:val="single" w:sz="8" w:space="0" w:color="000000"/>
              <w:right w:val="single" w:sz="8" w:space="0" w:color="000000"/>
            </w:tcBorders>
          </w:tcPr>
          <w:p w14:paraId="7C654E4A"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55795B07"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0,40000</w:t>
            </w:r>
            <w:r w:rsidRPr="008D31B8">
              <w:rPr>
                <w:rFonts w:cs="Arial"/>
                <w:sz w:val="18"/>
                <w:szCs w:val="18"/>
              </w:rPr>
              <w:br/>
              <w:t>--</w:t>
            </w:r>
            <w:r w:rsidRPr="008D31B8">
              <w:rPr>
                <w:rFonts w:cs="Arial"/>
                <w:sz w:val="18"/>
                <w:szCs w:val="18"/>
              </w:rPr>
              <w:br/>
              <w:t>0,06000</w:t>
            </w:r>
          </w:p>
        </w:tc>
        <w:tc>
          <w:tcPr>
            <w:tcW w:w="391" w:type="pct"/>
            <w:tcBorders>
              <w:top w:val="single" w:sz="8" w:space="0" w:color="000000"/>
              <w:left w:val="single" w:sz="8" w:space="0" w:color="000000"/>
              <w:bottom w:val="single" w:sz="8" w:space="0" w:color="000000"/>
              <w:right w:val="single" w:sz="8" w:space="0" w:color="000000"/>
            </w:tcBorders>
          </w:tcPr>
          <w:p w14:paraId="2BA5F5FC"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vAlign w:val="center"/>
          </w:tcPr>
          <w:p w14:paraId="18DA813E"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0,0256785</w:t>
            </w:r>
          </w:p>
        </w:tc>
        <w:tc>
          <w:tcPr>
            <w:tcW w:w="590" w:type="pct"/>
            <w:tcBorders>
              <w:top w:val="single" w:sz="8" w:space="0" w:color="000000"/>
              <w:left w:val="single" w:sz="8" w:space="0" w:color="000000"/>
              <w:bottom w:val="single" w:sz="8" w:space="0" w:color="000000"/>
              <w:right w:val="single" w:sz="8" w:space="0" w:color="000000"/>
            </w:tcBorders>
            <w:vAlign w:val="center"/>
          </w:tcPr>
          <w:p w14:paraId="119CDFF3"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0,005124</w:t>
            </w:r>
          </w:p>
        </w:tc>
      </w:tr>
      <w:tr w:rsidR="008D31B8" w:rsidRPr="008D31B8" w14:paraId="5167FB0D"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4AD2CCA8"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0328</w:t>
            </w:r>
          </w:p>
        </w:tc>
        <w:tc>
          <w:tcPr>
            <w:tcW w:w="1967" w:type="pct"/>
            <w:tcBorders>
              <w:top w:val="single" w:sz="8" w:space="0" w:color="000000"/>
              <w:left w:val="single" w:sz="8" w:space="0" w:color="000000"/>
              <w:bottom w:val="single" w:sz="8" w:space="0" w:color="000000"/>
              <w:right w:val="single" w:sz="8" w:space="0" w:color="000000"/>
            </w:tcBorders>
          </w:tcPr>
          <w:p w14:paraId="14022FFC"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Углерод (Пигмент черный)</w:t>
            </w:r>
          </w:p>
        </w:tc>
        <w:tc>
          <w:tcPr>
            <w:tcW w:w="515" w:type="pct"/>
            <w:tcBorders>
              <w:top w:val="single" w:sz="8" w:space="0" w:color="000000"/>
              <w:left w:val="single" w:sz="8" w:space="0" w:color="000000"/>
              <w:bottom w:val="single" w:sz="8" w:space="0" w:color="000000"/>
              <w:right w:val="single" w:sz="8" w:space="0" w:color="000000"/>
            </w:tcBorders>
          </w:tcPr>
          <w:p w14:paraId="32F7A00D"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60C3F3D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0,15000</w:t>
            </w:r>
            <w:r w:rsidRPr="008D31B8">
              <w:rPr>
                <w:rFonts w:cs="Arial"/>
                <w:sz w:val="18"/>
                <w:szCs w:val="18"/>
              </w:rPr>
              <w:br/>
              <w:t>0,05000</w:t>
            </w:r>
            <w:r w:rsidRPr="008D31B8">
              <w:rPr>
                <w:rFonts w:cs="Arial"/>
                <w:sz w:val="18"/>
                <w:szCs w:val="18"/>
              </w:rPr>
              <w:br/>
              <w:t>0,02500</w:t>
            </w:r>
          </w:p>
        </w:tc>
        <w:tc>
          <w:tcPr>
            <w:tcW w:w="391" w:type="pct"/>
            <w:tcBorders>
              <w:top w:val="single" w:sz="8" w:space="0" w:color="000000"/>
              <w:left w:val="single" w:sz="8" w:space="0" w:color="000000"/>
              <w:bottom w:val="single" w:sz="8" w:space="0" w:color="000000"/>
              <w:right w:val="single" w:sz="8" w:space="0" w:color="000000"/>
            </w:tcBorders>
          </w:tcPr>
          <w:p w14:paraId="586DF57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vAlign w:val="center"/>
          </w:tcPr>
          <w:p w14:paraId="0D6DB956"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0,0193884</w:t>
            </w:r>
          </w:p>
        </w:tc>
        <w:tc>
          <w:tcPr>
            <w:tcW w:w="590" w:type="pct"/>
            <w:tcBorders>
              <w:top w:val="single" w:sz="8" w:space="0" w:color="000000"/>
              <w:left w:val="single" w:sz="8" w:space="0" w:color="000000"/>
              <w:bottom w:val="single" w:sz="8" w:space="0" w:color="000000"/>
              <w:right w:val="single" w:sz="8" w:space="0" w:color="000000"/>
            </w:tcBorders>
            <w:vAlign w:val="center"/>
          </w:tcPr>
          <w:p w14:paraId="456BBE15"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0,003695</w:t>
            </w:r>
          </w:p>
        </w:tc>
      </w:tr>
      <w:tr w:rsidR="008D31B8" w:rsidRPr="008D31B8" w14:paraId="1CD0072A"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1D17103F"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0330</w:t>
            </w:r>
          </w:p>
        </w:tc>
        <w:tc>
          <w:tcPr>
            <w:tcW w:w="1967" w:type="pct"/>
            <w:tcBorders>
              <w:top w:val="single" w:sz="8" w:space="0" w:color="000000"/>
              <w:left w:val="single" w:sz="8" w:space="0" w:color="000000"/>
              <w:bottom w:val="single" w:sz="8" w:space="0" w:color="000000"/>
              <w:right w:val="single" w:sz="8" w:space="0" w:color="000000"/>
            </w:tcBorders>
          </w:tcPr>
          <w:p w14:paraId="18D6F14B"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Сера диоксид</w:t>
            </w:r>
          </w:p>
        </w:tc>
        <w:tc>
          <w:tcPr>
            <w:tcW w:w="515" w:type="pct"/>
            <w:tcBorders>
              <w:top w:val="single" w:sz="8" w:space="0" w:color="000000"/>
              <w:left w:val="single" w:sz="8" w:space="0" w:color="000000"/>
              <w:bottom w:val="single" w:sz="8" w:space="0" w:color="000000"/>
              <w:right w:val="single" w:sz="8" w:space="0" w:color="000000"/>
            </w:tcBorders>
          </w:tcPr>
          <w:p w14:paraId="08F38AC3"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021F1D61"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0,50000</w:t>
            </w:r>
            <w:r w:rsidRPr="008D31B8">
              <w:rPr>
                <w:rFonts w:cs="Arial"/>
                <w:sz w:val="18"/>
                <w:szCs w:val="18"/>
              </w:rPr>
              <w:br/>
              <w:t>0,05000</w:t>
            </w:r>
            <w:r w:rsidRPr="008D31B8">
              <w:rPr>
                <w:rFonts w:cs="Arial"/>
                <w:sz w:val="18"/>
                <w:szCs w:val="18"/>
              </w:rPr>
              <w:br/>
              <w:t>--</w:t>
            </w:r>
          </w:p>
        </w:tc>
        <w:tc>
          <w:tcPr>
            <w:tcW w:w="391" w:type="pct"/>
            <w:tcBorders>
              <w:top w:val="single" w:sz="8" w:space="0" w:color="000000"/>
              <w:left w:val="single" w:sz="8" w:space="0" w:color="000000"/>
              <w:bottom w:val="single" w:sz="8" w:space="0" w:color="000000"/>
              <w:right w:val="single" w:sz="8" w:space="0" w:color="000000"/>
            </w:tcBorders>
          </w:tcPr>
          <w:p w14:paraId="7EB6D11A"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vAlign w:val="center"/>
          </w:tcPr>
          <w:p w14:paraId="4680BB7F"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0,0202539</w:t>
            </w:r>
          </w:p>
        </w:tc>
        <w:tc>
          <w:tcPr>
            <w:tcW w:w="590" w:type="pct"/>
            <w:tcBorders>
              <w:top w:val="single" w:sz="8" w:space="0" w:color="000000"/>
              <w:left w:val="single" w:sz="8" w:space="0" w:color="000000"/>
              <w:bottom w:val="single" w:sz="8" w:space="0" w:color="000000"/>
              <w:right w:val="single" w:sz="8" w:space="0" w:color="000000"/>
            </w:tcBorders>
            <w:vAlign w:val="center"/>
          </w:tcPr>
          <w:p w14:paraId="53A5DB0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0,004168</w:t>
            </w:r>
          </w:p>
        </w:tc>
      </w:tr>
      <w:tr w:rsidR="008D31B8" w:rsidRPr="008D31B8" w14:paraId="1E87C628"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73AFA082"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0333</w:t>
            </w:r>
          </w:p>
        </w:tc>
        <w:tc>
          <w:tcPr>
            <w:tcW w:w="1967" w:type="pct"/>
            <w:tcBorders>
              <w:top w:val="single" w:sz="8" w:space="0" w:color="000000"/>
              <w:left w:val="single" w:sz="8" w:space="0" w:color="000000"/>
              <w:bottom w:val="single" w:sz="8" w:space="0" w:color="000000"/>
              <w:right w:val="single" w:sz="8" w:space="0" w:color="000000"/>
            </w:tcBorders>
          </w:tcPr>
          <w:p w14:paraId="33AD9BA8"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Дигидросульфид (Водород сернистый, дигидросульфид, гидросульфид)</w:t>
            </w:r>
          </w:p>
        </w:tc>
        <w:tc>
          <w:tcPr>
            <w:tcW w:w="515" w:type="pct"/>
            <w:tcBorders>
              <w:top w:val="single" w:sz="8" w:space="0" w:color="000000"/>
              <w:left w:val="single" w:sz="8" w:space="0" w:color="000000"/>
              <w:bottom w:val="single" w:sz="8" w:space="0" w:color="000000"/>
              <w:right w:val="single" w:sz="8" w:space="0" w:color="000000"/>
            </w:tcBorders>
          </w:tcPr>
          <w:p w14:paraId="26393C66"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7CCEC9A7"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0,00800</w:t>
            </w:r>
            <w:r w:rsidRPr="008D31B8">
              <w:rPr>
                <w:rFonts w:cs="Arial"/>
                <w:sz w:val="18"/>
                <w:szCs w:val="18"/>
              </w:rPr>
              <w:br/>
              <w:t>--</w:t>
            </w:r>
            <w:r w:rsidRPr="008D31B8">
              <w:rPr>
                <w:rFonts w:cs="Arial"/>
                <w:sz w:val="18"/>
                <w:szCs w:val="18"/>
              </w:rPr>
              <w:br/>
              <w:t>0,00200</w:t>
            </w:r>
          </w:p>
        </w:tc>
        <w:tc>
          <w:tcPr>
            <w:tcW w:w="391" w:type="pct"/>
            <w:tcBorders>
              <w:top w:val="single" w:sz="8" w:space="0" w:color="000000"/>
              <w:left w:val="single" w:sz="8" w:space="0" w:color="000000"/>
              <w:bottom w:val="single" w:sz="8" w:space="0" w:color="000000"/>
              <w:right w:val="single" w:sz="8" w:space="0" w:color="000000"/>
            </w:tcBorders>
          </w:tcPr>
          <w:p w14:paraId="241AF92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w:t>
            </w:r>
          </w:p>
        </w:tc>
        <w:tc>
          <w:tcPr>
            <w:tcW w:w="589" w:type="pct"/>
            <w:tcBorders>
              <w:top w:val="single" w:sz="8" w:space="0" w:color="000000"/>
              <w:left w:val="single" w:sz="8" w:space="0" w:color="000000"/>
              <w:bottom w:val="single" w:sz="8" w:space="0" w:color="000000"/>
              <w:right w:val="single" w:sz="8" w:space="0" w:color="000000"/>
            </w:tcBorders>
            <w:vAlign w:val="center"/>
          </w:tcPr>
          <w:p w14:paraId="39D49C17"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0,0000544</w:t>
            </w:r>
          </w:p>
        </w:tc>
        <w:tc>
          <w:tcPr>
            <w:tcW w:w="590" w:type="pct"/>
            <w:tcBorders>
              <w:top w:val="single" w:sz="8" w:space="0" w:color="000000"/>
              <w:left w:val="single" w:sz="8" w:space="0" w:color="000000"/>
              <w:bottom w:val="single" w:sz="8" w:space="0" w:color="000000"/>
              <w:right w:val="single" w:sz="8" w:space="0" w:color="000000"/>
            </w:tcBorders>
            <w:vAlign w:val="center"/>
          </w:tcPr>
          <w:p w14:paraId="2C74F92C"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0,000001</w:t>
            </w:r>
          </w:p>
        </w:tc>
      </w:tr>
      <w:tr w:rsidR="008D31B8" w:rsidRPr="008D31B8" w14:paraId="76F56B0D"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59C9B6B6"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0337</w:t>
            </w:r>
          </w:p>
        </w:tc>
        <w:tc>
          <w:tcPr>
            <w:tcW w:w="1967" w:type="pct"/>
            <w:tcBorders>
              <w:top w:val="single" w:sz="8" w:space="0" w:color="000000"/>
              <w:left w:val="single" w:sz="8" w:space="0" w:color="000000"/>
              <w:bottom w:val="single" w:sz="8" w:space="0" w:color="000000"/>
              <w:right w:val="single" w:sz="8" w:space="0" w:color="000000"/>
            </w:tcBorders>
          </w:tcPr>
          <w:p w14:paraId="2A733737"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Углерода оксид (Углерод окись; углерод моноокись; угарный газ)</w:t>
            </w:r>
          </w:p>
        </w:tc>
        <w:tc>
          <w:tcPr>
            <w:tcW w:w="515" w:type="pct"/>
            <w:tcBorders>
              <w:top w:val="single" w:sz="8" w:space="0" w:color="000000"/>
              <w:left w:val="single" w:sz="8" w:space="0" w:color="000000"/>
              <w:bottom w:val="single" w:sz="8" w:space="0" w:color="000000"/>
              <w:right w:val="single" w:sz="8" w:space="0" w:color="000000"/>
            </w:tcBorders>
          </w:tcPr>
          <w:p w14:paraId="2119FD51"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7D17D913"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5,00000</w:t>
            </w:r>
            <w:r w:rsidRPr="008D31B8">
              <w:rPr>
                <w:rFonts w:cs="Arial"/>
                <w:sz w:val="18"/>
                <w:szCs w:val="18"/>
              </w:rPr>
              <w:br/>
              <w:t>3,00000</w:t>
            </w:r>
            <w:r w:rsidRPr="008D31B8">
              <w:rPr>
                <w:rFonts w:cs="Arial"/>
                <w:sz w:val="18"/>
                <w:szCs w:val="18"/>
              </w:rPr>
              <w:br/>
              <w:t>3,00000</w:t>
            </w:r>
          </w:p>
        </w:tc>
        <w:tc>
          <w:tcPr>
            <w:tcW w:w="391" w:type="pct"/>
            <w:tcBorders>
              <w:top w:val="single" w:sz="8" w:space="0" w:color="000000"/>
              <w:left w:val="single" w:sz="8" w:space="0" w:color="000000"/>
              <w:bottom w:val="single" w:sz="8" w:space="0" w:color="000000"/>
              <w:right w:val="single" w:sz="8" w:space="0" w:color="000000"/>
            </w:tcBorders>
          </w:tcPr>
          <w:p w14:paraId="16EFA72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4</w:t>
            </w:r>
          </w:p>
        </w:tc>
        <w:tc>
          <w:tcPr>
            <w:tcW w:w="589" w:type="pct"/>
            <w:tcBorders>
              <w:top w:val="single" w:sz="8" w:space="0" w:color="000000"/>
              <w:left w:val="single" w:sz="8" w:space="0" w:color="000000"/>
              <w:bottom w:val="single" w:sz="8" w:space="0" w:color="000000"/>
              <w:right w:val="single" w:sz="8" w:space="0" w:color="000000"/>
            </w:tcBorders>
            <w:vAlign w:val="center"/>
          </w:tcPr>
          <w:p w14:paraId="02EBBFA9"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0,1968150</w:t>
            </w:r>
          </w:p>
        </w:tc>
        <w:tc>
          <w:tcPr>
            <w:tcW w:w="590" w:type="pct"/>
            <w:tcBorders>
              <w:top w:val="single" w:sz="8" w:space="0" w:color="000000"/>
              <w:left w:val="single" w:sz="8" w:space="0" w:color="000000"/>
              <w:bottom w:val="single" w:sz="8" w:space="0" w:color="000000"/>
              <w:right w:val="single" w:sz="8" w:space="0" w:color="000000"/>
            </w:tcBorders>
            <w:vAlign w:val="center"/>
          </w:tcPr>
          <w:p w14:paraId="292476FC"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0,043550</w:t>
            </w:r>
          </w:p>
        </w:tc>
      </w:tr>
      <w:tr w:rsidR="008D31B8" w:rsidRPr="008D31B8" w14:paraId="00B95550"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4018C9D5"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2732</w:t>
            </w:r>
          </w:p>
        </w:tc>
        <w:tc>
          <w:tcPr>
            <w:tcW w:w="1967" w:type="pct"/>
            <w:tcBorders>
              <w:top w:val="single" w:sz="8" w:space="0" w:color="000000"/>
              <w:left w:val="single" w:sz="8" w:space="0" w:color="000000"/>
              <w:bottom w:val="single" w:sz="8" w:space="0" w:color="000000"/>
              <w:right w:val="single" w:sz="8" w:space="0" w:color="000000"/>
            </w:tcBorders>
          </w:tcPr>
          <w:p w14:paraId="1203D0D1"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Керосин (Керосин прямой перегонки; керосин дезодорированный)</w:t>
            </w:r>
          </w:p>
        </w:tc>
        <w:tc>
          <w:tcPr>
            <w:tcW w:w="515" w:type="pct"/>
            <w:tcBorders>
              <w:top w:val="single" w:sz="8" w:space="0" w:color="000000"/>
              <w:left w:val="single" w:sz="8" w:space="0" w:color="000000"/>
              <w:bottom w:val="single" w:sz="8" w:space="0" w:color="000000"/>
              <w:right w:val="single" w:sz="8" w:space="0" w:color="000000"/>
            </w:tcBorders>
          </w:tcPr>
          <w:p w14:paraId="376E8CA3"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ОБУВ</w:t>
            </w:r>
          </w:p>
        </w:tc>
        <w:tc>
          <w:tcPr>
            <w:tcW w:w="589" w:type="pct"/>
            <w:tcBorders>
              <w:top w:val="single" w:sz="8" w:space="0" w:color="000000"/>
              <w:left w:val="single" w:sz="8" w:space="0" w:color="000000"/>
              <w:bottom w:val="single" w:sz="8" w:space="0" w:color="000000"/>
              <w:right w:val="single" w:sz="8" w:space="0" w:color="000000"/>
            </w:tcBorders>
          </w:tcPr>
          <w:p w14:paraId="27161139"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1,20000</w:t>
            </w:r>
          </w:p>
        </w:tc>
        <w:tc>
          <w:tcPr>
            <w:tcW w:w="391" w:type="pct"/>
            <w:tcBorders>
              <w:top w:val="single" w:sz="8" w:space="0" w:color="000000"/>
              <w:left w:val="single" w:sz="8" w:space="0" w:color="000000"/>
              <w:bottom w:val="single" w:sz="8" w:space="0" w:color="000000"/>
              <w:right w:val="single" w:sz="8" w:space="0" w:color="000000"/>
            </w:tcBorders>
          </w:tcPr>
          <w:p w14:paraId="149F808A"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w:t>
            </w:r>
          </w:p>
        </w:tc>
        <w:tc>
          <w:tcPr>
            <w:tcW w:w="589" w:type="pct"/>
            <w:tcBorders>
              <w:top w:val="single" w:sz="8" w:space="0" w:color="000000"/>
              <w:left w:val="single" w:sz="8" w:space="0" w:color="000000"/>
              <w:bottom w:val="single" w:sz="8" w:space="0" w:color="000000"/>
              <w:right w:val="single" w:sz="8" w:space="0" w:color="000000"/>
            </w:tcBorders>
            <w:vAlign w:val="center"/>
          </w:tcPr>
          <w:p w14:paraId="4612F6E3"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0,0440554</w:t>
            </w:r>
          </w:p>
        </w:tc>
        <w:tc>
          <w:tcPr>
            <w:tcW w:w="590" w:type="pct"/>
            <w:tcBorders>
              <w:top w:val="single" w:sz="8" w:space="0" w:color="000000"/>
              <w:left w:val="single" w:sz="8" w:space="0" w:color="000000"/>
              <w:bottom w:val="single" w:sz="8" w:space="0" w:color="000000"/>
              <w:right w:val="single" w:sz="8" w:space="0" w:color="000000"/>
            </w:tcBorders>
            <w:vAlign w:val="center"/>
          </w:tcPr>
          <w:p w14:paraId="60964A9D"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0,009166</w:t>
            </w:r>
          </w:p>
        </w:tc>
      </w:tr>
      <w:tr w:rsidR="008D31B8" w:rsidRPr="008D31B8" w14:paraId="2F840C24"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610A7D3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2754</w:t>
            </w:r>
          </w:p>
        </w:tc>
        <w:tc>
          <w:tcPr>
            <w:tcW w:w="1967" w:type="pct"/>
            <w:tcBorders>
              <w:top w:val="single" w:sz="8" w:space="0" w:color="000000"/>
              <w:left w:val="single" w:sz="8" w:space="0" w:color="000000"/>
              <w:bottom w:val="single" w:sz="8" w:space="0" w:color="000000"/>
              <w:right w:val="single" w:sz="8" w:space="0" w:color="000000"/>
            </w:tcBorders>
          </w:tcPr>
          <w:p w14:paraId="6A732FDA"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Алканы C12-19 (в пересчете на С)</w:t>
            </w:r>
          </w:p>
        </w:tc>
        <w:tc>
          <w:tcPr>
            <w:tcW w:w="515" w:type="pct"/>
            <w:tcBorders>
              <w:top w:val="single" w:sz="8" w:space="0" w:color="000000"/>
              <w:left w:val="single" w:sz="8" w:space="0" w:color="000000"/>
              <w:bottom w:val="single" w:sz="8" w:space="0" w:color="000000"/>
              <w:right w:val="single" w:sz="8" w:space="0" w:color="000000"/>
            </w:tcBorders>
          </w:tcPr>
          <w:p w14:paraId="5FFFA751"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6DC2C88E"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1,00000</w:t>
            </w:r>
            <w:r w:rsidRPr="008D31B8">
              <w:rPr>
                <w:rFonts w:cs="Arial"/>
                <w:sz w:val="18"/>
                <w:szCs w:val="18"/>
              </w:rPr>
              <w:br/>
              <w:t>--</w:t>
            </w:r>
            <w:r w:rsidRPr="008D31B8">
              <w:rPr>
                <w:rFonts w:cs="Arial"/>
                <w:sz w:val="18"/>
                <w:szCs w:val="18"/>
              </w:rPr>
              <w:br/>
              <w:t>--</w:t>
            </w:r>
          </w:p>
        </w:tc>
        <w:tc>
          <w:tcPr>
            <w:tcW w:w="391" w:type="pct"/>
            <w:tcBorders>
              <w:top w:val="single" w:sz="8" w:space="0" w:color="000000"/>
              <w:left w:val="single" w:sz="8" w:space="0" w:color="000000"/>
              <w:bottom w:val="single" w:sz="8" w:space="0" w:color="000000"/>
              <w:right w:val="single" w:sz="8" w:space="0" w:color="000000"/>
            </w:tcBorders>
          </w:tcPr>
          <w:p w14:paraId="6494F2A2"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4</w:t>
            </w:r>
          </w:p>
        </w:tc>
        <w:tc>
          <w:tcPr>
            <w:tcW w:w="589" w:type="pct"/>
            <w:tcBorders>
              <w:top w:val="single" w:sz="8" w:space="0" w:color="000000"/>
              <w:left w:val="single" w:sz="8" w:space="0" w:color="000000"/>
              <w:bottom w:val="single" w:sz="8" w:space="0" w:color="000000"/>
              <w:right w:val="single" w:sz="8" w:space="0" w:color="000000"/>
            </w:tcBorders>
            <w:vAlign w:val="center"/>
          </w:tcPr>
          <w:p w14:paraId="412D2537"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0,0193706</w:t>
            </w:r>
          </w:p>
        </w:tc>
        <w:tc>
          <w:tcPr>
            <w:tcW w:w="590" w:type="pct"/>
            <w:tcBorders>
              <w:top w:val="single" w:sz="8" w:space="0" w:color="000000"/>
              <w:left w:val="single" w:sz="8" w:space="0" w:color="000000"/>
              <w:bottom w:val="single" w:sz="8" w:space="0" w:color="000000"/>
              <w:right w:val="single" w:sz="8" w:space="0" w:color="000000"/>
            </w:tcBorders>
            <w:vAlign w:val="center"/>
          </w:tcPr>
          <w:p w14:paraId="7BF98C3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0,000102</w:t>
            </w:r>
          </w:p>
        </w:tc>
      </w:tr>
      <w:tr w:rsidR="008D31B8" w:rsidRPr="008D31B8" w14:paraId="71E1AA26" w14:textId="77777777" w:rsidTr="00DA7FF0">
        <w:trPr>
          <w:trHeight w:val="227"/>
        </w:trPr>
        <w:tc>
          <w:tcPr>
            <w:tcW w:w="3821" w:type="pct"/>
            <w:gridSpan w:val="5"/>
            <w:tcBorders>
              <w:top w:val="single" w:sz="8" w:space="0" w:color="000000"/>
              <w:left w:val="single" w:sz="8" w:space="0" w:color="000000"/>
              <w:bottom w:val="single" w:sz="8" w:space="0" w:color="000000"/>
              <w:right w:val="single" w:sz="8" w:space="0" w:color="000000"/>
            </w:tcBorders>
          </w:tcPr>
          <w:p w14:paraId="77D2A0E9" w14:textId="77777777" w:rsidR="00DA7FF0" w:rsidRPr="008D31B8" w:rsidRDefault="00DA7FF0" w:rsidP="00DA7FF0">
            <w:pPr>
              <w:widowControl w:val="0"/>
              <w:autoSpaceDE w:val="0"/>
              <w:autoSpaceDN w:val="0"/>
              <w:adjustRightInd w:val="0"/>
              <w:spacing w:before="14" w:line="199" w:lineRule="exact"/>
              <w:ind w:left="15"/>
              <w:rPr>
                <w:rFonts w:cs="Arial"/>
                <w:sz w:val="18"/>
                <w:szCs w:val="18"/>
              </w:rPr>
            </w:pPr>
            <w:r w:rsidRPr="008D31B8">
              <w:rPr>
                <w:rFonts w:cs="Arial"/>
                <w:sz w:val="18"/>
                <w:szCs w:val="18"/>
              </w:rPr>
              <w:t xml:space="preserve">  Всего веществ        :           8 </w:t>
            </w:r>
          </w:p>
        </w:tc>
        <w:tc>
          <w:tcPr>
            <w:tcW w:w="589" w:type="pct"/>
            <w:tcBorders>
              <w:top w:val="single" w:sz="8" w:space="0" w:color="000000"/>
              <w:left w:val="single" w:sz="8" w:space="0" w:color="000000"/>
              <w:bottom w:val="single" w:sz="8" w:space="0" w:color="000000"/>
              <w:right w:val="single" w:sz="8" w:space="0" w:color="000000"/>
            </w:tcBorders>
            <w:vAlign w:val="center"/>
          </w:tcPr>
          <w:p w14:paraId="6673F0B2"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0,4836375</w:t>
            </w:r>
          </w:p>
        </w:tc>
        <w:tc>
          <w:tcPr>
            <w:tcW w:w="590" w:type="pct"/>
            <w:tcBorders>
              <w:top w:val="single" w:sz="8" w:space="0" w:color="000000"/>
              <w:left w:val="single" w:sz="8" w:space="0" w:color="000000"/>
              <w:bottom w:val="single" w:sz="8" w:space="0" w:color="000000"/>
              <w:right w:val="single" w:sz="8" w:space="0" w:color="000000"/>
            </w:tcBorders>
            <w:vAlign w:val="center"/>
          </w:tcPr>
          <w:p w14:paraId="08E5C5C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0,097337</w:t>
            </w:r>
          </w:p>
        </w:tc>
      </w:tr>
      <w:tr w:rsidR="008D31B8" w:rsidRPr="008D31B8" w14:paraId="3881411B" w14:textId="77777777" w:rsidTr="00DA7FF0">
        <w:trPr>
          <w:trHeight w:val="227"/>
        </w:trPr>
        <w:tc>
          <w:tcPr>
            <w:tcW w:w="3821" w:type="pct"/>
            <w:gridSpan w:val="5"/>
            <w:tcBorders>
              <w:top w:val="single" w:sz="8" w:space="0" w:color="000000"/>
              <w:left w:val="single" w:sz="8" w:space="0" w:color="000000"/>
              <w:bottom w:val="single" w:sz="8" w:space="0" w:color="000000"/>
              <w:right w:val="single" w:sz="8" w:space="0" w:color="000000"/>
            </w:tcBorders>
          </w:tcPr>
          <w:p w14:paraId="794976DA" w14:textId="77777777" w:rsidR="00DA7FF0" w:rsidRPr="008D31B8" w:rsidRDefault="00DA7FF0" w:rsidP="00DA7FF0">
            <w:pPr>
              <w:widowControl w:val="0"/>
              <w:autoSpaceDE w:val="0"/>
              <w:autoSpaceDN w:val="0"/>
              <w:adjustRightInd w:val="0"/>
              <w:spacing w:before="14" w:line="199" w:lineRule="exact"/>
              <w:ind w:left="15"/>
              <w:rPr>
                <w:rFonts w:cs="Arial"/>
                <w:sz w:val="18"/>
                <w:szCs w:val="18"/>
              </w:rPr>
            </w:pPr>
            <w:r w:rsidRPr="008D31B8">
              <w:rPr>
                <w:rFonts w:cs="Arial"/>
                <w:sz w:val="18"/>
                <w:szCs w:val="18"/>
              </w:rPr>
              <w:t xml:space="preserve">  в том числе твердых  :     1   </w:t>
            </w:r>
          </w:p>
        </w:tc>
        <w:tc>
          <w:tcPr>
            <w:tcW w:w="589" w:type="pct"/>
            <w:tcBorders>
              <w:top w:val="single" w:sz="8" w:space="0" w:color="000000"/>
              <w:left w:val="single" w:sz="8" w:space="0" w:color="000000"/>
              <w:bottom w:val="single" w:sz="8" w:space="0" w:color="000000"/>
              <w:right w:val="single" w:sz="8" w:space="0" w:color="000000"/>
            </w:tcBorders>
            <w:vAlign w:val="center"/>
          </w:tcPr>
          <w:p w14:paraId="12617D9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0,0193884</w:t>
            </w:r>
          </w:p>
        </w:tc>
        <w:tc>
          <w:tcPr>
            <w:tcW w:w="590" w:type="pct"/>
            <w:tcBorders>
              <w:top w:val="single" w:sz="8" w:space="0" w:color="000000"/>
              <w:left w:val="single" w:sz="8" w:space="0" w:color="000000"/>
              <w:bottom w:val="single" w:sz="8" w:space="0" w:color="000000"/>
              <w:right w:val="single" w:sz="8" w:space="0" w:color="000000"/>
            </w:tcBorders>
            <w:vAlign w:val="center"/>
          </w:tcPr>
          <w:p w14:paraId="411AB43C"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0,003695</w:t>
            </w:r>
          </w:p>
        </w:tc>
      </w:tr>
      <w:tr w:rsidR="008D31B8" w:rsidRPr="008D31B8" w14:paraId="3291FDB6" w14:textId="77777777" w:rsidTr="00DA7FF0">
        <w:trPr>
          <w:trHeight w:val="227"/>
        </w:trPr>
        <w:tc>
          <w:tcPr>
            <w:tcW w:w="3821" w:type="pct"/>
            <w:gridSpan w:val="5"/>
            <w:tcBorders>
              <w:top w:val="single" w:sz="8" w:space="0" w:color="000000"/>
              <w:left w:val="single" w:sz="8" w:space="0" w:color="000000"/>
              <w:bottom w:val="single" w:sz="8" w:space="0" w:color="000000"/>
              <w:right w:val="single" w:sz="8" w:space="0" w:color="000000"/>
            </w:tcBorders>
          </w:tcPr>
          <w:p w14:paraId="51AB8472" w14:textId="77777777" w:rsidR="00DA7FF0" w:rsidRPr="008D31B8" w:rsidRDefault="00DA7FF0" w:rsidP="00DA7FF0">
            <w:pPr>
              <w:widowControl w:val="0"/>
              <w:autoSpaceDE w:val="0"/>
              <w:autoSpaceDN w:val="0"/>
              <w:adjustRightInd w:val="0"/>
              <w:spacing w:before="14" w:line="199" w:lineRule="exact"/>
              <w:ind w:left="15"/>
              <w:rPr>
                <w:rFonts w:cs="Arial"/>
                <w:sz w:val="18"/>
                <w:szCs w:val="18"/>
              </w:rPr>
            </w:pPr>
            <w:r w:rsidRPr="008D31B8">
              <w:rPr>
                <w:rFonts w:cs="Arial"/>
                <w:sz w:val="18"/>
                <w:szCs w:val="18"/>
              </w:rPr>
              <w:t xml:space="preserve">  жидких/газообразных  :   7   </w:t>
            </w:r>
          </w:p>
        </w:tc>
        <w:tc>
          <w:tcPr>
            <w:tcW w:w="589" w:type="pct"/>
            <w:tcBorders>
              <w:top w:val="single" w:sz="8" w:space="0" w:color="000000"/>
              <w:left w:val="single" w:sz="8" w:space="0" w:color="000000"/>
              <w:bottom w:val="single" w:sz="8" w:space="0" w:color="000000"/>
              <w:right w:val="single" w:sz="8" w:space="0" w:color="000000"/>
            </w:tcBorders>
            <w:vAlign w:val="center"/>
          </w:tcPr>
          <w:p w14:paraId="3C04E8E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0,4642491</w:t>
            </w:r>
          </w:p>
        </w:tc>
        <w:tc>
          <w:tcPr>
            <w:tcW w:w="590" w:type="pct"/>
            <w:tcBorders>
              <w:top w:val="single" w:sz="8" w:space="0" w:color="000000"/>
              <w:left w:val="single" w:sz="8" w:space="0" w:color="000000"/>
              <w:bottom w:val="single" w:sz="8" w:space="0" w:color="000000"/>
              <w:right w:val="single" w:sz="8" w:space="0" w:color="000000"/>
            </w:tcBorders>
            <w:vAlign w:val="center"/>
          </w:tcPr>
          <w:p w14:paraId="23669C96"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0,093642</w:t>
            </w:r>
          </w:p>
        </w:tc>
      </w:tr>
      <w:tr w:rsidR="008D31B8" w:rsidRPr="008D31B8" w14:paraId="31E9AE2A"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25BEF314"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p>
        </w:tc>
        <w:tc>
          <w:tcPr>
            <w:tcW w:w="4641" w:type="pct"/>
            <w:gridSpan w:val="6"/>
            <w:tcBorders>
              <w:top w:val="single" w:sz="8" w:space="0" w:color="000000"/>
              <w:left w:val="single" w:sz="8" w:space="0" w:color="000000"/>
              <w:bottom w:val="single" w:sz="8" w:space="0" w:color="000000"/>
              <w:right w:val="single" w:sz="8" w:space="0" w:color="000000"/>
            </w:tcBorders>
          </w:tcPr>
          <w:p w14:paraId="29801671"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Смеси загрязняющих веществ, обладающих суммацией действия (комбинированным действием):</w:t>
            </w:r>
          </w:p>
        </w:tc>
      </w:tr>
      <w:tr w:rsidR="008D31B8" w:rsidRPr="008D31B8" w14:paraId="50ACDB37"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6CCB552D"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6043</w:t>
            </w:r>
          </w:p>
        </w:tc>
        <w:tc>
          <w:tcPr>
            <w:tcW w:w="4641" w:type="pct"/>
            <w:gridSpan w:val="6"/>
            <w:tcBorders>
              <w:top w:val="single" w:sz="8" w:space="0" w:color="000000"/>
              <w:left w:val="single" w:sz="8" w:space="0" w:color="000000"/>
              <w:bottom w:val="single" w:sz="8" w:space="0" w:color="000000"/>
              <w:right w:val="single" w:sz="8" w:space="0" w:color="000000"/>
            </w:tcBorders>
          </w:tcPr>
          <w:p w14:paraId="4F8F89F8"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(2)  330 333  Серы диоксид и сероводород</w:t>
            </w:r>
          </w:p>
        </w:tc>
      </w:tr>
      <w:tr w:rsidR="00DA7FF0" w:rsidRPr="008D31B8" w14:paraId="5C4151BE"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1262AAF2"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6204</w:t>
            </w:r>
          </w:p>
        </w:tc>
        <w:tc>
          <w:tcPr>
            <w:tcW w:w="4641" w:type="pct"/>
            <w:gridSpan w:val="6"/>
            <w:tcBorders>
              <w:top w:val="single" w:sz="8" w:space="0" w:color="000000"/>
              <w:left w:val="single" w:sz="8" w:space="0" w:color="000000"/>
              <w:bottom w:val="single" w:sz="8" w:space="0" w:color="000000"/>
              <w:right w:val="single" w:sz="8" w:space="0" w:color="000000"/>
            </w:tcBorders>
          </w:tcPr>
          <w:p w14:paraId="6E44B0D8"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(2)  301 330  Азота диоксид, серы диоксид</w:t>
            </w:r>
          </w:p>
        </w:tc>
      </w:tr>
    </w:tbl>
    <w:p w14:paraId="0DB2E83F" w14:textId="20778FE2" w:rsidR="005C209B" w:rsidRPr="008D31B8" w:rsidRDefault="005C209B" w:rsidP="00E52549">
      <w:pPr>
        <w:spacing w:line="216" w:lineRule="auto"/>
        <w:rPr>
          <w:szCs w:val="24"/>
        </w:rPr>
      </w:pPr>
    </w:p>
    <w:p w14:paraId="66E9A904" w14:textId="415DB9FA" w:rsidR="001F3CF9" w:rsidRPr="008D31B8" w:rsidRDefault="001F3CF9" w:rsidP="00E52549">
      <w:pPr>
        <w:spacing w:line="230" w:lineRule="auto"/>
        <w:ind w:firstLine="567"/>
        <w:rPr>
          <w:rFonts w:cs="Arial"/>
          <w:kern w:val="24"/>
        </w:rPr>
      </w:pPr>
      <w:r w:rsidRPr="008D31B8">
        <w:rPr>
          <w:rFonts w:cs="Arial"/>
          <w:kern w:val="24"/>
        </w:rPr>
        <w:t xml:space="preserve">Кроме того, произведена оценка воздействия на атмосферный воздух при возможных аварийных ситуациях: пролив дизельного топлива при заправке </w:t>
      </w:r>
      <w:r w:rsidRPr="008D31B8">
        <w:rPr>
          <w:rFonts w:cs="Arial"/>
          <w:kern w:val="24"/>
        </w:rPr>
        <w:br/>
        <w:t>дорожно-строительной техники</w:t>
      </w:r>
      <w:r w:rsidR="00DA7FF0" w:rsidRPr="008D31B8">
        <w:rPr>
          <w:rFonts w:cs="Arial"/>
          <w:kern w:val="24"/>
        </w:rPr>
        <w:t xml:space="preserve"> (сценарий 1)</w:t>
      </w:r>
      <w:r w:rsidR="005C209B" w:rsidRPr="008D31B8">
        <w:rPr>
          <w:rFonts w:cs="Arial"/>
          <w:kern w:val="24"/>
        </w:rPr>
        <w:t xml:space="preserve">, </w:t>
      </w:r>
      <w:r w:rsidRPr="008D31B8">
        <w:rPr>
          <w:rFonts w:cs="Arial"/>
          <w:kern w:val="24"/>
        </w:rPr>
        <w:t>горение пролива дизельного топлива</w:t>
      </w:r>
      <w:r w:rsidR="00DA7FF0" w:rsidRPr="008D31B8">
        <w:rPr>
          <w:rFonts w:cs="Arial"/>
          <w:kern w:val="24"/>
        </w:rPr>
        <w:t xml:space="preserve"> (сценарий 2)</w:t>
      </w:r>
      <w:r w:rsidR="005C209B" w:rsidRPr="008D31B8">
        <w:rPr>
          <w:rFonts w:cs="Arial"/>
          <w:kern w:val="24"/>
        </w:rPr>
        <w:t xml:space="preserve"> и горение нефти на поверхности ША</w:t>
      </w:r>
      <w:r w:rsidR="00DA7FF0" w:rsidRPr="008D31B8">
        <w:rPr>
          <w:rFonts w:cs="Arial"/>
          <w:kern w:val="24"/>
        </w:rPr>
        <w:t xml:space="preserve"> (сценарий 3)</w:t>
      </w:r>
      <w:r w:rsidRPr="008D31B8">
        <w:rPr>
          <w:rFonts w:cs="Arial"/>
          <w:kern w:val="24"/>
        </w:rPr>
        <w:t>. Перечень загрязняющих веществ, выбрасываемых в атмосферу при аварийных сит</w:t>
      </w:r>
      <w:r w:rsidR="00AC2093" w:rsidRPr="008D31B8">
        <w:rPr>
          <w:rFonts w:cs="Arial"/>
          <w:kern w:val="24"/>
        </w:rPr>
        <w:t xml:space="preserve">уациях, представлен в таблицах </w:t>
      </w:r>
      <w:r w:rsidR="00A81A72" w:rsidRPr="008D31B8">
        <w:rPr>
          <w:rFonts w:cs="Arial"/>
          <w:kern w:val="24"/>
        </w:rPr>
        <w:t>4.</w:t>
      </w:r>
      <w:r w:rsidR="00D130ED" w:rsidRPr="008D31B8">
        <w:rPr>
          <w:rFonts w:cs="Arial"/>
          <w:kern w:val="24"/>
        </w:rPr>
        <w:t>9</w:t>
      </w:r>
      <w:r w:rsidR="005C209B" w:rsidRPr="008D31B8">
        <w:rPr>
          <w:rFonts w:cs="Arial"/>
          <w:kern w:val="24"/>
        </w:rPr>
        <w:t>-4.1</w:t>
      </w:r>
      <w:r w:rsidR="00D130ED" w:rsidRPr="008D31B8">
        <w:rPr>
          <w:rFonts w:cs="Arial"/>
          <w:kern w:val="24"/>
        </w:rPr>
        <w:t>1</w:t>
      </w:r>
      <w:r w:rsidR="005C209B" w:rsidRPr="008D31B8">
        <w:rPr>
          <w:rFonts w:cs="Arial"/>
          <w:kern w:val="24"/>
        </w:rPr>
        <w:t>.</w:t>
      </w:r>
    </w:p>
    <w:p w14:paraId="17E6FD47" w14:textId="291174C9" w:rsidR="00DA7FF0" w:rsidRPr="008D31B8" w:rsidRDefault="00DA7FF0" w:rsidP="00DA7FF0">
      <w:pPr>
        <w:autoSpaceDE w:val="0"/>
        <w:autoSpaceDN w:val="0"/>
        <w:adjustRightInd w:val="0"/>
        <w:spacing w:line="230" w:lineRule="auto"/>
        <w:ind w:firstLine="567"/>
      </w:pPr>
      <w:r w:rsidRPr="008D31B8">
        <w:t>Расчетом рассеивания загрязняющих веществ выявлено, что нормируемая территория не попадает в зону влияния выбросов по всем аварийным сценариям.</w:t>
      </w:r>
    </w:p>
    <w:p w14:paraId="5E5754AA" w14:textId="7A156782" w:rsidR="00372C70" w:rsidRPr="008D31B8" w:rsidRDefault="00D80CAC" w:rsidP="00E52549">
      <w:pPr>
        <w:autoSpaceDE w:val="0"/>
        <w:autoSpaceDN w:val="0"/>
        <w:adjustRightInd w:val="0"/>
        <w:spacing w:line="230" w:lineRule="auto"/>
        <w:ind w:firstLine="567"/>
        <w:rPr>
          <w:rFonts w:cs="Arial"/>
          <w:kern w:val="24"/>
          <w:szCs w:val="24"/>
        </w:rPr>
      </w:pPr>
      <w:r w:rsidRPr="008D31B8">
        <w:rPr>
          <w:rFonts w:cs="Arial"/>
          <w:kern w:val="24"/>
          <w:szCs w:val="24"/>
        </w:rPr>
        <w:t xml:space="preserve">Как правило, повышенный уровень приземных концентраций при аварийной ситуации формируется в течение непродолжительного периода времени. </w:t>
      </w:r>
    </w:p>
    <w:p w14:paraId="59213979" w14:textId="77777777" w:rsidR="00415C1C" w:rsidRPr="008D31B8" w:rsidRDefault="00415C1C" w:rsidP="00E52549">
      <w:pPr>
        <w:autoSpaceDE w:val="0"/>
        <w:autoSpaceDN w:val="0"/>
        <w:adjustRightInd w:val="0"/>
        <w:spacing w:line="230" w:lineRule="auto"/>
        <w:ind w:firstLine="567"/>
        <w:rPr>
          <w:rFonts w:cs="Arial"/>
          <w:kern w:val="24"/>
          <w:szCs w:val="24"/>
        </w:rPr>
      </w:pPr>
    </w:p>
    <w:p w14:paraId="3DB546AE" w14:textId="77777777" w:rsidR="00415C1C" w:rsidRPr="008D31B8" w:rsidRDefault="00415C1C">
      <w:pPr>
        <w:rPr>
          <w:bCs/>
          <w:szCs w:val="24"/>
        </w:rPr>
      </w:pPr>
      <w:r w:rsidRPr="008D31B8">
        <w:rPr>
          <w:bCs/>
          <w:szCs w:val="24"/>
        </w:rPr>
        <w:br w:type="page"/>
      </w:r>
    </w:p>
    <w:p w14:paraId="6E09F40D" w14:textId="0CF13716" w:rsidR="00063A31" w:rsidRPr="008D31B8" w:rsidRDefault="00EA6941" w:rsidP="00E52549">
      <w:pPr>
        <w:spacing w:line="230" w:lineRule="auto"/>
        <w:rPr>
          <w:rFonts w:cs="Arial"/>
          <w:szCs w:val="24"/>
        </w:rPr>
      </w:pPr>
      <w:r w:rsidRPr="008D31B8">
        <w:rPr>
          <w:bCs/>
          <w:szCs w:val="24"/>
        </w:rPr>
        <w:lastRenderedPageBreak/>
        <w:t xml:space="preserve">Таблица </w:t>
      </w:r>
      <w:r w:rsidR="00F77DD0" w:rsidRPr="008D31B8">
        <w:rPr>
          <w:bCs/>
          <w:noProof/>
          <w:szCs w:val="24"/>
        </w:rPr>
        <w:fldChar w:fldCharType="begin"/>
      </w:r>
      <w:r w:rsidR="00F77DD0" w:rsidRPr="008D31B8">
        <w:rPr>
          <w:bCs/>
          <w:noProof/>
          <w:szCs w:val="24"/>
        </w:rPr>
        <w:instrText xml:space="preserve"> STYLEREF 1 \s </w:instrText>
      </w:r>
      <w:r w:rsidR="00F77DD0" w:rsidRPr="008D31B8">
        <w:rPr>
          <w:bCs/>
          <w:noProof/>
          <w:szCs w:val="24"/>
        </w:rPr>
        <w:fldChar w:fldCharType="separate"/>
      </w:r>
      <w:r w:rsidR="00620A44" w:rsidRPr="008D31B8">
        <w:rPr>
          <w:bCs/>
          <w:noProof/>
          <w:szCs w:val="24"/>
        </w:rPr>
        <w:t>4</w:t>
      </w:r>
      <w:r w:rsidR="00F77DD0" w:rsidRPr="008D31B8">
        <w:rPr>
          <w:bCs/>
          <w:noProof/>
          <w:szCs w:val="24"/>
        </w:rPr>
        <w:fldChar w:fldCharType="end"/>
      </w:r>
      <w:r w:rsidR="00F77DD0" w:rsidRPr="008D31B8">
        <w:rPr>
          <w:bCs/>
          <w:szCs w:val="24"/>
        </w:rPr>
        <w:t>.</w:t>
      </w:r>
      <w:r w:rsidR="00F77DD0" w:rsidRPr="008D31B8">
        <w:rPr>
          <w:bCs/>
          <w:noProof/>
          <w:szCs w:val="24"/>
        </w:rPr>
        <w:fldChar w:fldCharType="begin"/>
      </w:r>
      <w:r w:rsidR="00F77DD0" w:rsidRPr="008D31B8">
        <w:rPr>
          <w:bCs/>
          <w:noProof/>
          <w:szCs w:val="24"/>
        </w:rPr>
        <w:instrText xml:space="preserve"> SEQ Таблица \* ARABIC \s 1 </w:instrText>
      </w:r>
      <w:r w:rsidR="00F77DD0" w:rsidRPr="008D31B8">
        <w:rPr>
          <w:bCs/>
          <w:noProof/>
          <w:szCs w:val="24"/>
        </w:rPr>
        <w:fldChar w:fldCharType="separate"/>
      </w:r>
      <w:r w:rsidR="00D130ED" w:rsidRPr="008D31B8">
        <w:rPr>
          <w:bCs/>
          <w:noProof/>
          <w:szCs w:val="24"/>
        </w:rPr>
        <w:t>9</w:t>
      </w:r>
      <w:r w:rsidR="00F77DD0" w:rsidRPr="008D31B8">
        <w:rPr>
          <w:bCs/>
          <w:noProof/>
          <w:szCs w:val="24"/>
        </w:rPr>
        <w:fldChar w:fldCharType="end"/>
      </w:r>
      <w:r w:rsidRPr="008D31B8">
        <w:rPr>
          <w:bCs/>
          <w:szCs w:val="24"/>
        </w:rPr>
        <w:t xml:space="preserve"> –</w:t>
      </w:r>
      <w:r w:rsidRPr="008D31B8">
        <w:rPr>
          <w:rFonts w:cs="Arial"/>
          <w:szCs w:val="24"/>
        </w:rPr>
        <w:t xml:space="preserve"> </w:t>
      </w:r>
      <w:r w:rsidR="00063A31" w:rsidRPr="008D31B8">
        <w:rPr>
          <w:rFonts w:cs="Arial"/>
          <w:szCs w:val="24"/>
        </w:rPr>
        <w:t>Перечень загрязняющих веществ, выбрасываемых в атмосферу при проливе дизельного топлива</w:t>
      </w:r>
    </w:p>
    <w:p w14:paraId="28E28A9C" w14:textId="64291AAD" w:rsidR="00C30560" w:rsidRPr="008D31B8" w:rsidRDefault="00C30560" w:rsidP="00E52549">
      <w:pPr>
        <w:spacing w:line="230" w:lineRule="auto"/>
        <w:rPr>
          <w:szCs w:val="24"/>
        </w:rPr>
      </w:pPr>
    </w:p>
    <w:tbl>
      <w:tblPr>
        <w:tblW w:w="9439" w:type="dxa"/>
        <w:tblInd w:w="108" w:type="dxa"/>
        <w:tblBorders>
          <w:top w:val="single" w:sz="4" w:space="0" w:color="auto"/>
          <w:left w:val="single" w:sz="4" w:space="0" w:color="auto"/>
          <w:bottom w:val="double" w:sz="6" w:space="0" w:color="auto"/>
          <w:right w:val="single" w:sz="4" w:space="0" w:color="auto"/>
          <w:insideV w:val="single" w:sz="4" w:space="0" w:color="auto"/>
        </w:tblBorders>
        <w:tblLayout w:type="fixed"/>
        <w:tblLook w:val="0000" w:firstRow="0" w:lastRow="0" w:firstColumn="0" w:lastColumn="0" w:noHBand="0" w:noVBand="0"/>
      </w:tblPr>
      <w:tblGrid>
        <w:gridCol w:w="604"/>
        <w:gridCol w:w="3224"/>
        <w:gridCol w:w="129"/>
        <w:gridCol w:w="863"/>
        <w:gridCol w:w="1199"/>
        <w:gridCol w:w="902"/>
        <w:gridCol w:w="1179"/>
        <w:gridCol w:w="1319"/>
        <w:gridCol w:w="20"/>
      </w:tblGrid>
      <w:tr w:rsidR="008D31B8" w:rsidRPr="008D31B8" w14:paraId="4C5D0A28" w14:textId="77777777" w:rsidTr="00DA7FF0">
        <w:trPr>
          <w:gridAfter w:val="1"/>
          <w:wAfter w:w="20" w:type="dxa"/>
          <w:trHeight w:val="852"/>
        </w:trPr>
        <w:tc>
          <w:tcPr>
            <w:tcW w:w="604" w:type="dxa"/>
            <w:tcBorders>
              <w:top w:val="single" w:sz="4" w:space="0" w:color="auto"/>
              <w:right w:val="single" w:sz="2" w:space="0" w:color="auto"/>
            </w:tcBorders>
            <w:vAlign w:val="center"/>
          </w:tcPr>
          <w:p w14:paraId="02D7E209" w14:textId="77777777" w:rsidR="00DA7FF0" w:rsidRPr="008D31B8" w:rsidRDefault="00DA7FF0" w:rsidP="00DA7FF0">
            <w:pPr>
              <w:jc w:val="center"/>
              <w:rPr>
                <w:rFonts w:cs="Arial"/>
                <w:kern w:val="18"/>
                <w:sz w:val="18"/>
                <w:szCs w:val="18"/>
              </w:rPr>
            </w:pPr>
            <w:r w:rsidRPr="008D31B8">
              <w:rPr>
                <w:rFonts w:cs="Arial"/>
                <w:sz w:val="18"/>
                <w:szCs w:val="18"/>
              </w:rPr>
              <w:t>Код</w:t>
            </w:r>
          </w:p>
        </w:tc>
        <w:tc>
          <w:tcPr>
            <w:tcW w:w="3224" w:type="dxa"/>
            <w:tcBorders>
              <w:top w:val="single" w:sz="4" w:space="0" w:color="auto"/>
              <w:left w:val="single" w:sz="2" w:space="0" w:color="auto"/>
              <w:right w:val="single" w:sz="2" w:space="0" w:color="auto"/>
            </w:tcBorders>
            <w:vAlign w:val="center"/>
          </w:tcPr>
          <w:p w14:paraId="2F07239A" w14:textId="77777777" w:rsidR="00DA7FF0" w:rsidRPr="008D31B8" w:rsidRDefault="00DA7FF0" w:rsidP="00DA7FF0">
            <w:pPr>
              <w:jc w:val="center"/>
              <w:rPr>
                <w:rFonts w:cs="Arial"/>
                <w:kern w:val="18"/>
                <w:sz w:val="18"/>
                <w:szCs w:val="18"/>
              </w:rPr>
            </w:pPr>
            <w:r w:rsidRPr="008D31B8">
              <w:rPr>
                <w:rFonts w:cs="Arial"/>
                <w:sz w:val="18"/>
                <w:szCs w:val="18"/>
              </w:rPr>
              <w:t>Наименование</w:t>
            </w:r>
          </w:p>
          <w:p w14:paraId="3FED847E" w14:textId="77777777" w:rsidR="00DA7FF0" w:rsidRPr="008D31B8" w:rsidRDefault="00DA7FF0" w:rsidP="00DA7FF0">
            <w:pPr>
              <w:jc w:val="center"/>
              <w:rPr>
                <w:rFonts w:cs="Arial"/>
                <w:kern w:val="18"/>
                <w:sz w:val="18"/>
                <w:szCs w:val="18"/>
              </w:rPr>
            </w:pPr>
            <w:r w:rsidRPr="008D31B8">
              <w:rPr>
                <w:rFonts w:cs="Arial"/>
                <w:sz w:val="18"/>
                <w:szCs w:val="18"/>
              </w:rPr>
              <w:t>вещества</w:t>
            </w:r>
          </w:p>
        </w:tc>
        <w:tc>
          <w:tcPr>
            <w:tcW w:w="992" w:type="dxa"/>
            <w:gridSpan w:val="2"/>
            <w:tcBorders>
              <w:top w:val="single" w:sz="4" w:space="0" w:color="auto"/>
              <w:left w:val="single" w:sz="2" w:space="0" w:color="auto"/>
              <w:right w:val="single" w:sz="2" w:space="0" w:color="auto"/>
            </w:tcBorders>
            <w:vAlign w:val="center"/>
          </w:tcPr>
          <w:p w14:paraId="1600B370" w14:textId="77777777" w:rsidR="00DA7FF0" w:rsidRPr="008D31B8" w:rsidRDefault="00DA7FF0" w:rsidP="00DA7FF0">
            <w:pPr>
              <w:jc w:val="center"/>
              <w:rPr>
                <w:rFonts w:cs="Arial"/>
                <w:kern w:val="18"/>
                <w:sz w:val="18"/>
                <w:szCs w:val="18"/>
              </w:rPr>
            </w:pPr>
            <w:r w:rsidRPr="008D31B8">
              <w:rPr>
                <w:rFonts w:cs="Arial"/>
                <w:sz w:val="18"/>
                <w:szCs w:val="18"/>
              </w:rPr>
              <w:t>Использ.</w:t>
            </w:r>
          </w:p>
          <w:p w14:paraId="33F0851D" w14:textId="77777777" w:rsidR="00DA7FF0" w:rsidRPr="008D31B8" w:rsidRDefault="00DA7FF0" w:rsidP="00DA7FF0">
            <w:pPr>
              <w:jc w:val="center"/>
              <w:rPr>
                <w:rFonts w:cs="Arial"/>
                <w:kern w:val="18"/>
                <w:sz w:val="18"/>
                <w:szCs w:val="18"/>
              </w:rPr>
            </w:pPr>
            <w:r w:rsidRPr="008D31B8">
              <w:rPr>
                <w:rFonts w:cs="Arial"/>
                <w:sz w:val="18"/>
                <w:szCs w:val="18"/>
              </w:rPr>
              <w:t>критерий</w:t>
            </w:r>
          </w:p>
        </w:tc>
        <w:tc>
          <w:tcPr>
            <w:tcW w:w="1199" w:type="dxa"/>
            <w:tcBorders>
              <w:top w:val="single" w:sz="4" w:space="0" w:color="auto"/>
              <w:left w:val="single" w:sz="2" w:space="0" w:color="auto"/>
              <w:right w:val="single" w:sz="2" w:space="0" w:color="auto"/>
            </w:tcBorders>
            <w:vAlign w:val="center"/>
          </w:tcPr>
          <w:p w14:paraId="2D2F7092" w14:textId="77777777" w:rsidR="00DA7FF0" w:rsidRPr="008D31B8" w:rsidRDefault="00DA7FF0" w:rsidP="00DA7FF0">
            <w:pPr>
              <w:jc w:val="center"/>
              <w:rPr>
                <w:rFonts w:cs="Arial"/>
                <w:kern w:val="18"/>
                <w:sz w:val="18"/>
                <w:szCs w:val="18"/>
              </w:rPr>
            </w:pPr>
            <w:r w:rsidRPr="008D31B8">
              <w:rPr>
                <w:rFonts w:cs="Arial"/>
                <w:sz w:val="18"/>
                <w:szCs w:val="18"/>
              </w:rPr>
              <w:t>Значение</w:t>
            </w:r>
          </w:p>
          <w:p w14:paraId="0FFE4C03" w14:textId="77777777" w:rsidR="00DA7FF0" w:rsidRPr="008D31B8" w:rsidRDefault="00DA7FF0" w:rsidP="00DA7FF0">
            <w:pPr>
              <w:jc w:val="center"/>
              <w:rPr>
                <w:rFonts w:cs="Arial"/>
                <w:kern w:val="18"/>
                <w:sz w:val="18"/>
                <w:szCs w:val="18"/>
              </w:rPr>
            </w:pPr>
            <w:r w:rsidRPr="008D31B8">
              <w:rPr>
                <w:rFonts w:cs="Arial"/>
                <w:sz w:val="18"/>
                <w:szCs w:val="18"/>
              </w:rPr>
              <w:t>критерия,</w:t>
            </w:r>
          </w:p>
          <w:p w14:paraId="29B6C0B2" w14:textId="77777777" w:rsidR="00DA7FF0" w:rsidRPr="008D31B8" w:rsidRDefault="00DA7FF0" w:rsidP="00DA7FF0">
            <w:pPr>
              <w:jc w:val="center"/>
              <w:rPr>
                <w:rFonts w:cs="Arial"/>
                <w:kern w:val="18"/>
                <w:sz w:val="18"/>
                <w:szCs w:val="18"/>
              </w:rPr>
            </w:pPr>
            <w:r w:rsidRPr="008D31B8">
              <w:rPr>
                <w:rFonts w:cs="Arial"/>
                <w:sz w:val="18"/>
                <w:szCs w:val="18"/>
              </w:rPr>
              <w:t>мг/м3</w:t>
            </w:r>
          </w:p>
        </w:tc>
        <w:tc>
          <w:tcPr>
            <w:tcW w:w="902" w:type="dxa"/>
            <w:tcBorders>
              <w:top w:val="single" w:sz="4" w:space="0" w:color="auto"/>
              <w:left w:val="single" w:sz="2" w:space="0" w:color="auto"/>
              <w:right w:val="single" w:sz="2" w:space="0" w:color="auto"/>
            </w:tcBorders>
            <w:vAlign w:val="center"/>
          </w:tcPr>
          <w:p w14:paraId="630B2994" w14:textId="77777777" w:rsidR="00DA7FF0" w:rsidRPr="008D31B8" w:rsidRDefault="00DA7FF0" w:rsidP="00DA7FF0">
            <w:pPr>
              <w:jc w:val="center"/>
              <w:rPr>
                <w:rFonts w:cs="Arial"/>
                <w:kern w:val="18"/>
                <w:sz w:val="18"/>
                <w:szCs w:val="18"/>
              </w:rPr>
            </w:pPr>
            <w:r w:rsidRPr="008D31B8">
              <w:rPr>
                <w:rFonts w:cs="Arial"/>
                <w:sz w:val="18"/>
                <w:szCs w:val="18"/>
              </w:rPr>
              <w:t>Класс</w:t>
            </w:r>
          </w:p>
          <w:p w14:paraId="3E470675" w14:textId="77777777" w:rsidR="00DA7FF0" w:rsidRPr="008D31B8" w:rsidRDefault="00DA7FF0" w:rsidP="00DA7FF0">
            <w:pPr>
              <w:jc w:val="center"/>
              <w:rPr>
                <w:rFonts w:cs="Arial"/>
                <w:kern w:val="18"/>
                <w:sz w:val="18"/>
                <w:szCs w:val="18"/>
              </w:rPr>
            </w:pPr>
            <w:r w:rsidRPr="008D31B8">
              <w:rPr>
                <w:rFonts w:cs="Arial"/>
                <w:sz w:val="18"/>
                <w:szCs w:val="18"/>
              </w:rPr>
              <w:t>опас-</w:t>
            </w:r>
          </w:p>
          <w:p w14:paraId="45CF7B5D" w14:textId="77777777" w:rsidR="00DA7FF0" w:rsidRPr="008D31B8" w:rsidRDefault="00DA7FF0" w:rsidP="00DA7FF0">
            <w:pPr>
              <w:jc w:val="center"/>
              <w:rPr>
                <w:rFonts w:cs="Arial"/>
                <w:kern w:val="18"/>
                <w:sz w:val="18"/>
                <w:szCs w:val="18"/>
              </w:rPr>
            </w:pPr>
            <w:r w:rsidRPr="008D31B8">
              <w:rPr>
                <w:rFonts w:cs="Arial"/>
                <w:sz w:val="18"/>
                <w:szCs w:val="18"/>
              </w:rPr>
              <w:t>ности</w:t>
            </w:r>
          </w:p>
        </w:tc>
        <w:tc>
          <w:tcPr>
            <w:tcW w:w="1179" w:type="dxa"/>
            <w:tcBorders>
              <w:top w:val="single" w:sz="4" w:space="0" w:color="auto"/>
              <w:left w:val="single" w:sz="2" w:space="0" w:color="auto"/>
              <w:right w:val="single" w:sz="2" w:space="0" w:color="auto"/>
            </w:tcBorders>
            <w:vAlign w:val="center"/>
          </w:tcPr>
          <w:p w14:paraId="43BC75DA" w14:textId="77777777" w:rsidR="00DA7FF0" w:rsidRPr="008D31B8" w:rsidRDefault="00DA7FF0" w:rsidP="00DA7FF0">
            <w:pPr>
              <w:jc w:val="center"/>
              <w:rPr>
                <w:rFonts w:cs="Arial"/>
                <w:kern w:val="18"/>
                <w:sz w:val="18"/>
                <w:szCs w:val="18"/>
              </w:rPr>
            </w:pPr>
            <w:r w:rsidRPr="008D31B8">
              <w:rPr>
                <w:rFonts w:cs="Arial"/>
                <w:sz w:val="18"/>
                <w:szCs w:val="18"/>
              </w:rPr>
              <w:t>Выброс</w:t>
            </w:r>
          </w:p>
          <w:p w14:paraId="30020895" w14:textId="77777777" w:rsidR="00DA7FF0" w:rsidRPr="008D31B8" w:rsidRDefault="00DA7FF0" w:rsidP="00DA7FF0">
            <w:pPr>
              <w:jc w:val="center"/>
              <w:rPr>
                <w:rFonts w:cs="Arial"/>
                <w:kern w:val="18"/>
                <w:sz w:val="18"/>
                <w:szCs w:val="18"/>
              </w:rPr>
            </w:pPr>
            <w:r w:rsidRPr="008D31B8">
              <w:rPr>
                <w:rFonts w:cs="Arial"/>
                <w:sz w:val="18"/>
                <w:szCs w:val="18"/>
              </w:rPr>
              <w:t>вещества,</w:t>
            </w:r>
          </w:p>
          <w:p w14:paraId="5910148B" w14:textId="77777777" w:rsidR="00DA7FF0" w:rsidRPr="008D31B8" w:rsidRDefault="00DA7FF0" w:rsidP="00DA7FF0">
            <w:pPr>
              <w:jc w:val="center"/>
              <w:rPr>
                <w:rFonts w:cs="Arial"/>
                <w:kern w:val="18"/>
                <w:sz w:val="18"/>
                <w:szCs w:val="18"/>
              </w:rPr>
            </w:pPr>
            <w:r w:rsidRPr="008D31B8">
              <w:rPr>
                <w:rFonts w:cs="Arial"/>
                <w:sz w:val="18"/>
                <w:szCs w:val="18"/>
              </w:rPr>
              <w:t>г/с</w:t>
            </w:r>
          </w:p>
        </w:tc>
        <w:tc>
          <w:tcPr>
            <w:tcW w:w="1319" w:type="dxa"/>
            <w:tcBorders>
              <w:top w:val="single" w:sz="4" w:space="0" w:color="auto"/>
              <w:left w:val="single" w:sz="2" w:space="0" w:color="auto"/>
            </w:tcBorders>
            <w:vAlign w:val="center"/>
          </w:tcPr>
          <w:p w14:paraId="58F0FF39" w14:textId="77777777" w:rsidR="00DA7FF0" w:rsidRPr="008D31B8" w:rsidRDefault="00DA7FF0" w:rsidP="00DA7FF0">
            <w:pPr>
              <w:jc w:val="center"/>
              <w:rPr>
                <w:rFonts w:cs="Arial"/>
                <w:kern w:val="18"/>
                <w:sz w:val="18"/>
                <w:szCs w:val="18"/>
              </w:rPr>
            </w:pPr>
            <w:r w:rsidRPr="008D31B8">
              <w:rPr>
                <w:rFonts w:cs="Arial"/>
                <w:sz w:val="18"/>
                <w:szCs w:val="18"/>
              </w:rPr>
              <w:t>Выброс</w:t>
            </w:r>
          </w:p>
          <w:p w14:paraId="307C08AC" w14:textId="77777777" w:rsidR="00DA7FF0" w:rsidRPr="008D31B8" w:rsidRDefault="00DA7FF0" w:rsidP="00DA7FF0">
            <w:pPr>
              <w:jc w:val="center"/>
              <w:rPr>
                <w:rFonts w:cs="Arial"/>
                <w:kern w:val="18"/>
                <w:sz w:val="18"/>
                <w:szCs w:val="18"/>
              </w:rPr>
            </w:pPr>
            <w:r w:rsidRPr="008D31B8">
              <w:rPr>
                <w:rFonts w:cs="Arial"/>
                <w:sz w:val="18"/>
                <w:szCs w:val="18"/>
              </w:rPr>
              <w:t>вещества,</w:t>
            </w:r>
          </w:p>
          <w:p w14:paraId="21657598" w14:textId="77777777" w:rsidR="00DA7FF0" w:rsidRPr="008D31B8" w:rsidRDefault="00DA7FF0" w:rsidP="00DA7FF0">
            <w:pPr>
              <w:jc w:val="center"/>
              <w:rPr>
                <w:rFonts w:cs="Arial"/>
                <w:kern w:val="18"/>
                <w:sz w:val="18"/>
                <w:szCs w:val="18"/>
              </w:rPr>
            </w:pPr>
            <w:r w:rsidRPr="008D31B8">
              <w:rPr>
                <w:rFonts w:cs="Arial"/>
                <w:sz w:val="18"/>
                <w:szCs w:val="18"/>
              </w:rPr>
              <w:t>т/период</w:t>
            </w:r>
          </w:p>
        </w:tc>
      </w:tr>
      <w:tr w:rsidR="008D31B8" w:rsidRPr="008D31B8" w14:paraId="55CE7E59" w14:textId="77777777" w:rsidTr="00DA7FF0">
        <w:tblPrEx>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PrEx>
        <w:trPr>
          <w:gridAfter w:val="1"/>
          <w:wAfter w:w="20" w:type="dxa"/>
          <w:trHeight w:val="244"/>
        </w:trPr>
        <w:tc>
          <w:tcPr>
            <w:tcW w:w="604" w:type="dxa"/>
            <w:tcBorders>
              <w:top w:val="single" w:sz="4" w:space="0" w:color="auto"/>
              <w:left w:val="single" w:sz="4" w:space="0" w:color="auto"/>
              <w:bottom w:val="single" w:sz="2" w:space="0" w:color="auto"/>
              <w:right w:val="single" w:sz="2" w:space="0" w:color="auto"/>
            </w:tcBorders>
            <w:tcMar>
              <w:top w:w="17" w:type="dxa"/>
              <w:left w:w="17" w:type="dxa"/>
              <w:bottom w:w="0" w:type="dxa"/>
              <w:right w:w="17" w:type="dxa"/>
            </w:tcMar>
            <w:vAlign w:val="center"/>
          </w:tcPr>
          <w:p w14:paraId="285B7461" w14:textId="77777777" w:rsidR="00DA7FF0" w:rsidRPr="008D31B8" w:rsidRDefault="00DA7FF0" w:rsidP="00DA7FF0">
            <w:pPr>
              <w:jc w:val="center"/>
              <w:rPr>
                <w:rFonts w:cs="Arial"/>
                <w:sz w:val="18"/>
                <w:szCs w:val="18"/>
              </w:rPr>
            </w:pPr>
            <w:r w:rsidRPr="008D31B8">
              <w:rPr>
                <w:rFonts w:cs="Arial"/>
                <w:sz w:val="18"/>
                <w:szCs w:val="18"/>
              </w:rPr>
              <w:t>0333</w:t>
            </w:r>
          </w:p>
        </w:tc>
        <w:tc>
          <w:tcPr>
            <w:tcW w:w="3224" w:type="dxa"/>
            <w:tcBorders>
              <w:top w:val="single" w:sz="4" w:space="0" w:color="auto"/>
              <w:left w:val="single" w:sz="2" w:space="0" w:color="auto"/>
              <w:bottom w:val="single" w:sz="2" w:space="0" w:color="auto"/>
              <w:right w:val="single" w:sz="2" w:space="0" w:color="auto"/>
            </w:tcBorders>
            <w:tcMar>
              <w:top w:w="17" w:type="dxa"/>
              <w:left w:w="17" w:type="dxa"/>
              <w:bottom w:w="0" w:type="dxa"/>
              <w:right w:w="17" w:type="dxa"/>
            </w:tcMar>
            <w:vAlign w:val="center"/>
          </w:tcPr>
          <w:p w14:paraId="578C6A87" w14:textId="77777777" w:rsidR="00DA7FF0" w:rsidRPr="008D31B8" w:rsidRDefault="00DA7FF0" w:rsidP="00DA7FF0">
            <w:pPr>
              <w:jc w:val="left"/>
              <w:rPr>
                <w:rFonts w:cs="Arial"/>
                <w:sz w:val="18"/>
                <w:szCs w:val="18"/>
              </w:rPr>
            </w:pPr>
            <w:r w:rsidRPr="008D31B8">
              <w:rPr>
                <w:rFonts w:cs="Arial"/>
                <w:sz w:val="18"/>
                <w:szCs w:val="18"/>
              </w:rPr>
              <w:t>Дигидросульфид (Водород сернистый, дигидросульфид, гидросульфид)</w:t>
            </w:r>
          </w:p>
        </w:tc>
        <w:tc>
          <w:tcPr>
            <w:tcW w:w="992" w:type="dxa"/>
            <w:gridSpan w:val="2"/>
            <w:tcBorders>
              <w:top w:val="single" w:sz="4" w:space="0" w:color="auto"/>
              <w:left w:val="single" w:sz="2" w:space="0" w:color="auto"/>
              <w:bottom w:val="single" w:sz="2" w:space="0" w:color="auto"/>
              <w:right w:val="single" w:sz="2" w:space="0" w:color="auto"/>
            </w:tcBorders>
            <w:tcMar>
              <w:top w:w="17" w:type="dxa"/>
              <w:left w:w="17" w:type="dxa"/>
              <w:bottom w:w="0" w:type="dxa"/>
              <w:right w:w="17" w:type="dxa"/>
            </w:tcMar>
            <w:vAlign w:val="center"/>
          </w:tcPr>
          <w:p w14:paraId="40DFAD36" w14:textId="77777777" w:rsidR="00DA7FF0" w:rsidRPr="008D31B8" w:rsidRDefault="00DA7FF0" w:rsidP="00DA7FF0">
            <w:pPr>
              <w:jc w:val="center"/>
              <w:rPr>
                <w:sz w:val="18"/>
                <w:szCs w:val="18"/>
                <w:lang w:eastAsia="ru-RU"/>
              </w:rPr>
            </w:pPr>
            <w:r w:rsidRPr="008D31B8">
              <w:rPr>
                <w:sz w:val="18"/>
                <w:szCs w:val="18"/>
              </w:rPr>
              <w:t xml:space="preserve">  ПДК м/р</w:t>
            </w:r>
            <w:r w:rsidRPr="008D31B8">
              <w:rPr>
                <w:sz w:val="18"/>
                <w:szCs w:val="18"/>
              </w:rPr>
              <w:br/>
              <w:t xml:space="preserve">  ПДК с/с</w:t>
            </w:r>
            <w:r w:rsidRPr="008D31B8">
              <w:rPr>
                <w:sz w:val="18"/>
                <w:szCs w:val="18"/>
              </w:rPr>
              <w:br/>
              <w:t xml:space="preserve">  ПДК с/г</w:t>
            </w:r>
          </w:p>
        </w:tc>
        <w:tc>
          <w:tcPr>
            <w:tcW w:w="1199" w:type="dxa"/>
            <w:tcBorders>
              <w:top w:val="single" w:sz="4" w:space="0" w:color="auto"/>
              <w:left w:val="single" w:sz="2" w:space="0" w:color="auto"/>
              <w:bottom w:val="single" w:sz="2" w:space="0" w:color="auto"/>
              <w:right w:val="single" w:sz="2" w:space="0" w:color="auto"/>
            </w:tcBorders>
            <w:tcMar>
              <w:top w:w="17" w:type="dxa"/>
              <w:left w:w="17" w:type="dxa"/>
              <w:bottom w:w="0" w:type="dxa"/>
              <w:right w:w="17" w:type="dxa"/>
            </w:tcMar>
            <w:vAlign w:val="center"/>
          </w:tcPr>
          <w:p w14:paraId="6004C73C" w14:textId="77777777" w:rsidR="00DA7FF0" w:rsidRPr="008D31B8" w:rsidRDefault="00DA7FF0" w:rsidP="00DA7FF0">
            <w:pPr>
              <w:jc w:val="center"/>
              <w:rPr>
                <w:sz w:val="18"/>
                <w:szCs w:val="18"/>
              </w:rPr>
            </w:pPr>
            <w:r w:rsidRPr="008D31B8">
              <w:rPr>
                <w:sz w:val="18"/>
                <w:szCs w:val="18"/>
              </w:rPr>
              <w:t>0,00800</w:t>
            </w:r>
            <w:r w:rsidRPr="008D31B8">
              <w:rPr>
                <w:sz w:val="18"/>
                <w:szCs w:val="18"/>
              </w:rPr>
              <w:br/>
              <w:t>--</w:t>
            </w:r>
            <w:r w:rsidRPr="008D31B8">
              <w:rPr>
                <w:sz w:val="18"/>
                <w:szCs w:val="18"/>
              </w:rPr>
              <w:br/>
              <w:t>0,00200</w:t>
            </w:r>
          </w:p>
        </w:tc>
        <w:tc>
          <w:tcPr>
            <w:tcW w:w="902" w:type="dxa"/>
            <w:tcBorders>
              <w:top w:val="single" w:sz="4" w:space="0" w:color="auto"/>
              <w:left w:val="single" w:sz="2" w:space="0" w:color="auto"/>
              <w:bottom w:val="single" w:sz="2" w:space="0" w:color="auto"/>
              <w:right w:val="single" w:sz="2" w:space="0" w:color="auto"/>
            </w:tcBorders>
            <w:tcMar>
              <w:top w:w="17" w:type="dxa"/>
              <w:left w:w="17" w:type="dxa"/>
              <w:bottom w:w="0" w:type="dxa"/>
              <w:right w:w="17" w:type="dxa"/>
            </w:tcMar>
            <w:vAlign w:val="center"/>
          </w:tcPr>
          <w:p w14:paraId="325C21BD" w14:textId="77777777" w:rsidR="00DA7FF0" w:rsidRPr="008D31B8" w:rsidRDefault="00DA7FF0" w:rsidP="00DA7FF0">
            <w:pPr>
              <w:jc w:val="center"/>
              <w:rPr>
                <w:rFonts w:cs="Arial"/>
                <w:sz w:val="18"/>
                <w:szCs w:val="18"/>
              </w:rPr>
            </w:pPr>
            <w:r w:rsidRPr="008D31B8">
              <w:rPr>
                <w:rFonts w:cs="Arial"/>
                <w:sz w:val="18"/>
                <w:szCs w:val="18"/>
              </w:rPr>
              <w:t>2</w:t>
            </w:r>
          </w:p>
        </w:tc>
        <w:tc>
          <w:tcPr>
            <w:tcW w:w="1179" w:type="dxa"/>
            <w:tcBorders>
              <w:top w:val="single" w:sz="4" w:space="0" w:color="auto"/>
              <w:left w:val="single" w:sz="2" w:space="0" w:color="auto"/>
              <w:bottom w:val="single" w:sz="2" w:space="0" w:color="auto"/>
              <w:right w:val="single" w:sz="2" w:space="0" w:color="auto"/>
            </w:tcBorders>
            <w:tcMar>
              <w:top w:w="17" w:type="dxa"/>
              <w:left w:w="17" w:type="dxa"/>
              <w:bottom w:w="0" w:type="dxa"/>
              <w:right w:w="17" w:type="dxa"/>
            </w:tcMar>
            <w:vAlign w:val="center"/>
          </w:tcPr>
          <w:p w14:paraId="13871A71"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0,0042593</w:t>
            </w:r>
          </w:p>
        </w:tc>
        <w:tc>
          <w:tcPr>
            <w:tcW w:w="1319" w:type="dxa"/>
            <w:tcBorders>
              <w:top w:val="single" w:sz="4" w:space="0" w:color="auto"/>
              <w:left w:val="single" w:sz="2" w:space="0" w:color="auto"/>
              <w:bottom w:val="single" w:sz="2" w:space="0" w:color="auto"/>
              <w:right w:val="single" w:sz="4" w:space="0" w:color="auto"/>
            </w:tcBorders>
            <w:tcMar>
              <w:top w:w="17" w:type="dxa"/>
              <w:left w:w="17" w:type="dxa"/>
              <w:bottom w:w="0" w:type="dxa"/>
              <w:right w:w="17" w:type="dxa"/>
            </w:tcMar>
            <w:vAlign w:val="center"/>
          </w:tcPr>
          <w:p w14:paraId="410E1F2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0,000015</w:t>
            </w:r>
          </w:p>
        </w:tc>
      </w:tr>
      <w:tr w:rsidR="008D31B8" w:rsidRPr="008D31B8" w14:paraId="18F373EB" w14:textId="77777777" w:rsidTr="00DA7FF0">
        <w:tblPrEx>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PrEx>
        <w:trPr>
          <w:gridAfter w:val="1"/>
          <w:wAfter w:w="20" w:type="dxa"/>
          <w:trHeight w:val="244"/>
        </w:trPr>
        <w:tc>
          <w:tcPr>
            <w:tcW w:w="604" w:type="dxa"/>
            <w:tcBorders>
              <w:top w:val="single" w:sz="2" w:space="0" w:color="auto"/>
              <w:left w:val="single" w:sz="4" w:space="0" w:color="auto"/>
              <w:bottom w:val="single" w:sz="4" w:space="0" w:color="auto"/>
              <w:right w:val="single" w:sz="2" w:space="0" w:color="auto"/>
            </w:tcBorders>
            <w:tcMar>
              <w:top w:w="17" w:type="dxa"/>
              <w:left w:w="17" w:type="dxa"/>
              <w:bottom w:w="0" w:type="dxa"/>
              <w:right w:w="17" w:type="dxa"/>
            </w:tcMar>
            <w:vAlign w:val="center"/>
          </w:tcPr>
          <w:p w14:paraId="6DD21257" w14:textId="77777777" w:rsidR="00DA7FF0" w:rsidRPr="008D31B8" w:rsidRDefault="00DA7FF0" w:rsidP="00DA7FF0">
            <w:pPr>
              <w:jc w:val="center"/>
              <w:rPr>
                <w:rFonts w:cs="Arial"/>
                <w:sz w:val="18"/>
                <w:szCs w:val="18"/>
              </w:rPr>
            </w:pPr>
            <w:r w:rsidRPr="008D31B8">
              <w:rPr>
                <w:rFonts w:cs="Arial"/>
                <w:sz w:val="18"/>
                <w:szCs w:val="18"/>
              </w:rPr>
              <w:t>2754</w:t>
            </w:r>
          </w:p>
        </w:tc>
        <w:tc>
          <w:tcPr>
            <w:tcW w:w="3224" w:type="dxa"/>
            <w:tcBorders>
              <w:top w:val="single" w:sz="2" w:space="0" w:color="auto"/>
              <w:left w:val="single" w:sz="2" w:space="0" w:color="auto"/>
              <w:bottom w:val="single" w:sz="4" w:space="0" w:color="auto"/>
              <w:right w:val="single" w:sz="2" w:space="0" w:color="auto"/>
            </w:tcBorders>
            <w:tcMar>
              <w:top w:w="17" w:type="dxa"/>
              <w:left w:w="17" w:type="dxa"/>
              <w:bottom w:w="0" w:type="dxa"/>
              <w:right w:w="17" w:type="dxa"/>
            </w:tcMar>
            <w:vAlign w:val="center"/>
          </w:tcPr>
          <w:p w14:paraId="2F169708" w14:textId="77777777" w:rsidR="00DA7FF0" w:rsidRPr="008D31B8" w:rsidRDefault="00DA7FF0" w:rsidP="00DA7FF0">
            <w:pPr>
              <w:jc w:val="left"/>
              <w:rPr>
                <w:rFonts w:cs="Arial"/>
                <w:sz w:val="18"/>
                <w:szCs w:val="18"/>
              </w:rPr>
            </w:pPr>
            <w:r w:rsidRPr="008D31B8">
              <w:rPr>
                <w:rFonts w:cs="Arial"/>
                <w:sz w:val="18"/>
                <w:szCs w:val="18"/>
              </w:rPr>
              <w:t>Алканы C12-C19 ( в пересчете на С)</w:t>
            </w:r>
          </w:p>
        </w:tc>
        <w:tc>
          <w:tcPr>
            <w:tcW w:w="992" w:type="dxa"/>
            <w:gridSpan w:val="2"/>
            <w:tcBorders>
              <w:top w:val="single" w:sz="2" w:space="0" w:color="auto"/>
              <w:left w:val="single" w:sz="2" w:space="0" w:color="auto"/>
              <w:bottom w:val="single" w:sz="4" w:space="0" w:color="auto"/>
              <w:right w:val="single" w:sz="2" w:space="0" w:color="auto"/>
            </w:tcBorders>
            <w:tcMar>
              <w:top w:w="17" w:type="dxa"/>
              <w:left w:w="17" w:type="dxa"/>
              <w:bottom w:w="0" w:type="dxa"/>
              <w:right w:w="17" w:type="dxa"/>
            </w:tcMar>
            <w:vAlign w:val="center"/>
          </w:tcPr>
          <w:p w14:paraId="10ACD877" w14:textId="77777777" w:rsidR="00DA7FF0" w:rsidRPr="008D31B8" w:rsidRDefault="00DA7FF0" w:rsidP="00DA7FF0">
            <w:pPr>
              <w:jc w:val="center"/>
              <w:rPr>
                <w:sz w:val="18"/>
                <w:szCs w:val="18"/>
                <w:lang w:eastAsia="ru-RU"/>
              </w:rPr>
            </w:pPr>
            <w:r w:rsidRPr="008D31B8">
              <w:rPr>
                <w:sz w:val="18"/>
                <w:szCs w:val="18"/>
              </w:rPr>
              <w:t xml:space="preserve">  ПДК м/р</w:t>
            </w:r>
            <w:r w:rsidRPr="008D31B8">
              <w:rPr>
                <w:sz w:val="18"/>
                <w:szCs w:val="18"/>
              </w:rPr>
              <w:br/>
              <w:t xml:space="preserve">  ПДК с/с</w:t>
            </w:r>
            <w:r w:rsidRPr="008D31B8">
              <w:rPr>
                <w:sz w:val="18"/>
                <w:szCs w:val="18"/>
              </w:rPr>
              <w:br/>
              <w:t xml:space="preserve">  ПДК с/г</w:t>
            </w:r>
          </w:p>
        </w:tc>
        <w:tc>
          <w:tcPr>
            <w:tcW w:w="1199" w:type="dxa"/>
            <w:tcBorders>
              <w:top w:val="single" w:sz="2" w:space="0" w:color="auto"/>
              <w:left w:val="single" w:sz="2" w:space="0" w:color="auto"/>
              <w:bottom w:val="single" w:sz="4" w:space="0" w:color="auto"/>
              <w:right w:val="single" w:sz="2" w:space="0" w:color="auto"/>
            </w:tcBorders>
            <w:tcMar>
              <w:top w:w="17" w:type="dxa"/>
              <w:left w:w="17" w:type="dxa"/>
              <w:bottom w:w="0" w:type="dxa"/>
              <w:right w:w="17" w:type="dxa"/>
            </w:tcMar>
            <w:vAlign w:val="center"/>
          </w:tcPr>
          <w:p w14:paraId="51F8F671" w14:textId="77777777" w:rsidR="00DA7FF0" w:rsidRPr="008D31B8" w:rsidRDefault="00DA7FF0" w:rsidP="00DA7FF0">
            <w:pPr>
              <w:jc w:val="center"/>
              <w:rPr>
                <w:sz w:val="18"/>
                <w:szCs w:val="18"/>
              </w:rPr>
            </w:pPr>
            <w:r w:rsidRPr="008D31B8">
              <w:rPr>
                <w:sz w:val="18"/>
                <w:szCs w:val="18"/>
              </w:rPr>
              <w:t>1,00000</w:t>
            </w:r>
            <w:r w:rsidRPr="008D31B8">
              <w:rPr>
                <w:sz w:val="18"/>
                <w:szCs w:val="18"/>
              </w:rPr>
              <w:br/>
              <w:t>--</w:t>
            </w:r>
            <w:r w:rsidRPr="008D31B8">
              <w:rPr>
                <w:sz w:val="18"/>
                <w:szCs w:val="18"/>
              </w:rPr>
              <w:br/>
              <w:t>--</w:t>
            </w:r>
          </w:p>
        </w:tc>
        <w:tc>
          <w:tcPr>
            <w:tcW w:w="902" w:type="dxa"/>
            <w:tcBorders>
              <w:top w:val="single" w:sz="2" w:space="0" w:color="auto"/>
              <w:left w:val="single" w:sz="2" w:space="0" w:color="auto"/>
              <w:bottom w:val="single" w:sz="4" w:space="0" w:color="auto"/>
              <w:right w:val="single" w:sz="2" w:space="0" w:color="auto"/>
            </w:tcBorders>
            <w:tcMar>
              <w:top w:w="17" w:type="dxa"/>
              <w:left w:w="17" w:type="dxa"/>
              <w:bottom w:w="0" w:type="dxa"/>
              <w:right w:w="17" w:type="dxa"/>
            </w:tcMar>
            <w:vAlign w:val="center"/>
          </w:tcPr>
          <w:p w14:paraId="57132324" w14:textId="77777777" w:rsidR="00DA7FF0" w:rsidRPr="008D31B8" w:rsidRDefault="00DA7FF0" w:rsidP="00DA7FF0">
            <w:pPr>
              <w:jc w:val="center"/>
              <w:rPr>
                <w:rFonts w:cs="Arial"/>
                <w:sz w:val="18"/>
                <w:szCs w:val="18"/>
              </w:rPr>
            </w:pPr>
            <w:r w:rsidRPr="008D31B8">
              <w:rPr>
                <w:rFonts w:cs="Arial"/>
                <w:sz w:val="18"/>
                <w:szCs w:val="18"/>
              </w:rPr>
              <w:t>4</w:t>
            </w:r>
          </w:p>
        </w:tc>
        <w:tc>
          <w:tcPr>
            <w:tcW w:w="1179" w:type="dxa"/>
            <w:tcBorders>
              <w:top w:val="single" w:sz="2" w:space="0" w:color="auto"/>
              <w:left w:val="single" w:sz="2" w:space="0" w:color="auto"/>
              <w:bottom w:val="single" w:sz="4" w:space="0" w:color="auto"/>
              <w:right w:val="single" w:sz="2" w:space="0" w:color="auto"/>
            </w:tcBorders>
            <w:tcMar>
              <w:top w:w="17" w:type="dxa"/>
              <w:left w:w="17" w:type="dxa"/>
              <w:bottom w:w="0" w:type="dxa"/>
              <w:right w:w="17" w:type="dxa"/>
            </w:tcMar>
            <w:vAlign w:val="center"/>
          </w:tcPr>
          <w:p w14:paraId="143810F8"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1,5169224</w:t>
            </w:r>
          </w:p>
        </w:tc>
        <w:tc>
          <w:tcPr>
            <w:tcW w:w="1319" w:type="dxa"/>
            <w:tcBorders>
              <w:top w:val="single" w:sz="2" w:space="0" w:color="auto"/>
              <w:left w:val="single" w:sz="2" w:space="0" w:color="auto"/>
              <w:bottom w:val="single" w:sz="4" w:space="0" w:color="auto"/>
              <w:right w:val="single" w:sz="4" w:space="0" w:color="auto"/>
            </w:tcBorders>
            <w:tcMar>
              <w:top w:w="17" w:type="dxa"/>
              <w:left w:w="17" w:type="dxa"/>
              <w:bottom w:w="0" w:type="dxa"/>
              <w:right w:w="17" w:type="dxa"/>
            </w:tcMar>
            <w:vAlign w:val="center"/>
          </w:tcPr>
          <w:p w14:paraId="45EFBB5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0,005461</w:t>
            </w:r>
          </w:p>
        </w:tc>
      </w:tr>
      <w:tr w:rsidR="008D31B8" w:rsidRPr="008D31B8" w14:paraId="2CC1480C" w14:textId="77777777" w:rsidTr="00DA7FF0">
        <w:tblPrEx>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PrEx>
        <w:trPr>
          <w:trHeight w:val="244"/>
        </w:trPr>
        <w:tc>
          <w:tcPr>
            <w:tcW w:w="3957" w:type="dxa"/>
            <w:gridSpan w:val="3"/>
            <w:tcBorders>
              <w:top w:val="single" w:sz="4" w:space="0" w:color="auto"/>
              <w:left w:val="single" w:sz="4" w:space="0" w:color="auto"/>
              <w:bottom w:val="single" w:sz="2" w:space="0" w:color="auto"/>
            </w:tcBorders>
            <w:noWrap/>
            <w:tcMar>
              <w:top w:w="17" w:type="dxa"/>
              <w:left w:w="17" w:type="dxa"/>
              <w:bottom w:w="0" w:type="dxa"/>
              <w:right w:w="17" w:type="dxa"/>
            </w:tcMar>
            <w:vAlign w:val="center"/>
          </w:tcPr>
          <w:p w14:paraId="4EB2BA63" w14:textId="77777777" w:rsidR="00DA7FF0" w:rsidRPr="008D31B8" w:rsidRDefault="00DA7FF0" w:rsidP="00DA7FF0">
            <w:pPr>
              <w:ind w:firstLine="113"/>
              <w:rPr>
                <w:rFonts w:cs="Arial"/>
                <w:sz w:val="18"/>
                <w:szCs w:val="18"/>
              </w:rPr>
            </w:pPr>
            <w:r w:rsidRPr="008D31B8">
              <w:rPr>
                <w:rFonts w:cs="Arial"/>
                <w:sz w:val="18"/>
                <w:szCs w:val="18"/>
              </w:rPr>
              <w:t>Всего веществ:                 2</w:t>
            </w:r>
          </w:p>
        </w:tc>
        <w:tc>
          <w:tcPr>
            <w:tcW w:w="863" w:type="dxa"/>
            <w:tcBorders>
              <w:top w:val="single" w:sz="4" w:space="0" w:color="auto"/>
              <w:bottom w:val="single" w:sz="2" w:space="0" w:color="auto"/>
              <w:right w:val="nil"/>
            </w:tcBorders>
            <w:noWrap/>
            <w:tcMar>
              <w:top w:w="17" w:type="dxa"/>
              <w:left w:w="17" w:type="dxa"/>
              <w:bottom w:w="0" w:type="dxa"/>
              <w:right w:w="17" w:type="dxa"/>
            </w:tcMar>
            <w:vAlign w:val="center"/>
          </w:tcPr>
          <w:p w14:paraId="39A554C3" w14:textId="77777777" w:rsidR="00DA7FF0" w:rsidRPr="008D31B8" w:rsidRDefault="00DA7FF0" w:rsidP="00DA7FF0">
            <w:pPr>
              <w:ind w:firstLine="113"/>
              <w:jc w:val="center"/>
              <w:rPr>
                <w:rFonts w:cs="Arial"/>
                <w:sz w:val="18"/>
                <w:szCs w:val="18"/>
              </w:rPr>
            </w:pPr>
          </w:p>
        </w:tc>
        <w:tc>
          <w:tcPr>
            <w:tcW w:w="1199" w:type="dxa"/>
            <w:tcBorders>
              <w:top w:val="single" w:sz="4" w:space="0" w:color="auto"/>
              <w:left w:val="nil"/>
              <w:bottom w:val="single" w:sz="2" w:space="0" w:color="auto"/>
              <w:right w:val="nil"/>
            </w:tcBorders>
            <w:noWrap/>
            <w:tcMar>
              <w:top w:w="17" w:type="dxa"/>
              <w:left w:w="17" w:type="dxa"/>
              <w:bottom w:w="0" w:type="dxa"/>
              <w:right w:w="17" w:type="dxa"/>
            </w:tcMar>
            <w:vAlign w:val="center"/>
          </w:tcPr>
          <w:p w14:paraId="16B18CCB" w14:textId="77777777" w:rsidR="00DA7FF0" w:rsidRPr="008D31B8" w:rsidRDefault="00DA7FF0" w:rsidP="00DA7FF0">
            <w:pPr>
              <w:ind w:firstLine="131"/>
              <w:jc w:val="center"/>
              <w:rPr>
                <w:rFonts w:eastAsia="Tms Rmn" w:cs="Arial"/>
                <w:kern w:val="18"/>
                <w:sz w:val="18"/>
                <w:szCs w:val="18"/>
              </w:rPr>
            </w:pPr>
          </w:p>
        </w:tc>
        <w:tc>
          <w:tcPr>
            <w:tcW w:w="902" w:type="dxa"/>
            <w:tcBorders>
              <w:top w:val="single" w:sz="4" w:space="0" w:color="auto"/>
              <w:left w:val="nil"/>
              <w:bottom w:val="single" w:sz="2" w:space="0" w:color="auto"/>
              <w:right w:val="single" w:sz="2" w:space="0" w:color="auto"/>
            </w:tcBorders>
            <w:noWrap/>
            <w:tcMar>
              <w:top w:w="17" w:type="dxa"/>
              <w:left w:w="17" w:type="dxa"/>
              <w:bottom w:w="0" w:type="dxa"/>
              <w:right w:w="17" w:type="dxa"/>
            </w:tcMar>
            <w:vAlign w:val="center"/>
          </w:tcPr>
          <w:p w14:paraId="3472F3F4" w14:textId="77777777" w:rsidR="00DA7FF0" w:rsidRPr="008D31B8" w:rsidRDefault="00DA7FF0" w:rsidP="00DA7FF0">
            <w:pPr>
              <w:jc w:val="center"/>
              <w:rPr>
                <w:rFonts w:eastAsia="Tms Rmn" w:cs="Arial"/>
                <w:sz w:val="18"/>
                <w:szCs w:val="18"/>
              </w:rPr>
            </w:pPr>
          </w:p>
        </w:tc>
        <w:tc>
          <w:tcPr>
            <w:tcW w:w="1179" w:type="dxa"/>
            <w:tcBorders>
              <w:top w:val="single" w:sz="4" w:space="0" w:color="auto"/>
              <w:left w:val="single" w:sz="2" w:space="0" w:color="auto"/>
              <w:bottom w:val="single" w:sz="2" w:space="0" w:color="auto"/>
              <w:right w:val="single" w:sz="2" w:space="0" w:color="auto"/>
            </w:tcBorders>
            <w:noWrap/>
            <w:tcMar>
              <w:top w:w="17" w:type="dxa"/>
              <w:left w:w="17" w:type="dxa"/>
              <w:bottom w:w="0" w:type="dxa"/>
              <w:right w:w="17" w:type="dxa"/>
            </w:tcMar>
            <w:vAlign w:val="center"/>
          </w:tcPr>
          <w:p w14:paraId="3905B7ED"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1,5211817</w:t>
            </w:r>
          </w:p>
        </w:tc>
        <w:tc>
          <w:tcPr>
            <w:tcW w:w="1339" w:type="dxa"/>
            <w:gridSpan w:val="2"/>
            <w:tcBorders>
              <w:top w:val="single" w:sz="4" w:space="0" w:color="auto"/>
              <w:left w:val="single" w:sz="2" w:space="0" w:color="auto"/>
              <w:bottom w:val="single" w:sz="2" w:space="0" w:color="auto"/>
              <w:right w:val="single" w:sz="4" w:space="0" w:color="auto"/>
            </w:tcBorders>
            <w:noWrap/>
            <w:tcMar>
              <w:top w:w="17" w:type="dxa"/>
              <w:left w:w="17" w:type="dxa"/>
              <w:bottom w:w="0" w:type="dxa"/>
              <w:right w:w="17" w:type="dxa"/>
            </w:tcMar>
            <w:vAlign w:val="center"/>
          </w:tcPr>
          <w:p w14:paraId="2B6DC23C"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0,005476</w:t>
            </w:r>
          </w:p>
        </w:tc>
      </w:tr>
      <w:tr w:rsidR="008D31B8" w:rsidRPr="008D31B8" w14:paraId="12AC7670" w14:textId="77777777" w:rsidTr="00DA7FF0">
        <w:tblPrEx>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PrEx>
        <w:trPr>
          <w:trHeight w:val="237"/>
        </w:trPr>
        <w:tc>
          <w:tcPr>
            <w:tcW w:w="3957" w:type="dxa"/>
            <w:gridSpan w:val="3"/>
            <w:tcBorders>
              <w:top w:val="single" w:sz="2" w:space="0" w:color="auto"/>
              <w:left w:val="single" w:sz="4" w:space="0" w:color="auto"/>
              <w:bottom w:val="single" w:sz="2" w:space="0" w:color="auto"/>
            </w:tcBorders>
            <w:noWrap/>
            <w:tcMar>
              <w:top w:w="17" w:type="dxa"/>
              <w:left w:w="17" w:type="dxa"/>
              <w:bottom w:w="0" w:type="dxa"/>
              <w:right w:w="17" w:type="dxa"/>
            </w:tcMar>
            <w:vAlign w:val="center"/>
          </w:tcPr>
          <w:p w14:paraId="0DF5BC72" w14:textId="77777777" w:rsidR="00DA7FF0" w:rsidRPr="008D31B8" w:rsidRDefault="00DA7FF0" w:rsidP="00DA7FF0">
            <w:pPr>
              <w:ind w:firstLine="131"/>
              <w:rPr>
                <w:rFonts w:eastAsia="Tms Rmn" w:cs="Arial"/>
                <w:kern w:val="18"/>
                <w:sz w:val="18"/>
                <w:szCs w:val="18"/>
              </w:rPr>
            </w:pPr>
            <w:r w:rsidRPr="008D31B8">
              <w:rPr>
                <w:rFonts w:cs="Arial"/>
                <w:kern w:val="18"/>
                <w:sz w:val="18"/>
                <w:szCs w:val="18"/>
              </w:rPr>
              <w:t>В том числе твердых:      0</w:t>
            </w:r>
          </w:p>
        </w:tc>
        <w:tc>
          <w:tcPr>
            <w:tcW w:w="863" w:type="dxa"/>
            <w:tcBorders>
              <w:top w:val="single" w:sz="2" w:space="0" w:color="auto"/>
              <w:bottom w:val="single" w:sz="2" w:space="0" w:color="auto"/>
              <w:right w:val="nil"/>
            </w:tcBorders>
            <w:noWrap/>
            <w:tcMar>
              <w:top w:w="17" w:type="dxa"/>
              <w:left w:w="17" w:type="dxa"/>
              <w:bottom w:w="0" w:type="dxa"/>
              <w:right w:w="17" w:type="dxa"/>
            </w:tcMar>
            <w:vAlign w:val="center"/>
          </w:tcPr>
          <w:p w14:paraId="274B0ADA" w14:textId="77777777" w:rsidR="00DA7FF0" w:rsidRPr="008D31B8" w:rsidRDefault="00DA7FF0" w:rsidP="00DA7FF0">
            <w:pPr>
              <w:ind w:firstLine="131"/>
              <w:jc w:val="center"/>
              <w:rPr>
                <w:rFonts w:eastAsia="Tms Rmn" w:cs="Arial"/>
                <w:kern w:val="18"/>
                <w:sz w:val="18"/>
                <w:szCs w:val="18"/>
              </w:rPr>
            </w:pPr>
          </w:p>
        </w:tc>
        <w:tc>
          <w:tcPr>
            <w:tcW w:w="1199" w:type="dxa"/>
            <w:tcBorders>
              <w:top w:val="single" w:sz="2" w:space="0" w:color="auto"/>
              <w:left w:val="nil"/>
              <w:bottom w:val="single" w:sz="2" w:space="0" w:color="auto"/>
              <w:right w:val="nil"/>
            </w:tcBorders>
            <w:noWrap/>
            <w:tcMar>
              <w:top w:w="17" w:type="dxa"/>
              <w:left w:w="17" w:type="dxa"/>
              <w:bottom w:w="0" w:type="dxa"/>
              <w:right w:w="17" w:type="dxa"/>
            </w:tcMar>
            <w:vAlign w:val="center"/>
          </w:tcPr>
          <w:p w14:paraId="04EC11D5" w14:textId="77777777" w:rsidR="00DA7FF0" w:rsidRPr="008D31B8" w:rsidRDefault="00DA7FF0" w:rsidP="00DA7FF0">
            <w:pPr>
              <w:ind w:firstLine="131"/>
              <w:jc w:val="center"/>
              <w:rPr>
                <w:rFonts w:eastAsia="Tms Rmn" w:cs="Arial"/>
                <w:kern w:val="18"/>
                <w:sz w:val="18"/>
                <w:szCs w:val="18"/>
              </w:rPr>
            </w:pPr>
          </w:p>
        </w:tc>
        <w:tc>
          <w:tcPr>
            <w:tcW w:w="902" w:type="dxa"/>
            <w:tcBorders>
              <w:top w:val="single" w:sz="2" w:space="0" w:color="auto"/>
              <w:left w:val="nil"/>
              <w:bottom w:val="single" w:sz="2" w:space="0" w:color="auto"/>
              <w:right w:val="single" w:sz="2" w:space="0" w:color="auto"/>
            </w:tcBorders>
            <w:noWrap/>
            <w:tcMar>
              <w:top w:w="17" w:type="dxa"/>
              <w:left w:w="17" w:type="dxa"/>
              <w:bottom w:w="0" w:type="dxa"/>
              <w:right w:w="17" w:type="dxa"/>
            </w:tcMar>
            <w:vAlign w:val="center"/>
          </w:tcPr>
          <w:p w14:paraId="6F74DA8A" w14:textId="77777777" w:rsidR="00DA7FF0" w:rsidRPr="008D31B8" w:rsidRDefault="00DA7FF0" w:rsidP="00DA7FF0">
            <w:pPr>
              <w:jc w:val="center"/>
              <w:rPr>
                <w:rFonts w:eastAsia="Tms Rmn" w:cs="Arial"/>
                <w:sz w:val="18"/>
                <w:szCs w:val="18"/>
              </w:rPr>
            </w:pPr>
          </w:p>
        </w:tc>
        <w:tc>
          <w:tcPr>
            <w:tcW w:w="1179" w:type="dxa"/>
            <w:tcBorders>
              <w:top w:val="single" w:sz="2" w:space="0" w:color="auto"/>
              <w:left w:val="single" w:sz="2" w:space="0" w:color="auto"/>
              <w:bottom w:val="single" w:sz="2" w:space="0" w:color="auto"/>
              <w:right w:val="single" w:sz="2" w:space="0" w:color="auto"/>
            </w:tcBorders>
            <w:noWrap/>
            <w:tcMar>
              <w:top w:w="17" w:type="dxa"/>
              <w:left w:w="17" w:type="dxa"/>
              <w:bottom w:w="0" w:type="dxa"/>
              <w:right w:w="17" w:type="dxa"/>
            </w:tcMar>
            <w:vAlign w:val="center"/>
          </w:tcPr>
          <w:p w14:paraId="70F0C8E1"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0,0000000</w:t>
            </w:r>
          </w:p>
        </w:tc>
        <w:tc>
          <w:tcPr>
            <w:tcW w:w="1339" w:type="dxa"/>
            <w:gridSpan w:val="2"/>
            <w:tcBorders>
              <w:top w:val="single" w:sz="2" w:space="0" w:color="auto"/>
              <w:left w:val="single" w:sz="2" w:space="0" w:color="auto"/>
              <w:bottom w:val="single" w:sz="2" w:space="0" w:color="auto"/>
              <w:right w:val="single" w:sz="4" w:space="0" w:color="auto"/>
            </w:tcBorders>
            <w:noWrap/>
            <w:tcMar>
              <w:top w:w="17" w:type="dxa"/>
              <w:left w:w="17" w:type="dxa"/>
              <w:bottom w:w="0" w:type="dxa"/>
              <w:right w:w="17" w:type="dxa"/>
            </w:tcMar>
            <w:vAlign w:val="center"/>
          </w:tcPr>
          <w:p w14:paraId="60575D8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0,000000</w:t>
            </w:r>
          </w:p>
        </w:tc>
      </w:tr>
      <w:tr w:rsidR="00DA7FF0" w:rsidRPr="008D31B8" w14:paraId="0DCE3DC1" w14:textId="77777777" w:rsidTr="00DA7FF0">
        <w:tblPrEx>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PrEx>
        <w:trPr>
          <w:trHeight w:val="244"/>
        </w:trPr>
        <w:tc>
          <w:tcPr>
            <w:tcW w:w="3957" w:type="dxa"/>
            <w:gridSpan w:val="3"/>
            <w:tcBorders>
              <w:top w:val="single" w:sz="2" w:space="0" w:color="auto"/>
              <w:left w:val="single" w:sz="4" w:space="0" w:color="auto"/>
              <w:bottom w:val="single" w:sz="2" w:space="0" w:color="auto"/>
            </w:tcBorders>
            <w:noWrap/>
            <w:tcMar>
              <w:top w:w="17" w:type="dxa"/>
              <w:left w:w="17" w:type="dxa"/>
              <w:bottom w:w="0" w:type="dxa"/>
              <w:right w:w="17" w:type="dxa"/>
            </w:tcMar>
            <w:vAlign w:val="center"/>
          </w:tcPr>
          <w:p w14:paraId="7D487176" w14:textId="77777777" w:rsidR="00DA7FF0" w:rsidRPr="008D31B8" w:rsidRDefault="00DA7FF0" w:rsidP="00DA7FF0">
            <w:pPr>
              <w:ind w:firstLine="131"/>
              <w:rPr>
                <w:rFonts w:cs="Arial"/>
                <w:kern w:val="18"/>
                <w:sz w:val="18"/>
                <w:szCs w:val="18"/>
              </w:rPr>
            </w:pPr>
            <w:r w:rsidRPr="008D31B8">
              <w:rPr>
                <w:rFonts w:cs="Arial"/>
                <w:kern w:val="18"/>
                <w:sz w:val="18"/>
                <w:szCs w:val="18"/>
              </w:rPr>
              <w:t>Жидких/газообразных:     2</w:t>
            </w:r>
          </w:p>
        </w:tc>
        <w:tc>
          <w:tcPr>
            <w:tcW w:w="863" w:type="dxa"/>
            <w:tcBorders>
              <w:top w:val="single" w:sz="2" w:space="0" w:color="auto"/>
              <w:bottom w:val="single" w:sz="2" w:space="0" w:color="auto"/>
              <w:right w:val="nil"/>
            </w:tcBorders>
            <w:noWrap/>
            <w:tcMar>
              <w:top w:w="17" w:type="dxa"/>
              <w:left w:w="17" w:type="dxa"/>
              <w:bottom w:w="0" w:type="dxa"/>
              <w:right w:w="17" w:type="dxa"/>
            </w:tcMar>
            <w:vAlign w:val="center"/>
          </w:tcPr>
          <w:p w14:paraId="5F35C6B5" w14:textId="77777777" w:rsidR="00DA7FF0" w:rsidRPr="008D31B8" w:rsidRDefault="00DA7FF0" w:rsidP="00DA7FF0">
            <w:pPr>
              <w:ind w:firstLine="131"/>
              <w:jc w:val="center"/>
              <w:rPr>
                <w:rFonts w:eastAsia="Tms Rmn" w:cs="Arial"/>
                <w:kern w:val="18"/>
                <w:sz w:val="18"/>
                <w:szCs w:val="18"/>
              </w:rPr>
            </w:pPr>
          </w:p>
        </w:tc>
        <w:tc>
          <w:tcPr>
            <w:tcW w:w="1199" w:type="dxa"/>
            <w:tcBorders>
              <w:top w:val="single" w:sz="2" w:space="0" w:color="auto"/>
              <w:left w:val="nil"/>
              <w:bottom w:val="single" w:sz="2" w:space="0" w:color="auto"/>
              <w:right w:val="nil"/>
            </w:tcBorders>
            <w:noWrap/>
            <w:tcMar>
              <w:top w:w="17" w:type="dxa"/>
              <w:left w:w="17" w:type="dxa"/>
              <w:bottom w:w="0" w:type="dxa"/>
              <w:right w:w="17" w:type="dxa"/>
            </w:tcMar>
            <w:vAlign w:val="center"/>
          </w:tcPr>
          <w:p w14:paraId="2D14FDEC" w14:textId="77777777" w:rsidR="00DA7FF0" w:rsidRPr="008D31B8" w:rsidRDefault="00DA7FF0" w:rsidP="00DA7FF0">
            <w:pPr>
              <w:ind w:firstLine="131"/>
              <w:jc w:val="center"/>
              <w:rPr>
                <w:rFonts w:eastAsia="Tms Rmn" w:cs="Arial"/>
                <w:kern w:val="18"/>
                <w:sz w:val="18"/>
                <w:szCs w:val="18"/>
              </w:rPr>
            </w:pPr>
          </w:p>
        </w:tc>
        <w:tc>
          <w:tcPr>
            <w:tcW w:w="902" w:type="dxa"/>
            <w:tcBorders>
              <w:top w:val="single" w:sz="2" w:space="0" w:color="auto"/>
              <w:left w:val="nil"/>
              <w:bottom w:val="single" w:sz="2" w:space="0" w:color="auto"/>
              <w:right w:val="single" w:sz="2" w:space="0" w:color="auto"/>
            </w:tcBorders>
            <w:noWrap/>
            <w:tcMar>
              <w:top w:w="17" w:type="dxa"/>
              <w:left w:w="17" w:type="dxa"/>
              <w:bottom w:w="0" w:type="dxa"/>
              <w:right w:w="17" w:type="dxa"/>
            </w:tcMar>
            <w:vAlign w:val="center"/>
          </w:tcPr>
          <w:p w14:paraId="195E1D5B" w14:textId="77777777" w:rsidR="00DA7FF0" w:rsidRPr="008D31B8" w:rsidRDefault="00DA7FF0" w:rsidP="00DA7FF0">
            <w:pPr>
              <w:jc w:val="center"/>
              <w:rPr>
                <w:rFonts w:eastAsia="Tms Rmn" w:cs="Arial"/>
                <w:sz w:val="18"/>
                <w:szCs w:val="18"/>
              </w:rPr>
            </w:pPr>
          </w:p>
        </w:tc>
        <w:tc>
          <w:tcPr>
            <w:tcW w:w="1179" w:type="dxa"/>
            <w:tcBorders>
              <w:top w:val="single" w:sz="2" w:space="0" w:color="auto"/>
              <w:left w:val="single" w:sz="2" w:space="0" w:color="auto"/>
              <w:bottom w:val="single" w:sz="2" w:space="0" w:color="auto"/>
              <w:right w:val="single" w:sz="2" w:space="0" w:color="auto"/>
            </w:tcBorders>
            <w:noWrap/>
            <w:tcMar>
              <w:top w:w="17" w:type="dxa"/>
              <w:left w:w="17" w:type="dxa"/>
              <w:bottom w:w="0" w:type="dxa"/>
              <w:right w:w="17" w:type="dxa"/>
            </w:tcMar>
            <w:vAlign w:val="center"/>
          </w:tcPr>
          <w:p w14:paraId="4A98DEA3"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1,5211817</w:t>
            </w:r>
          </w:p>
        </w:tc>
        <w:tc>
          <w:tcPr>
            <w:tcW w:w="1339" w:type="dxa"/>
            <w:gridSpan w:val="2"/>
            <w:tcBorders>
              <w:top w:val="single" w:sz="2" w:space="0" w:color="auto"/>
              <w:left w:val="single" w:sz="2" w:space="0" w:color="auto"/>
              <w:bottom w:val="single" w:sz="2" w:space="0" w:color="auto"/>
              <w:right w:val="single" w:sz="4" w:space="0" w:color="auto"/>
            </w:tcBorders>
            <w:noWrap/>
            <w:tcMar>
              <w:top w:w="17" w:type="dxa"/>
              <w:left w:w="17" w:type="dxa"/>
              <w:bottom w:w="0" w:type="dxa"/>
              <w:right w:w="17" w:type="dxa"/>
            </w:tcMar>
            <w:vAlign w:val="center"/>
          </w:tcPr>
          <w:p w14:paraId="65A1DDFE"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0,005476</w:t>
            </w:r>
          </w:p>
        </w:tc>
      </w:tr>
    </w:tbl>
    <w:p w14:paraId="17F148CD" w14:textId="4ACC3580" w:rsidR="005C209B" w:rsidRPr="008D31B8" w:rsidRDefault="005C209B" w:rsidP="00E52549">
      <w:pPr>
        <w:spacing w:line="230" w:lineRule="auto"/>
        <w:rPr>
          <w:szCs w:val="24"/>
        </w:rPr>
      </w:pPr>
    </w:p>
    <w:p w14:paraId="21793CB9" w14:textId="6A076A7D" w:rsidR="00063A31" w:rsidRPr="008D31B8" w:rsidRDefault="00EA6941" w:rsidP="00063A31">
      <w:pPr>
        <w:keepNext/>
        <w:rPr>
          <w:rFonts w:cs="Arial"/>
          <w:szCs w:val="24"/>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D130ED" w:rsidRPr="008D31B8">
        <w:rPr>
          <w:bCs/>
          <w:noProof/>
          <w:szCs w:val="18"/>
        </w:rPr>
        <w:t>10</w:t>
      </w:r>
      <w:r w:rsidRPr="008D31B8">
        <w:rPr>
          <w:bCs/>
          <w:noProof/>
          <w:szCs w:val="18"/>
        </w:rPr>
        <w:fldChar w:fldCharType="end"/>
      </w:r>
      <w:r w:rsidRPr="008D31B8">
        <w:rPr>
          <w:bCs/>
          <w:szCs w:val="18"/>
        </w:rPr>
        <w:t xml:space="preserve"> –</w:t>
      </w:r>
      <w:r w:rsidRPr="008D31B8">
        <w:rPr>
          <w:rFonts w:cs="Arial"/>
        </w:rPr>
        <w:t xml:space="preserve"> </w:t>
      </w:r>
      <w:r w:rsidR="00063A31" w:rsidRPr="008D31B8">
        <w:rPr>
          <w:rFonts w:cs="Arial"/>
          <w:szCs w:val="24"/>
        </w:rPr>
        <w:t>Перечень загрязняющих веществ, выбрасываемых в атмосферу при горении пролива дизельного топлива</w:t>
      </w:r>
    </w:p>
    <w:p w14:paraId="0720921B" w14:textId="6000544C" w:rsidR="00C30560" w:rsidRPr="008D31B8" w:rsidRDefault="00C30560" w:rsidP="005A360D">
      <w:pPr>
        <w:ind w:firstLine="567"/>
        <w:rPr>
          <w:rFonts w:cs="Arial"/>
          <w:szCs w:val="16"/>
        </w:rPr>
      </w:pPr>
    </w:p>
    <w:tbl>
      <w:tblPr>
        <w:tblW w:w="5000" w:type="pct"/>
        <w:tblCellMar>
          <w:left w:w="15" w:type="dxa"/>
          <w:right w:w="15" w:type="dxa"/>
        </w:tblCellMar>
        <w:tblLook w:val="0000" w:firstRow="0" w:lastRow="0" w:firstColumn="0" w:lastColumn="0" w:noHBand="0" w:noVBand="0"/>
      </w:tblPr>
      <w:tblGrid>
        <w:gridCol w:w="694"/>
        <w:gridCol w:w="3803"/>
        <w:gridCol w:w="996"/>
        <w:gridCol w:w="1139"/>
        <w:gridCol w:w="756"/>
        <w:gridCol w:w="1139"/>
        <w:gridCol w:w="1141"/>
      </w:tblGrid>
      <w:tr w:rsidR="008D31B8" w:rsidRPr="008D31B8" w14:paraId="51E620CA" w14:textId="77777777" w:rsidTr="00DA7FF0">
        <w:trPr>
          <w:trHeight w:val="227"/>
        </w:trPr>
        <w:tc>
          <w:tcPr>
            <w:tcW w:w="2326" w:type="pct"/>
            <w:gridSpan w:val="2"/>
            <w:tcBorders>
              <w:top w:val="single" w:sz="8" w:space="0" w:color="000000"/>
              <w:left w:val="single" w:sz="8" w:space="0" w:color="000000"/>
              <w:bottom w:val="single" w:sz="8" w:space="0" w:color="000000"/>
              <w:right w:val="single" w:sz="8" w:space="0" w:color="000000"/>
            </w:tcBorders>
            <w:vAlign w:val="center"/>
          </w:tcPr>
          <w:p w14:paraId="76E8419B"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Загрязняющее вещество</w:t>
            </w:r>
          </w:p>
        </w:tc>
        <w:tc>
          <w:tcPr>
            <w:tcW w:w="515" w:type="pct"/>
            <w:vMerge w:val="restart"/>
            <w:tcBorders>
              <w:top w:val="single" w:sz="8" w:space="0" w:color="000000"/>
              <w:left w:val="single" w:sz="8" w:space="0" w:color="000000"/>
              <w:bottom w:val="single" w:sz="8" w:space="0" w:color="000000"/>
              <w:right w:val="single" w:sz="8" w:space="0" w:color="000000"/>
            </w:tcBorders>
            <w:vAlign w:val="center"/>
          </w:tcPr>
          <w:p w14:paraId="4729CCB9"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Вид ПДК</w:t>
            </w:r>
          </w:p>
        </w:tc>
        <w:tc>
          <w:tcPr>
            <w:tcW w:w="589" w:type="pct"/>
            <w:vMerge w:val="restart"/>
            <w:tcBorders>
              <w:top w:val="single" w:sz="8" w:space="0" w:color="000000"/>
              <w:left w:val="single" w:sz="8" w:space="0" w:color="000000"/>
              <w:bottom w:val="single" w:sz="8" w:space="0" w:color="000000"/>
              <w:right w:val="single" w:sz="8" w:space="0" w:color="000000"/>
            </w:tcBorders>
            <w:vAlign w:val="center"/>
          </w:tcPr>
          <w:p w14:paraId="299FA0F6"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Значение ПДК (ОБУВ)</w:t>
            </w:r>
            <w:r w:rsidRPr="008D31B8">
              <w:rPr>
                <w:rFonts w:cs="Arial"/>
                <w:sz w:val="18"/>
                <w:szCs w:val="18"/>
              </w:rPr>
              <w:br/>
              <w:t>мг/м3</w:t>
            </w:r>
          </w:p>
        </w:tc>
        <w:tc>
          <w:tcPr>
            <w:tcW w:w="391" w:type="pct"/>
            <w:vMerge w:val="restart"/>
            <w:tcBorders>
              <w:top w:val="single" w:sz="8" w:space="0" w:color="000000"/>
              <w:left w:val="single" w:sz="8" w:space="0" w:color="000000"/>
              <w:bottom w:val="single" w:sz="8" w:space="0" w:color="000000"/>
              <w:right w:val="single" w:sz="8" w:space="0" w:color="000000"/>
            </w:tcBorders>
            <w:vAlign w:val="center"/>
          </w:tcPr>
          <w:p w14:paraId="6BEEC958"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Класс опас-</w:t>
            </w:r>
            <w:r w:rsidRPr="008D31B8">
              <w:rPr>
                <w:rFonts w:cs="Arial"/>
                <w:sz w:val="18"/>
                <w:szCs w:val="18"/>
              </w:rPr>
              <w:br/>
              <w:t>ности</w:t>
            </w:r>
          </w:p>
        </w:tc>
        <w:tc>
          <w:tcPr>
            <w:tcW w:w="1179" w:type="pct"/>
            <w:gridSpan w:val="2"/>
            <w:vMerge w:val="restart"/>
            <w:tcBorders>
              <w:top w:val="single" w:sz="8" w:space="0" w:color="000000"/>
              <w:left w:val="single" w:sz="8" w:space="0" w:color="000000"/>
              <w:bottom w:val="single" w:sz="8" w:space="0" w:color="000000"/>
              <w:right w:val="single" w:sz="8" w:space="0" w:color="000000"/>
            </w:tcBorders>
            <w:vAlign w:val="center"/>
          </w:tcPr>
          <w:p w14:paraId="42AF15DA"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Суммарный выброс загрязняющих веществ</w:t>
            </w:r>
          </w:p>
        </w:tc>
      </w:tr>
      <w:tr w:rsidR="008D31B8" w:rsidRPr="008D31B8" w14:paraId="0D5D6AF0" w14:textId="77777777" w:rsidTr="00DA7FF0">
        <w:trPr>
          <w:trHeight w:val="227"/>
        </w:trPr>
        <w:tc>
          <w:tcPr>
            <w:tcW w:w="359" w:type="pct"/>
            <w:vMerge w:val="restart"/>
            <w:tcBorders>
              <w:top w:val="single" w:sz="8" w:space="0" w:color="000000"/>
              <w:left w:val="single" w:sz="8" w:space="0" w:color="000000"/>
              <w:bottom w:val="single" w:sz="8" w:space="0" w:color="000000"/>
              <w:right w:val="single" w:sz="8" w:space="0" w:color="000000"/>
            </w:tcBorders>
            <w:vAlign w:val="center"/>
          </w:tcPr>
          <w:p w14:paraId="0484C200"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код</w:t>
            </w:r>
          </w:p>
        </w:tc>
        <w:tc>
          <w:tcPr>
            <w:tcW w:w="1967" w:type="pct"/>
            <w:vMerge w:val="restart"/>
            <w:tcBorders>
              <w:top w:val="single" w:sz="8" w:space="0" w:color="000000"/>
              <w:left w:val="single" w:sz="8" w:space="0" w:color="000000"/>
              <w:bottom w:val="single" w:sz="8" w:space="0" w:color="000000"/>
              <w:right w:val="single" w:sz="8" w:space="0" w:color="000000"/>
            </w:tcBorders>
            <w:vAlign w:val="center"/>
          </w:tcPr>
          <w:p w14:paraId="74131A97"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наименование</w:t>
            </w:r>
          </w:p>
        </w:tc>
        <w:tc>
          <w:tcPr>
            <w:tcW w:w="515" w:type="pct"/>
            <w:vMerge/>
            <w:tcBorders>
              <w:top w:val="single" w:sz="8" w:space="0" w:color="000000"/>
              <w:left w:val="single" w:sz="8" w:space="0" w:color="000000"/>
              <w:bottom w:val="single" w:sz="8" w:space="0" w:color="000000"/>
              <w:right w:val="single" w:sz="8" w:space="0" w:color="000000"/>
            </w:tcBorders>
          </w:tcPr>
          <w:p w14:paraId="1BF01396" w14:textId="77777777" w:rsidR="00DA7FF0" w:rsidRPr="008D31B8" w:rsidRDefault="00DA7FF0" w:rsidP="00DA7FF0">
            <w:pPr>
              <w:widowControl w:val="0"/>
              <w:autoSpaceDE w:val="0"/>
              <w:autoSpaceDN w:val="0"/>
              <w:adjustRightInd w:val="0"/>
              <w:jc w:val="center"/>
              <w:rPr>
                <w:rFonts w:cs="Arial"/>
                <w:sz w:val="18"/>
                <w:szCs w:val="18"/>
              </w:rPr>
            </w:pPr>
          </w:p>
        </w:tc>
        <w:tc>
          <w:tcPr>
            <w:tcW w:w="589" w:type="pct"/>
            <w:vMerge/>
            <w:tcBorders>
              <w:top w:val="single" w:sz="8" w:space="0" w:color="000000"/>
              <w:left w:val="single" w:sz="8" w:space="0" w:color="000000"/>
              <w:bottom w:val="single" w:sz="8" w:space="0" w:color="000000"/>
              <w:right w:val="single" w:sz="8" w:space="0" w:color="000000"/>
            </w:tcBorders>
          </w:tcPr>
          <w:p w14:paraId="642C175D" w14:textId="77777777" w:rsidR="00DA7FF0" w:rsidRPr="008D31B8" w:rsidRDefault="00DA7FF0" w:rsidP="00DA7FF0">
            <w:pPr>
              <w:widowControl w:val="0"/>
              <w:autoSpaceDE w:val="0"/>
              <w:autoSpaceDN w:val="0"/>
              <w:adjustRightInd w:val="0"/>
              <w:jc w:val="center"/>
              <w:rPr>
                <w:rFonts w:cs="Arial"/>
                <w:sz w:val="18"/>
                <w:szCs w:val="18"/>
              </w:rPr>
            </w:pPr>
          </w:p>
        </w:tc>
        <w:tc>
          <w:tcPr>
            <w:tcW w:w="391" w:type="pct"/>
            <w:vMerge/>
            <w:tcBorders>
              <w:top w:val="single" w:sz="8" w:space="0" w:color="000000"/>
              <w:left w:val="single" w:sz="8" w:space="0" w:color="000000"/>
              <w:bottom w:val="single" w:sz="8" w:space="0" w:color="000000"/>
              <w:right w:val="single" w:sz="8" w:space="0" w:color="000000"/>
            </w:tcBorders>
          </w:tcPr>
          <w:p w14:paraId="0A893BA1" w14:textId="77777777" w:rsidR="00DA7FF0" w:rsidRPr="008D31B8" w:rsidRDefault="00DA7FF0" w:rsidP="00DA7FF0">
            <w:pPr>
              <w:widowControl w:val="0"/>
              <w:autoSpaceDE w:val="0"/>
              <w:autoSpaceDN w:val="0"/>
              <w:adjustRightInd w:val="0"/>
              <w:jc w:val="center"/>
              <w:rPr>
                <w:rFonts w:cs="Arial"/>
                <w:sz w:val="18"/>
                <w:szCs w:val="18"/>
              </w:rPr>
            </w:pPr>
          </w:p>
        </w:tc>
        <w:tc>
          <w:tcPr>
            <w:tcW w:w="1179" w:type="pct"/>
            <w:gridSpan w:val="2"/>
            <w:vMerge/>
            <w:tcBorders>
              <w:top w:val="single" w:sz="8" w:space="0" w:color="000000"/>
              <w:left w:val="single" w:sz="8" w:space="0" w:color="000000"/>
              <w:bottom w:val="single" w:sz="8" w:space="0" w:color="000000"/>
              <w:right w:val="single" w:sz="8" w:space="0" w:color="000000"/>
            </w:tcBorders>
          </w:tcPr>
          <w:p w14:paraId="4DC15818" w14:textId="77777777" w:rsidR="00DA7FF0" w:rsidRPr="008D31B8" w:rsidRDefault="00DA7FF0" w:rsidP="00DA7FF0">
            <w:pPr>
              <w:widowControl w:val="0"/>
              <w:autoSpaceDE w:val="0"/>
              <w:autoSpaceDN w:val="0"/>
              <w:adjustRightInd w:val="0"/>
              <w:jc w:val="center"/>
              <w:rPr>
                <w:rFonts w:cs="Arial"/>
                <w:sz w:val="18"/>
                <w:szCs w:val="18"/>
              </w:rPr>
            </w:pPr>
          </w:p>
        </w:tc>
      </w:tr>
      <w:tr w:rsidR="008D31B8" w:rsidRPr="008D31B8" w14:paraId="7E40AD16" w14:textId="77777777" w:rsidTr="00DA7FF0">
        <w:trPr>
          <w:trHeight w:val="227"/>
        </w:trPr>
        <w:tc>
          <w:tcPr>
            <w:tcW w:w="359" w:type="pct"/>
            <w:vMerge/>
            <w:tcBorders>
              <w:top w:val="single" w:sz="8" w:space="0" w:color="000000"/>
              <w:left w:val="single" w:sz="8" w:space="0" w:color="000000"/>
              <w:bottom w:val="single" w:sz="8" w:space="0" w:color="000000"/>
              <w:right w:val="single" w:sz="8" w:space="0" w:color="000000"/>
            </w:tcBorders>
          </w:tcPr>
          <w:p w14:paraId="53DC20F9" w14:textId="77777777" w:rsidR="00DA7FF0" w:rsidRPr="008D31B8" w:rsidRDefault="00DA7FF0" w:rsidP="00DA7FF0">
            <w:pPr>
              <w:widowControl w:val="0"/>
              <w:autoSpaceDE w:val="0"/>
              <w:autoSpaceDN w:val="0"/>
              <w:adjustRightInd w:val="0"/>
              <w:rPr>
                <w:rFonts w:cs="Arial"/>
                <w:sz w:val="18"/>
                <w:szCs w:val="18"/>
              </w:rPr>
            </w:pPr>
          </w:p>
        </w:tc>
        <w:tc>
          <w:tcPr>
            <w:tcW w:w="1967" w:type="pct"/>
            <w:vMerge/>
            <w:tcBorders>
              <w:top w:val="single" w:sz="8" w:space="0" w:color="000000"/>
              <w:left w:val="single" w:sz="8" w:space="0" w:color="000000"/>
              <w:bottom w:val="single" w:sz="8" w:space="0" w:color="000000"/>
              <w:right w:val="single" w:sz="8" w:space="0" w:color="000000"/>
            </w:tcBorders>
          </w:tcPr>
          <w:p w14:paraId="3EE9DB9B" w14:textId="77777777" w:rsidR="00DA7FF0" w:rsidRPr="008D31B8" w:rsidRDefault="00DA7FF0" w:rsidP="00DA7FF0">
            <w:pPr>
              <w:widowControl w:val="0"/>
              <w:autoSpaceDE w:val="0"/>
              <w:autoSpaceDN w:val="0"/>
              <w:adjustRightInd w:val="0"/>
              <w:rPr>
                <w:rFonts w:cs="Arial"/>
                <w:sz w:val="18"/>
                <w:szCs w:val="18"/>
              </w:rPr>
            </w:pPr>
          </w:p>
        </w:tc>
        <w:tc>
          <w:tcPr>
            <w:tcW w:w="515" w:type="pct"/>
            <w:vMerge/>
            <w:tcBorders>
              <w:top w:val="single" w:sz="8" w:space="0" w:color="000000"/>
              <w:left w:val="single" w:sz="8" w:space="0" w:color="000000"/>
              <w:bottom w:val="single" w:sz="8" w:space="0" w:color="000000"/>
              <w:right w:val="single" w:sz="8" w:space="0" w:color="000000"/>
            </w:tcBorders>
          </w:tcPr>
          <w:p w14:paraId="2C9A9969" w14:textId="77777777" w:rsidR="00DA7FF0" w:rsidRPr="008D31B8" w:rsidRDefault="00DA7FF0" w:rsidP="00DA7FF0">
            <w:pPr>
              <w:widowControl w:val="0"/>
              <w:autoSpaceDE w:val="0"/>
              <w:autoSpaceDN w:val="0"/>
              <w:adjustRightInd w:val="0"/>
              <w:rPr>
                <w:rFonts w:cs="Arial"/>
                <w:sz w:val="18"/>
                <w:szCs w:val="18"/>
              </w:rPr>
            </w:pPr>
          </w:p>
        </w:tc>
        <w:tc>
          <w:tcPr>
            <w:tcW w:w="589" w:type="pct"/>
            <w:vMerge/>
            <w:tcBorders>
              <w:top w:val="single" w:sz="8" w:space="0" w:color="000000"/>
              <w:left w:val="single" w:sz="8" w:space="0" w:color="000000"/>
              <w:bottom w:val="single" w:sz="8" w:space="0" w:color="000000"/>
              <w:right w:val="single" w:sz="8" w:space="0" w:color="000000"/>
            </w:tcBorders>
          </w:tcPr>
          <w:p w14:paraId="41FC0B4A" w14:textId="77777777" w:rsidR="00DA7FF0" w:rsidRPr="008D31B8" w:rsidRDefault="00DA7FF0" w:rsidP="00DA7FF0">
            <w:pPr>
              <w:widowControl w:val="0"/>
              <w:autoSpaceDE w:val="0"/>
              <w:autoSpaceDN w:val="0"/>
              <w:adjustRightInd w:val="0"/>
              <w:rPr>
                <w:rFonts w:cs="Arial"/>
                <w:sz w:val="18"/>
                <w:szCs w:val="18"/>
              </w:rPr>
            </w:pPr>
          </w:p>
        </w:tc>
        <w:tc>
          <w:tcPr>
            <w:tcW w:w="391" w:type="pct"/>
            <w:vMerge/>
            <w:tcBorders>
              <w:top w:val="single" w:sz="8" w:space="0" w:color="000000"/>
              <w:left w:val="single" w:sz="8" w:space="0" w:color="000000"/>
              <w:bottom w:val="single" w:sz="8" w:space="0" w:color="000000"/>
              <w:right w:val="single" w:sz="8" w:space="0" w:color="000000"/>
            </w:tcBorders>
          </w:tcPr>
          <w:p w14:paraId="7D49EDEC" w14:textId="77777777" w:rsidR="00DA7FF0" w:rsidRPr="008D31B8" w:rsidRDefault="00DA7FF0" w:rsidP="00DA7FF0">
            <w:pPr>
              <w:widowControl w:val="0"/>
              <w:autoSpaceDE w:val="0"/>
              <w:autoSpaceDN w:val="0"/>
              <w:adjustRightInd w:val="0"/>
              <w:rPr>
                <w:rFonts w:cs="Arial"/>
                <w:sz w:val="18"/>
                <w:szCs w:val="18"/>
              </w:rPr>
            </w:pPr>
          </w:p>
        </w:tc>
        <w:tc>
          <w:tcPr>
            <w:tcW w:w="589" w:type="pct"/>
            <w:tcBorders>
              <w:top w:val="single" w:sz="8" w:space="0" w:color="000000"/>
              <w:left w:val="single" w:sz="8" w:space="0" w:color="000000"/>
              <w:bottom w:val="single" w:sz="8" w:space="0" w:color="000000"/>
              <w:right w:val="single" w:sz="8" w:space="0" w:color="000000"/>
            </w:tcBorders>
            <w:vAlign w:val="center"/>
          </w:tcPr>
          <w:p w14:paraId="183960FC"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г/с</w:t>
            </w:r>
          </w:p>
        </w:tc>
        <w:tc>
          <w:tcPr>
            <w:tcW w:w="589" w:type="pct"/>
            <w:tcBorders>
              <w:top w:val="single" w:sz="8" w:space="0" w:color="000000"/>
              <w:left w:val="single" w:sz="8" w:space="0" w:color="000000"/>
              <w:bottom w:val="single" w:sz="8" w:space="0" w:color="000000"/>
              <w:right w:val="single" w:sz="8" w:space="0" w:color="000000"/>
            </w:tcBorders>
            <w:vAlign w:val="center"/>
          </w:tcPr>
          <w:p w14:paraId="6C4A6CE6"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т/период</w:t>
            </w:r>
          </w:p>
        </w:tc>
      </w:tr>
      <w:tr w:rsidR="008D31B8" w:rsidRPr="008D31B8" w14:paraId="01C1B76E"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123D16D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0301</w:t>
            </w:r>
          </w:p>
        </w:tc>
        <w:tc>
          <w:tcPr>
            <w:tcW w:w="1967" w:type="pct"/>
            <w:tcBorders>
              <w:top w:val="single" w:sz="8" w:space="0" w:color="000000"/>
              <w:left w:val="single" w:sz="8" w:space="0" w:color="000000"/>
              <w:bottom w:val="single" w:sz="8" w:space="0" w:color="000000"/>
              <w:right w:val="single" w:sz="8" w:space="0" w:color="000000"/>
            </w:tcBorders>
          </w:tcPr>
          <w:p w14:paraId="4CA0D9BE"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Азота диоксид (Двуокись азота; пероксид азота)</w:t>
            </w:r>
          </w:p>
        </w:tc>
        <w:tc>
          <w:tcPr>
            <w:tcW w:w="515" w:type="pct"/>
            <w:tcBorders>
              <w:top w:val="single" w:sz="8" w:space="0" w:color="000000"/>
              <w:left w:val="single" w:sz="8" w:space="0" w:color="000000"/>
              <w:bottom w:val="single" w:sz="8" w:space="0" w:color="000000"/>
              <w:right w:val="single" w:sz="8" w:space="0" w:color="000000"/>
            </w:tcBorders>
          </w:tcPr>
          <w:p w14:paraId="51CE1FFF"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6BAE4889"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0,20000</w:t>
            </w:r>
            <w:r w:rsidRPr="008D31B8">
              <w:rPr>
                <w:rFonts w:cs="Arial"/>
                <w:sz w:val="18"/>
                <w:szCs w:val="18"/>
              </w:rPr>
              <w:br/>
              <w:t>0,10000</w:t>
            </w:r>
            <w:r w:rsidRPr="008D31B8">
              <w:rPr>
                <w:rFonts w:cs="Arial"/>
                <w:sz w:val="18"/>
                <w:szCs w:val="18"/>
              </w:rPr>
              <w:br/>
              <w:t>0,04000</w:t>
            </w:r>
          </w:p>
        </w:tc>
        <w:tc>
          <w:tcPr>
            <w:tcW w:w="391" w:type="pct"/>
            <w:tcBorders>
              <w:top w:val="single" w:sz="8" w:space="0" w:color="000000"/>
              <w:left w:val="single" w:sz="8" w:space="0" w:color="000000"/>
              <w:bottom w:val="single" w:sz="8" w:space="0" w:color="000000"/>
              <w:right w:val="single" w:sz="8" w:space="0" w:color="000000"/>
            </w:tcBorders>
          </w:tcPr>
          <w:p w14:paraId="182193E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tcPr>
          <w:p w14:paraId="5B32C5A0"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158,5778000</w:t>
            </w:r>
          </w:p>
        </w:tc>
        <w:tc>
          <w:tcPr>
            <w:tcW w:w="589" w:type="pct"/>
            <w:tcBorders>
              <w:top w:val="single" w:sz="8" w:space="0" w:color="000000"/>
              <w:left w:val="single" w:sz="8" w:space="0" w:color="000000"/>
              <w:bottom w:val="single" w:sz="8" w:space="0" w:color="000000"/>
              <w:right w:val="single" w:sz="8" w:space="0" w:color="000000"/>
            </w:tcBorders>
          </w:tcPr>
          <w:p w14:paraId="45D46F61"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0,188821</w:t>
            </w:r>
          </w:p>
        </w:tc>
      </w:tr>
      <w:tr w:rsidR="008D31B8" w:rsidRPr="008D31B8" w14:paraId="3C9D8BA4"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7FA6AC9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0304</w:t>
            </w:r>
          </w:p>
        </w:tc>
        <w:tc>
          <w:tcPr>
            <w:tcW w:w="1967" w:type="pct"/>
            <w:tcBorders>
              <w:top w:val="single" w:sz="8" w:space="0" w:color="000000"/>
              <w:left w:val="single" w:sz="8" w:space="0" w:color="000000"/>
              <w:bottom w:val="single" w:sz="8" w:space="0" w:color="000000"/>
              <w:right w:val="single" w:sz="8" w:space="0" w:color="000000"/>
            </w:tcBorders>
          </w:tcPr>
          <w:p w14:paraId="3838B89D"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Азот (II) оксид (Азот монооксид)</w:t>
            </w:r>
          </w:p>
        </w:tc>
        <w:tc>
          <w:tcPr>
            <w:tcW w:w="515" w:type="pct"/>
            <w:tcBorders>
              <w:top w:val="single" w:sz="8" w:space="0" w:color="000000"/>
              <w:left w:val="single" w:sz="8" w:space="0" w:color="000000"/>
              <w:bottom w:val="single" w:sz="8" w:space="0" w:color="000000"/>
              <w:right w:val="single" w:sz="8" w:space="0" w:color="000000"/>
            </w:tcBorders>
          </w:tcPr>
          <w:p w14:paraId="730F24A4"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26FD9DF7"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0,40000</w:t>
            </w:r>
            <w:r w:rsidRPr="008D31B8">
              <w:rPr>
                <w:rFonts w:cs="Arial"/>
                <w:sz w:val="18"/>
                <w:szCs w:val="18"/>
              </w:rPr>
              <w:br/>
              <w:t>--</w:t>
            </w:r>
            <w:r w:rsidRPr="008D31B8">
              <w:rPr>
                <w:rFonts w:cs="Arial"/>
                <w:sz w:val="18"/>
                <w:szCs w:val="18"/>
              </w:rPr>
              <w:br/>
              <w:t>0,06000</w:t>
            </w:r>
          </w:p>
        </w:tc>
        <w:tc>
          <w:tcPr>
            <w:tcW w:w="391" w:type="pct"/>
            <w:tcBorders>
              <w:top w:val="single" w:sz="8" w:space="0" w:color="000000"/>
              <w:left w:val="single" w:sz="8" w:space="0" w:color="000000"/>
              <w:bottom w:val="single" w:sz="8" w:space="0" w:color="000000"/>
              <w:right w:val="single" w:sz="8" w:space="0" w:color="000000"/>
            </w:tcBorders>
          </w:tcPr>
          <w:p w14:paraId="6AA1E64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tcPr>
          <w:p w14:paraId="600BC13A"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25,7688925</w:t>
            </w:r>
          </w:p>
        </w:tc>
        <w:tc>
          <w:tcPr>
            <w:tcW w:w="589" w:type="pct"/>
            <w:tcBorders>
              <w:top w:val="single" w:sz="8" w:space="0" w:color="000000"/>
              <w:left w:val="single" w:sz="8" w:space="0" w:color="000000"/>
              <w:bottom w:val="single" w:sz="8" w:space="0" w:color="000000"/>
              <w:right w:val="single" w:sz="8" w:space="0" w:color="000000"/>
            </w:tcBorders>
          </w:tcPr>
          <w:p w14:paraId="3E00B7F2"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0,030683</w:t>
            </w:r>
          </w:p>
        </w:tc>
      </w:tr>
      <w:tr w:rsidR="008D31B8" w:rsidRPr="008D31B8" w14:paraId="4B84DD77"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0302EC6C"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0317</w:t>
            </w:r>
          </w:p>
        </w:tc>
        <w:tc>
          <w:tcPr>
            <w:tcW w:w="1967" w:type="pct"/>
            <w:tcBorders>
              <w:top w:val="single" w:sz="8" w:space="0" w:color="000000"/>
              <w:left w:val="single" w:sz="8" w:space="0" w:color="000000"/>
              <w:bottom w:val="single" w:sz="8" w:space="0" w:color="000000"/>
              <w:right w:val="single" w:sz="8" w:space="0" w:color="000000"/>
            </w:tcBorders>
          </w:tcPr>
          <w:p w14:paraId="2234968C"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Гидроцианид (Синильная кислота, нитрил муравьиной кислоты, цианистоводородная кислота, формонитрил)</w:t>
            </w:r>
          </w:p>
        </w:tc>
        <w:tc>
          <w:tcPr>
            <w:tcW w:w="515" w:type="pct"/>
            <w:tcBorders>
              <w:top w:val="single" w:sz="8" w:space="0" w:color="000000"/>
              <w:left w:val="single" w:sz="8" w:space="0" w:color="000000"/>
              <w:bottom w:val="single" w:sz="8" w:space="0" w:color="000000"/>
              <w:right w:val="single" w:sz="8" w:space="0" w:color="000000"/>
            </w:tcBorders>
          </w:tcPr>
          <w:p w14:paraId="56802BE3"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0E2088B2"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w:t>
            </w:r>
            <w:r w:rsidRPr="008D31B8">
              <w:rPr>
                <w:rFonts w:cs="Arial"/>
                <w:sz w:val="18"/>
                <w:szCs w:val="18"/>
              </w:rPr>
              <w:br/>
              <w:t>0,01000</w:t>
            </w:r>
            <w:r w:rsidRPr="008D31B8">
              <w:rPr>
                <w:rFonts w:cs="Arial"/>
                <w:sz w:val="18"/>
                <w:szCs w:val="18"/>
              </w:rPr>
              <w:br/>
              <w:t>--</w:t>
            </w:r>
          </w:p>
        </w:tc>
        <w:tc>
          <w:tcPr>
            <w:tcW w:w="391" w:type="pct"/>
            <w:tcBorders>
              <w:top w:val="single" w:sz="8" w:space="0" w:color="000000"/>
              <w:left w:val="single" w:sz="8" w:space="0" w:color="000000"/>
              <w:bottom w:val="single" w:sz="8" w:space="0" w:color="000000"/>
              <w:right w:val="single" w:sz="8" w:space="0" w:color="000000"/>
            </w:tcBorders>
          </w:tcPr>
          <w:p w14:paraId="1128D75A"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w:t>
            </w:r>
          </w:p>
        </w:tc>
        <w:tc>
          <w:tcPr>
            <w:tcW w:w="589" w:type="pct"/>
            <w:tcBorders>
              <w:top w:val="single" w:sz="8" w:space="0" w:color="000000"/>
              <w:left w:val="single" w:sz="8" w:space="0" w:color="000000"/>
              <w:bottom w:val="single" w:sz="8" w:space="0" w:color="000000"/>
              <w:right w:val="single" w:sz="8" w:space="0" w:color="000000"/>
            </w:tcBorders>
          </w:tcPr>
          <w:p w14:paraId="66DA647F"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7,5947222</w:t>
            </w:r>
          </w:p>
        </w:tc>
        <w:tc>
          <w:tcPr>
            <w:tcW w:w="589" w:type="pct"/>
            <w:tcBorders>
              <w:top w:val="single" w:sz="8" w:space="0" w:color="000000"/>
              <w:left w:val="single" w:sz="8" w:space="0" w:color="000000"/>
              <w:bottom w:val="single" w:sz="8" w:space="0" w:color="000000"/>
              <w:right w:val="single" w:sz="8" w:space="0" w:color="000000"/>
            </w:tcBorders>
          </w:tcPr>
          <w:p w14:paraId="634E3CF1"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0,009043</w:t>
            </w:r>
          </w:p>
        </w:tc>
      </w:tr>
      <w:tr w:rsidR="008D31B8" w:rsidRPr="008D31B8" w14:paraId="197267F6"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4330F7FF"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0328</w:t>
            </w:r>
          </w:p>
        </w:tc>
        <w:tc>
          <w:tcPr>
            <w:tcW w:w="1967" w:type="pct"/>
            <w:tcBorders>
              <w:top w:val="single" w:sz="8" w:space="0" w:color="000000"/>
              <w:left w:val="single" w:sz="8" w:space="0" w:color="000000"/>
              <w:bottom w:val="single" w:sz="8" w:space="0" w:color="000000"/>
              <w:right w:val="single" w:sz="8" w:space="0" w:color="000000"/>
            </w:tcBorders>
          </w:tcPr>
          <w:p w14:paraId="48A6BC57"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Углерод (Пигмент черный)</w:t>
            </w:r>
          </w:p>
        </w:tc>
        <w:tc>
          <w:tcPr>
            <w:tcW w:w="515" w:type="pct"/>
            <w:tcBorders>
              <w:top w:val="single" w:sz="8" w:space="0" w:color="000000"/>
              <w:left w:val="single" w:sz="8" w:space="0" w:color="000000"/>
              <w:bottom w:val="single" w:sz="8" w:space="0" w:color="000000"/>
              <w:right w:val="single" w:sz="8" w:space="0" w:color="000000"/>
            </w:tcBorders>
          </w:tcPr>
          <w:p w14:paraId="3F94331E"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3379D3C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0,15000</w:t>
            </w:r>
            <w:r w:rsidRPr="008D31B8">
              <w:rPr>
                <w:rFonts w:cs="Arial"/>
                <w:sz w:val="18"/>
                <w:szCs w:val="18"/>
              </w:rPr>
              <w:br/>
              <w:t>0,05000</w:t>
            </w:r>
            <w:r w:rsidRPr="008D31B8">
              <w:rPr>
                <w:rFonts w:cs="Arial"/>
                <w:sz w:val="18"/>
                <w:szCs w:val="18"/>
              </w:rPr>
              <w:br/>
              <w:t>0,02500</w:t>
            </w:r>
          </w:p>
        </w:tc>
        <w:tc>
          <w:tcPr>
            <w:tcW w:w="391" w:type="pct"/>
            <w:tcBorders>
              <w:top w:val="single" w:sz="8" w:space="0" w:color="000000"/>
              <w:left w:val="single" w:sz="8" w:space="0" w:color="000000"/>
              <w:bottom w:val="single" w:sz="8" w:space="0" w:color="000000"/>
              <w:right w:val="single" w:sz="8" w:space="0" w:color="000000"/>
            </w:tcBorders>
          </w:tcPr>
          <w:p w14:paraId="63BD3C06"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tcPr>
          <w:p w14:paraId="6DB492C3"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97,9719167</w:t>
            </w:r>
          </w:p>
        </w:tc>
        <w:tc>
          <w:tcPr>
            <w:tcW w:w="589" w:type="pct"/>
            <w:tcBorders>
              <w:top w:val="single" w:sz="8" w:space="0" w:color="000000"/>
              <w:left w:val="single" w:sz="8" w:space="0" w:color="000000"/>
              <w:bottom w:val="single" w:sz="8" w:space="0" w:color="000000"/>
              <w:right w:val="single" w:sz="8" w:space="0" w:color="000000"/>
            </w:tcBorders>
          </w:tcPr>
          <w:p w14:paraId="436F21D9"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0,116657</w:t>
            </w:r>
          </w:p>
        </w:tc>
      </w:tr>
      <w:tr w:rsidR="008D31B8" w:rsidRPr="008D31B8" w14:paraId="3A9EC271"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550B11F2"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0330</w:t>
            </w:r>
          </w:p>
        </w:tc>
        <w:tc>
          <w:tcPr>
            <w:tcW w:w="1967" w:type="pct"/>
            <w:tcBorders>
              <w:top w:val="single" w:sz="8" w:space="0" w:color="000000"/>
              <w:left w:val="single" w:sz="8" w:space="0" w:color="000000"/>
              <w:bottom w:val="single" w:sz="8" w:space="0" w:color="000000"/>
              <w:right w:val="single" w:sz="8" w:space="0" w:color="000000"/>
            </w:tcBorders>
          </w:tcPr>
          <w:p w14:paraId="24BC58FE"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Сера диоксид</w:t>
            </w:r>
          </w:p>
        </w:tc>
        <w:tc>
          <w:tcPr>
            <w:tcW w:w="515" w:type="pct"/>
            <w:tcBorders>
              <w:top w:val="single" w:sz="8" w:space="0" w:color="000000"/>
              <w:left w:val="single" w:sz="8" w:space="0" w:color="000000"/>
              <w:bottom w:val="single" w:sz="8" w:space="0" w:color="000000"/>
              <w:right w:val="single" w:sz="8" w:space="0" w:color="000000"/>
            </w:tcBorders>
          </w:tcPr>
          <w:p w14:paraId="68AEC736"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141D52A3"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0,50000</w:t>
            </w:r>
            <w:r w:rsidRPr="008D31B8">
              <w:rPr>
                <w:rFonts w:cs="Arial"/>
                <w:sz w:val="18"/>
                <w:szCs w:val="18"/>
              </w:rPr>
              <w:br/>
              <w:t>0,05000</w:t>
            </w:r>
            <w:r w:rsidRPr="008D31B8">
              <w:rPr>
                <w:rFonts w:cs="Arial"/>
                <w:sz w:val="18"/>
                <w:szCs w:val="18"/>
              </w:rPr>
              <w:br/>
              <w:t>--</w:t>
            </w:r>
          </w:p>
        </w:tc>
        <w:tc>
          <w:tcPr>
            <w:tcW w:w="391" w:type="pct"/>
            <w:tcBorders>
              <w:top w:val="single" w:sz="8" w:space="0" w:color="000000"/>
              <w:left w:val="single" w:sz="8" w:space="0" w:color="000000"/>
              <w:bottom w:val="single" w:sz="8" w:space="0" w:color="000000"/>
              <w:right w:val="single" w:sz="8" w:space="0" w:color="000000"/>
            </w:tcBorders>
          </w:tcPr>
          <w:p w14:paraId="43F7FFE5"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tcPr>
          <w:p w14:paraId="1C20D560"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35,6951944</w:t>
            </w:r>
          </w:p>
        </w:tc>
        <w:tc>
          <w:tcPr>
            <w:tcW w:w="589" w:type="pct"/>
            <w:tcBorders>
              <w:top w:val="single" w:sz="8" w:space="0" w:color="000000"/>
              <w:left w:val="single" w:sz="8" w:space="0" w:color="000000"/>
              <w:bottom w:val="single" w:sz="8" w:space="0" w:color="000000"/>
              <w:right w:val="single" w:sz="8" w:space="0" w:color="000000"/>
            </w:tcBorders>
          </w:tcPr>
          <w:p w14:paraId="32A68DE8"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0,042503</w:t>
            </w:r>
          </w:p>
        </w:tc>
      </w:tr>
      <w:tr w:rsidR="008D31B8" w:rsidRPr="008D31B8" w14:paraId="6077B9A0"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779635A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0333</w:t>
            </w:r>
          </w:p>
        </w:tc>
        <w:tc>
          <w:tcPr>
            <w:tcW w:w="1967" w:type="pct"/>
            <w:tcBorders>
              <w:top w:val="single" w:sz="8" w:space="0" w:color="000000"/>
              <w:left w:val="single" w:sz="8" w:space="0" w:color="000000"/>
              <w:bottom w:val="single" w:sz="8" w:space="0" w:color="000000"/>
              <w:right w:val="single" w:sz="8" w:space="0" w:color="000000"/>
            </w:tcBorders>
          </w:tcPr>
          <w:p w14:paraId="58942D64"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Дигидросульфид (Водород сернистый, дигидросульфид, гидросульфид)</w:t>
            </w:r>
          </w:p>
        </w:tc>
        <w:tc>
          <w:tcPr>
            <w:tcW w:w="515" w:type="pct"/>
            <w:tcBorders>
              <w:top w:val="single" w:sz="8" w:space="0" w:color="000000"/>
              <w:left w:val="single" w:sz="8" w:space="0" w:color="000000"/>
              <w:bottom w:val="single" w:sz="8" w:space="0" w:color="000000"/>
              <w:right w:val="single" w:sz="8" w:space="0" w:color="000000"/>
            </w:tcBorders>
          </w:tcPr>
          <w:p w14:paraId="479E2F51"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1A8A1609"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0,00800</w:t>
            </w:r>
            <w:r w:rsidRPr="008D31B8">
              <w:rPr>
                <w:rFonts w:cs="Arial"/>
                <w:sz w:val="18"/>
                <w:szCs w:val="18"/>
              </w:rPr>
              <w:br/>
              <w:t>--</w:t>
            </w:r>
            <w:r w:rsidRPr="008D31B8">
              <w:rPr>
                <w:rFonts w:cs="Arial"/>
                <w:sz w:val="18"/>
                <w:szCs w:val="18"/>
              </w:rPr>
              <w:br/>
              <w:t>0,00200</w:t>
            </w:r>
          </w:p>
        </w:tc>
        <w:tc>
          <w:tcPr>
            <w:tcW w:w="391" w:type="pct"/>
            <w:tcBorders>
              <w:top w:val="single" w:sz="8" w:space="0" w:color="000000"/>
              <w:left w:val="single" w:sz="8" w:space="0" w:color="000000"/>
              <w:bottom w:val="single" w:sz="8" w:space="0" w:color="000000"/>
              <w:right w:val="single" w:sz="8" w:space="0" w:color="000000"/>
            </w:tcBorders>
          </w:tcPr>
          <w:p w14:paraId="3E7C286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w:t>
            </w:r>
          </w:p>
        </w:tc>
        <w:tc>
          <w:tcPr>
            <w:tcW w:w="589" w:type="pct"/>
            <w:tcBorders>
              <w:top w:val="single" w:sz="8" w:space="0" w:color="000000"/>
              <w:left w:val="single" w:sz="8" w:space="0" w:color="000000"/>
              <w:bottom w:val="single" w:sz="8" w:space="0" w:color="000000"/>
              <w:right w:val="single" w:sz="8" w:space="0" w:color="000000"/>
            </w:tcBorders>
          </w:tcPr>
          <w:p w14:paraId="3C275FD9"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7,5947222</w:t>
            </w:r>
          </w:p>
        </w:tc>
        <w:tc>
          <w:tcPr>
            <w:tcW w:w="589" w:type="pct"/>
            <w:tcBorders>
              <w:top w:val="single" w:sz="8" w:space="0" w:color="000000"/>
              <w:left w:val="single" w:sz="8" w:space="0" w:color="000000"/>
              <w:bottom w:val="single" w:sz="8" w:space="0" w:color="000000"/>
              <w:right w:val="single" w:sz="8" w:space="0" w:color="000000"/>
            </w:tcBorders>
          </w:tcPr>
          <w:p w14:paraId="4D94CC8A"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0,009043</w:t>
            </w:r>
          </w:p>
        </w:tc>
      </w:tr>
      <w:tr w:rsidR="008D31B8" w:rsidRPr="008D31B8" w14:paraId="45DFED68"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6C1913C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0337</w:t>
            </w:r>
          </w:p>
        </w:tc>
        <w:tc>
          <w:tcPr>
            <w:tcW w:w="1967" w:type="pct"/>
            <w:tcBorders>
              <w:top w:val="single" w:sz="8" w:space="0" w:color="000000"/>
              <w:left w:val="single" w:sz="8" w:space="0" w:color="000000"/>
              <w:bottom w:val="single" w:sz="8" w:space="0" w:color="000000"/>
              <w:right w:val="single" w:sz="8" w:space="0" w:color="000000"/>
            </w:tcBorders>
          </w:tcPr>
          <w:p w14:paraId="1917AAC8"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Углерода оксид (Углерод окись; углерод моноокись; угарный газ)</w:t>
            </w:r>
          </w:p>
        </w:tc>
        <w:tc>
          <w:tcPr>
            <w:tcW w:w="515" w:type="pct"/>
            <w:tcBorders>
              <w:top w:val="single" w:sz="8" w:space="0" w:color="000000"/>
              <w:left w:val="single" w:sz="8" w:space="0" w:color="000000"/>
              <w:bottom w:val="single" w:sz="8" w:space="0" w:color="000000"/>
              <w:right w:val="single" w:sz="8" w:space="0" w:color="000000"/>
            </w:tcBorders>
          </w:tcPr>
          <w:p w14:paraId="3BFF8237"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54333D5D"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5,00000</w:t>
            </w:r>
            <w:r w:rsidRPr="008D31B8">
              <w:rPr>
                <w:rFonts w:cs="Arial"/>
                <w:sz w:val="18"/>
                <w:szCs w:val="18"/>
              </w:rPr>
              <w:br/>
              <w:t>3,00000</w:t>
            </w:r>
            <w:r w:rsidRPr="008D31B8">
              <w:rPr>
                <w:rFonts w:cs="Arial"/>
                <w:sz w:val="18"/>
                <w:szCs w:val="18"/>
              </w:rPr>
              <w:br/>
              <w:t>3,00000</w:t>
            </w:r>
          </w:p>
        </w:tc>
        <w:tc>
          <w:tcPr>
            <w:tcW w:w="391" w:type="pct"/>
            <w:tcBorders>
              <w:top w:val="single" w:sz="8" w:space="0" w:color="000000"/>
              <w:left w:val="single" w:sz="8" w:space="0" w:color="000000"/>
              <w:bottom w:val="single" w:sz="8" w:space="0" w:color="000000"/>
              <w:right w:val="single" w:sz="8" w:space="0" w:color="000000"/>
            </w:tcBorders>
          </w:tcPr>
          <w:p w14:paraId="4CC5FA4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4</w:t>
            </w:r>
          </w:p>
        </w:tc>
        <w:tc>
          <w:tcPr>
            <w:tcW w:w="589" w:type="pct"/>
            <w:tcBorders>
              <w:top w:val="single" w:sz="8" w:space="0" w:color="000000"/>
              <w:left w:val="single" w:sz="8" w:space="0" w:color="000000"/>
              <w:bottom w:val="single" w:sz="8" w:space="0" w:color="000000"/>
              <w:right w:val="single" w:sz="8" w:space="0" w:color="000000"/>
            </w:tcBorders>
          </w:tcPr>
          <w:p w14:paraId="621EE89B"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53,9225278</w:t>
            </w:r>
          </w:p>
        </w:tc>
        <w:tc>
          <w:tcPr>
            <w:tcW w:w="589" w:type="pct"/>
            <w:tcBorders>
              <w:top w:val="single" w:sz="8" w:space="0" w:color="000000"/>
              <w:left w:val="single" w:sz="8" w:space="0" w:color="000000"/>
              <w:bottom w:val="single" w:sz="8" w:space="0" w:color="000000"/>
              <w:right w:val="single" w:sz="8" w:space="0" w:color="000000"/>
            </w:tcBorders>
          </w:tcPr>
          <w:p w14:paraId="56CE5D58"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0,064206</w:t>
            </w:r>
          </w:p>
        </w:tc>
      </w:tr>
      <w:tr w:rsidR="008D31B8" w:rsidRPr="008D31B8" w14:paraId="5D76AAD6"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3AA392F6"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1325</w:t>
            </w:r>
          </w:p>
        </w:tc>
        <w:tc>
          <w:tcPr>
            <w:tcW w:w="1967" w:type="pct"/>
            <w:tcBorders>
              <w:top w:val="single" w:sz="8" w:space="0" w:color="000000"/>
              <w:left w:val="single" w:sz="8" w:space="0" w:color="000000"/>
              <w:bottom w:val="single" w:sz="8" w:space="0" w:color="000000"/>
              <w:right w:val="single" w:sz="8" w:space="0" w:color="000000"/>
            </w:tcBorders>
          </w:tcPr>
          <w:p w14:paraId="3049BB96"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Формальдегид (Муравьиный альдегид, оксометан, метиленоксид)</w:t>
            </w:r>
          </w:p>
        </w:tc>
        <w:tc>
          <w:tcPr>
            <w:tcW w:w="515" w:type="pct"/>
            <w:tcBorders>
              <w:top w:val="single" w:sz="8" w:space="0" w:color="000000"/>
              <w:left w:val="single" w:sz="8" w:space="0" w:color="000000"/>
              <w:bottom w:val="single" w:sz="8" w:space="0" w:color="000000"/>
              <w:right w:val="single" w:sz="8" w:space="0" w:color="000000"/>
            </w:tcBorders>
          </w:tcPr>
          <w:p w14:paraId="17AE49A1"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144B5AB1"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0,05000</w:t>
            </w:r>
            <w:r w:rsidRPr="008D31B8">
              <w:rPr>
                <w:rFonts w:cs="Arial"/>
                <w:sz w:val="18"/>
                <w:szCs w:val="18"/>
              </w:rPr>
              <w:br/>
              <w:t>0,01000</w:t>
            </w:r>
            <w:r w:rsidRPr="008D31B8">
              <w:rPr>
                <w:rFonts w:cs="Arial"/>
                <w:sz w:val="18"/>
                <w:szCs w:val="18"/>
              </w:rPr>
              <w:br/>
              <w:t>0,00300</w:t>
            </w:r>
          </w:p>
        </w:tc>
        <w:tc>
          <w:tcPr>
            <w:tcW w:w="391" w:type="pct"/>
            <w:tcBorders>
              <w:top w:val="single" w:sz="8" w:space="0" w:color="000000"/>
              <w:left w:val="single" w:sz="8" w:space="0" w:color="000000"/>
              <w:bottom w:val="single" w:sz="8" w:space="0" w:color="000000"/>
              <w:right w:val="single" w:sz="8" w:space="0" w:color="000000"/>
            </w:tcBorders>
          </w:tcPr>
          <w:p w14:paraId="29E2EA6E"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w:t>
            </w:r>
          </w:p>
        </w:tc>
        <w:tc>
          <w:tcPr>
            <w:tcW w:w="589" w:type="pct"/>
            <w:tcBorders>
              <w:top w:val="single" w:sz="8" w:space="0" w:color="000000"/>
              <w:left w:val="single" w:sz="8" w:space="0" w:color="000000"/>
              <w:bottom w:val="single" w:sz="8" w:space="0" w:color="000000"/>
              <w:right w:val="single" w:sz="8" w:space="0" w:color="000000"/>
            </w:tcBorders>
          </w:tcPr>
          <w:p w14:paraId="0148454C"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8,3541944</w:t>
            </w:r>
          </w:p>
        </w:tc>
        <w:tc>
          <w:tcPr>
            <w:tcW w:w="589" w:type="pct"/>
            <w:tcBorders>
              <w:top w:val="single" w:sz="8" w:space="0" w:color="000000"/>
              <w:left w:val="single" w:sz="8" w:space="0" w:color="000000"/>
              <w:bottom w:val="single" w:sz="8" w:space="0" w:color="000000"/>
              <w:right w:val="single" w:sz="8" w:space="0" w:color="000000"/>
            </w:tcBorders>
          </w:tcPr>
          <w:p w14:paraId="4C972516"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0,009947</w:t>
            </w:r>
          </w:p>
        </w:tc>
      </w:tr>
      <w:tr w:rsidR="008D31B8" w:rsidRPr="008D31B8" w14:paraId="487EADD7"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2C84C3FC"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1555</w:t>
            </w:r>
          </w:p>
        </w:tc>
        <w:tc>
          <w:tcPr>
            <w:tcW w:w="1967" w:type="pct"/>
            <w:tcBorders>
              <w:top w:val="single" w:sz="8" w:space="0" w:color="000000"/>
              <w:left w:val="single" w:sz="8" w:space="0" w:color="000000"/>
              <w:bottom w:val="single" w:sz="8" w:space="0" w:color="000000"/>
              <w:right w:val="single" w:sz="8" w:space="0" w:color="000000"/>
            </w:tcBorders>
          </w:tcPr>
          <w:p w14:paraId="7C5F7821"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Этановая кислота (Метанкарбоновая кислота)</w:t>
            </w:r>
          </w:p>
        </w:tc>
        <w:tc>
          <w:tcPr>
            <w:tcW w:w="515" w:type="pct"/>
            <w:tcBorders>
              <w:top w:val="single" w:sz="8" w:space="0" w:color="000000"/>
              <w:left w:val="single" w:sz="8" w:space="0" w:color="000000"/>
              <w:bottom w:val="single" w:sz="8" w:space="0" w:color="000000"/>
              <w:right w:val="single" w:sz="8" w:space="0" w:color="000000"/>
            </w:tcBorders>
          </w:tcPr>
          <w:p w14:paraId="7590852B"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4451B423"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0,20000</w:t>
            </w:r>
            <w:r w:rsidRPr="008D31B8">
              <w:rPr>
                <w:rFonts w:cs="Arial"/>
                <w:sz w:val="18"/>
                <w:szCs w:val="18"/>
              </w:rPr>
              <w:br/>
              <w:t>0,06000</w:t>
            </w:r>
            <w:r w:rsidRPr="008D31B8">
              <w:rPr>
                <w:rFonts w:cs="Arial"/>
                <w:sz w:val="18"/>
                <w:szCs w:val="18"/>
              </w:rPr>
              <w:br/>
              <w:t>--</w:t>
            </w:r>
          </w:p>
        </w:tc>
        <w:tc>
          <w:tcPr>
            <w:tcW w:w="391" w:type="pct"/>
            <w:tcBorders>
              <w:top w:val="single" w:sz="8" w:space="0" w:color="000000"/>
              <w:left w:val="single" w:sz="8" w:space="0" w:color="000000"/>
              <w:bottom w:val="single" w:sz="8" w:space="0" w:color="000000"/>
              <w:right w:val="single" w:sz="8" w:space="0" w:color="000000"/>
            </w:tcBorders>
          </w:tcPr>
          <w:p w14:paraId="0D7883C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tcPr>
          <w:p w14:paraId="636318D7"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27,3410000</w:t>
            </w:r>
          </w:p>
        </w:tc>
        <w:tc>
          <w:tcPr>
            <w:tcW w:w="589" w:type="pct"/>
            <w:tcBorders>
              <w:top w:val="single" w:sz="8" w:space="0" w:color="000000"/>
              <w:left w:val="single" w:sz="8" w:space="0" w:color="000000"/>
              <w:bottom w:val="single" w:sz="8" w:space="0" w:color="000000"/>
              <w:right w:val="single" w:sz="8" w:space="0" w:color="000000"/>
            </w:tcBorders>
          </w:tcPr>
          <w:p w14:paraId="6BBCE3DE"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0,032555</w:t>
            </w:r>
          </w:p>
        </w:tc>
      </w:tr>
      <w:tr w:rsidR="008D31B8" w:rsidRPr="008D31B8" w14:paraId="4E230FAC" w14:textId="77777777" w:rsidTr="00DA7FF0">
        <w:trPr>
          <w:trHeight w:val="227"/>
        </w:trPr>
        <w:tc>
          <w:tcPr>
            <w:tcW w:w="3821" w:type="pct"/>
            <w:gridSpan w:val="5"/>
            <w:tcBorders>
              <w:top w:val="single" w:sz="8" w:space="0" w:color="000000"/>
              <w:left w:val="single" w:sz="8" w:space="0" w:color="000000"/>
              <w:bottom w:val="single" w:sz="8" w:space="0" w:color="000000"/>
              <w:right w:val="single" w:sz="8" w:space="0" w:color="000000"/>
            </w:tcBorders>
          </w:tcPr>
          <w:p w14:paraId="3EDFE40D" w14:textId="77777777" w:rsidR="00DA7FF0" w:rsidRPr="008D31B8" w:rsidRDefault="00DA7FF0" w:rsidP="00DA7FF0">
            <w:pPr>
              <w:widowControl w:val="0"/>
              <w:autoSpaceDE w:val="0"/>
              <w:autoSpaceDN w:val="0"/>
              <w:adjustRightInd w:val="0"/>
              <w:spacing w:before="14" w:line="199" w:lineRule="exact"/>
              <w:ind w:left="15"/>
              <w:rPr>
                <w:rFonts w:cs="Arial"/>
                <w:sz w:val="18"/>
                <w:szCs w:val="18"/>
              </w:rPr>
            </w:pPr>
            <w:r w:rsidRPr="008D31B8">
              <w:rPr>
                <w:rFonts w:cs="Arial"/>
                <w:sz w:val="18"/>
                <w:szCs w:val="18"/>
              </w:rPr>
              <w:t xml:space="preserve">  Всего веществ        :           9 </w:t>
            </w:r>
          </w:p>
        </w:tc>
        <w:tc>
          <w:tcPr>
            <w:tcW w:w="589" w:type="pct"/>
            <w:tcBorders>
              <w:top w:val="single" w:sz="8" w:space="0" w:color="000000"/>
              <w:left w:val="single" w:sz="8" w:space="0" w:color="000000"/>
              <w:bottom w:val="single" w:sz="8" w:space="0" w:color="000000"/>
              <w:right w:val="single" w:sz="8" w:space="0" w:color="000000"/>
            </w:tcBorders>
          </w:tcPr>
          <w:p w14:paraId="2E3CA37C"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422,8209702</w:t>
            </w:r>
          </w:p>
        </w:tc>
        <w:tc>
          <w:tcPr>
            <w:tcW w:w="589" w:type="pct"/>
            <w:tcBorders>
              <w:top w:val="single" w:sz="8" w:space="0" w:color="000000"/>
              <w:left w:val="single" w:sz="8" w:space="0" w:color="000000"/>
              <w:bottom w:val="single" w:sz="8" w:space="0" w:color="000000"/>
              <w:right w:val="single" w:sz="8" w:space="0" w:color="000000"/>
            </w:tcBorders>
          </w:tcPr>
          <w:p w14:paraId="6758A0F0"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0,503458</w:t>
            </w:r>
          </w:p>
        </w:tc>
      </w:tr>
      <w:tr w:rsidR="008D31B8" w:rsidRPr="008D31B8" w14:paraId="5D2CFC55" w14:textId="77777777" w:rsidTr="00DA7FF0">
        <w:trPr>
          <w:trHeight w:val="227"/>
        </w:trPr>
        <w:tc>
          <w:tcPr>
            <w:tcW w:w="3821" w:type="pct"/>
            <w:gridSpan w:val="5"/>
            <w:tcBorders>
              <w:top w:val="single" w:sz="8" w:space="0" w:color="000000"/>
              <w:left w:val="single" w:sz="8" w:space="0" w:color="000000"/>
              <w:bottom w:val="single" w:sz="8" w:space="0" w:color="000000"/>
              <w:right w:val="single" w:sz="8" w:space="0" w:color="000000"/>
            </w:tcBorders>
          </w:tcPr>
          <w:p w14:paraId="321D1652" w14:textId="77777777" w:rsidR="00DA7FF0" w:rsidRPr="008D31B8" w:rsidRDefault="00DA7FF0" w:rsidP="00DA7FF0">
            <w:pPr>
              <w:widowControl w:val="0"/>
              <w:autoSpaceDE w:val="0"/>
              <w:autoSpaceDN w:val="0"/>
              <w:adjustRightInd w:val="0"/>
              <w:spacing w:before="14" w:line="199" w:lineRule="exact"/>
              <w:ind w:left="15"/>
              <w:rPr>
                <w:rFonts w:cs="Arial"/>
                <w:sz w:val="18"/>
                <w:szCs w:val="18"/>
              </w:rPr>
            </w:pPr>
            <w:r w:rsidRPr="008D31B8">
              <w:rPr>
                <w:rFonts w:cs="Arial"/>
                <w:sz w:val="18"/>
                <w:szCs w:val="18"/>
              </w:rPr>
              <w:t xml:space="preserve">  в том числе твердых  :     1   </w:t>
            </w:r>
          </w:p>
        </w:tc>
        <w:tc>
          <w:tcPr>
            <w:tcW w:w="589" w:type="pct"/>
            <w:tcBorders>
              <w:top w:val="single" w:sz="8" w:space="0" w:color="000000"/>
              <w:left w:val="single" w:sz="8" w:space="0" w:color="000000"/>
              <w:bottom w:val="single" w:sz="8" w:space="0" w:color="000000"/>
              <w:right w:val="single" w:sz="8" w:space="0" w:color="000000"/>
            </w:tcBorders>
          </w:tcPr>
          <w:p w14:paraId="20EE23A7"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97,9719167</w:t>
            </w:r>
          </w:p>
        </w:tc>
        <w:tc>
          <w:tcPr>
            <w:tcW w:w="589" w:type="pct"/>
            <w:tcBorders>
              <w:top w:val="single" w:sz="8" w:space="0" w:color="000000"/>
              <w:left w:val="single" w:sz="8" w:space="0" w:color="000000"/>
              <w:bottom w:val="single" w:sz="8" w:space="0" w:color="000000"/>
              <w:right w:val="single" w:sz="8" w:space="0" w:color="000000"/>
            </w:tcBorders>
          </w:tcPr>
          <w:p w14:paraId="6ADA8BAB"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0,116657</w:t>
            </w:r>
          </w:p>
        </w:tc>
      </w:tr>
      <w:tr w:rsidR="008D31B8" w:rsidRPr="008D31B8" w14:paraId="1E3C6524" w14:textId="77777777" w:rsidTr="00DA7FF0">
        <w:trPr>
          <w:trHeight w:val="227"/>
        </w:trPr>
        <w:tc>
          <w:tcPr>
            <w:tcW w:w="3821" w:type="pct"/>
            <w:gridSpan w:val="5"/>
            <w:tcBorders>
              <w:top w:val="single" w:sz="8" w:space="0" w:color="000000"/>
              <w:left w:val="single" w:sz="8" w:space="0" w:color="000000"/>
              <w:bottom w:val="single" w:sz="8" w:space="0" w:color="000000"/>
              <w:right w:val="single" w:sz="8" w:space="0" w:color="000000"/>
            </w:tcBorders>
          </w:tcPr>
          <w:p w14:paraId="21D92139" w14:textId="77777777" w:rsidR="00DA7FF0" w:rsidRPr="008D31B8" w:rsidRDefault="00DA7FF0" w:rsidP="00DA7FF0">
            <w:pPr>
              <w:widowControl w:val="0"/>
              <w:autoSpaceDE w:val="0"/>
              <w:autoSpaceDN w:val="0"/>
              <w:adjustRightInd w:val="0"/>
              <w:spacing w:before="14" w:line="199" w:lineRule="exact"/>
              <w:ind w:left="15"/>
              <w:rPr>
                <w:rFonts w:cs="Arial"/>
                <w:sz w:val="18"/>
                <w:szCs w:val="18"/>
              </w:rPr>
            </w:pPr>
            <w:r w:rsidRPr="008D31B8">
              <w:rPr>
                <w:rFonts w:cs="Arial"/>
                <w:sz w:val="18"/>
                <w:szCs w:val="18"/>
              </w:rPr>
              <w:t xml:space="preserve">  жидких/газообразных  :   8   </w:t>
            </w:r>
          </w:p>
        </w:tc>
        <w:tc>
          <w:tcPr>
            <w:tcW w:w="589" w:type="pct"/>
            <w:tcBorders>
              <w:top w:val="single" w:sz="8" w:space="0" w:color="000000"/>
              <w:left w:val="single" w:sz="8" w:space="0" w:color="000000"/>
              <w:bottom w:val="single" w:sz="8" w:space="0" w:color="000000"/>
              <w:right w:val="single" w:sz="8" w:space="0" w:color="000000"/>
            </w:tcBorders>
          </w:tcPr>
          <w:p w14:paraId="21DC411B"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324,8490535</w:t>
            </w:r>
          </w:p>
        </w:tc>
        <w:tc>
          <w:tcPr>
            <w:tcW w:w="589" w:type="pct"/>
            <w:tcBorders>
              <w:top w:val="single" w:sz="8" w:space="0" w:color="000000"/>
              <w:left w:val="single" w:sz="8" w:space="0" w:color="000000"/>
              <w:bottom w:val="single" w:sz="8" w:space="0" w:color="000000"/>
              <w:right w:val="single" w:sz="8" w:space="0" w:color="000000"/>
            </w:tcBorders>
          </w:tcPr>
          <w:p w14:paraId="19BA6188"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0,386801</w:t>
            </w:r>
          </w:p>
        </w:tc>
      </w:tr>
      <w:tr w:rsidR="008D31B8" w:rsidRPr="008D31B8" w14:paraId="7235E91F"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0E00DB8A"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p>
        </w:tc>
        <w:tc>
          <w:tcPr>
            <w:tcW w:w="4641" w:type="pct"/>
            <w:gridSpan w:val="6"/>
            <w:tcBorders>
              <w:top w:val="single" w:sz="8" w:space="0" w:color="000000"/>
              <w:left w:val="single" w:sz="8" w:space="0" w:color="000000"/>
              <w:bottom w:val="single" w:sz="8" w:space="0" w:color="000000"/>
              <w:right w:val="single" w:sz="8" w:space="0" w:color="000000"/>
            </w:tcBorders>
          </w:tcPr>
          <w:p w14:paraId="51F2FF38"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Смеси загрязняющих веществ, обладающих суммацией действия (комбинированным действием):</w:t>
            </w:r>
          </w:p>
        </w:tc>
      </w:tr>
      <w:tr w:rsidR="008D31B8" w:rsidRPr="008D31B8" w14:paraId="547D8F03"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193D4C0A"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6035</w:t>
            </w:r>
          </w:p>
        </w:tc>
        <w:tc>
          <w:tcPr>
            <w:tcW w:w="4641" w:type="pct"/>
            <w:gridSpan w:val="6"/>
            <w:tcBorders>
              <w:top w:val="single" w:sz="8" w:space="0" w:color="000000"/>
              <w:left w:val="single" w:sz="8" w:space="0" w:color="000000"/>
              <w:bottom w:val="single" w:sz="8" w:space="0" w:color="000000"/>
              <w:right w:val="single" w:sz="8" w:space="0" w:color="000000"/>
            </w:tcBorders>
          </w:tcPr>
          <w:p w14:paraId="5F9AE62F"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(2)  333 1325  Сероводород, формальдегид</w:t>
            </w:r>
          </w:p>
        </w:tc>
      </w:tr>
      <w:tr w:rsidR="008D31B8" w:rsidRPr="008D31B8" w14:paraId="020EC636"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6FE43C2E"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6043</w:t>
            </w:r>
          </w:p>
        </w:tc>
        <w:tc>
          <w:tcPr>
            <w:tcW w:w="4641" w:type="pct"/>
            <w:gridSpan w:val="6"/>
            <w:tcBorders>
              <w:top w:val="single" w:sz="8" w:space="0" w:color="000000"/>
              <w:left w:val="single" w:sz="8" w:space="0" w:color="000000"/>
              <w:bottom w:val="single" w:sz="8" w:space="0" w:color="000000"/>
              <w:right w:val="single" w:sz="8" w:space="0" w:color="000000"/>
            </w:tcBorders>
          </w:tcPr>
          <w:p w14:paraId="21E5A59A"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(2)  330 333  Серы диоксид и сероводород</w:t>
            </w:r>
          </w:p>
        </w:tc>
      </w:tr>
      <w:tr w:rsidR="00DA7FF0" w:rsidRPr="008D31B8" w14:paraId="5068F203"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0BD6C11D"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6204</w:t>
            </w:r>
          </w:p>
        </w:tc>
        <w:tc>
          <w:tcPr>
            <w:tcW w:w="4641" w:type="pct"/>
            <w:gridSpan w:val="6"/>
            <w:tcBorders>
              <w:top w:val="single" w:sz="8" w:space="0" w:color="000000"/>
              <w:left w:val="single" w:sz="8" w:space="0" w:color="000000"/>
              <w:bottom w:val="single" w:sz="8" w:space="0" w:color="000000"/>
              <w:right w:val="single" w:sz="8" w:space="0" w:color="000000"/>
            </w:tcBorders>
          </w:tcPr>
          <w:p w14:paraId="48BB318E"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(2)  301 330  Азота диоксид, серы диоксид</w:t>
            </w:r>
          </w:p>
        </w:tc>
      </w:tr>
    </w:tbl>
    <w:p w14:paraId="07AEC5A6" w14:textId="297CEDDE" w:rsidR="005C209B" w:rsidRPr="008D31B8" w:rsidRDefault="005C209B" w:rsidP="005A360D">
      <w:pPr>
        <w:ind w:firstLine="567"/>
        <w:rPr>
          <w:rFonts w:cs="Arial"/>
          <w:szCs w:val="16"/>
        </w:rPr>
      </w:pPr>
    </w:p>
    <w:p w14:paraId="38BE1DF0" w14:textId="6288E0E6" w:rsidR="005C209B" w:rsidRPr="008D31B8" w:rsidRDefault="005C209B" w:rsidP="005A360D">
      <w:pPr>
        <w:ind w:firstLine="567"/>
        <w:rPr>
          <w:rFonts w:cs="Arial"/>
          <w:szCs w:val="16"/>
        </w:rPr>
      </w:pPr>
    </w:p>
    <w:p w14:paraId="3E732E11" w14:textId="05C607CB" w:rsidR="005C209B" w:rsidRPr="008D31B8" w:rsidRDefault="005C209B" w:rsidP="005C209B">
      <w:pPr>
        <w:keepNext/>
        <w:rPr>
          <w:rFonts w:cs="Arial"/>
          <w:szCs w:val="24"/>
        </w:rPr>
      </w:pPr>
      <w:r w:rsidRPr="008D31B8">
        <w:rPr>
          <w:bCs/>
          <w:szCs w:val="18"/>
        </w:rPr>
        <w:lastRenderedPageBreak/>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D130ED" w:rsidRPr="008D31B8">
        <w:rPr>
          <w:bCs/>
          <w:noProof/>
          <w:szCs w:val="18"/>
        </w:rPr>
        <w:t>11</w:t>
      </w:r>
      <w:r w:rsidRPr="008D31B8">
        <w:rPr>
          <w:bCs/>
          <w:noProof/>
          <w:szCs w:val="18"/>
        </w:rPr>
        <w:fldChar w:fldCharType="end"/>
      </w:r>
      <w:r w:rsidRPr="008D31B8">
        <w:rPr>
          <w:bCs/>
          <w:szCs w:val="18"/>
        </w:rPr>
        <w:t xml:space="preserve"> –</w:t>
      </w:r>
      <w:r w:rsidRPr="008D31B8">
        <w:rPr>
          <w:rFonts w:cs="Arial"/>
        </w:rPr>
        <w:t xml:space="preserve"> Перечень загрязняющих веществ, выбрасываемых в атмосферу при горении нефти</w:t>
      </w:r>
    </w:p>
    <w:p w14:paraId="3828D0DD" w14:textId="3833A4BB" w:rsidR="005C209B" w:rsidRPr="008D31B8" w:rsidRDefault="005C209B" w:rsidP="005A360D">
      <w:pPr>
        <w:ind w:firstLine="567"/>
        <w:rPr>
          <w:rFonts w:cs="Arial"/>
          <w:szCs w:val="16"/>
        </w:rPr>
      </w:pPr>
    </w:p>
    <w:tbl>
      <w:tblPr>
        <w:tblW w:w="5000" w:type="pct"/>
        <w:tblCellMar>
          <w:left w:w="15" w:type="dxa"/>
          <w:right w:w="15" w:type="dxa"/>
        </w:tblCellMar>
        <w:tblLook w:val="0000" w:firstRow="0" w:lastRow="0" w:firstColumn="0" w:lastColumn="0" w:noHBand="0" w:noVBand="0"/>
      </w:tblPr>
      <w:tblGrid>
        <w:gridCol w:w="694"/>
        <w:gridCol w:w="3803"/>
        <w:gridCol w:w="996"/>
        <w:gridCol w:w="1139"/>
        <w:gridCol w:w="756"/>
        <w:gridCol w:w="1139"/>
        <w:gridCol w:w="1141"/>
      </w:tblGrid>
      <w:tr w:rsidR="008D31B8" w:rsidRPr="008D31B8" w14:paraId="1E7DA968" w14:textId="77777777" w:rsidTr="00DA7FF0">
        <w:trPr>
          <w:trHeight w:val="227"/>
        </w:trPr>
        <w:tc>
          <w:tcPr>
            <w:tcW w:w="2326" w:type="pct"/>
            <w:gridSpan w:val="2"/>
            <w:tcBorders>
              <w:top w:val="single" w:sz="8" w:space="0" w:color="000000"/>
              <w:left w:val="single" w:sz="8" w:space="0" w:color="000000"/>
              <w:bottom w:val="single" w:sz="8" w:space="0" w:color="000000"/>
              <w:right w:val="single" w:sz="8" w:space="0" w:color="000000"/>
            </w:tcBorders>
            <w:vAlign w:val="center"/>
          </w:tcPr>
          <w:p w14:paraId="140282C6"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Загрязняющее вещество</w:t>
            </w:r>
          </w:p>
        </w:tc>
        <w:tc>
          <w:tcPr>
            <w:tcW w:w="515" w:type="pct"/>
            <w:vMerge w:val="restart"/>
            <w:tcBorders>
              <w:top w:val="single" w:sz="8" w:space="0" w:color="000000"/>
              <w:left w:val="single" w:sz="8" w:space="0" w:color="000000"/>
              <w:bottom w:val="single" w:sz="8" w:space="0" w:color="000000"/>
              <w:right w:val="single" w:sz="8" w:space="0" w:color="000000"/>
            </w:tcBorders>
            <w:vAlign w:val="center"/>
          </w:tcPr>
          <w:p w14:paraId="3F5F9416"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Вид ПДК</w:t>
            </w:r>
          </w:p>
        </w:tc>
        <w:tc>
          <w:tcPr>
            <w:tcW w:w="589" w:type="pct"/>
            <w:vMerge w:val="restart"/>
            <w:tcBorders>
              <w:top w:val="single" w:sz="8" w:space="0" w:color="000000"/>
              <w:left w:val="single" w:sz="8" w:space="0" w:color="000000"/>
              <w:bottom w:val="single" w:sz="8" w:space="0" w:color="000000"/>
              <w:right w:val="single" w:sz="8" w:space="0" w:color="000000"/>
            </w:tcBorders>
            <w:vAlign w:val="center"/>
          </w:tcPr>
          <w:p w14:paraId="50C0E5A2"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Значение ПДК (ОБУВ)</w:t>
            </w:r>
            <w:r w:rsidRPr="008D31B8">
              <w:rPr>
                <w:rFonts w:cs="Arial"/>
                <w:sz w:val="18"/>
                <w:szCs w:val="18"/>
              </w:rPr>
              <w:br/>
              <w:t>мг/м3</w:t>
            </w:r>
          </w:p>
        </w:tc>
        <w:tc>
          <w:tcPr>
            <w:tcW w:w="391" w:type="pct"/>
            <w:vMerge w:val="restart"/>
            <w:tcBorders>
              <w:top w:val="single" w:sz="8" w:space="0" w:color="000000"/>
              <w:left w:val="single" w:sz="8" w:space="0" w:color="000000"/>
              <w:bottom w:val="single" w:sz="8" w:space="0" w:color="000000"/>
              <w:right w:val="single" w:sz="8" w:space="0" w:color="000000"/>
            </w:tcBorders>
            <w:vAlign w:val="center"/>
          </w:tcPr>
          <w:p w14:paraId="1336694C"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Класс опас-</w:t>
            </w:r>
            <w:r w:rsidRPr="008D31B8">
              <w:rPr>
                <w:rFonts w:cs="Arial"/>
                <w:sz w:val="18"/>
                <w:szCs w:val="18"/>
              </w:rPr>
              <w:br/>
              <w:t>ности</w:t>
            </w:r>
          </w:p>
        </w:tc>
        <w:tc>
          <w:tcPr>
            <w:tcW w:w="1179" w:type="pct"/>
            <w:gridSpan w:val="2"/>
            <w:vMerge w:val="restart"/>
            <w:tcBorders>
              <w:top w:val="single" w:sz="8" w:space="0" w:color="000000"/>
              <w:left w:val="single" w:sz="8" w:space="0" w:color="000000"/>
              <w:bottom w:val="single" w:sz="8" w:space="0" w:color="000000"/>
              <w:right w:val="single" w:sz="8" w:space="0" w:color="000000"/>
            </w:tcBorders>
            <w:vAlign w:val="center"/>
          </w:tcPr>
          <w:p w14:paraId="29723C3D"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Суммарный выброс загрязняющих веществ</w:t>
            </w:r>
          </w:p>
        </w:tc>
      </w:tr>
      <w:tr w:rsidR="008D31B8" w:rsidRPr="008D31B8" w14:paraId="23413A10" w14:textId="77777777" w:rsidTr="00DA7FF0">
        <w:trPr>
          <w:trHeight w:val="227"/>
        </w:trPr>
        <w:tc>
          <w:tcPr>
            <w:tcW w:w="359" w:type="pct"/>
            <w:vMerge w:val="restart"/>
            <w:tcBorders>
              <w:top w:val="single" w:sz="8" w:space="0" w:color="000000"/>
              <w:left w:val="single" w:sz="8" w:space="0" w:color="000000"/>
              <w:bottom w:val="single" w:sz="8" w:space="0" w:color="000000"/>
              <w:right w:val="single" w:sz="8" w:space="0" w:color="000000"/>
            </w:tcBorders>
            <w:vAlign w:val="center"/>
          </w:tcPr>
          <w:p w14:paraId="55D8CBED"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код</w:t>
            </w:r>
          </w:p>
        </w:tc>
        <w:tc>
          <w:tcPr>
            <w:tcW w:w="1967" w:type="pct"/>
            <w:vMerge w:val="restart"/>
            <w:tcBorders>
              <w:top w:val="single" w:sz="8" w:space="0" w:color="000000"/>
              <w:left w:val="single" w:sz="8" w:space="0" w:color="000000"/>
              <w:bottom w:val="single" w:sz="8" w:space="0" w:color="000000"/>
              <w:right w:val="single" w:sz="8" w:space="0" w:color="000000"/>
            </w:tcBorders>
            <w:vAlign w:val="center"/>
          </w:tcPr>
          <w:p w14:paraId="7914386F"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наименование</w:t>
            </w:r>
          </w:p>
        </w:tc>
        <w:tc>
          <w:tcPr>
            <w:tcW w:w="515" w:type="pct"/>
            <w:vMerge/>
            <w:tcBorders>
              <w:top w:val="single" w:sz="8" w:space="0" w:color="000000"/>
              <w:left w:val="single" w:sz="8" w:space="0" w:color="000000"/>
              <w:bottom w:val="single" w:sz="8" w:space="0" w:color="000000"/>
              <w:right w:val="single" w:sz="8" w:space="0" w:color="000000"/>
            </w:tcBorders>
          </w:tcPr>
          <w:p w14:paraId="17C5E566" w14:textId="77777777" w:rsidR="00DA7FF0" w:rsidRPr="008D31B8" w:rsidRDefault="00DA7FF0" w:rsidP="00DA7FF0">
            <w:pPr>
              <w:widowControl w:val="0"/>
              <w:autoSpaceDE w:val="0"/>
              <w:autoSpaceDN w:val="0"/>
              <w:adjustRightInd w:val="0"/>
              <w:jc w:val="center"/>
              <w:rPr>
                <w:rFonts w:cs="Arial"/>
                <w:sz w:val="18"/>
                <w:szCs w:val="18"/>
              </w:rPr>
            </w:pPr>
          </w:p>
        </w:tc>
        <w:tc>
          <w:tcPr>
            <w:tcW w:w="589" w:type="pct"/>
            <w:vMerge/>
            <w:tcBorders>
              <w:top w:val="single" w:sz="8" w:space="0" w:color="000000"/>
              <w:left w:val="single" w:sz="8" w:space="0" w:color="000000"/>
              <w:bottom w:val="single" w:sz="8" w:space="0" w:color="000000"/>
              <w:right w:val="single" w:sz="8" w:space="0" w:color="000000"/>
            </w:tcBorders>
          </w:tcPr>
          <w:p w14:paraId="1DFE4343" w14:textId="77777777" w:rsidR="00DA7FF0" w:rsidRPr="008D31B8" w:rsidRDefault="00DA7FF0" w:rsidP="00DA7FF0">
            <w:pPr>
              <w:widowControl w:val="0"/>
              <w:autoSpaceDE w:val="0"/>
              <w:autoSpaceDN w:val="0"/>
              <w:adjustRightInd w:val="0"/>
              <w:jc w:val="center"/>
              <w:rPr>
                <w:rFonts w:cs="Arial"/>
                <w:sz w:val="18"/>
                <w:szCs w:val="18"/>
              </w:rPr>
            </w:pPr>
          </w:p>
        </w:tc>
        <w:tc>
          <w:tcPr>
            <w:tcW w:w="391" w:type="pct"/>
            <w:vMerge/>
            <w:tcBorders>
              <w:top w:val="single" w:sz="8" w:space="0" w:color="000000"/>
              <w:left w:val="single" w:sz="8" w:space="0" w:color="000000"/>
              <w:bottom w:val="single" w:sz="8" w:space="0" w:color="000000"/>
              <w:right w:val="single" w:sz="8" w:space="0" w:color="000000"/>
            </w:tcBorders>
          </w:tcPr>
          <w:p w14:paraId="3E672693" w14:textId="77777777" w:rsidR="00DA7FF0" w:rsidRPr="008D31B8" w:rsidRDefault="00DA7FF0" w:rsidP="00DA7FF0">
            <w:pPr>
              <w:widowControl w:val="0"/>
              <w:autoSpaceDE w:val="0"/>
              <w:autoSpaceDN w:val="0"/>
              <w:adjustRightInd w:val="0"/>
              <w:jc w:val="center"/>
              <w:rPr>
                <w:rFonts w:cs="Arial"/>
                <w:sz w:val="18"/>
                <w:szCs w:val="18"/>
              </w:rPr>
            </w:pPr>
          </w:p>
        </w:tc>
        <w:tc>
          <w:tcPr>
            <w:tcW w:w="1179" w:type="pct"/>
            <w:gridSpan w:val="2"/>
            <w:vMerge/>
            <w:tcBorders>
              <w:top w:val="single" w:sz="8" w:space="0" w:color="000000"/>
              <w:left w:val="single" w:sz="8" w:space="0" w:color="000000"/>
              <w:bottom w:val="single" w:sz="8" w:space="0" w:color="000000"/>
              <w:right w:val="single" w:sz="8" w:space="0" w:color="000000"/>
            </w:tcBorders>
          </w:tcPr>
          <w:p w14:paraId="163FA8F3" w14:textId="77777777" w:rsidR="00DA7FF0" w:rsidRPr="008D31B8" w:rsidRDefault="00DA7FF0" w:rsidP="00DA7FF0">
            <w:pPr>
              <w:widowControl w:val="0"/>
              <w:autoSpaceDE w:val="0"/>
              <w:autoSpaceDN w:val="0"/>
              <w:adjustRightInd w:val="0"/>
              <w:jc w:val="center"/>
              <w:rPr>
                <w:rFonts w:cs="Arial"/>
                <w:sz w:val="18"/>
                <w:szCs w:val="18"/>
              </w:rPr>
            </w:pPr>
          </w:p>
        </w:tc>
      </w:tr>
      <w:tr w:rsidR="008D31B8" w:rsidRPr="008D31B8" w14:paraId="5B4E9E03" w14:textId="77777777" w:rsidTr="00DA7FF0">
        <w:trPr>
          <w:trHeight w:val="227"/>
        </w:trPr>
        <w:tc>
          <w:tcPr>
            <w:tcW w:w="359" w:type="pct"/>
            <w:vMerge/>
            <w:tcBorders>
              <w:top w:val="single" w:sz="8" w:space="0" w:color="000000"/>
              <w:left w:val="single" w:sz="8" w:space="0" w:color="000000"/>
              <w:bottom w:val="single" w:sz="8" w:space="0" w:color="000000"/>
              <w:right w:val="single" w:sz="8" w:space="0" w:color="000000"/>
            </w:tcBorders>
          </w:tcPr>
          <w:p w14:paraId="185D2BBE" w14:textId="77777777" w:rsidR="00DA7FF0" w:rsidRPr="008D31B8" w:rsidRDefault="00DA7FF0" w:rsidP="00DA7FF0">
            <w:pPr>
              <w:widowControl w:val="0"/>
              <w:autoSpaceDE w:val="0"/>
              <w:autoSpaceDN w:val="0"/>
              <w:adjustRightInd w:val="0"/>
              <w:rPr>
                <w:rFonts w:cs="Arial"/>
                <w:sz w:val="18"/>
                <w:szCs w:val="18"/>
              </w:rPr>
            </w:pPr>
          </w:p>
        </w:tc>
        <w:tc>
          <w:tcPr>
            <w:tcW w:w="1967" w:type="pct"/>
            <w:vMerge/>
            <w:tcBorders>
              <w:top w:val="single" w:sz="8" w:space="0" w:color="000000"/>
              <w:left w:val="single" w:sz="8" w:space="0" w:color="000000"/>
              <w:bottom w:val="single" w:sz="8" w:space="0" w:color="000000"/>
              <w:right w:val="single" w:sz="8" w:space="0" w:color="000000"/>
            </w:tcBorders>
          </w:tcPr>
          <w:p w14:paraId="4963C6C7" w14:textId="77777777" w:rsidR="00DA7FF0" w:rsidRPr="008D31B8" w:rsidRDefault="00DA7FF0" w:rsidP="00DA7FF0">
            <w:pPr>
              <w:widowControl w:val="0"/>
              <w:autoSpaceDE w:val="0"/>
              <w:autoSpaceDN w:val="0"/>
              <w:adjustRightInd w:val="0"/>
              <w:rPr>
                <w:rFonts w:cs="Arial"/>
                <w:sz w:val="18"/>
                <w:szCs w:val="18"/>
              </w:rPr>
            </w:pPr>
          </w:p>
        </w:tc>
        <w:tc>
          <w:tcPr>
            <w:tcW w:w="515" w:type="pct"/>
            <w:vMerge/>
            <w:tcBorders>
              <w:top w:val="single" w:sz="8" w:space="0" w:color="000000"/>
              <w:left w:val="single" w:sz="8" w:space="0" w:color="000000"/>
              <w:bottom w:val="single" w:sz="8" w:space="0" w:color="000000"/>
              <w:right w:val="single" w:sz="8" w:space="0" w:color="000000"/>
            </w:tcBorders>
          </w:tcPr>
          <w:p w14:paraId="13CDA753" w14:textId="77777777" w:rsidR="00DA7FF0" w:rsidRPr="008D31B8" w:rsidRDefault="00DA7FF0" w:rsidP="00DA7FF0">
            <w:pPr>
              <w:widowControl w:val="0"/>
              <w:autoSpaceDE w:val="0"/>
              <w:autoSpaceDN w:val="0"/>
              <w:adjustRightInd w:val="0"/>
              <w:rPr>
                <w:rFonts w:cs="Arial"/>
                <w:sz w:val="18"/>
                <w:szCs w:val="18"/>
              </w:rPr>
            </w:pPr>
          </w:p>
        </w:tc>
        <w:tc>
          <w:tcPr>
            <w:tcW w:w="589" w:type="pct"/>
            <w:vMerge/>
            <w:tcBorders>
              <w:top w:val="single" w:sz="8" w:space="0" w:color="000000"/>
              <w:left w:val="single" w:sz="8" w:space="0" w:color="000000"/>
              <w:bottom w:val="single" w:sz="8" w:space="0" w:color="000000"/>
              <w:right w:val="single" w:sz="8" w:space="0" w:color="000000"/>
            </w:tcBorders>
          </w:tcPr>
          <w:p w14:paraId="5398C543" w14:textId="77777777" w:rsidR="00DA7FF0" w:rsidRPr="008D31B8" w:rsidRDefault="00DA7FF0" w:rsidP="00DA7FF0">
            <w:pPr>
              <w:widowControl w:val="0"/>
              <w:autoSpaceDE w:val="0"/>
              <w:autoSpaceDN w:val="0"/>
              <w:adjustRightInd w:val="0"/>
              <w:rPr>
                <w:rFonts w:cs="Arial"/>
                <w:sz w:val="18"/>
                <w:szCs w:val="18"/>
              </w:rPr>
            </w:pPr>
          </w:p>
        </w:tc>
        <w:tc>
          <w:tcPr>
            <w:tcW w:w="391" w:type="pct"/>
            <w:vMerge/>
            <w:tcBorders>
              <w:top w:val="single" w:sz="8" w:space="0" w:color="000000"/>
              <w:left w:val="single" w:sz="8" w:space="0" w:color="000000"/>
              <w:bottom w:val="single" w:sz="8" w:space="0" w:color="000000"/>
              <w:right w:val="single" w:sz="8" w:space="0" w:color="000000"/>
            </w:tcBorders>
          </w:tcPr>
          <w:p w14:paraId="26D47854" w14:textId="77777777" w:rsidR="00DA7FF0" w:rsidRPr="008D31B8" w:rsidRDefault="00DA7FF0" w:rsidP="00DA7FF0">
            <w:pPr>
              <w:widowControl w:val="0"/>
              <w:autoSpaceDE w:val="0"/>
              <w:autoSpaceDN w:val="0"/>
              <w:adjustRightInd w:val="0"/>
              <w:rPr>
                <w:rFonts w:cs="Arial"/>
                <w:sz w:val="18"/>
                <w:szCs w:val="18"/>
              </w:rPr>
            </w:pPr>
          </w:p>
        </w:tc>
        <w:tc>
          <w:tcPr>
            <w:tcW w:w="589" w:type="pct"/>
            <w:tcBorders>
              <w:top w:val="single" w:sz="8" w:space="0" w:color="000000"/>
              <w:left w:val="single" w:sz="8" w:space="0" w:color="000000"/>
              <w:bottom w:val="single" w:sz="8" w:space="0" w:color="000000"/>
              <w:right w:val="single" w:sz="8" w:space="0" w:color="000000"/>
            </w:tcBorders>
            <w:vAlign w:val="center"/>
          </w:tcPr>
          <w:p w14:paraId="4018F1F4"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г/с</w:t>
            </w:r>
          </w:p>
        </w:tc>
        <w:tc>
          <w:tcPr>
            <w:tcW w:w="589" w:type="pct"/>
            <w:tcBorders>
              <w:top w:val="single" w:sz="8" w:space="0" w:color="000000"/>
              <w:left w:val="single" w:sz="8" w:space="0" w:color="000000"/>
              <w:bottom w:val="single" w:sz="8" w:space="0" w:color="000000"/>
              <w:right w:val="single" w:sz="8" w:space="0" w:color="000000"/>
            </w:tcBorders>
            <w:vAlign w:val="center"/>
          </w:tcPr>
          <w:p w14:paraId="1806E367" w14:textId="77777777" w:rsidR="00DA7FF0" w:rsidRPr="008D31B8" w:rsidRDefault="00DA7FF0" w:rsidP="00DA7FF0">
            <w:pPr>
              <w:widowControl w:val="0"/>
              <w:autoSpaceDE w:val="0"/>
              <w:autoSpaceDN w:val="0"/>
              <w:adjustRightInd w:val="0"/>
              <w:spacing w:before="14" w:line="199" w:lineRule="exact"/>
              <w:ind w:left="15"/>
              <w:jc w:val="center"/>
              <w:rPr>
                <w:rFonts w:cs="Arial"/>
                <w:sz w:val="18"/>
                <w:szCs w:val="18"/>
              </w:rPr>
            </w:pPr>
            <w:r w:rsidRPr="008D31B8">
              <w:rPr>
                <w:rFonts w:cs="Arial"/>
                <w:sz w:val="18"/>
                <w:szCs w:val="18"/>
              </w:rPr>
              <w:t>т/период</w:t>
            </w:r>
          </w:p>
        </w:tc>
      </w:tr>
      <w:tr w:rsidR="008D31B8" w:rsidRPr="008D31B8" w14:paraId="23E52454"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7210D0BF"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0301</w:t>
            </w:r>
          </w:p>
        </w:tc>
        <w:tc>
          <w:tcPr>
            <w:tcW w:w="1967" w:type="pct"/>
            <w:tcBorders>
              <w:top w:val="single" w:sz="8" w:space="0" w:color="000000"/>
              <w:left w:val="single" w:sz="8" w:space="0" w:color="000000"/>
              <w:bottom w:val="single" w:sz="8" w:space="0" w:color="000000"/>
              <w:right w:val="single" w:sz="8" w:space="0" w:color="000000"/>
            </w:tcBorders>
          </w:tcPr>
          <w:p w14:paraId="0A2532AA"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Азота диоксид (Двуокись азота; пероксид азота)</w:t>
            </w:r>
          </w:p>
        </w:tc>
        <w:tc>
          <w:tcPr>
            <w:tcW w:w="515" w:type="pct"/>
            <w:tcBorders>
              <w:top w:val="single" w:sz="8" w:space="0" w:color="000000"/>
              <w:left w:val="single" w:sz="8" w:space="0" w:color="000000"/>
              <w:bottom w:val="single" w:sz="8" w:space="0" w:color="000000"/>
              <w:right w:val="single" w:sz="8" w:space="0" w:color="000000"/>
            </w:tcBorders>
          </w:tcPr>
          <w:p w14:paraId="50156039"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5F195AF3"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0,20000</w:t>
            </w:r>
            <w:r w:rsidRPr="008D31B8">
              <w:rPr>
                <w:rFonts w:cs="Arial"/>
                <w:sz w:val="18"/>
                <w:szCs w:val="18"/>
              </w:rPr>
              <w:br/>
              <w:t>0,10000</w:t>
            </w:r>
            <w:r w:rsidRPr="008D31B8">
              <w:rPr>
                <w:rFonts w:cs="Arial"/>
                <w:sz w:val="18"/>
                <w:szCs w:val="18"/>
              </w:rPr>
              <w:br/>
              <w:t>0,04000</w:t>
            </w:r>
          </w:p>
        </w:tc>
        <w:tc>
          <w:tcPr>
            <w:tcW w:w="391" w:type="pct"/>
            <w:tcBorders>
              <w:top w:val="single" w:sz="8" w:space="0" w:color="000000"/>
              <w:left w:val="single" w:sz="8" w:space="0" w:color="000000"/>
              <w:bottom w:val="single" w:sz="8" w:space="0" w:color="000000"/>
              <w:right w:val="single" w:sz="8" w:space="0" w:color="000000"/>
            </w:tcBorders>
          </w:tcPr>
          <w:p w14:paraId="6AC2F9DC"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tcPr>
          <w:p w14:paraId="54F8681A"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6,7730400</w:t>
            </w:r>
          </w:p>
        </w:tc>
        <w:tc>
          <w:tcPr>
            <w:tcW w:w="589" w:type="pct"/>
            <w:tcBorders>
              <w:top w:val="single" w:sz="8" w:space="0" w:color="000000"/>
              <w:left w:val="single" w:sz="8" w:space="0" w:color="000000"/>
              <w:bottom w:val="single" w:sz="8" w:space="0" w:color="000000"/>
              <w:right w:val="single" w:sz="8" w:space="0" w:color="000000"/>
            </w:tcBorders>
          </w:tcPr>
          <w:p w14:paraId="58BE9EF6"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0,009962</w:t>
            </w:r>
          </w:p>
        </w:tc>
      </w:tr>
      <w:tr w:rsidR="008D31B8" w:rsidRPr="008D31B8" w14:paraId="754DF8EB"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28AF5FA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0304</w:t>
            </w:r>
          </w:p>
        </w:tc>
        <w:tc>
          <w:tcPr>
            <w:tcW w:w="1967" w:type="pct"/>
            <w:tcBorders>
              <w:top w:val="single" w:sz="8" w:space="0" w:color="000000"/>
              <w:left w:val="single" w:sz="8" w:space="0" w:color="000000"/>
              <w:bottom w:val="single" w:sz="8" w:space="0" w:color="000000"/>
              <w:right w:val="single" w:sz="8" w:space="0" w:color="000000"/>
            </w:tcBorders>
          </w:tcPr>
          <w:p w14:paraId="6AF4E819"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Азот (II) оксид (Азот монооксид)</w:t>
            </w:r>
          </w:p>
        </w:tc>
        <w:tc>
          <w:tcPr>
            <w:tcW w:w="515" w:type="pct"/>
            <w:tcBorders>
              <w:top w:val="single" w:sz="8" w:space="0" w:color="000000"/>
              <w:left w:val="single" w:sz="8" w:space="0" w:color="000000"/>
              <w:bottom w:val="single" w:sz="8" w:space="0" w:color="000000"/>
              <w:right w:val="single" w:sz="8" w:space="0" w:color="000000"/>
            </w:tcBorders>
          </w:tcPr>
          <w:p w14:paraId="5078F8E6"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4BF16619"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0,40000</w:t>
            </w:r>
            <w:r w:rsidRPr="008D31B8">
              <w:rPr>
                <w:rFonts w:cs="Arial"/>
                <w:sz w:val="18"/>
                <w:szCs w:val="18"/>
              </w:rPr>
              <w:br/>
              <w:t>--</w:t>
            </w:r>
            <w:r w:rsidRPr="008D31B8">
              <w:rPr>
                <w:rFonts w:cs="Arial"/>
                <w:sz w:val="18"/>
                <w:szCs w:val="18"/>
              </w:rPr>
              <w:br/>
              <w:t>0,06000</w:t>
            </w:r>
          </w:p>
        </w:tc>
        <w:tc>
          <w:tcPr>
            <w:tcW w:w="391" w:type="pct"/>
            <w:tcBorders>
              <w:top w:val="single" w:sz="8" w:space="0" w:color="000000"/>
              <w:left w:val="single" w:sz="8" w:space="0" w:color="000000"/>
              <w:bottom w:val="single" w:sz="8" w:space="0" w:color="000000"/>
              <w:right w:val="single" w:sz="8" w:space="0" w:color="000000"/>
            </w:tcBorders>
          </w:tcPr>
          <w:p w14:paraId="06E69F0F"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tcPr>
          <w:p w14:paraId="5870AAFC"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1,1006190</w:t>
            </w:r>
          </w:p>
        </w:tc>
        <w:tc>
          <w:tcPr>
            <w:tcW w:w="589" w:type="pct"/>
            <w:tcBorders>
              <w:top w:val="single" w:sz="8" w:space="0" w:color="000000"/>
              <w:left w:val="single" w:sz="8" w:space="0" w:color="000000"/>
              <w:bottom w:val="single" w:sz="8" w:space="0" w:color="000000"/>
              <w:right w:val="single" w:sz="8" w:space="0" w:color="000000"/>
            </w:tcBorders>
          </w:tcPr>
          <w:p w14:paraId="755C69A6"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0,001619</w:t>
            </w:r>
          </w:p>
        </w:tc>
      </w:tr>
      <w:tr w:rsidR="008D31B8" w:rsidRPr="008D31B8" w14:paraId="00DFF6BF"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4B5333B3"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0317</w:t>
            </w:r>
          </w:p>
        </w:tc>
        <w:tc>
          <w:tcPr>
            <w:tcW w:w="1967" w:type="pct"/>
            <w:tcBorders>
              <w:top w:val="single" w:sz="8" w:space="0" w:color="000000"/>
              <w:left w:val="single" w:sz="8" w:space="0" w:color="000000"/>
              <w:bottom w:val="single" w:sz="8" w:space="0" w:color="000000"/>
              <w:right w:val="single" w:sz="8" w:space="0" w:color="000000"/>
            </w:tcBorders>
          </w:tcPr>
          <w:p w14:paraId="51F33C42"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Гидроцианид (Синильная кислота, нитрил муравьиной кислоты, цианистоводородная кислота, формонитрил)</w:t>
            </w:r>
          </w:p>
        </w:tc>
        <w:tc>
          <w:tcPr>
            <w:tcW w:w="515" w:type="pct"/>
            <w:tcBorders>
              <w:top w:val="single" w:sz="8" w:space="0" w:color="000000"/>
              <w:left w:val="single" w:sz="8" w:space="0" w:color="000000"/>
              <w:bottom w:val="single" w:sz="8" w:space="0" w:color="000000"/>
              <w:right w:val="single" w:sz="8" w:space="0" w:color="000000"/>
            </w:tcBorders>
          </w:tcPr>
          <w:p w14:paraId="7B5B8ED5"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02837FF0"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w:t>
            </w:r>
            <w:r w:rsidRPr="008D31B8">
              <w:rPr>
                <w:rFonts w:cs="Arial"/>
                <w:sz w:val="18"/>
                <w:szCs w:val="18"/>
              </w:rPr>
              <w:br/>
              <w:t>0,01000</w:t>
            </w:r>
            <w:r w:rsidRPr="008D31B8">
              <w:rPr>
                <w:rFonts w:cs="Arial"/>
                <w:sz w:val="18"/>
                <w:szCs w:val="18"/>
              </w:rPr>
              <w:br/>
              <w:t>--</w:t>
            </w:r>
          </w:p>
        </w:tc>
        <w:tc>
          <w:tcPr>
            <w:tcW w:w="391" w:type="pct"/>
            <w:tcBorders>
              <w:top w:val="single" w:sz="8" w:space="0" w:color="000000"/>
              <w:left w:val="single" w:sz="8" w:space="0" w:color="000000"/>
              <w:bottom w:val="single" w:sz="8" w:space="0" w:color="000000"/>
              <w:right w:val="single" w:sz="8" w:space="0" w:color="000000"/>
            </w:tcBorders>
          </w:tcPr>
          <w:p w14:paraId="09CFC5B9"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w:t>
            </w:r>
          </w:p>
        </w:tc>
        <w:tc>
          <w:tcPr>
            <w:tcW w:w="589" w:type="pct"/>
            <w:tcBorders>
              <w:top w:val="single" w:sz="8" w:space="0" w:color="000000"/>
              <w:left w:val="single" w:sz="8" w:space="0" w:color="000000"/>
              <w:bottom w:val="single" w:sz="8" w:space="0" w:color="000000"/>
              <w:right w:val="single" w:sz="8" w:space="0" w:color="000000"/>
            </w:tcBorders>
          </w:tcPr>
          <w:p w14:paraId="02E11225"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1,2270000</w:t>
            </w:r>
          </w:p>
        </w:tc>
        <w:tc>
          <w:tcPr>
            <w:tcW w:w="589" w:type="pct"/>
            <w:tcBorders>
              <w:top w:val="single" w:sz="8" w:space="0" w:color="000000"/>
              <w:left w:val="single" w:sz="8" w:space="0" w:color="000000"/>
              <w:bottom w:val="single" w:sz="8" w:space="0" w:color="000000"/>
              <w:right w:val="single" w:sz="8" w:space="0" w:color="000000"/>
            </w:tcBorders>
          </w:tcPr>
          <w:p w14:paraId="0F81C7F0"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0,001805</w:t>
            </w:r>
          </w:p>
        </w:tc>
      </w:tr>
      <w:tr w:rsidR="008D31B8" w:rsidRPr="008D31B8" w14:paraId="501F12DF"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2B09B591"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0328</w:t>
            </w:r>
          </w:p>
        </w:tc>
        <w:tc>
          <w:tcPr>
            <w:tcW w:w="1967" w:type="pct"/>
            <w:tcBorders>
              <w:top w:val="single" w:sz="8" w:space="0" w:color="000000"/>
              <w:left w:val="single" w:sz="8" w:space="0" w:color="000000"/>
              <w:bottom w:val="single" w:sz="8" w:space="0" w:color="000000"/>
              <w:right w:val="single" w:sz="8" w:space="0" w:color="000000"/>
            </w:tcBorders>
          </w:tcPr>
          <w:p w14:paraId="2E873FD8"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Углерод (Пигмент черный)</w:t>
            </w:r>
          </w:p>
        </w:tc>
        <w:tc>
          <w:tcPr>
            <w:tcW w:w="515" w:type="pct"/>
            <w:tcBorders>
              <w:top w:val="single" w:sz="8" w:space="0" w:color="000000"/>
              <w:left w:val="single" w:sz="8" w:space="0" w:color="000000"/>
              <w:bottom w:val="single" w:sz="8" w:space="0" w:color="000000"/>
              <w:right w:val="single" w:sz="8" w:space="0" w:color="000000"/>
            </w:tcBorders>
          </w:tcPr>
          <w:p w14:paraId="15A91385"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125E84D3"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0,15000</w:t>
            </w:r>
            <w:r w:rsidRPr="008D31B8">
              <w:rPr>
                <w:rFonts w:cs="Arial"/>
                <w:sz w:val="18"/>
                <w:szCs w:val="18"/>
              </w:rPr>
              <w:br/>
              <w:t>0,05000</w:t>
            </w:r>
            <w:r w:rsidRPr="008D31B8">
              <w:rPr>
                <w:rFonts w:cs="Arial"/>
                <w:sz w:val="18"/>
                <w:szCs w:val="18"/>
              </w:rPr>
              <w:br/>
              <w:t>0,02500</w:t>
            </w:r>
          </w:p>
        </w:tc>
        <w:tc>
          <w:tcPr>
            <w:tcW w:w="391" w:type="pct"/>
            <w:tcBorders>
              <w:top w:val="single" w:sz="8" w:space="0" w:color="000000"/>
              <w:left w:val="single" w:sz="8" w:space="0" w:color="000000"/>
              <w:bottom w:val="single" w:sz="8" w:space="0" w:color="000000"/>
              <w:right w:val="single" w:sz="8" w:space="0" w:color="000000"/>
            </w:tcBorders>
          </w:tcPr>
          <w:p w14:paraId="4F1A4C46"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tcPr>
          <w:p w14:paraId="3EECE70E"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208,5900000</w:t>
            </w:r>
          </w:p>
        </w:tc>
        <w:tc>
          <w:tcPr>
            <w:tcW w:w="589" w:type="pct"/>
            <w:tcBorders>
              <w:top w:val="single" w:sz="8" w:space="0" w:color="000000"/>
              <w:left w:val="single" w:sz="8" w:space="0" w:color="000000"/>
              <w:bottom w:val="single" w:sz="8" w:space="0" w:color="000000"/>
              <w:right w:val="single" w:sz="8" w:space="0" w:color="000000"/>
            </w:tcBorders>
          </w:tcPr>
          <w:p w14:paraId="2168E4D2"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0,306811</w:t>
            </w:r>
          </w:p>
        </w:tc>
      </w:tr>
      <w:tr w:rsidR="008D31B8" w:rsidRPr="008D31B8" w14:paraId="6503E522"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5323D2E5"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0330</w:t>
            </w:r>
          </w:p>
        </w:tc>
        <w:tc>
          <w:tcPr>
            <w:tcW w:w="1967" w:type="pct"/>
            <w:tcBorders>
              <w:top w:val="single" w:sz="8" w:space="0" w:color="000000"/>
              <w:left w:val="single" w:sz="8" w:space="0" w:color="000000"/>
              <w:bottom w:val="single" w:sz="8" w:space="0" w:color="000000"/>
              <w:right w:val="single" w:sz="8" w:space="0" w:color="000000"/>
            </w:tcBorders>
          </w:tcPr>
          <w:p w14:paraId="205E8BE3"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Сера диоксид</w:t>
            </w:r>
          </w:p>
        </w:tc>
        <w:tc>
          <w:tcPr>
            <w:tcW w:w="515" w:type="pct"/>
            <w:tcBorders>
              <w:top w:val="single" w:sz="8" w:space="0" w:color="000000"/>
              <w:left w:val="single" w:sz="8" w:space="0" w:color="000000"/>
              <w:bottom w:val="single" w:sz="8" w:space="0" w:color="000000"/>
              <w:right w:val="single" w:sz="8" w:space="0" w:color="000000"/>
            </w:tcBorders>
          </w:tcPr>
          <w:p w14:paraId="66293E22"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574180CE"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0,50000</w:t>
            </w:r>
            <w:r w:rsidRPr="008D31B8">
              <w:rPr>
                <w:rFonts w:cs="Arial"/>
                <w:sz w:val="18"/>
                <w:szCs w:val="18"/>
              </w:rPr>
              <w:br/>
              <w:t>0,05000</w:t>
            </w:r>
            <w:r w:rsidRPr="008D31B8">
              <w:rPr>
                <w:rFonts w:cs="Arial"/>
                <w:sz w:val="18"/>
                <w:szCs w:val="18"/>
              </w:rPr>
              <w:br/>
              <w:t>--</w:t>
            </w:r>
          </w:p>
        </w:tc>
        <w:tc>
          <w:tcPr>
            <w:tcW w:w="391" w:type="pct"/>
            <w:tcBorders>
              <w:top w:val="single" w:sz="8" w:space="0" w:color="000000"/>
              <w:left w:val="single" w:sz="8" w:space="0" w:color="000000"/>
              <w:bottom w:val="single" w:sz="8" w:space="0" w:color="000000"/>
              <w:right w:val="single" w:sz="8" w:space="0" w:color="000000"/>
            </w:tcBorders>
          </w:tcPr>
          <w:p w14:paraId="06F7529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tcPr>
          <w:p w14:paraId="5928A9C6"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34,1106000</w:t>
            </w:r>
          </w:p>
        </w:tc>
        <w:tc>
          <w:tcPr>
            <w:tcW w:w="589" w:type="pct"/>
            <w:tcBorders>
              <w:top w:val="single" w:sz="8" w:space="0" w:color="000000"/>
              <w:left w:val="single" w:sz="8" w:space="0" w:color="000000"/>
              <w:bottom w:val="single" w:sz="8" w:space="0" w:color="000000"/>
              <w:right w:val="single" w:sz="8" w:space="0" w:color="000000"/>
            </w:tcBorders>
          </w:tcPr>
          <w:p w14:paraId="0805E3E1"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0,050173</w:t>
            </w:r>
          </w:p>
        </w:tc>
      </w:tr>
      <w:tr w:rsidR="008D31B8" w:rsidRPr="008D31B8" w14:paraId="40A07321"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617A449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0333</w:t>
            </w:r>
          </w:p>
        </w:tc>
        <w:tc>
          <w:tcPr>
            <w:tcW w:w="1967" w:type="pct"/>
            <w:tcBorders>
              <w:top w:val="single" w:sz="8" w:space="0" w:color="000000"/>
              <w:left w:val="single" w:sz="8" w:space="0" w:color="000000"/>
              <w:bottom w:val="single" w:sz="8" w:space="0" w:color="000000"/>
              <w:right w:val="single" w:sz="8" w:space="0" w:color="000000"/>
            </w:tcBorders>
          </w:tcPr>
          <w:p w14:paraId="2AA6E6CB"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Дигидросульфид (Водород сернистый, дигидросульфид, гидросульфид)</w:t>
            </w:r>
          </w:p>
        </w:tc>
        <w:tc>
          <w:tcPr>
            <w:tcW w:w="515" w:type="pct"/>
            <w:tcBorders>
              <w:top w:val="single" w:sz="8" w:space="0" w:color="000000"/>
              <w:left w:val="single" w:sz="8" w:space="0" w:color="000000"/>
              <w:bottom w:val="single" w:sz="8" w:space="0" w:color="000000"/>
              <w:right w:val="single" w:sz="8" w:space="0" w:color="000000"/>
            </w:tcBorders>
          </w:tcPr>
          <w:p w14:paraId="5FF0D695"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3564EDFE"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0,00800</w:t>
            </w:r>
            <w:r w:rsidRPr="008D31B8">
              <w:rPr>
                <w:rFonts w:cs="Arial"/>
                <w:sz w:val="18"/>
                <w:szCs w:val="18"/>
              </w:rPr>
              <w:br/>
              <w:t>--</w:t>
            </w:r>
            <w:r w:rsidRPr="008D31B8">
              <w:rPr>
                <w:rFonts w:cs="Arial"/>
                <w:sz w:val="18"/>
                <w:szCs w:val="18"/>
              </w:rPr>
              <w:br/>
              <w:t>0,00200</w:t>
            </w:r>
          </w:p>
        </w:tc>
        <w:tc>
          <w:tcPr>
            <w:tcW w:w="391" w:type="pct"/>
            <w:tcBorders>
              <w:top w:val="single" w:sz="8" w:space="0" w:color="000000"/>
              <w:left w:val="single" w:sz="8" w:space="0" w:color="000000"/>
              <w:bottom w:val="single" w:sz="8" w:space="0" w:color="000000"/>
              <w:right w:val="single" w:sz="8" w:space="0" w:color="000000"/>
            </w:tcBorders>
          </w:tcPr>
          <w:p w14:paraId="7C0AF745"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w:t>
            </w:r>
          </w:p>
        </w:tc>
        <w:tc>
          <w:tcPr>
            <w:tcW w:w="589" w:type="pct"/>
            <w:tcBorders>
              <w:top w:val="single" w:sz="8" w:space="0" w:color="000000"/>
              <w:left w:val="single" w:sz="8" w:space="0" w:color="000000"/>
              <w:bottom w:val="single" w:sz="8" w:space="0" w:color="000000"/>
              <w:right w:val="single" w:sz="8" w:space="0" w:color="000000"/>
            </w:tcBorders>
          </w:tcPr>
          <w:p w14:paraId="4BBD15A4"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1,2270000</w:t>
            </w:r>
          </w:p>
        </w:tc>
        <w:tc>
          <w:tcPr>
            <w:tcW w:w="589" w:type="pct"/>
            <w:tcBorders>
              <w:top w:val="single" w:sz="8" w:space="0" w:color="000000"/>
              <w:left w:val="single" w:sz="8" w:space="0" w:color="000000"/>
              <w:bottom w:val="single" w:sz="8" w:space="0" w:color="000000"/>
              <w:right w:val="single" w:sz="8" w:space="0" w:color="000000"/>
            </w:tcBorders>
          </w:tcPr>
          <w:p w14:paraId="2FF40CEB"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0,001805</w:t>
            </w:r>
          </w:p>
        </w:tc>
      </w:tr>
      <w:tr w:rsidR="008D31B8" w:rsidRPr="008D31B8" w14:paraId="7C1E8DD1"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666D9812"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0337</w:t>
            </w:r>
          </w:p>
        </w:tc>
        <w:tc>
          <w:tcPr>
            <w:tcW w:w="1967" w:type="pct"/>
            <w:tcBorders>
              <w:top w:val="single" w:sz="8" w:space="0" w:color="000000"/>
              <w:left w:val="single" w:sz="8" w:space="0" w:color="000000"/>
              <w:bottom w:val="single" w:sz="8" w:space="0" w:color="000000"/>
              <w:right w:val="single" w:sz="8" w:space="0" w:color="000000"/>
            </w:tcBorders>
          </w:tcPr>
          <w:p w14:paraId="156FD7A3"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Углерода оксид (Углерод окись; углерод моноокись; угарный газ)</w:t>
            </w:r>
          </w:p>
        </w:tc>
        <w:tc>
          <w:tcPr>
            <w:tcW w:w="515" w:type="pct"/>
            <w:tcBorders>
              <w:top w:val="single" w:sz="8" w:space="0" w:color="000000"/>
              <w:left w:val="single" w:sz="8" w:space="0" w:color="000000"/>
              <w:bottom w:val="single" w:sz="8" w:space="0" w:color="000000"/>
              <w:right w:val="single" w:sz="8" w:space="0" w:color="000000"/>
            </w:tcBorders>
          </w:tcPr>
          <w:p w14:paraId="7EB04DAB"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4CA0A7EF"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5,00000</w:t>
            </w:r>
            <w:r w:rsidRPr="008D31B8">
              <w:rPr>
                <w:rFonts w:cs="Arial"/>
                <w:sz w:val="18"/>
                <w:szCs w:val="18"/>
              </w:rPr>
              <w:br/>
              <w:t>3,00000</w:t>
            </w:r>
            <w:r w:rsidRPr="008D31B8">
              <w:rPr>
                <w:rFonts w:cs="Arial"/>
                <w:sz w:val="18"/>
                <w:szCs w:val="18"/>
              </w:rPr>
              <w:br/>
              <w:t>3,00000</w:t>
            </w:r>
          </w:p>
        </w:tc>
        <w:tc>
          <w:tcPr>
            <w:tcW w:w="391" w:type="pct"/>
            <w:tcBorders>
              <w:top w:val="single" w:sz="8" w:space="0" w:color="000000"/>
              <w:left w:val="single" w:sz="8" w:space="0" w:color="000000"/>
              <w:bottom w:val="single" w:sz="8" w:space="0" w:color="000000"/>
              <w:right w:val="single" w:sz="8" w:space="0" w:color="000000"/>
            </w:tcBorders>
          </w:tcPr>
          <w:p w14:paraId="4A575DC1"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4</w:t>
            </w:r>
          </w:p>
        </w:tc>
        <w:tc>
          <w:tcPr>
            <w:tcW w:w="589" w:type="pct"/>
            <w:tcBorders>
              <w:top w:val="single" w:sz="8" w:space="0" w:color="000000"/>
              <w:left w:val="single" w:sz="8" w:space="0" w:color="000000"/>
              <w:bottom w:val="single" w:sz="8" w:space="0" w:color="000000"/>
              <w:right w:val="single" w:sz="8" w:space="0" w:color="000000"/>
            </w:tcBorders>
          </w:tcPr>
          <w:p w14:paraId="14B49E77"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103,0680000</w:t>
            </w:r>
          </w:p>
        </w:tc>
        <w:tc>
          <w:tcPr>
            <w:tcW w:w="589" w:type="pct"/>
            <w:tcBorders>
              <w:top w:val="single" w:sz="8" w:space="0" w:color="000000"/>
              <w:left w:val="single" w:sz="8" w:space="0" w:color="000000"/>
              <w:bottom w:val="single" w:sz="8" w:space="0" w:color="000000"/>
              <w:right w:val="single" w:sz="8" w:space="0" w:color="000000"/>
            </w:tcBorders>
          </w:tcPr>
          <w:p w14:paraId="702FFD8A"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0,151601</w:t>
            </w:r>
          </w:p>
        </w:tc>
      </w:tr>
      <w:tr w:rsidR="008D31B8" w:rsidRPr="008D31B8" w14:paraId="38DD4157"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3B338057"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1325</w:t>
            </w:r>
          </w:p>
        </w:tc>
        <w:tc>
          <w:tcPr>
            <w:tcW w:w="1967" w:type="pct"/>
            <w:tcBorders>
              <w:top w:val="single" w:sz="8" w:space="0" w:color="000000"/>
              <w:left w:val="single" w:sz="8" w:space="0" w:color="000000"/>
              <w:bottom w:val="single" w:sz="8" w:space="0" w:color="000000"/>
              <w:right w:val="single" w:sz="8" w:space="0" w:color="000000"/>
            </w:tcBorders>
          </w:tcPr>
          <w:p w14:paraId="41CF555C"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Формальдегид (Муравьиный альдегид, оксометан, метиленоксид)</w:t>
            </w:r>
          </w:p>
        </w:tc>
        <w:tc>
          <w:tcPr>
            <w:tcW w:w="515" w:type="pct"/>
            <w:tcBorders>
              <w:top w:val="single" w:sz="8" w:space="0" w:color="000000"/>
              <w:left w:val="single" w:sz="8" w:space="0" w:color="000000"/>
              <w:bottom w:val="single" w:sz="8" w:space="0" w:color="000000"/>
              <w:right w:val="single" w:sz="8" w:space="0" w:color="000000"/>
            </w:tcBorders>
          </w:tcPr>
          <w:p w14:paraId="4A0A7666"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0E6D07F1"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0,05000</w:t>
            </w:r>
            <w:r w:rsidRPr="008D31B8">
              <w:rPr>
                <w:rFonts w:cs="Arial"/>
                <w:sz w:val="18"/>
                <w:szCs w:val="18"/>
              </w:rPr>
              <w:br/>
              <w:t>0,01000</w:t>
            </w:r>
            <w:r w:rsidRPr="008D31B8">
              <w:rPr>
                <w:rFonts w:cs="Arial"/>
                <w:sz w:val="18"/>
                <w:szCs w:val="18"/>
              </w:rPr>
              <w:br/>
              <w:t>0,00300</w:t>
            </w:r>
          </w:p>
        </w:tc>
        <w:tc>
          <w:tcPr>
            <w:tcW w:w="391" w:type="pct"/>
            <w:tcBorders>
              <w:top w:val="single" w:sz="8" w:space="0" w:color="000000"/>
              <w:left w:val="single" w:sz="8" w:space="0" w:color="000000"/>
              <w:bottom w:val="single" w:sz="8" w:space="0" w:color="000000"/>
              <w:right w:val="single" w:sz="8" w:space="0" w:color="000000"/>
            </w:tcBorders>
          </w:tcPr>
          <w:p w14:paraId="07D656B6"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w:t>
            </w:r>
          </w:p>
        </w:tc>
        <w:tc>
          <w:tcPr>
            <w:tcW w:w="589" w:type="pct"/>
            <w:tcBorders>
              <w:top w:val="single" w:sz="8" w:space="0" w:color="000000"/>
              <w:left w:val="single" w:sz="8" w:space="0" w:color="000000"/>
              <w:bottom w:val="single" w:sz="8" w:space="0" w:color="000000"/>
              <w:right w:val="single" w:sz="8" w:space="0" w:color="000000"/>
            </w:tcBorders>
          </w:tcPr>
          <w:p w14:paraId="44C93366"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1,2270000</w:t>
            </w:r>
          </w:p>
        </w:tc>
        <w:tc>
          <w:tcPr>
            <w:tcW w:w="589" w:type="pct"/>
            <w:tcBorders>
              <w:top w:val="single" w:sz="8" w:space="0" w:color="000000"/>
              <w:left w:val="single" w:sz="8" w:space="0" w:color="000000"/>
              <w:bottom w:val="single" w:sz="8" w:space="0" w:color="000000"/>
              <w:right w:val="single" w:sz="8" w:space="0" w:color="000000"/>
            </w:tcBorders>
          </w:tcPr>
          <w:p w14:paraId="75C59B21"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0,001805</w:t>
            </w:r>
          </w:p>
        </w:tc>
      </w:tr>
      <w:tr w:rsidR="008D31B8" w:rsidRPr="008D31B8" w14:paraId="634AFEA6"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1B20864B"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1555</w:t>
            </w:r>
          </w:p>
        </w:tc>
        <w:tc>
          <w:tcPr>
            <w:tcW w:w="1967" w:type="pct"/>
            <w:tcBorders>
              <w:top w:val="single" w:sz="8" w:space="0" w:color="000000"/>
              <w:left w:val="single" w:sz="8" w:space="0" w:color="000000"/>
              <w:bottom w:val="single" w:sz="8" w:space="0" w:color="000000"/>
              <w:right w:val="single" w:sz="8" w:space="0" w:color="000000"/>
            </w:tcBorders>
          </w:tcPr>
          <w:p w14:paraId="49CC9D00"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Этановая кислота (Метанкарбоновая кислота)</w:t>
            </w:r>
          </w:p>
        </w:tc>
        <w:tc>
          <w:tcPr>
            <w:tcW w:w="515" w:type="pct"/>
            <w:tcBorders>
              <w:top w:val="single" w:sz="8" w:space="0" w:color="000000"/>
              <w:left w:val="single" w:sz="8" w:space="0" w:color="000000"/>
              <w:bottom w:val="single" w:sz="8" w:space="0" w:color="000000"/>
              <w:right w:val="single" w:sz="8" w:space="0" w:color="000000"/>
            </w:tcBorders>
          </w:tcPr>
          <w:p w14:paraId="49AFD3DA"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ПДК м/р</w:t>
            </w:r>
            <w:r w:rsidRPr="008D31B8">
              <w:rPr>
                <w:rFonts w:cs="Arial"/>
                <w:sz w:val="18"/>
                <w:szCs w:val="18"/>
              </w:rPr>
              <w:br/>
              <w:t xml:space="preserve">  ПДК с/с</w:t>
            </w:r>
            <w:r w:rsidRPr="008D31B8">
              <w:rPr>
                <w:rFonts w:cs="Arial"/>
                <w:sz w:val="18"/>
                <w:szCs w:val="18"/>
              </w:rPr>
              <w:br/>
              <w:t xml:space="preserve">  ПДК с/г</w:t>
            </w:r>
          </w:p>
        </w:tc>
        <w:tc>
          <w:tcPr>
            <w:tcW w:w="589" w:type="pct"/>
            <w:tcBorders>
              <w:top w:val="single" w:sz="8" w:space="0" w:color="000000"/>
              <w:left w:val="single" w:sz="8" w:space="0" w:color="000000"/>
              <w:bottom w:val="single" w:sz="8" w:space="0" w:color="000000"/>
              <w:right w:val="single" w:sz="8" w:space="0" w:color="000000"/>
            </w:tcBorders>
          </w:tcPr>
          <w:p w14:paraId="795F3DA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0,20000</w:t>
            </w:r>
            <w:r w:rsidRPr="008D31B8">
              <w:rPr>
                <w:rFonts w:cs="Arial"/>
                <w:sz w:val="18"/>
                <w:szCs w:val="18"/>
              </w:rPr>
              <w:br/>
              <w:t>0,06000</w:t>
            </w:r>
            <w:r w:rsidRPr="008D31B8">
              <w:rPr>
                <w:rFonts w:cs="Arial"/>
                <w:sz w:val="18"/>
                <w:szCs w:val="18"/>
              </w:rPr>
              <w:br/>
              <w:t>--</w:t>
            </w:r>
          </w:p>
        </w:tc>
        <w:tc>
          <w:tcPr>
            <w:tcW w:w="391" w:type="pct"/>
            <w:tcBorders>
              <w:top w:val="single" w:sz="8" w:space="0" w:color="000000"/>
              <w:left w:val="single" w:sz="8" w:space="0" w:color="000000"/>
              <w:bottom w:val="single" w:sz="8" w:space="0" w:color="000000"/>
              <w:right w:val="single" w:sz="8" w:space="0" w:color="000000"/>
            </w:tcBorders>
          </w:tcPr>
          <w:p w14:paraId="55CCA88C"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3</w:t>
            </w:r>
          </w:p>
        </w:tc>
        <w:tc>
          <w:tcPr>
            <w:tcW w:w="589" w:type="pct"/>
            <w:tcBorders>
              <w:top w:val="single" w:sz="8" w:space="0" w:color="000000"/>
              <w:left w:val="single" w:sz="8" w:space="0" w:color="000000"/>
              <w:bottom w:val="single" w:sz="8" w:space="0" w:color="000000"/>
              <w:right w:val="single" w:sz="8" w:space="0" w:color="000000"/>
            </w:tcBorders>
          </w:tcPr>
          <w:p w14:paraId="276AF953"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18,4050000</w:t>
            </w:r>
          </w:p>
        </w:tc>
        <w:tc>
          <w:tcPr>
            <w:tcW w:w="589" w:type="pct"/>
            <w:tcBorders>
              <w:top w:val="single" w:sz="8" w:space="0" w:color="000000"/>
              <w:left w:val="single" w:sz="8" w:space="0" w:color="000000"/>
              <w:bottom w:val="single" w:sz="8" w:space="0" w:color="000000"/>
              <w:right w:val="single" w:sz="8" w:space="0" w:color="000000"/>
            </w:tcBorders>
          </w:tcPr>
          <w:p w14:paraId="4DEB9F4C"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0,027072</w:t>
            </w:r>
          </w:p>
        </w:tc>
      </w:tr>
      <w:tr w:rsidR="008D31B8" w:rsidRPr="008D31B8" w14:paraId="4E89C0BA" w14:textId="77777777" w:rsidTr="00DA7FF0">
        <w:trPr>
          <w:trHeight w:val="227"/>
        </w:trPr>
        <w:tc>
          <w:tcPr>
            <w:tcW w:w="3821" w:type="pct"/>
            <w:gridSpan w:val="5"/>
            <w:tcBorders>
              <w:top w:val="single" w:sz="8" w:space="0" w:color="000000"/>
              <w:left w:val="single" w:sz="8" w:space="0" w:color="000000"/>
              <w:bottom w:val="single" w:sz="8" w:space="0" w:color="000000"/>
              <w:right w:val="single" w:sz="8" w:space="0" w:color="000000"/>
            </w:tcBorders>
          </w:tcPr>
          <w:p w14:paraId="4F18108D" w14:textId="77777777" w:rsidR="00DA7FF0" w:rsidRPr="008D31B8" w:rsidRDefault="00DA7FF0" w:rsidP="00DA7FF0">
            <w:pPr>
              <w:widowControl w:val="0"/>
              <w:autoSpaceDE w:val="0"/>
              <w:autoSpaceDN w:val="0"/>
              <w:adjustRightInd w:val="0"/>
              <w:spacing w:before="14" w:line="199" w:lineRule="exact"/>
              <w:ind w:left="15"/>
              <w:rPr>
                <w:rFonts w:cs="Arial"/>
                <w:sz w:val="18"/>
                <w:szCs w:val="18"/>
              </w:rPr>
            </w:pPr>
            <w:r w:rsidRPr="008D31B8">
              <w:rPr>
                <w:rFonts w:cs="Arial"/>
                <w:sz w:val="18"/>
                <w:szCs w:val="18"/>
              </w:rPr>
              <w:t xml:space="preserve">  Всего веществ        :           9 </w:t>
            </w:r>
          </w:p>
        </w:tc>
        <w:tc>
          <w:tcPr>
            <w:tcW w:w="589" w:type="pct"/>
            <w:tcBorders>
              <w:top w:val="single" w:sz="8" w:space="0" w:color="000000"/>
              <w:left w:val="single" w:sz="8" w:space="0" w:color="000000"/>
              <w:bottom w:val="single" w:sz="8" w:space="0" w:color="000000"/>
              <w:right w:val="single" w:sz="8" w:space="0" w:color="000000"/>
            </w:tcBorders>
          </w:tcPr>
          <w:p w14:paraId="693FE0CA"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375,7282590</w:t>
            </w:r>
          </w:p>
        </w:tc>
        <w:tc>
          <w:tcPr>
            <w:tcW w:w="589" w:type="pct"/>
            <w:tcBorders>
              <w:top w:val="single" w:sz="8" w:space="0" w:color="000000"/>
              <w:left w:val="single" w:sz="8" w:space="0" w:color="000000"/>
              <w:bottom w:val="single" w:sz="8" w:space="0" w:color="000000"/>
              <w:right w:val="single" w:sz="8" w:space="0" w:color="000000"/>
            </w:tcBorders>
          </w:tcPr>
          <w:p w14:paraId="529F90FB"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0,552653</w:t>
            </w:r>
          </w:p>
        </w:tc>
      </w:tr>
      <w:tr w:rsidR="008D31B8" w:rsidRPr="008D31B8" w14:paraId="74DC8999" w14:textId="77777777" w:rsidTr="00DA7FF0">
        <w:trPr>
          <w:trHeight w:val="227"/>
        </w:trPr>
        <w:tc>
          <w:tcPr>
            <w:tcW w:w="3821" w:type="pct"/>
            <w:gridSpan w:val="5"/>
            <w:tcBorders>
              <w:top w:val="single" w:sz="8" w:space="0" w:color="000000"/>
              <w:left w:val="single" w:sz="8" w:space="0" w:color="000000"/>
              <w:bottom w:val="single" w:sz="8" w:space="0" w:color="000000"/>
              <w:right w:val="single" w:sz="8" w:space="0" w:color="000000"/>
            </w:tcBorders>
          </w:tcPr>
          <w:p w14:paraId="15B38DB8" w14:textId="77777777" w:rsidR="00DA7FF0" w:rsidRPr="008D31B8" w:rsidRDefault="00DA7FF0" w:rsidP="00DA7FF0">
            <w:pPr>
              <w:widowControl w:val="0"/>
              <w:autoSpaceDE w:val="0"/>
              <w:autoSpaceDN w:val="0"/>
              <w:adjustRightInd w:val="0"/>
              <w:spacing w:before="14" w:line="199" w:lineRule="exact"/>
              <w:ind w:left="15"/>
              <w:rPr>
                <w:rFonts w:cs="Arial"/>
                <w:sz w:val="18"/>
                <w:szCs w:val="18"/>
              </w:rPr>
            </w:pPr>
            <w:r w:rsidRPr="008D31B8">
              <w:rPr>
                <w:rFonts w:cs="Arial"/>
                <w:sz w:val="18"/>
                <w:szCs w:val="18"/>
              </w:rPr>
              <w:t xml:space="preserve">  в том числе твердых  :     1   </w:t>
            </w:r>
          </w:p>
        </w:tc>
        <w:tc>
          <w:tcPr>
            <w:tcW w:w="589" w:type="pct"/>
            <w:tcBorders>
              <w:top w:val="single" w:sz="8" w:space="0" w:color="000000"/>
              <w:left w:val="single" w:sz="8" w:space="0" w:color="000000"/>
              <w:bottom w:val="single" w:sz="8" w:space="0" w:color="000000"/>
              <w:right w:val="single" w:sz="8" w:space="0" w:color="000000"/>
            </w:tcBorders>
          </w:tcPr>
          <w:p w14:paraId="24507FC5"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208,5900000</w:t>
            </w:r>
          </w:p>
        </w:tc>
        <w:tc>
          <w:tcPr>
            <w:tcW w:w="589" w:type="pct"/>
            <w:tcBorders>
              <w:top w:val="single" w:sz="8" w:space="0" w:color="000000"/>
              <w:left w:val="single" w:sz="8" w:space="0" w:color="000000"/>
              <w:bottom w:val="single" w:sz="8" w:space="0" w:color="000000"/>
              <w:right w:val="single" w:sz="8" w:space="0" w:color="000000"/>
            </w:tcBorders>
          </w:tcPr>
          <w:p w14:paraId="3F427DAF"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0,306811</w:t>
            </w:r>
          </w:p>
        </w:tc>
      </w:tr>
      <w:tr w:rsidR="008D31B8" w:rsidRPr="008D31B8" w14:paraId="5BC56BF6" w14:textId="77777777" w:rsidTr="00DA7FF0">
        <w:trPr>
          <w:trHeight w:val="227"/>
        </w:trPr>
        <w:tc>
          <w:tcPr>
            <w:tcW w:w="3821" w:type="pct"/>
            <w:gridSpan w:val="5"/>
            <w:tcBorders>
              <w:top w:val="single" w:sz="8" w:space="0" w:color="000000"/>
              <w:left w:val="single" w:sz="8" w:space="0" w:color="000000"/>
              <w:bottom w:val="single" w:sz="8" w:space="0" w:color="000000"/>
              <w:right w:val="single" w:sz="8" w:space="0" w:color="000000"/>
            </w:tcBorders>
          </w:tcPr>
          <w:p w14:paraId="4B97A96B" w14:textId="77777777" w:rsidR="00DA7FF0" w:rsidRPr="008D31B8" w:rsidRDefault="00DA7FF0" w:rsidP="00DA7FF0">
            <w:pPr>
              <w:widowControl w:val="0"/>
              <w:autoSpaceDE w:val="0"/>
              <w:autoSpaceDN w:val="0"/>
              <w:adjustRightInd w:val="0"/>
              <w:spacing w:before="14" w:line="199" w:lineRule="exact"/>
              <w:ind w:left="15"/>
              <w:rPr>
                <w:rFonts w:cs="Arial"/>
                <w:sz w:val="18"/>
                <w:szCs w:val="18"/>
              </w:rPr>
            </w:pPr>
            <w:r w:rsidRPr="008D31B8">
              <w:rPr>
                <w:rFonts w:cs="Arial"/>
                <w:sz w:val="18"/>
                <w:szCs w:val="18"/>
              </w:rPr>
              <w:t xml:space="preserve">  жидких/газообразных  :   8   </w:t>
            </w:r>
          </w:p>
        </w:tc>
        <w:tc>
          <w:tcPr>
            <w:tcW w:w="589" w:type="pct"/>
            <w:tcBorders>
              <w:top w:val="single" w:sz="8" w:space="0" w:color="000000"/>
              <w:left w:val="single" w:sz="8" w:space="0" w:color="000000"/>
              <w:bottom w:val="single" w:sz="8" w:space="0" w:color="000000"/>
              <w:right w:val="single" w:sz="8" w:space="0" w:color="000000"/>
            </w:tcBorders>
          </w:tcPr>
          <w:p w14:paraId="144B4B03"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167,1382590</w:t>
            </w:r>
          </w:p>
        </w:tc>
        <w:tc>
          <w:tcPr>
            <w:tcW w:w="589" w:type="pct"/>
            <w:tcBorders>
              <w:top w:val="single" w:sz="8" w:space="0" w:color="000000"/>
              <w:left w:val="single" w:sz="8" w:space="0" w:color="000000"/>
              <w:bottom w:val="single" w:sz="8" w:space="0" w:color="000000"/>
              <w:right w:val="single" w:sz="8" w:space="0" w:color="000000"/>
            </w:tcBorders>
          </w:tcPr>
          <w:p w14:paraId="27895D1A" w14:textId="77777777" w:rsidR="00DA7FF0" w:rsidRPr="008D31B8" w:rsidRDefault="00DA7FF0" w:rsidP="00DA7FF0">
            <w:pPr>
              <w:widowControl w:val="0"/>
              <w:autoSpaceDE w:val="0"/>
              <w:autoSpaceDN w:val="0"/>
              <w:adjustRightInd w:val="0"/>
              <w:spacing w:before="44" w:line="199" w:lineRule="exact"/>
              <w:ind w:left="15"/>
              <w:jc w:val="right"/>
              <w:rPr>
                <w:rFonts w:cs="Arial"/>
                <w:sz w:val="18"/>
                <w:szCs w:val="18"/>
              </w:rPr>
            </w:pPr>
            <w:r w:rsidRPr="008D31B8">
              <w:rPr>
                <w:rFonts w:cs="Arial"/>
                <w:sz w:val="18"/>
                <w:szCs w:val="18"/>
              </w:rPr>
              <w:t>0,245842</w:t>
            </w:r>
          </w:p>
        </w:tc>
      </w:tr>
      <w:tr w:rsidR="008D31B8" w:rsidRPr="008D31B8" w14:paraId="54FE8061"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3FCB9B14"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p>
        </w:tc>
        <w:tc>
          <w:tcPr>
            <w:tcW w:w="4641" w:type="pct"/>
            <w:gridSpan w:val="6"/>
            <w:tcBorders>
              <w:top w:val="single" w:sz="8" w:space="0" w:color="000000"/>
              <w:left w:val="single" w:sz="8" w:space="0" w:color="000000"/>
              <w:bottom w:val="single" w:sz="8" w:space="0" w:color="000000"/>
              <w:right w:val="single" w:sz="8" w:space="0" w:color="000000"/>
            </w:tcBorders>
          </w:tcPr>
          <w:p w14:paraId="01091886"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Смеси загрязняющих веществ, обладающих суммацией действия (комбинированным действием):</w:t>
            </w:r>
          </w:p>
        </w:tc>
      </w:tr>
      <w:tr w:rsidR="008D31B8" w:rsidRPr="008D31B8" w14:paraId="5FD9B934"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428FEFD1"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6035</w:t>
            </w:r>
          </w:p>
        </w:tc>
        <w:tc>
          <w:tcPr>
            <w:tcW w:w="4641" w:type="pct"/>
            <w:gridSpan w:val="6"/>
            <w:tcBorders>
              <w:top w:val="single" w:sz="8" w:space="0" w:color="000000"/>
              <w:left w:val="single" w:sz="8" w:space="0" w:color="000000"/>
              <w:bottom w:val="single" w:sz="8" w:space="0" w:color="000000"/>
              <w:right w:val="single" w:sz="8" w:space="0" w:color="000000"/>
            </w:tcBorders>
          </w:tcPr>
          <w:p w14:paraId="26EFFD6B"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(2)  333 1325  Сероводород, формальдегид</w:t>
            </w:r>
          </w:p>
        </w:tc>
      </w:tr>
      <w:tr w:rsidR="008D31B8" w:rsidRPr="008D31B8" w14:paraId="1CF50413"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3EA2D6BC"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6043</w:t>
            </w:r>
          </w:p>
        </w:tc>
        <w:tc>
          <w:tcPr>
            <w:tcW w:w="4641" w:type="pct"/>
            <w:gridSpan w:val="6"/>
            <w:tcBorders>
              <w:top w:val="single" w:sz="8" w:space="0" w:color="000000"/>
              <w:left w:val="single" w:sz="8" w:space="0" w:color="000000"/>
              <w:bottom w:val="single" w:sz="8" w:space="0" w:color="000000"/>
              <w:right w:val="single" w:sz="8" w:space="0" w:color="000000"/>
            </w:tcBorders>
          </w:tcPr>
          <w:p w14:paraId="0814B1C8"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(2)  330 333  Серы диоксид и сероводород</w:t>
            </w:r>
          </w:p>
        </w:tc>
      </w:tr>
      <w:tr w:rsidR="00DA7FF0" w:rsidRPr="008D31B8" w14:paraId="1A2466F2" w14:textId="77777777" w:rsidTr="00DA7FF0">
        <w:trPr>
          <w:trHeight w:val="227"/>
        </w:trPr>
        <w:tc>
          <w:tcPr>
            <w:tcW w:w="359" w:type="pct"/>
            <w:tcBorders>
              <w:top w:val="single" w:sz="8" w:space="0" w:color="000000"/>
              <w:left w:val="single" w:sz="8" w:space="0" w:color="000000"/>
              <w:bottom w:val="single" w:sz="8" w:space="0" w:color="000000"/>
              <w:right w:val="single" w:sz="8" w:space="0" w:color="000000"/>
            </w:tcBorders>
          </w:tcPr>
          <w:p w14:paraId="7EAA0C23"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6204</w:t>
            </w:r>
          </w:p>
        </w:tc>
        <w:tc>
          <w:tcPr>
            <w:tcW w:w="4641" w:type="pct"/>
            <w:gridSpan w:val="6"/>
            <w:tcBorders>
              <w:top w:val="single" w:sz="8" w:space="0" w:color="000000"/>
              <w:left w:val="single" w:sz="8" w:space="0" w:color="000000"/>
              <w:bottom w:val="single" w:sz="8" w:space="0" w:color="000000"/>
              <w:right w:val="single" w:sz="8" w:space="0" w:color="000000"/>
            </w:tcBorders>
          </w:tcPr>
          <w:p w14:paraId="5CA0A69B" w14:textId="77777777" w:rsidR="00DA7FF0" w:rsidRPr="008D31B8" w:rsidRDefault="00DA7FF0" w:rsidP="00DA7FF0">
            <w:pPr>
              <w:widowControl w:val="0"/>
              <w:autoSpaceDE w:val="0"/>
              <w:autoSpaceDN w:val="0"/>
              <w:adjustRightInd w:val="0"/>
              <w:spacing w:before="44" w:line="199" w:lineRule="exact"/>
              <w:ind w:left="15"/>
              <w:rPr>
                <w:rFonts w:cs="Arial"/>
                <w:sz w:val="18"/>
                <w:szCs w:val="18"/>
              </w:rPr>
            </w:pPr>
            <w:r w:rsidRPr="008D31B8">
              <w:rPr>
                <w:rFonts w:cs="Arial"/>
                <w:sz w:val="18"/>
                <w:szCs w:val="18"/>
              </w:rPr>
              <w:t xml:space="preserve"> (2)  301 330  Азота диоксид, серы диоксид</w:t>
            </w:r>
          </w:p>
        </w:tc>
      </w:tr>
    </w:tbl>
    <w:p w14:paraId="30437C17" w14:textId="41DEBC33" w:rsidR="005C209B" w:rsidRPr="008D31B8" w:rsidRDefault="005C209B" w:rsidP="005C209B">
      <w:pPr>
        <w:ind w:firstLine="709"/>
        <w:rPr>
          <w:rFonts w:cs="Arial"/>
          <w:szCs w:val="16"/>
        </w:rPr>
      </w:pPr>
    </w:p>
    <w:p w14:paraId="50EEF1C4" w14:textId="7E1921B9" w:rsidR="00063A31" w:rsidRPr="008D31B8" w:rsidRDefault="00063A31" w:rsidP="00734ED0">
      <w:pPr>
        <w:spacing w:line="233" w:lineRule="auto"/>
        <w:ind w:firstLine="709"/>
        <w:rPr>
          <w:rFonts w:cs="Arial"/>
          <w:iCs/>
          <w:szCs w:val="24"/>
          <w:u w:val="single"/>
        </w:rPr>
      </w:pPr>
      <w:r w:rsidRPr="008D31B8">
        <w:rPr>
          <w:rFonts w:cs="Arial"/>
          <w:iCs/>
          <w:szCs w:val="24"/>
          <w:u w:val="single"/>
        </w:rPr>
        <w:t>Плата за негативное воздействие на атмосферный воздух</w:t>
      </w:r>
    </w:p>
    <w:p w14:paraId="79BDC8D0" w14:textId="77777777" w:rsidR="00063A31" w:rsidRPr="008D31B8" w:rsidRDefault="00063A31" w:rsidP="00734ED0">
      <w:pPr>
        <w:spacing w:line="233" w:lineRule="auto"/>
        <w:ind w:firstLine="709"/>
        <w:rPr>
          <w:rFonts w:cs="Arial"/>
          <w:kern w:val="24"/>
        </w:rPr>
      </w:pPr>
      <w:r w:rsidRPr="008D31B8">
        <w:rPr>
          <w:rFonts w:cs="Arial"/>
          <w:kern w:val="24"/>
        </w:rPr>
        <w:t>Плата за негативное воздействие представляет собой форму возмещения экономического ущерба от выбросов загрязняющих веществ в атмосферный воздух.</w:t>
      </w:r>
    </w:p>
    <w:p w14:paraId="00CDC0E3" w14:textId="0C8E1513" w:rsidR="00063A31" w:rsidRPr="008D31B8" w:rsidRDefault="00063A31" w:rsidP="00734ED0">
      <w:pPr>
        <w:spacing w:line="233" w:lineRule="auto"/>
        <w:ind w:firstLine="709"/>
        <w:rPr>
          <w:rFonts w:cs="Arial"/>
          <w:kern w:val="24"/>
        </w:rPr>
      </w:pPr>
      <w:r w:rsidRPr="008D31B8">
        <w:rPr>
          <w:rFonts w:cs="Arial"/>
          <w:kern w:val="24"/>
        </w:rPr>
        <w:t>Расч</w:t>
      </w:r>
      <w:r w:rsidR="00E04808" w:rsidRPr="008D31B8">
        <w:rPr>
          <w:rFonts w:cs="Arial"/>
          <w:kern w:val="24"/>
        </w:rPr>
        <w:t>е</w:t>
      </w:r>
      <w:r w:rsidRPr="008D31B8">
        <w:rPr>
          <w:rFonts w:cs="Arial"/>
          <w:kern w:val="24"/>
        </w:rPr>
        <w:t xml:space="preserve">т платы за негативное воздействие </w:t>
      </w:r>
      <w:r w:rsidR="00613FAC" w:rsidRPr="008D31B8">
        <w:rPr>
          <w:rFonts w:cs="Arial"/>
          <w:kern w:val="24"/>
        </w:rPr>
        <w:t>объекта планируемой (намечаемой) деятельности</w:t>
      </w:r>
      <w:r w:rsidRPr="008D31B8">
        <w:rPr>
          <w:rFonts w:cs="Arial"/>
          <w:kern w:val="24"/>
        </w:rPr>
        <w:t xml:space="preserve"> на атмосферный воздух выполнен согласно:</w:t>
      </w:r>
    </w:p>
    <w:p w14:paraId="706D788A" w14:textId="55731934" w:rsidR="00063A31" w:rsidRPr="008D31B8" w:rsidRDefault="00063A31" w:rsidP="00734ED0">
      <w:pPr>
        <w:spacing w:line="233" w:lineRule="auto"/>
        <w:ind w:firstLine="709"/>
        <w:rPr>
          <w:rFonts w:cs="Arial"/>
          <w:kern w:val="24"/>
        </w:rPr>
      </w:pPr>
      <w:r w:rsidRPr="008D31B8">
        <w:rPr>
          <w:kern w:val="2"/>
          <w:szCs w:val="24"/>
        </w:rPr>
        <w:t>–</w:t>
      </w:r>
      <w:r w:rsidRPr="008D31B8">
        <w:rPr>
          <w:rFonts w:cs="Arial"/>
          <w:kern w:val="24"/>
        </w:rPr>
        <w:t xml:space="preserve"> Федеральный закон от 10.01.2002 г. №7-ФЗ «Об охране окружающей </w:t>
      </w:r>
      <w:r w:rsidR="00146F55" w:rsidRPr="008D31B8">
        <w:rPr>
          <w:rFonts w:cs="Arial"/>
          <w:kern w:val="24"/>
        </w:rPr>
        <w:br/>
      </w:r>
      <w:r w:rsidRPr="008D31B8">
        <w:rPr>
          <w:rFonts w:cs="Arial"/>
          <w:kern w:val="24"/>
        </w:rPr>
        <w:t>среды» /</w:t>
      </w:r>
      <w:r w:rsidRPr="008D31B8">
        <w:rPr>
          <w:rFonts w:cs="Arial"/>
          <w:kern w:val="24"/>
        </w:rPr>
        <w:fldChar w:fldCharType="begin"/>
      </w:r>
      <w:r w:rsidRPr="008D31B8">
        <w:rPr>
          <w:rFonts w:cs="Arial"/>
          <w:kern w:val="24"/>
        </w:rPr>
        <w:instrText xml:space="preserve"> REF _Ref496359292 \r \h </w:instrText>
      </w:r>
      <w:r w:rsidR="00FE7847" w:rsidRPr="008D31B8">
        <w:rPr>
          <w:rFonts w:cs="Arial"/>
          <w:kern w:val="24"/>
        </w:rPr>
        <w:instrText xml:space="preserve"> \* MERGEFORMAT </w:instrText>
      </w:r>
      <w:r w:rsidRPr="008D31B8">
        <w:rPr>
          <w:rFonts w:cs="Arial"/>
          <w:kern w:val="24"/>
        </w:rPr>
      </w:r>
      <w:r w:rsidRPr="008D31B8">
        <w:rPr>
          <w:rFonts w:cs="Arial"/>
          <w:kern w:val="24"/>
        </w:rPr>
        <w:fldChar w:fldCharType="separate"/>
      </w:r>
      <w:r w:rsidR="00620A44" w:rsidRPr="008D31B8">
        <w:rPr>
          <w:rFonts w:cs="Arial"/>
          <w:kern w:val="24"/>
        </w:rPr>
        <w:t>1</w:t>
      </w:r>
      <w:r w:rsidRPr="008D31B8">
        <w:rPr>
          <w:rFonts w:cs="Arial"/>
          <w:kern w:val="24"/>
        </w:rPr>
        <w:fldChar w:fldCharType="end"/>
      </w:r>
      <w:r w:rsidRPr="008D31B8">
        <w:rPr>
          <w:rFonts w:cs="Arial"/>
          <w:kern w:val="24"/>
        </w:rPr>
        <w:t>/;</w:t>
      </w:r>
    </w:p>
    <w:p w14:paraId="32B62931" w14:textId="3DCD9ED3" w:rsidR="00063A31" w:rsidRPr="008D31B8" w:rsidRDefault="00063A31" w:rsidP="00734ED0">
      <w:pPr>
        <w:spacing w:line="233" w:lineRule="auto"/>
        <w:ind w:firstLine="709"/>
        <w:rPr>
          <w:rFonts w:cs="Arial"/>
          <w:kern w:val="24"/>
        </w:rPr>
      </w:pPr>
      <w:r w:rsidRPr="008D31B8">
        <w:rPr>
          <w:kern w:val="2"/>
          <w:szCs w:val="24"/>
        </w:rPr>
        <w:t>–</w:t>
      </w:r>
      <w:r w:rsidRPr="008D31B8">
        <w:rPr>
          <w:rFonts w:cs="Arial"/>
          <w:kern w:val="24"/>
        </w:rPr>
        <w:t xml:space="preserve"> Постановление Правительства РФ от 13.09.2016 г. №913 «О ставках платы за негативное воздействие на окружающую среду и дополнительных коэффициентах» /</w:t>
      </w:r>
      <w:r w:rsidRPr="008D31B8">
        <w:rPr>
          <w:rFonts w:cs="Arial"/>
          <w:kern w:val="24"/>
        </w:rPr>
        <w:fldChar w:fldCharType="begin"/>
      </w:r>
      <w:r w:rsidRPr="008D31B8">
        <w:rPr>
          <w:rFonts w:cs="Arial"/>
          <w:kern w:val="24"/>
        </w:rPr>
        <w:instrText xml:space="preserve"> REF _Ref496868837 \r \h </w:instrText>
      </w:r>
      <w:r w:rsidR="00FE7847" w:rsidRPr="008D31B8">
        <w:rPr>
          <w:rFonts w:cs="Arial"/>
          <w:kern w:val="24"/>
        </w:rPr>
        <w:instrText xml:space="preserve"> \* MERGEFORMAT </w:instrText>
      </w:r>
      <w:r w:rsidRPr="008D31B8">
        <w:rPr>
          <w:rFonts w:cs="Arial"/>
          <w:kern w:val="24"/>
        </w:rPr>
      </w:r>
      <w:r w:rsidRPr="008D31B8">
        <w:rPr>
          <w:rFonts w:cs="Arial"/>
          <w:kern w:val="24"/>
        </w:rPr>
        <w:fldChar w:fldCharType="separate"/>
      </w:r>
      <w:r w:rsidR="00620A44" w:rsidRPr="008D31B8">
        <w:rPr>
          <w:rFonts w:cs="Arial"/>
          <w:kern w:val="24"/>
        </w:rPr>
        <w:t>68</w:t>
      </w:r>
      <w:r w:rsidRPr="008D31B8">
        <w:rPr>
          <w:rFonts w:cs="Arial"/>
          <w:kern w:val="24"/>
        </w:rPr>
        <w:fldChar w:fldCharType="end"/>
      </w:r>
      <w:r w:rsidRPr="008D31B8">
        <w:rPr>
          <w:rFonts w:cs="Arial"/>
          <w:kern w:val="24"/>
        </w:rPr>
        <w:t>/;</w:t>
      </w:r>
    </w:p>
    <w:p w14:paraId="11BD5F05" w14:textId="49F4DC08" w:rsidR="009464ED" w:rsidRPr="008D31B8" w:rsidRDefault="00063A31" w:rsidP="00734ED0">
      <w:pPr>
        <w:spacing w:line="233" w:lineRule="auto"/>
        <w:ind w:firstLine="709"/>
        <w:rPr>
          <w:rFonts w:ascii="Arial CYR" w:hAnsi="Arial CYR" w:cs="Arial CYR"/>
          <w:szCs w:val="24"/>
        </w:rPr>
      </w:pPr>
      <w:r w:rsidRPr="008D31B8">
        <w:rPr>
          <w:kern w:val="2"/>
          <w:szCs w:val="24"/>
        </w:rPr>
        <w:t>–</w:t>
      </w:r>
      <w:r w:rsidRPr="008D31B8">
        <w:rPr>
          <w:rFonts w:cs="Arial"/>
          <w:kern w:val="24"/>
        </w:rPr>
        <w:t xml:space="preserve"> Постановление Правительства РФ от 03.03.2017 г. №255</w:t>
      </w:r>
      <w:r w:rsidRPr="008D31B8">
        <w:rPr>
          <w:rFonts w:ascii="Arial CYR" w:hAnsi="Arial CYR" w:cs="Arial CYR"/>
          <w:szCs w:val="24"/>
        </w:rPr>
        <w:t xml:space="preserve"> «Об исчислении и взимании платы за негативное воздействие на окружающую среду» /</w:t>
      </w:r>
      <w:r w:rsidRPr="008D31B8">
        <w:rPr>
          <w:rFonts w:ascii="Arial CYR" w:hAnsi="Arial CYR" w:cs="Arial CYR"/>
          <w:szCs w:val="24"/>
        </w:rPr>
        <w:fldChar w:fldCharType="begin"/>
      </w:r>
      <w:r w:rsidRPr="008D31B8">
        <w:rPr>
          <w:rFonts w:ascii="Arial CYR" w:hAnsi="Arial CYR" w:cs="Arial CYR"/>
          <w:szCs w:val="24"/>
        </w:rPr>
        <w:instrText xml:space="preserve"> REF _Ref66809249 \r \h </w:instrText>
      </w:r>
      <w:r w:rsidR="00FE7847" w:rsidRPr="008D31B8">
        <w:rPr>
          <w:rFonts w:ascii="Arial CYR" w:hAnsi="Arial CYR" w:cs="Arial CYR"/>
          <w:szCs w:val="24"/>
        </w:rPr>
        <w:instrText xml:space="preserve"> \* MERGEFORMAT </w:instrText>
      </w:r>
      <w:r w:rsidRPr="008D31B8">
        <w:rPr>
          <w:rFonts w:ascii="Arial CYR" w:hAnsi="Arial CYR" w:cs="Arial CYR"/>
          <w:szCs w:val="24"/>
        </w:rPr>
      </w:r>
      <w:r w:rsidRPr="008D31B8">
        <w:rPr>
          <w:rFonts w:ascii="Arial CYR" w:hAnsi="Arial CYR" w:cs="Arial CYR"/>
          <w:szCs w:val="24"/>
        </w:rPr>
        <w:fldChar w:fldCharType="separate"/>
      </w:r>
      <w:r w:rsidR="00620A44" w:rsidRPr="008D31B8">
        <w:rPr>
          <w:rFonts w:ascii="Arial CYR" w:hAnsi="Arial CYR" w:cs="Arial CYR"/>
          <w:szCs w:val="24"/>
        </w:rPr>
        <w:t>67</w:t>
      </w:r>
      <w:r w:rsidRPr="008D31B8">
        <w:rPr>
          <w:rFonts w:ascii="Arial CYR" w:hAnsi="Arial CYR" w:cs="Arial CYR"/>
          <w:szCs w:val="24"/>
        </w:rPr>
        <w:fldChar w:fldCharType="end"/>
      </w:r>
      <w:r w:rsidR="009464ED" w:rsidRPr="008D31B8">
        <w:rPr>
          <w:rFonts w:ascii="Arial CYR" w:hAnsi="Arial CYR" w:cs="Arial CYR"/>
          <w:szCs w:val="24"/>
        </w:rPr>
        <w:t>/;</w:t>
      </w:r>
    </w:p>
    <w:p w14:paraId="1D69579F" w14:textId="0181C003" w:rsidR="00063A31" w:rsidRPr="008D31B8" w:rsidRDefault="00063A31" w:rsidP="00734ED0">
      <w:pPr>
        <w:spacing w:line="233" w:lineRule="auto"/>
        <w:ind w:firstLine="709"/>
        <w:rPr>
          <w:rFonts w:cs="Arial"/>
          <w:szCs w:val="24"/>
        </w:rPr>
      </w:pPr>
      <w:r w:rsidRPr="008D31B8">
        <w:rPr>
          <w:kern w:val="2"/>
          <w:szCs w:val="24"/>
        </w:rPr>
        <w:t>–</w:t>
      </w:r>
      <w:r w:rsidRPr="008D31B8">
        <w:rPr>
          <w:rFonts w:ascii="Arial CYR" w:hAnsi="Arial CYR" w:cs="Arial CYR"/>
          <w:szCs w:val="24"/>
        </w:rPr>
        <w:t xml:space="preserve"> </w:t>
      </w:r>
      <w:r w:rsidR="009464ED" w:rsidRPr="008D31B8">
        <w:rPr>
          <w:rFonts w:cs="Arial"/>
          <w:lang w:eastAsia="ru-RU"/>
        </w:rPr>
        <w:t xml:space="preserve">Постановление правительства РФ от 01.03.2022 г. №274 «О применении в 2022 году ставок платы за негативное воздействие на окружающую среду» </w:t>
      </w:r>
      <w:r w:rsidRPr="008D31B8">
        <w:rPr>
          <w:rFonts w:cs="Arial"/>
          <w:szCs w:val="24"/>
        </w:rPr>
        <w:t>/</w:t>
      </w:r>
      <w:r w:rsidR="00F77DD0" w:rsidRPr="008D31B8">
        <w:rPr>
          <w:rFonts w:cs="Arial"/>
          <w:szCs w:val="24"/>
        </w:rPr>
        <w:fldChar w:fldCharType="begin"/>
      </w:r>
      <w:r w:rsidR="00F77DD0" w:rsidRPr="008D31B8">
        <w:rPr>
          <w:rFonts w:cs="Arial"/>
          <w:szCs w:val="24"/>
        </w:rPr>
        <w:instrText xml:space="preserve"> REF _Ref522259170 \r \h </w:instrText>
      </w:r>
      <w:r w:rsidR="00734ED0" w:rsidRPr="008D31B8">
        <w:rPr>
          <w:rFonts w:cs="Arial"/>
          <w:szCs w:val="24"/>
        </w:rPr>
        <w:instrText xml:space="preserve"> \* MERGEFORMAT </w:instrText>
      </w:r>
      <w:r w:rsidR="00F77DD0" w:rsidRPr="008D31B8">
        <w:rPr>
          <w:rFonts w:cs="Arial"/>
          <w:szCs w:val="24"/>
        </w:rPr>
      </w:r>
      <w:r w:rsidR="00F77DD0" w:rsidRPr="008D31B8">
        <w:rPr>
          <w:rFonts w:cs="Arial"/>
          <w:szCs w:val="24"/>
        </w:rPr>
        <w:fldChar w:fldCharType="separate"/>
      </w:r>
      <w:r w:rsidR="00620A44" w:rsidRPr="008D31B8">
        <w:rPr>
          <w:rFonts w:cs="Arial"/>
          <w:szCs w:val="24"/>
        </w:rPr>
        <w:t>69</w:t>
      </w:r>
      <w:r w:rsidR="00F77DD0" w:rsidRPr="008D31B8">
        <w:rPr>
          <w:rFonts w:cs="Arial"/>
          <w:szCs w:val="24"/>
        </w:rPr>
        <w:fldChar w:fldCharType="end"/>
      </w:r>
      <w:r w:rsidRPr="008D31B8">
        <w:rPr>
          <w:rFonts w:cs="Arial"/>
          <w:szCs w:val="24"/>
        </w:rPr>
        <w:t>/.</w:t>
      </w:r>
    </w:p>
    <w:p w14:paraId="0EF79F92" w14:textId="77777777" w:rsidR="00063A31" w:rsidRPr="008D31B8" w:rsidRDefault="00063A31" w:rsidP="00734ED0">
      <w:pPr>
        <w:spacing w:line="233" w:lineRule="auto"/>
        <w:ind w:firstLine="709"/>
      </w:pPr>
      <w:r w:rsidRPr="008D31B8">
        <w:lastRenderedPageBreak/>
        <w:t>Величина платы за негативное воздействие на атмосферный воздух в пределах нормативов допустимых выбросов загрязняющих веществ определяется по формуле:</w:t>
      </w:r>
    </w:p>
    <w:p w14:paraId="49941ED7" w14:textId="05D0777C" w:rsidR="00063A31" w:rsidRPr="008D31B8" w:rsidRDefault="00063A31" w:rsidP="00734ED0">
      <w:pPr>
        <w:spacing w:line="233" w:lineRule="auto"/>
        <w:ind w:firstLine="709"/>
        <w:jc w:val="center"/>
        <w:rPr>
          <w:sz w:val="16"/>
          <w:szCs w:val="16"/>
        </w:rPr>
      </w:pPr>
      <w:r w:rsidRPr="008D31B8">
        <w:t xml:space="preserve">Ппр = </w:t>
      </w:r>
      <w:r w:rsidRPr="008D31B8">
        <w:rPr>
          <w:lang w:val="en-US"/>
        </w:rPr>
        <w:t>Σ</w:t>
      </w:r>
      <w:r w:rsidRPr="008D31B8">
        <w:rPr>
          <w:vertAlign w:val="superscript"/>
          <w:lang w:val="en-US"/>
        </w:rPr>
        <w:t>n</w:t>
      </w:r>
      <w:r w:rsidRPr="008D31B8">
        <w:rPr>
          <w:vertAlign w:val="subscript"/>
          <w:lang w:val="en-US"/>
        </w:rPr>
        <w:t>i</w:t>
      </w:r>
      <w:r w:rsidRPr="008D31B8">
        <w:rPr>
          <w:vertAlign w:val="subscript"/>
        </w:rPr>
        <w:t>=1</w:t>
      </w:r>
      <w:r w:rsidR="009464ED" w:rsidRPr="008D31B8">
        <w:t>(Mндi х Hплi х Кот х Кнд х 1,19</w:t>
      </w:r>
      <w:r w:rsidRPr="008D31B8">
        <w:t>),</w:t>
      </w:r>
    </w:p>
    <w:p w14:paraId="52700A27" w14:textId="77777777" w:rsidR="00063A31" w:rsidRPr="008D31B8" w:rsidRDefault="00063A31" w:rsidP="00734ED0">
      <w:pPr>
        <w:spacing w:line="233" w:lineRule="auto"/>
        <w:ind w:firstLine="709"/>
        <w:rPr>
          <w:szCs w:val="24"/>
        </w:rPr>
      </w:pPr>
      <w:r w:rsidRPr="008D31B8">
        <w:t>где Мнд</w:t>
      </w:r>
      <w:r w:rsidRPr="008D31B8">
        <w:rPr>
          <w:lang w:val="en-US"/>
        </w:rPr>
        <w:t>i</w:t>
      </w:r>
      <w:r w:rsidRPr="008D31B8">
        <w:t xml:space="preserve"> – платежная база за выбросы </w:t>
      </w:r>
      <w:r w:rsidRPr="008D31B8">
        <w:rPr>
          <w:lang w:val="en-US"/>
        </w:rPr>
        <w:t>i</w:t>
      </w:r>
      <w:r w:rsidRPr="008D31B8">
        <w:t>-го загрязняющего вещества, определяемая лицом, обязанным вносить плату, за отчетный период как масса или объем выбросов загрязняющих веществ в количестве равном либо менее установленных нормативов допустимых выбросов загрязняющих веществ, тонна;</w:t>
      </w:r>
    </w:p>
    <w:p w14:paraId="2F425129" w14:textId="77777777" w:rsidR="00063A31" w:rsidRPr="008D31B8" w:rsidRDefault="00063A31" w:rsidP="00734ED0">
      <w:pPr>
        <w:spacing w:line="233" w:lineRule="auto"/>
        <w:ind w:firstLine="709"/>
      </w:pPr>
      <w:r w:rsidRPr="008D31B8">
        <w:rPr>
          <w:lang w:val="en-US"/>
        </w:rPr>
        <w:t>H</w:t>
      </w:r>
      <w:r w:rsidRPr="008D31B8">
        <w:t>пл</w:t>
      </w:r>
      <w:r w:rsidRPr="008D31B8">
        <w:rPr>
          <w:lang w:val="en-US"/>
        </w:rPr>
        <w:t>i</w:t>
      </w:r>
      <w:r w:rsidRPr="008D31B8">
        <w:t xml:space="preserve"> –</w:t>
      </w:r>
      <w:r w:rsidRPr="008D31B8">
        <w:rPr>
          <w:sz w:val="14"/>
          <w:szCs w:val="14"/>
        </w:rPr>
        <w:t xml:space="preserve"> </w:t>
      </w:r>
      <w:r w:rsidRPr="008D31B8">
        <w:t xml:space="preserve">ставка платы за выброс </w:t>
      </w:r>
      <w:r w:rsidRPr="008D31B8">
        <w:rPr>
          <w:lang w:val="en-US"/>
        </w:rPr>
        <w:t>i</w:t>
      </w:r>
      <w:r w:rsidRPr="008D31B8">
        <w:t>-го загрязняющего вещества, руб/тонна;</w:t>
      </w:r>
    </w:p>
    <w:p w14:paraId="1E306751" w14:textId="77777777" w:rsidR="00063A31" w:rsidRPr="008D31B8" w:rsidRDefault="00063A31" w:rsidP="00734ED0">
      <w:pPr>
        <w:spacing w:line="233" w:lineRule="auto"/>
        <w:ind w:firstLine="709"/>
      </w:pPr>
      <w:r w:rsidRPr="008D31B8">
        <w:t>Кнд</w:t>
      </w:r>
      <w:r w:rsidRPr="008D31B8">
        <w:rPr>
          <w:vertAlign w:val="subscript"/>
        </w:rPr>
        <w:t xml:space="preserve"> </w:t>
      </w:r>
      <w:r w:rsidRPr="008D31B8">
        <w:t xml:space="preserve">– коэффициент к ставкам платы за выбросы </w:t>
      </w:r>
      <w:r w:rsidRPr="008D31B8">
        <w:rPr>
          <w:lang w:val="en-US"/>
        </w:rPr>
        <w:t>i</w:t>
      </w:r>
      <w:r w:rsidRPr="008D31B8">
        <w:t>-го загрязняющего вещества за массу выбросов загрязняющих веществ в пределах нормативов допустимых выбросов, равный 1;</w:t>
      </w:r>
    </w:p>
    <w:p w14:paraId="41F84499" w14:textId="45F6E352" w:rsidR="00063A31" w:rsidRPr="008D31B8" w:rsidRDefault="00063A31" w:rsidP="00734ED0">
      <w:pPr>
        <w:autoSpaceDE w:val="0"/>
        <w:autoSpaceDN w:val="0"/>
        <w:spacing w:line="233" w:lineRule="auto"/>
        <w:ind w:firstLine="709"/>
      </w:pPr>
      <w:r w:rsidRPr="008D31B8">
        <w:t>Кот – дополнительный коэффициент к ставкам платы в отношении территорий и объектов, находящихся под особой охраной, в соответствии с Федеральными законами, равный 2</w:t>
      </w:r>
      <w:r w:rsidR="00DA7FF0" w:rsidRPr="008D31B8">
        <w:t xml:space="preserve"> </w:t>
      </w:r>
      <w:r w:rsidR="00DA7FF0" w:rsidRPr="008D31B8">
        <w:rPr>
          <w:rFonts w:cs="Arial"/>
        </w:rPr>
        <w:t>(в данном случае не применяется)</w:t>
      </w:r>
      <w:r w:rsidRPr="008D31B8">
        <w:t>;</w:t>
      </w:r>
    </w:p>
    <w:p w14:paraId="6C6C87EF" w14:textId="0D5C2384" w:rsidR="00063A31" w:rsidRPr="008D31B8" w:rsidRDefault="009464ED" w:rsidP="00734ED0">
      <w:pPr>
        <w:autoSpaceDE w:val="0"/>
        <w:autoSpaceDN w:val="0"/>
        <w:spacing w:line="233" w:lineRule="auto"/>
        <w:ind w:firstLine="709"/>
      </w:pPr>
      <w:r w:rsidRPr="008D31B8">
        <w:t>1,19</w:t>
      </w:r>
      <w:r w:rsidR="00063A31" w:rsidRPr="008D31B8">
        <w:t xml:space="preserve"> – поправочный</w:t>
      </w:r>
      <w:r w:rsidRPr="008D31B8">
        <w:t xml:space="preserve"> коэффициент, применяемый в 2022</w:t>
      </w:r>
      <w:r w:rsidR="00063A31" w:rsidRPr="008D31B8">
        <w:t xml:space="preserve"> году к ставкам платы за негативное воздействие на окружающую среду, установленным на 2018 год;</w:t>
      </w:r>
    </w:p>
    <w:p w14:paraId="1AA7BA50" w14:textId="77777777" w:rsidR="00063A31" w:rsidRPr="008D31B8" w:rsidRDefault="00063A31" w:rsidP="00734ED0">
      <w:pPr>
        <w:tabs>
          <w:tab w:val="left" w:pos="1134"/>
          <w:tab w:val="left" w:pos="2160"/>
          <w:tab w:val="left" w:pos="2340"/>
        </w:tabs>
        <w:spacing w:line="233" w:lineRule="auto"/>
        <w:ind w:firstLine="709"/>
        <w:rPr>
          <w:kern w:val="2"/>
          <w:szCs w:val="24"/>
        </w:rPr>
      </w:pPr>
      <w:r w:rsidRPr="008D31B8">
        <w:rPr>
          <w:lang w:val="en-US"/>
        </w:rPr>
        <w:t>n</w:t>
      </w:r>
      <w:r w:rsidRPr="008D31B8">
        <w:t xml:space="preserve"> – количество загрязняющих веществ.</w:t>
      </w:r>
    </w:p>
    <w:p w14:paraId="363E3C26" w14:textId="7C7618B9" w:rsidR="00D80CAC" w:rsidRPr="008D31B8" w:rsidRDefault="00063A31" w:rsidP="00734ED0">
      <w:pPr>
        <w:spacing w:line="233" w:lineRule="auto"/>
        <w:ind w:firstLine="709"/>
        <w:rPr>
          <w:rFonts w:cs="Arial"/>
          <w:kern w:val="24"/>
        </w:rPr>
      </w:pPr>
      <w:r w:rsidRPr="008D31B8">
        <w:rPr>
          <w:rFonts w:cs="Arial"/>
          <w:kern w:val="24"/>
        </w:rPr>
        <w:t>Расчет платы за выбросы загрязняющих веществ в атмосферный воздух при строительстве, в</w:t>
      </w:r>
      <w:r w:rsidRPr="008D31B8">
        <w:t xml:space="preserve">ыводе из эксплуатации </w:t>
      </w:r>
      <w:r w:rsidR="00613FAC" w:rsidRPr="008D31B8">
        <w:rPr>
          <w:rFonts w:cs="Arial"/>
          <w:kern w:val="24"/>
        </w:rPr>
        <w:t>объекта планируемой (намечаемой) деятельности</w:t>
      </w:r>
      <w:r w:rsidRPr="008D31B8">
        <w:rPr>
          <w:rFonts w:cs="Arial"/>
          <w:kern w:val="24"/>
        </w:rPr>
        <w:t xml:space="preserve">, </w:t>
      </w:r>
      <w:r w:rsidRPr="008D31B8">
        <w:t xml:space="preserve">рекультивации нарушенных земель, а также возможных аварийных ситуациях </w:t>
      </w:r>
      <w:r w:rsidRPr="008D31B8">
        <w:rPr>
          <w:rFonts w:cs="Arial"/>
          <w:kern w:val="24"/>
        </w:rPr>
        <w:t xml:space="preserve">представлены в таблице </w:t>
      </w:r>
      <w:r w:rsidR="00A7191A" w:rsidRPr="008D31B8">
        <w:rPr>
          <w:rFonts w:cs="Arial"/>
          <w:kern w:val="24"/>
        </w:rPr>
        <w:t>4.</w:t>
      </w:r>
      <w:r w:rsidR="00734ED0" w:rsidRPr="008D31B8">
        <w:rPr>
          <w:rFonts w:cs="Arial"/>
          <w:kern w:val="24"/>
        </w:rPr>
        <w:t>1</w:t>
      </w:r>
      <w:r w:rsidR="00D130ED" w:rsidRPr="008D31B8">
        <w:rPr>
          <w:rFonts w:cs="Arial"/>
          <w:kern w:val="24"/>
        </w:rPr>
        <w:t>2</w:t>
      </w:r>
      <w:r w:rsidRPr="008D31B8">
        <w:rPr>
          <w:rFonts w:cs="Arial"/>
          <w:kern w:val="24"/>
        </w:rPr>
        <w:t>.</w:t>
      </w:r>
    </w:p>
    <w:p w14:paraId="2166C1B0" w14:textId="77EBB3F4" w:rsidR="00F37628" w:rsidRPr="008D31B8" w:rsidRDefault="00F37628" w:rsidP="00063A31">
      <w:pPr>
        <w:ind w:firstLine="709"/>
        <w:rPr>
          <w:szCs w:val="16"/>
        </w:rPr>
      </w:pPr>
    </w:p>
    <w:p w14:paraId="2DFEAEBD" w14:textId="7609BDB6" w:rsidR="00F37628" w:rsidRPr="008D31B8" w:rsidRDefault="00F37628" w:rsidP="00F37628">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D130ED" w:rsidRPr="008D31B8">
        <w:rPr>
          <w:bCs/>
          <w:noProof/>
          <w:szCs w:val="18"/>
        </w:rPr>
        <w:t>12</w:t>
      </w:r>
      <w:r w:rsidRPr="008D31B8">
        <w:rPr>
          <w:bCs/>
          <w:noProof/>
          <w:szCs w:val="18"/>
        </w:rPr>
        <w:fldChar w:fldCharType="end"/>
      </w:r>
      <w:r w:rsidRPr="008D31B8">
        <w:rPr>
          <w:bCs/>
          <w:szCs w:val="18"/>
        </w:rPr>
        <w:t xml:space="preserve"> –</w:t>
      </w:r>
      <w:r w:rsidRPr="008D31B8">
        <w:rPr>
          <w:rFonts w:cs="Arial"/>
        </w:rPr>
        <w:t xml:space="preserve"> </w:t>
      </w:r>
      <w:r w:rsidRPr="008D31B8">
        <w:t>Расчет платы за выбросы загрязняющих веществ в атмосферный воздух в целом (без учета передвижных источников)</w:t>
      </w:r>
    </w:p>
    <w:p w14:paraId="2CE39638" w14:textId="310BD532" w:rsidR="00F37628" w:rsidRPr="008D31B8" w:rsidRDefault="00F37628" w:rsidP="00F37628">
      <w:pPr>
        <w:rPr>
          <w:szCs w:val="16"/>
        </w:rPr>
      </w:pPr>
    </w:p>
    <w:tbl>
      <w:tblPr>
        <w:tblW w:w="4956" w:type="pct"/>
        <w:jc w:val="center"/>
        <w:tblBorders>
          <w:top w:val="single" w:sz="4" w:space="0" w:color="auto"/>
          <w:left w:val="single" w:sz="4" w:space="0" w:color="auto"/>
          <w:bottom w:val="double" w:sz="6" w:space="0" w:color="auto"/>
          <w:right w:val="single" w:sz="4" w:space="0" w:color="auto"/>
          <w:insideV w:val="single" w:sz="4" w:space="0" w:color="auto"/>
        </w:tblBorders>
        <w:tblLook w:val="0000" w:firstRow="0" w:lastRow="0" w:firstColumn="0" w:lastColumn="0" w:noHBand="0" w:noVBand="0"/>
      </w:tblPr>
      <w:tblGrid>
        <w:gridCol w:w="781"/>
        <w:gridCol w:w="2399"/>
        <w:gridCol w:w="1363"/>
        <w:gridCol w:w="2069"/>
        <w:gridCol w:w="1633"/>
        <w:gridCol w:w="1522"/>
      </w:tblGrid>
      <w:tr w:rsidR="008D31B8" w:rsidRPr="008D31B8" w14:paraId="7B6C4704" w14:textId="77777777" w:rsidTr="00DA7FF0">
        <w:trPr>
          <w:trHeight w:val="284"/>
          <w:tblHeader/>
          <w:jc w:val="center"/>
        </w:trPr>
        <w:tc>
          <w:tcPr>
            <w:tcW w:w="400" w:type="pct"/>
            <w:tcBorders>
              <w:top w:val="single" w:sz="4" w:space="0" w:color="auto"/>
              <w:bottom w:val="single" w:sz="4" w:space="0" w:color="auto"/>
            </w:tcBorders>
            <w:vAlign w:val="center"/>
          </w:tcPr>
          <w:p w14:paraId="281E4BBE" w14:textId="77777777" w:rsidR="00DA7FF0" w:rsidRPr="008D31B8" w:rsidRDefault="00DA7FF0" w:rsidP="00DA7FF0">
            <w:pPr>
              <w:jc w:val="center"/>
              <w:rPr>
                <w:rFonts w:cs="Arial"/>
                <w:kern w:val="18"/>
                <w:sz w:val="18"/>
              </w:rPr>
            </w:pPr>
            <w:r w:rsidRPr="008D31B8">
              <w:rPr>
                <w:rFonts w:cs="Arial"/>
                <w:sz w:val="18"/>
                <w:szCs w:val="18"/>
              </w:rPr>
              <w:t>Код</w:t>
            </w:r>
          </w:p>
        </w:tc>
        <w:tc>
          <w:tcPr>
            <w:tcW w:w="1228" w:type="pct"/>
            <w:tcBorders>
              <w:top w:val="single" w:sz="4" w:space="0" w:color="auto"/>
              <w:bottom w:val="single" w:sz="4" w:space="0" w:color="auto"/>
            </w:tcBorders>
            <w:vAlign w:val="center"/>
          </w:tcPr>
          <w:p w14:paraId="2D4C88DF" w14:textId="77777777" w:rsidR="00DA7FF0" w:rsidRPr="008D31B8" w:rsidRDefault="00DA7FF0" w:rsidP="00DA7FF0">
            <w:pPr>
              <w:jc w:val="center"/>
              <w:rPr>
                <w:rFonts w:cs="Arial"/>
                <w:kern w:val="18"/>
                <w:sz w:val="18"/>
              </w:rPr>
            </w:pPr>
            <w:r w:rsidRPr="008D31B8">
              <w:rPr>
                <w:rFonts w:cs="Arial"/>
                <w:sz w:val="18"/>
                <w:szCs w:val="18"/>
              </w:rPr>
              <w:t>Наименование</w:t>
            </w:r>
          </w:p>
          <w:p w14:paraId="6C2BAC79" w14:textId="77777777" w:rsidR="00DA7FF0" w:rsidRPr="008D31B8" w:rsidRDefault="00DA7FF0" w:rsidP="00DA7FF0">
            <w:pPr>
              <w:jc w:val="center"/>
              <w:rPr>
                <w:rFonts w:cs="Arial"/>
                <w:kern w:val="18"/>
                <w:sz w:val="18"/>
              </w:rPr>
            </w:pPr>
            <w:r w:rsidRPr="008D31B8">
              <w:rPr>
                <w:rFonts w:cs="Arial"/>
                <w:sz w:val="18"/>
                <w:szCs w:val="18"/>
              </w:rPr>
              <w:t>вещества</w:t>
            </w:r>
          </w:p>
        </w:tc>
        <w:tc>
          <w:tcPr>
            <w:tcW w:w="698" w:type="pct"/>
            <w:tcBorders>
              <w:top w:val="single" w:sz="4" w:space="0" w:color="auto"/>
              <w:bottom w:val="single" w:sz="4" w:space="0" w:color="auto"/>
            </w:tcBorders>
            <w:vAlign w:val="center"/>
          </w:tcPr>
          <w:p w14:paraId="62849983" w14:textId="77777777" w:rsidR="00DA7FF0" w:rsidRPr="008D31B8" w:rsidRDefault="00DA7FF0" w:rsidP="00DA7FF0">
            <w:pPr>
              <w:jc w:val="center"/>
              <w:rPr>
                <w:rFonts w:cs="Arial"/>
                <w:kern w:val="18"/>
                <w:sz w:val="18"/>
                <w:szCs w:val="18"/>
              </w:rPr>
            </w:pPr>
            <w:r w:rsidRPr="008D31B8">
              <w:rPr>
                <w:rFonts w:cs="Arial"/>
                <w:sz w:val="18"/>
                <w:szCs w:val="18"/>
              </w:rPr>
              <w:t>Выброс</w:t>
            </w:r>
          </w:p>
          <w:p w14:paraId="140224AA" w14:textId="77777777" w:rsidR="00DA7FF0" w:rsidRPr="008D31B8" w:rsidRDefault="00DA7FF0" w:rsidP="00DA7FF0">
            <w:pPr>
              <w:jc w:val="center"/>
              <w:rPr>
                <w:rFonts w:cs="Arial"/>
                <w:kern w:val="18"/>
                <w:sz w:val="18"/>
              </w:rPr>
            </w:pPr>
            <w:r w:rsidRPr="008D31B8">
              <w:rPr>
                <w:rFonts w:cs="Arial"/>
                <w:sz w:val="18"/>
                <w:szCs w:val="18"/>
              </w:rPr>
              <w:t>вещества,</w:t>
            </w:r>
          </w:p>
          <w:p w14:paraId="31453AB7" w14:textId="77777777" w:rsidR="00DA7FF0" w:rsidRPr="008D31B8" w:rsidRDefault="00DA7FF0" w:rsidP="00DA7FF0">
            <w:pPr>
              <w:jc w:val="center"/>
              <w:rPr>
                <w:rFonts w:cs="Arial"/>
                <w:kern w:val="18"/>
                <w:sz w:val="18"/>
                <w:szCs w:val="18"/>
              </w:rPr>
            </w:pPr>
            <w:r w:rsidRPr="008D31B8">
              <w:rPr>
                <w:rFonts w:cs="Arial"/>
                <w:sz w:val="18"/>
                <w:szCs w:val="18"/>
              </w:rPr>
              <w:t>т/период</w:t>
            </w:r>
          </w:p>
        </w:tc>
        <w:tc>
          <w:tcPr>
            <w:tcW w:w="1059" w:type="pct"/>
            <w:tcBorders>
              <w:top w:val="single" w:sz="4" w:space="0" w:color="auto"/>
              <w:bottom w:val="single" w:sz="4" w:space="0" w:color="auto"/>
            </w:tcBorders>
            <w:vAlign w:val="center"/>
          </w:tcPr>
          <w:p w14:paraId="47EA57B8" w14:textId="77777777" w:rsidR="00DA7FF0" w:rsidRPr="008D31B8" w:rsidRDefault="00DA7FF0" w:rsidP="00DA7FF0">
            <w:pPr>
              <w:ind w:left="-108" w:right="-108"/>
              <w:jc w:val="center"/>
              <w:rPr>
                <w:rFonts w:cs="Arial"/>
                <w:kern w:val="18"/>
                <w:sz w:val="18"/>
              </w:rPr>
            </w:pPr>
            <w:r w:rsidRPr="008D31B8">
              <w:rPr>
                <w:rFonts w:cs="Arial"/>
                <w:kern w:val="18"/>
                <w:sz w:val="18"/>
              </w:rPr>
              <w:t xml:space="preserve">Ставка платы </w:t>
            </w:r>
          </w:p>
          <w:p w14:paraId="04341480" w14:textId="77777777" w:rsidR="00DA7FF0" w:rsidRPr="008D31B8" w:rsidRDefault="00DA7FF0" w:rsidP="00DA7FF0">
            <w:pPr>
              <w:ind w:left="-108" w:right="-108"/>
              <w:jc w:val="center"/>
              <w:rPr>
                <w:rFonts w:cs="Arial"/>
                <w:kern w:val="18"/>
                <w:sz w:val="18"/>
              </w:rPr>
            </w:pPr>
            <w:r w:rsidRPr="008D31B8">
              <w:rPr>
                <w:rFonts w:cs="Arial"/>
                <w:kern w:val="18"/>
                <w:sz w:val="18"/>
              </w:rPr>
              <w:t xml:space="preserve">за выбросы 1 т загрязняющих </w:t>
            </w:r>
          </w:p>
          <w:p w14:paraId="5D032021" w14:textId="77777777" w:rsidR="00DA7FF0" w:rsidRPr="008D31B8" w:rsidRDefault="00DA7FF0" w:rsidP="00DA7FF0">
            <w:pPr>
              <w:ind w:left="-108" w:right="-108"/>
              <w:jc w:val="center"/>
              <w:rPr>
                <w:rFonts w:cs="Arial"/>
                <w:kern w:val="18"/>
                <w:sz w:val="18"/>
              </w:rPr>
            </w:pPr>
            <w:r w:rsidRPr="008D31B8">
              <w:rPr>
                <w:rFonts w:cs="Arial"/>
                <w:kern w:val="18"/>
                <w:sz w:val="18"/>
              </w:rPr>
              <w:t>веществ, руб.</w:t>
            </w:r>
          </w:p>
        </w:tc>
        <w:tc>
          <w:tcPr>
            <w:tcW w:w="836" w:type="pct"/>
            <w:tcBorders>
              <w:top w:val="single" w:sz="4" w:space="0" w:color="auto"/>
              <w:bottom w:val="single" w:sz="4" w:space="0" w:color="auto"/>
            </w:tcBorders>
            <w:vAlign w:val="center"/>
          </w:tcPr>
          <w:p w14:paraId="5BF48394" w14:textId="77777777" w:rsidR="00DA7FF0" w:rsidRPr="008D31B8" w:rsidRDefault="00DA7FF0" w:rsidP="00DA7FF0">
            <w:pPr>
              <w:jc w:val="center"/>
              <w:rPr>
                <w:rFonts w:cs="Arial"/>
                <w:sz w:val="18"/>
                <w:szCs w:val="18"/>
              </w:rPr>
            </w:pPr>
            <w:r w:rsidRPr="008D31B8">
              <w:rPr>
                <w:rFonts w:cs="Arial"/>
                <w:sz w:val="18"/>
                <w:szCs w:val="18"/>
              </w:rPr>
              <w:t>Поправочный коэффициент</w:t>
            </w:r>
          </w:p>
        </w:tc>
        <w:tc>
          <w:tcPr>
            <w:tcW w:w="779" w:type="pct"/>
            <w:tcBorders>
              <w:top w:val="single" w:sz="4" w:space="0" w:color="auto"/>
              <w:bottom w:val="single" w:sz="4" w:space="0" w:color="auto"/>
            </w:tcBorders>
            <w:vAlign w:val="center"/>
          </w:tcPr>
          <w:p w14:paraId="4E68ACB1" w14:textId="77777777" w:rsidR="00DA7FF0" w:rsidRPr="008D31B8" w:rsidRDefault="00DA7FF0" w:rsidP="00DA7FF0">
            <w:pPr>
              <w:jc w:val="center"/>
              <w:rPr>
                <w:rFonts w:cs="Arial"/>
                <w:kern w:val="18"/>
                <w:sz w:val="18"/>
                <w:szCs w:val="18"/>
              </w:rPr>
            </w:pPr>
            <w:r w:rsidRPr="008D31B8">
              <w:rPr>
                <w:rFonts w:cs="Arial"/>
                <w:kern w:val="18"/>
                <w:sz w:val="18"/>
                <w:szCs w:val="18"/>
              </w:rPr>
              <w:t>Плата,</w:t>
            </w:r>
          </w:p>
          <w:p w14:paraId="20B5D9AB" w14:textId="77777777" w:rsidR="00DA7FF0" w:rsidRPr="008D31B8" w:rsidRDefault="00DA7FF0" w:rsidP="00DA7FF0">
            <w:pPr>
              <w:jc w:val="center"/>
              <w:rPr>
                <w:rFonts w:cs="Arial"/>
                <w:kern w:val="18"/>
                <w:sz w:val="18"/>
                <w:szCs w:val="18"/>
              </w:rPr>
            </w:pPr>
            <w:r w:rsidRPr="008D31B8">
              <w:rPr>
                <w:rFonts w:cs="Arial"/>
                <w:kern w:val="18"/>
                <w:sz w:val="18"/>
              </w:rPr>
              <w:t>руб.</w:t>
            </w:r>
            <w:r w:rsidRPr="008D31B8">
              <w:rPr>
                <w:rFonts w:cs="Arial"/>
                <w:kern w:val="18"/>
                <w:sz w:val="18"/>
                <w:szCs w:val="18"/>
              </w:rPr>
              <w:t xml:space="preserve"> с Кот</w:t>
            </w:r>
          </w:p>
        </w:tc>
      </w:tr>
      <w:tr w:rsidR="008D31B8" w:rsidRPr="008D31B8" w14:paraId="428C519D" w14:textId="77777777" w:rsidTr="00DA7FF0">
        <w:trPr>
          <w:trHeight w:val="284"/>
          <w:jc w:val="center"/>
        </w:trPr>
        <w:tc>
          <w:tcPr>
            <w:tcW w:w="5000" w:type="pct"/>
            <w:gridSpan w:val="6"/>
            <w:tcBorders>
              <w:top w:val="single" w:sz="4" w:space="0" w:color="auto"/>
              <w:left w:val="single" w:sz="4" w:space="0" w:color="auto"/>
              <w:bottom w:val="single" w:sz="4" w:space="0" w:color="auto"/>
              <w:right w:val="single" w:sz="4" w:space="0" w:color="auto"/>
            </w:tcBorders>
          </w:tcPr>
          <w:p w14:paraId="03ED52C0" w14:textId="504B2CDE" w:rsidR="00DA7FF0" w:rsidRPr="008D31B8" w:rsidRDefault="00DA7FF0" w:rsidP="00DA7FF0">
            <w:pPr>
              <w:ind w:right="57"/>
              <w:jc w:val="center"/>
              <w:rPr>
                <w:rFonts w:cs="Arial"/>
                <w:sz w:val="18"/>
                <w:szCs w:val="18"/>
              </w:rPr>
            </w:pPr>
            <w:r w:rsidRPr="008D31B8">
              <w:rPr>
                <w:rFonts w:cs="Arial"/>
                <w:sz w:val="18"/>
                <w:szCs w:val="18"/>
              </w:rPr>
              <w:t>Строительство ША</w:t>
            </w:r>
          </w:p>
        </w:tc>
      </w:tr>
      <w:tr w:rsidR="008D31B8" w:rsidRPr="008D31B8" w14:paraId="4AF24866" w14:textId="77777777" w:rsidTr="00DA7FF0">
        <w:trPr>
          <w:trHeight w:val="284"/>
          <w:jc w:val="center"/>
        </w:trPr>
        <w:tc>
          <w:tcPr>
            <w:tcW w:w="400" w:type="pct"/>
            <w:tcBorders>
              <w:top w:val="single" w:sz="4" w:space="0" w:color="auto"/>
              <w:left w:val="single" w:sz="4" w:space="0" w:color="auto"/>
              <w:bottom w:val="single" w:sz="4" w:space="0" w:color="auto"/>
              <w:right w:val="single" w:sz="4" w:space="0" w:color="auto"/>
            </w:tcBorders>
            <w:vAlign w:val="center"/>
          </w:tcPr>
          <w:p w14:paraId="1C23C0EA"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0333</w:t>
            </w:r>
          </w:p>
        </w:tc>
        <w:tc>
          <w:tcPr>
            <w:tcW w:w="1228" w:type="pct"/>
            <w:tcBorders>
              <w:top w:val="single" w:sz="4" w:space="0" w:color="auto"/>
              <w:left w:val="single" w:sz="4" w:space="0" w:color="auto"/>
              <w:bottom w:val="single" w:sz="4" w:space="0" w:color="auto"/>
              <w:right w:val="single" w:sz="4" w:space="0" w:color="auto"/>
            </w:tcBorders>
            <w:vAlign w:val="center"/>
          </w:tcPr>
          <w:p w14:paraId="22AC926C" w14:textId="77777777" w:rsidR="00DA7FF0" w:rsidRPr="008D31B8" w:rsidRDefault="00DA7FF0" w:rsidP="00DA7FF0">
            <w:pPr>
              <w:widowControl w:val="0"/>
              <w:autoSpaceDE w:val="0"/>
              <w:autoSpaceDN w:val="0"/>
              <w:adjustRightInd w:val="0"/>
              <w:spacing w:before="44" w:line="199" w:lineRule="exact"/>
              <w:ind w:left="15"/>
              <w:jc w:val="left"/>
              <w:rPr>
                <w:rFonts w:cs="Arial"/>
                <w:sz w:val="18"/>
                <w:szCs w:val="18"/>
              </w:rPr>
            </w:pPr>
            <w:r w:rsidRPr="008D31B8">
              <w:rPr>
                <w:sz w:val="18"/>
                <w:szCs w:val="18"/>
              </w:rPr>
              <w:t>Сероводород</w:t>
            </w:r>
          </w:p>
        </w:tc>
        <w:tc>
          <w:tcPr>
            <w:tcW w:w="698" w:type="pct"/>
            <w:tcBorders>
              <w:top w:val="single" w:sz="4" w:space="0" w:color="auto"/>
              <w:left w:val="single" w:sz="4" w:space="0" w:color="auto"/>
              <w:bottom w:val="single" w:sz="4" w:space="0" w:color="auto"/>
              <w:right w:val="single" w:sz="4" w:space="0" w:color="auto"/>
            </w:tcBorders>
            <w:vAlign w:val="center"/>
          </w:tcPr>
          <w:p w14:paraId="517A02AA"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0,000005</w:t>
            </w:r>
          </w:p>
        </w:tc>
        <w:tc>
          <w:tcPr>
            <w:tcW w:w="1059" w:type="pct"/>
            <w:tcBorders>
              <w:top w:val="single" w:sz="4" w:space="0" w:color="auto"/>
              <w:left w:val="single" w:sz="4" w:space="0" w:color="auto"/>
              <w:bottom w:val="single" w:sz="4" w:space="0" w:color="auto"/>
              <w:right w:val="single" w:sz="4" w:space="0" w:color="auto"/>
            </w:tcBorders>
            <w:vAlign w:val="center"/>
          </w:tcPr>
          <w:p w14:paraId="50C50DE5" w14:textId="77777777" w:rsidR="00DA7FF0" w:rsidRPr="008D31B8" w:rsidRDefault="00DA7FF0" w:rsidP="00DA7FF0">
            <w:pPr>
              <w:ind w:right="57"/>
              <w:jc w:val="center"/>
              <w:rPr>
                <w:rFonts w:cs="Arial"/>
                <w:sz w:val="18"/>
                <w:szCs w:val="18"/>
              </w:rPr>
            </w:pPr>
            <w:r w:rsidRPr="008D31B8">
              <w:rPr>
                <w:rFonts w:cs="Arial"/>
                <w:sz w:val="18"/>
                <w:szCs w:val="18"/>
              </w:rPr>
              <w:t>686,20</w:t>
            </w:r>
          </w:p>
        </w:tc>
        <w:tc>
          <w:tcPr>
            <w:tcW w:w="836" w:type="pct"/>
            <w:tcBorders>
              <w:top w:val="single" w:sz="4" w:space="0" w:color="auto"/>
              <w:left w:val="single" w:sz="4" w:space="0" w:color="auto"/>
              <w:bottom w:val="single" w:sz="4" w:space="0" w:color="auto"/>
              <w:right w:val="single" w:sz="4" w:space="0" w:color="auto"/>
            </w:tcBorders>
            <w:vAlign w:val="center"/>
          </w:tcPr>
          <w:p w14:paraId="32B2F7BD" w14:textId="77777777" w:rsidR="00DA7FF0" w:rsidRPr="008D31B8" w:rsidRDefault="00DA7FF0" w:rsidP="00DA7FF0">
            <w:pPr>
              <w:jc w:val="center"/>
              <w:rPr>
                <w:rFonts w:cs="Arial"/>
                <w:sz w:val="18"/>
                <w:szCs w:val="18"/>
              </w:rPr>
            </w:pPr>
            <w:r w:rsidRPr="008D31B8">
              <w:rPr>
                <w:rFonts w:cs="Arial"/>
                <w:sz w:val="18"/>
                <w:szCs w:val="18"/>
              </w:rPr>
              <w:t>1,19</w:t>
            </w:r>
          </w:p>
        </w:tc>
        <w:tc>
          <w:tcPr>
            <w:tcW w:w="779" w:type="pct"/>
            <w:tcBorders>
              <w:top w:val="single" w:sz="4" w:space="0" w:color="auto"/>
              <w:left w:val="single" w:sz="4" w:space="0" w:color="auto"/>
              <w:bottom w:val="single" w:sz="4" w:space="0" w:color="auto"/>
              <w:right w:val="single" w:sz="4" w:space="0" w:color="auto"/>
            </w:tcBorders>
            <w:vAlign w:val="center"/>
          </w:tcPr>
          <w:p w14:paraId="16D6D691" w14:textId="77777777" w:rsidR="00DA7FF0" w:rsidRPr="008D31B8" w:rsidRDefault="00DA7FF0" w:rsidP="00DA7FF0">
            <w:pPr>
              <w:ind w:hanging="49"/>
              <w:jc w:val="center"/>
              <w:rPr>
                <w:rFonts w:cs="Arial"/>
                <w:sz w:val="18"/>
                <w:szCs w:val="18"/>
              </w:rPr>
            </w:pPr>
            <w:r w:rsidRPr="008D31B8">
              <w:rPr>
                <w:rFonts w:cs="Arial"/>
                <w:sz w:val="18"/>
                <w:szCs w:val="18"/>
              </w:rPr>
              <w:fldChar w:fldCharType="begin"/>
            </w:r>
            <w:r w:rsidRPr="008D31B8">
              <w:rPr>
                <w:rFonts w:cs="Arial"/>
                <w:sz w:val="18"/>
                <w:szCs w:val="18"/>
              </w:rPr>
              <w:instrText xml:space="preserve"> =PRODUCT(LEFT) \# "0,00" </w:instrText>
            </w:r>
            <w:r w:rsidRPr="008D31B8">
              <w:rPr>
                <w:rFonts w:cs="Arial"/>
                <w:sz w:val="18"/>
                <w:szCs w:val="18"/>
              </w:rPr>
              <w:fldChar w:fldCharType="separate"/>
            </w:r>
            <w:r w:rsidRPr="008D31B8">
              <w:rPr>
                <w:rFonts w:cs="Arial"/>
                <w:noProof/>
                <w:sz w:val="18"/>
                <w:szCs w:val="18"/>
              </w:rPr>
              <w:t>0,00</w:t>
            </w:r>
            <w:r w:rsidRPr="008D31B8">
              <w:rPr>
                <w:rFonts w:cs="Arial"/>
                <w:sz w:val="18"/>
                <w:szCs w:val="18"/>
              </w:rPr>
              <w:fldChar w:fldCharType="end"/>
            </w:r>
          </w:p>
        </w:tc>
      </w:tr>
      <w:tr w:rsidR="008D31B8" w:rsidRPr="008D31B8" w14:paraId="18037D9E" w14:textId="77777777" w:rsidTr="00DA7FF0">
        <w:trPr>
          <w:trHeight w:val="284"/>
          <w:jc w:val="center"/>
        </w:trPr>
        <w:tc>
          <w:tcPr>
            <w:tcW w:w="400" w:type="pct"/>
            <w:tcBorders>
              <w:top w:val="single" w:sz="4" w:space="0" w:color="auto"/>
              <w:left w:val="single" w:sz="4" w:space="0" w:color="auto"/>
              <w:bottom w:val="single" w:sz="4" w:space="0" w:color="auto"/>
              <w:right w:val="single" w:sz="4" w:space="0" w:color="auto"/>
            </w:tcBorders>
            <w:vAlign w:val="center"/>
          </w:tcPr>
          <w:p w14:paraId="4BD05515"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2754</w:t>
            </w:r>
          </w:p>
        </w:tc>
        <w:tc>
          <w:tcPr>
            <w:tcW w:w="1228" w:type="pct"/>
            <w:tcBorders>
              <w:top w:val="single" w:sz="4" w:space="0" w:color="auto"/>
              <w:left w:val="single" w:sz="4" w:space="0" w:color="auto"/>
              <w:bottom w:val="single" w:sz="4" w:space="0" w:color="auto"/>
              <w:right w:val="single" w:sz="4" w:space="0" w:color="auto"/>
            </w:tcBorders>
            <w:vAlign w:val="center"/>
          </w:tcPr>
          <w:p w14:paraId="125CF347" w14:textId="77777777" w:rsidR="00DA7FF0" w:rsidRPr="008D31B8" w:rsidRDefault="00DA7FF0" w:rsidP="00DA7FF0">
            <w:pPr>
              <w:widowControl w:val="0"/>
              <w:autoSpaceDE w:val="0"/>
              <w:autoSpaceDN w:val="0"/>
              <w:adjustRightInd w:val="0"/>
              <w:spacing w:before="44" w:line="199" w:lineRule="exact"/>
              <w:ind w:left="15" w:right="-144"/>
              <w:jc w:val="left"/>
              <w:rPr>
                <w:rFonts w:cs="Arial"/>
                <w:sz w:val="18"/>
                <w:szCs w:val="18"/>
              </w:rPr>
            </w:pPr>
            <w:r w:rsidRPr="008D31B8">
              <w:rPr>
                <w:sz w:val="18"/>
                <w:szCs w:val="18"/>
              </w:rPr>
              <w:t>Углеводороды предельные С12-С-19</w:t>
            </w:r>
          </w:p>
        </w:tc>
        <w:tc>
          <w:tcPr>
            <w:tcW w:w="698" w:type="pct"/>
            <w:tcBorders>
              <w:top w:val="single" w:sz="4" w:space="0" w:color="auto"/>
              <w:left w:val="single" w:sz="4" w:space="0" w:color="auto"/>
              <w:bottom w:val="single" w:sz="4" w:space="0" w:color="auto"/>
              <w:right w:val="single" w:sz="4" w:space="0" w:color="auto"/>
            </w:tcBorders>
            <w:vAlign w:val="center"/>
          </w:tcPr>
          <w:p w14:paraId="12EDACCF"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0,001521</w:t>
            </w:r>
          </w:p>
        </w:tc>
        <w:tc>
          <w:tcPr>
            <w:tcW w:w="1059" w:type="pct"/>
            <w:tcBorders>
              <w:top w:val="single" w:sz="4" w:space="0" w:color="auto"/>
              <w:left w:val="single" w:sz="4" w:space="0" w:color="auto"/>
              <w:bottom w:val="single" w:sz="4" w:space="0" w:color="auto"/>
              <w:right w:val="single" w:sz="4" w:space="0" w:color="auto"/>
            </w:tcBorders>
            <w:vAlign w:val="center"/>
          </w:tcPr>
          <w:p w14:paraId="430B35A6" w14:textId="77777777" w:rsidR="00DA7FF0" w:rsidRPr="008D31B8" w:rsidRDefault="00DA7FF0" w:rsidP="00DA7FF0">
            <w:pPr>
              <w:ind w:right="57"/>
              <w:jc w:val="center"/>
              <w:rPr>
                <w:rFonts w:cs="Arial"/>
                <w:sz w:val="18"/>
                <w:szCs w:val="18"/>
              </w:rPr>
            </w:pPr>
            <w:r w:rsidRPr="008D31B8">
              <w:rPr>
                <w:rFonts w:cs="Arial"/>
                <w:sz w:val="18"/>
                <w:szCs w:val="18"/>
              </w:rPr>
              <w:t>10,80</w:t>
            </w:r>
          </w:p>
        </w:tc>
        <w:tc>
          <w:tcPr>
            <w:tcW w:w="836" w:type="pct"/>
            <w:tcBorders>
              <w:top w:val="single" w:sz="4" w:space="0" w:color="auto"/>
              <w:left w:val="single" w:sz="4" w:space="0" w:color="auto"/>
              <w:bottom w:val="single" w:sz="4" w:space="0" w:color="auto"/>
              <w:right w:val="single" w:sz="4" w:space="0" w:color="auto"/>
            </w:tcBorders>
            <w:vAlign w:val="center"/>
          </w:tcPr>
          <w:p w14:paraId="201600D7" w14:textId="77777777" w:rsidR="00DA7FF0" w:rsidRPr="008D31B8" w:rsidRDefault="00DA7FF0" w:rsidP="00DA7FF0">
            <w:pPr>
              <w:jc w:val="center"/>
              <w:rPr>
                <w:rFonts w:cs="Arial"/>
                <w:sz w:val="18"/>
                <w:szCs w:val="18"/>
              </w:rPr>
            </w:pPr>
            <w:r w:rsidRPr="008D31B8">
              <w:rPr>
                <w:rFonts w:cs="Arial"/>
                <w:sz w:val="18"/>
                <w:szCs w:val="18"/>
              </w:rPr>
              <w:t>1,19</w:t>
            </w:r>
          </w:p>
        </w:tc>
        <w:tc>
          <w:tcPr>
            <w:tcW w:w="779" w:type="pct"/>
            <w:tcBorders>
              <w:top w:val="single" w:sz="4" w:space="0" w:color="auto"/>
              <w:left w:val="single" w:sz="4" w:space="0" w:color="auto"/>
              <w:bottom w:val="single" w:sz="4" w:space="0" w:color="auto"/>
              <w:right w:val="single" w:sz="4" w:space="0" w:color="auto"/>
            </w:tcBorders>
            <w:vAlign w:val="center"/>
          </w:tcPr>
          <w:p w14:paraId="072B024A" w14:textId="77777777" w:rsidR="00DA7FF0" w:rsidRPr="008D31B8" w:rsidRDefault="00DA7FF0" w:rsidP="00DA7FF0">
            <w:pPr>
              <w:ind w:hanging="49"/>
              <w:jc w:val="center"/>
              <w:rPr>
                <w:rFonts w:cs="Arial"/>
                <w:sz w:val="18"/>
                <w:szCs w:val="18"/>
              </w:rPr>
            </w:pPr>
            <w:r w:rsidRPr="008D31B8">
              <w:rPr>
                <w:rFonts w:cs="Arial"/>
                <w:sz w:val="18"/>
                <w:szCs w:val="18"/>
              </w:rPr>
              <w:fldChar w:fldCharType="begin"/>
            </w:r>
            <w:r w:rsidRPr="008D31B8">
              <w:rPr>
                <w:rFonts w:cs="Arial"/>
                <w:sz w:val="18"/>
                <w:szCs w:val="18"/>
              </w:rPr>
              <w:instrText xml:space="preserve"> =PRODUCT(LEFT) \# "0,00" </w:instrText>
            </w:r>
            <w:r w:rsidRPr="008D31B8">
              <w:rPr>
                <w:rFonts w:cs="Arial"/>
                <w:sz w:val="18"/>
                <w:szCs w:val="18"/>
              </w:rPr>
              <w:fldChar w:fldCharType="separate"/>
            </w:r>
            <w:r w:rsidRPr="008D31B8">
              <w:rPr>
                <w:rFonts w:cs="Arial"/>
                <w:noProof/>
                <w:sz w:val="18"/>
                <w:szCs w:val="18"/>
              </w:rPr>
              <w:t>0,02</w:t>
            </w:r>
            <w:r w:rsidRPr="008D31B8">
              <w:rPr>
                <w:rFonts w:cs="Arial"/>
                <w:sz w:val="18"/>
                <w:szCs w:val="18"/>
              </w:rPr>
              <w:fldChar w:fldCharType="end"/>
            </w:r>
          </w:p>
        </w:tc>
      </w:tr>
      <w:tr w:rsidR="008D31B8" w:rsidRPr="008D31B8" w14:paraId="6E8FA1DF" w14:textId="77777777" w:rsidTr="00DA7FF0">
        <w:trPr>
          <w:trHeight w:val="284"/>
          <w:jc w:val="center"/>
        </w:trPr>
        <w:tc>
          <w:tcPr>
            <w:tcW w:w="4221" w:type="pct"/>
            <w:gridSpan w:val="5"/>
            <w:tcBorders>
              <w:top w:val="single" w:sz="4" w:space="0" w:color="auto"/>
              <w:left w:val="single" w:sz="4" w:space="0" w:color="auto"/>
              <w:bottom w:val="single" w:sz="4" w:space="0" w:color="auto"/>
              <w:right w:val="single" w:sz="4" w:space="0" w:color="auto"/>
            </w:tcBorders>
            <w:vAlign w:val="center"/>
          </w:tcPr>
          <w:p w14:paraId="0C65889A" w14:textId="78E085B7" w:rsidR="00DA7FF0" w:rsidRPr="008D31B8" w:rsidRDefault="00DA7FF0" w:rsidP="00DA7FF0">
            <w:pPr>
              <w:rPr>
                <w:rFonts w:cs="Arial"/>
                <w:sz w:val="18"/>
                <w:szCs w:val="18"/>
              </w:rPr>
            </w:pPr>
            <w:r w:rsidRPr="008D31B8">
              <w:rPr>
                <w:rFonts w:eastAsia="Arial Unicode MS" w:cs="Arial"/>
                <w:i/>
                <w:sz w:val="18"/>
                <w:szCs w:val="24"/>
              </w:rPr>
              <w:t>Итого</w:t>
            </w:r>
          </w:p>
        </w:tc>
        <w:tc>
          <w:tcPr>
            <w:tcW w:w="779" w:type="pct"/>
            <w:tcBorders>
              <w:top w:val="single" w:sz="4" w:space="0" w:color="auto"/>
              <w:left w:val="single" w:sz="4" w:space="0" w:color="auto"/>
              <w:bottom w:val="single" w:sz="4" w:space="0" w:color="auto"/>
              <w:right w:val="single" w:sz="4" w:space="0" w:color="auto"/>
            </w:tcBorders>
          </w:tcPr>
          <w:p w14:paraId="2E362755" w14:textId="77777777" w:rsidR="00DA7FF0" w:rsidRPr="008D31B8" w:rsidRDefault="00DA7FF0" w:rsidP="00DA7FF0">
            <w:pPr>
              <w:ind w:hanging="49"/>
              <w:jc w:val="center"/>
              <w:rPr>
                <w:rFonts w:cs="Arial"/>
                <w:sz w:val="18"/>
                <w:szCs w:val="18"/>
              </w:rPr>
            </w:pPr>
            <w:r w:rsidRPr="008D31B8">
              <w:rPr>
                <w:rFonts w:cs="Arial"/>
                <w:sz w:val="18"/>
                <w:szCs w:val="18"/>
              </w:rPr>
              <w:fldChar w:fldCharType="begin"/>
            </w:r>
            <w:r w:rsidRPr="008D31B8">
              <w:rPr>
                <w:rFonts w:cs="Arial"/>
                <w:sz w:val="18"/>
                <w:szCs w:val="18"/>
              </w:rPr>
              <w:instrText xml:space="preserve"> =SUM(ABOVE) \# "0,00" </w:instrText>
            </w:r>
            <w:r w:rsidRPr="008D31B8">
              <w:rPr>
                <w:rFonts w:cs="Arial"/>
                <w:sz w:val="18"/>
                <w:szCs w:val="18"/>
              </w:rPr>
              <w:fldChar w:fldCharType="separate"/>
            </w:r>
            <w:r w:rsidRPr="008D31B8">
              <w:rPr>
                <w:rFonts w:cs="Arial"/>
                <w:noProof/>
                <w:sz w:val="18"/>
                <w:szCs w:val="18"/>
              </w:rPr>
              <w:t>0,02</w:t>
            </w:r>
            <w:r w:rsidRPr="008D31B8">
              <w:rPr>
                <w:rFonts w:cs="Arial"/>
                <w:sz w:val="18"/>
                <w:szCs w:val="18"/>
              </w:rPr>
              <w:fldChar w:fldCharType="end"/>
            </w:r>
          </w:p>
        </w:tc>
      </w:tr>
      <w:tr w:rsidR="008D31B8" w:rsidRPr="008D31B8" w14:paraId="541AB2E3" w14:textId="77777777" w:rsidTr="00DA7FF0">
        <w:trPr>
          <w:trHeight w:val="284"/>
          <w:jc w:val="center"/>
        </w:trPr>
        <w:tc>
          <w:tcPr>
            <w:tcW w:w="5000" w:type="pct"/>
            <w:gridSpan w:val="6"/>
            <w:tcBorders>
              <w:top w:val="single" w:sz="4" w:space="0" w:color="auto"/>
              <w:left w:val="single" w:sz="4" w:space="0" w:color="auto"/>
              <w:bottom w:val="single" w:sz="4" w:space="0" w:color="auto"/>
              <w:right w:val="single" w:sz="4" w:space="0" w:color="auto"/>
            </w:tcBorders>
          </w:tcPr>
          <w:p w14:paraId="1741D87B" w14:textId="77777777" w:rsidR="00DA7FF0" w:rsidRPr="008D31B8" w:rsidRDefault="00DA7FF0" w:rsidP="00DA7FF0">
            <w:pPr>
              <w:ind w:right="57"/>
              <w:jc w:val="center"/>
              <w:rPr>
                <w:rFonts w:cs="Arial"/>
                <w:sz w:val="18"/>
                <w:szCs w:val="18"/>
              </w:rPr>
            </w:pPr>
            <w:r w:rsidRPr="008D31B8">
              <w:rPr>
                <w:rFonts w:cs="Arial"/>
                <w:sz w:val="18"/>
                <w:szCs w:val="18"/>
              </w:rPr>
              <w:t>Вывод из эксплуатации шламового амбара и рекультивация нарушенных земель</w:t>
            </w:r>
          </w:p>
        </w:tc>
      </w:tr>
      <w:tr w:rsidR="008D31B8" w:rsidRPr="008D31B8" w14:paraId="52456CB0" w14:textId="77777777" w:rsidTr="00DA7FF0">
        <w:trPr>
          <w:trHeight w:val="284"/>
          <w:jc w:val="center"/>
        </w:trPr>
        <w:tc>
          <w:tcPr>
            <w:tcW w:w="400" w:type="pct"/>
            <w:tcBorders>
              <w:top w:val="single" w:sz="4" w:space="0" w:color="auto"/>
              <w:left w:val="single" w:sz="4" w:space="0" w:color="auto"/>
              <w:bottom w:val="single" w:sz="4" w:space="0" w:color="auto"/>
              <w:right w:val="single" w:sz="4" w:space="0" w:color="auto"/>
            </w:tcBorders>
            <w:vAlign w:val="center"/>
          </w:tcPr>
          <w:p w14:paraId="1F4D7DE4"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0333</w:t>
            </w:r>
          </w:p>
        </w:tc>
        <w:tc>
          <w:tcPr>
            <w:tcW w:w="1228" w:type="pct"/>
            <w:tcBorders>
              <w:top w:val="single" w:sz="4" w:space="0" w:color="auto"/>
              <w:left w:val="single" w:sz="4" w:space="0" w:color="auto"/>
              <w:bottom w:val="single" w:sz="4" w:space="0" w:color="auto"/>
              <w:right w:val="single" w:sz="4" w:space="0" w:color="auto"/>
            </w:tcBorders>
            <w:vAlign w:val="center"/>
          </w:tcPr>
          <w:p w14:paraId="7AE35BFB" w14:textId="77777777" w:rsidR="00DA7FF0" w:rsidRPr="008D31B8" w:rsidRDefault="00DA7FF0" w:rsidP="00DA7FF0">
            <w:pPr>
              <w:ind w:left="-57" w:right="-57"/>
              <w:jc w:val="left"/>
              <w:rPr>
                <w:sz w:val="18"/>
                <w:szCs w:val="18"/>
              </w:rPr>
            </w:pPr>
            <w:r w:rsidRPr="008D31B8">
              <w:rPr>
                <w:sz w:val="18"/>
                <w:szCs w:val="18"/>
              </w:rPr>
              <w:t>Сероводород</w:t>
            </w:r>
          </w:p>
        </w:tc>
        <w:tc>
          <w:tcPr>
            <w:tcW w:w="698" w:type="pct"/>
            <w:tcBorders>
              <w:top w:val="single" w:sz="4" w:space="0" w:color="auto"/>
              <w:left w:val="single" w:sz="4" w:space="0" w:color="auto"/>
              <w:bottom w:val="single" w:sz="4" w:space="0" w:color="auto"/>
              <w:right w:val="single" w:sz="4" w:space="0" w:color="auto"/>
            </w:tcBorders>
            <w:vAlign w:val="center"/>
          </w:tcPr>
          <w:p w14:paraId="7F4CA94F"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0,000001</w:t>
            </w:r>
          </w:p>
        </w:tc>
        <w:tc>
          <w:tcPr>
            <w:tcW w:w="1059" w:type="pct"/>
            <w:tcBorders>
              <w:top w:val="single" w:sz="4" w:space="0" w:color="auto"/>
              <w:left w:val="single" w:sz="4" w:space="0" w:color="auto"/>
              <w:bottom w:val="single" w:sz="4" w:space="0" w:color="auto"/>
              <w:right w:val="single" w:sz="4" w:space="0" w:color="auto"/>
            </w:tcBorders>
            <w:vAlign w:val="center"/>
          </w:tcPr>
          <w:p w14:paraId="3B084917" w14:textId="77777777" w:rsidR="00DA7FF0" w:rsidRPr="008D31B8" w:rsidRDefault="00DA7FF0" w:rsidP="00DA7FF0">
            <w:pPr>
              <w:ind w:right="57"/>
              <w:jc w:val="center"/>
              <w:rPr>
                <w:rFonts w:cs="Arial"/>
                <w:sz w:val="18"/>
                <w:szCs w:val="18"/>
              </w:rPr>
            </w:pPr>
            <w:r w:rsidRPr="008D31B8">
              <w:rPr>
                <w:rFonts w:cs="Arial"/>
                <w:sz w:val="18"/>
                <w:szCs w:val="18"/>
              </w:rPr>
              <w:t>686,20</w:t>
            </w:r>
          </w:p>
        </w:tc>
        <w:tc>
          <w:tcPr>
            <w:tcW w:w="836" w:type="pct"/>
            <w:tcBorders>
              <w:top w:val="single" w:sz="4" w:space="0" w:color="auto"/>
              <w:left w:val="single" w:sz="4" w:space="0" w:color="auto"/>
              <w:bottom w:val="single" w:sz="4" w:space="0" w:color="auto"/>
              <w:right w:val="single" w:sz="4" w:space="0" w:color="auto"/>
            </w:tcBorders>
            <w:vAlign w:val="center"/>
          </w:tcPr>
          <w:p w14:paraId="47E8C7E7" w14:textId="77777777" w:rsidR="00DA7FF0" w:rsidRPr="008D31B8" w:rsidRDefault="00DA7FF0" w:rsidP="00DA7FF0">
            <w:pPr>
              <w:jc w:val="center"/>
              <w:rPr>
                <w:rFonts w:cs="Arial"/>
                <w:sz w:val="18"/>
                <w:szCs w:val="18"/>
              </w:rPr>
            </w:pPr>
            <w:r w:rsidRPr="008D31B8">
              <w:rPr>
                <w:rFonts w:cs="Arial"/>
                <w:sz w:val="18"/>
                <w:szCs w:val="18"/>
              </w:rPr>
              <w:t>1,19</w:t>
            </w:r>
          </w:p>
        </w:tc>
        <w:tc>
          <w:tcPr>
            <w:tcW w:w="779" w:type="pct"/>
            <w:tcBorders>
              <w:top w:val="single" w:sz="4" w:space="0" w:color="auto"/>
              <w:left w:val="single" w:sz="4" w:space="0" w:color="auto"/>
              <w:bottom w:val="single" w:sz="4" w:space="0" w:color="auto"/>
              <w:right w:val="single" w:sz="4" w:space="0" w:color="auto"/>
            </w:tcBorders>
            <w:vAlign w:val="center"/>
          </w:tcPr>
          <w:p w14:paraId="4849CCDF" w14:textId="77777777" w:rsidR="00DA7FF0" w:rsidRPr="008D31B8" w:rsidRDefault="00DA7FF0" w:rsidP="00DA7FF0">
            <w:pPr>
              <w:jc w:val="center"/>
              <w:rPr>
                <w:rFonts w:cs="Arial"/>
                <w:sz w:val="18"/>
                <w:szCs w:val="18"/>
              </w:rPr>
            </w:pPr>
            <w:r w:rsidRPr="008D31B8">
              <w:rPr>
                <w:rFonts w:cs="Arial"/>
                <w:sz w:val="18"/>
                <w:szCs w:val="18"/>
              </w:rPr>
              <w:fldChar w:fldCharType="begin"/>
            </w:r>
            <w:r w:rsidRPr="008D31B8">
              <w:rPr>
                <w:rFonts w:cs="Arial"/>
                <w:sz w:val="18"/>
                <w:szCs w:val="18"/>
              </w:rPr>
              <w:instrText xml:space="preserve"> =PRODUCT(LEFT) \# "0,00" </w:instrText>
            </w:r>
            <w:r w:rsidRPr="008D31B8">
              <w:rPr>
                <w:rFonts w:cs="Arial"/>
                <w:sz w:val="18"/>
                <w:szCs w:val="18"/>
              </w:rPr>
              <w:fldChar w:fldCharType="separate"/>
            </w:r>
            <w:r w:rsidRPr="008D31B8">
              <w:rPr>
                <w:rFonts w:cs="Arial"/>
                <w:noProof/>
                <w:sz w:val="18"/>
                <w:szCs w:val="18"/>
              </w:rPr>
              <w:t>0,00</w:t>
            </w:r>
            <w:r w:rsidRPr="008D31B8">
              <w:rPr>
                <w:rFonts w:cs="Arial"/>
                <w:sz w:val="18"/>
                <w:szCs w:val="18"/>
              </w:rPr>
              <w:fldChar w:fldCharType="end"/>
            </w:r>
          </w:p>
        </w:tc>
      </w:tr>
      <w:tr w:rsidR="008D31B8" w:rsidRPr="008D31B8" w14:paraId="2D311F24" w14:textId="77777777" w:rsidTr="00DA7FF0">
        <w:trPr>
          <w:trHeight w:val="284"/>
          <w:jc w:val="center"/>
        </w:trPr>
        <w:tc>
          <w:tcPr>
            <w:tcW w:w="400" w:type="pct"/>
            <w:tcBorders>
              <w:top w:val="single" w:sz="4" w:space="0" w:color="auto"/>
              <w:left w:val="single" w:sz="4" w:space="0" w:color="auto"/>
              <w:bottom w:val="single" w:sz="4" w:space="0" w:color="auto"/>
              <w:right w:val="single" w:sz="4" w:space="0" w:color="auto"/>
            </w:tcBorders>
            <w:vAlign w:val="center"/>
          </w:tcPr>
          <w:p w14:paraId="4C67886F"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2754</w:t>
            </w:r>
          </w:p>
        </w:tc>
        <w:tc>
          <w:tcPr>
            <w:tcW w:w="1228" w:type="pct"/>
            <w:tcBorders>
              <w:top w:val="single" w:sz="4" w:space="0" w:color="auto"/>
              <w:left w:val="single" w:sz="4" w:space="0" w:color="auto"/>
              <w:bottom w:val="single" w:sz="4" w:space="0" w:color="auto"/>
              <w:right w:val="single" w:sz="4" w:space="0" w:color="auto"/>
            </w:tcBorders>
            <w:vAlign w:val="center"/>
          </w:tcPr>
          <w:p w14:paraId="3AE9E4C3" w14:textId="77777777" w:rsidR="00DA7FF0" w:rsidRPr="008D31B8" w:rsidRDefault="00DA7FF0" w:rsidP="00DA7FF0">
            <w:pPr>
              <w:widowControl w:val="0"/>
              <w:autoSpaceDE w:val="0"/>
              <w:autoSpaceDN w:val="0"/>
              <w:adjustRightInd w:val="0"/>
              <w:spacing w:before="44" w:line="199" w:lineRule="exact"/>
              <w:ind w:left="-57" w:right="-144"/>
              <w:jc w:val="left"/>
              <w:rPr>
                <w:rFonts w:cs="Arial"/>
                <w:sz w:val="18"/>
                <w:szCs w:val="18"/>
              </w:rPr>
            </w:pPr>
            <w:r w:rsidRPr="008D31B8">
              <w:rPr>
                <w:sz w:val="18"/>
                <w:szCs w:val="18"/>
              </w:rPr>
              <w:t>Углеводороды предельные С12-С-19</w:t>
            </w:r>
          </w:p>
        </w:tc>
        <w:tc>
          <w:tcPr>
            <w:tcW w:w="698" w:type="pct"/>
            <w:tcBorders>
              <w:top w:val="single" w:sz="4" w:space="0" w:color="auto"/>
              <w:left w:val="single" w:sz="4" w:space="0" w:color="auto"/>
              <w:bottom w:val="single" w:sz="4" w:space="0" w:color="auto"/>
              <w:right w:val="single" w:sz="4" w:space="0" w:color="auto"/>
            </w:tcBorders>
            <w:vAlign w:val="center"/>
          </w:tcPr>
          <w:p w14:paraId="39F9EFE5" w14:textId="77777777" w:rsidR="00DA7FF0" w:rsidRPr="008D31B8" w:rsidRDefault="00DA7FF0" w:rsidP="00DA7FF0">
            <w:pPr>
              <w:widowControl w:val="0"/>
              <w:autoSpaceDE w:val="0"/>
              <w:autoSpaceDN w:val="0"/>
              <w:adjustRightInd w:val="0"/>
              <w:spacing w:before="44" w:line="199" w:lineRule="exact"/>
              <w:ind w:left="15"/>
              <w:jc w:val="center"/>
              <w:rPr>
                <w:rFonts w:cs="Arial"/>
                <w:sz w:val="18"/>
                <w:szCs w:val="18"/>
              </w:rPr>
            </w:pPr>
            <w:r w:rsidRPr="008D31B8">
              <w:rPr>
                <w:rFonts w:cs="Arial"/>
                <w:sz w:val="18"/>
                <w:szCs w:val="18"/>
              </w:rPr>
              <w:t>0,000102</w:t>
            </w:r>
          </w:p>
        </w:tc>
        <w:tc>
          <w:tcPr>
            <w:tcW w:w="1059" w:type="pct"/>
            <w:tcBorders>
              <w:top w:val="single" w:sz="4" w:space="0" w:color="auto"/>
              <w:left w:val="single" w:sz="4" w:space="0" w:color="auto"/>
              <w:bottom w:val="single" w:sz="4" w:space="0" w:color="auto"/>
              <w:right w:val="single" w:sz="4" w:space="0" w:color="auto"/>
            </w:tcBorders>
            <w:vAlign w:val="center"/>
          </w:tcPr>
          <w:p w14:paraId="447502FA" w14:textId="77777777" w:rsidR="00DA7FF0" w:rsidRPr="008D31B8" w:rsidRDefault="00DA7FF0" w:rsidP="00DA7FF0">
            <w:pPr>
              <w:ind w:right="57"/>
              <w:jc w:val="center"/>
              <w:rPr>
                <w:rFonts w:cs="Arial"/>
                <w:sz w:val="18"/>
                <w:szCs w:val="18"/>
              </w:rPr>
            </w:pPr>
            <w:r w:rsidRPr="008D31B8">
              <w:rPr>
                <w:rFonts w:cs="Arial"/>
                <w:sz w:val="18"/>
                <w:szCs w:val="18"/>
              </w:rPr>
              <w:t>10,80</w:t>
            </w:r>
          </w:p>
        </w:tc>
        <w:tc>
          <w:tcPr>
            <w:tcW w:w="836" w:type="pct"/>
            <w:tcBorders>
              <w:top w:val="single" w:sz="4" w:space="0" w:color="auto"/>
              <w:left w:val="single" w:sz="4" w:space="0" w:color="auto"/>
              <w:bottom w:val="single" w:sz="4" w:space="0" w:color="auto"/>
              <w:right w:val="single" w:sz="4" w:space="0" w:color="auto"/>
            </w:tcBorders>
            <w:vAlign w:val="center"/>
          </w:tcPr>
          <w:p w14:paraId="5800020B" w14:textId="77777777" w:rsidR="00DA7FF0" w:rsidRPr="008D31B8" w:rsidRDefault="00DA7FF0" w:rsidP="00DA7FF0">
            <w:pPr>
              <w:jc w:val="center"/>
              <w:rPr>
                <w:rFonts w:cs="Arial"/>
                <w:sz w:val="18"/>
                <w:szCs w:val="18"/>
              </w:rPr>
            </w:pPr>
            <w:r w:rsidRPr="008D31B8">
              <w:rPr>
                <w:rFonts w:cs="Arial"/>
                <w:sz w:val="18"/>
                <w:szCs w:val="18"/>
              </w:rPr>
              <w:t>1,19</w:t>
            </w:r>
          </w:p>
        </w:tc>
        <w:tc>
          <w:tcPr>
            <w:tcW w:w="779" w:type="pct"/>
            <w:tcBorders>
              <w:top w:val="single" w:sz="4" w:space="0" w:color="auto"/>
              <w:left w:val="single" w:sz="4" w:space="0" w:color="auto"/>
              <w:bottom w:val="single" w:sz="4" w:space="0" w:color="auto"/>
              <w:right w:val="single" w:sz="4" w:space="0" w:color="auto"/>
            </w:tcBorders>
            <w:vAlign w:val="center"/>
          </w:tcPr>
          <w:p w14:paraId="135B35F1" w14:textId="77777777" w:rsidR="00DA7FF0" w:rsidRPr="008D31B8" w:rsidRDefault="00DA7FF0" w:rsidP="00DA7FF0">
            <w:pPr>
              <w:jc w:val="center"/>
              <w:rPr>
                <w:rFonts w:cs="Arial"/>
                <w:sz w:val="18"/>
                <w:szCs w:val="18"/>
              </w:rPr>
            </w:pPr>
            <w:r w:rsidRPr="008D31B8">
              <w:rPr>
                <w:rFonts w:cs="Arial"/>
                <w:sz w:val="18"/>
                <w:szCs w:val="18"/>
              </w:rPr>
              <w:fldChar w:fldCharType="begin"/>
            </w:r>
            <w:r w:rsidRPr="008D31B8">
              <w:rPr>
                <w:rFonts w:cs="Arial"/>
                <w:sz w:val="18"/>
                <w:szCs w:val="18"/>
              </w:rPr>
              <w:instrText xml:space="preserve"> =PRODUCT(LEFT) \# "0,00" </w:instrText>
            </w:r>
            <w:r w:rsidRPr="008D31B8">
              <w:rPr>
                <w:rFonts w:cs="Arial"/>
                <w:sz w:val="18"/>
                <w:szCs w:val="18"/>
              </w:rPr>
              <w:fldChar w:fldCharType="separate"/>
            </w:r>
            <w:r w:rsidRPr="008D31B8">
              <w:rPr>
                <w:rFonts w:cs="Arial"/>
                <w:noProof/>
                <w:sz w:val="18"/>
                <w:szCs w:val="18"/>
              </w:rPr>
              <w:t>0,00</w:t>
            </w:r>
            <w:r w:rsidRPr="008D31B8">
              <w:rPr>
                <w:rFonts w:cs="Arial"/>
                <w:sz w:val="18"/>
                <w:szCs w:val="18"/>
              </w:rPr>
              <w:fldChar w:fldCharType="end"/>
            </w:r>
          </w:p>
        </w:tc>
      </w:tr>
      <w:tr w:rsidR="00DA7FF0" w:rsidRPr="008D31B8" w14:paraId="024ADA4F" w14:textId="77777777" w:rsidTr="00DA7FF0">
        <w:trPr>
          <w:trHeight w:val="284"/>
          <w:jc w:val="center"/>
        </w:trPr>
        <w:tc>
          <w:tcPr>
            <w:tcW w:w="4221" w:type="pct"/>
            <w:gridSpan w:val="5"/>
            <w:tcBorders>
              <w:top w:val="single" w:sz="4" w:space="0" w:color="auto"/>
              <w:left w:val="single" w:sz="4" w:space="0" w:color="auto"/>
              <w:bottom w:val="single" w:sz="4" w:space="0" w:color="auto"/>
              <w:right w:val="single" w:sz="4" w:space="0" w:color="auto"/>
            </w:tcBorders>
            <w:vAlign w:val="center"/>
          </w:tcPr>
          <w:p w14:paraId="42B08643" w14:textId="43262923" w:rsidR="00DA7FF0" w:rsidRPr="008D31B8" w:rsidRDefault="00DA7FF0" w:rsidP="00DA7FF0">
            <w:pPr>
              <w:rPr>
                <w:rFonts w:cs="Arial"/>
                <w:sz w:val="18"/>
                <w:szCs w:val="18"/>
              </w:rPr>
            </w:pPr>
            <w:r w:rsidRPr="008D31B8">
              <w:rPr>
                <w:rFonts w:eastAsia="Arial Unicode MS" w:cs="Arial"/>
                <w:i/>
                <w:sz w:val="18"/>
                <w:szCs w:val="24"/>
              </w:rPr>
              <w:t>Итого</w:t>
            </w:r>
          </w:p>
        </w:tc>
        <w:tc>
          <w:tcPr>
            <w:tcW w:w="779" w:type="pct"/>
            <w:tcBorders>
              <w:top w:val="single" w:sz="4" w:space="0" w:color="auto"/>
              <w:left w:val="single" w:sz="4" w:space="0" w:color="auto"/>
              <w:bottom w:val="single" w:sz="4" w:space="0" w:color="auto"/>
              <w:right w:val="single" w:sz="4" w:space="0" w:color="auto"/>
            </w:tcBorders>
          </w:tcPr>
          <w:p w14:paraId="091B95B4" w14:textId="77777777" w:rsidR="00DA7FF0" w:rsidRPr="008D31B8" w:rsidRDefault="00DA7FF0" w:rsidP="00DA7FF0">
            <w:pPr>
              <w:jc w:val="center"/>
              <w:rPr>
                <w:rFonts w:cs="Arial"/>
                <w:sz w:val="18"/>
                <w:szCs w:val="18"/>
              </w:rPr>
            </w:pPr>
            <w:r w:rsidRPr="008D31B8">
              <w:rPr>
                <w:rFonts w:cs="Arial"/>
                <w:sz w:val="18"/>
                <w:szCs w:val="18"/>
              </w:rPr>
              <w:fldChar w:fldCharType="begin"/>
            </w:r>
            <w:r w:rsidRPr="008D31B8">
              <w:rPr>
                <w:rFonts w:cs="Arial"/>
                <w:sz w:val="18"/>
                <w:szCs w:val="18"/>
              </w:rPr>
              <w:instrText xml:space="preserve"> =SUM(ABOVE) \# "0,00" </w:instrText>
            </w:r>
            <w:r w:rsidRPr="008D31B8">
              <w:rPr>
                <w:rFonts w:cs="Arial"/>
                <w:sz w:val="18"/>
                <w:szCs w:val="18"/>
              </w:rPr>
              <w:fldChar w:fldCharType="separate"/>
            </w:r>
            <w:r w:rsidRPr="008D31B8">
              <w:rPr>
                <w:rFonts w:cs="Arial"/>
                <w:noProof/>
                <w:sz w:val="18"/>
                <w:szCs w:val="18"/>
              </w:rPr>
              <w:t>0,00</w:t>
            </w:r>
            <w:r w:rsidRPr="008D31B8">
              <w:rPr>
                <w:rFonts w:cs="Arial"/>
                <w:sz w:val="18"/>
                <w:szCs w:val="18"/>
              </w:rPr>
              <w:fldChar w:fldCharType="end"/>
            </w:r>
          </w:p>
        </w:tc>
      </w:tr>
    </w:tbl>
    <w:p w14:paraId="59197191" w14:textId="77777777" w:rsidR="003066C8" w:rsidRPr="008D31B8" w:rsidRDefault="003066C8" w:rsidP="00C548C5">
      <w:pPr>
        <w:ind w:firstLine="709"/>
        <w:rPr>
          <w:szCs w:val="24"/>
        </w:rPr>
      </w:pPr>
    </w:p>
    <w:p w14:paraId="5FD5EF99" w14:textId="3715ECFC" w:rsidR="00063A31" w:rsidRPr="008D31B8" w:rsidRDefault="00063A31" w:rsidP="00C548C5">
      <w:pPr>
        <w:ind w:firstLine="709"/>
        <w:rPr>
          <w:szCs w:val="24"/>
          <w:u w:val="single"/>
        </w:rPr>
      </w:pPr>
      <w:r w:rsidRPr="008D31B8">
        <w:rPr>
          <w:szCs w:val="24"/>
          <w:u w:val="single"/>
        </w:rPr>
        <w:t xml:space="preserve">Оценка шумового воздействия </w:t>
      </w:r>
      <w:r w:rsidR="00613FAC" w:rsidRPr="008D31B8">
        <w:rPr>
          <w:szCs w:val="24"/>
          <w:u w:val="single"/>
        </w:rPr>
        <w:t>объекта планируемой (намечаемой) деятельности</w:t>
      </w:r>
    </w:p>
    <w:p w14:paraId="21A7A483" w14:textId="50F720A6" w:rsidR="00734ED0" w:rsidRPr="008D31B8" w:rsidRDefault="00734ED0" w:rsidP="00734ED0">
      <w:pPr>
        <w:ind w:firstLine="709"/>
        <w:rPr>
          <w:rFonts w:cs="Arial"/>
        </w:rPr>
      </w:pPr>
      <w:bookmarkStart w:id="249" w:name="_Toc414628631"/>
      <w:r w:rsidRPr="008D31B8">
        <w:rPr>
          <w:rFonts w:cs="Arial"/>
        </w:rPr>
        <w:t xml:space="preserve">Ведущим фактором шумового воздействия при производстве работ на </w:t>
      </w:r>
      <w:r w:rsidRPr="008D31B8">
        <w:rPr>
          <w:rFonts w:cs="Arial"/>
          <w:szCs w:val="24"/>
        </w:rPr>
        <w:t xml:space="preserve">площадке куста скважин </w:t>
      </w:r>
      <w:r w:rsidR="004E65F2" w:rsidRPr="008D31B8">
        <w:rPr>
          <w:rFonts w:cs="Arial"/>
          <w:szCs w:val="24"/>
        </w:rPr>
        <w:t>1</w:t>
      </w:r>
      <w:r w:rsidR="00153584" w:rsidRPr="008D31B8">
        <w:rPr>
          <w:rFonts w:cs="Arial"/>
          <w:szCs w:val="24"/>
        </w:rPr>
        <w:t xml:space="preserve"> со </w:t>
      </w:r>
      <w:r w:rsidRPr="008D31B8">
        <w:rPr>
          <w:rFonts w:cs="Arial"/>
          <w:szCs w:val="24"/>
        </w:rPr>
        <w:t xml:space="preserve">шламовыми амбарами </w:t>
      </w:r>
      <w:r w:rsidR="004E65F2" w:rsidRPr="008D31B8">
        <w:rPr>
          <w:rFonts w:cs="Arial"/>
          <w:szCs w:val="24"/>
        </w:rPr>
        <w:t>Итьяхского ненфтяного</w:t>
      </w:r>
      <w:r w:rsidR="00153584" w:rsidRPr="008D31B8">
        <w:rPr>
          <w:rFonts w:cs="Arial"/>
          <w:szCs w:val="24"/>
        </w:rPr>
        <w:t xml:space="preserve"> месторождения</w:t>
      </w:r>
      <w:r w:rsidRPr="008D31B8">
        <w:rPr>
          <w:rFonts w:cs="Arial"/>
        </w:rPr>
        <w:t xml:space="preserve"> является одновременная работа:</w:t>
      </w:r>
    </w:p>
    <w:p w14:paraId="375F0D1B" w14:textId="77777777" w:rsidR="00734ED0" w:rsidRPr="008D31B8" w:rsidRDefault="00734ED0" w:rsidP="00734ED0">
      <w:pPr>
        <w:ind w:firstLine="709"/>
        <w:rPr>
          <w:rFonts w:cs="Arial"/>
        </w:rPr>
      </w:pPr>
      <w:r w:rsidRPr="008D31B8">
        <w:rPr>
          <w:rFonts w:cs="Arial"/>
        </w:rPr>
        <w:t>– при устройстве шламового амбара: дорожной техники и автотранспорта;</w:t>
      </w:r>
    </w:p>
    <w:p w14:paraId="5486A4A4" w14:textId="333257FA" w:rsidR="00734ED0" w:rsidRPr="008D31B8" w:rsidRDefault="00734ED0" w:rsidP="00734ED0">
      <w:pPr>
        <w:spacing w:line="264" w:lineRule="exact"/>
        <w:ind w:firstLine="709"/>
        <w:rPr>
          <w:rFonts w:cs="Arial"/>
        </w:rPr>
      </w:pPr>
      <w:r w:rsidRPr="008D31B8">
        <w:rPr>
          <w:rFonts w:cs="Arial"/>
        </w:rPr>
        <w:t xml:space="preserve">– при вывозе жидкой </w:t>
      </w:r>
      <w:r w:rsidR="00F409DE" w:rsidRPr="008D31B8">
        <w:rPr>
          <w:rFonts w:cs="Arial"/>
        </w:rPr>
        <w:t>фазы: автотранспортной техники;</w:t>
      </w:r>
    </w:p>
    <w:p w14:paraId="4C670DA1" w14:textId="21939856" w:rsidR="00734ED0" w:rsidRPr="008D31B8" w:rsidRDefault="00734ED0" w:rsidP="00734ED0">
      <w:pPr>
        <w:ind w:firstLine="709"/>
        <w:rPr>
          <w:rFonts w:cs="Arial"/>
        </w:rPr>
      </w:pPr>
      <w:r w:rsidRPr="008D31B8">
        <w:rPr>
          <w:rFonts w:cs="Arial"/>
        </w:rPr>
        <w:t>– при выводе из эксплуатации и рекультивации шламов</w:t>
      </w:r>
      <w:r w:rsidR="004E65F2" w:rsidRPr="008D31B8">
        <w:rPr>
          <w:rFonts w:cs="Arial"/>
        </w:rPr>
        <w:t>ого амбара</w:t>
      </w:r>
      <w:r w:rsidRPr="008D31B8">
        <w:rPr>
          <w:rFonts w:cs="Arial"/>
        </w:rPr>
        <w:t>: дорожной техники и автотранспорта.</w:t>
      </w:r>
    </w:p>
    <w:p w14:paraId="2E43B753" w14:textId="5386E9A2" w:rsidR="00063A31" w:rsidRPr="008D31B8" w:rsidRDefault="00521909" w:rsidP="00C548C5">
      <w:pPr>
        <w:spacing w:line="252" w:lineRule="auto"/>
        <w:ind w:firstLine="709"/>
        <w:rPr>
          <w:rFonts w:cs="Arial"/>
        </w:rPr>
      </w:pPr>
      <w:r w:rsidRPr="008D31B8">
        <w:rPr>
          <w:rFonts w:cs="Arial"/>
        </w:rPr>
        <w:t xml:space="preserve">Допустимые уровни шума, согласно СП 51.13330.2011 «Защита от шума», СанПиН 1.2.3685-21 </w:t>
      </w:r>
      <w:r w:rsidR="00063A31" w:rsidRPr="008D31B8">
        <w:rPr>
          <w:rFonts w:cs="Arial"/>
        </w:rPr>
        <w:t xml:space="preserve">представлены в таблице </w:t>
      </w:r>
      <w:r w:rsidR="00A7191A" w:rsidRPr="008D31B8">
        <w:rPr>
          <w:rFonts w:cs="Arial"/>
        </w:rPr>
        <w:t>4.1</w:t>
      </w:r>
      <w:r w:rsidR="00D130ED" w:rsidRPr="008D31B8">
        <w:rPr>
          <w:rFonts w:cs="Arial"/>
        </w:rPr>
        <w:t>3</w:t>
      </w:r>
      <w:r w:rsidR="00063A31" w:rsidRPr="008D31B8">
        <w:rPr>
          <w:rFonts w:cs="Arial"/>
        </w:rPr>
        <w:t>.</w:t>
      </w:r>
    </w:p>
    <w:p w14:paraId="0E23D6CE" w14:textId="3FEDA6C4" w:rsidR="00063A31" w:rsidRPr="008D31B8" w:rsidRDefault="00EA6941" w:rsidP="00063A31">
      <w:pPr>
        <w:rPr>
          <w:rFonts w:cs="Arial"/>
        </w:rPr>
      </w:pPr>
      <w:r w:rsidRPr="008D31B8">
        <w:rPr>
          <w:rFonts w:cs="Arial"/>
          <w:bCs/>
          <w:szCs w:val="18"/>
        </w:rPr>
        <w:lastRenderedPageBreak/>
        <w:t xml:space="preserve">Таблица </w:t>
      </w:r>
      <w:r w:rsidRPr="008D31B8">
        <w:rPr>
          <w:rFonts w:cs="Arial"/>
          <w:bCs/>
          <w:noProof/>
          <w:szCs w:val="18"/>
        </w:rPr>
        <w:fldChar w:fldCharType="begin"/>
      </w:r>
      <w:r w:rsidRPr="008D31B8">
        <w:rPr>
          <w:rFonts w:cs="Arial"/>
          <w:bCs/>
          <w:noProof/>
          <w:szCs w:val="18"/>
        </w:rPr>
        <w:instrText xml:space="preserve"> STYLEREF 1 \s </w:instrText>
      </w:r>
      <w:r w:rsidRPr="008D31B8">
        <w:rPr>
          <w:rFonts w:cs="Arial"/>
          <w:bCs/>
          <w:noProof/>
          <w:szCs w:val="18"/>
        </w:rPr>
        <w:fldChar w:fldCharType="separate"/>
      </w:r>
      <w:r w:rsidR="00620A44" w:rsidRPr="008D31B8">
        <w:rPr>
          <w:rFonts w:cs="Arial"/>
          <w:bCs/>
          <w:noProof/>
          <w:szCs w:val="18"/>
        </w:rPr>
        <w:t>4</w:t>
      </w:r>
      <w:r w:rsidRPr="008D31B8">
        <w:rPr>
          <w:rFonts w:cs="Arial"/>
          <w:bCs/>
          <w:noProof/>
          <w:szCs w:val="18"/>
        </w:rPr>
        <w:fldChar w:fldCharType="end"/>
      </w:r>
      <w:r w:rsidRPr="008D31B8">
        <w:rPr>
          <w:rFonts w:cs="Arial"/>
          <w:bCs/>
          <w:szCs w:val="18"/>
        </w:rPr>
        <w:t>.</w:t>
      </w:r>
      <w:r w:rsidRPr="008D31B8">
        <w:rPr>
          <w:rFonts w:cs="Arial"/>
          <w:bCs/>
          <w:noProof/>
          <w:szCs w:val="18"/>
        </w:rPr>
        <w:fldChar w:fldCharType="begin"/>
      </w:r>
      <w:r w:rsidRPr="008D31B8">
        <w:rPr>
          <w:rFonts w:cs="Arial"/>
          <w:bCs/>
          <w:noProof/>
          <w:szCs w:val="18"/>
        </w:rPr>
        <w:instrText xml:space="preserve"> SEQ Таблица \* ARABIC \s 1 </w:instrText>
      </w:r>
      <w:r w:rsidRPr="008D31B8">
        <w:rPr>
          <w:rFonts w:cs="Arial"/>
          <w:bCs/>
          <w:noProof/>
          <w:szCs w:val="18"/>
        </w:rPr>
        <w:fldChar w:fldCharType="separate"/>
      </w:r>
      <w:r w:rsidR="00D130ED" w:rsidRPr="008D31B8">
        <w:rPr>
          <w:rFonts w:cs="Arial"/>
          <w:bCs/>
          <w:noProof/>
          <w:szCs w:val="18"/>
        </w:rPr>
        <w:t>13</w:t>
      </w:r>
      <w:r w:rsidRPr="008D31B8">
        <w:rPr>
          <w:rFonts w:cs="Arial"/>
          <w:bCs/>
          <w:noProof/>
          <w:szCs w:val="18"/>
        </w:rPr>
        <w:fldChar w:fldCharType="end"/>
      </w:r>
      <w:r w:rsidRPr="008D31B8">
        <w:rPr>
          <w:rFonts w:cs="Arial"/>
          <w:bCs/>
          <w:szCs w:val="18"/>
        </w:rPr>
        <w:t xml:space="preserve"> </w:t>
      </w:r>
      <w:r w:rsidR="00063A31" w:rsidRPr="008D31B8">
        <w:rPr>
          <w:rFonts w:cs="Arial"/>
          <w:bCs/>
          <w:szCs w:val="18"/>
        </w:rPr>
        <w:t xml:space="preserve">– </w:t>
      </w:r>
      <w:r w:rsidR="00063A31" w:rsidRPr="008D31B8">
        <w:rPr>
          <w:rFonts w:cs="Arial"/>
        </w:rPr>
        <w:t xml:space="preserve">Допустимые уровни шума </w:t>
      </w:r>
    </w:p>
    <w:p w14:paraId="17778015" w14:textId="77777777" w:rsidR="00146F55" w:rsidRPr="008D31B8" w:rsidRDefault="00146F55" w:rsidP="00F2322B">
      <w:pPr>
        <w:ind w:firstLine="709"/>
        <w:rPr>
          <w:rFonts w:cs="Arial"/>
          <w:szCs w:val="24"/>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857"/>
        <w:gridCol w:w="857"/>
        <w:gridCol w:w="858"/>
        <w:gridCol w:w="859"/>
        <w:gridCol w:w="859"/>
        <w:gridCol w:w="859"/>
        <w:gridCol w:w="859"/>
        <w:gridCol w:w="862"/>
        <w:gridCol w:w="871"/>
        <w:gridCol w:w="1097"/>
      </w:tblGrid>
      <w:tr w:rsidR="008D31B8" w:rsidRPr="008D31B8" w14:paraId="7E5AE59C" w14:textId="77777777" w:rsidTr="008D38CD">
        <w:trPr>
          <w:cantSplit/>
          <w:trHeight w:val="313"/>
          <w:jc w:val="center"/>
        </w:trPr>
        <w:tc>
          <w:tcPr>
            <w:tcW w:w="7699" w:type="dxa"/>
            <w:gridSpan w:val="9"/>
            <w:vAlign w:val="center"/>
          </w:tcPr>
          <w:p w14:paraId="0BA59929" w14:textId="77777777" w:rsidR="004E65F2" w:rsidRPr="008D31B8" w:rsidRDefault="004E65F2" w:rsidP="008D38CD">
            <w:pPr>
              <w:jc w:val="center"/>
              <w:rPr>
                <w:sz w:val="18"/>
                <w:szCs w:val="18"/>
              </w:rPr>
            </w:pPr>
            <w:r w:rsidRPr="008D31B8">
              <w:rPr>
                <w:sz w:val="18"/>
                <w:szCs w:val="18"/>
              </w:rPr>
              <w:t>Уровни звукового давления, дБ, в октавных полосах на частотах, Гц</w:t>
            </w:r>
          </w:p>
        </w:tc>
        <w:tc>
          <w:tcPr>
            <w:tcW w:w="871" w:type="dxa"/>
            <w:vAlign w:val="center"/>
          </w:tcPr>
          <w:p w14:paraId="6AF160EE" w14:textId="77777777" w:rsidR="004E65F2" w:rsidRPr="008D31B8" w:rsidRDefault="004E65F2" w:rsidP="008D38CD">
            <w:pPr>
              <w:jc w:val="center"/>
              <w:rPr>
                <w:sz w:val="18"/>
                <w:szCs w:val="18"/>
              </w:rPr>
            </w:pPr>
            <w:r w:rsidRPr="008D31B8">
              <w:rPr>
                <w:sz w:val="18"/>
                <w:szCs w:val="18"/>
              </w:rPr>
              <w:t>LА экв,</w:t>
            </w:r>
          </w:p>
        </w:tc>
        <w:tc>
          <w:tcPr>
            <w:tcW w:w="1097" w:type="dxa"/>
            <w:vAlign w:val="center"/>
          </w:tcPr>
          <w:p w14:paraId="49207CA7" w14:textId="77777777" w:rsidR="004E65F2" w:rsidRPr="008D31B8" w:rsidRDefault="004E65F2" w:rsidP="008D38CD">
            <w:pPr>
              <w:jc w:val="center"/>
              <w:rPr>
                <w:sz w:val="18"/>
                <w:szCs w:val="18"/>
              </w:rPr>
            </w:pPr>
            <w:r w:rsidRPr="008D31B8">
              <w:rPr>
                <w:sz w:val="18"/>
                <w:szCs w:val="18"/>
              </w:rPr>
              <w:t>LА макс,</w:t>
            </w:r>
          </w:p>
        </w:tc>
      </w:tr>
      <w:tr w:rsidR="008D31B8" w:rsidRPr="008D31B8" w14:paraId="775D7042" w14:textId="77777777" w:rsidTr="008D38CD">
        <w:trPr>
          <w:cantSplit/>
          <w:trHeight w:val="436"/>
          <w:jc w:val="center"/>
        </w:trPr>
        <w:tc>
          <w:tcPr>
            <w:tcW w:w="829" w:type="dxa"/>
            <w:vAlign w:val="center"/>
          </w:tcPr>
          <w:p w14:paraId="002794CD" w14:textId="77777777" w:rsidR="004E65F2" w:rsidRPr="008D31B8" w:rsidRDefault="004E65F2" w:rsidP="008D38CD">
            <w:pPr>
              <w:jc w:val="center"/>
              <w:rPr>
                <w:sz w:val="18"/>
                <w:szCs w:val="18"/>
              </w:rPr>
            </w:pPr>
            <w:r w:rsidRPr="008D31B8">
              <w:rPr>
                <w:sz w:val="18"/>
                <w:szCs w:val="18"/>
              </w:rPr>
              <w:t>31,5</w:t>
            </w:r>
          </w:p>
        </w:tc>
        <w:tc>
          <w:tcPr>
            <w:tcW w:w="857" w:type="dxa"/>
            <w:vAlign w:val="center"/>
          </w:tcPr>
          <w:p w14:paraId="09842B28" w14:textId="77777777" w:rsidR="004E65F2" w:rsidRPr="008D31B8" w:rsidRDefault="004E65F2" w:rsidP="008D38CD">
            <w:pPr>
              <w:jc w:val="center"/>
              <w:rPr>
                <w:sz w:val="18"/>
                <w:szCs w:val="18"/>
              </w:rPr>
            </w:pPr>
            <w:r w:rsidRPr="008D31B8">
              <w:rPr>
                <w:sz w:val="18"/>
                <w:szCs w:val="18"/>
              </w:rPr>
              <w:t>63</w:t>
            </w:r>
          </w:p>
        </w:tc>
        <w:tc>
          <w:tcPr>
            <w:tcW w:w="857" w:type="dxa"/>
            <w:vAlign w:val="center"/>
          </w:tcPr>
          <w:p w14:paraId="2E78573B" w14:textId="77777777" w:rsidR="004E65F2" w:rsidRPr="008D31B8" w:rsidRDefault="004E65F2" w:rsidP="008D38CD">
            <w:pPr>
              <w:jc w:val="center"/>
              <w:rPr>
                <w:sz w:val="18"/>
                <w:szCs w:val="18"/>
              </w:rPr>
            </w:pPr>
            <w:r w:rsidRPr="008D31B8">
              <w:rPr>
                <w:sz w:val="18"/>
                <w:szCs w:val="18"/>
              </w:rPr>
              <w:t>125</w:t>
            </w:r>
          </w:p>
        </w:tc>
        <w:tc>
          <w:tcPr>
            <w:tcW w:w="858" w:type="dxa"/>
            <w:vAlign w:val="center"/>
          </w:tcPr>
          <w:p w14:paraId="59B72F0A" w14:textId="77777777" w:rsidR="004E65F2" w:rsidRPr="008D31B8" w:rsidRDefault="004E65F2" w:rsidP="008D38CD">
            <w:pPr>
              <w:jc w:val="center"/>
              <w:rPr>
                <w:sz w:val="18"/>
                <w:szCs w:val="18"/>
              </w:rPr>
            </w:pPr>
            <w:r w:rsidRPr="008D31B8">
              <w:rPr>
                <w:sz w:val="18"/>
                <w:szCs w:val="18"/>
              </w:rPr>
              <w:t>250</w:t>
            </w:r>
          </w:p>
        </w:tc>
        <w:tc>
          <w:tcPr>
            <w:tcW w:w="859" w:type="dxa"/>
            <w:vAlign w:val="center"/>
          </w:tcPr>
          <w:p w14:paraId="63948190" w14:textId="77777777" w:rsidR="004E65F2" w:rsidRPr="008D31B8" w:rsidRDefault="004E65F2" w:rsidP="008D38CD">
            <w:pPr>
              <w:jc w:val="center"/>
              <w:rPr>
                <w:sz w:val="18"/>
                <w:szCs w:val="18"/>
              </w:rPr>
            </w:pPr>
            <w:r w:rsidRPr="008D31B8">
              <w:rPr>
                <w:sz w:val="18"/>
                <w:szCs w:val="18"/>
              </w:rPr>
              <w:t>500</w:t>
            </w:r>
          </w:p>
        </w:tc>
        <w:tc>
          <w:tcPr>
            <w:tcW w:w="859" w:type="dxa"/>
            <w:vAlign w:val="center"/>
          </w:tcPr>
          <w:p w14:paraId="533B5B43" w14:textId="77777777" w:rsidR="004E65F2" w:rsidRPr="008D31B8" w:rsidRDefault="004E65F2" w:rsidP="008D38CD">
            <w:pPr>
              <w:jc w:val="center"/>
              <w:rPr>
                <w:sz w:val="18"/>
                <w:szCs w:val="18"/>
              </w:rPr>
            </w:pPr>
            <w:r w:rsidRPr="008D31B8">
              <w:rPr>
                <w:sz w:val="18"/>
                <w:szCs w:val="18"/>
              </w:rPr>
              <w:t>1000</w:t>
            </w:r>
          </w:p>
        </w:tc>
        <w:tc>
          <w:tcPr>
            <w:tcW w:w="859" w:type="dxa"/>
            <w:vAlign w:val="center"/>
          </w:tcPr>
          <w:p w14:paraId="2728ED09" w14:textId="77777777" w:rsidR="004E65F2" w:rsidRPr="008D31B8" w:rsidRDefault="004E65F2" w:rsidP="008D38CD">
            <w:pPr>
              <w:jc w:val="center"/>
              <w:rPr>
                <w:sz w:val="18"/>
                <w:szCs w:val="18"/>
              </w:rPr>
            </w:pPr>
            <w:r w:rsidRPr="008D31B8">
              <w:rPr>
                <w:sz w:val="18"/>
                <w:szCs w:val="18"/>
              </w:rPr>
              <w:t>2000</w:t>
            </w:r>
          </w:p>
        </w:tc>
        <w:tc>
          <w:tcPr>
            <w:tcW w:w="859" w:type="dxa"/>
            <w:vAlign w:val="center"/>
          </w:tcPr>
          <w:p w14:paraId="681A47FC" w14:textId="77777777" w:rsidR="004E65F2" w:rsidRPr="008D31B8" w:rsidRDefault="004E65F2" w:rsidP="008D38CD">
            <w:pPr>
              <w:jc w:val="center"/>
              <w:rPr>
                <w:sz w:val="18"/>
                <w:szCs w:val="18"/>
              </w:rPr>
            </w:pPr>
            <w:r w:rsidRPr="008D31B8">
              <w:rPr>
                <w:sz w:val="18"/>
                <w:szCs w:val="18"/>
              </w:rPr>
              <w:t>4000</w:t>
            </w:r>
          </w:p>
        </w:tc>
        <w:tc>
          <w:tcPr>
            <w:tcW w:w="862" w:type="dxa"/>
            <w:vAlign w:val="center"/>
          </w:tcPr>
          <w:p w14:paraId="534886F5" w14:textId="77777777" w:rsidR="004E65F2" w:rsidRPr="008D31B8" w:rsidRDefault="004E65F2" w:rsidP="008D38CD">
            <w:pPr>
              <w:jc w:val="center"/>
              <w:rPr>
                <w:sz w:val="18"/>
                <w:szCs w:val="18"/>
              </w:rPr>
            </w:pPr>
            <w:r w:rsidRPr="008D31B8">
              <w:rPr>
                <w:sz w:val="18"/>
                <w:szCs w:val="18"/>
              </w:rPr>
              <w:t>8000</w:t>
            </w:r>
          </w:p>
        </w:tc>
        <w:tc>
          <w:tcPr>
            <w:tcW w:w="871" w:type="dxa"/>
            <w:vAlign w:val="center"/>
          </w:tcPr>
          <w:p w14:paraId="206E3AE0" w14:textId="77777777" w:rsidR="004E65F2" w:rsidRPr="008D31B8" w:rsidRDefault="004E65F2" w:rsidP="008D38CD">
            <w:pPr>
              <w:jc w:val="center"/>
              <w:rPr>
                <w:sz w:val="18"/>
                <w:szCs w:val="18"/>
              </w:rPr>
            </w:pPr>
            <w:r w:rsidRPr="008D31B8">
              <w:rPr>
                <w:sz w:val="18"/>
                <w:szCs w:val="18"/>
              </w:rPr>
              <w:t>дБ А</w:t>
            </w:r>
          </w:p>
        </w:tc>
        <w:tc>
          <w:tcPr>
            <w:tcW w:w="1097" w:type="dxa"/>
            <w:vAlign w:val="center"/>
          </w:tcPr>
          <w:p w14:paraId="3FD55CFF" w14:textId="77777777" w:rsidR="004E65F2" w:rsidRPr="008D31B8" w:rsidRDefault="004E65F2" w:rsidP="008D38CD">
            <w:pPr>
              <w:jc w:val="center"/>
              <w:rPr>
                <w:sz w:val="18"/>
                <w:szCs w:val="18"/>
              </w:rPr>
            </w:pPr>
            <w:r w:rsidRPr="008D31B8">
              <w:rPr>
                <w:sz w:val="18"/>
                <w:szCs w:val="18"/>
              </w:rPr>
              <w:t>дБ А</w:t>
            </w:r>
          </w:p>
        </w:tc>
      </w:tr>
      <w:tr w:rsidR="008D31B8" w:rsidRPr="008D31B8" w14:paraId="1D51EE90" w14:textId="77777777" w:rsidTr="008D38CD">
        <w:trPr>
          <w:cantSplit/>
          <w:trHeight w:val="241"/>
          <w:jc w:val="center"/>
        </w:trPr>
        <w:tc>
          <w:tcPr>
            <w:tcW w:w="9667" w:type="dxa"/>
            <w:gridSpan w:val="11"/>
            <w:vAlign w:val="center"/>
          </w:tcPr>
          <w:p w14:paraId="56A89B12" w14:textId="77777777" w:rsidR="004E65F2" w:rsidRPr="008D31B8" w:rsidRDefault="004E65F2" w:rsidP="008D38CD">
            <w:pPr>
              <w:jc w:val="center"/>
              <w:rPr>
                <w:sz w:val="18"/>
                <w:szCs w:val="18"/>
              </w:rPr>
            </w:pPr>
            <w:r w:rsidRPr="008D31B8">
              <w:rPr>
                <w:sz w:val="18"/>
                <w:szCs w:val="18"/>
              </w:rPr>
              <w:t>На территории предприятий</w:t>
            </w:r>
          </w:p>
        </w:tc>
      </w:tr>
      <w:tr w:rsidR="004E65F2" w:rsidRPr="008D31B8" w14:paraId="159C9D67" w14:textId="77777777" w:rsidTr="008D38CD">
        <w:trPr>
          <w:cantSplit/>
          <w:trHeight w:val="227"/>
          <w:jc w:val="center"/>
        </w:trPr>
        <w:tc>
          <w:tcPr>
            <w:tcW w:w="829" w:type="dxa"/>
            <w:vAlign w:val="center"/>
          </w:tcPr>
          <w:p w14:paraId="6B39C8CD" w14:textId="77777777" w:rsidR="004E65F2" w:rsidRPr="008D31B8" w:rsidRDefault="004E65F2" w:rsidP="008D38CD">
            <w:pPr>
              <w:jc w:val="center"/>
              <w:rPr>
                <w:sz w:val="18"/>
                <w:szCs w:val="18"/>
              </w:rPr>
            </w:pPr>
            <w:r w:rsidRPr="008D31B8">
              <w:rPr>
                <w:sz w:val="18"/>
                <w:szCs w:val="18"/>
              </w:rPr>
              <w:t>107</w:t>
            </w:r>
          </w:p>
        </w:tc>
        <w:tc>
          <w:tcPr>
            <w:tcW w:w="857" w:type="dxa"/>
            <w:vAlign w:val="center"/>
          </w:tcPr>
          <w:p w14:paraId="22D94D0C" w14:textId="77777777" w:rsidR="004E65F2" w:rsidRPr="008D31B8" w:rsidRDefault="004E65F2" w:rsidP="008D38CD">
            <w:pPr>
              <w:jc w:val="center"/>
              <w:rPr>
                <w:sz w:val="18"/>
                <w:szCs w:val="18"/>
              </w:rPr>
            </w:pPr>
            <w:r w:rsidRPr="008D31B8">
              <w:rPr>
                <w:sz w:val="18"/>
                <w:szCs w:val="18"/>
              </w:rPr>
              <w:t>95</w:t>
            </w:r>
          </w:p>
        </w:tc>
        <w:tc>
          <w:tcPr>
            <w:tcW w:w="857" w:type="dxa"/>
            <w:vAlign w:val="center"/>
          </w:tcPr>
          <w:p w14:paraId="056D807B" w14:textId="77777777" w:rsidR="004E65F2" w:rsidRPr="008D31B8" w:rsidRDefault="004E65F2" w:rsidP="008D38CD">
            <w:pPr>
              <w:jc w:val="center"/>
              <w:rPr>
                <w:sz w:val="18"/>
                <w:szCs w:val="18"/>
              </w:rPr>
            </w:pPr>
            <w:r w:rsidRPr="008D31B8">
              <w:rPr>
                <w:sz w:val="18"/>
                <w:szCs w:val="18"/>
              </w:rPr>
              <w:t>87</w:t>
            </w:r>
          </w:p>
        </w:tc>
        <w:tc>
          <w:tcPr>
            <w:tcW w:w="858" w:type="dxa"/>
            <w:vAlign w:val="center"/>
          </w:tcPr>
          <w:p w14:paraId="54E6AE39" w14:textId="77777777" w:rsidR="004E65F2" w:rsidRPr="008D31B8" w:rsidRDefault="004E65F2" w:rsidP="008D38CD">
            <w:pPr>
              <w:jc w:val="center"/>
              <w:rPr>
                <w:sz w:val="18"/>
                <w:szCs w:val="18"/>
              </w:rPr>
            </w:pPr>
            <w:r w:rsidRPr="008D31B8">
              <w:rPr>
                <w:sz w:val="18"/>
                <w:szCs w:val="18"/>
              </w:rPr>
              <w:t>82</w:t>
            </w:r>
          </w:p>
        </w:tc>
        <w:tc>
          <w:tcPr>
            <w:tcW w:w="859" w:type="dxa"/>
            <w:vAlign w:val="center"/>
          </w:tcPr>
          <w:p w14:paraId="30B69BBF" w14:textId="77777777" w:rsidR="004E65F2" w:rsidRPr="008D31B8" w:rsidRDefault="004E65F2" w:rsidP="008D38CD">
            <w:pPr>
              <w:jc w:val="center"/>
              <w:rPr>
                <w:sz w:val="18"/>
                <w:szCs w:val="18"/>
              </w:rPr>
            </w:pPr>
            <w:r w:rsidRPr="008D31B8">
              <w:rPr>
                <w:sz w:val="18"/>
                <w:szCs w:val="18"/>
              </w:rPr>
              <w:t>78</w:t>
            </w:r>
          </w:p>
        </w:tc>
        <w:tc>
          <w:tcPr>
            <w:tcW w:w="859" w:type="dxa"/>
            <w:vAlign w:val="center"/>
          </w:tcPr>
          <w:p w14:paraId="6881BC76" w14:textId="77777777" w:rsidR="004E65F2" w:rsidRPr="008D31B8" w:rsidRDefault="004E65F2" w:rsidP="008D38CD">
            <w:pPr>
              <w:jc w:val="center"/>
              <w:rPr>
                <w:sz w:val="18"/>
                <w:szCs w:val="18"/>
              </w:rPr>
            </w:pPr>
            <w:r w:rsidRPr="008D31B8">
              <w:rPr>
                <w:sz w:val="18"/>
                <w:szCs w:val="18"/>
              </w:rPr>
              <w:t>75</w:t>
            </w:r>
          </w:p>
        </w:tc>
        <w:tc>
          <w:tcPr>
            <w:tcW w:w="859" w:type="dxa"/>
            <w:vAlign w:val="center"/>
          </w:tcPr>
          <w:p w14:paraId="5427DF0C" w14:textId="77777777" w:rsidR="004E65F2" w:rsidRPr="008D31B8" w:rsidRDefault="004E65F2" w:rsidP="008D38CD">
            <w:pPr>
              <w:jc w:val="center"/>
              <w:rPr>
                <w:sz w:val="18"/>
                <w:szCs w:val="18"/>
              </w:rPr>
            </w:pPr>
            <w:r w:rsidRPr="008D31B8">
              <w:rPr>
                <w:sz w:val="18"/>
                <w:szCs w:val="18"/>
              </w:rPr>
              <w:t>73</w:t>
            </w:r>
          </w:p>
        </w:tc>
        <w:tc>
          <w:tcPr>
            <w:tcW w:w="859" w:type="dxa"/>
            <w:vAlign w:val="center"/>
          </w:tcPr>
          <w:p w14:paraId="18A4A395" w14:textId="77777777" w:rsidR="004E65F2" w:rsidRPr="008D31B8" w:rsidRDefault="004E65F2" w:rsidP="008D38CD">
            <w:pPr>
              <w:jc w:val="center"/>
              <w:rPr>
                <w:sz w:val="18"/>
                <w:szCs w:val="18"/>
              </w:rPr>
            </w:pPr>
            <w:r w:rsidRPr="008D31B8">
              <w:rPr>
                <w:sz w:val="18"/>
                <w:szCs w:val="18"/>
              </w:rPr>
              <w:t>71</w:t>
            </w:r>
          </w:p>
        </w:tc>
        <w:tc>
          <w:tcPr>
            <w:tcW w:w="862" w:type="dxa"/>
            <w:vAlign w:val="center"/>
          </w:tcPr>
          <w:p w14:paraId="7F2444E5" w14:textId="77777777" w:rsidR="004E65F2" w:rsidRPr="008D31B8" w:rsidRDefault="004E65F2" w:rsidP="008D38CD">
            <w:pPr>
              <w:jc w:val="center"/>
              <w:rPr>
                <w:sz w:val="18"/>
                <w:szCs w:val="18"/>
              </w:rPr>
            </w:pPr>
            <w:r w:rsidRPr="008D31B8">
              <w:rPr>
                <w:sz w:val="18"/>
                <w:szCs w:val="18"/>
              </w:rPr>
              <w:t>69</w:t>
            </w:r>
          </w:p>
        </w:tc>
        <w:tc>
          <w:tcPr>
            <w:tcW w:w="871" w:type="dxa"/>
            <w:vAlign w:val="center"/>
          </w:tcPr>
          <w:p w14:paraId="2D74071E" w14:textId="77777777" w:rsidR="004E65F2" w:rsidRPr="008D31B8" w:rsidRDefault="004E65F2" w:rsidP="008D38CD">
            <w:pPr>
              <w:jc w:val="center"/>
              <w:rPr>
                <w:sz w:val="18"/>
                <w:szCs w:val="18"/>
              </w:rPr>
            </w:pPr>
            <w:r w:rsidRPr="008D31B8">
              <w:rPr>
                <w:sz w:val="18"/>
                <w:szCs w:val="18"/>
              </w:rPr>
              <w:t>80</w:t>
            </w:r>
          </w:p>
        </w:tc>
        <w:tc>
          <w:tcPr>
            <w:tcW w:w="1097" w:type="dxa"/>
            <w:vAlign w:val="center"/>
          </w:tcPr>
          <w:p w14:paraId="5741E28A" w14:textId="77777777" w:rsidR="004E65F2" w:rsidRPr="008D31B8" w:rsidRDefault="004E65F2" w:rsidP="008D38CD">
            <w:pPr>
              <w:jc w:val="center"/>
              <w:rPr>
                <w:sz w:val="18"/>
                <w:szCs w:val="18"/>
              </w:rPr>
            </w:pPr>
            <w:r w:rsidRPr="008D31B8">
              <w:rPr>
                <w:sz w:val="18"/>
                <w:szCs w:val="18"/>
              </w:rPr>
              <w:t>95</w:t>
            </w:r>
          </w:p>
        </w:tc>
      </w:tr>
    </w:tbl>
    <w:p w14:paraId="0295100E" w14:textId="77777777" w:rsidR="00521909" w:rsidRPr="008D31B8" w:rsidRDefault="00521909" w:rsidP="00F2322B">
      <w:pPr>
        <w:ind w:firstLine="709"/>
        <w:rPr>
          <w:rFonts w:cs="Arial"/>
          <w:szCs w:val="24"/>
        </w:rPr>
      </w:pPr>
    </w:p>
    <w:p w14:paraId="3C047AC6" w14:textId="02BA2D6E" w:rsidR="00EA6941" w:rsidRPr="008D31B8" w:rsidRDefault="00063A31" w:rsidP="00F2322B">
      <w:pPr>
        <w:ind w:firstLine="709"/>
        <w:rPr>
          <w:rFonts w:cs="Arial"/>
          <w:szCs w:val="24"/>
        </w:rPr>
      </w:pPr>
      <w:r w:rsidRPr="008D31B8">
        <w:rPr>
          <w:rFonts w:cs="Arial"/>
          <w:szCs w:val="24"/>
        </w:rPr>
        <w:t xml:space="preserve">С наибольшими значениями уровней звукового давления при строительстве </w:t>
      </w:r>
      <w:r w:rsidR="00613FAC" w:rsidRPr="008D31B8">
        <w:rPr>
          <w:rFonts w:cs="Arial"/>
          <w:szCs w:val="24"/>
        </w:rPr>
        <w:t>объекта планируемой (намечаемой) деятельности</w:t>
      </w:r>
      <w:r w:rsidRPr="008D31B8">
        <w:rPr>
          <w:rFonts w:cs="Arial"/>
          <w:szCs w:val="24"/>
        </w:rPr>
        <w:t xml:space="preserve"> являются </w:t>
      </w:r>
      <w:r w:rsidR="00060E72" w:rsidRPr="008D31B8">
        <w:rPr>
          <w:rFonts w:cs="Arial"/>
        </w:rPr>
        <w:t>устройство и вывод из эксплуатации и рекультивация шламов</w:t>
      </w:r>
      <w:r w:rsidR="004E65F2" w:rsidRPr="008D31B8">
        <w:rPr>
          <w:rFonts w:cs="Arial"/>
        </w:rPr>
        <w:t>ого</w:t>
      </w:r>
      <w:r w:rsidR="00060E72" w:rsidRPr="008D31B8">
        <w:rPr>
          <w:rFonts w:cs="Arial"/>
        </w:rPr>
        <w:t xml:space="preserve"> амбар</w:t>
      </w:r>
      <w:r w:rsidR="004E65F2" w:rsidRPr="008D31B8">
        <w:rPr>
          <w:rFonts w:cs="Arial"/>
        </w:rPr>
        <w:t>а</w:t>
      </w:r>
      <w:r w:rsidR="00060E72" w:rsidRPr="008D31B8">
        <w:rPr>
          <w:rFonts w:cs="Arial"/>
        </w:rPr>
        <w:t xml:space="preserve">. Максимальные расчетные значения эквивалентного уровня звука представлены </w:t>
      </w:r>
      <w:r w:rsidRPr="008D31B8">
        <w:rPr>
          <w:rFonts w:cs="Arial"/>
          <w:szCs w:val="24"/>
        </w:rPr>
        <w:t xml:space="preserve">в таблице </w:t>
      </w:r>
      <w:r w:rsidR="00A81A72" w:rsidRPr="008D31B8">
        <w:rPr>
          <w:rFonts w:cs="Arial"/>
          <w:szCs w:val="24"/>
        </w:rPr>
        <w:t>4.1</w:t>
      </w:r>
      <w:r w:rsidR="00D130ED" w:rsidRPr="008D31B8">
        <w:rPr>
          <w:rFonts w:cs="Arial"/>
          <w:szCs w:val="24"/>
        </w:rPr>
        <w:t>4</w:t>
      </w:r>
      <w:r w:rsidRPr="008D31B8">
        <w:rPr>
          <w:rFonts w:cs="Arial"/>
          <w:szCs w:val="24"/>
        </w:rPr>
        <w:t>.</w:t>
      </w:r>
    </w:p>
    <w:p w14:paraId="57E9B092" w14:textId="77777777" w:rsidR="00060E72" w:rsidRPr="008D31B8" w:rsidRDefault="00060E72" w:rsidP="00F2322B">
      <w:pPr>
        <w:ind w:firstLine="709"/>
        <w:rPr>
          <w:rFonts w:cs="Arial"/>
          <w:szCs w:val="24"/>
        </w:rPr>
      </w:pPr>
    </w:p>
    <w:p w14:paraId="4E457C23" w14:textId="46332EAF" w:rsidR="00063A31" w:rsidRPr="008D31B8" w:rsidRDefault="00EA6941" w:rsidP="00063A31">
      <w:pPr>
        <w:ind w:right="57"/>
        <w:rPr>
          <w:rFonts w:cs="Arial"/>
          <w:bCs/>
          <w:szCs w:val="18"/>
        </w:rPr>
      </w:pPr>
      <w:r w:rsidRPr="008D31B8">
        <w:rPr>
          <w:rFonts w:cs="Arial"/>
          <w:bCs/>
          <w:szCs w:val="18"/>
        </w:rPr>
        <w:t xml:space="preserve">Таблица </w:t>
      </w:r>
      <w:r w:rsidRPr="008D31B8">
        <w:rPr>
          <w:rFonts w:cs="Arial"/>
          <w:bCs/>
          <w:noProof/>
          <w:szCs w:val="18"/>
        </w:rPr>
        <w:fldChar w:fldCharType="begin"/>
      </w:r>
      <w:r w:rsidRPr="008D31B8">
        <w:rPr>
          <w:rFonts w:cs="Arial"/>
          <w:bCs/>
          <w:noProof/>
          <w:szCs w:val="18"/>
        </w:rPr>
        <w:instrText xml:space="preserve"> STYLEREF 1 \s </w:instrText>
      </w:r>
      <w:r w:rsidRPr="008D31B8">
        <w:rPr>
          <w:rFonts w:cs="Arial"/>
          <w:bCs/>
          <w:noProof/>
          <w:szCs w:val="18"/>
        </w:rPr>
        <w:fldChar w:fldCharType="separate"/>
      </w:r>
      <w:r w:rsidR="00620A44" w:rsidRPr="008D31B8">
        <w:rPr>
          <w:rFonts w:cs="Arial"/>
          <w:bCs/>
          <w:noProof/>
          <w:szCs w:val="18"/>
        </w:rPr>
        <w:t>4</w:t>
      </w:r>
      <w:r w:rsidRPr="008D31B8">
        <w:rPr>
          <w:rFonts w:cs="Arial"/>
          <w:bCs/>
          <w:noProof/>
          <w:szCs w:val="18"/>
        </w:rPr>
        <w:fldChar w:fldCharType="end"/>
      </w:r>
      <w:r w:rsidRPr="008D31B8">
        <w:rPr>
          <w:rFonts w:cs="Arial"/>
          <w:bCs/>
          <w:szCs w:val="18"/>
        </w:rPr>
        <w:t>.</w:t>
      </w:r>
      <w:r w:rsidRPr="008D31B8">
        <w:rPr>
          <w:rFonts w:cs="Arial"/>
          <w:bCs/>
          <w:noProof/>
          <w:szCs w:val="18"/>
        </w:rPr>
        <w:fldChar w:fldCharType="begin"/>
      </w:r>
      <w:r w:rsidRPr="008D31B8">
        <w:rPr>
          <w:rFonts w:cs="Arial"/>
          <w:bCs/>
          <w:noProof/>
          <w:szCs w:val="18"/>
        </w:rPr>
        <w:instrText xml:space="preserve"> SEQ Таблица \* ARABIC \s 1 </w:instrText>
      </w:r>
      <w:r w:rsidRPr="008D31B8">
        <w:rPr>
          <w:rFonts w:cs="Arial"/>
          <w:bCs/>
          <w:noProof/>
          <w:szCs w:val="18"/>
        </w:rPr>
        <w:fldChar w:fldCharType="separate"/>
      </w:r>
      <w:r w:rsidR="00D130ED" w:rsidRPr="008D31B8">
        <w:rPr>
          <w:rFonts w:cs="Arial"/>
          <w:bCs/>
          <w:noProof/>
          <w:szCs w:val="18"/>
        </w:rPr>
        <w:t>14</w:t>
      </w:r>
      <w:r w:rsidRPr="008D31B8">
        <w:rPr>
          <w:rFonts w:cs="Arial"/>
          <w:bCs/>
          <w:noProof/>
          <w:szCs w:val="18"/>
        </w:rPr>
        <w:fldChar w:fldCharType="end"/>
      </w:r>
      <w:r w:rsidRPr="008D31B8">
        <w:rPr>
          <w:rFonts w:cs="Arial"/>
          <w:bCs/>
          <w:szCs w:val="18"/>
        </w:rPr>
        <w:t xml:space="preserve"> </w:t>
      </w:r>
      <w:r w:rsidR="00063A31" w:rsidRPr="008D31B8">
        <w:rPr>
          <w:rFonts w:cs="Arial"/>
          <w:bCs/>
          <w:szCs w:val="18"/>
        </w:rPr>
        <w:t xml:space="preserve">– Максимальные расчетные значения эквивалентного уровня звука </w:t>
      </w:r>
    </w:p>
    <w:p w14:paraId="394C2184" w14:textId="77777777" w:rsidR="00C548C5" w:rsidRPr="008D31B8" w:rsidRDefault="00C548C5" w:rsidP="00C548C5">
      <w:pPr>
        <w:rPr>
          <w:rFonts w:cs="Arial"/>
          <w:sz w:val="20"/>
          <w:szCs w:val="20"/>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9"/>
        <w:gridCol w:w="3315"/>
        <w:gridCol w:w="2727"/>
      </w:tblGrid>
      <w:tr w:rsidR="008D31B8" w:rsidRPr="008D31B8" w14:paraId="44AEFCBF" w14:textId="77777777" w:rsidTr="008D38CD">
        <w:trPr>
          <w:trHeight w:val="227"/>
          <w:jc w:val="center"/>
        </w:trPr>
        <w:tc>
          <w:tcPr>
            <w:tcW w:w="3709" w:type="dxa"/>
            <w:vAlign w:val="center"/>
          </w:tcPr>
          <w:p w14:paraId="511AA58A" w14:textId="77777777" w:rsidR="004E65F2" w:rsidRPr="008D31B8" w:rsidRDefault="004E65F2" w:rsidP="008D38CD">
            <w:pPr>
              <w:jc w:val="center"/>
              <w:rPr>
                <w:sz w:val="18"/>
                <w:szCs w:val="18"/>
              </w:rPr>
            </w:pPr>
            <w:r w:rsidRPr="008D31B8">
              <w:rPr>
                <w:sz w:val="18"/>
                <w:szCs w:val="18"/>
              </w:rPr>
              <w:t>Этап</w:t>
            </w:r>
          </w:p>
        </w:tc>
        <w:tc>
          <w:tcPr>
            <w:tcW w:w="3315" w:type="dxa"/>
            <w:tcMar>
              <w:top w:w="0" w:type="dxa"/>
              <w:left w:w="108" w:type="dxa"/>
              <w:bottom w:w="0" w:type="dxa"/>
              <w:right w:w="108" w:type="dxa"/>
            </w:tcMar>
            <w:vAlign w:val="center"/>
            <w:hideMark/>
          </w:tcPr>
          <w:p w14:paraId="064D887C" w14:textId="77777777" w:rsidR="004E65F2" w:rsidRPr="008D31B8" w:rsidRDefault="004E65F2" w:rsidP="008D38CD">
            <w:pPr>
              <w:jc w:val="center"/>
              <w:rPr>
                <w:sz w:val="18"/>
                <w:szCs w:val="18"/>
              </w:rPr>
            </w:pPr>
            <w:r w:rsidRPr="008D31B8">
              <w:rPr>
                <w:sz w:val="18"/>
                <w:szCs w:val="18"/>
              </w:rPr>
              <w:t xml:space="preserve">Максимальные расчетные значения </w:t>
            </w:r>
            <w:r w:rsidRPr="008D31B8">
              <w:rPr>
                <w:sz w:val="18"/>
                <w:szCs w:val="18"/>
              </w:rPr>
              <w:br/>
              <w:t>эквивалентного уровня звука, дБА</w:t>
            </w:r>
          </w:p>
        </w:tc>
        <w:tc>
          <w:tcPr>
            <w:tcW w:w="2727" w:type="dxa"/>
          </w:tcPr>
          <w:p w14:paraId="6779BF5B" w14:textId="77777777" w:rsidR="004E65F2" w:rsidRPr="008D31B8" w:rsidRDefault="004E65F2" w:rsidP="008D38CD">
            <w:pPr>
              <w:jc w:val="center"/>
              <w:rPr>
                <w:sz w:val="18"/>
                <w:szCs w:val="18"/>
              </w:rPr>
            </w:pPr>
            <w:r w:rsidRPr="008D31B8">
              <w:rPr>
                <w:sz w:val="18"/>
                <w:szCs w:val="18"/>
              </w:rPr>
              <w:t>Максимальные расчетные значения максимального уровня звука, дБА</w:t>
            </w:r>
          </w:p>
        </w:tc>
      </w:tr>
      <w:tr w:rsidR="008D31B8" w:rsidRPr="008D31B8" w14:paraId="06D2888A" w14:textId="77777777" w:rsidTr="008D38CD">
        <w:trPr>
          <w:trHeight w:val="255"/>
          <w:jc w:val="center"/>
        </w:trPr>
        <w:tc>
          <w:tcPr>
            <w:tcW w:w="3709" w:type="dxa"/>
            <w:vAlign w:val="center"/>
          </w:tcPr>
          <w:p w14:paraId="0822FA71" w14:textId="77777777" w:rsidR="004E65F2" w:rsidRPr="008D31B8" w:rsidRDefault="004E65F2" w:rsidP="008D38CD">
            <w:pPr>
              <w:jc w:val="center"/>
              <w:rPr>
                <w:sz w:val="18"/>
                <w:szCs w:val="18"/>
              </w:rPr>
            </w:pPr>
            <w:r w:rsidRPr="008D31B8">
              <w:rPr>
                <w:sz w:val="18"/>
                <w:szCs w:val="18"/>
              </w:rPr>
              <w:t>Устройство шламового амбара</w:t>
            </w:r>
          </w:p>
        </w:tc>
        <w:tc>
          <w:tcPr>
            <w:tcW w:w="3315" w:type="dxa"/>
            <w:shd w:val="clear" w:color="auto" w:fill="auto"/>
            <w:tcMar>
              <w:top w:w="0" w:type="dxa"/>
              <w:left w:w="108" w:type="dxa"/>
              <w:bottom w:w="0" w:type="dxa"/>
              <w:right w:w="108" w:type="dxa"/>
            </w:tcMar>
            <w:vAlign w:val="center"/>
          </w:tcPr>
          <w:p w14:paraId="40EE665E" w14:textId="77777777" w:rsidR="004E65F2" w:rsidRPr="008D31B8" w:rsidRDefault="004E65F2" w:rsidP="008D38CD">
            <w:pPr>
              <w:jc w:val="center"/>
              <w:rPr>
                <w:sz w:val="18"/>
                <w:szCs w:val="18"/>
              </w:rPr>
            </w:pPr>
            <w:r w:rsidRPr="008D31B8">
              <w:rPr>
                <w:sz w:val="18"/>
                <w:szCs w:val="18"/>
              </w:rPr>
              <w:t>64.90</w:t>
            </w:r>
          </w:p>
        </w:tc>
        <w:tc>
          <w:tcPr>
            <w:tcW w:w="2727" w:type="dxa"/>
            <w:shd w:val="clear" w:color="auto" w:fill="auto"/>
          </w:tcPr>
          <w:p w14:paraId="14D9E929" w14:textId="77777777" w:rsidR="004E65F2" w:rsidRPr="008D31B8" w:rsidRDefault="004E65F2" w:rsidP="008D38CD">
            <w:pPr>
              <w:jc w:val="center"/>
              <w:rPr>
                <w:sz w:val="18"/>
                <w:szCs w:val="18"/>
              </w:rPr>
            </w:pPr>
            <w:r w:rsidRPr="008D31B8">
              <w:rPr>
                <w:sz w:val="18"/>
                <w:szCs w:val="18"/>
              </w:rPr>
              <w:t>69.50</w:t>
            </w:r>
          </w:p>
        </w:tc>
      </w:tr>
      <w:tr w:rsidR="008D31B8" w:rsidRPr="008D31B8" w14:paraId="019B3C3E" w14:textId="77777777" w:rsidTr="008D38CD">
        <w:trPr>
          <w:trHeight w:val="255"/>
          <w:jc w:val="center"/>
        </w:trPr>
        <w:tc>
          <w:tcPr>
            <w:tcW w:w="3709" w:type="dxa"/>
            <w:tcBorders>
              <w:bottom w:val="single" w:sz="4" w:space="0" w:color="auto"/>
            </w:tcBorders>
            <w:vAlign w:val="center"/>
          </w:tcPr>
          <w:p w14:paraId="55CCC3EA" w14:textId="77777777" w:rsidR="004E65F2" w:rsidRPr="008D31B8" w:rsidRDefault="004E65F2" w:rsidP="008D38CD">
            <w:pPr>
              <w:jc w:val="center"/>
              <w:rPr>
                <w:sz w:val="18"/>
                <w:szCs w:val="18"/>
              </w:rPr>
            </w:pPr>
            <w:r w:rsidRPr="008D31B8">
              <w:rPr>
                <w:sz w:val="18"/>
                <w:szCs w:val="18"/>
              </w:rPr>
              <w:t>Вывоз жидкой фазы</w:t>
            </w:r>
          </w:p>
        </w:tc>
        <w:tc>
          <w:tcPr>
            <w:tcW w:w="3315" w:type="dxa"/>
            <w:tcBorders>
              <w:bottom w:val="single" w:sz="4" w:space="0" w:color="auto"/>
            </w:tcBorders>
            <w:shd w:val="clear" w:color="auto" w:fill="auto"/>
            <w:tcMar>
              <w:top w:w="0" w:type="dxa"/>
              <w:left w:w="108" w:type="dxa"/>
              <w:bottom w:w="0" w:type="dxa"/>
              <w:right w:w="108" w:type="dxa"/>
            </w:tcMar>
            <w:vAlign w:val="center"/>
          </w:tcPr>
          <w:p w14:paraId="2B84C12D" w14:textId="77777777" w:rsidR="004E65F2" w:rsidRPr="008D31B8" w:rsidRDefault="004E65F2" w:rsidP="008D38CD">
            <w:pPr>
              <w:jc w:val="center"/>
              <w:rPr>
                <w:sz w:val="18"/>
                <w:szCs w:val="18"/>
              </w:rPr>
            </w:pPr>
            <w:r w:rsidRPr="008D31B8">
              <w:rPr>
                <w:sz w:val="18"/>
                <w:szCs w:val="18"/>
              </w:rPr>
              <w:t>35.80</w:t>
            </w:r>
          </w:p>
        </w:tc>
        <w:tc>
          <w:tcPr>
            <w:tcW w:w="2727" w:type="dxa"/>
            <w:tcBorders>
              <w:bottom w:val="single" w:sz="4" w:space="0" w:color="auto"/>
            </w:tcBorders>
            <w:shd w:val="clear" w:color="auto" w:fill="auto"/>
          </w:tcPr>
          <w:p w14:paraId="1EF394AC" w14:textId="77777777" w:rsidR="004E65F2" w:rsidRPr="008D31B8" w:rsidRDefault="004E65F2" w:rsidP="008D38CD">
            <w:pPr>
              <w:jc w:val="center"/>
              <w:rPr>
                <w:sz w:val="18"/>
                <w:szCs w:val="18"/>
              </w:rPr>
            </w:pPr>
            <w:r w:rsidRPr="008D31B8">
              <w:rPr>
                <w:sz w:val="18"/>
                <w:szCs w:val="18"/>
              </w:rPr>
              <w:t>40.80</w:t>
            </w:r>
          </w:p>
        </w:tc>
      </w:tr>
      <w:tr w:rsidR="004E65F2" w:rsidRPr="008D31B8" w14:paraId="19045143" w14:textId="77777777" w:rsidTr="008D38CD">
        <w:trPr>
          <w:trHeight w:val="255"/>
          <w:jc w:val="center"/>
        </w:trPr>
        <w:tc>
          <w:tcPr>
            <w:tcW w:w="3709" w:type="dxa"/>
            <w:tcBorders>
              <w:bottom w:val="single" w:sz="4" w:space="0" w:color="auto"/>
            </w:tcBorders>
            <w:vAlign w:val="center"/>
          </w:tcPr>
          <w:p w14:paraId="3B62BB04" w14:textId="77777777" w:rsidR="004E65F2" w:rsidRPr="008D31B8" w:rsidRDefault="004E65F2" w:rsidP="008D38CD">
            <w:pPr>
              <w:jc w:val="center"/>
              <w:rPr>
                <w:sz w:val="18"/>
                <w:szCs w:val="18"/>
              </w:rPr>
            </w:pPr>
            <w:r w:rsidRPr="008D31B8">
              <w:rPr>
                <w:sz w:val="18"/>
                <w:szCs w:val="18"/>
              </w:rPr>
              <w:t>Рекультивация шламового амбара</w:t>
            </w:r>
          </w:p>
        </w:tc>
        <w:tc>
          <w:tcPr>
            <w:tcW w:w="3315" w:type="dxa"/>
            <w:tcBorders>
              <w:bottom w:val="single" w:sz="4" w:space="0" w:color="auto"/>
            </w:tcBorders>
            <w:shd w:val="clear" w:color="auto" w:fill="auto"/>
            <w:tcMar>
              <w:top w:w="0" w:type="dxa"/>
              <w:left w:w="108" w:type="dxa"/>
              <w:bottom w:w="0" w:type="dxa"/>
              <w:right w:w="108" w:type="dxa"/>
            </w:tcMar>
            <w:vAlign w:val="center"/>
          </w:tcPr>
          <w:p w14:paraId="55AD4D8A" w14:textId="77777777" w:rsidR="004E65F2" w:rsidRPr="008D31B8" w:rsidRDefault="004E65F2" w:rsidP="008D38CD">
            <w:pPr>
              <w:jc w:val="center"/>
              <w:rPr>
                <w:sz w:val="18"/>
                <w:szCs w:val="18"/>
              </w:rPr>
            </w:pPr>
            <w:r w:rsidRPr="008D31B8">
              <w:rPr>
                <w:sz w:val="18"/>
                <w:szCs w:val="18"/>
              </w:rPr>
              <w:t>57.30</w:t>
            </w:r>
          </w:p>
        </w:tc>
        <w:tc>
          <w:tcPr>
            <w:tcW w:w="2727" w:type="dxa"/>
            <w:tcBorders>
              <w:bottom w:val="single" w:sz="4" w:space="0" w:color="auto"/>
            </w:tcBorders>
            <w:shd w:val="clear" w:color="auto" w:fill="auto"/>
          </w:tcPr>
          <w:p w14:paraId="74847834" w14:textId="77777777" w:rsidR="004E65F2" w:rsidRPr="008D31B8" w:rsidRDefault="004E65F2" w:rsidP="008D38CD">
            <w:pPr>
              <w:jc w:val="center"/>
              <w:rPr>
                <w:sz w:val="18"/>
                <w:szCs w:val="18"/>
              </w:rPr>
            </w:pPr>
            <w:r w:rsidRPr="008D31B8">
              <w:rPr>
                <w:sz w:val="18"/>
                <w:szCs w:val="18"/>
              </w:rPr>
              <w:t>62.00</w:t>
            </w:r>
          </w:p>
        </w:tc>
      </w:tr>
    </w:tbl>
    <w:p w14:paraId="53F51FD0" w14:textId="77777777" w:rsidR="00521909" w:rsidRPr="008D31B8" w:rsidRDefault="00521909" w:rsidP="003066C8">
      <w:pPr>
        <w:ind w:firstLine="709"/>
        <w:rPr>
          <w:rFonts w:cs="Arial"/>
          <w:szCs w:val="20"/>
        </w:rPr>
      </w:pPr>
    </w:p>
    <w:p w14:paraId="31124058" w14:textId="77777777" w:rsidR="00063A31" w:rsidRPr="008D31B8" w:rsidRDefault="00063A31" w:rsidP="00063A31">
      <w:pPr>
        <w:ind w:firstLine="709"/>
        <w:rPr>
          <w:sz w:val="22"/>
        </w:rPr>
      </w:pPr>
      <w:r w:rsidRPr="008D31B8">
        <w:t>Превышений допустимого уровня шума на территории намечаемых работ не обнаружены.</w:t>
      </w:r>
    </w:p>
    <w:p w14:paraId="50E27A81" w14:textId="1B827B3C" w:rsidR="00060E72" w:rsidRPr="008D31B8" w:rsidRDefault="00060E72" w:rsidP="00060E72">
      <w:pPr>
        <w:ind w:firstLine="709"/>
      </w:pPr>
      <w:r w:rsidRPr="008D31B8">
        <w:t xml:space="preserve">На этапе размещения бурового шлама в ША использование </w:t>
      </w:r>
      <w:r w:rsidRPr="008D31B8">
        <w:br/>
        <w:t>строительно-монтажной техники, автотранспорта и других механизмов проектными решениями не предусмотрено. При размещении бурового шлама в ША источники шума отсутствуют.</w:t>
      </w:r>
    </w:p>
    <w:p w14:paraId="662438CB" w14:textId="77777777" w:rsidR="00EA6941" w:rsidRPr="008D31B8" w:rsidRDefault="00EA6941" w:rsidP="00063A31">
      <w:pPr>
        <w:ind w:firstLine="709"/>
      </w:pPr>
    </w:p>
    <w:p w14:paraId="5D77148F" w14:textId="0E1172E8" w:rsidR="00063A31" w:rsidRPr="008D31B8" w:rsidRDefault="00063A31" w:rsidP="000A7B24">
      <w:pPr>
        <w:ind w:firstLine="709"/>
        <w:rPr>
          <w:rFonts w:cs="Arial"/>
          <w:szCs w:val="24"/>
        </w:rPr>
      </w:pPr>
      <w:r w:rsidRPr="008D31B8">
        <w:rPr>
          <w:szCs w:val="24"/>
          <w:u w:val="single"/>
        </w:rPr>
        <w:t xml:space="preserve">Оценка вибрационного воздействия </w:t>
      </w:r>
      <w:r w:rsidR="00613FAC" w:rsidRPr="008D31B8">
        <w:rPr>
          <w:szCs w:val="24"/>
          <w:u w:val="single"/>
        </w:rPr>
        <w:t>объекта планируемой (намечаемой) деятельности</w:t>
      </w:r>
      <w:r w:rsidRPr="008D31B8">
        <w:rPr>
          <w:rFonts w:cs="Arial"/>
          <w:szCs w:val="24"/>
        </w:rPr>
        <w:t xml:space="preserve"> </w:t>
      </w:r>
    </w:p>
    <w:p w14:paraId="11E9EA85" w14:textId="77777777" w:rsidR="000A7B24" w:rsidRPr="008D31B8" w:rsidRDefault="000A7B24" w:rsidP="000A7B24">
      <w:pPr>
        <w:tabs>
          <w:tab w:val="left" w:pos="142"/>
        </w:tabs>
        <w:spacing w:line="232" w:lineRule="auto"/>
        <w:ind w:firstLine="709"/>
        <w:rPr>
          <w:rFonts w:cs="Arial"/>
          <w:szCs w:val="24"/>
        </w:rPr>
      </w:pPr>
      <w:r w:rsidRPr="008D31B8">
        <w:rPr>
          <w:rFonts w:cs="Arial"/>
          <w:szCs w:val="24"/>
        </w:rPr>
        <w:t>Нормы вибрации машин и оборудования, влияющих на вибрационную безопасность труда, установлены в НД или другой документации.</w:t>
      </w:r>
    </w:p>
    <w:p w14:paraId="55D6A810" w14:textId="77777777" w:rsidR="000A7B24" w:rsidRPr="008D31B8" w:rsidRDefault="000A7B24" w:rsidP="000A7B24">
      <w:pPr>
        <w:tabs>
          <w:tab w:val="left" w:pos="142"/>
        </w:tabs>
        <w:ind w:firstLine="709"/>
        <w:rPr>
          <w:rFonts w:cs="Arial"/>
          <w:szCs w:val="24"/>
        </w:rPr>
      </w:pPr>
      <w:r w:rsidRPr="008D31B8">
        <w:rPr>
          <w:rFonts w:cs="Arial"/>
          <w:szCs w:val="24"/>
        </w:rPr>
        <w:t>Нормы вибрации машин обеспечиваются и гарантируются их изготовителями и удостоверяются контрольными службами, уполномоченными проверять показатели безопасности машин.</w:t>
      </w:r>
    </w:p>
    <w:p w14:paraId="26FA4D0C" w14:textId="7B4E29BD" w:rsidR="000A7B24" w:rsidRPr="008D31B8" w:rsidRDefault="000A7B24" w:rsidP="000A7B24">
      <w:pPr>
        <w:tabs>
          <w:tab w:val="left" w:pos="142"/>
        </w:tabs>
        <w:ind w:firstLine="709"/>
        <w:rPr>
          <w:rFonts w:cs="Arial"/>
          <w:szCs w:val="24"/>
        </w:rPr>
      </w:pPr>
      <w:r w:rsidRPr="008D31B8">
        <w:rPr>
          <w:rFonts w:cs="Arial"/>
          <w:szCs w:val="24"/>
        </w:rPr>
        <w:t>Ограничение времени воздействия вибрации должно осуществляться путём установления для лиц виброопасных профессий внутрисменного режима труда, реализуемого в технологическом процессе.</w:t>
      </w:r>
    </w:p>
    <w:p w14:paraId="6B6A9A07" w14:textId="77777777" w:rsidR="000A7B24" w:rsidRPr="008D31B8" w:rsidRDefault="000A7B24" w:rsidP="000A7B24">
      <w:pPr>
        <w:tabs>
          <w:tab w:val="left" w:pos="142"/>
        </w:tabs>
        <w:ind w:firstLine="709"/>
        <w:rPr>
          <w:rFonts w:cs="Arial"/>
          <w:szCs w:val="24"/>
        </w:rPr>
      </w:pPr>
      <w:r w:rsidRPr="008D31B8">
        <w:rPr>
          <w:rFonts w:cs="Arial"/>
          <w:szCs w:val="24"/>
        </w:rPr>
        <w:t>Режим труда должен устанавливаться при показателе превышения вибрационной нагрузки на оператора не менее 1 дБ (в 1,12 раза), но не более 12 дБ (в 4 раза).</w:t>
      </w:r>
    </w:p>
    <w:p w14:paraId="73A3E21F" w14:textId="77777777" w:rsidR="000A7B24" w:rsidRPr="008D31B8" w:rsidRDefault="000A7B24" w:rsidP="000A7B24">
      <w:pPr>
        <w:tabs>
          <w:tab w:val="left" w:pos="142"/>
        </w:tabs>
        <w:ind w:firstLine="709"/>
        <w:rPr>
          <w:rFonts w:cs="Arial"/>
          <w:szCs w:val="24"/>
        </w:rPr>
      </w:pPr>
      <w:r w:rsidRPr="008D31B8">
        <w:rPr>
          <w:rFonts w:cs="Arial"/>
          <w:szCs w:val="24"/>
        </w:rPr>
        <w:t>При показателе превышения более 12 дБ (в 4 раза) запрещается проводить работы и применять машины, генерирующие такую вибрацию.</w:t>
      </w:r>
    </w:p>
    <w:p w14:paraId="7126A889" w14:textId="77777777" w:rsidR="000A7B24" w:rsidRPr="008D31B8" w:rsidRDefault="000A7B24" w:rsidP="000A7B24">
      <w:pPr>
        <w:tabs>
          <w:tab w:val="left" w:pos="142"/>
          <w:tab w:val="left" w:pos="340"/>
        </w:tabs>
        <w:ind w:firstLine="709"/>
        <w:rPr>
          <w:rFonts w:cs="Arial"/>
          <w:kern w:val="24"/>
          <w:szCs w:val="24"/>
        </w:rPr>
      </w:pPr>
      <w:r w:rsidRPr="008D31B8">
        <w:rPr>
          <w:rFonts w:cs="Arial"/>
          <w:kern w:val="24"/>
          <w:szCs w:val="24"/>
        </w:rPr>
        <w:t>При работе с вибрирующим оборудованием необходимо соблюдать:</w:t>
      </w:r>
    </w:p>
    <w:p w14:paraId="731C718C" w14:textId="7CBD59C0" w:rsidR="000A7B24" w:rsidRPr="008D31B8" w:rsidRDefault="00F409DE" w:rsidP="000A7B24">
      <w:pPr>
        <w:tabs>
          <w:tab w:val="left" w:pos="142"/>
          <w:tab w:val="left" w:pos="340"/>
        </w:tabs>
        <w:ind w:firstLine="709"/>
        <w:rPr>
          <w:rFonts w:cs="Arial"/>
          <w:kern w:val="24"/>
          <w:szCs w:val="24"/>
        </w:rPr>
      </w:pPr>
      <w:r w:rsidRPr="008D31B8">
        <w:rPr>
          <w:rFonts w:cs="Arial"/>
          <w:kern w:val="24"/>
          <w:szCs w:val="24"/>
        </w:rPr>
        <w:t>–</w:t>
      </w:r>
      <w:r w:rsidR="000A7B24" w:rsidRPr="008D31B8">
        <w:rPr>
          <w:rFonts w:cs="Arial"/>
          <w:kern w:val="24"/>
          <w:szCs w:val="24"/>
        </w:rPr>
        <w:t xml:space="preserve"> поддержание технического состояния машин, своевременное проведение планового и предупредительного ремонта машин;</w:t>
      </w:r>
    </w:p>
    <w:p w14:paraId="253D09B6" w14:textId="25594032" w:rsidR="000A7B24" w:rsidRPr="008D31B8" w:rsidRDefault="00F409DE" w:rsidP="000A7B24">
      <w:pPr>
        <w:tabs>
          <w:tab w:val="left" w:pos="142"/>
          <w:tab w:val="left" w:pos="340"/>
        </w:tabs>
        <w:ind w:firstLine="709"/>
        <w:rPr>
          <w:rFonts w:cs="Arial"/>
          <w:kern w:val="24"/>
          <w:szCs w:val="24"/>
        </w:rPr>
      </w:pPr>
      <w:r w:rsidRPr="008D31B8">
        <w:rPr>
          <w:rFonts w:cs="Arial"/>
          <w:kern w:val="24"/>
          <w:szCs w:val="24"/>
        </w:rPr>
        <w:t>–</w:t>
      </w:r>
      <w:r w:rsidR="000A7B24" w:rsidRPr="008D31B8">
        <w:rPr>
          <w:rFonts w:cs="Arial"/>
          <w:kern w:val="24"/>
          <w:szCs w:val="24"/>
        </w:rPr>
        <w:t xml:space="preserve"> применение средств индивидуальной защиты от вибрации;</w:t>
      </w:r>
    </w:p>
    <w:p w14:paraId="31AA5CB7" w14:textId="4FA3FAE5" w:rsidR="000A7B24" w:rsidRPr="008D31B8" w:rsidRDefault="00F409DE" w:rsidP="000A7B24">
      <w:pPr>
        <w:tabs>
          <w:tab w:val="left" w:pos="142"/>
        </w:tabs>
        <w:ind w:firstLine="709"/>
        <w:rPr>
          <w:rFonts w:cs="Arial"/>
          <w:szCs w:val="24"/>
        </w:rPr>
      </w:pPr>
      <w:r w:rsidRPr="008D31B8">
        <w:rPr>
          <w:rFonts w:cs="Arial"/>
        </w:rPr>
        <w:t>–</w:t>
      </w:r>
      <w:r w:rsidR="000A7B24" w:rsidRPr="008D31B8">
        <w:rPr>
          <w:rFonts w:cs="Arial"/>
        </w:rPr>
        <w:t xml:space="preserve"> </w:t>
      </w:r>
      <w:r w:rsidR="000A7B24" w:rsidRPr="008D31B8">
        <w:rPr>
          <w:rFonts w:cs="Arial"/>
          <w:szCs w:val="24"/>
        </w:rPr>
        <w:t xml:space="preserve">введение и соблюдение режимов труда и отдыха, в наибольшей мере </w:t>
      </w:r>
      <w:r w:rsidR="000A7B24" w:rsidRPr="008D31B8">
        <w:rPr>
          <w:rFonts w:cs="Arial"/>
          <w:szCs w:val="24"/>
        </w:rPr>
        <w:br/>
        <w:t>снижающих неблагоприятное воздействие вибрации на человека.</w:t>
      </w:r>
    </w:p>
    <w:p w14:paraId="6FB3AAE6" w14:textId="77777777" w:rsidR="000A7B24" w:rsidRPr="008D31B8" w:rsidRDefault="000A7B24" w:rsidP="000A7B24">
      <w:pPr>
        <w:tabs>
          <w:tab w:val="left" w:pos="142"/>
        </w:tabs>
        <w:ind w:firstLine="709"/>
        <w:rPr>
          <w:rFonts w:cs="Arial"/>
          <w:szCs w:val="24"/>
        </w:rPr>
      </w:pPr>
      <w:r w:rsidRPr="008D31B8">
        <w:rPr>
          <w:rFonts w:cs="Arial"/>
          <w:szCs w:val="24"/>
        </w:rPr>
        <w:t>При непосредственном контакте с вибрирующим оборудованием предусмотрена попеременная работа с перерывами на кратковременный отдых.</w:t>
      </w:r>
    </w:p>
    <w:p w14:paraId="6B4F349D" w14:textId="77777777" w:rsidR="00063A31" w:rsidRPr="008D31B8" w:rsidRDefault="00063A31" w:rsidP="000A7B24">
      <w:pPr>
        <w:shd w:val="clear" w:color="auto" w:fill="FFFFFF"/>
        <w:ind w:firstLine="709"/>
      </w:pPr>
      <w:r w:rsidRPr="008D31B8">
        <w:lastRenderedPageBreak/>
        <w:t>При соблюдении правил и условий эксплуатации техники и ведения технологических процессов, использовании машин только в соответствии с их назначением, применении средств вибрационной защиты воздействие будет носить локальный характер.</w:t>
      </w:r>
    </w:p>
    <w:p w14:paraId="48C3200A" w14:textId="77777777" w:rsidR="00063A31" w:rsidRPr="008D31B8" w:rsidRDefault="00063A31" w:rsidP="000A7B24">
      <w:pPr>
        <w:shd w:val="clear" w:color="auto" w:fill="FFFFFF"/>
        <w:ind w:firstLine="709"/>
      </w:pPr>
      <w:r w:rsidRPr="008D31B8">
        <w:t xml:space="preserve">По сравнению с шумовым воздействием общая вибрация распространяется на значительно меньшие расстояния и носит локальный характер, поскольку подвержена быстрому затуханию в грунте. Распространение вибрации в грунте также зависит от его динамических характеристик. </w:t>
      </w:r>
    </w:p>
    <w:p w14:paraId="65B1A61A" w14:textId="2EE4497B" w:rsidR="00063A31" w:rsidRPr="008D31B8" w:rsidRDefault="00A62327" w:rsidP="000A7B24">
      <w:pPr>
        <w:shd w:val="clear" w:color="auto" w:fill="FFFFFF"/>
        <w:ind w:firstLine="709"/>
      </w:pPr>
      <w:r w:rsidRPr="008D31B8">
        <w:t xml:space="preserve">При соблюдении требований, указанных в ГОСТ 12.1.012-2004 и ПДУ, указанных в СанПиН 1.2.3685-21 воздействие источников общей вибрации будет носить локальный характер и не распространится за пределы территорий площадок работ. Воздействие источников локальной вибрации ожидается незначительным при использовании средств индивидуальной защиты и выполнении мероприятий и рекомендаций, направленных на снижение воздействия локальной вибрации </w:t>
      </w:r>
      <w:r w:rsidRPr="008D31B8">
        <w:br/>
        <w:t>(ГОСТ 31192.1-2004)</w:t>
      </w:r>
      <w:r w:rsidR="00063A31" w:rsidRPr="008D31B8">
        <w:t>.</w:t>
      </w:r>
    </w:p>
    <w:p w14:paraId="6B3E306C" w14:textId="77777777" w:rsidR="00063A31" w:rsidRPr="008D31B8" w:rsidRDefault="00063A31" w:rsidP="00063A31">
      <w:pPr>
        <w:ind w:firstLine="709"/>
        <w:rPr>
          <w:rFonts w:cs="Arial"/>
          <w:szCs w:val="16"/>
        </w:rPr>
      </w:pPr>
    </w:p>
    <w:bookmarkEnd w:id="249"/>
    <w:p w14:paraId="4BD49E8A" w14:textId="165E6772" w:rsidR="00063A31" w:rsidRPr="008D31B8" w:rsidRDefault="00063A31" w:rsidP="00063A31">
      <w:pPr>
        <w:ind w:firstLine="709"/>
        <w:rPr>
          <w:u w:val="single"/>
        </w:rPr>
      </w:pPr>
      <w:r w:rsidRPr="008D31B8">
        <w:rPr>
          <w:u w:val="single"/>
        </w:rPr>
        <w:t>Оценка электромагнитного воздействия</w:t>
      </w:r>
      <w:r w:rsidRPr="008D31B8">
        <w:rPr>
          <w:szCs w:val="24"/>
          <w:u w:val="single"/>
        </w:rPr>
        <w:t xml:space="preserve"> </w:t>
      </w:r>
      <w:r w:rsidR="00613FAC" w:rsidRPr="008D31B8">
        <w:rPr>
          <w:szCs w:val="24"/>
          <w:u w:val="single"/>
        </w:rPr>
        <w:t>объекта планируемой (намечаемой) деятельности</w:t>
      </w:r>
    </w:p>
    <w:p w14:paraId="36D2DEFD" w14:textId="16EE1DF6" w:rsidR="00063A31" w:rsidRPr="008D31B8" w:rsidRDefault="00063A31" w:rsidP="00063A31">
      <w:pPr>
        <w:tabs>
          <w:tab w:val="left" w:pos="142"/>
        </w:tabs>
        <w:ind w:firstLine="709"/>
        <w:rPr>
          <w:rFonts w:cs="Arial"/>
          <w:szCs w:val="24"/>
        </w:rPr>
      </w:pPr>
      <w:r w:rsidRPr="008D31B8">
        <w:rPr>
          <w:rFonts w:cs="Arial"/>
          <w:szCs w:val="24"/>
        </w:rPr>
        <w:t>На всех этапах намечаемых работ персоналом используются средства УКВ радиосвязи: ретрансляторы, стационарные радиостанции, мобильные радиостанции, а также портативные рации. Диапазон используемой полосы радиочастот 146-174 МГц.</w:t>
      </w:r>
    </w:p>
    <w:p w14:paraId="52C154FE" w14:textId="74B8FB1E" w:rsidR="00063A31" w:rsidRPr="008D31B8" w:rsidRDefault="00063A31" w:rsidP="00063A31">
      <w:pPr>
        <w:shd w:val="clear" w:color="auto" w:fill="FFFFFF"/>
        <w:ind w:firstLine="709"/>
      </w:pPr>
      <w:r w:rsidRPr="008D31B8">
        <w:t xml:space="preserve">Применяемые средства радиосвязи являются стандартным сертифицированным оборудованием, имеют необходимые допуски и сертификаты. Параметры средств связи, используемых в период строительства указаны в </w:t>
      </w:r>
      <w:r w:rsidR="005461D5" w:rsidRPr="008D31B8">
        <w:br/>
      </w:r>
      <w:r w:rsidRPr="008D31B8">
        <w:t xml:space="preserve">таблице </w:t>
      </w:r>
      <w:r w:rsidR="00A81A72" w:rsidRPr="008D31B8">
        <w:t>4.1</w:t>
      </w:r>
      <w:r w:rsidR="00D130ED" w:rsidRPr="008D31B8">
        <w:t>5</w:t>
      </w:r>
      <w:r w:rsidRPr="008D31B8">
        <w:t>.</w:t>
      </w:r>
    </w:p>
    <w:p w14:paraId="3F1E7C59" w14:textId="26DD9BC3" w:rsidR="00DD22AA" w:rsidRPr="008D31B8" w:rsidRDefault="00DD22AA">
      <w:pPr>
        <w:rPr>
          <w:bCs/>
          <w:szCs w:val="16"/>
        </w:rPr>
      </w:pPr>
    </w:p>
    <w:p w14:paraId="6ED2C0E8" w14:textId="3C76A8A2" w:rsidR="00063A31" w:rsidRPr="008D31B8" w:rsidRDefault="00EA6941" w:rsidP="00063A31">
      <w:pPr>
        <w:shd w:val="clear" w:color="auto" w:fill="FFFFFF"/>
        <w:spacing w:line="259" w:lineRule="exact"/>
        <w:ind w:right="36"/>
        <w:rPr>
          <w:rFonts w:cs="Arial"/>
          <w:szCs w:val="24"/>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D130ED" w:rsidRPr="008D31B8">
        <w:rPr>
          <w:bCs/>
          <w:noProof/>
          <w:szCs w:val="18"/>
        </w:rPr>
        <w:t>15</w:t>
      </w:r>
      <w:r w:rsidRPr="008D31B8">
        <w:rPr>
          <w:bCs/>
          <w:noProof/>
          <w:szCs w:val="18"/>
        </w:rPr>
        <w:fldChar w:fldCharType="end"/>
      </w:r>
      <w:r w:rsidRPr="008D31B8">
        <w:rPr>
          <w:bCs/>
          <w:szCs w:val="18"/>
        </w:rPr>
        <w:t xml:space="preserve"> </w:t>
      </w:r>
      <w:r w:rsidR="00063A31" w:rsidRPr="008D31B8">
        <w:rPr>
          <w:rFonts w:cs="Arial"/>
          <w:szCs w:val="24"/>
        </w:rPr>
        <w:t>– Параметры средств связи, используемых в период строительства</w:t>
      </w:r>
    </w:p>
    <w:p w14:paraId="263F8430" w14:textId="77777777" w:rsidR="00063A31" w:rsidRPr="008D31B8" w:rsidRDefault="00063A31" w:rsidP="00063A31">
      <w:pPr>
        <w:shd w:val="clear" w:color="auto" w:fill="FFFFFF"/>
        <w:spacing w:line="259" w:lineRule="exact"/>
        <w:ind w:right="36"/>
        <w:rPr>
          <w:rFonts w:cs="Arial"/>
          <w:szCs w:val="16"/>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613"/>
        <w:gridCol w:w="1789"/>
        <w:gridCol w:w="1701"/>
        <w:gridCol w:w="1560"/>
        <w:gridCol w:w="1417"/>
        <w:gridCol w:w="1559"/>
      </w:tblGrid>
      <w:tr w:rsidR="008D31B8" w:rsidRPr="008D31B8" w14:paraId="15BCC05B" w14:textId="77777777" w:rsidTr="008D38CD">
        <w:trPr>
          <w:trHeight w:val="170"/>
        </w:trPr>
        <w:tc>
          <w:tcPr>
            <w:tcW w:w="1613" w:type="dxa"/>
            <w:shd w:val="clear" w:color="auto" w:fill="FFFFFF"/>
            <w:vAlign w:val="center"/>
            <w:hideMark/>
          </w:tcPr>
          <w:p w14:paraId="1A96459D" w14:textId="77777777" w:rsidR="005461D5" w:rsidRPr="008D31B8" w:rsidRDefault="005461D5" w:rsidP="008D38CD">
            <w:pPr>
              <w:shd w:val="clear" w:color="auto" w:fill="FFFFFF"/>
              <w:spacing w:before="108" w:line="259" w:lineRule="exact"/>
              <w:ind w:right="36"/>
              <w:jc w:val="center"/>
              <w:rPr>
                <w:rFonts w:cs="Arial"/>
                <w:spacing w:val="-5"/>
                <w:sz w:val="18"/>
                <w:szCs w:val="18"/>
              </w:rPr>
            </w:pPr>
            <w:r w:rsidRPr="008D31B8">
              <w:rPr>
                <w:rFonts w:cs="Arial"/>
                <w:spacing w:val="-5"/>
                <w:sz w:val="18"/>
                <w:szCs w:val="18"/>
              </w:rPr>
              <w:t>Наименование</w:t>
            </w:r>
          </w:p>
        </w:tc>
        <w:tc>
          <w:tcPr>
            <w:tcW w:w="1789" w:type="dxa"/>
            <w:shd w:val="clear" w:color="auto" w:fill="FFFFFF"/>
            <w:vAlign w:val="center"/>
            <w:hideMark/>
          </w:tcPr>
          <w:p w14:paraId="11F95F12" w14:textId="77777777" w:rsidR="005461D5" w:rsidRPr="008D31B8" w:rsidRDefault="005461D5" w:rsidP="008D38CD">
            <w:pPr>
              <w:shd w:val="clear" w:color="auto" w:fill="FFFFFF"/>
              <w:ind w:right="36"/>
              <w:jc w:val="center"/>
              <w:rPr>
                <w:rFonts w:cs="Arial"/>
                <w:spacing w:val="-5"/>
                <w:sz w:val="18"/>
                <w:szCs w:val="18"/>
              </w:rPr>
            </w:pPr>
            <w:r w:rsidRPr="008D31B8">
              <w:rPr>
                <w:rFonts w:cs="Arial"/>
                <w:spacing w:val="-5"/>
                <w:sz w:val="18"/>
                <w:szCs w:val="18"/>
              </w:rPr>
              <w:t xml:space="preserve">Мощность на выходе </w:t>
            </w:r>
          </w:p>
          <w:p w14:paraId="26C0F082" w14:textId="77777777" w:rsidR="005461D5" w:rsidRPr="008D31B8" w:rsidRDefault="005461D5" w:rsidP="008D38CD">
            <w:pPr>
              <w:shd w:val="clear" w:color="auto" w:fill="FFFFFF"/>
              <w:ind w:right="36"/>
              <w:jc w:val="center"/>
              <w:rPr>
                <w:rFonts w:cs="Arial"/>
                <w:spacing w:val="-5"/>
                <w:sz w:val="18"/>
                <w:szCs w:val="18"/>
              </w:rPr>
            </w:pPr>
            <w:r w:rsidRPr="008D31B8">
              <w:rPr>
                <w:rFonts w:cs="Arial"/>
                <w:spacing w:val="-5"/>
                <w:sz w:val="18"/>
                <w:szCs w:val="18"/>
              </w:rPr>
              <w:t>датчика, Вт</w:t>
            </w:r>
          </w:p>
        </w:tc>
        <w:tc>
          <w:tcPr>
            <w:tcW w:w="1701" w:type="dxa"/>
            <w:shd w:val="clear" w:color="auto" w:fill="FFFFFF"/>
            <w:vAlign w:val="center"/>
            <w:hideMark/>
          </w:tcPr>
          <w:p w14:paraId="52D78331" w14:textId="77777777" w:rsidR="005461D5" w:rsidRPr="008D31B8" w:rsidRDefault="005461D5" w:rsidP="008D38CD">
            <w:pPr>
              <w:shd w:val="clear" w:color="auto" w:fill="FFFFFF"/>
              <w:spacing w:before="108" w:line="259" w:lineRule="exact"/>
              <w:ind w:right="36"/>
              <w:jc w:val="center"/>
              <w:rPr>
                <w:rFonts w:cs="Arial"/>
                <w:spacing w:val="-5"/>
                <w:sz w:val="18"/>
                <w:szCs w:val="18"/>
              </w:rPr>
            </w:pPr>
            <w:r w:rsidRPr="008D31B8">
              <w:rPr>
                <w:rFonts w:cs="Arial"/>
                <w:spacing w:val="-5"/>
                <w:sz w:val="18"/>
                <w:szCs w:val="18"/>
              </w:rPr>
              <w:t>Чувствительность приемника, мкВ</w:t>
            </w:r>
          </w:p>
        </w:tc>
        <w:tc>
          <w:tcPr>
            <w:tcW w:w="1560" w:type="dxa"/>
            <w:shd w:val="clear" w:color="auto" w:fill="FFFFFF"/>
            <w:vAlign w:val="center"/>
            <w:hideMark/>
          </w:tcPr>
          <w:p w14:paraId="30D0D215" w14:textId="77777777" w:rsidR="005461D5" w:rsidRPr="008D31B8" w:rsidRDefault="005461D5" w:rsidP="008D38CD">
            <w:pPr>
              <w:shd w:val="clear" w:color="auto" w:fill="FFFFFF"/>
              <w:spacing w:before="108" w:line="259" w:lineRule="exact"/>
              <w:ind w:right="36"/>
              <w:jc w:val="center"/>
              <w:rPr>
                <w:rFonts w:cs="Arial"/>
                <w:spacing w:val="-5"/>
                <w:sz w:val="18"/>
                <w:szCs w:val="18"/>
              </w:rPr>
            </w:pPr>
            <w:r w:rsidRPr="008D31B8">
              <w:rPr>
                <w:rFonts w:cs="Arial"/>
                <w:spacing w:val="-5"/>
                <w:sz w:val="18"/>
                <w:szCs w:val="18"/>
              </w:rPr>
              <w:t>Высота подвеса антенны,м</w:t>
            </w:r>
          </w:p>
        </w:tc>
        <w:tc>
          <w:tcPr>
            <w:tcW w:w="1417" w:type="dxa"/>
            <w:shd w:val="clear" w:color="auto" w:fill="FFFFFF"/>
            <w:vAlign w:val="center"/>
            <w:hideMark/>
          </w:tcPr>
          <w:p w14:paraId="56183CF4" w14:textId="77777777" w:rsidR="005461D5" w:rsidRPr="008D31B8" w:rsidRDefault="005461D5" w:rsidP="008D38CD">
            <w:pPr>
              <w:shd w:val="clear" w:color="auto" w:fill="FFFFFF"/>
              <w:spacing w:before="108" w:line="259" w:lineRule="exact"/>
              <w:ind w:right="36"/>
              <w:jc w:val="center"/>
              <w:rPr>
                <w:rFonts w:cs="Arial"/>
                <w:spacing w:val="-5"/>
                <w:sz w:val="18"/>
                <w:szCs w:val="18"/>
              </w:rPr>
            </w:pPr>
            <w:r w:rsidRPr="008D31B8">
              <w:rPr>
                <w:rFonts w:cs="Arial"/>
                <w:spacing w:val="-5"/>
                <w:sz w:val="18"/>
                <w:szCs w:val="18"/>
              </w:rPr>
              <w:t>Потери в АФТ, дБ</w:t>
            </w:r>
          </w:p>
        </w:tc>
        <w:tc>
          <w:tcPr>
            <w:tcW w:w="1559" w:type="dxa"/>
            <w:shd w:val="clear" w:color="auto" w:fill="FFFFFF"/>
            <w:vAlign w:val="center"/>
            <w:hideMark/>
          </w:tcPr>
          <w:p w14:paraId="7AE747DC" w14:textId="77777777" w:rsidR="005461D5" w:rsidRPr="008D31B8" w:rsidRDefault="005461D5" w:rsidP="008D38CD">
            <w:pPr>
              <w:shd w:val="clear" w:color="auto" w:fill="FFFFFF"/>
              <w:spacing w:before="108" w:line="259" w:lineRule="exact"/>
              <w:ind w:right="36"/>
              <w:jc w:val="center"/>
              <w:rPr>
                <w:rFonts w:cs="Arial"/>
                <w:spacing w:val="-5"/>
                <w:sz w:val="18"/>
                <w:szCs w:val="18"/>
              </w:rPr>
            </w:pPr>
            <w:r w:rsidRPr="008D31B8">
              <w:rPr>
                <w:rFonts w:cs="Arial"/>
                <w:spacing w:val="-5"/>
                <w:sz w:val="18"/>
                <w:szCs w:val="18"/>
              </w:rPr>
              <w:t>Коэффициент усиления антены, дБи</w:t>
            </w:r>
          </w:p>
        </w:tc>
      </w:tr>
      <w:tr w:rsidR="008D31B8" w:rsidRPr="008D31B8" w14:paraId="253C5E9F" w14:textId="77777777" w:rsidTr="008D38CD">
        <w:trPr>
          <w:trHeight w:val="170"/>
        </w:trPr>
        <w:tc>
          <w:tcPr>
            <w:tcW w:w="1613" w:type="dxa"/>
            <w:shd w:val="clear" w:color="auto" w:fill="FFFFFF"/>
            <w:vAlign w:val="center"/>
            <w:hideMark/>
          </w:tcPr>
          <w:p w14:paraId="052C193C" w14:textId="77777777" w:rsidR="005461D5" w:rsidRPr="008D31B8" w:rsidRDefault="005461D5" w:rsidP="008D38CD">
            <w:pPr>
              <w:shd w:val="clear" w:color="auto" w:fill="FFFFFF"/>
              <w:ind w:left="101"/>
              <w:jc w:val="center"/>
              <w:rPr>
                <w:rFonts w:cs="Arial"/>
                <w:sz w:val="18"/>
                <w:szCs w:val="18"/>
              </w:rPr>
            </w:pPr>
            <w:r w:rsidRPr="008D31B8">
              <w:rPr>
                <w:rFonts w:cs="Arial"/>
                <w:spacing w:val="-8"/>
                <w:sz w:val="18"/>
                <w:szCs w:val="18"/>
              </w:rPr>
              <w:t>Портативные</w:t>
            </w:r>
          </w:p>
          <w:p w14:paraId="07D0D2CA" w14:textId="77777777" w:rsidR="005461D5" w:rsidRPr="008D31B8" w:rsidRDefault="005461D5" w:rsidP="008D38CD">
            <w:pPr>
              <w:shd w:val="clear" w:color="auto" w:fill="FFFFFF"/>
              <w:ind w:left="101"/>
              <w:jc w:val="center"/>
              <w:rPr>
                <w:rFonts w:cs="Arial"/>
                <w:sz w:val="18"/>
                <w:szCs w:val="18"/>
              </w:rPr>
            </w:pPr>
            <w:r w:rsidRPr="008D31B8">
              <w:rPr>
                <w:rFonts w:cs="Arial"/>
                <w:sz w:val="18"/>
                <w:szCs w:val="18"/>
              </w:rPr>
              <w:t>рации</w:t>
            </w:r>
          </w:p>
        </w:tc>
        <w:tc>
          <w:tcPr>
            <w:tcW w:w="1789" w:type="dxa"/>
            <w:shd w:val="clear" w:color="auto" w:fill="FFFFFF"/>
            <w:vAlign w:val="center"/>
            <w:hideMark/>
          </w:tcPr>
          <w:p w14:paraId="71334780"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1</w:t>
            </w:r>
          </w:p>
        </w:tc>
        <w:tc>
          <w:tcPr>
            <w:tcW w:w="1701" w:type="dxa"/>
            <w:shd w:val="clear" w:color="auto" w:fill="FFFFFF"/>
            <w:vAlign w:val="center"/>
            <w:hideMark/>
          </w:tcPr>
          <w:p w14:paraId="574AFB93"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0,35</w:t>
            </w:r>
          </w:p>
        </w:tc>
        <w:tc>
          <w:tcPr>
            <w:tcW w:w="1560" w:type="dxa"/>
            <w:shd w:val="clear" w:color="auto" w:fill="FFFFFF"/>
            <w:vAlign w:val="center"/>
            <w:hideMark/>
          </w:tcPr>
          <w:p w14:paraId="72A21CD4"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1,5</w:t>
            </w:r>
          </w:p>
        </w:tc>
        <w:tc>
          <w:tcPr>
            <w:tcW w:w="1417" w:type="dxa"/>
            <w:shd w:val="clear" w:color="auto" w:fill="FFFFFF"/>
            <w:vAlign w:val="center"/>
            <w:hideMark/>
          </w:tcPr>
          <w:p w14:paraId="5038D678"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0</w:t>
            </w:r>
          </w:p>
        </w:tc>
        <w:tc>
          <w:tcPr>
            <w:tcW w:w="1559" w:type="dxa"/>
            <w:shd w:val="clear" w:color="auto" w:fill="FFFFFF"/>
            <w:vAlign w:val="center"/>
            <w:hideMark/>
          </w:tcPr>
          <w:p w14:paraId="2F889156"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0</w:t>
            </w:r>
          </w:p>
        </w:tc>
      </w:tr>
      <w:tr w:rsidR="008D31B8" w:rsidRPr="008D31B8" w14:paraId="17C302E5" w14:textId="77777777" w:rsidTr="008D38CD">
        <w:trPr>
          <w:trHeight w:val="170"/>
        </w:trPr>
        <w:tc>
          <w:tcPr>
            <w:tcW w:w="1613" w:type="dxa"/>
            <w:shd w:val="clear" w:color="auto" w:fill="FFFFFF"/>
            <w:vAlign w:val="center"/>
            <w:hideMark/>
          </w:tcPr>
          <w:p w14:paraId="1806AD17" w14:textId="77777777" w:rsidR="005461D5" w:rsidRPr="008D31B8" w:rsidRDefault="005461D5" w:rsidP="008D38CD">
            <w:pPr>
              <w:shd w:val="clear" w:color="auto" w:fill="FFFFFF"/>
              <w:spacing w:line="230" w:lineRule="exact"/>
              <w:ind w:left="173" w:right="173"/>
              <w:jc w:val="center"/>
              <w:rPr>
                <w:rFonts w:cs="Arial"/>
                <w:sz w:val="18"/>
                <w:szCs w:val="18"/>
              </w:rPr>
            </w:pPr>
            <w:r w:rsidRPr="008D31B8">
              <w:rPr>
                <w:rFonts w:cs="Arial"/>
                <w:spacing w:val="-8"/>
                <w:sz w:val="18"/>
                <w:szCs w:val="18"/>
              </w:rPr>
              <w:t xml:space="preserve">Мобильные </w:t>
            </w:r>
            <w:r w:rsidRPr="008D31B8">
              <w:rPr>
                <w:rFonts w:cs="Arial"/>
                <w:sz w:val="18"/>
                <w:szCs w:val="18"/>
              </w:rPr>
              <w:t>станции</w:t>
            </w:r>
          </w:p>
        </w:tc>
        <w:tc>
          <w:tcPr>
            <w:tcW w:w="1789" w:type="dxa"/>
            <w:shd w:val="clear" w:color="auto" w:fill="FFFFFF"/>
            <w:vAlign w:val="center"/>
            <w:hideMark/>
          </w:tcPr>
          <w:p w14:paraId="532B0F17"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10</w:t>
            </w:r>
          </w:p>
        </w:tc>
        <w:tc>
          <w:tcPr>
            <w:tcW w:w="1701" w:type="dxa"/>
            <w:shd w:val="clear" w:color="auto" w:fill="FFFFFF"/>
            <w:vAlign w:val="center"/>
            <w:hideMark/>
          </w:tcPr>
          <w:p w14:paraId="35EEC6FD"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0,30</w:t>
            </w:r>
          </w:p>
        </w:tc>
        <w:tc>
          <w:tcPr>
            <w:tcW w:w="1560" w:type="dxa"/>
            <w:shd w:val="clear" w:color="auto" w:fill="FFFFFF"/>
            <w:vAlign w:val="center"/>
            <w:hideMark/>
          </w:tcPr>
          <w:p w14:paraId="2454A563"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2</w:t>
            </w:r>
          </w:p>
        </w:tc>
        <w:tc>
          <w:tcPr>
            <w:tcW w:w="1417" w:type="dxa"/>
            <w:shd w:val="clear" w:color="auto" w:fill="FFFFFF"/>
            <w:vAlign w:val="center"/>
            <w:hideMark/>
          </w:tcPr>
          <w:p w14:paraId="5E5999C2"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1</w:t>
            </w:r>
          </w:p>
        </w:tc>
        <w:tc>
          <w:tcPr>
            <w:tcW w:w="1559" w:type="dxa"/>
            <w:shd w:val="clear" w:color="auto" w:fill="FFFFFF"/>
            <w:vAlign w:val="center"/>
            <w:hideMark/>
          </w:tcPr>
          <w:p w14:paraId="2E6C9CAA"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3</w:t>
            </w:r>
          </w:p>
        </w:tc>
      </w:tr>
      <w:tr w:rsidR="008D31B8" w:rsidRPr="008D31B8" w14:paraId="2E011493" w14:textId="77777777" w:rsidTr="008D38CD">
        <w:trPr>
          <w:trHeight w:val="170"/>
        </w:trPr>
        <w:tc>
          <w:tcPr>
            <w:tcW w:w="1613" w:type="dxa"/>
            <w:shd w:val="clear" w:color="auto" w:fill="FFFFFF"/>
            <w:vAlign w:val="center"/>
            <w:hideMark/>
          </w:tcPr>
          <w:p w14:paraId="2F52DC91" w14:textId="77777777" w:rsidR="005461D5" w:rsidRPr="008D31B8" w:rsidRDefault="005461D5" w:rsidP="008D38CD">
            <w:pPr>
              <w:shd w:val="clear" w:color="auto" w:fill="FFFFFF"/>
              <w:spacing w:line="230" w:lineRule="exact"/>
              <w:ind w:left="36" w:right="36"/>
              <w:jc w:val="center"/>
              <w:rPr>
                <w:rFonts w:cs="Arial"/>
                <w:sz w:val="18"/>
                <w:szCs w:val="18"/>
              </w:rPr>
            </w:pPr>
            <w:r w:rsidRPr="008D31B8">
              <w:rPr>
                <w:rFonts w:cs="Arial"/>
                <w:spacing w:val="-8"/>
                <w:sz w:val="18"/>
                <w:szCs w:val="18"/>
              </w:rPr>
              <w:t xml:space="preserve">Стационарные </w:t>
            </w:r>
            <w:r w:rsidRPr="008D31B8">
              <w:rPr>
                <w:rFonts w:cs="Arial"/>
                <w:sz w:val="18"/>
                <w:szCs w:val="18"/>
              </w:rPr>
              <w:t>станции</w:t>
            </w:r>
          </w:p>
        </w:tc>
        <w:tc>
          <w:tcPr>
            <w:tcW w:w="1789" w:type="dxa"/>
            <w:shd w:val="clear" w:color="auto" w:fill="FFFFFF"/>
            <w:vAlign w:val="center"/>
            <w:hideMark/>
          </w:tcPr>
          <w:p w14:paraId="18E46432"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10</w:t>
            </w:r>
          </w:p>
        </w:tc>
        <w:tc>
          <w:tcPr>
            <w:tcW w:w="1701" w:type="dxa"/>
            <w:shd w:val="clear" w:color="auto" w:fill="FFFFFF"/>
            <w:vAlign w:val="center"/>
            <w:hideMark/>
          </w:tcPr>
          <w:p w14:paraId="0CE48A83"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0,30</w:t>
            </w:r>
          </w:p>
        </w:tc>
        <w:tc>
          <w:tcPr>
            <w:tcW w:w="1560" w:type="dxa"/>
            <w:shd w:val="clear" w:color="auto" w:fill="FFFFFF"/>
            <w:vAlign w:val="center"/>
            <w:hideMark/>
          </w:tcPr>
          <w:p w14:paraId="36A28DD8"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3</w:t>
            </w:r>
          </w:p>
        </w:tc>
        <w:tc>
          <w:tcPr>
            <w:tcW w:w="1417" w:type="dxa"/>
            <w:shd w:val="clear" w:color="auto" w:fill="FFFFFF"/>
            <w:vAlign w:val="center"/>
            <w:hideMark/>
          </w:tcPr>
          <w:p w14:paraId="15287189"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1</w:t>
            </w:r>
          </w:p>
        </w:tc>
        <w:tc>
          <w:tcPr>
            <w:tcW w:w="1559" w:type="dxa"/>
            <w:shd w:val="clear" w:color="auto" w:fill="FFFFFF"/>
            <w:vAlign w:val="center"/>
            <w:hideMark/>
          </w:tcPr>
          <w:p w14:paraId="4B9854FC"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3</w:t>
            </w:r>
          </w:p>
        </w:tc>
      </w:tr>
      <w:tr w:rsidR="008D31B8" w:rsidRPr="008D31B8" w14:paraId="72EAF49D" w14:textId="77777777" w:rsidTr="008D38CD">
        <w:trPr>
          <w:trHeight w:val="170"/>
        </w:trPr>
        <w:tc>
          <w:tcPr>
            <w:tcW w:w="1613" w:type="dxa"/>
            <w:shd w:val="clear" w:color="auto" w:fill="FFFFFF"/>
            <w:vAlign w:val="center"/>
            <w:hideMark/>
          </w:tcPr>
          <w:p w14:paraId="7A7F1AC0" w14:textId="77777777" w:rsidR="005461D5" w:rsidRPr="008D31B8" w:rsidRDefault="005461D5" w:rsidP="008D38CD">
            <w:pPr>
              <w:shd w:val="clear" w:color="auto" w:fill="FFFFFF"/>
              <w:jc w:val="center"/>
              <w:rPr>
                <w:rFonts w:cs="Arial"/>
                <w:sz w:val="18"/>
                <w:szCs w:val="18"/>
              </w:rPr>
            </w:pPr>
            <w:r w:rsidRPr="008D31B8">
              <w:rPr>
                <w:rFonts w:cs="Arial"/>
                <w:spacing w:val="-8"/>
                <w:sz w:val="18"/>
                <w:szCs w:val="18"/>
              </w:rPr>
              <w:t>Ретрансляторы</w:t>
            </w:r>
          </w:p>
        </w:tc>
        <w:tc>
          <w:tcPr>
            <w:tcW w:w="1789" w:type="dxa"/>
            <w:shd w:val="clear" w:color="auto" w:fill="FFFFFF"/>
            <w:vAlign w:val="center"/>
            <w:hideMark/>
          </w:tcPr>
          <w:p w14:paraId="79321F4C"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40</w:t>
            </w:r>
          </w:p>
        </w:tc>
        <w:tc>
          <w:tcPr>
            <w:tcW w:w="1701" w:type="dxa"/>
            <w:shd w:val="clear" w:color="auto" w:fill="FFFFFF"/>
            <w:vAlign w:val="center"/>
            <w:hideMark/>
          </w:tcPr>
          <w:p w14:paraId="12E7A803"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0,30</w:t>
            </w:r>
          </w:p>
        </w:tc>
        <w:tc>
          <w:tcPr>
            <w:tcW w:w="1560" w:type="dxa"/>
            <w:shd w:val="clear" w:color="auto" w:fill="FFFFFF"/>
            <w:vAlign w:val="center"/>
            <w:hideMark/>
          </w:tcPr>
          <w:p w14:paraId="5C25493D"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16—30</w:t>
            </w:r>
          </w:p>
        </w:tc>
        <w:tc>
          <w:tcPr>
            <w:tcW w:w="1417" w:type="dxa"/>
            <w:shd w:val="clear" w:color="auto" w:fill="FFFFFF"/>
            <w:vAlign w:val="center"/>
            <w:hideMark/>
          </w:tcPr>
          <w:p w14:paraId="1D77944F" w14:textId="77777777" w:rsidR="005461D5" w:rsidRPr="008D31B8" w:rsidRDefault="005461D5" w:rsidP="008D38CD">
            <w:pPr>
              <w:shd w:val="clear" w:color="auto" w:fill="FFFFFF"/>
              <w:jc w:val="center"/>
              <w:rPr>
                <w:rFonts w:cs="Arial"/>
                <w:sz w:val="18"/>
                <w:szCs w:val="18"/>
              </w:rPr>
            </w:pPr>
            <w:r w:rsidRPr="008D31B8">
              <w:rPr>
                <w:rFonts w:cs="Arial"/>
                <w:sz w:val="18"/>
                <w:szCs w:val="18"/>
                <w:lang w:val="en-US"/>
              </w:rPr>
              <w:t>1,5—4</w:t>
            </w:r>
          </w:p>
        </w:tc>
        <w:tc>
          <w:tcPr>
            <w:tcW w:w="1559" w:type="dxa"/>
            <w:shd w:val="clear" w:color="auto" w:fill="FFFFFF"/>
            <w:vAlign w:val="center"/>
            <w:hideMark/>
          </w:tcPr>
          <w:p w14:paraId="0F816ACD" w14:textId="77777777" w:rsidR="005461D5" w:rsidRPr="008D31B8" w:rsidRDefault="005461D5" w:rsidP="008D38CD">
            <w:pPr>
              <w:shd w:val="clear" w:color="auto" w:fill="FFFFFF"/>
              <w:jc w:val="center"/>
              <w:rPr>
                <w:rFonts w:cs="Arial"/>
                <w:sz w:val="18"/>
                <w:szCs w:val="18"/>
              </w:rPr>
            </w:pPr>
            <w:r w:rsidRPr="008D31B8">
              <w:rPr>
                <w:rFonts w:cs="Arial"/>
                <w:spacing w:val="-8"/>
                <w:sz w:val="18"/>
                <w:szCs w:val="18"/>
                <w:lang w:val="en-US"/>
              </w:rPr>
              <w:t>5,15—7,15</w:t>
            </w:r>
          </w:p>
        </w:tc>
      </w:tr>
      <w:tr w:rsidR="008D31B8" w:rsidRPr="008D31B8" w14:paraId="1FBD9803" w14:textId="77777777" w:rsidTr="008D38CD">
        <w:trPr>
          <w:trHeight w:val="170"/>
        </w:trPr>
        <w:tc>
          <w:tcPr>
            <w:tcW w:w="9639" w:type="dxa"/>
            <w:gridSpan w:val="6"/>
            <w:shd w:val="clear" w:color="auto" w:fill="FFFFFF"/>
            <w:hideMark/>
          </w:tcPr>
          <w:p w14:paraId="3AB72971" w14:textId="77777777" w:rsidR="005461D5" w:rsidRPr="008D31B8" w:rsidRDefault="005461D5" w:rsidP="008D38CD">
            <w:pPr>
              <w:shd w:val="clear" w:color="auto" w:fill="FFFFFF"/>
              <w:spacing w:line="245" w:lineRule="exact"/>
              <w:ind w:right="2511"/>
              <w:rPr>
                <w:rFonts w:cs="Arial"/>
                <w:sz w:val="18"/>
                <w:szCs w:val="18"/>
              </w:rPr>
            </w:pPr>
            <w:r w:rsidRPr="008D31B8">
              <w:rPr>
                <w:rFonts w:cs="Arial"/>
                <w:i/>
                <w:iCs/>
                <w:sz w:val="18"/>
                <w:szCs w:val="18"/>
              </w:rPr>
              <w:t>Примечание: 'АФТ</w:t>
            </w:r>
            <w:r w:rsidRPr="008D31B8">
              <w:rPr>
                <w:rFonts w:cs="Arial"/>
                <w:sz w:val="18"/>
                <w:szCs w:val="18"/>
              </w:rPr>
              <w:t xml:space="preserve">— </w:t>
            </w:r>
            <w:r w:rsidRPr="008D31B8">
              <w:rPr>
                <w:rFonts w:cs="Arial"/>
                <w:i/>
                <w:iCs/>
                <w:sz w:val="18"/>
                <w:szCs w:val="18"/>
              </w:rPr>
              <w:t>антенно-фидерный тракт</w:t>
            </w:r>
          </w:p>
        </w:tc>
      </w:tr>
    </w:tbl>
    <w:p w14:paraId="51793DDB" w14:textId="77777777" w:rsidR="00F409DE" w:rsidRPr="008D31B8" w:rsidRDefault="00F409DE" w:rsidP="00063A31">
      <w:pPr>
        <w:tabs>
          <w:tab w:val="left" w:pos="142"/>
        </w:tabs>
        <w:ind w:firstLine="709"/>
        <w:rPr>
          <w:rFonts w:cs="Arial"/>
          <w:szCs w:val="24"/>
        </w:rPr>
      </w:pPr>
    </w:p>
    <w:p w14:paraId="5261F20A" w14:textId="4658A330" w:rsidR="00063A31" w:rsidRPr="008D31B8" w:rsidRDefault="00063A31" w:rsidP="00063A31">
      <w:pPr>
        <w:tabs>
          <w:tab w:val="left" w:pos="142"/>
        </w:tabs>
        <w:ind w:firstLine="709"/>
        <w:rPr>
          <w:rFonts w:cs="Arial"/>
          <w:szCs w:val="24"/>
        </w:rPr>
      </w:pPr>
      <w:r w:rsidRPr="008D31B8">
        <w:rPr>
          <w:rFonts w:cs="Arial"/>
          <w:szCs w:val="24"/>
        </w:rPr>
        <w:t>Основным мероприятием по защите от электромагнитного излучения является использование сертифицированных технических средств (средств связи) с наиболее низким уровнем электромагнитного излучения, выбор рациональных режимов работы и рациональное размещение источников ЭМП, соблюдение правил безопасной эксплуатации источников ЭМП. Используемые средства связи имеют свидетельства о регистрации радиоэлектронных средств.</w:t>
      </w:r>
    </w:p>
    <w:p w14:paraId="128F3BD5" w14:textId="77777777" w:rsidR="00063A31" w:rsidRPr="008D31B8" w:rsidRDefault="00063A31" w:rsidP="00063A31">
      <w:pPr>
        <w:tabs>
          <w:tab w:val="left" w:pos="142"/>
        </w:tabs>
        <w:ind w:firstLine="709"/>
        <w:rPr>
          <w:rFonts w:cs="Arial"/>
          <w:szCs w:val="24"/>
        </w:rPr>
      </w:pPr>
      <w:r w:rsidRPr="008D31B8">
        <w:rPr>
          <w:rFonts w:cs="Arial"/>
          <w:szCs w:val="24"/>
        </w:rPr>
        <w:t>Используемое стандартное сертифицированное оборудование является источником воздействия ЭМП на человека. Уровень ЭМИ устройств, используемых персоналом в период работ, низкий, так как они рассчитаны на ношение и пользование людьми, и имеют необходимые гигиенические сертификаты.</w:t>
      </w:r>
    </w:p>
    <w:p w14:paraId="1BF717D3" w14:textId="6667B688" w:rsidR="00063A31" w:rsidRPr="008D31B8" w:rsidRDefault="00063A31" w:rsidP="00063A31">
      <w:pPr>
        <w:tabs>
          <w:tab w:val="left" w:pos="142"/>
        </w:tabs>
        <w:ind w:firstLine="709"/>
        <w:rPr>
          <w:rFonts w:cs="Arial"/>
          <w:szCs w:val="24"/>
        </w:rPr>
      </w:pPr>
      <w:r w:rsidRPr="008D31B8">
        <w:rPr>
          <w:rFonts w:cs="Arial"/>
          <w:szCs w:val="24"/>
        </w:rPr>
        <w:lastRenderedPageBreak/>
        <w:t>При соблюдении гигиенических требований к размещению и эксплуатации средств сухопутной подвижной радиосвязи (СанПиН 2.1.8/2.2.4.1190-03 /</w:t>
      </w:r>
      <w:r w:rsidR="00EF1C91" w:rsidRPr="008D31B8">
        <w:rPr>
          <w:rFonts w:cs="Arial"/>
          <w:szCs w:val="24"/>
        </w:rPr>
        <w:fldChar w:fldCharType="begin"/>
      </w:r>
      <w:r w:rsidR="00EF1C91" w:rsidRPr="008D31B8">
        <w:rPr>
          <w:rFonts w:cs="Arial"/>
          <w:szCs w:val="24"/>
        </w:rPr>
        <w:instrText xml:space="preserve"> REF _Ref108693295 \r \h </w:instrText>
      </w:r>
      <w:r w:rsidR="00734ED0" w:rsidRPr="008D31B8">
        <w:rPr>
          <w:rFonts w:cs="Arial"/>
          <w:szCs w:val="24"/>
        </w:rPr>
        <w:instrText xml:space="preserve"> \* MERGEFORMAT </w:instrText>
      </w:r>
      <w:r w:rsidR="00EF1C91" w:rsidRPr="008D31B8">
        <w:rPr>
          <w:rFonts w:cs="Arial"/>
          <w:szCs w:val="24"/>
        </w:rPr>
      </w:r>
      <w:r w:rsidR="00EF1C91" w:rsidRPr="008D31B8">
        <w:rPr>
          <w:rFonts w:cs="Arial"/>
          <w:szCs w:val="24"/>
        </w:rPr>
        <w:fldChar w:fldCharType="separate"/>
      </w:r>
      <w:r w:rsidR="00620A44" w:rsidRPr="008D31B8">
        <w:rPr>
          <w:rFonts w:cs="Arial"/>
          <w:szCs w:val="24"/>
        </w:rPr>
        <w:t>46</w:t>
      </w:r>
      <w:r w:rsidR="00EF1C91" w:rsidRPr="008D31B8">
        <w:rPr>
          <w:rFonts w:cs="Arial"/>
          <w:szCs w:val="24"/>
        </w:rPr>
        <w:fldChar w:fldCharType="end"/>
      </w:r>
      <w:r w:rsidRPr="008D31B8">
        <w:rPr>
          <w:rFonts w:cs="Arial"/>
          <w:szCs w:val="24"/>
        </w:rPr>
        <w:t>/), воздействие на персонал ожидается незначительным. Исходя из опыта реализации аналогичных проектов, электромагнитные характеристики источников для намечаемых работ удовлетворяют требованиям, приведенным в</w:t>
      </w:r>
      <w:r w:rsidR="00F409DE" w:rsidRPr="008D31B8">
        <w:rPr>
          <w:rFonts w:cs="Arial"/>
          <w:szCs w:val="24"/>
        </w:rPr>
        <w:t xml:space="preserve"> </w:t>
      </w:r>
      <w:r w:rsidRPr="008D31B8">
        <w:rPr>
          <w:rFonts w:cs="Arial"/>
          <w:szCs w:val="24"/>
        </w:rPr>
        <w:t>СанПиН 2.1.8/2.2.4.1190-03, и оцениваются как маломощные источники, не подлежащие контролю органами санитарно-эпидемиологического надзора и не превышающие предельно допустимых уровней, установленных санитарными правилами.</w:t>
      </w:r>
    </w:p>
    <w:p w14:paraId="35EB814A" w14:textId="4B61DEB0" w:rsidR="00EA6941" w:rsidRPr="008D31B8" w:rsidRDefault="00EA6941" w:rsidP="00063A31">
      <w:pPr>
        <w:ind w:firstLine="709"/>
      </w:pPr>
    </w:p>
    <w:p w14:paraId="2145D991" w14:textId="21B01B75" w:rsidR="00063A31" w:rsidRPr="008D31B8" w:rsidRDefault="00DB7126" w:rsidP="00724EF2">
      <w:pPr>
        <w:pStyle w:val="20"/>
      </w:pPr>
      <w:bookmarkStart w:id="250" w:name="_Toc492459731"/>
      <w:bookmarkStart w:id="251" w:name="_Toc520822209"/>
      <w:bookmarkStart w:id="252" w:name="_Toc16089136"/>
      <w:bookmarkStart w:id="253" w:name="_Toc18996191"/>
      <w:bookmarkStart w:id="254" w:name="_Toc47953215"/>
      <w:bookmarkStart w:id="255" w:name="_Toc58254612"/>
      <w:bookmarkStart w:id="256" w:name="_Toc69375774"/>
      <w:bookmarkStart w:id="257" w:name="_Toc71125580"/>
      <w:bookmarkStart w:id="258" w:name="_Toc81490819"/>
      <w:bookmarkStart w:id="259" w:name="_Toc81491150"/>
      <w:bookmarkStart w:id="260" w:name="_Toc112762359"/>
      <w:r w:rsidRPr="008D31B8">
        <w:t>Воздействие на геологическую</w:t>
      </w:r>
      <w:r w:rsidR="00063A31" w:rsidRPr="008D31B8">
        <w:t xml:space="preserve"> среду </w:t>
      </w:r>
      <w:r w:rsidRPr="008D31B8">
        <w:t>(в т.ч.</w:t>
      </w:r>
      <w:r w:rsidR="00063A31" w:rsidRPr="008D31B8">
        <w:t xml:space="preserve"> недра</w:t>
      </w:r>
      <w:bookmarkEnd w:id="250"/>
      <w:bookmarkEnd w:id="251"/>
      <w:bookmarkEnd w:id="252"/>
      <w:bookmarkEnd w:id="253"/>
      <w:bookmarkEnd w:id="254"/>
      <w:bookmarkEnd w:id="255"/>
      <w:bookmarkEnd w:id="256"/>
      <w:bookmarkEnd w:id="257"/>
      <w:bookmarkEnd w:id="258"/>
      <w:bookmarkEnd w:id="259"/>
      <w:r w:rsidRPr="008D31B8">
        <w:t>)</w:t>
      </w:r>
      <w:bookmarkEnd w:id="260"/>
    </w:p>
    <w:p w14:paraId="0FB86446" w14:textId="77777777" w:rsidR="00063A31" w:rsidRPr="008D31B8" w:rsidRDefault="00063A31" w:rsidP="00063A31"/>
    <w:p w14:paraId="720C62F3" w14:textId="66DFAD66" w:rsidR="009A7BCA" w:rsidRPr="008D31B8" w:rsidRDefault="00063A31" w:rsidP="009A7BCA">
      <w:pPr>
        <w:ind w:firstLine="709"/>
        <w:rPr>
          <w:rFonts w:cs="Arial"/>
        </w:rPr>
      </w:pPr>
      <w:r w:rsidRPr="008D31B8">
        <w:rPr>
          <w:bCs/>
        </w:rPr>
        <w:t xml:space="preserve">Объект </w:t>
      </w:r>
      <w:r w:rsidR="00803E2F" w:rsidRPr="008D31B8">
        <w:rPr>
          <w:bCs/>
        </w:rPr>
        <w:t>планируемой (намечаемой)</w:t>
      </w:r>
      <w:r w:rsidRPr="008D31B8">
        <w:rPr>
          <w:bCs/>
        </w:rPr>
        <w:t xml:space="preserve"> деятельнос</w:t>
      </w:r>
      <w:r w:rsidR="00803E2F" w:rsidRPr="008D31B8">
        <w:rPr>
          <w:bCs/>
        </w:rPr>
        <w:t xml:space="preserve">ти </w:t>
      </w:r>
      <w:r w:rsidR="009A7BCA" w:rsidRPr="008D31B8">
        <w:rPr>
          <w:bCs/>
        </w:rPr>
        <w:t>располага</w:t>
      </w:r>
      <w:r w:rsidR="005017A0" w:rsidRPr="008D31B8">
        <w:rPr>
          <w:bCs/>
        </w:rPr>
        <w:t>е</w:t>
      </w:r>
      <w:r w:rsidR="009A7BCA" w:rsidRPr="008D31B8">
        <w:rPr>
          <w:bCs/>
        </w:rPr>
        <w:t>тся на территории</w:t>
      </w:r>
      <w:r w:rsidR="009A7BCA" w:rsidRPr="008D31B8">
        <w:rPr>
          <w:szCs w:val="26"/>
        </w:rPr>
        <w:t xml:space="preserve"> </w:t>
      </w:r>
      <w:r w:rsidR="005017A0" w:rsidRPr="008D31B8">
        <w:rPr>
          <w:szCs w:val="26"/>
        </w:rPr>
        <w:t>Итьяхского</w:t>
      </w:r>
      <w:r w:rsidR="00F409DE" w:rsidRPr="008D31B8">
        <w:rPr>
          <w:szCs w:val="26"/>
        </w:rPr>
        <w:t xml:space="preserve"> </w:t>
      </w:r>
      <w:r w:rsidR="009A7BCA" w:rsidRPr="008D31B8">
        <w:rPr>
          <w:szCs w:val="26"/>
        </w:rPr>
        <w:t>участк</w:t>
      </w:r>
      <w:r w:rsidR="005017A0" w:rsidRPr="008D31B8">
        <w:rPr>
          <w:szCs w:val="26"/>
        </w:rPr>
        <w:t xml:space="preserve">а </w:t>
      </w:r>
      <w:r w:rsidR="009A7BCA" w:rsidRPr="008D31B8">
        <w:rPr>
          <w:szCs w:val="26"/>
        </w:rPr>
        <w:t>недр</w:t>
      </w:r>
      <w:r w:rsidR="00F409DE" w:rsidRPr="008D31B8">
        <w:rPr>
          <w:szCs w:val="26"/>
        </w:rPr>
        <w:t>. П</w:t>
      </w:r>
      <w:r w:rsidR="009A7BCA" w:rsidRPr="008D31B8">
        <w:rPr>
          <w:szCs w:val="24"/>
        </w:rPr>
        <w:t xml:space="preserve">ользование участками недр </w:t>
      </w:r>
      <w:r w:rsidR="009A7BCA" w:rsidRPr="008D31B8">
        <w:rPr>
          <w:rFonts w:cs="Arial"/>
        </w:rPr>
        <w:t xml:space="preserve">осуществляется на основании лицензии на право пользования недрами с целевым назначением: осуществление геологического изучения недр, разведка и добыча полезных ископаемых. </w:t>
      </w:r>
    </w:p>
    <w:p w14:paraId="603CF8F0" w14:textId="77777777" w:rsidR="009A7BCA" w:rsidRPr="008D31B8" w:rsidRDefault="009A7BCA" w:rsidP="009A7BCA">
      <w:pPr>
        <w:tabs>
          <w:tab w:val="left" w:pos="340"/>
          <w:tab w:val="num" w:pos="709"/>
        </w:tabs>
        <w:ind w:firstLine="671"/>
        <w:rPr>
          <w:rFonts w:cs="Arial"/>
          <w:szCs w:val="24"/>
        </w:rPr>
      </w:pPr>
      <w:r w:rsidRPr="008D31B8">
        <w:rPr>
          <w:rFonts w:cs="Arial"/>
          <w:szCs w:val="24"/>
        </w:rPr>
        <w:t>Основными факторами, определяющими характер инженерно-геологических условий территории, являются: особенности геологического строения, включая состав, состояние и свойства грунтов; тип и характер рельефа; наличие подземных вод, условия их залегания, а также особенности состава и режима; наличие и интенсивность экзогенных геологических процессов.</w:t>
      </w:r>
    </w:p>
    <w:p w14:paraId="50B97215" w14:textId="73DFF6CF" w:rsidR="00372C70" w:rsidRPr="008D31B8" w:rsidRDefault="00372C70" w:rsidP="009A7BCA">
      <w:pPr>
        <w:ind w:firstLine="709"/>
        <w:rPr>
          <w:rFonts w:cs="Arial"/>
          <w:szCs w:val="24"/>
        </w:rPr>
      </w:pPr>
    </w:p>
    <w:p w14:paraId="45824825" w14:textId="0A3AD42A" w:rsidR="00063A31" w:rsidRPr="008D31B8" w:rsidRDefault="00063A31" w:rsidP="00063A31">
      <w:pPr>
        <w:suppressAutoHyphens/>
        <w:ind w:firstLine="709"/>
        <w:rPr>
          <w:rFonts w:cs="Arial"/>
          <w:szCs w:val="24"/>
          <w:u w:val="single"/>
        </w:rPr>
      </w:pPr>
      <w:r w:rsidRPr="008D31B8">
        <w:rPr>
          <w:rFonts w:cs="Arial"/>
          <w:szCs w:val="24"/>
          <w:u w:val="single"/>
        </w:rPr>
        <w:t>Источники и виды воздействий на геологическую среду</w:t>
      </w:r>
      <w:r w:rsidR="00DB7126" w:rsidRPr="008D31B8">
        <w:rPr>
          <w:rFonts w:cs="Arial"/>
          <w:szCs w:val="24"/>
          <w:u w:val="single"/>
        </w:rPr>
        <w:t xml:space="preserve"> (в т.ч.</w:t>
      </w:r>
      <w:r w:rsidR="00697A9E" w:rsidRPr="008D31B8">
        <w:rPr>
          <w:rFonts w:cs="Arial"/>
          <w:szCs w:val="24"/>
          <w:u w:val="single"/>
        </w:rPr>
        <w:t xml:space="preserve"> </w:t>
      </w:r>
      <w:r w:rsidR="00DB7126" w:rsidRPr="008D31B8">
        <w:rPr>
          <w:rFonts w:cs="Arial"/>
          <w:szCs w:val="24"/>
          <w:u w:val="single"/>
        </w:rPr>
        <w:t>недра)</w:t>
      </w:r>
      <w:r w:rsidRPr="008D31B8">
        <w:rPr>
          <w:rFonts w:cs="Arial"/>
          <w:szCs w:val="24"/>
          <w:u w:val="single"/>
        </w:rPr>
        <w:t xml:space="preserve"> </w:t>
      </w:r>
    </w:p>
    <w:p w14:paraId="3216906E" w14:textId="6B067CAC" w:rsidR="00063A31" w:rsidRPr="008D31B8" w:rsidRDefault="00063A31" w:rsidP="00063A31">
      <w:pPr>
        <w:ind w:firstLine="709"/>
      </w:pPr>
      <w:r w:rsidRPr="008D31B8">
        <w:t>При реализации проектных решений по строительству, эксплуатации, выводу из эксплуатации шламов</w:t>
      </w:r>
      <w:r w:rsidR="005017A0" w:rsidRPr="008D31B8">
        <w:t>ого</w:t>
      </w:r>
      <w:r w:rsidRPr="008D31B8">
        <w:t xml:space="preserve"> амбар</w:t>
      </w:r>
      <w:r w:rsidR="005017A0" w:rsidRPr="008D31B8">
        <w:t>а</w:t>
      </w:r>
      <w:r w:rsidRPr="008D31B8">
        <w:t xml:space="preserve"> и рекультивации нарушенных земель возможны следующие виды воздействий на недра:</w:t>
      </w:r>
    </w:p>
    <w:p w14:paraId="26AF8F66" w14:textId="31322866" w:rsidR="00063A31" w:rsidRPr="008D31B8" w:rsidRDefault="00063A31" w:rsidP="00063A31">
      <w:pPr>
        <w:ind w:firstLine="709"/>
      </w:pPr>
      <w:r w:rsidRPr="008D31B8">
        <w:t>– геомеханическое воздействие, связанное с выполнением земляных работ при строительстве шламов</w:t>
      </w:r>
      <w:r w:rsidR="00E80E16" w:rsidRPr="008D31B8">
        <w:t>ого амбара</w:t>
      </w:r>
      <w:r w:rsidRPr="008D31B8">
        <w:t xml:space="preserve">; </w:t>
      </w:r>
    </w:p>
    <w:p w14:paraId="3AF8F3FA" w14:textId="40C6A4DB" w:rsidR="00063A31" w:rsidRPr="008D31B8" w:rsidRDefault="00063A31" w:rsidP="00DB7126">
      <w:pPr>
        <w:ind w:firstLine="709"/>
      </w:pPr>
      <w:r w:rsidRPr="008D31B8">
        <w:t xml:space="preserve">– геохимическое воздействие, связанное с </w:t>
      </w:r>
      <w:r w:rsidR="00DB7126" w:rsidRPr="008D31B8">
        <w:t>эксплуатацией шламов</w:t>
      </w:r>
      <w:r w:rsidR="00E80E16" w:rsidRPr="008D31B8">
        <w:t>ого</w:t>
      </w:r>
      <w:r w:rsidR="00DB7126" w:rsidRPr="008D31B8">
        <w:t xml:space="preserve"> амбар</w:t>
      </w:r>
      <w:r w:rsidR="00E80E16" w:rsidRPr="008D31B8">
        <w:t>а</w:t>
      </w:r>
      <w:r w:rsidRPr="008D31B8">
        <w:t>.</w:t>
      </w:r>
    </w:p>
    <w:p w14:paraId="08052E36" w14:textId="77777777" w:rsidR="00EA46AD" w:rsidRPr="008D31B8" w:rsidRDefault="00EA46AD" w:rsidP="00F409DE">
      <w:pPr>
        <w:ind w:firstLine="709"/>
      </w:pPr>
    </w:p>
    <w:p w14:paraId="1ECEB231" w14:textId="04A011C3" w:rsidR="004B388C" w:rsidRPr="008D31B8" w:rsidRDefault="004B388C" w:rsidP="00DB7126">
      <w:pPr>
        <w:suppressAutoHyphens/>
        <w:ind w:firstLine="709"/>
        <w:rPr>
          <w:rFonts w:cs="Arial"/>
          <w:szCs w:val="24"/>
          <w:u w:val="single"/>
        </w:rPr>
      </w:pPr>
      <w:bookmarkStart w:id="261" w:name="_Toc80795803"/>
      <w:bookmarkStart w:id="262" w:name="_Toc87858814"/>
      <w:bookmarkStart w:id="263" w:name="_Toc88576110"/>
      <w:bookmarkStart w:id="264" w:name="_Toc47343071"/>
      <w:bookmarkStart w:id="265" w:name="_Toc47953217"/>
      <w:bookmarkStart w:id="266" w:name="_Toc58254614"/>
      <w:bookmarkStart w:id="267" w:name="_Toc69375776"/>
      <w:bookmarkStart w:id="268" w:name="_Toc71125582"/>
      <w:r w:rsidRPr="008D31B8">
        <w:rPr>
          <w:rFonts w:cs="Arial"/>
          <w:szCs w:val="24"/>
          <w:u w:val="single"/>
        </w:rPr>
        <w:t>Геомеханическое воздействие при строительстве, эксплуатации и выводе из эксплуатации шламов</w:t>
      </w:r>
      <w:r w:rsidR="00E80E16" w:rsidRPr="008D31B8">
        <w:rPr>
          <w:rFonts w:cs="Arial"/>
          <w:szCs w:val="24"/>
          <w:u w:val="single"/>
        </w:rPr>
        <w:t>ого</w:t>
      </w:r>
      <w:r w:rsidRPr="008D31B8">
        <w:rPr>
          <w:rFonts w:cs="Arial"/>
          <w:szCs w:val="24"/>
          <w:u w:val="single"/>
        </w:rPr>
        <w:t xml:space="preserve"> амбар</w:t>
      </w:r>
      <w:bookmarkEnd w:id="261"/>
      <w:bookmarkEnd w:id="262"/>
      <w:bookmarkEnd w:id="263"/>
      <w:r w:rsidR="00E80E16" w:rsidRPr="008D31B8">
        <w:rPr>
          <w:rFonts w:cs="Arial"/>
          <w:szCs w:val="24"/>
          <w:u w:val="single"/>
        </w:rPr>
        <w:t>а</w:t>
      </w:r>
    </w:p>
    <w:p w14:paraId="22DE3F7B" w14:textId="77777777" w:rsidR="009A7BCA" w:rsidRPr="008D31B8" w:rsidRDefault="009A7BCA" w:rsidP="009A7BCA">
      <w:pPr>
        <w:tabs>
          <w:tab w:val="left" w:pos="340"/>
        </w:tabs>
        <w:ind w:firstLine="709"/>
        <w:rPr>
          <w:rFonts w:cs="Arial"/>
          <w:szCs w:val="24"/>
        </w:rPr>
      </w:pPr>
      <w:bookmarkStart w:id="269" w:name="_Toc80795804"/>
      <w:bookmarkStart w:id="270" w:name="_Toc87858815"/>
      <w:bookmarkStart w:id="271" w:name="_Toc88576111"/>
      <w:bookmarkEnd w:id="264"/>
      <w:bookmarkEnd w:id="265"/>
      <w:bookmarkEnd w:id="266"/>
      <w:bookmarkEnd w:id="267"/>
      <w:bookmarkEnd w:id="268"/>
      <w:r w:rsidRPr="008D31B8">
        <w:rPr>
          <w:rFonts w:cs="Arial"/>
          <w:szCs w:val="24"/>
        </w:rPr>
        <w:t>Инженерно-геологические условия на территории проведения работ определяются геологическим строением, интенсивностью и характером развития экзогенных геологических процессов, степенью расчлененности рельефа.</w:t>
      </w:r>
    </w:p>
    <w:p w14:paraId="5A585D90" w14:textId="42983B9B" w:rsidR="00F409DE" w:rsidRPr="008D31B8" w:rsidRDefault="00F409DE" w:rsidP="00F409DE">
      <w:pPr>
        <w:ind w:firstLine="709"/>
        <w:rPr>
          <w:rFonts w:eastAsia="Times New Roman" w:cs="Arial"/>
          <w:kern w:val="24"/>
          <w:szCs w:val="20"/>
          <w:lang w:eastAsia="ru-RU"/>
        </w:rPr>
      </w:pPr>
      <w:r w:rsidRPr="008D31B8">
        <w:rPr>
          <w:rFonts w:cs="Arial"/>
          <w:szCs w:val="24"/>
        </w:rPr>
        <w:t>Инженерная подготовка площад</w:t>
      </w:r>
      <w:r w:rsidR="00E80E16" w:rsidRPr="008D31B8">
        <w:rPr>
          <w:rFonts w:cs="Arial"/>
          <w:szCs w:val="24"/>
        </w:rPr>
        <w:t>ки</w:t>
      </w:r>
      <w:r w:rsidRPr="008D31B8">
        <w:rPr>
          <w:rFonts w:cs="Arial"/>
          <w:szCs w:val="24"/>
        </w:rPr>
        <w:t xml:space="preserve"> куст</w:t>
      </w:r>
      <w:r w:rsidR="00E80E16" w:rsidRPr="008D31B8">
        <w:rPr>
          <w:rFonts w:cs="Arial"/>
          <w:szCs w:val="24"/>
        </w:rPr>
        <w:t>а</w:t>
      </w:r>
      <w:r w:rsidRPr="008D31B8">
        <w:rPr>
          <w:rFonts w:cs="Arial"/>
          <w:szCs w:val="24"/>
        </w:rPr>
        <w:t xml:space="preserve"> скважин, в границах котор</w:t>
      </w:r>
      <w:r w:rsidR="00E80E16" w:rsidRPr="008D31B8">
        <w:rPr>
          <w:rFonts w:cs="Arial"/>
          <w:szCs w:val="24"/>
        </w:rPr>
        <w:t>ой</w:t>
      </w:r>
      <w:r w:rsidRPr="008D31B8">
        <w:rPr>
          <w:rFonts w:cs="Arial"/>
          <w:szCs w:val="24"/>
        </w:rPr>
        <w:t xml:space="preserve"> устраива</w:t>
      </w:r>
      <w:r w:rsidR="00E80E16" w:rsidRPr="008D31B8">
        <w:rPr>
          <w:rFonts w:cs="Arial"/>
          <w:szCs w:val="24"/>
        </w:rPr>
        <w:t>е</w:t>
      </w:r>
      <w:r w:rsidRPr="008D31B8">
        <w:rPr>
          <w:rFonts w:cs="Arial"/>
          <w:szCs w:val="24"/>
        </w:rPr>
        <w:t xml:space="preserve">тся ША, рассматривается в проектной документации, </w:t>
      </w:r>
      <w:r w:rsidR="001A23C3" w:rsidRPr="008D31B8">
        <w:rPr>
          <w:rFonts w:cs="Arial"/>
          <w:szCs w:val="24"/>
        </w:rPr>
        <w:t xml:space="preserve">строительство площадки куста скважин, </w:t>
      </w:r>
      <w:r w:rsidRPr="008D31B8">
        <w:rPr>
          <w:rFonts w:cs="Arial"/>
          <w:szCs w:val="24"/>
        </w:rPr>
        <w:t>выполненной по отдельн</w:t>
      </w:r>
      <w:r w:rsidR="00E80E16" w:rsidRPr="008D31B8">
        <w:rPr>
          <w:rFonts w:cs="Arial"/>
          <w:szCs w:val="24"/>
        </w:rPr>
        <w:t>ому</w:t>
      </w:r>
      <w:r w:rsidRPr="008D31B8">
        <w:rPr>
          <w:rFonts w:cs="Arial"/>
          <w:szCs w:val="24"/>
        </w:rPr>
        <w:t xml:space="preserve"> задани</w:t>
      </w:r>
      <w:r w:rsidR="00E80E16" w:rsidRPr="008D31B8">
        <w:rPr>
          <w:rFonts w:cs="Arial"/>
          <w:szCs w:val="24"/>
        </w:rPr>
        <w:t>ю</w:t>
      </w:r>
      <w:r w:rsidRPr="008D31B8">
        <w:rPr>
          <w:rFonts w:cs="Arial"/>
          <w:szCs w:val="24"/>
        </w:rPr>
        <w:t xml:space="preserve"> (ш.</w:t>
      </w:r>
      <w:r w:rsidR="00E80E16" w:rsidRPr="008D31B8">
        <w:rPr>
          <w:rFonts w:cs="Arial"/>
          <w:szCs w:val="24"/>
        </w:rPr>
        <w:t>16425</w:t>
      </w:r>
      <w:r w:rsidRPr="008D31B8">
        <w:rPr>
          <w:rFonts w:cs="Arial"/>
          <w:szCs w:val="24"/>
        </w:rPr>
        <w:t>)</w:t>
      </w:r>
      <w:r w:rsidRPr="008D31B8">
        <w:rPr>
          <w:rFonts w:eastAsia="Times New Roman" w:cs="Arial"/>
          <w:kern w:val="24"/>
          <w:szCs w:val="20"/>
          <w:lang w:eastAsia="ru-RU"/>
        </w:rPr>
        <w:t xml:space="preserve">. </w:t>
      </w:r>
    </w:p>
    <w:p w14:paraId="1C6EBFE8" w14:textId="77777777" w:rsidR="00F56571" w:rsidRPr="008D31B8" w:rsidRDefault="00F56571" w:rsidP="00F56571">
      <w:pPr>
        <w:suppressAutoHyphens/>
        <w:autoSpaceDE w:val="0"/>
        <w:autoSpaceDN w:val="0"/>
        <w:adjustRightInd w:val="0"/>
        <w:ind w:firstLine="709"/>
        <w:rPr>
          <w:rFonts w:cs="Arial"/>
          <w:szCs w:val="24"/>
        </w:rPr>
      </w:pPr>
      <w:r w:rsidRPr="008D31B8">
        <w:rPr>
          <w:rFonts w:cs="Arial"/>
        </w:rPr>
        <w:t xml:space="preserve">Из современных физико-геологических процессов на территории района проведения работ отмечаются процессы морозного пучения грунтов, возникающие при сезонном промерзании, </w:t>
      </w:r>
      <w:r w:rsidRPr="008D31B8">
        <w:rPr>
          <w:rFonts w:cs="Arial"/>
          <w:szCs w:val="24"/>
        </w:rPr>
        <w:t>процессы заболачивания и подтопления территории (</w:t>
      </w:r>
      <w:r w:rsidRPr="008D31B8">
        <w:rPr>
          <w:rFonts w:cs="Arial"/>
        </w:rPr>
        <w:t>п.1.4.5, 21636-ИГИ</w:t>
      </w:r>
      <w:r w:rsidRPr="008D31B8">
        <w:rPr>
          <w:rFonts w:cs="Arial"/>
          <w:szCs w:val="24"/>
        </w:rPr>
        <w:t>).</w:t>
      </w:r>
    </w:p>
    <w:p w14:paraId="6F7C3C68" w14:textId="77777777" w:rsidR="00F56571" w:rsidRPr="008D31B8" w:rsidRDefault="00F56571" w:rsidP="00F56571">
      <w:pPr>
        <w:suppressAutoHyphens/>
        <w:autoSpaceDE w:val="0"/>
        <w:autoSpaceDN w:val="0"/>
        <w:adjustRightInd w:val="0"/>
        <w:ind w:firstLine="709"/>
        <w:rPr>
          <w:rFonts w:cs="Arial"/>
        </w:rPr>
      </w:pPr>
      <w:r w:rsidRPr="008D31B8">
        <w:rPr>
          <w:rFonts w:cs="Arial"/>
        </w:rPr>
        <w:t>Район работ относится к зоне развития сезонномерзлых грунтов. У поверхности в зимний период грунты будут промерзать, летом оттаивать. Процессы сезонного промерзания грунтов в районе работ развиты повсеместно.</w:t>
      </w:r>
    </w:p>
    <w:p w14:paraId="0C266403" w14:textId="77777777" w:rsidR="00F56571" w:rsidRPr="008D31B8" w:rsidRDefault="00F56571" w:rsidP="00F56571">
      <w:pPr>
        <w:suppressAutoHyphens/>
        <w:autoSpaceDE w:val="0"/>
        <w:autoSpaceDN w:val="0"/>
        <w:adjustRightInd w:val="0"/>
        <w:ind w:firstLine="709"/>
        <w:rPr>
          <w:rFonts w:cs="Arial"/>
        </w:rPr>
      </w:pPr>
      <w:r w:rsidRPr="008D31B8">
        <w:rPr>
          <w:rFonts w:cs="Arial"/>
        </w:rPr>
        <w:t xml:space="preserve">Процессы сезонного промерзания и сопровождающие их процессы физического и химического выветривания способствуют систематическому изменению характера сложения грунтов – их разуплотнению. </w:t>
      </w:r>
    </w:p>
    <w:p w14:paraId="6C23B84F" w14:textId="77777777" w:rsidR="00F56571" w:rsidRPr="008D31B8" w:rsidRDefault="00F56571" w:rsidP="00F56571">
      <w:pPr>
        <w:suppressAutoHyphens/>
        <w:autoSpaceDE w:val="0"/>
        <w:autoSpaceDN w:val="0"/>
        <w:adjustRightInd w:val="0"/>
        <w:ind w:firstLine="709"/>
        <w:rPr>
          <w:rFonts w:cs="Arial"/>
        </w:rPr>
      </w:pPr>
      <w:r w:rsidRPr="008D31B8">
        <w:rPr>
          <w:rFonts w:cs="Arial"/>
        </w:rPr>
        <w:lastRenderedPageBreak/>
        <w:t>Нормативная глубина сезонного промерзания грунтов составляет: для супеси и песков мелких – 2,5 м, для песков средней крупности – 2,7 м, для суглинка – 2,1 м, для торфа 0,8-1,0 м.</w:t>
      </w:r>
    </w:p>
    <w:p w14:paraId="31629A4C" w14:textId="77777777" w:rsidR="00F56571" w:rsidRPr="008D31B8" w:rsidRDefault="00F56571" w:rsidP="00F56571">
      <w:pPr>
        <w:suppressAutoHyphens/>
        <w:autoSpaceDE w:val="0"/>
        <w:autoSpaceDN w:val="0"/>
        <w:adjustRightInd w:val="0"/>
        <w:ind w:firstLine="709"/>
        <w:rPr>
          <w:rFonts w:cs="Arial"/>
        </w:rPr>
      </w:pPr>
      <w:r w:rsidRPr="008D31B8">
        <w:rPr>
          <w:rFonts w:cs="Arial"/>
        </w:rPr>
        <w:t xml:space="preserve">В связи со значительным промерзанием получили развитие процессы пучения грунтов. </w:t>
      </w:r>
      <w:r w:rsidRPr="008D31B8">
        <w:rPr>
          <w:rFonts w:cs="Arial"/>
          <w:bCs/>
        </w:rPr>
        <w:t>Торфа данной территории водонасыщенные и относятся к сильно и чрезмернопучинистым грунтам, но из-за высоких теплоизоляционных свойств (фактическое промерзание торфа на заснеженных территориях наблюдается до глубины 0,4-0,6 м) и высокой пористости, где силы пучения, направленные вверх и вниз практически компенсируют друг друга, поэтому пучинистые свойства не оказывают негативного влияния на целостность сооружений</w:t>
      </w:r>
      <w:r w:rsidRPr="008D31B8">
        <w:rPr>
          <w:rFonts w:cs="Arial"/>
        </w:rPr>
        <w:t>.</w:t>
      </w:r>
    </w:p>
    <w:p w14:paraId="2EC62928" w14:textId="77777777" w:rsidR="00F56571" w:rsidRPr="008D31B8" w:rsidRDefault="00F56571" w:rsidP="00F56571">
      <w:pPr>
        <w:suppressAutoHyphens/>
        <w:autoSpaceDE w:val="0"/>
        <w:autoSpaceDN w:val="0"/>
        <w:adjustRightInd w:val="0"/>
        <w:ind w:firstLine="709"/>
        <w:rPr>
          <w:rFonts w:cs="Arial"/>
        </w:rPr>
      </w:pPr>
      <w:r w:rsidRPr="008D31B8">
        <w:rPr>
          <w:rFonts w:cs="Arial"/>
        </w:rPr>
        <w:t>По показателю дисперсности песчаные грунты относятся к слабопучинистым и непучинистым, глинистые грунты – к слабо-, средне- и сильнопучинистым грунтам.</w:t>
      </w:r>
    </w:p>
    <w:p w14:paraId="0325AB51" w14:textId="65338133" w:rsidR="00F56571" w:rsidRPr="008D31B8" w:rsidRDefault="00F56571" w:rsidP="00F56571">
      <w:pPr>
        <w:suppressAutoHyphens/>
        <w:autoSpaceDE w:val="0"/>
        <w:autoSpaceDN w:val="0"/>
        <w:adjustRightInd w:val="0"/>
        <w:ind w:firstLine="709"/>
        <w:rPr>
          <w:rFonts w:cs="Arial"/>
        </w:rPr>
      </w:pPr>
      <w:r w:rsidRPr="008D31B8">
        <w:rPr>
          <w:rFonts w:cs="Arial"/>
        </w:rPr>
        <w:t>Наличие на территории работ процессов пучения грунтов позволяет отнести её к категории умеренно опасной по пучению.</w:t>
      </w:r>
    </w:p>
    <w:p w14:paraId="5729F65A" w14:textId="77777777" w:rsidR="00F56571" w:rsidRPr="008D31B8" w:rsidRDefault="00F56571" w:rsidP="00F56571">
      <w:pPr>
        <w:pStyle w:val="16"/>
        <w:suppressAutoHyphens/>
        <w:ind w:firstLine="709"/>
        <w:rPr>
          <w:rFonts w:cs="Arial"/>
          <w:i/>
          <w:szCs w:val="24"/>
        </w:rPr>
      </w:pPr>
      <w:r w:rsidRPr="008D31B8">
        <w:rPr>
          <w:rFonts w:cs="Arial"/>
          <w:szCs w:val="24"/>
        </w:rPr>
        <w:t xml:space="preserve">В районе </w:t>
      </w:r>
      <w:r w:rsidRPr="008D31B8">
        <w:rPr>
          <w:rFonts w:cs="Arial"/>
          <w:szCs w:val="24"/>
          <w:lang w:val="ru-RU"/>
        </w:rPr>
        <w:t xml:space="preserve">планируемых </w:t>
      </w:r>
      <w:r w:rsidRPr="008D31B8">
        <w:rPr>
          <w:rFonts w:cs="Arial"/>
          <w:szCs w:val="24"/>
        </w:rPr>
        <w:t xml:space="preserve">работ часть территории занимают болота и заболоченные участки. </w:t>
      </w:r>
      <w:r w:rsidRPr="008D31B8">
        <w:rPr>
          <w:rFonts w:cs="Arial"/>
          <w:i/>
          <w:szCs w:val="24"/>
        </w:rPr>
        <w:t>Процесс заболачивания</w:t>
      </w:r>
      <w:r w:rsidRPr="008D31B8">
        <w:rPr>
          <w:rFonts w:cs="Arial"/>
          <w:szCs w:val="24"/>
        </w:rPr>
        <w:t xml:space="preserve"> и болотообразования вызван, главным образом, затрудненным поверхностным стоком на пологонаклонных равнинах с моховым покровом, переувлажнением и близким уровнем подземных вод. Район </w:t>
      </w:r>
      <w:r w:rsidRPr="008D31B8">
        <w:rPr>
          <w:rFonts w:cs="Arial"/>
          <w:szCs w:val="24"/>
          <w:lang w:val="ru-RU"/>
        </w:rPr>
        <w:t>намечаемых абот</w:t>
      </w:r>
      <w:r w:rsidRPr="008D31B8">
        <w:rPr>
          <w:rFonts w:cs="Arial"/>
          <w:szCs w:val="24"/>
        </w:rPr>
        <w:t xml:space="preserve"> относится третьему типу по степени и характеру увлажнения, то есть грунтовые воды оказывают влияние на увлажнение толщи грунтов. Высокий уровень подземных вод и холодный климат приводят к заболачиванию территории.</w:t>
      </w:r>
    </w:p>
    <w:p w14:paraId="7FDCAFD0" w14:textId="77777777" w:rsidR="00F56571" w:rsidRPr="008D31B8" w:rsidRDefault="00F56571" w:rsidP="00F56571">
      <w:pPr>
        <w:suppressAutoHyphens/>
        <w:autoSpaceDE w:val="0"/>
        <w:autoSpaceDN w:val="0"/>
        <w:adjustRightInd w:val="0"/>
        <w:ind w:firstLine="709"/>
        <w:rPr>
          <w:rFonts w:cs="Arial"/>
        </w:rPr>
      </w:pPr>
      <w:r w:rsidRPr="008D31B8">
        <w:rPr>
          <w:rFonts w:cs="Arial"/>
        </w:rPr>
        <w:t>Территория планируемых (намечаемых) работ относится к естественно подтопленной (глубина залегания уровня подземных вод менее 3 м). Наличие на территории планируемых работ процессов подтопления позволяет отнести её к категории опасной по подтоплению.</w:t>
      </w:r>
    </w:p>
    <w:p w14:paraId="6ABCDAC6" w14:textId="77777777" w:rsidR="00F56571" w:rsidRPr="008D31B8" w:rsidRDefault="00F56571" w:rsidP="00F56571">
      <w:pPr>
        <w:suppressAutoHyphens/>
        <w:autoSpaceDE w:val="0"/>
        <w:autoSpaceDN w:val="0"/>
        <w:adjustRightInd w:val="0"/>
        <w:ind w:firstLine="709"/>
        <w:rPr>
          <w:szCs w:val="24"/>
          <w:lang w:val="x-none"/>
        </w:rPr>
      </w:pPr>
      <w:r w:rsidRPr="008D31B8">
        <w:rPr>
          <w:szCs w:val="24"/>
        </w:rPr>
        <w:t>Другие инженерно-геологические процессы и явления (оползневые, размыв берегов водотоков и водоемов и др.), требующие разработки инженерной защиты и дополнительных изысканий, на изучаемых участках не обнаружены</w:t>
      </w:r>
      <w:r w:rsidRPr="008D31B8">
        <w:rPr>
          <w:szCs w:val="24"/>
          <w:lang w:val="x-none"/>
        </w:rPr>
        <w:t>.</w:t>
      </w:r>
    </w:p>
    <w:p w14:paraId="2BBC0C53" w14:textId="77777777" w:rsidR="009A7BCA" w:rsidRPr="008D31B8" w:rsidRDefault="009A7BCA" w:rsidP="009A7BCA">
      <w:pPr>
        <w:ind w:right="28" w:firstLine="709"/>
      </w:pPr>
      <w:r w:rsidRPr="008D31B8">
        <w:rPr>
          <w:iCs/>
        </w:rPr>
        <w:t>Основное воздействие на геологическую среду связано с выполнением строительных работ (выемка грунта, перемещение, насыпь). На развитие (усиление) экзогенных процессов оказывают динамические нагрузки от работы строительной техники.</w:t>
      </w:r>
    </w:p>
    <w:p w14:paraId="68319DBF" w14:textId="5A14AACB" w:rsidR="009A7BCA" w:rsidRPr="008D31B8" w:rsidRDefault="009A7BCA" w:rsidP="009A7BCA">
      <w:pPr>
        <w:pStyle w:val="26"/>
        <w:ind w:right="28" w:firstLine="709"/>
        <w:rPr>
          <w:kern w:val="20"/>
        </w:rPr>
      </w:pPr>
      <w:r w:rsidRPr="008D31B8">
        <w:rPr>
          <w:kern w:val="20"/>
        </w:rPr>
        <w:t>Шламовы</w:t>
      </w:r>
      <w:r w:rsidR="00F56571" w:rsidRPr="008D31B8">
        <w:rPr>
          <w:kern w:val="20"/>
        </w:rPr>
        <w:t>й</w:t>
      </w:r>
      <w:r w:rsidRPr="008D31B8">
        <w:rPr>
          <w:kern w:val="20"/>
        </w:rPr>
        <w:t xml:space="preserve"> амбар, </w:t>
      </w:r>
      <w:r w:rsidRPr="008D31B8">
        <w:t>после отстоя, осветления жидкой фазы и ее откачки,</w:t>
      </w:r>
      <w:r w:rsidRPr="008D31B8">
        <w:rPr>
          <w:kern w:val="20"/>
        </w:rPr>
        <w:t xml:space="preserve"> подлеж</w:t>
      </w:r>
      <w:r w:rsidR="00F56571" w:rsidRPr="008D31B8">
        <w:rPr>
          <w:kern w:val="20"/>
        </w:rPr>
        <w:t>и</w:t>
      </w:r>
      <w:r w:rsidRPr="008D31B8">
        <w:rPr>
          <w:kern w:val="20"/>
        </w:rPr>
        <w:t xml:space="preserve">т рекультивации. </w:t>
      </w:r>
      <w:r w:rsidRPr="008D31B8">
        <w:t xml:space="preserve">Все мероприятия по рекультивации подробно рассмотрены в томе </w:t>
      </w:r>
      <w:r w:rsidR="00620A44" w:rsidRPr="008D31B8">
        <w:rPr>
          <w:rFonts w:cs="Arial"/>
          <w:szCs w:val="24"/>
        </w:rPr>
        <w:t>21636</w:t>
      </w:r>
      <w:r w:rsidRPr="008D31B8">
        <w:t>-ООС3.</w:t>
      </w:r>
      <w:r w:rsidRPr="008D31B8">
        <w:rPr>
          <w:kern w:val="20"/>
        </w:rPr>
        <w:t xml:space="preserve"> Воздействие на недра при выполнении работ по рекультивации носит восстановительный характер и является природоохранным мероприятием, направленным на предотвращение опасных экзогенных процессов и восстановление почвенно-растительного покрова.</w:t>
      </w:r>
    </w:p>
    <w:p w14:paraId="527DA12C" w14:textId="77777777" w:rsidR="009A7BCA" w:rsidRPr="008D31B8" w:rsidRDefault="009A7BCA" w:rsidP="009A7BCA">
      <w:pPr>
        <w:pStyle w:val="a1"/>
      </w:pPr>
      <w:r w:rsidRPr="008D31B8">
        <w:t>При соблюдении проектных решений механическое воздействие на геологическую среду будет сведено к минимуму.</w:t>
      </w:r>
    </w:p>
    <w:p w14:paraId="2EC55D34" w14:textId="672984DB" w:rsidR="00DD22AA" w:rsidRPr="008D31B8" w:rsidRDefault="00DD22AA">
      <w:pPr>
        <w:rPr>
          <w:rFonts w:cs="Arial"/>
          <w:szCs w:val="24"/>
          <w:u w:val="single"/>
        </w:rPr>
      </w:pPr>
    </w:p>
    <w:p w14:paraId="23250973" w14:textId="5E833078" w:rsidR="004B388C" w:rsidRPr="008D31B8" w:rsidRDefault="004B388C" w:rsidP="00DB7126">
      <w:pPr>
        <w:suppressAutoHyphens/>
        <w:ind w:firstLine="709"/>
        <w:rPr>
          <w:rFonts w:cs="Arial"/>
          <w:szCs w:val="24"/>
          <w:u w:val="single"/>
        </w:rPr>
      </w:pPr>
      <w:r w:rsidRPr="008D31B8">
        <w:rPr>
          <w:rFonts w:cs="Arial"/>
          <w:szCs w:val="24"/>
          <w:u w:val="single"/>
        </w:rPr>
        <w:t>Геохимическое воздействие на геологическую среду при строительстве и эксплуатации шламов</w:t>
      </w:r>
      <w:r w:rsidR="00F56571" w:rsidRPr="008D31B8">
        <w:rPr>
          <w:rFonts w:cs="Arial"/>
          <w:szCs w:val="24"/>
          <w:u w:val="single"/>
        </w:rPr>
        <w:t>ого</w:t>
      </w:r>
      <w:r w:rsidRPr="008D31B8">
        <w:rPr>
          <w:rFonts w:cs="Arial"/>
          <w:szCs w:val="24"/>
          <w:u w:val="single"/>
        </w:rPr>
        <w:t xml:space="preserve"> амбар</w:t>
      </w:r>
      <w:bookmarkEnd w:id="269"/>
      <w:bookmarkEnd w:id="270"/>
      <w:bookmarkEnd w:id="271"/>
      <w:r w:rsidR="00F56571" w:rsidRPr="008D31B8">
        <w:rPr>
          <w:rFonts w:cs="Arial"/>
          <w:szCs w:val="24"/>
          <w:u w:val="single"/>
        </w:rPr>
        <w:t>а</w:t>
      </w:r>
    </w:p>
    <w:p w14:paraId="0435E8F0" w14:textId="5C2639A5" w:rsidR="009A7BCA" w:rsidRPr="008D31B8" w:rsidRDefault="009A7BCA" w:rsidP="009A7BCA">
      <w:pPr>
        <w:ind w:firstLine="709"/>
      </w:pPr>
      <w:r w:rsidRPr="008D31B8">
        <w:t>Геохимическое воздействие на геологическую среду связано с возможным поступлением в окружающую среду (за пределы шламов</w:t>
      </w:r>
      <w:r w:rsidR="00A32154" w:rsidRPr="008D31B8">
        <w:t>ого</w:t>
      </w:r>
      <w:r w:rsidRPr="008D31B8">
        <w:t xml:space="preserve"> амбар</w:t>
      </w:r>
      <w:r w:rsidR="00A32154" w:rsidRPr="008D31B8">
        <w:t>а</w:t>
      </w:r>
      <w:r w:rsidRPr="008D31B8">
        <w:t xml:space="preserve">) буровых сточных вод, которые характеризуются следующими параметрами: щелочной реакцией среды (рН около 9), повышенной минерализацией, вследствие содержания солей (в первую очередь хлоридов), незначительным увеличением содержания ионов некоторых тяжелых металлов (в первую очередь, меди и никеля). </w:t>
      </w:r>
    </w:p>
    <w:p w14:paraId="2335E70D" w14:textId="12C4D9BE" w:rsidR="009A7BCA" w:rsidRPr="008D31B8" w:rsidRDefault="009A7BCA" w:rsidP="009A7BCA">
      <w:pPr>
        <w:ind w:firstLine="709"/>
      </w:pPr>
      <w:r w:rsidRPr="008D31B8">
        <w:lastRenderedPageBreak/>
        <w:t>Возможность химического воздействия при эксплуатации шламов</w:t>
      </w:r>
      <w:r w:rsidR="00F56571" w:rsidRPr="008D31B8">
        <w:t>ого</w:t>
      </w:r>
      <w:r w:rsidRPr="008D31B8">
        <w:t xml:space="preserve"> амбар</w:t>
      </w:r>
      <w:r w:rsidR="00F56571" w:rsidRPr="008D31B8">
        <w:t>а</w:t>
      </w:r>
      <w:r w:rsidRPr="008D31B8">
        <w:t xml:space="preserve"> обусловлена фильтрацией и распространением (миграцией) химических веществ в условиях нарушения целостности обваловки шламов</w:t>
      </w:r>
      <w:r w:rsidR="00F56571" w:rsidRPr="008D31B8">
        <w:t>ого</w:t>
      </w:r>
      <w:r w:rsidRPr="008D31B8">
        <w:t xml:space="preserve"> амбар</w:t>
      </w:r>
      <w:r w:rsidR="00F56571" w:rsidRPr="008D31B8">
        <w:t>а</w:t>
      </w:r>
      <w:r w:rsidRPr="008D31B8">
        <w:t>.</w:t>
      </w:r>
    </w:p>
    <w:p w14:paraId="65EDA979" w14:textId="77777777" w:rsidR="009A7BCA" w:rsidRPr="008D31B8" w:rsidRDefault="009A7BCA" w:rsidP="009A7BCA">
      <w:pPr>
        <w:ind w:firstLine="709"/>
      </w:pPr>
      <w:r w:rsidRPr="008D31B8">
        <w:t>Основными факторами, определяющими силу и характер геохимического воздействия на геологическую среду, являются:</w:t>
      </w:r>
    </w:p>
    <w:p w14:paraId="698B794C" w14:textId="77777777" w:rsidR="009A7BCA" w:rsidRPr="008D31B8" w:rsidRDefault="009A7BCA" w:rsidP="009A7BCA">
      <w:pPr>
        <w:ind w:firstLine="709"/>
      </w:pPr>
      <w:r w:rsidRPr="008D31B8">
        <w:t>– особенности геологического строения, включая состав, состояние и свойства грунтов;</w:t>
      </w:r>
    </w:p>
    <w:p w14:paraId="26B9397E" w14:textId="77777777" w:rsidR="009A7BCA" w:rsidRPr="008D31B8" w:rsidRDefault="009A7BCA" w:rsidP="009A7BCA">
      <w:pPr>
        <w:ind w:firstLine="709"/>
      </w:pPr>
      <w:r w:rsidRPr="008D31B8">
        <w:t>– тип и характер рельефа;</w:t>
      </w:r>
    </w:p>
    <w:p w14:paraId="2ADF6B4B" w14:textId="77777777" w:rsidR="009A7BCA" w:rsidRPr="008D31B8" w:rsidRDefault="009A7BCA" w:rsidP="009A7BCA">
      <w:pPr>
        <w:ind w:firstLine="709"/>
      </w:pPr>
      <w:r w:rsidRPr="008D31B8">
        <w:t>– наличие подземных вод, условия их залегания, а также особенности их режима и состава;</w:t>
      </w:r>
    </w:p>
    <w:p w14:paraId="5823F1E3" w14:textId="2B703665" w:rsidR="009A7BCA" w:rsidRPr="008D31B8" w:rsidRDefault="009A7BCA" w:rsidP="009A7BCA">
      <w:pPr>
        <w:ind w:firstLine="709"/>
      </w:pPr>
      <w:r w:rsidRPr="008D31B8">
        <w:t>– особенности конструкции шламов</w:t>
      </w:r>
      <w:r w:rsidR="00F56571" w:rsidRPr="008D31B8">
        <w:t>ого</w:t>
      </w:r>
      <w:r w:rsidRPr="008D31B8">
        <w:t xml:space="preserve"> амбар</w:t>
      </w:r>
      <w:r w:rsidR="00F56571" w:rsidRPr="008D31B8">
        <w:t>а</w:t>
      </w:r>
      <w:r w:rsidRPr="008D31B8">
        <w:t xml:space="preserve"> на куст</w:t>
      </w:r>
      <w:r w:rsidR="00F56571" w:rsidRPr="008D31B8">
        <w:t xml:space="preserve">у </w:t>
      </w:r>
      <w:r w:rsidRPr="008D31B8">
        <w:t>скважин.</w:t>
      </w:r>
    </w:p>
    <w:p w14:paraId="760382E7" w14:textId="6FFDBF68" w:rsidR="009A7BCA" w:rsidRPr="008D31B8" w:rsidRDefault="009A7BCA" w:rsidP="009A7BCA">
      <w:pPr>
        <w:ind w:firstLine="709"/>
      </w:pPr>
      <w:r w:rsidRPr="008D31B8">
        <w:t>С целью предотвращения фильтрации химических веществ из шламов</w:t>
      </w:r>
      <w:r w:rsidR="00F56571" w:rsidRPr="008D31B8">
        <w:t>ого</w:t>
      </w:r>
      <w:r w:rsidRPr="008D31B8">
        <w:t xml:space="preserve"> амбар</w:t>
      </w:r>
      <w:r w:rsidR="00F56571" w:rsidRPr="008D31B8">
        <w:t>а</w:t>
      </w:r>
      <w:r w:rsidRPr="008D31B8">
        <w:t xml:space="preserve"> предусматриваются следующие технико-технологические решения и мероприятия:</w:t>
      </w:r>
    </w:p>
    <w:p w14:paraId="7FC1D844" w14:textId="1B6C3CBA" w:rsidR="009A7BCA" w:rsidRPr="008D31B8" w:rsidRDefault="009A7BCA" w:rsidP="009A7BCA">
      <w:pPr>
        <w:ind w:firstLine="720"/>
        <w:rPr>
          <w:rFonts w:cs="Arial"/>
          <w:szCs w:val="24"/>
        </w:rPr>
      </w:pPr>
      <w:r w:rsidRPr="008D31B8">
        <w:t>– гидроизоляция дна и стенок шламов</w:t>
      </w:r>
      <w:r w:rsidR="00F56571" w:rsidRPr="008D31B8">
        <w:t>ого</w:t>
      </w:r>
      <w:r w:rsidRPr="008D31B8">
        <w:t xml:space="preserve"> амбар</w:t>
      </w:r>
      <w:r w:rsidR="00F56571" w:rsidRPr="008D31B8">
        <w:t>а</w:t>
      </w:r>
      <w:r w:rsidRPr="008D31B8">
        <w:t xml:space="preserve"> </w:t>
      </w:r>
      <w:r w:rsidRPr="008D31B8">
        <w:rPr>
          <w:rFonts w:cs="Arial"/>
          <w:szCs w:val="24"/>
        </w:rPr>
        <w:t xml:space="preserve">глинистым раствором; </w:t>
      </w:r>
    </w:p>
    <w:p w14:paraId="4BCB9689" w14:textId="03F05DD8" w:rsidR="00F36AEF" w:rsidRPr="008D31B8" w:rsidRDefault="00F36AEF" w:rsidP="00F36AEF">
      <w:pPr>
        <w:ind w:firstLine="709"/>
        <w:rPr>
          <w:rFonts w:cs="Arial"/>
          <w:szCs w:val="24"/>
        </w:rPr>
      </w:pPr>
      <w:r w:rsidRPr="008D31B8">
        <w:t xml:space="preserve">– </w:t>
      </w:r>
      <w:r w:rsidRPr="008D31B8">
        <w:rPr>
          <w:rFonts w:cs="Arial"/>
          <w:szCs w:val="24"/>
        </w:rPr>
        <w:t xml:space="preserve">предусмотрена дополнительная гидроизоляция шламового амбара - устройство под его обваловкой противофильтрационной канавы, в которую закладывается гидроизоляция из полиэтиленовой пленки </w:t>
      </w:r>
      <w:r w:rsidRPr="008D31B8">
        <w:t xml:space="preserve">(или другим сертифицированным материалом) </w:t>
      </w:r>
      <w:r w:rsidR="00F56571" w:rsidRPr="008D31B8">
        <w:rPr>
          <w:rFonts w:cs="Arial"/>
          <w:szCs w:val="24"/>
        </w:rPr>
        <w:t xml:space="preserve">с последующей засыпкой </w:t>
      </w:r>
      <w:r w:rsidR="001A23C3" w:rsidRPr="008D31B8">
        <w:rPr>
          <w:rFonts w:cs="Arial"/>
          <w:szCs w:val="24"/>
        </w:rPr>
        <w:t xml:space="preserve">дренирующим </w:t>
      </w:r>
      <w:r w:rsidR="00F56571" w:rsidRPr="008D31B8">
        <w:rPr>
          <w:rFonts w:cs="Arial"/>
          <w:szCs w:val="24"/>
        </w:rPr>
        <w:t>грунтом;</w:t>
      </w:r>
    </w:p>
    <w:p w14:paraId="7846D3F0" w14:textId="012ED35B" w:rsidR="009A7BCA" w:rsidRPr="008D31B8" w:rsidRDefault="009A7BCA" w:rsidP="009A7BCA">
      <w:pPr>
        <w:ind w:firstLine="720"/>
        <w:rPr>
          <w:kern w:val="20"/>
        </w:rPr>
      </w:pPr>
      <w:r w:rsidRPr="008D31B8">
        <w:t xml:space="preserve">– </w:t>
      </w:r>
      <w:r w:rsidRPr="008D31B8">
        <w:rPr>
          <w:kern w:val="20"/>
        </w:rPr>
        <w:t>объем шламов</w:t>
      </w:r>
      <w:r w:rsidR="00F56571" w:rsidRPr="008D31B8">
        <w:rPr>
          <w:kern w:val="20"/>
        </w:rPr>
        <w:t>ого</w:t>
      </w:r>
      <w:r w:rsidRPr="008D31B8">
        <w:rPr>
          <w:kern w:val="20"/>
        </w:rPr>
        <w:t xml:space="preserve"> амбар</w:t>
      </w:r>
      <w:r w:rsidR="00F56571" w:rsidRPr="008D31B8">
        <w:rPr>
          <w:kern w:val="20"/>
        </w:rPr>
        <w:t>а</w:t>
      </w:r>
      <w:r w:rsidRPr="008D31B8">
        <w:rPr>
          <w:kern w:val="20"/>
        </w:rPr>
        <w:t xml:space="preserve"> рассчитан исходя из объема образующихся буровых отходов, буровых сточных вод и поверхностных вод; </w:t>
      </w:r>
    </w:p>
    <w:p w14:paraId="503D965F" w14:textId="77777777" w:rsidR="009A7BCA" w:rsidRPr="008D31B8" w:rsidRDefault="009A7BCA" w:rsidP="009A7BCA">
      <w:pPr>
        <w:ind w:firstLine="709"/>
        <w:rPr>
          <w:kern w:val="20"/>
        </w:rPr>
      </w:pPr>
      <w:r w:rsidRPr="008D31B8">
        <w:rPr>
          <w:kern w:val="20"/>
        </w:rPr>
        <w:t xml:space="preserve">– за уровнем жидкой фазы в период эксплуатации ежедневно следит буровой мастер; </w:t>
      </w:r>
    </w:p>
    <w:p w14:paraId="65BEA1D6" w14:textId="7175EE57" w:rsidR="009A7BCA" w:rsidRPr="008D31B8" w:rsidRDefault="009A7BCA" w:rsidP="009A7BCA">
      <w:pPr>
        <w:tabs>
          <w:tab w:val="left" w:pos="340"/>
        </w:tabs>
        <w:ind w:right="28" w:firstLine="709"/>
        <w:rPr>
          <w:rFonts w:eastAsia="Times New Roman" w:cs="Arial"/>
          <w:szCs w:val="24"/>
          <w:lang w:eastAsia="ru-RU"/>
        </w:rPr>
      </w:pPr>
      <w:r w:rsidRPr="008D31B8">
        <w:rPr>
          <w:kern w:val="20"/>
        </w:rPr>
        <w:t xml:space="preserve">– </w:t>
      </w:r>
      <w:r w:rsidRPr="008D31B8">
        <w:rPr>
          <w:rFonts w:eastAsia="Times New Roman" w:cs="Arial"/>
          <w:szCs w:val="24"/>
          <w:lang w:eastAsia="ru-RU"/>
        </w:rPr>
        <w:t xml:space="preserve">по мере наполнения жидкая фаза </w:t>
      </w:r>
      <w:r w:rsidRPr="008D31B8">
        <w:rPr>
          <w:rFonts w:eastAsia="Times New Roman" w:cs="Arial"/>
          <w:kern w:val="24"/>
          <w:szCs w:val="20"/>
          <w:lang w:eastAsia="ru-RU"/>
        </w:rPr>
        <w:t>(БСВ, поверхностные воды (дождевые и талые))</w:t>
      </w:r>
      <w:r w:rsidRPr="008D31B8">
        <w:rPr>
          <w:rFonts w:eastAsia="Times New Roman" w:cs="Arial"/>
          <w:szCs w:val="24"/>
          <w:lang w:eastAsia="ru-RU"/>
        </w:rPr>
        <w:t xml:space="preserve"> содержимого шламов</w:t>
      </w:r>
      <w:r w:rsidR="00F56571" w:rsidRPr="008D31B8">
        <w:rPr>
          <w:rFonts w:eastAsia="Times New Roman" w:cs="Arial"/>
          <w:szCs w:val="24"/>
          <w:lang w:eastAsia="ru-RU"/>
        </w:rPr>
        <w:t>ого</w:t>
      </w:r>
      <w:r w:rsidRPr="008D31B8">
        <w:rPr>
          <w:rFonts w:eastAsia="Times New Roman" w:cs="Arial"/>
          <w:szCs w:val="24"/>
          <w:lang w:eastAsia="ru-RU"/>
        </w:rPr>
        <w:t xml:space="preserve"> </w:t>
      </w:r>
      <w:r w:rsidR="005F2002" w:rsidRPr="008D31B8">
        <w:rPr>
          <w:rFonts w:cs="Arial"/>
          <w:szCs w:val="24"/>
        </w:rPr>
        <w:t xml:space="preserve">откачивается </w:t>
      </w:r>
      <w:r w:rsidR="005F2002" w:rsidRPr="008D31B8">
        <w:t xml:space="preserve">с применением агрегата и автоцистерны с последующим вывозом в дренажную систему ДНС </w:t>
      </w:r>
      <w:r w:rsidR="005F2002" w:rsidRPr="008D31B8">
        <w:br/>
        <w:t>Северо-Селияровского месторождения или откачивается при помощи мобильного комплекса в нефтесборный трубопровод</w:t>
      </w:r>
      <w:r w:rsidRPr="008D31B8">
        <w:rPr>
          <w:rFonts w:eastAsia="Times New Roman" w:cs="Arial"/>
          <w:szCs w:val="24"/>
          <w:lang w:eastAsia="ru-RU"/>
        </w:rPr>
        <w:t xml:space="preserve">. В последующем (после прохождения полного цикла очистки на площадке ДНС) очищенная жидкая фаза </w:t>
      </w:r>
      <w:r w:rsidRPr="008D31B8">
        <w:rPr>
          <w:rFonts w:eastAsia="Times New Roman" w:cs="Arial"/>
          <w:kern w:val="24"/>
          <w:szCs w:val="20"/>
          <w:lang w:eastAsia="ru-RU"/>
        </w:rPr>
        <w:t xml:space="preserve">(БСВ, поверхностные воды (дождевые и талые)) </w:t>
      </w:r>
      <w:r w:rsidRPr="008D31B8">
        <w:rPr>
          <w:rFonts w:eastAsia="Times New Roman" w:cs="Arial"/>
          <w:szCs w:val="24"/>
          <w:lang w:eastAsia="ru-RU"/>
        </w:rPr>
        <w:t>используется в системе поддержания пластового давления.</w:t>
      </w:r>
    </w:p>
    <w:p w14:paraId="5D537B16" w14:textId="38C98FC4" w:rsidR="009A7BCA" w:rsidRPr="008D31B8" w:rsidRDefault="00F36AEF" w:rsidP="009A7BCA">
      <w:pPr>
        <w:suppressAutoHyphens/>
        <w:ind w:firstLine="709"/>
        <w:rPr>
          <w:szCs w:val="24"/>
        </w:rPr>
      </w:pPr>
      <w:r w:rsidRPr="008D31B8">
        <w:t>Г</w:t>
      </w:r>
      <w:r w:rsidR="009A7BCA" w:rsidRPr="008D31B8">
        <w:t xml:space="preserve">идрогеологические условия территории </w:t>
      </w:r>
      <w:r w:rsidRPr="008D31B8">
        <w:t xml:space="preserve">намечаемых работ </w:t>
      </w:r>
      <w:r w:rsidR="009A7BCA" w:rsidRPr="008D31B8">
        <w:t>(наличие водоупорного горизонта), технико-технологические решения и природоохранные мероприятия сводят к минимуму вероятность загрязнения недр района размещения шламов</w:t>
      </w:r>
      <w:r w:rsidR="00F56571" w:rsidRPr="008D31B8">
        <w:t>ого</w:t>
      </w:r>
      <w:r w:rsidR="009A7BCA" w:rsidRPr="008D31B8">
        <w:t xml:space="preserve"> амбар</w:t>
      </w:r>
      <w:r w:rsidR="00F56571" w:rsidRPr="008D31B8">
        <w:t>а</w:t>
      </w:r>
      <w:r w:rsidR="009A7BCA" w:rsidRPr="008D31B8">
        <w:t>.</w:t>
      </w:r>
    </w:p>
    <w:p w14:paraId="6A6C4DB2" w14:textId="5E787F71" w:rsidR="00496C76" w:rsidRPr="008D31B8" w:rsidRDefault="00496C76" w:rsidP="0028501D">
      <w:pPr>
        <w:ind w:firstLine="709"/>
        <w:rPr>
          <w:rFonts w:eastAsia="Times New Roman" w:cs="Arial"/>
          <w:szCs w:val="24"/>
          <w:lang w:eastAsia="ru-RU"/>
        </w:rPr>
      </w:pPr>
    </w:p>
    <w:p w14:paraId="7908E65D" w14:textId="7EE86052" w:rsidR="004B388C" w:rsidRPr="008D31B8" w:rsidRDefault="004B388C" w:rsidP="003066C8">
      <w:pPr>
        <w:pStyle w:val="30"/>
      </w:pPr>
      <w:bookmarkStart w:id="272" w:name="_Toc87627278"/>
      <w:bookmarkStart w:id="273" w:name="_Toc88489304"/>
      <w:bookmarkStart w:id="274" w:name="_Toc112762360"/>
      <w:r w:rsidRPr="008D31B8">
        <w:t xml:space="preserve">Оценка воздействия </w:t>
      </w:r>
      <w:r w:rsidR="00613FAC" w:rsidRPr="008D31B8">
        <w:t>объекта планируемой (намечаемой) деятельности</w:t>
      </w:r>
      <w:r w:rsidR="00114326" w:rsidRPr="008D31B8">
        <w:rPr>
          <w:rFonts w:cs="Arial"/>
          <w:szCs w:val="24"/>
        </w:rPr>
        <w:t xml:space="preserve"> </w:t>
      </w:r>
      <w:r w:rsidRPr="008D31B8">
        <w:t>на возможное возникновение или активизацию опасных геологических и инженерно-геологических процессов</w:t>
      </w:r>
      <w:bookmarkEnd w:id="272"/>
      <w:bookmarkEnd w:id="273"/>
      <w:bookmarkEnd w:id="274"/>
    </w:p>
    <w:p w14:paraId="657A7FC9" w14:textId="77777777" w:rsidR="004B388C" w:rsidRPr="008D31B8" w:rsidRDefault="004B388C" w:rsidP="004B388C">
      <w:pPr>
        <w:ind w:firstLine="709"/>
      </w:pPr>
    </w:p>
    <w:p w14:paraId="57B97F56" w14:textId="54FFC489" w:rsidR="009A7BCA" w:rsidRPr="008D31B8" w:rsidRDefault="009A7BCA" w:rsidP="009A7BCA">
      <w:pPr>
        <w:ind w:firstLine="720"/>
        <w:rPr>
          <w:kern w:val="20"/>
        </w:rPr>
      </w:pPr>
      <w:r w:rsidRPr="008D31B8">
        <w:rPr>
          <w:kern w:val="20"/>
        </w:rPr>
        <w:t>При строительстве ША на куст</w:t>
      </w:r>
      <w:r w:rsidR="00F56571" w:rsidRPr="008D31B8">
        <w:rPr>
          <w:kern w:val="20"/>
        </w:rPr>
        <w:t>у</w:t>
      </w:r>
      <w:r w:rsidRPr="008D31B8">
        <w:rPr>
          <w:kern w:val="20"/>
        </w:rPr>
        <w:t xml:space="preserve"> скважин техногенные факторы преобразования геологических условий подразделяются на две группы: факторы прямого и косвенного воздействия. Прямое воздействие будет оказано при работе строительной техники (устройстве выемки под ША), являющейся источником динамических и статических воздействий на грунты. Косвенное воздействие на инженерно-геологические условия будет связано с нарушением грунтового основания площадки, возможным воздействием на условия поверхностного стока. </w:t>
      </w:r>
    </w:p>
    <w:p w14:paraId="21E8AD27" w14:textId="0406CAFB" w:rsidR="00F36AEF" w:rsidRPr="008D31B8" w:rsidRDefault="00F36AEF" w:rsidP="006D1184">
      <w:pPr>
        <w:ind w:firstLine="720"/>
        <w:rPr>
          <w:kern w:val="20"/>
        </w:rPr>
      </w:pPr>
      <w:r w:rsidRPr="008D31B8">
        <w:rPr>
          <w:kern w:val="20"/>
        </w:rPr>
        <w:t>В соответствии с отчетной документацией по результатам инженерных изысканий (</w:t>
      </w:r>
      <w:r w:rsidR="00620A44" w:rsidRPr="008D31B8">
        <w:rPr>
          <w:kern w:val="20"/>
        </w:rPr>
        <w:t>21636</w:t>
      </w:r>
      <w:r w:rsidRPr="008D31B8">
        <w:rPr>
          <w:kern w:val="20"/>
        </w:rPr>
        <w:t>-ИГИ</w:t>
      </w:r>
      <w:r w:rsidR="006D1184" w:rsidRPr="008D31B8">
        <w:rPr>
          <w:kern w:val="20"/>
        </w:rPr>
        <w:t xml:space="preserve">) </w:t>
      </w:r>
      <w:r w:rsidRPr="008D31B8">
        <w:rPr>
          <w:kern w:val="20"/>
        </w:rPr>
        <w:t>в период работ (</w:t>
      </w:r>
      <w:r w:rsidR="005D79E0" w:rsidRPr="008D31B8">
        <w:rPr>
          <w:kern w:val="20"/>
        </w:rPr>
        <w:t>март</w:t>
      </w:r>
      <w:r w:rsidRPr="008D31B8">
        <w:rPr>
          <w:kern w:val="20"/>
        </w:rPr>
        <w:t xml:space="preserve"> 2022 г.) на площадк</w:t>
      </w:r>
      <w:r w:rsidR="005D79E0" w:rsidRPr="008D31B8">
        <w:rPr>
          <w:kern w:val="20"/>
        </w:rPr>
        <w:t>е</w:t>
      </w:r>
      <w:r w:rsidRPr="008D31B8">
        <w:rPr>
          <w:kern w:val="20"/>
        </w:rPr>
        <w:t xml:space="preserve"> куст</w:t>
      </w:r>
      <w:r w:rsidR="005D79E0" w:rsidRPr="008D31B8">
        <w:rPr>
          <w:kern w:val="20"/>
        </w:rPr>
        <w:t>а</w:t>
      </w:r>
      <w:r w:rsidRPr="008D31B8">
        <w:rPr>
          <w:kern w:val="20"/>
        </w:rPr>
        <w:t xml:space="preserve"> скважин </w:t>
      </w:r>
      <w:r w:rsidR="005D79E0" w:rsidRPr="008D31B8">
        <w:rPr>
          <w:kern w:val="20"/>
        </w:rPr>
        <w:t>1 Итьяхского</w:t>
      </w:r>
      <w:r w:rsidRPr="008D31B8">
        <w:rPr>
          <w:kern w:val="20"/>
        </w:rPr>
        <w:t xml:space="preserve"> </w:t>
      </w:r>
      <w:r w:rsidR="00720438" w:rsidRPr="008D31B8">
        <w:rPr>
          <w:kern w:val="20"/>
        </w:rPr>
        <w:t xml:space="preserve">нефтяного </w:t>
      </w:r>
      <w:r w:rsidRPr="008D31B8">
        <w:rPr>
          <w:kern w:val="20"/>
        </w:rPr>
        <w:t>месторождения с</w:t>
      </w:r>
      <w:r w:rsidR="00720438" w:rsidRPr="008D31B8">
        <w:rPr>
          <w:kern w:val="20"/>
        </w:rPr>
        <w:t>о</w:t>
      </w:r>
      <w:r w:rsidRPr="008D31B8">
        <w:rPr>
          <w:kern w:val="20"/>
        </w:rPr>
        <w:t xml:space="preserve"> ША </w:t>
      </w:r>
      <w:r w:rsidR="006D1184" w:rsidRPr="008D31B8">
        <w:rPr>
          <w:kern w:val="20"/>
        </w:rPr>
        <w:t xml:space="preserve">уровень подземных вод залегает на </w:t>
      </w:r>
      <w:r w:rsidR="006D1184" w:rsidRPr="008D31B8">
        <w:rPr>
          <w:kern w:val="20"/>
        </w:rPr>
        <w:lastRenderedPageBreak/>
        <w:t>заболоченных участках около поверхности земли на глубине 0,2 м, на суходольных участках на глубине 0,3-0,6 м</w:t>
      </w:r>
      <w:r w:rsidRPr="008D31B8">
        <w:rPr>
          <w:kern w:val="20"/>
        </w:rPr>
        <w:t xml:space="preserve">. Водоносный горизонт поровый, безнапорный. Водовмещающими породами являются торф, пески, суглинки </w:t>
      </w:r>
      <w:r w:rsidR="006D1184" w:rsidRPr="008D31B8">
        <w:rPr>
          <w:kern w:val="20"/>
        </w:rPr>
        <w:t>и</w:t>
      </w:r>
      <w:r w:rsidRPr="008D31B8">
        <w:rPr>
          <w:kern w:val="20"/>
        </w:rPr>
        <w:t xml:space="preserve"> супеси. </w:t>
      </w:r>
      <w:r w:rsidR="006D1184" w:rsidRPr="008D31B8">
        <w:rPr>
          <w:kern w:val="20"/>
        </w:rPr>
        <w:t xml:space="preserve">Территория работ естественно подтопленная (глубина залегания уровня подземных вод менее </w:t>
      </w:r>
      <w:r w:rsidR="00F532B1" w:rsidRPr="008D31B8">
        <w:rPr>
          <w:kern w:val="20"/>
        </w:rPr>
        <w:br/>
      </w:r>
      <w:r w:rsidR="006D1184" w:rsidRPr="008D31B8">
        <w:rPr>
          <w:kern w:val="20"/>
        </w:rPr>
        <w:t xml:space="preserve">3 м). </w:t>
      </w:r>
      <w:r w:rsidRPr="008D31B8">
        <w:rPr>
          <w:kern w:val="20"/>
        </w:rPr>
        <w:t>Наличие на территории работ процессов подтопления позволяет отнести её к категории опасной по подтоплению</w:t>
      </w:r>
      <w:r w:rsidR="006D1184" w:rsidRPr="008D31B8">
        <w:rPr>
          <w:kern w:val="20"/>
        </w:rPr>
        <w:t>.</w:t>
      </w:r>
    </w:p>
    <w:p w14:paraId="2F59982C" w14:textId="40CC9CB7" w:rsidR="00F36AEF" w:rsidRPr="008D31B8" w:rsidRDefault="00F36AEF" w:rsidP="00F36AEF">
      <w:pPr>
        <w:autoSpaceDE w:val="0"/>
        <w:autoSpaceDN w:val="0"/>
        <w:adjustRightInd w:val="0"/>
        <w:ind w:firstLine="709"/>
        <w:rPr>
          <w:kern w:val="20"/>
        </w:rPr>
      </w:pPr>
      <w:r w:rsidRPr="008D31B8">
        <w:rPr>
          <w:rFonts w:cs="Arial"/>
          <w:szCs w:val="24"/>
          <w:lang w:eastAsia="ru-RU"/>
        </w:rPr>
        <w:t>Согласно гидрогеологическ</w:t>
      </w:r>
      <w:r w:rsidR="00322FA8" w:rsidRPr="008D31B8">
        <w:rPr>
          <w:rFonts w:cs="Arial"/>
          <w:szCs w:val="24"/>
          <w:lang w:eastAsia="ru-RU"/>
        </w:rPr>
        <w:t>ому</w:t>
      </w:r>
      <w:r w:rsidRPr="008D31B8">
        <w:rPr>
          <w:rFonts w:cs="Arial"/>
          <w:szCs w:val="24"/>
          <w:lang w:eastAsia="ru-RU"/>
        </w:rPr>
        <w:t xml:space="preserve"> заключени</w:t>
      </w:r>
      <w:r w:rsidR="00322FA8" w:rsidRPr="008D31B8">
        <w:rPr>
          <w:rFonts w:cs="Arial"/>
          <w:szCs w:val="24"/>
          <w:lang w:eastAsia="ru-RU"/>
        </w:rPr>
        <w:t>ю</w:t>
      </w:r>
      <w:r w:rsidRPr="008D31B8">
        <w:rPr>
          <w:rFonts w:cs="Arial"/>
          <w:szCs w:val="24"/>
          <w:lang w:eastAsia="ru-RU"/>
        </w:rPr>
        <w:t xml:space="preserve"> </w:t>
      </w:r>
      <w:r w:rsidR="00322FA8" w:rsidRPr="008D31B8">
        <w:rPr>
          <w:rFonts w:cs="Arial"/>
          <w:szCs w:val="24"/>
          <w:lang w:eastAsia="ru-RU"/>
        </w:rPr>
        <w:t>ООО «Гидрогеологическая компания» от 08.08.2022 Исх.№01-895-30/22</w:t>
      </w:r>
      <w:r w:rsidRPr="008D31B8">
        <w:rPr>
          <w:rFonts w:cs="Arial"/>
          <w:szCs w:val="24"/>
          <w:lang w:eastAsia="ru-RU"/>
        </w:rPr>
        <w:t xml:space="preserve"> (Приложение Л тома </w:t>
      </w:r>
      <w:r w:rsidR="00620A44" w:rsidRPr="008D31B8">
        <w:rPr>
          <w:rFonts w:cs="Arial"/>
          <w:szCs w:val="24"/>
          <w:lang w:eastAsia="ru-RU"/>
        </w:rPr>
        <w:t>21636</w:t>
      </w:r>
      <w:r w:rsidRPr="008D31B8">
        <w:rPr>
          <w:rFonts w:cs="Arial"/>
          <w:szCs w:val="24"/>
          <w:lang w:eastAsia="ru-RU"/>
        </w:rPr>
        <w:t xml:space="preserve">-ООС2.5) воды олигоценового атлым-новомихайловского водоносного комплекса, в пределах района размещения </w:t>
      </w:r>
      <w:r w:rsidR="00322FA8" w:rsidRPr="008D31B8">
        <w:rPr>
          <w:rFonts w:cs="Arial"/>
          <w:szCs w:val="24"/>
          <w:lang w:eastAsia="ru-RU"/>
        </w:rPr>
        <w:t>площадки куста скважин</w:t>
      </w:r>
      <w:r w:rsidRPr="008D31B8">
        <w:rPr>
          <w:rFonts w:cs="Arial"/>
          <w:szCs w:val="24"/>
          <w:lang w:eastAsia="ru-RU"/>
        </w:rPr>
        <w:t xml:space="preserve"> с</w:t>
      </w:r>
      <w:r w:rsidR="00322FA8" w:rsidRPr="008D31B8">
        <w:rPr>
          <w:rFonts w:cs="Arial"/>
          <w:szCs w:val="24"/>
          <w:lang w:eastAsia="ru-RU"/>
        </w:rPr>
        <w:t>о</w:t>
      </w:r>
      <w:r w:rsidRPr="008D31B8">
        <w:rPr>
          <w:rFonts w:cs="Arial"/>
          <w:szCs w:val="24"/>
          <w:lang w:eastAsia="ru-RU"/>
        </w:rPr>
        <w:t xml:space="preserve"> ША относятся к надежно защищенным от поверхностного загрязнения. Защищенность подземных вод доказана материалами многочисленных разведочных работ, прошедшими государственную геологическую экспертизу, а также многолетним опытом эксплуатации месторождений пресных подземных вод и водозаборов в части стабильности химического и бактериологического состава подземных вод. </w:t>
      </w:r>
      <w:r w:rsidR="00322FA8" w:rsidRPr="008D31B8">
        <w:rPr>
          <w:rFonts w:cs="Arial"/>
          <w:szCs w:val="24"/>
          <w:lang w:eastAsia="ru-RU"/>
        </w:rPr>
        <w:t>Объект</w:t>
      </w:r>
      <w:r w:rsidR="007845AD" w:rsidRPr="008D31B8">
        <w:rPr>
          <w:rFonts w:cs="Arial"/>
          <w:szCs w:val="24"/>
          <w:lang w:eastAsia="ru-RU"/>
        </w:rPr>
        <w:t xml:space="preserve"> </w:t>
      </w:r>
      <w:r w:rsidR="007845AD" w:rsidRPr="008D31B8">
        <w:rPr>
          <w:rFonts w:cs="Arial"/>
          <w:kern w:val="20"/>
        </w:rPr>
        <w:t>планируемой (намечаемой) деятельности</w:t>
      </w:r>
      <w:r w:rsidR="007845AD" w:rsidRPr="008D31B8">
        <w:rPr>
          <w:rFonts w:cs="Arial"/>
          <w:szCs w:val="24"/>
          <w:lang w:eastAsia="ru-RU"/>
        </w:rPr>
        <w:t xml:space="preserve"> </w:t>
      </w:r>
      <w:r w:rsidR="00322FA8" w:rsidRPr="008D31B8">
        <w:rPr>
          <w:rFonts w:cs="Arial"/>
          <w:szCs w:val="24"/>
          <w:lang w:eastAsia="ru-RU"/>
        </w:rPr>
        <w:t>не окаже</w:t>
      </w:r>
      <w:r w:rsidRPr="008D31B8">
        <w:rPr>
          <w:rFonts w:cs="Arial"/>
          <w:szCs w:val="24"/>
          <w:lang w:eastAsia="ru-RU"/>
        </w:rPr>
        <w:t>т негативного влияния на продуктивный ат</w:t>
      </w:r>
      <w:r w:rsidR="006D1184" w:rsidRPr="008D31B8">
        <w:rPr>
          <w:rFonts w:cs="Arial"/>
          <w:szCs w:val="24"/>
          <w:lang w:eastAsia="ru-RU"/>
        </w:rPr>
        <w:t>лым-новомихайловский комплекс.</w:t>
      </w:r>
    </w:p>
    <w:p w14:paraId="45E5ED6E" w14:textId="530C32F1" w:rsidR="009E38A8" w:rsidRPr="008D31B8" w:rsidRDefault="001A23C3" w:rsidP="009E38A8">
      <w:pPr>
        <w:suppressAutoHyphens/>
        <w:autoSpaceDE w:val="0"/>
        <w:autoSpaceDN w:val="0"/>
        <w:adjustRightInd w:val="0"/>
        <w:ind w:firstLine="709"/>
        <w:rPr>
          <w:rFonts w:cs="Arial"/>
          <w:szCs w:val="24"/>
        </w:rPr>
      </w:pPr>
      <w:r w:rsidRPr="008D31B8">
        <w:rPr>
          <w:rFonts w:cs="Arial"/>
        </w:rPr>
        <w:t>Из г</w:t>
      </w:r>
      <w:r w:rsidRPr="008D31B8">
        <w:t xml:space="preserve">еологических и инженерно-геологических </w:t>
      </w:r>
      <w:r w:rsidRPr="008D31B8">
        <w:rPr>
          <w:rFonts w:cs="Arial"/>
        </w:rPr>
        <w:t xml:space="preserve">процессов </w:t>
      </w:r>
      <w:r w:rsidR="009E38A8" w:rsidRPr="008D31B8">
        <w:rPr>
          <w:rFonts w:cs="Arial"/>
        </w:rPr>
        <w:t xml:space="preserve">на территории проведения работ отмечаются процессы морозного пучения грунтов, возникающие при сезонном промерзании, </w:t>
      </w:r>
      <w:r w:rsidR="009E38A8" w:rsidRPr="008D31B8">
        <w:rPr>
          <w:rFonts w:cs="Arial"/>
          <w:szCs w:val="24"/>
        </w:rPr>
        <w:t>процессы заболачивания и подтопления территории (</w:t>
      </w:r>
      <w:r w:rsidR="009E38A8" w:rsidRPr="008D31B8">
        <w:rPr>
          <w:rFonts w:cs="Arial"/>
        </w:rPr>
        <w:t>п.1.4.5, 21636-ИГИ</w:t>
      </w:r>
      <w:r w:rsidR="009E38A8" w:rsidRPr="008D31B8">
        <w:rPr>
          <w:rFonts w:cs="Arial"/>
          <w:szCs w:val="24"/>
        </w:rPr>
        <w:t>).</w:t>
      </w:r>
    </w:p>
    <w:p w14:paraId="4555F01C" w14:textId="77777777" w:rsidR="009E38A8" w:rsidRPr="008D31B8" w:rsidRDefault="009E38A8" w:rsidP="009E38A8">
      <w:pPr>
        <w:suppressAutoHyphens/>
        <w:autoSpaceDE w:val="0"/>
        <w:autoSpaceDN w:val="0"/>
        <w:adjustRightInd w:val="0"/>
        <w:ind w:firstLine="709"/>
        <w:rPr>
          <w:rFonts w:cs="Arial"/>
        </w:rPr>
      </w:pPr>
      <w:r w:rsidRPr="008D31B8">
        <w:rPr>
          <w:rFonts w:cs="Arial"/>
        </w:rPr>
        <w:t>Процессы сезонного промерзания грунтов в районе работ развиты повсеместно.</w:t>
      </w:r>
    </w:p>
    <w:p w14:paraId="29EDCEDB" w14:textId="77777777" w:rsidR="00322FA8" w:rsidRPr="008D31B8" w:rsidRDefault="00322FA8" w:rsidP="00322FA8">
      <w:pPr>
        <w:suppressAutoHyphens/>
        <w:autoSpaceDE w:val="0"/>
        <w:autoSpaceDN w:val="0"/>
        <w:adjustRightInd w:val="0"/>
        <w:ind w:firstLine="709"/>
        <w:rPr>
          <w:rFonts w:cs="Arial"/>
        </w:rPr>
      </w:pPr>
      <w:r w:rsidRPr="008D31B8">
        <w:rPr>
          <w:rFonts w:cs="Arial"/>
        </w:rPr>
        <w:t>Нормативная глубина сезонного промерзания грунтов составляет: для супеси и песков мелких – 2,5 м, для песков средней крупности – 2,7 м, для суглинка – 2,1 м, для торфа 0,8-1,0 м.</w:t>
      </w:r>
    </w:p>
    <w:p w14:paraId="5FF64828" w14:textId="77777777" w:rsidR="00F36AEF" w:rsidRPr="008D31B8" w:rsidRDefault="00F36AEF" w:rsidP="00F36AEF">
      <w:pPr>
        <w:suppressAutoHyphens/>
        <w:ind w:firstLine="709"/>
        <w:rPr>
          <w:kern w:val="20"/>
        </w:rPr>
      </w:pPr>
      <w:r w:rsidRPr="008D31B8">
        <w:rPr>
          <w:kern w:val="20"/>
        </w:rPr>
        <w:t>Процессы сезонного промерзания и сопровождающие их процессы физического выветривания способствуют систематическому изменению характера сложения грунтов – их разуплотнению.</w:t>
      </w:r>
    </w:p>
    <w:p w14:paraId="68C766BF" w14:textId="64F47D6A" w:rsidR="009E38A8" w:rsidRPr="008D31B8" w:rsidRDefault="009E38A8" w:rsidP="00F36AEF">
      <w:pPr>
        <w:suppressAutoHyphens/>
        <w:ind w:firstLine="709"/>
        <w:rPr>
          <w:bCs/>
          <w:kern w:val="20"/>
        </w:rPr>
      </w:pPr>
      <w:r w:rsidRPr="008D31B8">
        <w:rPr>
          <w:bCs/>
          <w:kern w:val="20"/>
        </w:rPr>
        <w:t>Торфа данной территории водонасыщенные и относятся к сильно и чрезмернопучинистым грунтам.</w:t>
      </w:r>
    </w:p>
    <w:p w14:paraId="06AE31BA" w14:textId="690DA152" w:rsidR="009E38A8" w:rsidRPr="008D31B8" w:rsidRDefault="009E38A8" w:rsidP="00F36AEF">
      <w:pPr>
        <w:suppressAutoHyphens/>
        <w:ind w:firstLine="709"/>
        <w:rPr>
          <w:kern w:val="20"/>
        </w:rPr>
      </w:pPr>
      <w:r w:rsidRPr="008D31B8">
        <w:rPr>
          <w:rFonts w:cs="Arial"/>
        </w:rPr>
        <w:t>По показателю дисперсности песчаные грунты относятся к слабопучинистым и непучинистым, глинистые грунты – к слабо-, средне- и сильнопучинистым грунтам.</w:t>
      </w:r>
    </w:p>
    <w:p w14:paraId="7D829316" w14:textId="77777777" w:rsidR="009E38A8" w:rsidRPr="008D31B8" w:rsidRDefault="009E38A8" w:rsidP="00F36AEF">
      <w:pPr>
        <w:ind w:firstLine="709"/>
        <w:rPr>
          <w:rFonts w:cs="Arial"/>
        </w:rPr>
      </w:pPr>
      <w:r w:rsidRPr="008D31B8">
        <w:rPr>
          <w:rFonts w:cs="Arial"/>
        </w:rPr>
        <w:t>Территория планируемых (намечаемых) работ относится к естественно подтопленной (глубина залегания уровня подземных вод менее 3 м).</w:t>
      </w:r>
    </w:p>
    <w:p w14:paraId="063B08B1" w14:textId="1551AC14" w:rsidR="00F36AEF" w:rsidRPr="008D31B8" w:rsidRDefault="009E38A8" w:rsidP="00F36AEF">
      <w:pPr>
        <w:ind w:firstLine="709"/>
      </w:pPr>
      <w:r w:rsidRPr="008D31B8">
        <w:rPr>
          <w:szCs w:val="24"/>
        </w:rPr>
        <w:t>Другие инженерно-геологические процессы и явления (оползневые, размыв берегов водотоков и водоемов и др.), требующие разработки инженерной защиты и дополнительных изысканий, на изучаемых участках не обнаружены</w:t>
      </w:r>
      <w:r w:rsidR="00F36AEF" w:rsidRPr="008D31B8">
        <w:t>.</w:t>
      </w:r>
    </w:p>
    <w:p w14:paraId="21C91FD5" w14:textId="77777777" w:rsidR="00F36AEF" w:rsidRPr="008D31B8" w:rsidRDefault="00F36AEF" w:rsidP="00F36AEF">
      <w:pPr>
        <w:ind w:firstLine="720"/>
        <w:rPr>
          <w:kern w:val="20"/>
        </w:rPr>
      </w:pPr>
      <w:r w:rsidRPr="008D31B8">
        <w:rPr>
          <w:kern w:val="20"/>
        </w:rPr>
        <w:t>Вероятность активизации опасных геологических и инженерно-геологических процессов сведена к минимуму благодаря гидрогеологическим условиям рассматриваемой территории, экранированности водоносных горизонтов, конструктивным особенностям строительства ША, технико-технологическим решениям и природоохранным мероприятиям, предусмотренным проектной документацией.</w:t>
      </w:r>
    </w:p>
    <w:p w14:paraId="3BD6E454" w14:textId="73E8FDC2" w:rsidR="00F36AEF" w:rsidRPr="008D31B8" w:rsidRDefault="00F36AEF" w:rsidP="00F36AEF">
      <w:pPr>
        <w:ind w:firstLine="709"/>
        <w:rPr>
          <w:rFonts w:cs="Arial"/>
          <w:szCs w:val="24"/>
        </w:rPr>
      </w:pPr>
      <w:r w:rsidRPr="008D31B8">
        <w:rPr>
          <w:rFonts w:cs="Arial"/>
          <w:szCs w:val="24"/>
        </w:rPr>
        <w:t>Инженерная подготовка площад</w:t>
      </w:r>
      <w:r w:rsidR="009E38A8" w:rsidRPr="008D31B8">
        <w:rPr>
          <w:rFonts w:cs="Arial"/>
          <w:szCs w:val="24"/>
        </w:rPr>
        <w:t>ки</w:t>
      </w:r>
      <w:r w:rsidRPr="008D31B8">
        <w:rPr>
          <w:rFonts w:cs="Arial"/>
          <w:szCs w:val="24"/>
        </w:rPr>
        <w:t xml:space="preserve"> куст</w:t>
      </w:r>
      <w:r w:rsidR="009E38A8" w:rsidRPr="008D31B8">
        <w:rPr>
          <w:rFonts w:cs="Arial"/>
          <w:szCs w:val="24"/>
        </w:rPr>
        <w:t>а</w:t>
      </w:r>
      <w:r w:rsidRPr="008D31B8">
        <w:rPr>
          <w:rFonts w:cs="Arial"/>
          <w:szCs w:val="24"/>
        </w:rPr>
        <w:t xml:space="preserve"> скважин, в границах котор</w:t>
      </w:r>
      <w:r w:rsidR="009E38A8" w:rsidRPr="008D31B8">
        <w:rPr>
          <w:rFonts w:cs="Arial"/>
          <w:szCs w:val="24"/>
        </w:rPr>
        <w:t>ой</w:t>
      </w:r>
      <w:r w:rsidRPr="008D31B8">
        <w:rPr>
          <w:rFonts w:cs="Arial"/>
          <w:szCs w:val="24"/>
        </w:rPr>
        <w:t xml:space="preserve"> устраива</w:t>
      </w:r>
      <w:r w:rsidR="009E38A8" w:rsidRPr="008D31B8">
        <w:rPr>
          <w:rFonts w:cs="Arial"/>
          <w:szCs w:val="24"/>
        </w:rPr>
        <w:t>е</w:t>
      </w:r>
      <w:r w:rsidRPr="008D31B8">
        <w:rPr>
          <w:rFonts w:cs="Arial"/>
          <w:szCs w:val="24"/>
        </w:rPr>
        <w:t>тся ША, выполнена в отдельной проектной документации по ш.</w:t>
      </w:r>
      <w:r w:rsidR="009E38A8" w:rsidRPr="008D31B8">
        <w:rPr>
          <w:rFonts w:cs="Arial"/>
          <w:szCs w:val="24"/>
        </w:rPr>
        <w:t>16425</w:t>
      </w:r>
      <w:r w:rsidRPr="008D31B8">
        <w:rPr>
          <w:rFonts w:eastAsia="Times New Roman" w:cs="Arial"/>
          <w:kern w:val="24"/>
          <w:szCs w:val="20"/>
          <w:lang w:eastAsia="ru-RU"/>
        </w:rPr>
        <w:t xml:space="preserve">. </w:t>
      </w:r>
    </w:p>
    <w:p w14:paraId="3E023BF7" w14:textId="77777777" w:rsidR="00F36AEF" w:rsidRPr="008D31B8" w:rsidRDefault="00F36AEF" w:rsidP="00F36AEF">
      <w:pPr>
        <w:ind w:firstLine="720"/>
        <w:rPr>
          <w:kern w:val="20"/>
        </w:rPr>
      </w:pPr>
      <w:r w:rsidRPr="008D31B8">
        <w:rPr>
          <w:kern w:val="20"/>
        </w:rPr>
        <w:t>Разработка специальных мероприятий по защите территории от опасных геологических и инженерно-геологических процессов не требуется.</w:t>
      </w:r>
    </w:p>
    <w:p w14:paraId="6BA8669E" w14:textId="77777777" w:rsidR="004B388C" w:rsidRPr="008D31B8" w:rsidRDefault="004B388C" w:rsidP="0028501D">
      <w:pPr>
        <w:ind w:firstLine="709"/>
        <w:rPr>
          <w:rFonts w:eastAsia="Times New Roman" w:cs="Arial"/>
          <w:szCs w:val="24"/>
          <w:lang w:eastAsia="ru-RU"/>
        </w:rPr>
      </w:pPr>
    </w:p>
    <w:p w14:paraId="56289DCD" w14:textId="50B0E1F6" w:rsidR="007F41DD" w:rsidRPr="008D31B8" w:rsidRDefault="007F41DD" w:rsidP="007F41DD">
      <w:pPr>
        <w:keepNext/>
        <w:numPr>
          <w:ilvl w:val="1"/>
          <w:numId w:val="1"/>
        </w:numPr>
        <w:tabs>
          <w:tab w:val="clear" w:pos="1285"/>
          <w:tab w:val="num" w:pos="1002"/>
        </w:tabs>
        <w:ind w:left="0" w:firstLine="709"/>
        <w:outlineLvl w:val="1"/>
        <w:rPr>
          <w:rFonts w:eastAsia="Times New Roman" w:cs="Arial"/>
          <w:szCs w:val="24"/>
          <w:lang w:eastAsia="ru-RU"/>
        </w:rPr>
      </w:pPr>
      <w:bookmarkStart w:id="275" w:name="_Toc368468381"/>
      <w:bookmarkStart w:id="276" w:name="_Toc386548640"/>
      <w:bookmarkStart w:id="277" w:name="_Toc426455699"/>
      <w:bookmarkStart w:id="278" w:name="_Toc449685814"/>
      <w:bookmarkStart w:id="279" w:name="_Toc508009517"/>
      <w:bookmarkStart w:id="280" w:name="_Toc519693220"/>
      <w:bookmarkStart w:id="281" w:name="_Toc41994778"/>
      <w:bookmarkStart w:id="282" w:name="_Toc69375778"/>
      <w:bookmarkStart w:id="283" w:name="_Toc71125584"/>
      <w:bookmarkStart w:id="284" w:name="_Toc81490820"/>
      <w:bookmarkStart w:id="285" w:name="_Toc81491151"/>
      <w:bookmarkStart w:id="286" w:name="_Toc112762361"/>
      <w:r w:rsidRPr="008D31B8">
        <w:rPr>
          <w:rFonts w:eastAsia="Times New Roman" w:cs="Arial"/>
          <w:szCs w:val="24"/>
          <w:lang w:eastAsia="ru-RU"/>
        </w:rPr>
        <w:lastRenderedPageBreak/>
        <w:t xml:space="preserve">Воздействие </w:t>
      </w:r>
      <w:r w:rsidR="00E23163" w:rsidRPr="008D31B8">
        <w:rPr>
          <w:rFonts w:eastAsia="Times New Roman" w:cs="Arial"/>
          <w:szCs w:val="24"/>
          <w:lang w:eastAsia="ru-RU"/>
        </w:rPr>
        <w:t xml:space="preserve">на </w:t>
      </w:r>
      <w:bookmarkEnd w:id="275"/>
      <w:bookmarkEnd w:id="276"/>
      <w:bookmarkEnd w:id="277"/>
      <w:bookmarkEnd w:id="278"/>
      <w:bookmarkEnd w:id="279"/>
      <w:r w:rsidR="00496C76" w:rsidRPr="008D31B8">
        <w:rPr>
          <w:rFonts w:eastAsia="Times New Roman" w:cs="Arial"/>
          <w:szCs w:val="24"/>
          <w:lang w:eastAsia="ru-RU"/>
        </w:rPr>
        <w:t xml:space="preserve">земельные ресурсы и </w:t>
      </w:r>
      <w:r w:rsidRPr="008D31B8">
        <w:rPr>
          <w:rFonts w:eastAsia="Times New Roman" w:cs="Arial"/>
          <w:szCs w:val="24"/>
          <w:lang w:eastAsia="ru-RU"/>
        </w:rPr>
        <w:t>почвен</w:t>
      </w:r>
      <w:r w:rsidR="00E04808" w:rsidRPr="008D31B8">
        <w:rPr>
          <w:rFonts w:eastAsia="Times New Roman" w:cs="Arial"/>
          <w:szCs w:val="24"/>
          <w:lang w:eastAsia="ru-RU"/>
        </w:rPr>
        <w:t xml:space="preserve">ный </w:t>
      </w:r>
      <w:r w:rsidRPr="008D31B8">
        <w:rPr>
          <w:rFonts w:eastAsia="Times New Roman" w:cs="Arial"/>
          <w:szCs w:val="24"/>
          <w:lang w:eastAsia="ru-RU"/>
        </w:rPr>
        <w:t>покров</w:t>
      </w:r>
      <w:bookmarkEnd w:id="280"/>
      <w:bookmarkEnd w:id="281"/>
      <w:bookmarkEnd w:id="282"/>
      <w:bookmarkEnd w:id="283"/>
      <w:bookmarkEnd w:id="284"/>
      <w:bookmarkEnd w:id="285"/>
      <w:bookmarkEnd w:id="286"/>
    </w:p>
    <w:p w14:paraId="6F3A934B" w14:textId="77777777" w:rsidR="007F41DD" w:rsidRPr="008D31B8" w:rsidRDefault="007F41DD" w:rsidP="007F41DD">
      <w:pPr>
        <w:rPr>
          <w:rFonts w:cs="Arial"/>
          <w:szCs w:val="24"/>
        </w:rPr>
      </w:pPr>
    </w:p>
    <w:p w14:paraId="52B06F0B" w14:textId="3B04F894" w:rsidR="00705779" w:rsidRPr="008D31B8" w:rsidRDefault="00854DB2" w:rsidP="008204AD">
      <w:pPr>
        <w:ind w:firstLine="709"/>
      </w:pPr>
      <w:r w:rsidRPr="008D31B8">
        <w:t>Проектной документацией предусмотрено строительство шламов</w:t>
      </w:r>
      <w:r w:rsidR="009E38A8" w:rsidRPr="008D31B8">
        <w:t>ого</w:t>
      </w:r>
      <w:r w:rsidRPr="008D31B8">
        <w:t xml:space="preserve"> амбар</w:t>
      </w:r>
      <w:r w:rsidR="009E38A8" w:rsidRPr="008D31B8">
        <w:t>а</w:t>
      </w:r>
      <w:r w:rsidRPr="008D31B8">
        <w:t xml:space="preserve"> </w:t>
      </w:r>
      <w:r w:rsidR="00705779" w:rsidRPr="008D31B8">
        <w:t xml:space="preserve">в теле </w:t>
      </w:r>
      <w:r w:rsidR="009A7BCA" w:rsidRPr="008D31B8">
        <w:t>насыпи</w:t>
      </w:r>
      <w:r w:rsidR="009363E7" w:rsidRPr="008D31B8">
        <w:t xml:space="preserve"> </w:t>
      </w:r>
      <w:r w:rsidR="00705779" w:rsidRPr="008D31B8">
        <w:t>площад</w:t>
      </w:r>
      <w:r w:rsidR="009E38A8" w:rsidRPr="008D31B8">
        <w:t>ке</w:t>
      </w:r>
      <w:r w:rsidR="00705779" w:rsidRPr="008D31B8">
        <w:t xml:space="preserve"> </w:t>
      </w:r>
      <w:r w:rsidR="009E38A8" w:rsidRPr="008D31B8">
        <w:t>куста</w:t>
      </w:r>
      <w:r w:rsidR="009A7BCA" w:rsidRPr="008D31B8">
        <w:t xml:space="preserve"> </w:t>
      </w:r>
      <w:r w:rsidR="00705779" w:rsidRPr="008D31B8">
        <w:t>скважин</w:t>
      </w:r>
      <w:r w:rsidRPr="008D31B8">
        <w:t xml:space="preserve">. </w:t>
      </w:r>
      <w:r w:rsidR="00F36AEF" w:rsidRPr="008D31B8">
        <w:t xml:space="preserve">На </w:t>
      </w:r>
      <w:r w:rsidRPr="008D31B8">
        <w:t>момент проведения проектных работ устройство шламов</w:t>
      </w:r>
      <w:r w:rsidR="009E38A8" w:rsidRPr="008D31B8">
        <w:t>ого</w:t>
      </w:r>
      <w:r w:rsidRPr="008D31B8">
        <w:t xml:space="preserve"> амбар</w:t>
      </w:r>
      <w:r w:rsidR="009E38A8" w:rsidRPr="008D31B8">
        <w:t>а</w:t>
      </w:r>
      <w:r w:rsidRPr="008D31B8">
        <w:t xml:space="preserve"> предусматривается на техногенных почвах, естественный почвенный и растительный покров на участк</w:t>
      </w:r>
      <w:r w:rsidR="009E38A8" w:rsidRPr="008D31B8">
        <w:t>е</w:t>
      </w:r>
      <w:r w:rsidRPr="008D31B8">
        <w:t xml:space="preserve"> </w:t>
      </w:r>
      <w:r w:rsidR="009A7BCA" w:rsidRPr="008D31B8">
        <w:t>намечаемых работ</w:t>
      </w:r>
      <w:r w:rsidRPr="008D31B8">
        <w:t xml:space="preserve"> отсутствует</w:t>
      </w:r>
      <w:r w:rsidR="008A6B95" w:rsidRPr="008D31B8">
        <w:t>.</w:t>
      </w:r>
    </w:p>
    <w:p w14:paraId="701AFDB3" w14:textId="77777777" w:rsidR="005C209B" w:rsidRPr="008D31B8" w:rsidRDefault="005C209B" w:rsidP="008204AD">
      <w:pPr>
        <w:ind w:firstLine="709"/>
      </w:pPr>
    </w:p>
    <w:p w14:paraId="55A0E7AA" w14:textId="77777777" w:rsidR="00441D22" w:rsidRPr="008D31B8" w:rsidRDefault="00441D22" w:rsidP="003066C8">
      <w:pPr>
        <w:pStyle w:val="30"/>
      </w:pPr>
      <w:bookmarkStart w:id="287" w:name="_Toc532749221"/>
      <w:bookmarkStart w:id="288" w:name="_Toc535307730"/>
      <w:bookmarkStart w:id="289" w:name="_Toc72232284"/>
      <w:bookmarkStart w:id="290" w:name="_Toc74831371"/>
      <w:bookmarkStart w:id="291" w:name="_Toc76384825"/>
      <w:bookmarkStart w:id="292" w:name="_Toc76453564"/>
      <w:bookmarkStart w:id="293" w:name="_Toc76453652"/>
      <w:bookmarkStart w:id="294" w:name="_Toc81490821"/>
      <w:bookmarkStart w:id="295" w:name="_Toc81491152"/>
      <w:bookmarkStart w:id="296" w:name="_Toc112762362"/>
      <w:r w:rsidRPr="008D31B8">
        <w:t>Характеристика земельного участк</w:t>
      </w:r>
      <w:bookmarkEnd w:id="287"/>
      <w:bookmarkEnd w:id="288"/>
      <w:r w:rsidRPr="008D31B8">
        <w:t>а</w:t>
      </w:r>
      <w:bookmarkEnd w:id="289"/>
      <w:bookmarkEnd w:id="290"/>
      <w:bookmarkEnd w:id="291"/>
      <w:bookmarkEnd w:id="292"/>
      <w:bookmarkEnd w:id="293"/>
      <w:bookmarkEnd w:id="294"/>
      <w:bookmarkEnd w:id="295"/>
      <w:bookmarkEnd w:id="296"/>
    </w:p>
    <w:p w14:paraId="18E44977" w14:textId="77777777" w:rsidR="00441D22" w:rsidRPr="008D31B8" w:rsidRDefault="00441D22" w:rsidP="00441D22">
      <w:pPr>
        <w:ind w:firstLine="709"/>
        <w:rPr>
          <w:rFonts w:cs="Arial"/>
          <w:szCs w:val="24"/>
        </w:rPr>
      </w:pPr>
    </w:p>
    <w:p w14:paraId="25799268" w14:textId="72A1D8C0" w:rsidR="00F36AEF" w:rsidRPr="008D31B8" w:rsidRDefault="00114326" w:rsidP="00F36AEF">
      <w:pPr>
        <w:ind w:firstLine="709"/>
        <w:rPr>
          <w:rFonts w:cs="Arial"/>
          <w:bCs/>
          <w:kern w:val="20"/>
        </w:rPr>
      </w:pPr>
      <w:r w:rsidRPr="008D31B8">
        <w:rPr>
          <w:rFonts w:cs="Arial"/>
          <w:szCs w:val="24"/>
          <w:lang w:eastAsia="ru-RU"/>
        </w:rPr>
        <w:t>Площадк</w:t>
      </w:r>
      <w:r w:rsidR="009E38A8" w:rsidRPr="008D31B8">
        <w:rPr>
          <w:rFonts w:cs="Arial"/>
          <w:szCs w:val="24"/>
          <w:lang w:eastAsia="ru-RU"/>
        </w:rPr>
        <w:t>а куста</w:t>
      </w:r>
      <w:r w:rsidRPr="008D31B8">
        <w:rPr>
          <w:rFonts w:cs="Arial"/>
          <w:szCs w:val="24"/>
          <w:lang w:eastAsia="ru-RU"/>
        </w:rPr>
        <w:t xml:space="preserve"> скважин</w:t>
      </w:r>
      <w:r w:rsidR="009E38A8" w:rsidRPr="008D31B8">
        <w:rPr>
          <w:rFonts w:cs="Arial"/>
          <w:szCs w:val="24"/>
          <w:lang w:eastAsia="ru-RU"/>
        </w:rPr>
        <w:t>ы</w:t>
      </w:r>
      <w:r w:rsidRPr="008D31B8">
        <w:rPr>
          <w:rFonts w:cs="Arial"/>
          <w:szCs w:val="24"/>
          <w:lang w:eastAsia="ru-RU"/>
        </w:rPr>
        <w:t xml:space="preserve"> со ША</w:t>
      </w:r>
      <w:r w:rsidRPr="008D31B8">
        <w:rPr>
          <w:rFonts w:cs="Arial"/>
          <w:szCs w:val="24"/>
        </w:rPr>
        <w:t xml:space="preserve"> </w:t>
      </w:r>
      <w:r w:rsidR="0077380B" w:rsidRPr="008D31B8">
        <w:rPr>
          <w:rFonts w:cs="Arial"/>
          <w:szCs w:val="24"/>
          <w:lang w:eastAsia="ru-RU"/>
        </w:rPr>
        <w:t>распо</w:t>
      </w:r>
      <w:r w:rsidR="009E38A8" w:rsidRPr="008D31B8">
        <w:rPr>
          <w:rFonts w:cs="Arial"/>
          <w:szCs w:val="24"/>
          <w:lang w:eastAsia="ru-RU"/>
        </w:rPr>
        <w:t>ложена</w:t>
      </w:r>
      <w:r w:rsidR="0077380B" w:rsidRPr="008D31B8">
        <w:rPr>
          <w:rFonts w:cs="Arial"/>
          <w:szCs w:val="24"/>
          <w:lang w:eastAsia="ru-RU"/>
        </w:rPr>
        <w:t xml:space="preserve"> в </w:t>
      </w:r>
      <w:r w:rsidR="009A7BCA" w:rsidRPr="008D31B8">
        <w:rPr>
          <w:rFonts w:cs="Arial"/>
          <w:szCs w:val="24"/>
        </w:rPr>
        <w:t>Х</w:t>
      </w:r>
      <w:r w:rsidR="00F36AEF" w:rsidRPr="008D31B8">
        <w:rPr>
          <w:rFonts w:cs="Arial"/>
          <w:szCs w:val="24"/>
        </w:rPr>
        <w:t xml:space="preserve">МАО </w:t>
      </w:r>
      <w:r w:rsidR="009A7BCA" w:rsidRPr="008D31B8">
        <w:rPr>
          <w:rFonts w:cs="Arial"/>
          <w:szCs w:val="24"/>
        </w:rPr>
        <w:t>– Югре</w:t>
      </w:r>
      <w:r w:rsidR="009A7BCA" w:rsidRPr="008D31B8">
        <w:rPr>
          <w:rFonts w:cs="Arial"/>
          <w:szCs w:val="24"/>
          <w:lang w:eastAsia="ru-RU"/>
        </w:rPr>
        <w:t xml:space="preserve"> </w:t>
      </w:r>
      <w:r w:rsidR="0077380B" w:rsidRPr="008D31B8">
        <w:rPr>
          <w:rFonts w:cs="Arial"/>
          <w:szCs w:val="24"/>
          <w:lang w:eastAsia="ru-RU"/>
        </w:rPr>
        <w:t xml:space="preserve">на землях лесного фонда </w:t>
      </w:r>
      <w:r w:rsidR="00AF0754" w:rsidRPr="008D31B8">
        <w:rPr>
          <w:rFonts w:cs="Arial"/>
          <w:kern w:val="24"/>
          <w:szCs w:val="24"/>
        </w:rPr>
        <w:t>Самаровского территориального отдела – лесничества, Кедровского участкового лесничества, Карымкарского урочища</w:t>
      </w:r>
      <w:r w:rsidR="00F36AEF" w:rsidRPr="008D31B8">
        <w:rPr>
          <w:rFonts w:cs="Arial"/>
          <w:bCs/>
          <w:kern w:val="20"/>
        </w:rPr>
        <w:t xml:space="preserve">. </w:t>
      </w:r>
    </w:p>
    <w:p w14:paraId="2B8E6C25" w14:textId="5F6C236E" w:rsidR="00B02E30" w:rsidRPr="008D31B8" w:rsidRDefault="00854DB2" w:rsidP="00A160BB">
      <w:pPr>
        <w:ind w:firstLine="709"/>
        <w:rPr>
          <w:rFonts w:eastAsia="Times New Roman" w:cs="Arial"/>
          <w:kern w:val="24"/>
          <w:szCs w:val="24"/>
          <w:lang w:eastAsia="x-none"/>
        </w:rPr>
      </w:pPr>
      <w:r w:rsidRPr="008D31B8">
        <w:rPr>
          <w:rFonts w:eastAsia="Times New Roman" w:cs="Arial"/>
          <w:kern w:val="24"/>
          <w:szCs w:val="24"/>
          <w:lang w:val="x-none" w:eastAsia="x-none"/>
        </w:rPr>
        <w:t>Площади необходимые для размещения шламов</w:t>
      </w:r>
      <w:r w:rsidR="00AF0754" w:rsidRPr="008D31B8">
        <w:rPr>
          <w:rFonts w:eastAsia="Times New Roman" w:cs="Arial"/>
          <w:kern w:val="24"/>
          <w:szCs w:val="24"/>
          <w:lang w:eastAsia="x-none"/>
        </w:rPr>
        <w:t>ого</w:t>
      </w:r>
      <w:r w:rsidRPr="008D31B8">
        <w:rPr>
          <w:rFonts w:eastAsia="Times New Roman" w:cs="Arial"/>
          <w:kern w:val="24"/>
          <w:szCs w:val="24"/>
          <w:lang w:val="x-none" w:eastAsia="x-none"/>
        </w:rPr>
        <w:t xml:space="preserve"> амбар</w:t>
      </w:r>
      <w:r w:rsidR="00AF0754" w:rsidRPr="008D31B8">
        <w:rPr>
          <w:rFonts w:eastAsia="Times New Roman" w:cs="Arial"/>
          <w:kern w:val="24"/>
          <w:szCs w:val="24"/>
          <w:lang w:eastAsia="x-none"/>
        </w:rPr>
        <w:t>а</w:t>
      </w:r>
      <w:r w:rsidRPr="008D31B8">
        <w:rPr>
          <w:rFonts w:eastAsia="Times New Roman" w:cs="Arial"/>
          <w:kern w:val="24"/>
          <w:szCs w:val="24"/>
          <w:lang w:val="x-none" w:eastAsia="x-none"/>
        </w:rPr>
        <w:t xml:space="preserve"> в составе площад</w:t>
      </w:r>
      <w:r w:rsidR="00AF0754" w:rsidRPr="008D31B8">
        <w:rPr>
          <w:rFonts w:eastAsia="Times New Roman" w:cs="Arial"/>
          <w:kern w:val="24"/>
          <w:szCs w:val="24"/>
          <w:lang w:eastAsia="x-none"/>
        </w:rPr>
        <w:t>ки куста</w:t>
      </w:r>
      <w:r w:rsidRPr="008D31B8">
        <w:rPr>
          <w:rFonts w:eastAsia="Times New Roman" w:cs="Arial"/>
          <w:kern w:val="24"/>
          <w:szCs w:val="24"/>
          <w:lang w:val="x-none" w:eastAsia="x-none"/>
        </w:rPr>
        <w:t xml:space="preserve"> скважин</w:t>
      </w:r>
      <w:r w:rsidR="00441D22" w:rsidRPr="008D31B8">
        <w:rPr>
          <w:rFonts w:eastAsia="Times New Roman" w:cs="Arial"/>
          <w:kern w:val="24"/>
          <w:szCs w:val="24"/>
          <w:lang w:val="x-none" w:eastAsia="x-none"/>
        </w:rPr>
        <w:t xml:space="preserve"> </w:t>
      </w:r>
      <w:r w:rsidR="00AF0754" w:rsidRPr="008D31B8">
        <w:rPr>
          <w:rFonts w:cs="Arial"/>
          <w:bCs/>
          <w:szCs w:val="18"/>
        </w:rPr>
        <w:t>1 Итьяхского нефтяного месторождения</w:t>
      </w:r>
      <w:r w:rsidR="00AF0754" w:rsidRPr="008D31B8">
        <w:rPr>
          <w:rFonts w:eastAsia="Times New Roman" w:cs="Arial"/>
          <w:kern w:val="24"/>
          <w:szCs w:val="24"/>
          <w:lang w:val="x-none" w:eastAsia="x-none"/>
        </w:rPr>
        <w:t xml:space="preserve"> </w:t>
      </w:r>
      <w:r w:rsidR="00441D22" w:rsidRPr="008D31B8">
        <w:rPr>
          <w:rFonts w:eastAsia="Times New Roman" w:cs="Arial"/>
          <w:kern w:val="24"/>
          <w:szCs w:val="24"/>
          <w:lang w:val="x-none" w:eastAsia="x-none"/>
        </w:rPr>
        <w:t xml:space="preserve">представлены в </w:t>
      </w:r>
      <w:r w:rsidR="00441D22" w:rsidRPr="008D31B8">
        <w:rPr>
          <w:rFonts w:eastAsia="Times New Roman" w:cs="Arial"/>
          <w:kern w:val="24"/>
          <w:szCs w:val="24"/>
          <w:lang w:eastAsia="x-none"/>
        </w:rPr>
        <w:t xml:space="preserve">таблице </w:t>
      </w:r>
      <w:r w:rsidR="00832BAC" w:rsidRPr="008D31B8">
        <w:rPr>
          <w:rFonts w:eastAsia="Times New Roman" w:cs="Arial"/>
          <w:kern w:val="24"/>
          <w:szCs w:val="24"/>
          <w:lang w:eastAsia="x-none"/>
        </w:rPr>
        <w:t>4.1</w:t>
      </w:r>
      <w:r w:rsidR="00AF0754" w:rsidRPr="008D31B8">
        <w:rPr>
          <w:rFonts w:eastAsia="Times New Roman" w:cs="Arial"/>
          <w:kern w:val="24"/>
          <w:szCs w:val="24"/>
          <w:lang w:eastAsia="x-none"/>
        </w:rPr>
        <w:t>6</w:t>
      </w:r>
      <w:r w:rsidR="00A160BB" w:rsidRPr="008D31B8">
        <w:rPr>
          <w:rFonts w:eastAsia="Times New Roman" w:cs="Arial"/>
          <w:kern w:val="24"/>
          <w:szCs w:val="24"/>
          <w:lang w:val="x-none" w:eastAsia="x-none"/>
        </w:rPr>
        <w:t>.</w:t>
      </w:r>
    </w:p>
    <w:p w14:paraId="114E2A79" w14:textId="77777777" w:rsidR="00415C1C" w:rsidRPr="008D31B8" w:rsidRDefault="00415C1C" w:rsidP="00A160BB">
      <w:pPr>
        <w:ind w:firstLine="709"/>
        <w:rPr>
          <w:rFonts w:eastAsia="Times New Roman" w:cs="Arial"/>
          <w:kern w:val="24"/>
          <w:szCs w:val="24"/>
          <w:lang w:eastAsia="x-none"/>
        </w:rPr>
      </w:pPr>
    </w:p>
    <w:p w14:paraId="71BA0248" w14:textId="0FD793E5" w:rsidR="00441D22" w:rsidRPr="008D31B8" w:rsidRDefault="00441D22" w:rsidP="00854DB2">
      <w:pPr>
        <w:ind w:right="57"/>
        <w:rPr>
          <w:rFonts w:cs="Arial"/>
          <w:bCs/>
          <w:szCs w:val="18"/>
        </w:rPr>
      </w:pPr>
      <w:r w:rsidRPr="008D31B8">
        <w:rPr>
          <w:rFonts w:cs="Arial"/>
          <w:bCs/>
          <w:szCs w:val="18"/>
        </w:rPr>
        <w:t xml:space="preserve">Таблица </w:t>
      </w:r>
      <w:r w:rsidRPr="008D31B8">
        <w:rPr>
          <w:rFonts w:cs="Arial"/>
          <w:bCs/>
          <w:noProof/>
          <w:szCs w:val="18"/>
        </w:rPr>
        <w:fldChar w:fldCharType="begin"/>
      </w:r>
      <w:r w:rsidRPr="008D31B8">
        <w:rPr>
          <w:rFonts w:cs="Arial"/>
          <w:bCs/>
          <w:noProof/>
          <w:szCs w:val="18"/>
        </w:rPr>
        <w:instrText xml:space="preserve"> STYLEREF 1 \s </w:instrText>
      </w:r>
      <w:r w:rsidRPr="008D31B8">
        <w:rPr>
          <w:rFonts w:cs="Arial"/>
          <w:bCs/>
          <w:noProof/>
          <w:szCs w:val="18"/>
        </w:rPr>
        <w:fldChar w:fldCharType="separate"/>
      </w:r>
      <w:r w:rsidR="00620A44" w:rsidRPr="008D31B8">
        <w:rPr>
          <w:rFonts w:cs="Arial"/>
          <w:bCs/>
          <w:noProof/>
          <w:szCs w:val="18"/>
        </w:rPr>
        <w:t>4</w:t>
      </w:r>
      <w:r w:rsidRPr="008D31B8">
        <w:rPr>
          <w:rFonts w:cs="Arial"/>
          <w:bCs/>
          <w:noProof/>
          <w:szCs w:val="18"/>
        </w:rPr>
        <w:fldChar w:fldCharType="end"/>
      </w:r>
      <w:r w:rsidRPr="008D31B8">
        <w:rPr>
          <w:rFonts w:cs="Arial"/>
          <w:bCs/>
          <w:szCs w:val="18"/>
        </w:rPr>
        <w:t>.</w:t>
      </w:r>
      <w:r w:rsidRPr="008D31B8">
        <w:rPr>
          <w:rFonts w:cs="Arial"/>
          <w:bCs/>
          <w:noProof/>
          <w:szCs w:val="18"/>
        </w:rPr>
        <w:fldChar w:fldCharType="begin"/>
      </w:r>
      <w:r w:rsidRPr="008D31B8">
        <w:rPr>
          <w:rFonts w:cs="Arial"/>
          <w:bCs/>
          <w:noProof/>
          <w:szCs w:val="18"/>
        </w:rPr>
        <w:instrText xml:space="preserve"> SEQ Таблица \* ARABIC \s 1 </w:instrText>
      </w:r>
      <w:r w:rsidRPr="008D31B8">
        <w:rPr>
          <w:rFonts w:cs="Arial"/>
          <w:bCs/>
          <w:noProof/>
          <w:szCs w:val="18"/>
        </w:rPr>
        <w:fldChar w:fldCharType="separate"/>
      </w:r>
      <w:r w:rsidR="00D130ED" w:rsidRPr="008D31B8">
        <w:rPr>
          <w:rFonts w:cs="Arial"/>
          <w:bCs/>
          <w:noProof/>
          <w:szCs w:val="18"/>
        </w:rPr>
        <w:t>16</w:t>
      </w:r>
      <w:r w:rsidRPr="008D31B8">
        <w:rPr>
          <w:rFonts w:cs="Arial"/>
          <w:bCs/>
          <w:noProof/>
          <w:szCs w:val="18"/>
        </w:rPr>
        <w:fldChar w:fldCharType="end"/>
      </w:r>
      <w:r w:rsidRPr="008D31B8">
        <w:rPr>
          <w:rFonts w:cs="Arial"/>
          <w:bCs/>
          <w:szCs w:val="18"/>
        </w:rPr>
        <w:t xml:space="preserve"> – </w:t>
      </w:r>
      <w:r w:rsidR="00854DB2" w:rsidRPr="008D31B8">
        <w:rPr>
          <w:rFonts w:cs="Arial"/>
          <w:bCs/>
          <w:szCs w:val="18"/>
        </w:rPr>
        <w:t>Площади для размещения шламов</w:t>
      </w:r>
      <w:r w:rsidR="00AF0754" w:rsidRPr="008D31B8">
        <w:rPr>
          <w:rFonts w:cs="Arial"/>
          <w:bCs/>
          <w:szCs w:val="18"/>
        </w:rPr>
        <w:t>ого</w:t>
      </w:r>
      <w:r w:rsidR="00854DB2" w:rsidRPr="008D31B8">
        <w:rPr>
          <w:rFonts w:cs="Arial"/>
          <w:bCs/>
          <w:szCs w:val="18"/>
        </w:rPr>
        <w:t xml:space="preserve"> амбар</w:t>
      </w:r>
      <w:r w:rsidR="00AF0754" w:rsidRPr="008D31B8">
        <w:rPr>
          <w:rFonts w:cs="Arial"/>
          <w:bCs/>
          <w:szCs w:val="18"/>
        </w:rPr>
        <w:t>а</w:t>
      </w:r>
      <w:r w:rsidR="00854DB2" w:rsidRPr="008D31B8">
        <w:rPr>
          <w:rFonts w:cs="Arial"/>
          <w:bCs/>
          <w:szCs w:val="18"/>
        </w:rPr>
        <w:t xml:space="preserve"> в составе площад</w:t>
      </w:r>
      <w:r w:rsidR="00AF0754" w:rsidRPr="008D31B8">
        <w:rPr>
          <w:rFonts w:cs="Arial"/>
          <w:bCs/>
          <w:szCs w:val="18"/>
        </w:rPr>
        <w:t xml:space="preserve">ки куста </w:t>
      </w:r>
      <w:r w:rsidR="00854DB2" w:rsidRPr="008D31B8">
        <w:rPr>
          <w:rFonts w:cs="Arial"/>
          <w:bCs/>
          <w:szCs w:val="18"/>
        </w:rPr>
        <w:t>скважин</w:t>
      </w:r>
      <w:r w:rsidR="00AF0754" w:rsidRPr="008D31B8">
        <w:rPr>
          <w:rFonts w:cs="Arial"/>
          <w:bCs/>
          <w:szCs w:val="18"/>
        </w:rPr>
        <w:t xml:space="preserve"> 1 Итьяхского нефтяного месторождения</w:t>
      </w:r>
    </w:p>
    <w:p w14:paraId="149D7006" w14:textId="362E8815" w:rsidR="00854DB2" w:rsidRPr="008D31B8" w:rsidRDefault="00854DB2" w:rsidP="00854DB2">
      <w:pPr>
        <w:ind w:right="57"/>
        <w:rPr>
          <w:rFonts w:cs="Arial"/>
        </w:rPr>
      </w:pP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3"/>
        <w:gridCol w:w="3240"/>
        <w:gridCol w:w="3033"/>
      </w:tblGrid>
      <w:tr w:rsidR="008D31B8" w:rsidRPr="008D31B8" w14:paraId="73963267" w14:textId="77777777" w:rsidTr="00C4656B">
        <w:trPr>
          <w:cantSplit/>
          <w:trHeight w:val="70"/>
          <w:tblHeader/>
        </w:trPr>
        <w:tc>
          <w:tcPr>
            <w:tcW w:w="1765" w:type="pct"/>
            <w:tcBorders>
              <w:bottom w:val="single" w:sz="4" w:space="0" w:color="auto"/>
            </w:tcBorders>
            <w:vAlign w:val="center"/>
          </w:tcPr>
          <w:p w14:paraId="78D360DB" w14:textId="77777777" w:rsidR="00F36AEF" w:rsidRPr="008D31B8" w:rsidRDefault="00F36AEF" w:rsidP="00C4656B">
            <w:pPr>
              <w:ind w:right="-57"/>
              <w:jc w:val="center"/>
              <w:rPr>
                <w:rFonts w:cs="Arial"/>
                <w:kern w:val="16"/>
                <w:sz w:val="20"/>
                <w:szCs w:val="20"/>
              </w:rPr>
            </w:pPr>
            <w:r w:rsidRPr="008D31B8">
              <w:rPr>
                <w:rFonts w:cs="Arial"/>
                <w:kern w:val="16"/>
                <w:sz w:val="20"/>
                <w:szCs w:val="20"/>
              </w:rPr>
              <w:t xml:space="preserve">№ площадки куста </w:t>
            </w:r>
            <w:r w:rsidRPr="008D31B8">
              <w:rPr>
                <w:rFonts w:cs="Arial"/>
                <w:kern w:val="16"/>
                <w:sz w:val="20"/>
                <w:szCs w:val="20"/>
              </w:rPr>
              <w:br/>
              <w:t>скважин</w:t>
            </w:r>
          </w:p>
        </w:tc>
        <w:tc>
          <w:tcPr>
            <w:tcW w:w="1671" w:type="pct"/>
            <w:tcBorders>
              <w:bottom w:val="single" w:sz="4" w:space="0" w:color="auto"/>
            </w:tcBorders>
            <w:vAlign w:val="center"/>
          </w:tcPr>
          <w:p w14:paraId="6037A3AC" w14:textId="77777777" w:rsidR="00F36AEF" w:rsidRPr="008D31B8" w:rsidRDefault="00F36AEF" w:rsidP="00C4656B">
            <w:pPr>
              <w:ind w:left="-93" w:right="-57"/>
              <w:jc w:val="center"/>
              <w:rPr>
                <w:rFonts w:cs="Arial"/>
                <w:kern w:val="16"/>
                <w:sz w:val="20"/>
                <w:szCs w:val="20"/>
              </w:rPr>
            </w:pPr>
            <w:r w:rsidRPr="008D31B8">
              <w:rPr>
                <w:rFonts w:cs="Arial"/>
                <w:kern w:val="16"/>
                <w:sz w:val="20"/>
                <w:szCs w:val="20"/>
              </w:rPr>
              <w:t>Общая площадь земельного участка под размещение куста скважин, га</w:t>
            </w:r>
          </w:p>
        </w:tc>
        <w:tc>
          <w:tcPr>
            <w:tcW w:w="1564" w:type="pct"/>
            <w:tcBorders>
              <w:bottom w:val="single" w:sz="4" w:space="0" w:color="auto"/>
            </w:tcBorders>
            <w:vAlign w:val="center"/>
          </w:tcPr>
          <w:p w14:paraId="518EEFE6" w14:textId="77777777" w:rsidR="00F36AEF" w:rsidRPr="008D31B8" w:rsidRDefault="00F36AEF" w:rsidP="00C4656B">
            <w:pPr>
              <w:ind w:left="-93" w:right="-57"/>
              <w:jc w:val="center"/>
              <w:rPr>
                <w:rFonts w:cs="Arial"/>
                <w:kern w:val="16"/>
                <w:sz w:val="20"/>
                <w:szCs w:val="20"/>
              </w:rPr>
            </w:pPr>
            <w:r w:rsidRPr="008D31B8">
              <w:rPr>
                <w:rFonts w:cs="Arial"/>
                <w:kern w:val="16"/>
                <w:sz w:val="20"/>
                <w:szCs w:val="20"/>
              </w:rPr>
              <w:t>Площадь шламового амбаров с учетом обваловок</w:t>
            </w:r>
            <w:r w:rsidRPr="008D31B8">
              <w:rPr>
                <w:rFonts w:eastAsia="Times New Roman" w:cs="Arial"/>
                <w:sz w:val="20"/>
                <w:szCs w:val="20"/>
                <w:lang w:eastAsia="ru-RU"/>
              </w:rPr>
              <w:t xml:space="preserve"> и откоса</w:t>
            </w:r>
            <w:r w:rsidRPr="008D31B8">
              <w:rPr>
                <w:rFonts w:cs="Arial"/>
                <w:kern w:val="16"/>
                <w:sz w:val="20"/>
                <w:szCs w:val="20"/>
              </w:rPr>
              <w:t>, га</w:t>
            </w:r>
          </w:p>
        </w:tc>
      </w:tr>
      <w:tr w:rsidR="008D31B8" w:rsidRPr="008D31B8" w14:paraId="4650DA5C" w14:textId="77777777" w:rsidTr="00AF0754">
        <w:trPr>
          <w:cantSplit/>
          <w:trHeight w:val="304"/>
        </w:trPr>
        <w:tc>
          <w:tcPr>
            <w:tcW w:w="1765" w:type="pct"/>
            <w:vAlign w:val="center"/>
          </w:tcPr>
          <w:p w14:paraId="088B4F5D" w14:textId="5CE7AE45" w:rsidR="00F36AEF" w:rsidRPr="008D31B8" w:rsidRDefault="00AF0754" w:rsidP="00C4656B">
            <w:pPr>
              <w:ind w:right="-57"/>
              <w:jc w:val="center"/>
              <w:rPr>
                <w:rFonts w:cs="Arial"/>
                <w:kern w:val="16"/>
                <w:sz w:val="20"/>
                <w:szCs w:val="20"/>
              </w:rPr>
            </w:pPr>
            <w:r w:rsidRPr="008D31B8">
              <w:rPr>
                <w:rFonts w:cs="Arial"/>
                <w:kern w:val="16"/>
                <w:sz w:val="20"/>
                <w:szCs w:val="20"/>
              </w:rPr>
              <w:t>1</w:t>
            </w:r>
          </w:p>
        </w:tc>
        <w:tc>
          <w:tcPr>
            <w:tcW w:w="1671" w:type="pct"/>
            <w:vAlign w:val="center"/>
          </w:tcPr>
          <w:p w14:paraId="6370640C" w14:textId="39573BE1" w:rsidR="00F36AEF" w:rsidRPr="008D31B8" w:rsidRDefault="00F36AEF" w:rsidP="00AF0754">
            <w:pPr>
              <w:ind w:right="-57"/>
              <w:jc w:val="center"/>
              <w:rPr>
                <w:rFonts w:cs="Arial"/>
                <w:kern w:val="16"/>
                <w:sz w:val="20"/>
                <w:szCs w:val="20"/>
              </w:rPr>
            </w:pPr>
            <w:r w:rsidRPr="008D31B8">
              <w:rPr>
                <w:rFonts w:eastAsia="Times New Roman"/>
                <w:kern w:val="16"/>
                <w:sz w:val="20"/>
                <w:szCs w:val="20"/>
              </w:rPr>
              <w:t>10,</w:t>
            </w:r>
            <w:r w:rsidR="00AF0754" w:rsidRPr="008D31B8">
              <w:rPr>
                <w:rFonts w:eastAsia="Times New Roman"/>
                <w:kern w:val="16"/>
                <w:sz w:val="20"/>
                <w:szCs w:val="20"/>
              </w:rPr>
              <w:t>4509</w:t>
            </w:r>
          </w:p>
        </w:tc>
        <w:tc>
          <w:tcPr>
            <w:tcW w:w="1564" w:type="pct"/>
            <w:vAlign w:val="center"/>
          </w:tcPr>
          <w:p w14:paraId="69BB0237" w14:textId="6F767E11" w:rsidR="00F36AEF" w:rsidRPr="008D31B8" w:rsidRDefault="00AF0754" w:rsidP="00C4656B">
            <w:pPr>
              <w:ind w:right="-57"/>
              <w:jc w:val="center"/>
              <w:rPr>
                <w:rFonts w:cs="Arial"/>
                <w:kern w:val="16"/>
                <w:sz w:val="20"/>
                <w:szCs w:val="20"/>
              </w:rPr>
            </w:pPr>
            <w:r w:rsidRPr="008D31B8">
              <w:rPr>
                <w:rFonts w:eastAsia="Times New Roman"/>
                <w:kern w:val="16"/>
                <w:sz w:val="20"/>
                <w:szCs w:val="20"/>
                <w:lang w:eastAsia="ru-RU"/>
              </w:rPr>
              <w:t>1,2705</w:t>
            </w:r>
          </w:p>
        </w:tc>
      </w:tr>
      <w:tr w:rsidR="00F36AEF" w:rsidRPr="008D31B8" w14:paraId="36882978" w14:textId="77777777" w:rsidTr="00C4656B">
        <w:trPr>
          <w:cantSplit/>
          <w:trHeight w:val="70"/>
        </w:trPr>
        <w:tc>
          <w:tcPr>
            <w:tcW w:w="5000" w:type="pct"/>
            <w:gridSpan w:val="3"/>
            <w:tcBorders>
              <w:bottom w:val="single" w:sz="4" w:space="0" w:color="auto"/>
            </w:tcBorders>
            <w:vAlign w:val="center"/>
          </w:tcPr>
          <w:p w14:paraId="0B1B6F44" w14:textId="56E7B0B1" w:rsidR="00F36AEF" w:rsidRPr="008D31B8" w:rsidRDefault="00F36AEF" w:rsidP="00C4656B">
            <w:pPr>
              <w:ind w:right="-57"/>
              <w:jc w:val="left"/>
              <w:rPr>
                <w:rFonts w:cs="Arial"/>
                <w:kern w:val="16"/>
                <w:sz w:val="20"/>
                <w:szCs w:val="20"/>
              </w:rPr>
            </w:pPr>
            <w:r w:rsidRPr="008D31B8">
              <w:rPr>
                <w:rFonts w:cs="Arial"/>
                <w:kern w:val="16"/>
                <w:sz w:val="20"/>
                <w:szCs w:val="20"/>
              </w:rPr>
              <w:t xml:space="preserve">Примечание: площади приведены согласно данным тома </w:t>
            </w:r>
            <w:r w:rsidR="00620A44" w:rsidRPr="008D31B8">
              <w:rPr>
                <w:rFonts w:cs="Arial"/>
                <w:kern w:val="16"/>
                <w:sz w:val="20"/>
                <w:szCs w:val="20"/>
              </w:rPr>
              <w:t>21636</w:t>
            </w:r>
            <w:r w:rsidR="00AF0754" w:rsidRPr="008D31B8">
              <w:rPr>
                <w:rFonts w:cs="Arial"/>
                <w:kern w:val="16"/>
                <w:sz w:val="20"/>
                <w:szCs w:val="20"/>
              </w:rPr>
              <w:t>-ПЗУ1</w:t>
            </w:r>
            <w:r w:rsidRPr="008D31B8">
              <w:rPr>
                <w:rFonts w:cs="Arial"/>
                <w:kern w:val="16"/>
                <w:sz w:val="20"/>
                <w:szCs w:val="20"/>
              </w:rPr>
              <w:t>.</w:t>
            </w:r>
          </w:p>
        </w:tc>
      </w:tr>
    </w:tbl>
    <w:p w14:paraId="32275F14" w14:textId="19D96898" w:rsidR="00F36AEF" w:rsidRPr="008D31B8" w:rsidRDefault="00F36AEF" w:rsidP="00854DB2">
      <w:pPr>
        <w:ind w:right="57"/>
        <w:rPr>
          <w:rFonts w:cs="Arial"/>
        </w:rPr>
      </w:pPr>
    </w:p>
    <w:p w14:paraId="42F10F6B" w14:textId="6DBD959B" w:rsidR="00441D22" w:rsidRPr="008D31B8" w:rsidRDefault="00441D22" w:rsidP="00441D22">
      <w:pPr>
        <w:ind w:firstLine="709"/>
        <w:rPr>
          <w:rFonts w:cs="Arial"/>
          <w:szCs w:val="24"/>
        </w:rPr>
      </w:pPr>
      <w:r w:rsidRPr="008D31B8">
        <w:rPr>
          <w:rFonts w:cs="Arial"/>
        </w:rPr>
        <w:t xml:space="preserve">Характеристика земельных участков представлена ниже (таблица </w:t>
      </w:r>
      <w:r w:rsidR="00832BAC" w:rsidRPr="008D31B8">
        <w:rPr>
          <w:rFonts w:cs="Arial"/>
        </w:rPr>
        <w:t>4.1</w:t>
      </w:r>
      <w:r w:rsidR="00AF0754" w:rsidRPr="008D31B8">
        <w:rPr>
          <w:rFonts w:cs="Arial"/>
        </w:rPr>
        <w:t>7</w:t>
      </w:r>
      <w:r w:rsidRPr="008D31B8">
        <w:rPr>
          <w:rFonts w:cs="Arial"/>
        </w:rPr>
        <w:t>).</w:t>
      </w:r>
    </w:p>
    <w:p w14:paraId="7DDF4BEF" w14:textId="77777777" w:rsidR="00441D22" w:rsidRPr="008D31B8" w:rsidRDefault="00441D22" w:rsidP="00E23163">
      <w:pPr>
        <w:rPr>
          <w:rFonts w:eastAsia="Times New Roman"/>
          <w:szCs w:val="20"/>
          <w:lang w:eastAsia="ru-RU"/>
        </w:rPr>
        <w:sectPr w:rsidR="00441D22" w:rsidRPr="008D31B8" w:rsidSect="005E73D0">
          <w:headerReference w:type="default" r:id="rId30"/>
          <w:footerReference w:type="default" r:id="rId31"/>
          <w:pgSz w:w="11906" w:h="16838" w:code="9"/>
          <w:pgMar w:top="851" w:right="567" w:bottom="1134" w:left="1701" w:header="397" w:footer="284" w:gutter="0"/>
          <w:cols w:space="708"/>
          <w:docGrid w:linePitch="360"/>
        </w:sectPr>
      </w:pPr>
    </w:p>
    <w:p w14:paraId="283FD935" w14:textId="1BB4B640" w:rsidR="00441D22" w:rsidRPr="008D31B8" w:rsidRDefault="00441D22" w:rsidP="000A0BA4">
      <w:pPr>
        <w:widowControl w:val="0"/>
        <w:shd w:val="clear" w:color="auto" w:fill="FFFFFF"/>
        <w:autoSpaceDE w:val="0"/>
        <w:autoSpaceDN w:val="0"/>
        <w:adjustRightInd w:val="0"/>
        <w:rPr>
          <w:rFonts w:cs="Arial"/>
          <w:szCs w:val="24"/>
        </w:rPr>
      </w:pPr>
      <w:r w:rsidRPr="008D31B8">
        <w:rPr>
          <w:rFonts w:cs="Arial"/>
          <w:szCs w:val="24"/>
        </w:rPr>
        <w:lastRenderedPageBreak/>
        <w:t xml:space="preserve">Таблица </w:t>
      </w:r>
      <w:r w:rsidRPr="008D31B8">
        <w:rPr>
          <w:rFonts w:cs="Arial"/>
          <w:noProof/>
          <w:szCs w:val="24"/>
        </w:rPr>
        <w:fldChar w:fldCharType="begin"/>
      </w:r>
      <w:r w:rsidRPr="008D31B8">
        <w:rPr>
          <w:rFonts w:cs="Arial"/>
          <w:noProof/>
          <w:szCs w:val="24"/>
        </w:rPr>
        <w:instrText xml:space="preserve"> STYLEREF 1 \s </w:instrText>
      </w:r>
      <w:r w:rsidRPr="008D31B8">
        <w:rPr>
          <w:rFonts w:cs="Arial"/>
          <w:noProof/>
          <w:szCs w:val="24"/>
        </w:rPr>
        <w:fldChar w:fldCharType="separate"/>
      </w:r>
      <w:r w:rsidR="00620A44" w:rsidRPr="008D31B8">
        <w:rPr>
          <w:rFonts w:cs="Arial"/>
          <w:noProof/>
          <w:szCs w:val="24"/>
        </w:rPr>
        <w:t>4</w:t>
      </w:r>
      <w:r w:rsidRPr="008D31B8">
        <w:rPr>
          <w:rFonts w:cs="Arial"/>
          <w:noProof/>
          <w:szCs w:val="24"/>
        </w:rPr>
        <w:fldChar w:fldCharType="end"/>
      </w:r>
      <w:r w:rsidRPr="008D31B8">
        <w:rPr>
          <w:rFonts w:cs="Arial"/>
          <w:szCs w:val="24"/>
        </w:rPr>
        <w:t>.</w:t>
      </w:r>
      <w:r w:rsidRPr="008D31B8">
        <w:rPr>
          <w:rFonts w:cs="Arial"/>
          <w:noProof/>
          <w:szCs w:val="24"/>
        </w:rPr>
        <w:fldChar w:fldCharType="begin"/>
      </w:r>
      <w:r w:rsidRPr="008D31B8">
        <w:rPr>
          <w:rFonts w:cs="Arial"/>
          <w:noProof/>
          <w:szCs w:val="24"/>
        </w:rPr>
        <w:instrText xml:space="preserve"> SEQ Таблица \* ARABIC \s 1 </w:instrText>
      </w:r>
      <w:r w:rsidRPr="008D31B8">
        <w:rPr>
          <w:rFonts w:cs="Arial"/>
          <w:noProof/>
          <w:szCs w:val="24"/>
        </w:rPr>
        <w:fldChar w:fldCharType="separate"/>
      </w:r>
      <w:r w:rsidR="00D130ED" w:rsidRPr="008D31B8">
        <w:rPr>
          <w:rFonts w:cs="Arial"/>
          <w:noProof/>
          <w:szCs w:val="24"/>
        </w:rPr>
        <w:t>17</w:t>
      </w:r>
      <w:r w:rsidRPr="008D31B8">
        <w:rPr>
          <w:rFonts w:cs="Arial"/>
          <w:noProof/>
          <w:szCs w:val="24"/>
        </w:rPr>
        <w:fldChar w:fldCharType="end"/>
      </w:r>
      <w:r w:rsidRPr="008D31B8">
        <w:rPr>
          <w:rFonts w:cs="Arial"/>
          <w:noProof/>
          <w:szCs w:val="24"/>
        </w:rPr>
        <w:t xml:space="preserve"> </w:t>
      </w:r>
      <w:r w:rsidRPr="008D31B8">
        <w:rPr>
          <w:rFonts w:cs="Arial"/>
          <w:szCs w:val="24"/>
        </w:rPr>
        <w:t>–</w:t>
      </w:r>
      <w:r w:rsidRPr="008D31B8">
        <w:t xml:space="preserve"> Характеристика земельных участков</w:t>
      </w:r>
    </w:p>
    <w:p w14:paraId="347C875E" w14:textId="77777777" w:rsidR="00441D22" w:rsidRPr="008D31B8" w:rsidRDefault="00441D22" w:rsidP="00734ED0">
      <w:pPr>
        <w:widowControl w:val="0"/>
        <w:shd w:val="clear" w:color="auto" w:fill="FFFFFF"/>
        <w:autoSpaceDE w:val="0"/>
        <w:autoSpaceDN w:val="0"/>
        <w:adjustRightInd w:val="0"/>
        <w:rPr>
          <w:rFonts w:cs="Arial"/>
          <w:sz w:val="18"/>
          <w:szCs w:val="18"/>
        </w:rPr>
      </w:pPr>
    </w:p>
    <w:tbl>
      <w:tblPr>
        <w:tblW w:w="4970" w:type="pct"/>
        <w:tblInd w:w="108" w:type="dxa"/>
        <w:tblLayout w:type="fixed"/>
        <w:tblCellMar>
          <w:left w:w="0" w:type="dxa"/>
          <w:right w:w="0" w:type="dxa"/>
        </w:tblCellMar>
        <w:tblLook w:val="04A0" w:firstRow="1" w:lastRow="0" w:firstColumn="1" w:lastColumn="0" w:noHBand="0" w:noVBand="1"/>
      </w:tblPr>
      <w:tblGrid>
        <w:gridCol w:w="1463"/>
        <w:gridCol w:w="979"/>
        <w:gridCol w:w="3230"/>
        <w:gridCol w:w="1843"/>
        <w:gridCol w:w="1555"/>
        <w:gridCol w:w="1846"/>
        <w:gridCol w:w="1461"/>
        <w:gridCol w:w="1188"/>
        <w:gridCol w:w="1132"/>
      </w:tblGrid>
      <w:tr w:rsidR="008D31B8" w:rsidRPr="008D31B8" w14:paraId="1BD6BBA6" w14:textId="77777777" w:rsidTr="00D130ED">
        <w:trPr>
          <w:cantSplit/>
        </w:trPr>
        <w:tc>
          <w:tcPr>
            <w:tcW w:w="49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CA1618" w14:textId="77777777" w:rsidR="007F3BE5" w:rsidRPr="008D31B8" w:rsidRDefault="007F3BE5">
            <w:pPr>
              <w:ind w:left="-105" w:right="-108"/>
              <w:contextualSpacing/>
              <w:jc w:val="center"/>
              <w:rPr>
                <w:rFonts w:cs="Arial"/>
                <w:sz w:val="20"/>
                <w:szCs w:val="20"/>
                <w:lang w:eastAsia="ru-RU"/>
              </w:rPr>
            </w:pPr>
            <w:r w:rsidRPr="008D31B8">
              <w:rPr>
                <w:rFonts w:cs="Arial"/>
                <w:sz w:val="20"/>
                <w:szCs w:val="20"/>
                <w:lang w:eastAsia="ru-RU"/>
              </w:rPr>
              <w:t>№ куста скважин со ША</w:t>
            </w:r>
          </w:p>
        </w:tc>
        <w:tc>
          <w:tcPr>
            <w:tcW w:w="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BE6C5D" w14:textId="77777777" w:rsidR="007F3BE5" w:rsidRPr="008D31B8" w:rsidRDefault="007F3BE5">
            <w:pPr>
              <w:ind w:left="-105" w:right="-108"/>
              <w:contextualSpacing/>
              <w:jc w:val="center"/>
              <w:rPr>
                <w:rFonts w:cs="Arial"/>
                <w:sz w:val="20"/>
                <w:szCs w:val="20"/>
                <w:lang w:eastAsia="ru-RU"/>
              </w:rPr>
            </w:pPr>
            <w:r w:rsidRPr="008D31B8">
              <w:rPr>
                <w:rFonts w:cs="Arial"/>
                <w:sz w:val="20"/>
                <w:szCs w:val="20"/>
                <w:lang w:eastAsia="ru-RU"/>
              </w:rPr>
              <w:t>Расчётная площадь ША, га</w:t>
            </w:r>
          </w:p>
        </w:tc>
        <w:tc>
          <w:tcPr>
            <w:tcW w:w="10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4FF6DC" w14:textId="77777777" w:rsidR="007F3BE5" w:rsidRPr="008D31B8" w:rsidRDefault="007F3BE5">
            <w:pPr>
              <w:ind w:left="-105" w:right="-108"/>
              <w:contextualSpacing/>
              <w:jc w:val="center"/>
              <w:rPr>
                <w:rFonts w:cs="Arial"/>
                <w:sz w:val="20"/>
                <w:szCs w:val="20"/>
                <w:lang w:eastAsia="ru-RU"/>
              </w:rPr>
            </w:pPr>
            <w:r w:rsidRPr="008D31B8">
              <w:rPr>
                <w:rFonts w:cs="Arial"/>
                <w:sz w:val="20"/>
                <w:szCs w:val="20"/>
              </w:rPr>
              <w:t>Правоустанавливающие документы / кадастровой номер</w:t>
            </w:r>
            <w:r w:rsidRPr="008D31B8">
              <w:rPr>
                <w:rFonts w:cs="Arial"/>
                <w:sz w:val="20"/>
                <w:szCs w:val="20"/>
                <w:vertAlign w:val="superscript"/>
              </w:rPr>
              <w:t>2</w:t>
            </w:r>
            <w:r w:rsidRPr="008D31B8">
              <w:rPr>
                <w:rFonts w:cs="Arial"/>
                <w:sz w:val="20"/>
                <w:szCs w:val="20"/>
              </w:rPr>
              <w:t xml:space="preserve"> (состав земель лесного участка, площадь по ДА)</w:t>
            </w:r>
          </w:p>
        </w:tc>
        <w:tc>
          <w:tcPr>
            <w:tcW w:w="6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E5647" w14:textId="77777777" w:rsidR="007F3BE5" w:rsidRPr="008D31B8" w:rsidRDefault="007F3BE5">
            <w:pPr>
              <w:ind w:left="-105" w:right="-108"/>
              <w:contextualSpacing/>
              <w:jc w:val="center"/>
              <w:rPr>
                <w:rFonts w:cs="Arial"/>
                <w:sz w:val="20"/>
                <w:szCs w:val="20"/>
                <w:lang w:eastAsia="ru-RU"/>
              </w:rPr>
            </w:pPr>
            <w:r w:rsidRPr="008D31B8">
              <w:rPr>
                <w:rFonts w:cs="Arial"/>
                <w:sz w:val="20"/>
                <w:szCs w:val="20"/>
                <w:lang w:eastAsia="ru-RU"/>
              </w:rPr>
              <w:t>Правообладатель / Арендатор / Арендодатель</w:t>
            </w:r>
          </w:p>
        </w:tc>
        <w:tc>
          <w:tcPr>
            <w:tcW w:w="52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009B1E" w14:textId="77777777" w:rsidR="007F3BE5" w:rsidRPr="008D31B8" w:rsidRDefault="007F3BE5">
            <w:pPr>
              <w:ind w:left="-105" w:right="-108"/>
              <w:jc w:val="center"/>
              <w:rPr>
                <w:rFonts w:cs="Arial"/>
                <w:sz w:val="20"/>
                <w:szCs w:val="20"/>
              </w:rPr>
            </w:pPr>
            <w:r w:rsidRPr="008D31B8">
              <w:rPr>
                <w:rFonts w:cs="Arial"/>
                <w:sz w:val="20"/>
                <w:szCs w:val="20"/>
              </w:rPr>
              <w:t>Категория земель</w:t>
            </w:r>
          </w:p>
        </w:tc>
        <w:tc>
          <w:tcPr>
            <w:tcW w:w="62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4B7FA7" w14:textId="77777777" w:rsidR="007F3BE5" w:rsidRPr="008D31B8" w:rsidRDefault="007F3BE5">
            <w:pPr>
              <w:ind w:left="-105" w:right="-108"/>
              <w:contextualSpacing/>
              <w:jc w:val="center"/>
              <w:rPr>
                <w:rFonts w:cs="Arial"/>
                <w:sz w:val="20"/>
                <w:szCs w:val="20"/>
                <w:lang w:eastAsia="ru-RU"/>
              </w:rPr>
            </w:pPr>
            <w:r w:rsidRPr="008D31B8">
              <w:rPr>
                <w:rFonts w:cs="Arial"/>
                <w:sz w:val="20"/>
                <w:szCs w:val="20"/>
                <w:lang w:eastAsia="ru-RU"/>
              </w:rPr>
              <w:t>Вид разрешённого использования</w:t>
            </w:r>
          </w:p>
        </w:tc>
        <w:tc>
          <w:tcPr>
            <w:tcW w:w="49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6D0005" w14:textId="77777777" w:rsidR="007F3BE5" w:rsidRPr="008D31B8" w:rsidRDefault="007F3BE5">
            <w:pPr>
              <w:ind w:left="-105" w:right="-108"/>
              <w:jc w:val="center"/>
              <w:rPr>
                <w:rFonts w:cs="Arial"/>
                <w:sz w:val="20"/>
                <w:szCs w:val="20"/>
              </w:rPr>
            </w:pPr>
            <w:r w:rsidRPr="008D31B8">
              <w:rPr>
                <w:rFonts w:cs="Arial"/>
                <w:sz w:val="20"/>
                <w:szCs w:val="20"/>
              </w:rPr>
              <w:t>Категория лесов</w:t>
            </w:r>
          </w:p>
        </w:tc>
        <w:tc>
          <w:tcPr>
            <w:tcW w:w="4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A6B9EA" w14:textId="77777777" w:rsidR="007F3BE5" w:rsidRPr="008D31B8" w:rsidRDefault="007F3BE5">
            <w:pPr>
              <w:ind w:left="-105" w:right="-108"/>
              <w:contextualSpacing/>
              <w:jc w:val="center"/>
              <w:rPr>
                <w:rFonts w:cs="Arial"/>
                <w:sz w:val="20"/>
                <w:szCs w:val="20"/>
                <w:lang w:eastAsia="ru-RU"/>
              </w:rPr>
            </w:pPr>
            <w:r w:rsidRPr="008D31B8">
              <w:rPr>
                <w:rFonts w:cs="Arial"/>
                <w:sz w:val="20"/>
                <w:szCs w:val="20"/>
                <w:lang w:eastAsia="ru-RU"/>
              </w:rPr>
              <w:t>Категория защитности</w:t>
            </w:r>
            <w:r w:rsidRPr="008D31B8">
              <w:rPr>
                <w:rFonts w:cs="Arial"/>
                <w:sz w:val="20"/>
                <w:szCs w:val="20"/>
                <w:vertAlign w:val="superscript"/>
                <w:lang w:eastAsia="ru-RU"/>
              </w:rPr>
              <w:t>3</w:t>
            </w:r>
          </w:p>
        </w:tc>
        <w:tc>
          <w:tcPr>
            <w:tcW w:w="38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370C11" w14:textId="77777777" w:rsidR="007F3BE5" w:rsidRPr="008D31B8" w:rsidRDefault="007F3BE5">
            <w:pPr>
              <w:ind w:left="-105" w:right="-108"/>
              <w:jc w:val="center"/>
              <w:rPr>
                <w:rFonts w:cs="Arial"/>
                <w:sz w:val="20"/>
                <w:szCs w:val="20"/>
                <w:vertAlign w:val="superscript"/>
              </w:rPr>
            </w:pPr>
            <w:r w:rsidRPr="008D31B8">
              <w:rPr>
                <w:rFonts w:cs="Arial"/>
                <w:sz w:val="20"/>
                <w:szCs w:val="20"/>
              </w:rPr>
              <w:t>Особо защитные участки леса</w:t>
            </w:r>
            <w:r w:rsidRPr="008D31B8">
              <w:rPr>
                <w:rFonts w:cs="Arial"/>
                <w:sz w:val="20"/>
                <w:szCs w:val="20"/>
                <w:vertAlign w:val="superscript"/>
              </w:rPr>
              <w:t>4</w:t>
            </w:r>
          </w:p>
        </w:tc>
      </w:tr>
      <w:tr w:rsidR="008D31B8" w:rsidRPr="008D31B8" w14:paraId="64B5ED4E" w14:textId="77777777" w:rsidTr="00D130ED">
        <w:trPr>
          <w:cantSplit/>
        </w:trPr>
        <w:tc>
          <w:tcPr>
            <w:tcW w:w="49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E9901F" w14:textId="77777777" w:rsidR="007F3BE5" w:rsidRPr="008D31B8" w:rsidRDefault="007F3BE5">
            <w:pPr>
              <w:ind w:left="-105" w:right="-108"/>
              <w:jc w:val="center"/>
              <w:rPr>
                <w:rFonts w:cs="Arial"/>
                <w:sz w:val="20"/>
                <w:szCs w:val="20"/>
              </w:rPr>
            </w:pPr>
            <w:r w:rsidRPr="008D31B8">
              <w:rPr>
                <w:rFonts w:cs="Arial"/>
                <w:sz w:val="20"/>
                <w:szCs w:val="20"/>
              </w:rPr>
              <w:t>Куст скважин 1 со ША Итьяхского месторождения</w:t>
            </w:r>
          </w:p>
        </w:tc>
        <w:tc>
          <w:tcPr>
            <w:tcW w:w="3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4AAD4E" w14:textId="77777777" w:rsidR="007F3BE5" w:rsidRPr="008D31B8" w:rsidRDefault="007F3BE5">
            <w:pPr>
              <w:ind w:right="-57"/>
              <w:jc w:val="center"/>
              <w:rPr>
                <w:rFonts w:cs="Arial"/>
                <w:sz w:val="20"/>
                <w:szCs w:val="20"/>
                <w:lang w:eastAsia="ru-RU"/>
              </w:rPr>
            </w:pPr>
            <w:r w:rsidRPr="008D31B8">
              <w:rPr>
                <w:rFonts w:cs="Arial"/>
                <w:sz w:val="20"/>
                <w:szCs w:val="20"/>
                <w:lang w:eastAsia="ru-RU"/>
              </w:rPr>
              <w:t>1,2705</w:t>
            </w:r>
            <w:r w:rsidRPr="008D31B8">
              <w:rPr>
                <w:rFonts w:cs="Arial"/>
                <w:sz w:val="20"/>
                <w:szCs w:val="20"/>
                <w:vertAlign w:val="superscript"/>
                <w:lang w:eastAsia="ru-RU"/>
              </w:rPr>
              <w:t>1</w:t>
            </w:r>
          </w:p>
        </w:tc>
        <w:tc>
          <w:tcPr>
            <w:tcW w:w="109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F8E88D" w14:textId="77777777" w:rsidR="00D130ED" w:rsidRPr="008D31B8" w:rsidRDefault="00D130ED" w:rsidP="00D130ED">
            <w:pPr>
              <w:jc w:val="center"/>
              <w:rPr>
                <w:rFonts w:cs="Arial"/>
                <w:sz w:val="20"/>
                <w:szCs w:val="20"/>
              </w:rPr>
            </w:pPr>
            <w:r w:rsidRPr="008D31B8">
              <w:rPr>
                <w:rFonts w:cs="Arial"/>
                <w:sz w:val="20"/>
                <w:szCs w:val="20"/>
              </w:rPr>
              <w:t>Договор аренды (далее ДА) от 28.12.2021 №0852/21-10-ДА/</w:t>
            </w:r>
          </w:p>
          <w:p w14:paraId="0FFE4204" w14:textId="4D8DEAA5" w:rsidR="00D130ED" w:rsidRPr="008D31B8" w:rsidRDefault="00D130ED" w:rsidP="00D130ED">
            <w:pPr>
              <w:jc w:val="center"/>
              <w:rPr>
                <w:rFonts w:cs="Arial"/>
                <w:sz w:val="20"/>
                <w:szCs w:val="20"/>
              </w:rPr>
            </w:pPr>
            <w:r w:rsidRPr="008D31B8">
              <w:rPr>
                <w:rFonts w:cs="Arial"/>
                <w:sz w:val="20"/>
                <w:szCs w:val="20"/>
              </w:rPr>
              <w:t>86:02:0000000:6709/ЧЛУ1(ЗУ1); 86:02:0000000:6709/ЧЛУ2(ЗУ2);</w:t>
            </w:r>
          </w:p>
          <w:p w14:paraId="326F2B88" w14:textId="2837504C" w:rsidR="007F3BE5" w:rsidRPr="008D31B8" w:rsidRDefault="00D130ED" w:rsidP="00D130ED">
            <w:pPr>
              <w:jc w:val="center"/>
              <w:rPr>
                <w:rFonts w:cs="Arial"/>
                <w:sz w:val="20"/>
                <w:szCs w:val="20"/>
              </w:rPr>
            </w:pPr>
            <w:r w:rsidRPr="008D31B8">
              <w:rPr>
                <w:rFonts w:cs="Arial"/>
                <w:sz w:val="20"/>
                <w:szCs w:val="20"/>
              </w:rPr>
              <w:t>86:02:0000000:6709/ЧЛУ3(ЗУ3)/</w:t>
            </w:r>
            <w:r w:rsidRPr="008D31B8">
              <w:rPr>
                <w:rFonts w:cs="Arial"/>
                <w:sz w:val="20"/>
                <w:szCs w:val="20"/>
              </w:rPr>
              <w:br/>
              <w:t>(14,8274 га лесные земли, 1,0026 нелесные земли)</w:t>
            </w:r>
          </w:p>
        </w:tc>
        <w:tc>
          <w:tcPr>
            <w:tcW w:w="62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E5D765" w14:textId="77777777" w:rsidR="007F3BE5" w:rsidRPr="008D31B8" w:rsidRDefault="007F3BE5">
            <w:pPr>
              <w:ind w:left="-105" w:right="-108"/>
              <w:contextualSpacing/>
              <w:jc w:val="center"/>
              <w:rPr>
                <w:rFonts w:cs="Arial"/>
                <w:sz w:val="20"/>
                <w:szCs w:val="20"/>
                <w:lang w:eastAsia="ru-RU"/>
              </w:rPr>
            </w:pPr>
            <w:r w:rsidRPr="008D31B8">
              <w:rPr>
                <w:rFonts w:cs="Arial"/>
                <w:sz w:val="20"/>
                <w:szCs w:val="20"/>
                <w:lang w:eastAsia="ru-RU"/>
              </w:rPr>
              <w:t>Российская Федерация / ПАО «Сургутнефтегаз»/ Департамент недропользования и природных ресурсов ХМАО-Югры</w:t>
            </w: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85397A" w14:textId="77777777" w:rsidR="007F3BE5" w:rsidRPr="008D31B8" w:rsidRDefault="007F3BE5">
            <w:pPr>
              <w:ind w:left="-110" w:right="-107"/>
              <w:jc w:val="center"/>
              <w:rPr>
                <w:rFonts w:cs="Arial"/>
                <w:sz w:val="20"/>
                <w:szCs w:val="20"/>
                <w:lang w:eastAsia="ru-RU"/>
              </w:rPr>
            </w:pPr>
            <w:r w:rsidRPr="008D31B8">
              <w:rPr>
                <w:rFonts w:cs="Arial"/>
                <w:sz w:val="20"/>
                <w:szCs w:val="20"/>
                <w:lang w:eastAsia="ru-RU"/>
              </w:rPr>
              <w:t xml:space="preserve">Земли лесного фонда, </w:t>
            </w:r>
          </w:p>
          <w:p w14:paraId="02FAB37F" w14:textId="77777777" w:rsidR="007F3BE5" w:rsidRPr="008D31B8" w:rsidRDefault="007F3BE5">
            <w:pPr>
              <w:ind w:left="-110" w:right="-107"/>
              <w:jc w:val="center"/>
              <w:rPr>
                <w:rFonts w:cs="Arial"/>
                <w:sz w:val="20"/>
                <w:szCs w:val="20"/>
                <w:lang w:eastAsia="ru-RU"/>
              </w:rPr>
            </w:pPr>
            <w:r w:rsidRPr="008D31B8">
              <w:rPr>
                <w:rFonts w:cs="Arial"/>
                <w:sz w:val="20"/>
                <w:szCs w:val="20"/>
                <w:lang w:eastAsia="ru-RU"/>
              </w:rPr>
              <w:t xml:space="preserve">Самаровский территориальный отдел – лесничество, </w:t>
            </w:r>
          </w:p>
          <w:p w14:paraId="66C4CF20" w14:textId="77777777" w:rsidR="007F3BE5" w:rsidRPr="008D31B8" w:rsidRDefault="007F3BE5">
            <w:pPr>
              <w:ind w:left="-110" w:right="-107"/>
              <w:jc w:val="center"/>
              <w:rPr>
                <w:rFonts w:cs="Arial"/>
                <w:sz w:val="20"/>
                <w:szCs w:val="20"/>
                <w:lang w:eastAsia="ru-RU"/>
              </w:rPr>
            </w:pPr>
            <w:r w:rsidRPr="008D31B8">
              <w:rPr>
                <w:rFonts w:cs="Arial"/>
                <w:sz w:val="20"/>
                <w:szCs w:val="20"/>
                <w:lang w:eastAsia="ru-RU"/>
              </w:rPr>
              <w:t>Кедровское участковое лесничество, Карымкарское урочище</w:t>
            </w:r>
          </w:p>
          <w:p w14:paraId="274ADD1D" w14:textId="77777777" w:rsidR="007F3BE5" w:rsidRPr="008D31B8" w:rsidRDefault="007F3BE5">
            <w:pPr>
              <w:ind w:left="-110" w:right="-107"/>
              <w:jc w:val="center"/>
              <w:rPr>
                <w:rFonts w:cs="Arial"/>
                <w:sz w:val="20"/>
                <w:szCs w:val="20"/>
              </w:rPr>
            </w:pPr>
            <w:r w:rsidRPr="008D31B8">
              <w:rPr>
                <w:rFonts w:cs="Arial"/>
                <w:sz w:val="20"/>
                <w:szCs w:val="20"/>
                <w:lang w:eastAsia="ru-RU"/>
              </w:rPr>
              <w:t>квартал 308</w:t>
            </w:r>
          </w:p>
        </w:tc>
        <w:tc>
          <w:tcPr>
            <w:tcW w:w="62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16DE2" w14:textId="77777777" w:rsidR="007F3BE5" w:rsidRPr="008D31B8" w:rsidRDefault="007F3BE5">
            <w:pPr>
              <w:ind w:left="-10"/>
              <w:jc w:val="center"/>
              <w:rPr>
                <w:rFonts w:cs="Arial"/>
                <w:sz w:val="20"/>
                <w:szCs w:val="20"/>
              </w:rPr>
            </w:pPr>
            <w:r w:rsidRPr="008D31B8">
              <w:rPr>
                <w:rFonts w:cs="Arial"/>
                <w:sz w:val="20"/>
                <w:szCs w:val="20"/>
              </w:rPr>
              <w:t>осуществление геологического изучения недр, разведка и добыча полезных ископаемых</w:t>
            </w:r>
          </w:p>
        </w:tc>
        <w:tc>
          <w:tcPr>
            <w:tcW w:w="49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17AD2" w14:textId="77777777" w:rsidR="007F3BE5" w:rsidRPr="008D31B8" w:rsidRDefault="007F3BE5">
            <w:pPr>
              <w:ind w:left="-105" w:right="-108"/>
              <w:jc w:val="center"/>
              <w:rPr>
                <w:rFonts w:cs="Arial"/>
                <w:sz w:val="20"/>
                <w:szCs w:val="20"/>
              </w:rPr>
            </w:pPr>
            <w:r w:rsidRPr="008D31B8">
              <w:rPr>
                <w:rFonts w:cs="Arial"/>
                <w:sz w:val="20"/>
                <w:szCs w:val="20"/>
              </w:rPr>
              <w:t>эксплуатационные</w:t>
            </w:r>
          </w:p>
        </w:tc>
        <w:tc>
          <w:tcPr>
            <w:tcW w:w="4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C1D715" w14:textId="77777777" w:rsidR="007F3BE5" w:rsidRPr="008D31B8" w:rsidRDefault="007F3BE5">
            <w:pPr>
              <w:ind w:left="-105" w:right="-108"/>
              <w:jc w:val="center"/>
              <w:rPr>
                <w:rFonts w:cs="Arial"/>
                <w:sz w:val="20"/>
                <w:szCs w:val="20"/>
              </w:rPr>
            </w:pPr>
            <w:r w:rsidRPr="008D31B8">
              <w:rPr>
                <w:rFonts w:cs="Arial"/>
                <w:sz w:val="20"/>
                <w:szCs w:val="20"/>
              </w:rPr>
              <w:t>отсутствует</w:t>
            </w: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4FFCB" w14:textId="77777777" w:rsidR="007F3BE5" w:rsidRPr="008D31B8" w:rsidRDefault="007F3BE5">
            <w:pPr>
              <w:ind w:left="-105" w:right="-108"/>
              <w:jc w:val="center"/>
              <w:rPr>
                <w:rFonts w:cs="Arial"/>
                <w:sz w:val="20"/>
                <w:szCs w:val="20"/>
              </w:rPr>
            </w:pPr>
            <w:r w:rsidRPr="008D31B8">
              <w:rPr>
                <w:rFonts w:cs="Arial"/>
                <w:sz w:val="20"/>
                <w:szCs w:val="20"/>
              </w:rPr>
              <w:t>отсутствуют</w:t>
            </w:r>
          </w:p>
        </w:tc>
      </w:tr>
      <w:tr w:rsidR="007F3BE5" w:rsidRPr="008D31B8" w14:paraId="769FA85D" w14:textId="77777777" w:rsidTr="00D130ED">
        <w:trPr>
          <w:cantSplit/>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5DAC05" w14:textId="77777777" w:rsidR="007F3BE5" w:rsidRPr="008D31B8" w:rsidRDefault="007F3BE5">
            <w:pPr>
              <w:ind w:left="-105" w:right="-108" w:firstLine="848"/>
              <w:rPr>
                <w:rFonts w:cs="Arial"/>
                <w:sz w:val="20"/>
                <w:szCs w:val="20"/>
                <w:lang w:eastAsia="ru-RU"/>
              </w:rPr>
            </w:pPr>
            <w:r w:rsidRPr="008D31B8">
              <w:rPr>
                <w:rFonts w:cs="Arial"/>
                <w:sz w:val="20"/>
                <w:szCs w:val="20"/>
                <w:lang w:eastAsia="ru-RU"/>
              </w:rPr>
              <w:t xml:space="preserve">Примечание: </w:t>
            </w:r>
          </w:p>
          <w:p w14:paraId="4E9CF7C2" w14:textId="77777777" w:rsidR="007F3BE5" w:rsidRPr="008D31B8" w:rsidRDefault="007F3BE5">
            <w:pPr>
              <w:ind w:left="-105" w:right="-108" w:firstLine="848"/>
              <w:rPr>
                <w:rFonts w:cs="Arial"/>
                <w:sz w:val="20"/>
                <w:szCs w:val="20"/>
                <w:lang w:eastAsia="ru-RU"/>
              </w:rPr>
            </w:pPr>
            <w:r w:rsidRPr="008D31B8">
              <w:rPr>
                <w:rFonts w:cs="Arial"/>
                <w:sz w:val="20"/>
                <w:szCs w:val="20"/>
                <w:lang w:eastAsia="ru-RU"/>
              </w:rPr>
              <w:t>1 – Площадь шламового амбара в составе площадки куста скважин с учетом обваловки и откоса согласно тому 2.1 (21636-ПЗУ1);</w:t>
            </w:r>
          </w:p>
          <w:p w14:paraId="76D9B34D" w14:textId="587C4F9E" w:rsidR="007F3BE5" w:rsidRPr="008D31B8" w:rsidRDefault="007F3BE5">
            <w:pPr>
              <w:ind w:left="-105" w:right="-108" w:firstLine="848"/>
              <w:rPr>
                <w:rFonts w:cs="Arial"/>
                <w:sz w:val="20"/>
                <w:szCs w:val="20"/>
                <w:lang w:eastAsia="ru-RU"/>
              </w:rPr>
            </w:pPr>
            <w:r w:rsidRPr="008D31B8">
              <w:rPr>
                <w:rFonts w:cs="Arial"/>
                <w:sz w:val="20"/>
                <w:szCs w:val="20"/>
                <w:lang w:eastAsia="ru-RU"/>
              </w:rPr>
              <w:t xml:space="preserve">2 – Кадастровые номера представлены согласно </w:t>
            </w:r>
            <w:r w:rsidR="00D130ED" w:rsidRPr="008D31B8">
              <w:rPr>
                <w:rFonts w:cs="Arial"/>
                <w:sz w:val="20"/>
                <w:szCs w:val="20"/>
                <w:lang w:eastAsia="ru-RU"/>
              </w:rPr>
              <w:t>ДА</w:t>
            </w:r>
            <w:r w:rsidRPr="008D31B8">
              <w:rPr>
                <w:rFonts w:cs="Arial"/>
                <w:sz w:val="20"/>
                <w:szCs w:val="20"/>
                <w:lang w:eastAsia="ru-RU"/>
              </w:rPr>
              <w:t>;</w:t>
            </w:r>
          </w:p>
          <w:p w14:paraId="18C08B69" w14:textId="4C4BC881" w:rsidR="007F3BE5" w:rsidRPr="008D31B8" w:rsidRDefault="007F3BE5">
            <w:pPr>
              <w:ind w:left="-105" w:right="-108" w:firstLine="848"/>
              <w:rPr>
                <w:rFonts w:cs="Arial"/>
                <w:sz w:val="20"/>
                <w:szCs w:val="20"/>
                <w:lang w:eastAsia="ru-RU"/>
              </w:rPr>
            </w:pPr>
            <w:r w:rsidRPr="008D31B8">
              <w:rPr>
                <w:rFonts w:cs="Arial"/>
                <w:sz w:val="20"/>
                <w:szCs w:val="20"/>
                <w:lang w:eastAsia="ru-RU"/>
              </w:rPr>
              <w:t xml:space="preserve">3 – Информация представлена на основании п.1.2 Договоров аренды (ДА) (см.Приложение А к тому 1, 21636-ПЗ); </w:t>
            </w:r>
          </w:p>
          <w:p w14:paraId="2DB0E721" w14:textId="660AEDA5" w:rsidR="007F3BE5" w:rsidRPr="008D31B8" w:rsidRDefault="007F3BE5">
            <w:pPr>
              <w:ind w:left="-105" w:right="-108" w:firstLine="848"/>
              <w:rPr>
                <w:rFonts w:cs="Arial"/>
                <w:sz w:val="20"/>
                <w:szCs w:val="20"/>
              </w:rPr>
            </w:pPr>
            <w:r w:rsidRPr="008D31B8">
              <w:rPr>
                <w:rFonts w:cs="Arial"/>
                <w:sz w:val="20"/>
                <w:szCs w:val="20"/>
                <w:lang w:eastAsia="ru-RU"/>
              </w:rPr>
              <w:t>4 – Информация представлена согласно п.5 Приложения к ДА (см.Приложение А к тому 1, 21636-ПЗ).</w:t>
            </w:r>
          </w:p>
        </w:tc>
      </w:tr>
    </w:tbl>
    <w:p w14:paraId="19D525D5" w14:textId="77777777" w:rsidR="007F3BE5" w:rsidRPr="008D31B8" w:rsidRDefault="007F3BE5" w:rsidP="00734ED0">
      <w:pPr>
        <w:widowControl w:val="0"/>
        <w:shd w:val="clear" w:color="auto" w:fill="FFFFFF"/>
        <w:autoSpaceDE w:val="0"/>
        <w:autoSpaceDN w:val="0"/>
        <w:adjustRightInd w:val="0"/>
        <w:rPr>
          <w:rFonts w:cs="Arial"/>
          <w:sz w:val="18"/>
          <w:szCs w:val="18"/>
        </w:rPr>
      </w:pPr>
    </w:p>
    <w:p w14:paraId="38AB8CA8" w14:textId="77777777" w:rsidR="00441D22" w:rsidRPr="008D31B8" w:rsidRDefault="00441D22" w:rsidP="00E23163">
      <w:pPr>
        <w:rPr>
          <w:rFonts w:eastAsia="Times New Roman"/>
          <w:szCs w:val="20"/>
          <w:lang w:eastAsia="ru-RU"/>
        </w:rPr>
      </w:pPr>
    </w:p>
    <w:p w14:paraId="6F1BD55C" w14:textId="77777777" w:rsidR="007F3BE5" w:rsidRPr="008D31B8" w:rsidRDefault="007F3BE5" w:rsidP="00E23163">
      <w:pPr>
        <w:rPr>
          <w:rFonts w:eastAsia="Times New Roman"/>
          <w:szCs w:val="20"/>
          <w:lang w:eastAsia="ru-RU"/>
        </w:rPr>
        <w:sectPr w:rsidR="007F3BE5" w:rsidRPr="008D31B8" w:rsidSect="00441D22">
          <w:headerReference w:type="default" r:id="rId32"/>
          <w:footerReference w:type="default" r:id="rId33"/>
          <w:pgSz w:w="16838" w:h="11906" w:orient="landscape" w:code="9"/>
          <w:pgMar w:top="850" w:right="567" w:bottom="1134" w:left="1701" w:header="624" w:footer="57" w:gutter="0"/>
          <w:cols w:space="708"/>
          <w:docGrid w:linePitch="360"/>
        </w:sectPr>
      </w:pPr>
    </w:p>
    <w:p w14:paraId="4E6B8E57" w14:textId="77777777" w:rsidR="007F3BE5" w:rsidRPr="008D31B8" w:rsidRDefault="007F3BE5" w:rsidP="007F3BE5">
      <w:pPr>
        <w:ind w:firstLine="709"/>
        <w:rPr>
          <w:rFonts w:eastAsia="Times New Roman"/>
          <w:szCs w:val="24"/>
          <w:u w:val="single"/>
          <w:lang w:eastAsia="ru-RU"/>
        </w:rPr>
      </w:pPr>
      <w:bookmarkStart w:id="297" w:name="_Toc111800508"/>
      <w:bookmarkStart w:id="298" w:name="_Toc41994777"/>
      <w:bookmarkStart w:id="299" w:name="_Toc519693219"/>
      <w:bookmarkStart w:id="300" w:name="_Toc508009516"/>
      <w:bookmarkStart w:id="301" w:name="_Toc449685813"/>
      <w:bookmarkStart w:id="302" w:name="_Toc426455698"/>
      <w:bookmarkStart w:id="303" w:name="_Toc386548639"/>
      <w:bookmarkStart w:id="304" w:name="_Toc368468380"/>
      <w:bookmarkStart w:id="305" w:name="_Toc81490822"/>
      <w:bookmarkStart w:id="306" w:name="_Toc81491153"/>
      <w:bookmarkStart w:id="307" w:name="_Toc72232285"/>
      <w:bookmarkStart w:id="308" w:name="_Toc74831372"/>
      <w:bookmarkStart w:id="309" w:name="_Toc76384826"/>
      <w:bookmarkStart w:id="310" w:name="_Toc76453565"/>
      <w:bookmarkStart w:id="311" w:name="_Toc76453653"/>
      <w:r w:rsidRPr="008D31B8">
        <w:rPr>
          <w:rFonts w:eastAsiaTheme="minorHAnsi"/>
          <w:u w:val="single"/>
          <w:lang w:eastAsia="ru-RU"/>
        </w:rPr>
        <w:lastRenderedPageBreak/>
        <w:t>Потребность</w:t>
      </w:r>
      <w:r w:rsidRPr="008D31B8">
        <w:rPr>
          <w:rFonts w:eastAsia="Times New Roman"/>
          <w:u w:val="single"/>
        </w:rPr>
        <w:t xml:space="preserve"> в грунте</w:t>
      </w:r>
      <w:bookmarkEnd w:id="297"/>
      <w:bookmarkEnd w:id="298"/>
      <w:bookmarkEnd w:id="299"/>
      <w:bookmarkEnd w:id="300"/>
      <w:bookmarkEnd w:id="301"/>
      <w:bookmarkEnd w:id="302"/>
      <w:bookmarkEnd w:id="303"/>
      <w:bookmarkEnd w:id="304"/>
    </w:p>
    <w:p w14:paraId="3A5CDB1C" w14:textId="77777777" w:rsidR="007F3BE5" w:rsidRPr="008D31B8" w:rsidRDefault="007F3BE5" w:rsidP="007F3BE5">
      <w:pPr>
        <w:pStyle w:val="af5"/>
        <w:ind w:left="0" w:right="0" w:firstLine="709"/>
      </w:pPr>
      <w:r w:rsidRPr="008D31B8">
        <w:t xml:space="preserve">Потребность в грунте обусловлена объемом выполняемых земляных работ (перечень приведен в сводных ведомостях объемов работ, 21636-Р-ИП-ГП). </w:t>
      </w:r>
    </w:p>
    <w:p w14:paraId="519A1D43" w14:textId="77777777" w:rsidR="001A23C3" w:rsidRPr="008D31B8" w:rsidRDefault="001A23C3" w:rsidP="001A23C3">
      <w:pPr>
        <w:pStyle w:val="af5"/>
        <w:ind w:left="0" w:right="0" w:firstLine="709"/>
        <w:rPr>
          <w:szCs w:val="24"/>
        </w:rPr>
      </w:pPr>
      <w:r w:rsidRPr="008D31B8">
        <w:rPr>
          <w:szCs w:val="24"/>
        </w:rPr>
        <w:t xml:space="preserve">Для выполнения земляных работ предусмотренных проектной документацией используется привозной грунт </w:t>
      </w:r>
      <w:r w:rsidRPr="008D31B8">
        <w:rPr>
          <w:szCs w:val="24"/>
          <w:lang w:val="en-US"/>
        </w:rPr>
        <w:t>I</w:t>
      </w:r>
      <w:r w:rsidRPr="008D31B8">
        <w:rPr>
          <w:szCs w:val="24"/>
        </w:rPr>
        <w:t xml:space="preserve"> группы (песок).</w:t>
      </w:r>
    </w:p>
    <w:p w14:paraId="206177AC" w14:textId="59C224AF" w:rsidR="001A23C3" w:rsidRPr="008D31B8" w:rsidRDefault="001A23C3" w:rsidP="001A23C3">
      <w:pPr>
        <w:pStyle w:val="af5"/>
        <w:ind w:left="0" w:right="0" w:firstLine="709"/>
        <w:rPr>
          <w:szCs w:val="24"/>
        </w:rPr>
      </w:pPr>
      <w:r w:rsidRPr="008D31B8">
        <w:rPr>
          <w:szCs w:val="24"/>
        </w:rPr>
        <w:t xml:space="preserve">При </w:t>
      </w:r>
      <w:r w:rsidRPr="008D31B8">
        <w:rPr>
          <w:rFonts w:eastAsia="Times New Roman"/>
        </w:rPr>
        <w:t xml:space="preserve">технических мероприятиях по </w:t>
      </w:r>
      <w:r w:rsidRPr="008D31B8">
        <w:rPr>
          <w:szCs w:val="24"/>
        </w:rPr>
        <w:t xml:space="preserve">рекультивации ША предусмотрена </w:t>
      </w:r>
      <w:r w:rsidRPr="008D31B8">
        <w:rPr>
          <w:iCs/>
          <w:szCs w:val="24"/>
        </w:rPr>
        <w:t xml:space="preserve">частичная засыпка – досыпка территории шламового амбара (полочка 3 м) на отметку площадки куста скважин </w:t>
      </w:r>
      <w:r w:rsidRPr="008D31B8">
        <w:rPr>
          <w:szCs w:val="24"/>
        </w:rPr>
        <w:t xml:space="preserve">грунтом </w:t>
      </w:r>
      <w:r w:rsidRPr="008D31B8">
        <w:rPr>
          <w:szCs w:val="24"/>
          <w:lang w:val="en-US"/>
        </w:rPr>
        <w:t>I</w:t>
      </w:r>
      <w:r w:rsidRPr="008D31B8">
        <w:rPr>
          <w:szCs w:val="24"/>
        </w:rPr>
        <w:t xml:space="preserve"> группы (песок) с площадей, подлежащих технической рекультивации.</w:t>
      </w:r>
    </w:p>
    <w:p w14:paraId="5EEC677E" w14:textId="77777777" w:rsidR="001A23C3" w:rsidRPr="008D31B8" w:rsidRDefault="007F3BE5" w:rsidP="001A23C3">
      <w:pPr>
        <w:pStyle w:val="af5"/>
        <w:ind w:left="0" w:right="0" w:firstLine="709"/>
        <w:rPr>
          <w:rFonts w:eastAsia="Times New Roman"/>
        </w:rPr>
      </w:pPr>
      <w:r w:rsidRPr="008D31B8">
        <w:t xml:space="preserve">В соответствии с Технологией /13/ для укрепительных работ предусматривается покрытие песчаных элементов каждого шламового амбара торфопесчаной смесью (60% торфа, 40% песка). Мощность торфопесчаной смеси, которая наносится на рекультивируемую поверхность, составляет 0,15 м </w:t>
      </w:r>
      <w:r w:rsidRPr="008D31B8">
        <w:br/>
        <w:t xml:space="preserve">(21636-ПЗУ1). </w:t>
      </w:r>
      <w:r w:rsidR="001A23C3" w:rsidRPr="008D31B8">
        <w:rPr>
          <w:rFonts w:eastAsia="Times New Roman"/>
        </w:rPr>
        <w:t xml:space="preserve">Приготовление торфопесчаной смеси осуществляется грунтом (песок), снятым с площадей, подлежащих технической рекультивации, а также грунтом (торф) из резерва площадки куста скважин. </w:t>
      </w:r>
    </w:p>
    <w:p w14:paraId="7094C0AF" w14:textId="6F81BAE9" w:rsidR="007F3BE5" w:rsidRPr="008D31B8" w:rsidRDefault="007F3BE5" w:rsidP="001A23C3">
      <w:pPr>
        <w:pStyle w:val="af5"/>
        <w:ind w:left="0" w:right="0" w:firstLine="709"/>
      </w:pPr>
      <w:r w:rsidRPr="008D31B8">
        <w:t>После завершения технических мероприятий по рекультивации</w:t>
      </w:r>
      <w:r w:rsidRPr="008D31B8">
        <w:br/>
        <w:t>выполняются биологические мероприятия по рекультивации лесохозяйственного направления (лесная рекультивация) земель. В соответствии с Технологией /13/ вдоль периметра шламов</w:t>
      </w:r>
      <w:r w:rsidR="00A32154" w:rsidRPr="008D31B8">
        <w:t>ого амбара</w:t>
      </w:r>
      <w:r w:rsidRPr="008D31B8">
        <w:t>, на полочке и перемычках высаживается ива, а по внутренним откосам шламов</w:t>
      </w:r>
      <w:r w:rsidR="00A32154" w:rsidRPr="008D31B8">
        <w:t>ого амбара</w:t>
      </w:r>
      <w:r w:rsidRPr="008D31B8">
        <w:t xml:space="preserve"> – рогоз.</w:t>
      </w:r>
    </w:p>
    <w:p w14:paraId="15B0EBC5" w14:textId="77777777" w:rsidR="007F3BE5" w:rsidRPr="008D31B8" w:rsidRDefault="007F3BE5" w:rsidP="007F3BE5">
      <w:pPr>
        <w:pStyle w:val="af5"/>
        <w:ind w:left="0" w:right="0" w:firstLine="709"/>
      </w:pPr>
      <w:r w:rsidRPr="008D31B8">
        <w:t>Более подробно техническая и биологическая рекультивация представлены в 21636-ООС3.</w:t>
      </w:r>
    </w:p>
    <w:p w14:paraId="3F519126" w14:textId="6D05D738" w:rsidR="007F3BE5" w:rsidRPr="008D31B8" w:rsidRDefault="007F3BE5" w:rsidP="007F3BE5">
      <w:pPr>
        <w:pStyle w:val="af5"/>
        <w:ind w:left="0" w:right="0" w:firstLine="709"/>
      </w:pPr>
      <w:r w:rsidRPr="008D31B8">
        <w:t xml:space="preserve">Все объемы работ </w:t>
      </w:r>
      <w:r w:rsidR="00A32154" w:rsidRPr="008D31B8">
        <w:t xml:space="preserve">по </w:t>
      </w:r>
      <w:r w:rsidRPr="008D31B8">
        <w:t>строительству шламов</w:t>
      </w:r>
      <w:r w:rsidR="00A32154" w:rsidRPr="008D31B8">
        <w:t>ого</w:t>
      </w:r>
      <w:r w:rsidRPr="008D31B8">
        <w:t xml:space="preserve"> амбар</w:t>
      </w:r>
      <w:r w:rsidR="00A32154" w:rsidRPr="008D31B8">
        <w:t>а</w:t>
      </w:r>
      <w:r w:rsidRPr="008D31B8">
        <w:t xml:space="preserve"> приведены в сводн</w:t>
      </w:r>
      <w:r w:rsidR="00A32154" w:rsidRPr="008D31B8">
        <w:t>ой</w:t>
      </w:r>
      <w:r w:rsidRPr="008D31B8">
        <w:t xml:space="preserve"> ведомост</w:t>
      </w:r>
      <w:r w:rsidR="00A32154" w:rsidRPr="008D31B8">
        <w:t>и</w:t>
      </w:r>
      <w:r w:rsidRPr="008D31B8">
        <w:t xml:space="preserve"> объемов работ, 21636-Р-ИП-ГП.</w:t>
      </w:r>
    </w:p>
    <w:p w14:paraId="2E61D833" w14:textId="77777777" w:rsidR="007F3BE5" w:rsidRPr="008D31B8" w:rsidRDefault="007F3BE5" w:rsidP="007F3BE5">
      <w:pPr>
        <w:pStyle w:val="a1"/>
      </w:pPr>
    </w:p>
    <w:p w14:paraId="4E733654" w14:textId="45CDB54A" w:rsidR="00441D22" w:rsidRPr="008D31B8" w:rsidRDefault="00441D22" w:rsidP="003066C8">
      <w:pPr>
        <w:pStyle w:val="30"/>
      </w:pPr>
      <w:bookmarkStart w:id="312" w:name="_Toc112762363"/>
      <w:r w:rsidRPr="008D31B8">
        <w:t>Механическое и физическое воздействие</w:t>
      </w:r>
      <w:bookmarkEnd w:id="305"/>
      <w:bookmarkEnd w:id="306"/>
      <w:bookmarkEnd w:id="312"/>
      <w:r w:rsidRPr="008D31B8">
        <w:t xml:space="preserve"> </w:t>
      </w:r>
      <w:bookmarkEnd w:id="307"/>
      <w:bookmarkEnd w:id="308"/>
      <w:bookmarkEnd w:id="309"/>
      <w:bookmarkEnd w:id="310"/>
      <w:bookmarkEnd w:id="311"/>
    </w:p>
    <w:p w14:paraId="34F8072A" w14:textId="77777777" w:rsidR="00441D22" w:rsidRPr="008D31B8" w:rsidRDefault="00441D22" w:rsidP="00441D22">
      <w:pPr>
        <w:ind w:firstLine="709"/>
        <w:rPr>
          <w:rFonts w:eastAsia="Times New Roman"/>
          <w:szCs w:val="20"/>
          <w:lang w:eastAsia="ru-RU"/>
        </w:rPr>
      </w:pPr>
    </w:p>
    <w:p w14:paraId="3BAC85EA" w14:textId="0EDA6DAD" w:rsidR="00A6238C" w:rsidRPr="008D31B8" w:rsidRDefault="004E2092" w:rsidP="00A6238C">
      <w:pPr>
        <w:ind w:firstLine="709"/>
      </w:pPr>
      <w:r w:rsidRPr="008D31B8">
        <w:t>Проектной документацией предусмотрено строительство шламов</w:t>
      </w:r>
      <w:r w:rsidR="00AF0754" w:rsidRPr="008D31B8">
        <w:t>ого</w:t>
      </w:r>
      <w:r w:rsidRPr="008D31B8">
        <w:t xml:space="preserve"> амбар</w:t>
      </w:r>
      <w:r w:rsidR="00AF0754" w:rsidRPr="008D31B8">
        <w:t>а</w:t>
      </w:r>
      <w:r w:rsidRPr="008D31B8">
        <w:t xml:space="preserve"> на подготовленн</w:t>
      </w:r>
      <w:r w:rsidR="00AF0754" w:rsidRPr="008D31B8">
        <w:t>ой</w:t>
      </w:r>
      <w:r w:rsidRPr="008D31B8">
        <w:t xml:space="preserve"> площадк</w:t>
      </w:r>
      <w:r w:rsidR="00AF0754" w:rsidRPr="008D31B8">
        <w:t>е</w:t>
      </w:r>
      <w:r w:rsidRPr="008D31B8">
        <w:t xml:space="preserve"> </w:t>
      </w:r>
      <w:r w:rsidR="00165BDF" w:rsidRPr="008D31B8">
        <w:t>куст</w:t>
      </w:r>
      <w:r w:rsidR="00AF0754" w:rsidRPr="008D31B8">
        <w:t>а</w:t>
      </w:r>
      <w:r w:rsidR="00165BDF" w:rsidRPr="008D31B8">
        <w:t xml:space="preserve"> </w:t>
      </w:r>
      <w:r w:rsidRPr="008D31B8">
        <w:t xml:space="preserve">скважин. </w:t>
      </w:r>
      <w:r w:rsidR="00C4656B" w:rsidRPr="008D31B8">
        <w:t xml:space="preserve">На </w:t>
      </w:r>
      <w:r w:rsidRPr="008D31B8">
        <w:t>момент проведения проектных работ, устройство шламов</w:t>
      </w:r>
      <w:r w:rsidR="00AF0754" w:rsidRPr="008D31B8">
        <w:t>ого</w:t>
      </w:r>
      <w:r w:rsidRPr="008D31B8">
        <w:t xml:space="preserve"> амбар</w:t>
      </w:r>
      <w:r w:rsidR="00AF0754" w:rsidRPr="008D31B8">
        <w:t>а</w:t>
      </w:r>
      <w:r w:rsidRPr="008D31B8">
        <w:t xml:space="preserve"> предусматривается на техногенных почвах, естественный почвенный и растительный покров отсутствуют</w:t>
      </w:r>
      <w:r w:rsidR="00A6238C" w:rsidRPr="008D31B8">
        <w:t xml:space="preserve">. </w:t>
      </w:r>
    </w:p>
    <w:p w14:paraId="4638D1C7" w14:textId="5E451024" w:rsidR="00854DB2" w:rsidRPr="008D31B8" w:rsidRDefault="00854DB2" w:rsidP="00854DB2">
      <w:pPr>
        <w:ind w:right="28" w:firstLine="709"/>
        <w:rPr>
          <w:rFonts w:cs="Arial"/>
          <w:kern w:val="20"/>
        </w:rPr>
      </w:pPr>
      <w:r w:rsidRPr="008D31B8">
        <w:rPr>
          <w:rFonts w:cs="Arial"/>
          <w:kern w:val="20"/>
        </w:rPr>
        <w:t>В период строительства ША механическое воздействие, оказываемое на почвенный покров, выражается в повторном механическом воздействии на техногенно-нарушенные участки, уплотнении почвенных горизонтов в ходе движения техники.</w:t>
      </w:r>
    </w:p>
    <w:p w14:paraId="48F01FCA" w14:textId="3C4280B0" w:rsidR="00A6238C" w:rsidRPr="008D31B8" w:rsidRDefault="00A6238C" w:rsidP="00A6238C">
      <w:pPr>
        <w:ind w:right="28" w:firstLine="709"/>
        <w:rPr>
          <w:rFonts w:cs="Arial"/>
          <w:kern w:val="20"/>
        </w:rPr>
      </w:pPr>
      <w:r w:rsidRPr="008D31B8">
        <w:rPr>
          <w:rFonts w:cs="Arial"/>
          <w:kern w:val="20"/>
        </w:rPr>
        <w:t xml:space="preserve">В период эксплуатации ША, при заполнении их БШ, БСВ и поверхностными (дождевыми и талыми) водами происходит уплотнение почв. Химические реагенты, применяемые в буровых растворах, обладают кольматирующими свойствами. </w:t>
      </w:r>
    </w:p>
    <w:p w14:paraId="3F005F60" w14:textId="3271EFFB" w:rsidR="00A6238C" w:rsidRPr="008D31B8" w:rsidRDefault="00A6238C" w:rsidP="00A6238C">
      <w:pPr>
        <w:ind w:right="28" w:firstLine="709"/>
        <w:rPr>
          <w:rFonts w:cs="Arial"/>
          <w:kern w:val="24"/>
        </w:rPr>
      </w:pPr>
      <w:r w:rsidRPr="008D31B8">
        <w:rPr>
          <w:rFonts w:cs="Arial"/>
          <w:kern w:val="20"/>
        </w:rPr>
        <w:t>В период рекультивации механическое воздействие, оказываемое на почвенный покров, выражается в повторном механическом воздействии на техногенно-нарушенные участки, уплотнении почвенных горизонтов в ходе движения техники.</w:t>
      </w:r>
      <w:r w:rsidRPr="008D31B8">
        <w:rPr>
          <w:rFonts w:cs="Arial"/>
          <w:kern w:val="24"/>
        </w:rPr>
        <w:t xml:space="preserve"> </w:t>
      </w:r>
    </w:p>
    <w:p w14:paraId="08DF15E7" w14:textId="77777777" w:rsidR="000C3CE4" w:rsidRPr="008D31B8" w:rsidRDefault="000C3CE4" w:rsidP="000C3CE4">
      <w:pPr>
        <w:widowControl w:val="0"/>
        <w:shd w:val="clear" w:color="auto" w:fill="FFFFFF"/>
        <w:autoSpaceDE w:val="0"/>
        <w:autoSpaceDN w:val="0"/>
        <w:adjustRightInd w:val="0"/>
        <w:ind w:firstLine="709"/>
        <w:rPr>
          <w:rFonts w:cs="Arial"/>
          <w:kern w:val="24"/>
          <w:szCs w:val="24"/>
          <w:lang w:val="x-none"/>
        </w:rPr>
      </w:pPr>
      <w:bookmarkStart w:id="313" w:name="_Toc24617464"/>
      <w:bookmarkStart w:id="314" w:name="_Toc31983107"/>
      <w:bookmarkStart w:id="315" w:name="_Toc47939648"/>
      <w:bookmarkStart w:id="316" w:name="_Toc61438889"/>
    </w:p>
    <w:p w14:paraId="34F6D59F" w14:textId="77777777" w:rsidR="000C3CE4" w:rsidRPr="008D31B8" w:rsidRDefault="000C3CE4" w:rsidP="000C3CE4">
      <w:pPr>
        <w:widowControl w:val="0"/>
        <w:shd w:val="clear" w:color="auto" w:fill="FFFFFF"/>
        <w:autoSpaceDE w:val="0"/>
        <w:autoSpaceDN w:val="0"/>
        <w:adjustRightInd w:val="0"/>
        <w:ind w:firstLine="709"/>
        <w:rPr>
          <w:rFonts w:cs="Arial"/>
          <w:i/>
          <w:kern w:val="24"/>
          <w:szCs w:val="24"/>
        </w:rPr>
      </w:pPr>
      <w:r w:rsidRPr="008D31B8">
        <w:rPr>
          <w:rFonts w:cs="Arial"/>
          <w:i/>
          <w:kern w:val="24"/>
          <w:szCs w:val="24"/>
        </w:rPr>
        <w:t>Физическое воздействие</w:t>
      </w:r>
    </w:p>
    <w:p w14:paraId="7C6DF785" w14:textId="30D80C79" w:rsidR="000C3CE4" w:rsidRPr="008D31B8" w:rsidRDefault="000C3CE4" w:rsidP="000C3CE4">
      <w:pPr>
        <w:widowControl w:val="0"/>
        <w:shd w:val="clear" w:color="auto" w:fill="FFFFFF"/>
        <w:autoSpaceDE w:val="0"/>
        <w:autoSpaceDN w:val="0"/>
        <w:adjustRightInd w:val="0"/>
        <w:ind w:firstLine="709"/>
        <w:rPr>
          <w:rFonts w:cs="Arial"/>
          <w:kern w:val="24"/>
          <w:szCs w:val="24"/>
        </w:rPr>
      </w:pPr>
      <w:r w:rsidRPr="008D31B8">
        <w:rPr>
          <w:rFonts w:cs="Arial"/>
          <w:kern w:val="24"/>
          <w:szCs w:val="24"/>
        </w:rPr>
        <w:t xml:space="preserve">Основными источниками физического (вибрационного) воздействия на почвенно-растительный покров, на этапе строительства и рекультивации </w:t>
      </w:r>
      <w:r w:rsidR="00613FAC" w:rsidRPr="008D31B8">
        <w:rPr>
          <w:rFonts w:cs="Arial"/>
          <w:kern w:val="24"/>
          <w:szCs w:val="24"/>
        </w:rPr>
        <w:t>объекта планируемой (намечаемой) деятельности</w:t>
      </w:r>
      <w:r w:rsidRPr="008D31B8">
        <w:rPr>
          <w:rFonts w:cs="Arial"/>
          <w:kern w:val="24"/>
          <w:szCs w:val="24"/>
        </w:rPr>
        <w:t xml:space="preserve">, являются дорожно-строительная техника и транспортные средства. Данная техника относится к источникам общей вибрации первой категории (транспортная вибрация) и общей вибрации второй категории </w:t>
      </w:r>
      <w:r w:rsidRPr="008D31B8">
        <w:rPr>
          <w:rFonts w:cs="Arial"/>
          <w:kern w:val="24"/>
          <w:szCs w:val="24"/>
        </w:rPr>
        <w:lastRenderedPageBreak/>
        <w:t>(транспортно-технологическая). К источникам локальной вибрации относятся: ручной механизированный инструмент, ручки управления оборудованием.</w:t>
      </w:r>
    </w:p>
    <w:p w14:paraId="21BDA374" w14:textId="14EBC181" w:rsidR="000C3CE4" w:rsidRPr="008D31B8" w:rsidRDefault="000C3CE4" w:rsidP="000C3CE4">
      <w:pPr>
        <w:widowControl w:val="0"/>
        <w:shd w:val="clear" w:color="auto" w:fill="FFFFFF"/>
        <w:autoSpaceDE w:val="0"/>
        <w:autoSpaceDN w:val="0"/>
        <w:adjustRightInd w:val="0"/>
        <w:ind w:firstLine="709"/>
        <w:rPr>
          <w:rFonts w:cs="Arial"/>
          <w:kern w:val="24"/>
          <w:szCs w:val="24"/>
        </w:rPr>
      </w:pPr>
      <w:r w:rsidRPr="008D31B8">
        <w:rPr>
          <w:rFonts w:cs="Arial"/>
          <w:kern w:val="24"/>
          <w:szCs w:val="24"/>
        </w:rPr>
        <w:t>Дорожно-строительная и транспортная техника явля</w:t>
      </w:r>
      <w:r w:rsidR="00AF0754" w:rsidRPr="008D31B8">
        <w:rPr>
          <w:rFonts w:cs="Arial"/>
          <w:kern w:val="24"/>
          <w:szCs w:val="24"/>
        </w:rPr>
        <w:t>е</w:t>
      </w:r>
      <w:r w:rsidRPr="008D31B8">
        <w:rPr>
          <w:rFonts w:cs="Arial"/>
          <w:kern w:val="24"/>
          <w:szCs w:val="24"/>
        </w:rPr>
        <w:t>тся источник</w:t>
      </w:r>
      <w:r w:rsidR="00AF0754" w:rsidRPr="008D31B8">
        <w:rPr>
          <w:rFonts w:cs="Arial"/>
          <w:kern w:val="24"/>
          <w:szCs w:val="24"/>
        </w:rPr>
        <w:t>ом</w:t>
      </w:r>
      <w:r w:rsidRPr="008D31B8">
        <w:rPr>
          <w:rFonts w:cs="Arial"/>
          <w:kern w:val="24"/>
          <w:szCs w:val="24"/>
        </w:rPr>
        <w:t xml:space="preserve"> вибрационного воздействия ввиду конструктивных особенностей и использования двигателей внутреннего сгорания. Вся используемая техника сертифицирована и имеет необходимые допуски к использованию.</w:t>
      </w:r>
    </w:p>
    <w:p w14:paraId="03344F9E" w14:textId="0533991B" w:rsidR="000C3CE4" w:rsidRPr="008D31B8" w:rsidRDefault="000C3CE4" w:rsidP="000C3CE4">
      <w:pPr>
        <w:widowControl w:val="0"/>
        <w:shd w:val="clear" w:color="auto" w:fill="FFFFFF"/>
        <w:autoSpaceDE w:val="0"/>
        <w:autoSpaceDN w:val="0"/>
        <w:adjustRightInd w:val="0"/>
        <w:ind w:firstLine="709"/>
        <w:rPr>
          <w:rFonts w:cs="Arial"/>
          <w:kern w:val="24"/>
          <w:szCs w:val="24"/>
        </w:rPr>
      </w:pPr>
      <w:r w:rsidRPr="008D31B8">
        <w:rPr>
          <w:rFonts w:cs="Arial"/>
          <w:kern w:val="24"/>
          <w:szCs w:val="24"/>
        </w:rPr>
        <w:t>Вибрация распространяется на незначительные расстояния (не распространяется за пределы территории площад</w:t>
      </w:r>
      <w:r w:rsidR="00AF0754" w:rsidRPr="008D31B8">
        <w:rPr>
          <w:rFonts w:cs="Arial"/>
          <w:kern w:val="24"/>
          <w:szCs w:val="24"/>
        </w:rPr>
        <w:t>ки куста</w:t>
      </w:r>
      <w:r w:rsidRPr="008D31B8">
        <w:rPr>
          <w:rFonts w:cs="Arial"/>
          <w:kern w:val="24"/>
          <w:szCs w:val="24"/>
        </w:rPr>
        <w:t xml:space="preserve"> скважин) и носит локальный характер, поскольку подвержена быстрому затуханию в грунте. При соблюдении правил и условий эксплуатации машин и ведения технологических процессов (использование сертифицированного оборудования, временное выключение неиспользуемой вибрирующей техники, виброизоляция машин и агрегатов, надлежащее крепление вибрирующей техники), применении средств индивидуальной защиты, воздействие источников локальной вибрации ожидается незначительным.</w:t>
      </w:r>
    </w:p>
    <w:p w14:paraId="6F135AA6" w14:textId="77777777" w:rsidR="000C3CE4" w:rsidRPr="008D31B8" w:rsidRDefault="000C3CE4" w:rsidP="000C3CE4">
      <w:pPr>
        <w:ind w:firstLine="709"/>
        <w:rPr>
          <w:lang w:val="x-none"/>
        </w:rPr>
      </w:pPr>
    </w:p>
    <w:p w14:paraId="3C701ADB" w14:textId="422CAF60" w:rsidR="000C3CE4" w:rsidRPr="008D31B8" w:rsidRDefault="000C3CE4" w:rsidP="003066C8">
      <w:pPr>
        <w:pStyle w:val="30"/>
      </w:pPr>
      <w:bookmarkStart w:id="317" w:name="_Toc81490823"/>
      <w:bookmarkStart w:id="318" w:name="_Toc81491154"/>
      <w:bookmarkStart w:id="319" w:name="_Toc112762364"/>
      <w:bookmarkStart w:id="320" w:name="_Toc72232286"/>
      <w:bookmarkStart w:id="321" w:name="_Toc74831373"/>
      <w:bookmarkStart w:id="322" w:name="_Toc76384827"/>
      <w:bookmarkStart w:id="323" w:name="_Toc76453566"/>
      <w:bookmarkStart w:id="324" w:name="_Toc76453654"/>
      <w:r w:rsidRPr="008D31B8">
        <w:t>Химическое воздействие</w:t>
      </w:r>
      <w:bookmarkEnd w:id="317"/>
      <w:bookmarkEnd w:id="318"/>
      <w:bookmarkEnd w:id="319"/>
      <w:r w:rsidRPr="008D31B8">
        <w:t xml:space="preserve"> </w:t>
      </w:r>
      <w:bookmarkEnd w:id="320"/>
      <w:bookmarkEnd w:id="321"/>
      <w:bookmarkEnd w:id="322"/>
      <w:bookmarkEnd w:id="323"/>
      <w:bookmarkEnd w:id="324"/>
    </w:p>
    <w:p w14:paraId="4750CAD8" w14:textId="77777777" w:rsidR="006D2944" w:rsidRPr="008D31B8" w:rsidRDefault="006D2944" w:rsidP="006D2944">
      <w:pPr>
        <w:pStyle w:val="a1"/>
      </w:pPr>
    </w:p>
    <w:bookmarkEnd w:id="313"/>
    <w:bookmarkEnd w:id="314"/>
    <w:bookmarkEnd w:id="315"/>
    <w:bookmarkEnd w:id="316"/>
    <w:p w14:paraId="4741DB9D" w14:textId="77777777" w:rsidR="005C5F4F" w:rsidRPr="008D31B8" w:rsidRDefault="005C5F4F" w:rsidP="005C5F4F">
      <w:pPr>
        <w:ind w:firstLine="709"/>
      </w:pPr>
      <w:r w:rsidRPr="008D31B8">
        <w:rPr>
          <w:szCs w:val="24"/>
        </w:rPr>
        <w:t xml:space="preserve">Химическое воздействие в период </w:t>
      </w:r>
      <w:r w:rsidRPr="008D31B8">
        <w:rPr>
          <w:i/>
          <w:szCs w:val="24"/>
        </w:rPr>
        <w:t xml:space="preserve">строительства, эксплуатации, вывода из эксплуатации ША и </w:t>
      </w:r>
      <w:r w:rsidRPr="008D31B8">
        <w:rPr>
          <w:szCs w:val="24"/>
        </w:rPr>
        <w:t xml:space="preserve">рекультивации нарушенных земель заключается в возможном химическом загрязнении </w:t>
      </w:r>
      <w:r w:rsidRPr="008D31B8">
        <w:t xml:space="preserve">при размещении отходов производства, а также в случае возникновения аварийных ситуаций при эксплуатации транспортных средств и техники (разлив ГСМ, </w:t>
      </w:r>
      <w:r w:rsidRPr="008D31B8">
        <w:rPr>
          <w:rFonts w:cs="Arial"/>
          <w:szCs w:val="24"/>
        </w:rPr>
        <w:t>пролив дизельного топлива</w:t>
      </w:r>
      <w:r w:rsidRPr="008D31B8">
        <w:t xml:space="preserve">). </w:t>
      </w:r>
    </w:p>
    <w:p w14:paraId="4492EE60" w14:textId="77777777" w:rsidR="005C5F4F" w:rsidRPr="008D31B8" w:rsidRDefault="005C5F4F" w:rsidP="005C5F4F">
      <w:pPr>
        <w:ind w:firstLine="709"/>
      </w:pPr>
      <w:r w:rsidRPr="008D31B8">
        <w:t>Химическое воздействие в период эксплуатации ША связано с возможным поступлением в окружающую среду, за его пределы, буровых сточных вод.</w:t>
      </w:r>
    </w:p>
    <w:p w14:paraId="53CFB8A2" w14:textId="7EF4FF3D" w:rsidR="005C5F4F" w:rsidRPr="008D31B8" w:rsidRDefault="005C5F4F" w:rsidP="005C5F4F">
      <w:pPr>
        <w:ind w:firstLine="709"/>
      </w:pPr>
      <w:r w:rsidRPr="008D31B8">
        <w:t>Возможность химического воздействия обусловлена фильтрацией и распространением (миграцией) загрязняющих веществ с поверхностным стоком в условиях нарушения обваловки шламов</w:t>
      </w:r>
      <w:r w:rsidR="00AF0754" w:rsidRPr="008D31B8">
        <w:t>ого</w:t>
      </w:r>
      <w:r w:rsidRPr="008D31B8">
        <w:t xml:space="preserve"> амбар</w:t>
      </w:r>
      <w:r w:rsidR="00AF0754" w:rsidRPr="008D31B8">
        <w:t>а</w:t>
      </w:r>
      <w:r w:rsidRPr="008D31B8">
        <w:t>.</w:t>
      </w:r>
    </w:p>
    <w:p w14:paraId="62EAFDEF" w14:textId="77777777" w:rsidR="005C5F4F" w:rsidRPr="008D31B8" w:rsidRDefault="005C5F4F" w:rsidP="005C5F4F">
      <w:pPr>
        <w:ind w:firstLine="709"/>
      </w:pPr>
      <w:r w:rsidRPr="008D31B8">
        <w:rPr>
          <w:rFonts w:cs="Arial"/>
          <w:kern w:val="20"/>
        </w:rPr>
        <w:t>В составе буровых сточных вод содержатся сложные органические вещества, лег</w:t>
      </w:r>
      <w:r w:rsidRPr="008D31B8">
        <w:t xml:space="preserve">корастворимые соли, ионы тяжелых металлов. Высокая минерализация БСВ, возможное наличие в их составе углеводородов, миграция солевых компонентов (ионов хлора, натрия, сульфат-ионов, гидрокарбонат-ионов) в горизонтальном и вертикальном направлениях являются основными факторами отрицательного воздействия на почвенно-растительный покров. </w:t>
      </w:r>
    </w:p>
    <w:p w14:paraId="223C7132" w14:textId="77777777" w:rsidR="005C5F4F" w:rsidRPr="008D31B8" w:rsidRDefault="005C5F4F" w:rsidP="005C5F4F">
      <w:pPr>
        <w:ind w:firstLine="709"/>
        <w:rPr>
          <w:rFonts w:cs="Arial"/>
          <w:kern w:val="20"/>
        </w:rPr>
      </w:pPr>
      <w:r w:rsidRPr="008D31B8">
        <w:rPr>
          <w:rFonts w:cs="Arial"/>
          <w:kern w:val="20"/>
        </w:rPr>
        <w:t xml:space="preserve">При воздействии агентов химического загрязнения происходят качественные и количественные изменения физико-химического состояния почв: трансформация отдельных морфологических признаков (цементация, растрескивание почвенных горизонтов, и т.п.), перестройка морфологии профиля, смена кислотно-щелочных и окислительно-восстановительных условий, временное или постоянное засоление, снижение биохимической активности почв. </w:t>
      </w:r>
    </w:p>
    <w:p w14:paraId="03CF4D54" w14:textId="77777777" w:rsidR="005C5F4F" w:rsidRPr="008D31B8" w:rsidRDefault="005C5F4F" w:rsidP="005C5F4F">
      <w:pPr>
        <w:ind w:right="28" w:firstLine="709"/>
        <w:rPr>
          <w:rFonts w:cs="Arial"/>
          <w:kern w:val="20"/>
        </w:rPr>
      </w:pPr>
      <w:r w:rsidRPr="008D31B8">
        <w:rPr>
          <w:rFonts w:cs="Arial"/>
          <w:kern w:val="20"/>
        </w:rPr>
        <w:t xml:space="preserve">Устойчивость почв к загрязнению обусловлена, главным образом, сорбционной способностью почв и способностью микроорганизмов осуществлять трансформацию подавляющего большинства химических элементов. Накопление и сохранение в почвах техногенных веществ, связано с процессами их сорбции и седиментации на различных почвенно-геохимических барьерах в умеренно и малоподвижных формах. Миграционная способность продуктов техногенеза в значительной степени зависит от характера почвенно-геохимических условий: кислотно-щелочные и окислительно-восстановительные условия, гранулометрический состав, содержание и состав гумуса, содержание обменных оснований и ряда других. Устойчивость почв к химическому загрязнению зависит от </w:t>
      </w:r>
      <w:r w:rsidRPr="008D31B8">
        <w:rPr>
          <w:rFonts w:cs="Arial"/>
          <w:kern w:val="20"/>
        </w:rPr>
        <w:lastRenderedPageBreak/>
        <w:t>их местоположения и в целом изменяется от средней на средне крутых склонах до высокой на пологих склонах.</w:t>
      </w:r>
    </w:p>
    <w:p w14:paraId="42D651E7" w14:textId="77777777" w:rsidR="005C5F4F" w:rsidRPr="008D31B8" w:rsidRDefault="005C5F4F" w:rsidP="005C5F4F">
      <w:pPr>
        <w:ind w:firstLine="709"/>
        <w:rPr>
          <w:rFonts w:eastAsia="Times New Roman" w:cs="Arial"/>
          <w:kern w:val="20"/>
          <w:szCs w:val="20"/>
          <w:lang w:eastAsia="ru-RU"/>
        </w:rPr>
      </w:pPr>
      <w:r w:rsidRPr="008D31B8">
        <w:rPr>
          <w:rFonts w:eastAsia="Times New Roman" w:cs="Arial"/>
          <w:kern w:val="20"/>
          <w:szCs w:val="20"/>
          <w:lang w:eastAsia="ru-RU"/>
        </w:rPr>
        <w:t>Степень и масштаб косвенного аэрогенного воздействия вследствие выбросов в атмосферу от автотранспорта и спецтехники во многом определяется количеством единиц техники, задействованных при проведении работ.</w:t>
      </w:r>
    </w:p>
    <w:p w14:paraId="3310E236" w14:textId="77777777" w:rsidR="005C5F4F" w:rsidRPr="008D31B8" w:rsidRDefault="005C5F4F" w:rsidP="005C5F4F">
      <w:pPr>
        <w:ind w:firstLine="709"/>
        <w:rPr>
          <w:rFonts w:eastAsia="Times New Roman" w:cs="Arial"/>
          <w:kern w:val="20"/>
          <w:szCs w:val="20"/>
          <w:lang w:eastAsia="ru-RU"/>
        </w:rPr>
      </w:pPr>
      <w:r w:rsidRPr="008D31B8">
        <w:rPr>
          <w:rFonts w:eastAsia="Times New Roman" w:cs="Arial"/>
          <w:kern w:val="20"/>
          <w:szCs w:val="20"/>
          <w:lang w:eastAsia="ru-RU"/>
        </w:rPr>
        <w:t>Общая стратегия смягчения последствий ориентирована на предотвращение загрязнений. Меры по предотвращению загрязнения принимаются с самого начала возникновения аварийной ситуации.</w:t>
      </w:r>
    </w:p>
    <w:p w14:paraId="29C2FC8C" w14:textId="77777777" w:rsidR="005C5F4F" w:rsidRPr="008D31B8" w:rsidRDefault="005C5F4F" w:rsidP="005C5F4F">
      <w:pPr>
        <w:ind w:firstLine="709"/>
        <w:rPr>
          <w:rFonts w:eastAsia="Times New Roman" w:cs="Arial"/>
          <w:kern w:val="20"/>
          <w:szCs w:val="20"/>
          <w:lang w:eastAsia="ru-RU"/>
        </w:rPr>
      </w:pPr>
      <w:r w:rsidRPr="008D31B8">
        <w:rPr>
          <w:rFonts w:eastAsia="Times New Roman" w:cs="Arial"/>
          <w:kern w:val="20"/>
          <w:szCs w:val="20"/>
          <w:lang w:eastAsia="ru-RU"/>
        </w:rPr>
        <w:t>В случае возможного загрязнения будет нарушен в первую очередь почвенно-растительный покров. Произойдет ухудшение водно-воздушного режима, угнетение микрофлоры, усиление эрозионных процессов. Активация данных процессов делает почву непригодной для развития и роста растений.</w:t>
      </w:r>
    </w:p>
    <w:p w14:paraId="385F52EA" w14:textId="77777777" w:rsidR="005C5F4F" w:rsidRPr="008D31B8" w:rsidRDefault="005C5F4F" w:rsidP="005C5F4F">
      <w:pPr>
        <w:ind w:firstLine="709"/>
        <w:rPr>
          <w:rFonts w:eastAsia="Times New Roman" w:cs="Arial"/>
          <w:kern w:val="20"/>
          <w:szCs w:val="20"/>
          <w:lang w:eastAsia="ru-RU"/>
        </w:rPr>
      </w:pPr>
      <w:r w:rsidRPr="008D31B8">
        <w:rPr>
          <w:rFonts w:eastAsia="Times New Roman" w:cs="Arial"/>
          <w:kern w:val="20"/>
          <w:szCs w:val="20"/>
          <w:lang w:eastAsia="ru-RU"/>
        </w:rPr>
        <w:t xml:space="preserve">В случае несвоевременной ликвидации пролива незначительный объем топлива будет просачиваться в грунтовые воды, в результате растворенные компоненты будут представлять потенциальную долгосрочную угрозу для флоры и фауны. </w:t>
      </w:r>
    </w:p>
    <w:p w14:paraId="3BFC9C7F" w14:textId="6F4E87A3" w:rsidR="005C5F4F" w:rsidRPr="008D31B8" w:rsidRDefault="005C5F4F" w:rsidP="005C5F4F">
      <w:pPr>
        <w:ind w:firstLine="709"/>
        <w:rPr>
          <w:rFonts w:eastAsia="Times New Roman" w:cs="Arial"/>
          <w:kern w:val="20"/>
          <w:szCs w:val="20"/>
          <w:lang w:eastAsia="ru-RU"/>
        </w:rPr>
      </w:pPr>
      <w:r w:rsidRPr="008D31B8">
        <w:rPr>
          <w:rFonts w:eastAsia="Times New Roman" w:cs="Arial"/>
          <w:kern w:val="20"/>
          <w:szCs w:val="20"/>
          <w:lang w:eastAsia="ru-RU"/>
        </w:rPr>
        <w:t xml:space="preserve">Мероприятия по предупреждению / снижению последствий загрязнения почв и почвогрунтов, связанных с косвенным аэрогенным воздействием автотранспорта, проливами ГСМ, представлены в главе </w:t>
      </w:r>
      <w:r w:rsidR="00C65BC9" w:rsidRPr="008D31B8">
        <w:rPr>
          <w:rFonts w:eastAsia="Times New Roman" w:cs="Arial"/>
          <w:kern w:val="20"/>
          <w:szCs w:val="20"/>
          <w:lang w:eastAsia="ru-RU"/>
        </w:rPr>
        <w:t>5.2</w:t>
      </w:r>
      <w:r w:rsidRPr="008D31B8">
        <w:rPr>
          <w:rFonts w:eastAsia="Times New Roman" w:cs="Arial"/>
          <w:kern w:val="20"/>
          <w:szCs w:val="20"/>
          <w:lang w:eastAsia="ru-RU"/>
        </w:rPr>
        <w:t xml:space="preserve"> данного тома.</w:t>
      </w:r>
    </w:p>
    <w:p w14:paraId="650C8488" w14:textId="77777777" w:rsidR="005C5F4F" w:rsidRPr="008D31B8" w:rsidRDefault="005C5F4F" w:rsidP="005C5F4F">
      <w:pPr>
        <w:ind w:firstLine="709"/>
        <w:rPr>
          <w:rFonts w:eastAsia="Times New Roman" w:cs="Arial"/>
          <w:kern w:val="20"/>
          <w:szCs w:val="20"/>
          <w:lang w:eastAsia="ru-RU"/>
        </w:rPr>
      </w:pPr>
      <w:r w:rsidRPr="008D31B8">
        <w:rPr>
          <w:rFonts w:eastAsia="Times New Roman" w:cs="Arial"/>
          <w:kern w:val="20"/>
          <w:szCs w:val="20"/>
          <w:lang w:eastAsia="ru-RU"/>
        </w:rPr>
        <w:t>Техобслуживание и ремонт автотранспорта, строительной техники предусматривается на собственных центральных базах структурных подразделений Общества. Вся техника эксплуатируется в исправном состоянии. Заправка автотранспорта и залив масел не предусмотрены.</w:t>
      </w:r>
    </w:p>
    <w:p w14:paraId="2C4551CA" w14:textId="77777777" w:rsidR="005C5F4F" w:rsidRPr="008D31B8" w:rsidRDefault="005C5F4F" w:rsidP="005C5F4F">
      <w:pPr>
        <w:ind w:firstLine="709"/>
        <w:rPr>
          <w:rFonts w:eastAsia="Times New Roman" w:cs="Arial"/>
          <w:kern w:val="20"/>
          <w:szCs w:val="20"/>
          <w:lang w:eastAsia="ru-RU"/>
        </w:rPr>
      </w:pPr>
      <w:r w:rsidRPr="008D31B8">
        <w:rPr>
          <w:rFonts w:eastAsia="Times New Roman" w:cs="Arial"/>
          <w:kern w:val="20"/>
          <w:szCs w:val="20"/>
          <w:lang w:eastAsia="ru-RU"/>
        </w:rPr>
        <w:t>С учетом вышеизложенного, при условии соблюдения предусмотренных проектной документацией мероприятий и технологических решений, направленных на предупреждение и снижение воздействия на почвенный покров и земельные ресурсы, связанные с работой автотранспорта и спецтехники сделан вывод о допустимости негативного воздействия на окружающую среду.</w:t>
      </w:r>
    </w:p>
    <w:p w14:paraId="7A5F79F0" w14:textId="77777777" w:rsidR="005C5F4F" w:rsidRPr="008D31B8" w:rsidRDefault="005C5F4F" w:rsidP="005C5F4F">
      <w:pPr>
        <w:ind w:firstLine="709"/>
      </w:pPr>
      <w:r w:rsidRPr="008D31B8">
        <w:rPr>
          <w:kern w:val="24"/>
        </w:rPr>
        <w:t>В случае аварийного разрушения обваловки шламового амбара загрязнение почв может произойти в результате фильтрации и распространения (миграции) химических веществ с грунтовыми водами или с поверхностным стоком.</w:t>
      </w:r>
    </w:p>
    <w:p w14:paraId="5DE80723" w14:textId="3A55D4CB" w:rsidR="00CD6EA5" w:rsidRPr="008D31B8" w:rsidRDefault="005C5F4F" w:rsidP="005C5F4F">
      <w:pPr>
        <w:ind w:firstLine="709"/>
        <w:rPr>
          <w:rFonts w:eastAsia="Times New Roman" w:cs="Arial"/>
          <w:kern w:val="20"/>
          <w:szCs w:val="20"/>
          <w:lang w:eastAsia="ru-RU"/>
        </w:rPr>
      </w:pPr>
      <w:r w:rsidRPr="008D31B8">
        <w:rPr>
          <w:rFonts w:eastAsia="Times New Roman" w:cs="Arial"/>
          <w:kern w:val="20"/>
          <w:szCs w:val="20"/>
          <w:lang w:eastAsia="ru-RU"/>
        </w:rPr>
        <w:t>При соблюдении технологических решений, своевременной диагностике эксплуатационных свойств и выполнении природоохранных мероприятий вероятность проникновения химических веществ в природные объекты сведена к минимуму.</w:t>
      </w:r>
    </w:p>
    <w:p w14:paraId="09D13A9A" w14:textId="77777777" w:rsidR="005C5F4F" w:rsidRPr="008D31B8" w:rsidRDefault="005C5F4F" w:rsidP="005C5F4F">
      <w:pPr>
        <w:ind w:firstLine="709"/>
        <w:rPr>
          <w:rFonts w:eastAsia="Times New Roman" w:cs="Arial"/>
          <w:iCs/>
          <w:kern w:val="2"/>
          <w:szCs w:val="24"/>
          <w:lang w:eastAsia="ru-RU"/>
        </w:rPr>
      </w:pPr>
    </w:p>
    <w:p w14:paraId="4D00F605" w14:textId="4F87B4E3" w:rsidR="00CD6EA5" w:rsidRPr="008D31B8" w:rsidRDefault="00946C97" w:rsidP="00946C97">
      <w:pPr>
        <w:keepNext/>
        <w:numPr>
          <w:ilvl w:val="1"/>
          <w:numId w:val="1"/>
        </w:numPr>
        <w:tabs>
          <w:tab w:val="clear" w:pos="1285"/>
          <w:tab w:val="num" w:pos="1002"/>
        </w:tabs>
        <w:ind w:left="0" w:firstLine="709"/>
        <w:outlineLvl w:val="1"/>
        <w:rPr>
          <w:rFonts w:eastAsia="Times New Roman" w:cs="Arial"/>
          <w:szCs w:val="24"/>
          <w:lang w:eastAsia="ru-RU"/>
        </w:rPr>
      </w:pPr>
      <w:bookmarkStart w:id="325" w:name="_Toc69375779"/>
      <w:bookmarkStart w:id="326" w:name="_Toc71125585"/>
      <w:bookmarkStart w:id="327" w:name="_Toc81490824"/>
      <w:bookmarkStart w:id="328" w:name="_Toc81491155"/>
      <w:bookmarkStart w:id="329" w:name="_Toc112762365"/>
      <w:r w:rsidRPr="008D31B8">
        <w:rPr>
          <w:rFonts w:eastAsia="Times New Roman" w:cs="Arial"/>
          <w:szCs w:val="24"/>
          <w:lang w:eastAsia="ru-RU"/>
        </w:rPr>
        <w:t>Воздействие на растительный покров</w:t>
      </w:r>
      <w:bookmarkEnd w:id="325"/>
      <w:bookmarkEnd w:id="326"/>
      <w:bookmarkEnd w:id="327"/>
      <w:bookmarkEnd w:id="328"/>
      <w:bookmarkEnd w:id="329"/>
    </w:p>
    <w:p w14:paraId="38EAEB38" w14:textId="77777777" w:rsidR="00CD6EA5" w:rsidRPr="008D31B8" w:rsidRDefault="00CD6EA5" w:rsidP="00873004">
      <w:pPr>
        <w:ind w:firstLine="709"/>
        <w:rPr>
          <w:rFonts w:eastAsia="Times New Roman" w:cs="Arial"/>
          <w:iCs/>
          <w:kern w:val="2"/>
          <w:szCs w:val="24"/>
          <w:lang w:eastAsia="ru-RU"/>
        </w:rPr>
      </w:pPr>
    </w:p>
    <w:p w14:paraId="63B50DC0" w14:textId="77777777" w:rsidR="00AC2F81" w:rsidRPr="008D31B8" w:rsidRDefault="00AC2F81" w:rsidP="00AC2F81">
      <w:pPr>
        <w:tabs>
          <w:tab w:val="num" w:pos="4032"/>
        </w:tabs>
        <w:ind w:firstLine="720"/>
        <w:rPr>
          <w:u w:val="single"/>
        </w:rPr>
      </w:pPr>
      <w:r w:rsidRPr="008D31B8">
        <w:rPr>
          <w:u w:val="single"/>
        </w:rPr>
        <w:t>Механическое воздействие</w:t>
      </w:r>
    </w:p>
    <w:p w14:paraId="6F922428" w14:textId="55AB1B97" w:rsidR="00C65BC9" w:rsidRPr="008D31B8" w:rsidRDefault="00C65BC9" w:rsidP="00C65BC9">
      <w:pPr>
        <w:ind w:firstLine="709"/>
        <w:rPr>
          <w:szCs w:val="24"/>
        </w:rPr>
      </w:pPr>
      <w:r w:rsidRPr="008D31B8">
        <w:rPr>
          <w:szCs w:val="24"/>
        </w:rPr>
        <w:t>Строительство шламов</w:t>
      </w:r>
      <w:r w:rsidR="00AF0754" w:rsidRPr="008D31B8">
        <w:rPr>
          <w:szCs w:val="24"/>
        </w:rPr>
        <w:t>ого</w:t>
      </w:r>
      <w:r w:rsidRPr="008D31B8">
        <w:rPr>
          <w:szCs w:val="24"/>
        </w:rPr>
        <w:t xml:space="preserve"> амбар</w:t>
      </w:r>
      <w:r w:rsidR="00AF0754" w:rsidRPr="008D31B8">
        <w:rPr>
          <w:szCs w:val="24"/>
        </w:rPr>
        <w:t>а</w:t>
      </w:r>
      <w:r w:rsidRPr="008D31B8">
        <w:rPr>
          <w:szCs w:val="24"/>
        </w:rPr>
        <w:t xml:space="preserve"> производится на техногенно-нарушенной территории. Площадк</w:t>
      </w:r>
      <w:r w:rsidR="00AF0754" w:rsidRPr="008D31B8">
        <w:rPr>
          <w:szCs w:val="24"/>
        </w:rPr>
        <w:t>а</w:t>
      </w:r>
      <w:r w:rsidRPr="008D31B8">
        <w:rPr>
          <w:szCs w:val="24"/>
        </w:rPr>
        <w:t xml:space="preserve"> куст</w:t>
      </w:r>
      <w:r w:rsidR="00AF0754" w:rsidRPr="008D31B8">
        <w:rPr>
          <w:szCs w:val="24"/>
        </w:rPr>
        <w:t>а</w:t>
      </w:r>
      <w:r w:rsidRPr="008D31B8">
        <w:rPr>
          <w:szCs w:val="24"/>
        </w:rPr>
        <w:t xml:space="preserve"> скважин, в границах котор</w:t>
      </w:r>
      <w:r w:rsidR="00AF0754" w:rsidRPr="008D31B8">
        <w:rPr>
          <w:szCs w:val="24"/>
        </w:rPr>
        <w:t>ой</w:t>
      </w:r>
      <w:r w:rsidRPr="008D31B8">
        <w:rPr>
          <w:szCs w:val="24"/>
        </w:rPr>
        <w:t xml:space="preserve"> размеща</w:t>
      </w:r>
      <w:r w:rsidR="00AF0754" w:rsidRPr="008D31B8">
        <w:rPr>
          <w:szCs w:val="24"/>
        </w:rPr>
        <w:t>е</w:t>
      </w:r>
      <w:r w:rsidRPr="008D31B8">
        <w:rPr>
          <w:szCs w:val="24"/>
        </w:rPr>
        <w:t xml:space="preserve">тся </w:t>
      </w:r>
      <w:r w:rsidR="007845AD" w:rsidRPr="008D31B8">
        <w:rPr>
          <w:szCs w:val="24"/>
        </w:rPr>
        <w:t>ША</w:t>
      </w:r>
      <w:r w:rsidRPr="008D31B8">
        <w:rPr>
          <w:szCs w:val="24"/>
        </w:rPr>
        <w:t xml:space="preserve"> на момент строительства представлен</w:t>
      </w:r>
      <w:r w:rsidR="00AF0754" w:rsidRPr="008D31B8">
        <w:rPr>
          <w:szCs w:val="24"/>
        </w:rPr>
        <w:t>а</w:t>
      </w:r>
      <w:r w:rsidRPr="008D31B8">
        <w:rPr>
          <w:szCs w:val="24"/>
        </w:rPr>
        <w:t xml:space="preserve"> техногенно-преобразованными участками (насыпным основанием). Воздействие на растительный мир при строительстве </w:t>
      </w:r>
      <w:r w:rsidR="007845AD" w:rsidRPr="008D31B8">
        <w:rPr>
          <w:szCs w:val="24"/>
        </w:rPr>
        <w:t>ША</w:t>
      </w:r>
      <w:r w:rsidRPr="008D31B8">
        <w:rPr>
          <w:szCs w:val="24"/>
        </w:rPr>
        <w:t xml:space="preserve"> отсутствует.</w:t>
      </w:r>
    </w:p>
    <w:p w14:paraId="54820AB7" w14:textId="142B762E" w:rsidR="00C65BC9" w:rsidRPr="008D31B8" w:rsidRDefault="00C65BC9" w:rsidP="00C65BC9">
      <w:pPr>
        <w:ind w:firstLine="709"/>
        <w:rPr>
          <w:rFonts w:eastAsia="Times New Roman"/>
        </w:rPr>
      </w:pPr>
      <w:r w:rsidRPr="008D31B8">
        <w:rPr>
          <w:rFonts w:eastAsia="Times New Roman" w:cs="Arial"/>
          <w:szCs w:val="20"/>
        </w:rPr>
        <w:t xml:space="preserve">В соответствии с Технологией </w:t>
      </w:r>
      <w:r w:rsidRPr="008D31B8">
        <w:t>/</w:t>
      </w:r>
      <w:r w:rsidR="00193E34" w:rsidRPr="008D31B8">
        <w:fldChar w:fldCharType="begin"/>
      </w:r>
      <w:r w:rsidR="00193E34" w:rsidRPr="008D31B8">
        <w:instrText xml:space="preserve"> REF _Ref108860933 \r \h </w:instrText>
      </w:r>
      <w:r w:rsidR="00620A44" w:rsidRPr="008D31B8">
        <w:instrText xml:space="preserve"> \* MERGEFORMAT </w:instrText>
      </w:r>
      <w:r w:rsidR="00193E34" w:rsidRPr="008D31B8">
        <w:fldChar w:fldCharType="separate"/>
      </w:r>
      <w:r w:rsidR="00620A44" w:rsidRPr="008D31B8">
        <w:t>14</w:t>
      </w:r>
      <w:r w:rsidR="00193E34" w:rsidRPr="008D31B8">
        <w:fldChar w:fldCharType="end"/>
      </w:r>
      <w:r w:rsidRPr="008D31B8">
        <w:rPr>
          <w:rFonts w:eastAsia="Times New Roman" w:cs="Arial"/>
          <w:szCs w:val="20"/>
        </w:rPr>
        <w:t xml:space="preserve">/ </w:t>
      </w:r>
      <w:r w:rsidRPr="008D31B8">
        <w:t>по окончании эксплуатации шламов</w:t>
      </w:r>
      <w:r w:rsidR="008F3805" w:rsidRPr="008D31B8">
        <w:t>ого</w:t>
      </w:r>
      <w:r w:rsidRPr="008D31B8">
        <w:t xml:space="preserve"> амбар</w:t>
      </w:r>
      <w:r w:rsidR="008F3805" w:rsidRPr="008D31B8">
        <w:t>а</w:t>
      </w:r>
      <w:r w:rsidRPr="008D31B8">
        <w:t xml:space="preserve">, после проведения </w:t>
      </w:r>
      <w:r w:rsidRPr="008D31B8">
        <w:rPr>
          <w:rFonts w:eastAsia="Times New Roman"/>
          <w:szCs w:val="20"/>
          <w:lang w:eastAsia="ru-RU"/>
        </w:rPr>
        <w:t xml:space="preserve">технических </w:t>
      </w:r>
      <w:r w:rsidRPr="008D31B8">
        <w:t xml:space="preserve">мероприятий по рекультивации, которые предусматривают </w:t>
      </w:r>
      <w:r w:rsidRPr="008D31B8">
        <w:rPr>
          <w:rFonts w:cs="Arial"/>
          <w:iCs/>
          <w:szCs w:val="24"/>
        </w:rPr>
        <w:t>частичн</w:t>
      </w:r>
      <w:r w:rsidRPr="008D31B8">
        <w:rPr>
          <w:iCs/>
          <w:szCs w:val="24"/>
        </w:rPr>
        <w:t>ую</w:t>
      </w:r>
      <w:r w:rsidRPr="008D31B8">
        <w:rPr>
          <w:rFonts w:cs="Arial"/>
          <w:iCs/>
          <w:szCs w:val="24"/>
        </w:rPr>
        <w:t xml:space="preserve"> засыпк</w:t>
      </w:r>
      <w:r w:rsidRPr="008D31B8">
        <w:rPr>
          <w:iCs/>
          <w:szCs w:val="24"/>
        </w:rPr>
        <w:t>у</w:t>
      </w:r>
      <w:r w:rsidRPr="008D31B8">
        <w:rPr>
          <w:rFonts w:cs="Arial"/>
          <w:iCs/>
          <w:szCs w:val="24"/>
        </w:rPr>
        <w:t xml:space="preserve"> (досыпк</w:t>
      </w:r>
      <w:r w:rsidRPr="008D31B8">
        <w:rPr>
          <w:iCs/>
          <w:szCs w:val="24"/>
        </w:rPr>
        <w:t>а</w:t>
      </w:r>
      <w:r w:rsidRPr="008D31B8">
        <w:rPr>
          <w:rFonts w:cs="Arial"/>
          <w:iCs/>
          <w:szCs w:val="24"/>
        </w:rPr>
        <w:t xml:space="preserve"> территории ША (полочка 3 м) на отметку площадки куста скважин) </w:t>
      </w:r>
      <w:r w:rsidRPr="008D31B8">
        <w:t>выемки шламов</w:t>
      </w:r>
      <w:r w:rsidR="008F3805" w:rsidRPr="008D31B8">
        <w:t>ого</w:t>
      </w:r>
      <w:r w:rsidRPr="008D31B8">
        <w:t xml:space="preserve"> амбар</w:t>
      </w:r>
      <w:r w:rsidR="008F3805" w:rsidRPr="008D31B8">
        <w:t xml:space="preserve">а </w:t>
      </w:r>
      <w:r w:rsidRPr="008D31B8">
        <w:t xml:space="preserve">грунтом и комплекс укрепительных мероприятий, </w:t>
      </w:r>
      <w:r w:rsidRPr="008D31B8">
        <w:rPr>
          <w:rFonts w:eastAsia="Times New Roman" w:cs="Arial"/>
          <w:szCs w:val="24"/>
          <w:lang w:eastAsia="ru-RU"/>
        </w:rPr>
        <w:t xml:space="preserve">выполняются биологические мероприятия по рекультивации лесохозяйственного направления (лесная рекультивация) земель. </w:t>
      </w:r>
      <w:r w:rsidRPr="008D31B8">
        <w:rPr>
          <w:rFonts w:eastAsia="Times New Roman" w:cs="Arial"/>
          <w:szCs w:val="20"/>
        </w:rPr>
        <w:lastRenderedPageBreak/>
        <w:t>В</w:t>
      </w:r>
      <w:r w:rsidRPr="008D31B8">
        <w:rPr>
          <w:rFonts w:eastAsia="Times New Roman" w:cs="Arial"/>
          <w:szCs w:val="24"/>
        </w:rPr>
        <w:t>доль периметра шламов</w:t>
      </w:r>
      <w:r w:rsidR="008F3805" w:rsidRPr="008D31B8">
        <w:rPr>
          <w:rFonts w:eastAsia="Times New Roman" w:cs="Arial"/>
          <w:szCs w:val="24"/>
        </w:rPr>
        <w:t xml:space="preserve">ого </w:t>
      </w:r>
      <w:r w:rsidRPr="008D31B8">
        <w:rPr>
          <w:rFonts w:eastAsia="Times New Roman" w:cs="Arial"/>
          <w:szCs w:val="24"/>
        </w:rPr>
        <w:t>амбар</w:t>
      </w:r>
      <w:r w:rsidR="008F3805" w:rsidRPr="008D31B8">
        <w:rPr>
          <w:rFonts w:eastAsia="Times New Roman" w:cs="Arial"/>
          <w:szCs w:val="24"/>
        </w:rPr>
        <w:t>а</w:t>
      </w:r>
      <w:r w:rsidRPr="008D31B8">
        <w:rPr>
          <w:rFonts w:eastAsia="Times New Roman" w:cs="Arial"/>
          <w:szCs w:val="24"/>
        </w:rPr>
        <w:t>, на полочке и перемычках высаживается ива, а по внутренним откосам шламов</w:t>
      </w:r>
      <w:r w:rsidR="008F3805" w:rsidRPr="008D31B8">
        <w:rPr>
          <w:rFonts w:eastAsia="Times New Roman" w:cs="Arial"/>
          <w:szCs w:val="24"/>
        </w:rPr>
        <w:t>ого</w:t>
      </w:r>
      <w:r w:rsidRPr="008D31B8">
        <w:rPr>
          <w:rFonts w:eastAsia="Times New Roman" w:cs="Arial"/>
          <w:szCs w:val="24"/>
        </w:rPr>
        <w:t xml:space="preserve"> амбар</w:t>
      </w:r>
      <w:r w:rsidR="008F3805" w:rsidRPr="008D31B8">
        <w:rPr>
          <w:rFonts w:eastAsia="Times New Roman" w:cs="Arial"/>
          <w:szCs w:val="24"/>
        </w:rPr>
        <w:t>а</w:t>
      </w:r>
      <w:r w:rsidRPr="008D31B8">
        <w:rPr>
          <w:rFonts w:eastAsia="Times New Roman" w:cs="Arial"/>
          <w:szCs w:val="24"/>
        </w:rPr>
        <w:t xml:space="preserve"> – рогоз</w:t>
      </w:r>
      <w:r w:rsidRPr="008D31B8">
        <w:rPr>
          <w:rFonts w:eastAsia="Times New Roman" w:cs="Arial"/>
          <w:szCs w:val="24"/>
          <w:lang w:eastAsia="ru-RU"/>
        </w:rPr>
        <w:t>.</w:t>
      </w:r>
    </w:p>
    <w:p w14:paraId="1BE1F5CF" w14:textId="17D43A8A" w:rsidR="00C65BC9" w:rsidRPr="008D31B8" w:rsidRDefault="00C65BC9" w:rsidP="00C65BC9">
      <w:pPr>
        <w:ind w:firstLine="709"/>
      </w:pPr>
      <w:r w:rsidRPr="008D31B8">
        <w:t>Посадка черенков ив на порядок ускоряет процесс образования растительных сообществ на шламов</w:t>
      </w:r>
      <w:r w:rsidR="008F3805" w:rsidRPr="008D31B8">
        <w:t>ом</w:t>
      </w:r>
      <w:r w:rsidRPr="008D31B8">
        <w:t xml:space="preserve"> амбар</w:t>
      </w:r>
      <w:r w:rsidR="008F3805" w:rsidRPr="008D31B8">
        <w:t>е</w:t>
      </w:r>
      <w:r w:rsidRPr="008D31B8">
        <w:t>. По мере образования лесного опада и закрепления песчаных обваловок от разрушения ветровой эрозией на обваловк</w:t>
      </w:r>
      <w:r w:rsidR="008F3805" w:rsidRPr="008D31B8">
        <w:t>е</w:t>
      </w:r>
      <w:r w:rsidRPr="008D31B8">
        <w:t xml:space="preserve"> начинается естественное возобновление березы, осины, сосны и в дальнейшем кедра, ели и пихты. За 4-15 летний период восстановления стадии зарастания шламов</w:t>
      </w:r>
      <w:r w:rsidR="008F3805" w:rsidRPr="008D31B8">
        <w:t>ого</w:t>
      </w:r>
      <w:r w:rsidRPr="008D31B8">
        <w:t xml:space="preserve"> амбар</w:t>
      </w:r>
      <w:r w:rsidR="008F3805" w:rsidRPr="008D31B8">
        <w:t>а</w:t>
      </w:r>
      <w:r w:rsidRPr="008D31B8">
        <w:t xml:space="preserve"> изменяются от пионерной стадии, с низким общим проективным покрытием (1-15%), бедностью видового состава (10-15 видов) и разрозненностью произрастающих растений, достигая стадии сложной группировки с хорошо выраженной ярусностью сообщества и сомкнутым растительным покровом, в котором доминируют виды естественных фитоценозов.</w:t>
      </w:r>
    </w:p>
    <w:p w14:paraId="469FCC2F" w14:textId="24C5D62C" w:rsidR="00C65BC9" w:rsidRPr="008D31B8" w:rsidRDefault="00C65BC9" w:rsidP="00C65BC9">
      <w:pPr>
        <w:ind w:firstLine="709"/>
      </w:pPr>
      <w:r w:rsidRPr="008D31B8">
        <w:t>С поселения растений в днищах амбаров начинается постепенное формирование молодых почв. Под влиянием корневых систем растений в буровых шламах происходит изменение пористости в сторону её увеличения, появление оструктуренности поверхностного слоя. Как почвообразующая порода, шламовый материал обладает достаточным почвообразующим потенциалом и плодородием для развития типичных, зональных торфянисто-глеевых почв центральной части Западной Сибири и для обеспечения продуктивной функции развивающихся болотных растительных биогеоценозов.</w:t>
      </w:r>
    </w:p>
    <w:p w14:paraId="7B68F393" w14:textId="77777777" w:rsidR="00C65BC9" w:rsidRPr="008D31B8" w:rsidRDefault="00C65BC9" w:rsidP="00C65BC9">
      <w:pPr>
        <w:ind w:firstLine="709"/>
      </w:pPr>
      <w:r w:rsidRPr="008D31B8">
        <w:t xml:space="preserve">При достаточно высоком уровне протекания почвообразовательных процессов, интенсивном самозарастании, стимулируемом проведением лесной рекультивации, отмечается интенсивное протекание важнейших микробиологических процессов, наблюдаются в шламовом амбаре начальные этапы формирования органогенного горизонта и, как следствие, </w:t>
      </w:r>
      <w:r w:rsidRPr="008D31B8">
        <w:rPr>
          <w:rFonts w:eastAsia="Times New Roman" w:cs="Arial"/>
          <w:szCs w:val="24"/>
        </w:rPr>
        <w:t xml:space="preserve">– </w:t>
      </w:r>
      <w:r w:rsidRPr="008D31B8">
        <w:t>формирование эмбриоземов.</w:t>
      </w:r>
    </w:p>
    <w:p w14:paraId="6A4DBD0F" w14:textId="26F23259" w:rsidR="00EA6941" w:rsidRPr="008D31B8" w:rsidRDefault="00C65BC9" w:rsidP="00C65BC9">
      <w:pPr>
        <w:ind w:firstLine="709"/>
        <w:rPr>
          <w:rFonts w:eastAsia="Times New Roman"/>
          <w:szCs w:val="20"/>
          <w:lang w:eastAsia="ru-RU"/>
        </w:rPr>
      </w:pPr>
      <w:r w:rsidRPr="008D31B8">
        <w:rPr>
          <w:rFonts w:eastAsia="Times New Roman"/>
          <w:szCs w:val="20"/>
          <w:lang w:eastAsia="ru-RU"/>
        </w:rPr>
        <w:t xml:space="preserve">Виды редких и находящихся под угрозой исчезновения растений, занесенные в Красную книгу РФ и Красную книгу </w:t>
      </w:r>
      <w:r w:rsidRPr="008D31B8">
        <w:rPr>
          <w:rFonts w:eastAsia="Times New Roman"/>
          <w:kern w:val="20"/>
          <w:szCs w:val="20"/>
          <w:lang w:eastAsia="ru-RU"/>
        </w:rPr>
        <w:t>ХМАО</w:t>
      </w:r>
      <w:r w:rsidR="00C4656B" w:rsidRPr="008D31B8">
        <w:rPr>
          <w:rFonts w:eastAsia="Times New Roman"/>
          <w:kern w:val="20"/>
          <w:szCs w:val="20"/>
          <w:lang w:eastAsia="ru-RU"/>
        </w:rPr>
        <w:t xml:space="preserve"> – </w:t>
      </w:r>
      <w:r w:rsidRPr="008D31B8">
        <w:rPr>
          <w:rFonts w:eastAsia="Times New Roman"/>
          <w:kern w:val="20"/>
          <w:szCs w:val="20"/>
          <w:lang w:eastAsia="ru-RU"/>
        </w:rPr>
        <w:t>Югры</w:t>
      </w:r>
      <w:r w:rsidRPr="008D31B8">
        <w:rPr>
          <w:rFonts w:eastAsia="Times New Roman"/>
          <w:szCs w:val="20"/>
          <w:lang w:eastAsia="ru-RU"/>
        </w:rPr>
        <w:t xml:space="preserve">, на территории размещения </w:t>
      </w:r>
      <w:r w:rsidR="00613FAC" w:rsidRPr="008D31B8">
        <w:rPr>
          <w:rFonts w:eastAsia="Times New Roman"/>
          <w:szCs w:val="20"/>
          <w:lang w:eastAsia="ru-RU"/>
        </w:rPr>
        <w:t>объекта планируемой (намечаемой) деятельности</w:t>
      </w:r>
      <w:r w:rsidR="007845AD" w:rsidRPr="008D31B8">
        <w:rPr>
          <w:rFonts w:eastAsia="Times New Roman"/>
          <w:szCs w:val="20"/>
          <w:lang w:eastAsia="ru-RU"/>
        </w:rPr>
        <w:t xml:space="preserve"> </w:t>
      </w:r>
      <w:r w:rsidRPr="008D31B8">
        <w:rPr>
          <w:rFonts w:eastAsia="Times New Roman"/>
          <w:szCs w:val="20"/>
          <w:lang w:eastAsia="ru-RU"/>
        </w:rPr>
        <w:t>отсутствуют.</w:t>
      </w:r>
    </w:p>
    <w:p w14:paraId="322FA06A" w14:textId="77777777" w:rsidR="00C65BC9" w:rsidRPr="008D31B8" w:rsidRDefault="00C65BC9" w:rsidP="00C65BC9">
      <w:pPr>
        <w:ind w:firstLine="709"/>
      </w:pPr>
    </w:p>
    <w:p w14:paraId="4E6AD920" w14:textId="77777777" w:rsidR="00AC2F81" w:rsidRPr="008D31B8" w:rsidRDefault="00AC2F81" w:rsidP="00AC2F81">
      <w:pPr>
        <w:ind w:firstLine="709"/>
        <w:rPr>
          <w:rFonts w:eastAsia="Times New Roman"/>
          <w:szCs w:val="24"/>
          <w:u w:val="single"/>
          <w:lang w:val="x-none" w:eastAsia="x-none"/>
        </w:rPr>
      </w:pPr>
      <w:r w:rsidRPr="008D31B8">
        <w:rPr>
          <w:rFonts w:eastAsia="Times New Roman"/>
          <w:szCs w:val="24"/>
          <w:u w:val="single"/>
          <w:lang w:val="x-none" w:eastAsia="x-none"/>
        </w:rPr>
        <w:t>Химическое воздействие</w:t>
      </w:r>
    </w:p>
    <w:p w14:paraId="7418724B" w14:textId="0560D642" w:rsidR="00AC2F81" w:rsidRPr="008D31B8" w:rsidRDefault="00AC2F81" w:rsidP="00AC2F81">
      <w:pPr>
        <w:ind w:right="28" w:firstLine="709"/>
      </w:pPr>
      <w:r w:rsidRPr="008D31B8">
        <w:t xml:space="preserve">Химическое воздействие в период строительства заключается в возможном химическом загрязнении при </w:t>
      </w:r>
      <w:r w:rsidR="008A6B95" w:rsidRPr="008D31B8">
        <w:t>накоплении</w:t>
      </w:r>
      <w:r w:rsidRPr="008D31B8">
        <w:t xml:space="preserve"> отходов производства, а также в случае возникновения аварийных ситуаций при эксплуатации транспортных средств и техники. </w:t>
      </w:r>
    </w:p>
    <w:p w14:paraId="68E5A6FF" w14:textId="77777777" w:rsidR="00AC2F81" w:rsidRPr="008D31B8" w:rsidRDefault="00AC2F81" w:rsidP="00AC2F81">
      <w:pPr>
        <w:ind w:right="28" w:firstLine="709"/>
      </w:pPr>
      <w:r w:rsidRPr="008D31B8">
        <w:t>Химическое загрязнение в период эксплуатации связано с:</w:t>
      </w:r>
    </w:p>
    <w:p w14:paraId="4D44794D" w14:textId="77777777" w:rsidR="00AC2F81" w:rsidRPr="008D31B8" w:rsidRDefault="00AC2F81" w:rsidP="00AC2F81">
      <w:pPr>
        <w:ind w:right="28" w:firstLine="709"/>
      </w:pPr>
      <w:r w:rsidRPr="008D31B8">
        <w:t>– возможным поступлением в окружающую среду, за пределы шламового амбара, буровых сточных вод, которые характеризуются следующими параметрами: щелочной реакцией среды (рН около 9), повышенной минерализацией вследствие содержания солей (в первую очередь хлоридов), незначительным увеличением содержания ионов некоторых тяжелых металлов (в первую очередь, меди и никеля);</w:t>
      </w:r>
    </w:p>
    <w:p w14:paraId="56EE51B1" w14:textId="77777777" w:rsidR="00AC2F81" w:rsidRPr="008D31B8" w:rsidRDefault="00AC2F81" w:rsidP="00AC2F81">
      <w:pPr>
        <w:ind w:right="28" w:firstLine="709"/>
      </w:pPr>
      <w:r w:rsidRPr="008D31B8">
        <w:t>– разливами ГСМ от спецтехники;</w:t>
      </w:r>
    </w:p>
    <w:p w14:paraId="0FC0E186" w14:textId="7508DFBB" w:rsidR="00AC2F81" w:rsidRPr="008D31B8" w:rsidRDefault="00AC2F81" w:rsidP="00AC2F81">
      <w:pPr>
        <w:ind w:right="28" w:firstLine="709"/>
      </w:pPr>
      <w:r w:rsidRPr="008D31B8">
        <w:t>– разрушение обваловки шламов</w:t>
      </w:r>
      <w:r w:rsidR="008F3805" w:rsidRPr="008D31B8">
        <w:t>ого</w:t>
      </w:r>
      <w:r w:rsidRPr="008D31B8">
        <w:t xml:space="preserve"> амбар</w:t>
      </w:r>
      <w:r w:rsidR="008F3805" w:rsidRPr="008D31B8">
        <w:t>а</w:t>
      </w:r>
      <w:r w:rsidRPr="008D31B8">
        <w:t>.</w:t>
      </w:r>
    </w:p>
    <w:p w14:paraId="75988C92" w14:textId="6F8671FA" w:rsidR="00AC2F81" w:rsidRPr="008D31B8" w:rsidRDefault="00AC2F81" w:rsidP="00AC2F81">
      <w:pPr>
        <w:ind w:firstLine="709"/>
      </w:pPr>
      <w:r w:rsidRPr="008D31B8">
        <w:rPr>
          <w:rFonts w:eastAsia="Times New Roman" w:cs="Arial"/>
          <w:kern w:val="24"/>
          <w:szCs w:val="20"/>
          <w:lang w:eastAsia="ru-RU"/>
        </w:rPr>
        <w:t xml:space="preserve">В случае пролива ГСМ при </w:t>
      </w:r>
      <w:r w:rsidRPr="008D31B8">
        <w:t xml:space="preserve">возникновении аварийной ситуации на автомобильном транспорте вследствие аварии топливозаправщика </w:t>
      </w:r>
      <w:r w:rsidRPr="008D31B8">
        <w:rPr>
          <w:lang w:eastAsia="x-none"/>
        </w:rPr>
        <w:t>(повреждение цистерны, пролив ее содержимого на рельеф с возможным возгоранием пролитого дизельного топлива)</w:t>
      </w:r>
      <w:r w:rsidRPr="008D31B8">
        <w:t xml:space="preserve">, негативному воздействию могут быть подвержены почвенно-растительный покров, почвогрунты, грунтовые и поверхностные воды, животный мир. </w:t>
      </w:r>
    </w:p>
    <w:p w14:paraId="7855B466" w14:textId="77777777" w:rsidR="00AC2F81" w:rsidRPr="008D31B8" w:rsidRDefault="00AC2F81" w:rsidP="00AC2F81">
      <w:pPr>
        <w:ind w:firstLine="709"/>
      </w:pPr>
      <w:r w:rsidRPr="008D31B8">
        <w:lastRenderedPageBreak/>
        <w:t>Общая стратегия смягчения последствий ориентирована на предотвращение загрязнений. Меры по предотвращению загрязнения принимаются с самого начала возникновения аварийной ситуации.</w:t>
      </w:r>
    </w:p>
    <w:p w14:paraId="0AF69489"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xml:space="preserve">В целях снижения </w:t>
      </w:r>
      <w:r w:rsidRPr="008D31B8">
        <w:rPr>
          <w:rFonts w:eastAsia="Times New Roman"/>
          <w:kern w:val="20"/>
          <w:szCs w:val="24"/>
          <w:lang w:eastAsia="x-none"/>
        </w:rPr>
        <w:t xml:space="preserve">предупреждения и минимизации последствий </w:t>
      </w:r>
      <w:r w:rsidRPr="008D31B8">
        <w:rPr>
          <w:rFonts w:eastAsia="Times New Roman"/>
          <w:kern w:val="20"/>
          <w:szCs w:val="24"/>
          <w:lang w:val="x-none" w:eastAsia="x-none"/>
        </w:rPr>
        <w:t xml:space="preserve">загрязнения почв и земельных ресурсов при возможных случайных разливах ГСМ </w:t>
      </w:r>
      <w:r w:rsidRPr="008D31B8">
        <w:rPr>
          <w:rFonts w:eastAsia="Times New Roman"/>
          <w:kern w:val="20"/>
          <w:szCs w:val="24"/>
          <w:lang w:eastAsia="x-none"/>
        </w:rPr>
        <w:t>предусматриваются</w:t>
      </w:r>
      <w:r w:rsidRPr="008D31B8">
        <w:rPr>
          <w:rFonts w:eastAsia="Times New Roman"/>
          <w:kern w:val="20"/>
          <w:szCs w:val="24"/>
          <w:lang w:val="x-none" w:eastAsia="x-none"/>
        </w:rPr>
        <w:t xml:space="preserve"> следующие мероприятия: </w:t>
      </w:r>
    </w:p>
    <w:p w14:paraId="30ACF967"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осуществление контроля за соблюдением технологического процесса на всех этапах работ;</w:t>
      </w:r>
    </w:p>
    <w:p w14:paraId="76E8AFA5"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использование техники, имеющей высокие экологические показатели;</w:t>
      </w:r>
    </w:p>
    <w:p w14:paraId="57A734DE"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соблюдение правил по безопасному обращению и транспортировке ГСМ;</w:t>
      </w:r>
    </w:p>
    <w:p w14:paraId="44A40017"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заправка и мойка транспортных средств на специальных базах;</w:t>
      </w:r>
    </w:p>
    <w:p w14:paraId="62A44B38"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эксплуатация автотранспорта в исправном техническом состоянии;</w:t>
      </w:r>
    </w:p>
    <w:p w14:paraId="53E68D84"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проведение регулярного технического обслуживания двигателей и использование качественного топлива (сертифицированного топлива повышенного качества);</w:t>
      </w:r>
    </w:p>
    <w:p w14:paraId="4ECFE98D"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контроль по содержанию оксида углерода и азота в выхлопных газах;</w:t>
      </w:r>
    </w:p>
    <w:p w14:paraId="193FB5F2"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своевременный контроль, ремонт, регулировка и техническое обслуживание оборудования влияющего на выброс вредных веществ;</w:t>
      </w:r>
    </w:p>
    <w:p w14:paraId="3C33B1B9"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движение техники по установленной схеме, позволяющей до минимума снизить выброс отработанных газов, недопущение неконтролируемых поездок;</w:t>
      </w:r>
    </w:p>
    <w:p w14:paraId="2635D183"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программа помощи на дороге, которая включает в себя борьбу с нефтяными разливами и возможность принятия контрмер;</w:t>
      </w:r>
    </w:p>
    <w:p w14:paraId="79B3571E"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меры реагирования и контрмеры, в том числе информационные надписи/табло и транспортировка опасных материалов в составе колонн;</w:t>
      </w:r>
    </w:p>
    <w:p w14:paraId="70221381"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xml:space="preserve">– повышение информированности водителей; </w:t>
      </w:r>
    </w:p>
    <w:p w14:paraId="66533492" w14:textId="1939E0AD"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предупреждающие знаки и размещение аварийно-спасательного оборудования для ликвидации разливов в существующих дорожно-эксплуатационных предприятиях;</w:t>
      </w:r>
    </w:p>
    <w:p w14:paraId="2114B6DB"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контроль и обеспечение должной эксплуатации и обслуживания автотранспорта, специальной и строительной техники;</w:t>
      </w:r>
    </w:p>
    <w:p w14:paraId="32B7C607"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регулярное проведение ТО транспорта и спецтехники на специализированных промышленных базах ПАО «Сургутнефтегаз»;</w:t>
      </w:r>
    </w:p>
    <w:p w14:paraId="4F34C58C"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соблюдение скоростного режима движения по внутрипромысловой дороге (не более 60 км/ч);</w:t>
      </w:r>
    </w:p>
    <w:p w14:paraId="368B5EE1"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обеспечение предотвращения утечек топлива;</w:t>
      </w:r>
    </w:p>
    <w:p w14:paraId="1BC3C178" w14:textId="17EDBB42"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xml:space="preserve">– проведение работ и движение транспорта строго в границах </w:t>
      </w:r>
      <w:r w:rsidRPr="008D31B8">
        <w:rPr>
          <w:rFonts w:eastAsia="Times New Roman"/>
          <w:kern w:val="24"/>
          <w:szCs w:val="20"/>
          <w:lang w:val="x-none" w:eastAsia="x-none"/>
        </w:rPr>
        <w:t xml:space="preserve">земельных участков под </w:t>
      </w:r>
      <w:r w:rsidRPr="008D31B8">
        <w:rPr>
          <w:rFonts w:eastAsia="Times New Roman"/>
          <w:kern w:val="24"/>
          <w:szCs w:val="20"/>
          <w:lang w:eastAsia="x-none"/>
        </w:rPr>
        <w:t xml:space="preserve">объекты </w:t>
      </w:r>
      <w:r w:rsidR="00803E2F" w:rsidRPr="008D31B8">
        <w:rPr>
          <w:rFonts w:eastAsia="Times New Roman"/>
          <w:kern w:val="24"/>
          <w:szCs w:val="20"/>
          <w:lang w:eastAsia="x-none"/>
        </w:rPr>
        <w:t>планируемой (намечаемой)</w:t>
      </w:r>
      <w:r w:rsidRPr="008D31B8">
        <w:rPr>
          <w:rFonts w:eastAsia="Times New Roman"/>
          <w:kern w:val="24"/>
          <w:szCs w:val="20"/>
          <w:lang w:eastAsia="x-none"/>
        </w:rPr>
        <w:t xml:space="preserve"> деятельности</w:t>
      </w:r>
      <w:r w:rsidRPr="008D31B8">
        <w:rPr>
          <w:rFonts w:eastAsia="Times New Roman"/>
          <w:kern w:val="20"/>
          <w:szCs w:val="24"/>
          <w:lang w:val="x-none" w:eastAsia="x-none"/>
        </w:rPr>
        <w:t>;</w:t>
      </w:r>
    </w:p>
    <w:p w14:paraId="3FE1E95E" w14:textId="77777777" w:rsidR="00AC2F81" w:rsidRPr="008D31B8" w:rsidRDefault="00AC2F81" w:rsidP="00AC2F81">
      <w:pPr>
        <w:ind w:firstLine="709"/>
        <w:rPr>
          <w:rFonts w:eastAsia="Times New Roman"/>
          <w:kern w:val="20"/>
          <w:szCs w:val="24"/>
          <w:lang w:val="x-none" w:eastAsia="x-none"/>
        </w:rPr>
      </w:pPr>
      <w:r w:rsidRPr="008D31B8">
        <w:rPr>
          <w:rFonts w:eastAsia="Times New Roman"/>
          <w:kern w:val="20"/>
          <w:szCs w:val="24"/>
          <w:lang w:val="x-none" w:eastAsia="x-none"/>
        </w:rPr>
        <w:t>– заправка автотранспорта и залив масел при движении по дорогам внутрипромысловым не предусмотрены. Заправка осуществляется закрытым способом на специально оборудованных площадках.</w:t>
      </w:r>
    </w:p>
    <w:p w14:paraId="58C28DA5" w14:textId="140168FC" w:rsidR="00AC2F81" w:rsidRPr="008D31B8" w:rsidRDefault="00AC2F81" w:rsidP="00AC2F81">
      <w:pPr>
        <w:ind w:right="28" w:firstLine="709"/>
      </w:pPr>
      <w:r w:rsidRPr="008D31B8">
        <w:t>Возможность химического воздействия в результате разрушения обваловки шламов</w:t>
      </w:r>
      <w:r w:rsidR="00A32154" w:rsidRPr="008D31B8">
        <w:t>ого</w:t>
      </w:r>
      <w:r w:rsidR="00A81A72" w:rsidRPr="008D31B8">
        <w:t xml:space="preserve"> амбар</w:t>
      </w:r>
      <w:r w:rsidR="00A32154" w:rsidRPr="008D31B8">
        <w:t>а</w:t>
      </w:r>
      <w:r w:rsidR="00A81A72" w:rsidRPr="008D31B8">
        <w:t xml:space="preserve"> в составе площадк</w:t>
      </w:r>
      <w:r w:rsidR="00A32154" w:rsidRPr="008D31B8">
        <w:t>и куста</w:t>
      </w:r>
      <w:r w:rsidRPr="008D31B8">
        <w:t xml:space="preserve"> скважин обусловлена фильтрацией и распространением (миграцией) химических веществ с поверхностным стоком.</w:t>
      </w:r>
    </w:p>
    <w:p w14:paraId="3AC0CC42" w14:textId="558C728A" w:rsidR="00AC2F81" w:rsidRPr="008D31B8" w:rsidRDefault="00AC2F81" w:rsidP="00AC2F81">
      <w:pPr>
        <w:ind w:firstLine="709"/>
      </w:pPr>
      <w:r w:rsidRPr="008D31B8">
        <w:rPr>
          <w:rFonts w:cs="Arial"/>
          <w:kern w:val="20"/>
        </w:rPr>
        <w:t>В составе буровых сточных вод содержатся сульфаты, гидрокарбонаты, кальций, магний, натрий, калий, взвешенные вещества и незначительное количество нефтепродукт</w:t>
      </w:r>
      <w:r w:rsidR="00C65BC9" w:rsidRPr="008D31B8">
        <w:rPr>
          <w:rFonts w:cs="Arial"/>
          <w:kern w:val="20"/>
        </w:rPr>
        <w:t>ов</w:t>
      </w:r>
      <w:r w:rsidRPr="008D31B8">
        <w:t>. Наличие в составе БСВ нефтепродуктов, миграция солевых компонентов (ионов натрия, сульфат-ионов, гидрокарбонат-ионов) в горизонтальном и вертикальном направлениях являются основными факторами</w:t>
      </w:r>
      <w:r w:rsidR="001F4EB1" w:rsidRPr="008D31B8">
        <w:t xml:space="preserve"> возможного</w:t>
      </w:r>
      <w:r w:rsidRPr="008D31B8">
        <w:t xml:space="preserve"> отрицательного воздействия на почвенно-растительный покров. </w:t>
      </w:r>
    </w:p>
    <w:p w14:paraId="1168C73D" w14:textId="77777777" w:rsidR="00AC2F81" w:rsidRPr="008D31B8" w:rsidRDefault="00AC2F81" w:rsidP="00AC2F81">
      <w:pPr>
        <w:ind w:right="28" w:firstLine="709"/>
      </w:pPr>
      <w:r w:rsidRPr="008D31B8">
        <w:lastRenderedPageBreak/>
        <w:t>На лесных участках наиболее заметными повреждениями древесной растительности является усыхание древесных растений, изменение окраски (пожелтение и побурение) хвои, изменение окраски листьев (побурение и порыжение) вечнозеленых и лиственных деревьев.</w:t>
      </w:r>
    </w:p>
    <w:p w14:paraId="286F47BE" w14:textId="2C67164C" w:rsidR="00C65BC9" w:rsidRPr="008D31B8" w:rsidRDefault="00C65BC9" w:rsidP="00C65BC9">
      <w:pPr>
        <w:ind w:firstLine="709"/>
        <w:rPr>
          <w:rFonts w:eastAsia="Times New Roman" w:cs="Arial"/>
          <w:kern w:val="20"/>
          <w:szCs w:val="20"/>
          <w:lang w:eastAsia="ru-RU"/>
        </w:rPr>
      </w:pPr>
      <w:r w:rsidRPr="008D31B8">
        <w:rPr>
          <w:rFonts w:eastAsia="Times New Roman" w:cs="Arial"/>
          <w:kern w:val="20"/>
          <w:szCs w:val="20"/>
          <w:lang w:eastAsia="ru-RU"/>
        </w:rPr>
        <w:t>Предотвращение распространения химических веществ за пределы шламов</w:t>
      </w:r>
      <w:r w:rsidR="008F3805" w:rsidRPr="008D31B8">
        <w:rPr>
          <w:rFonts w:eastAsia="Times New Roman" w:cs="Arial"/>
          <w:kern w:val="20"/>
          <w:szCs w:val="20"/>
          <w:lang w:eastAsia="ru-RU"/>
        </w:rPr>
        <w:t>ого</w:t>
      </w:r>
      <w:r w:rsidRPr="008D31B8">
        <w:rPr>
          <w:rFonts w:eastAsia="Times New Roman" w:cs="Arial"/>
          <w:kern w:val="20"/>
          <w:szCs w:val="20"/>
          <w:lang w:eastAsia="ru-RU"/>
        </w:rPr>
        <w:t xml:space="preserve"> амбар</w:t>
      </w:r>
      <w:r w:rsidR="008F3805" w:rsidRPr="008D31B8">
        <w:rPr>
          <w:rFonts w:eastAsia="Times New Roman" w:cs="Arial"/>
          <w:kern w:val="20"/>
          <w:szCs w:val="20"/>
          <w:lang w:eastAsia="ru-RU"/>
        </w:rPr>
        <w:t>а</w:t>
      </w:r>
      <w:r w:rsidRPr="008D31B8">
        <w:rPr>
          <w:rFonts w:eastAsia="Times New Roman" w:cs="Arial"/>
          <w:kern w:val="20"/>
          <w:szCs w:val="20"/>
          <w:lang w:eastAsia="ru-RU"/>
        </w:rPr>
        <w:t xml:space="preserve"> осуществляется за счет его конструктивных решений и природоохранных мероприятий, которые соответствуют следующим требованиям:</w:t>
      </w:r>
    </w:p>
    <w:p w14:paraId="502014CC" w14:textId="24E9D211" w:rsidR="00C65BC9" w:rsidRPr="008D31B8" w:rsidRDefault="00C65BC9" w:rsidP="00C65BC9">
      <w:pPr>
        <w:ind w:firstLine="709"/>
        <w:rPr>
          <w:rFonts w:eastAsia="Times New Roman" w:cs="Arial"/>
          <w:kern w:val="20"/>
          <w:szCs w:val="20"/>
          <w:lang w:eastAsia="ru-RU"/>
        </w:rPr>
      </w:pPr>
      <w:r w:rsidRPr="008D31B8">
        <w:rPr>
          <w:rFonts w:eastAsia="Times New Roman" w:cs="Arial"/>
          <w:kern w:val="20"/>
          <w:szCs w:val="20"/>
          <w:lang w:eastAsia="ru-RU"/>
        </w:rPr>
        <w:t>1. объем шламов</w:t>
      </w:r>
      <w:r w:rsidR="008F3805" w:rsidRPr="008D31B8">
        <w:rPr>
          <w:rFonts w:eastAsia="Times New Roman" w:cs="Arial"/>
          <w:kern w:val="20"/>
          <w:szCs w:val="20"/>
          <w:lang w:eastAsia="ru-RU"/>
        </w:rPr>
        <w:t xml:space="preserve">ого </w:t>
      </w:r>
      <w:r w:rsidRPr="008D31B8">
        <w:rPr>
          <w:rFonts w:eastAsia="Times New Roman" w:cs="Arial"/>
          <w:kern w:val="20"/>
          <w:szCs w:val="20"/>
          <w:lang w:eastAsia="ru-RU"/>
        </w:rPr>
        <w:t>амбар</w:t>
      </w:r>
      <w:r w:rsidR="008F3805" w:rsidRPr="008D31B8">
        <w:rPr>
          <w:rFonts w:eastAsia="Times New Roman" w:cs="Arial"/>
          <w:kern w:val="20"/>
          <w:szCs w:val="20"/>
          <w:lang w:eastAsia="ru-RU"/>
        </w:rPr>
        <w:t>а</w:t>
      </w:r>
      <w:r w:rsidRPr="008D31B8">
        <w:rPr>
          <w:rFonts w:eastAsia="Times New Roman" w:cs="Arial"/>
          <w:kern w:val="20"/>
          <w:szCs w:val="20"/>
          <w:lang w:eastAsia="ru-RU"/>
        </w:rPr>
        <w:t xml:space="preserve"> рассчитыва</w:t>
      </w:r>
      <w:r w:rsidR="008F3805" w:rsidRPr="008D31B8">
        <w:rPr>
          <w:rFonts w:eastAsia="Times New Roman" w:cs="Arial"/>
          <w:kern w:val="20"/>
          <w:szCs w:val="20"/>
          <w:lang w:eastAsia="ru-RU"/>
        </w:rPr>
        <w:t>е</w:t>
      </w:r>
      <w:r w:rsidRPr="008D31B8">
        <w:rPr>
          <w:rFonts w:eastAsia="Times New Roman" w:cs="Arial"/>
          <w:kern w:val="20"/>
          <w:szCs w:val="20"/>
          <w:lang w:eastAsia="ru-RU"/>
        </w:rPr>
        <w:t xml:space="preserve">тся, исходя из объема образующегося бурового шлама, </w:t>
      </w:r>
      <w:r w:rsidR="00ED0D8D" w:rsidRPr="008D31B8">
        <w:rPr>
          <w:rFonts w:eastAsia="Times New Roman"/>
          <w:szCs w:val="20"/>
          <w:lang w:eastAsia="ru-RU"/>
        </w:rPr>
        <w:t>но не менее 650</w:t>
      </w:r>
      <w:r w:rsidR="00ED0D8D" w:rsidRPr="008D31B8">
        <w:rPr>
          <w:rFonts w:cs="Arial"/>
        </w:rPr>
        <w:t xml:space="preserve"> </w:t>
      </w:r>
      <w:r w:rsidR="00ED0D8D" w:rsidRPr="008D31B8">
        <w:rPr>
          <w:rFonts w:eastAsia="Times New Roman"/>
          <w:szCs w:val="20"/>
          <w:lang w:eastAsia="ru-RU"/>
        </w:rPr>
        <w:t>м</w:t>
      </w:r>
      <w:r w:rsidR="00ED0D8D" w:rsidRPr="008D31B8">
        <w:rPr>
          <w:rFonts w:eastAsia="Times New Roman"/>
          <w:szCs w:val="20"/>
          <w:vertAlign w:val="superscript"/>
          <w:lang w:eastAsia="ru-RU"/>
        </w:rPr>
        <w:t>3</w:t>
      </w:r>
      <w:r w:rsidR="00ED0D8D" w:rsidRPr="008D31B8">
        <w:rPr>
          <w:rFonts w:eastAsia="Times New Roman"/>
          <w:szCs w:val="20"/>
          <w:lang w:eastAsia="ru-RU"/>
        </w:rPr>
        <w:t xml:space="preserve"> на одну скважину, и</w:t>
      </w:r>
      <w:r w:rsidR="00ED0D8D" w:rsidRPr="008D31B8">
        <w:rPr>
          <w:rFonts w:eastAsia="Times New Roman" w:cs="Arial"/>
          <w:kern w:val="20"/>
          <w:szCs w:val="20"/>
          <w:lang w:eastAsia="ru-RU"/>
        </w:rPr>
        <w:t xml:space="preserve"> зависит </w:t>
      </w:r>
      <w:r w:rsidRPr="008D31B8">
        <w:rPr>
          <w:rFonts w:eastAsia="Times New Roman" w:cs="Arial"/>
          <w:kern w:val="20"/>
          <w:szCs w:val="20"/>
          <w:lang w:eastAsia="ru-RU"/>
        </w:rPr>
        <w:t xml:space="preserve">от принятой технологии бурения, объема буровых сточных вод, поверхностных вод, поступающих в виде атмосферных осадков; </w:t>
      </w:r>
    </w:p>
    <w:p w14:paraId="79CAA89A" w14:textId="77777777" w:rsidR="00C65BC9" w:rsidRPr="008D31B8" w:rsidRDefault="00C65BC9" w:rsidP="00C65BC9">
      <w:pPr>
        <w:ind w:firstLine="709"/>
        <w:rPr>
          <w:rFonts w:eastAsia="Times New Roman" w:cs="Arial"/>
          <w:kern w:val="20"/>
          <w:szCs w:val="20"/>
          <w:lang w:eastAsia="ru-RU"/>
        </w:rPr>
      </w:pPr>
      <w:r w:rsidRPr="008D31B8">
        <w:rPr>
          <w:rFonts w:eastAsia="Times New Roman" w:cs="Arial"/>
          <w:kern w:val="20"/>
          <w:szCs w:val="20"/>
          <w:lang w:eastAsia="ru-RU"/>
        </w:rPr>
        <w:t>2. в период проведения работ по строительству скважин за уровнем наполнения шламового амбара и осветления (осаждения взвешенных частиц) БСВ ведется постоянный контроль (буровым мастером производится ежедневный контроль, откачивание жидкой фазы (БСВ, поверхностные воды (дождевые и талые)) содержимого шламового амбара по мере его наполнения);</w:t>
      </w:r>
    </w:p>
    <w:p w14:paraId="6EB31B9F" w14:textId="6404949D" w:rsidR="00C65BC9" w:rsidRPr="008D31B8" w:rsidRDefault="00C65BC9" w:rsidP="00C65BC9">
      <w:pPr>
        <w:ind w:firstLine="709"/>
        <w:rPr>
          <w:rFonts w:eastAsia="Times New Roman" w:cs="Arial"/>
          <w:kern w:val="20"/>
          <w:szCs w:val="20"/>
          <w:lang w:eastAsia="ru-RU"/>
        </w:rPr>
      </w:pPr>
      <w:r w:rsidRPr="008D31B8">
        <w:rPr>
          <w:rFonts w:eastAsia="Times New Roman" w:cs="Arial"/>
          <w:kern w:val="20"/>
          <w:szCs w:val="20"/>
          <w:lang w:eastAsia="ru-RU"/>
        </w:rPr>
        <w:t>3. по периметру шламов</w:t>
      </w:r>
      <w:r w:rsidR="008F3805" w:rsidRPr="008D31B8">
        <w:rPr>
          <w:rFonts w:eastAsia="Times New Roman" w:cs="Arial"/>
          <w:kern w:val="20"/>
          <w:szCs w:val="20"/>
          <w:lang w:eastAsia="ru-RU"/>
        </w:rPr>
        <w:t>ого</w:t>
      </w:r>
      <w:r w:rsidRPr="008D31B8">
        <w:rPr>
          <w:rFonts w:eastAsia="Times New Roman" w:cs="Arial"/>
          <w:kern w:val="20"/>
          <w:szCs w:val="20"/>
          <w:lang w:eastAsia="ru-RU"/>
        </w:rPr>
        <w:t xml:space="preserve"> амбар</w:t>
      </w:r>
      <w:r w:rsidR="008F3805" w:rsidRPr="008D31B8">
        <w:rPr>
          <w:rFonts w:eastAsia="Times New Roman" w:cs="Arial"/>
          <w:kern w:val="20"/>
          <w:szCs w:val="20"/>
          <w:lang w:eastAsia="ru-RU"/>
        </w:rPr>
        <w:t>а</w:t>
      </w:r>
      <w:r w:rsidRPr="008D31B8">
        <w:rPr>
          <w:rFonts w:eastAsia="Times New Roman" w:cs="Arial"/>
          <w:kern w:val="20"/>
          <w:szCs w:val="20"/>
          <w:lang w:eastAsia="ru-RU"/>
        </w:rPr>
        <w:t xml:space="preserve"> предусматривается общая обваловка из грунта высотой </w:t>
      </w:r>
      <w:r w:rsidRPr="008D31B8">
        <w:rPr>
          <w:rFonts w:eastAsia="Times New Roman"/>
          <w:szCs w:val="20"/>
          <w:lang w:eastAsia="ru-RU"/>
        </w:rPr>
        <w:t xml:space="preserve">не менее </w:t>
      </w:r>
      <w:r w:rsidRPr="008D31B8">
        <w:rPr>
          <w:rFonts w:eastAsia="Times New Roman" w:cs="Arial"/>
          <w:szCs w:val="20"/>
          <w:lang w:eastAsia="ru-RU"/>
        </w:rPr>
        <w:t>1,00</w:t>
      </w:r>
      <w:r w:rsidRPr="008D31B8">
        <w:rPr>
          <w:rFonts w:cs="Arial"/>
        </w:rPr>
        <w:t> </w:t>
      </w:r>
      <w:r w:rsidRPr="008D31B8">
        <w:rPr>
          <w:rFonts w:eastAsia="Times New Roman" w:cs="Arial"/>
          <w:szCs w:val="20"/>
          <w:lang w:eastAsia="ru-RU"/>
        </w:rPr>
        <w:t>м над уровнем заполнения шламового амбара</w:t>
      </w:r>
      <w:r w:rsidRPr="008D31B8">
        <w:rPr>
          <w:rFonts w:eastAsia="Times New Roman" w:cs="Arial"/>
          <w:kern w:val="20"/>
          <w:szCs w:val="20"/>
          <w:lang w:eastAsia="ru-RU"/>
        </w:rPr>
        <w:t>;</w:t>
      </w:r>
    </w:p>
    <w:p w14:paraId="68379061" w14:textId="01B01868" w:rsidR="00C65BC9" w:rsidRPr="008D31B8" w:rsidRDefault="00C65BC9" w:rsidP="00C65BC9">
      <w:pPr>
        <w:ind w:firstLine="709"/>
        <w:rPr>
          <w:rFonts w:cs="Arial"/>
          <w:szCs w:val="24"/>
        </w:rPr>
      </w:pPr>
      <w:r w:rsidRPr="008D31B8">
        <w:rPr>
          <w:rFonts w:eastAsia="Times New Roman" w:cs="Arial"/>
          <w:kern w:val="20"/>
          <w:szCs w:val="20"/>
          <w:lang w:eastAsia="ru-RU"/>
        </w:rPr>
        <w:t>4. и</w:t>
      </w:r>
      <w:r w:rsidRPr="008D31B8">
        <w:rPr>
          <w:rFonts w:cs="Arial"/>
          <w:szCs w:val="24"/>
        </w:rPr>
        <w:t>золяция дна и стенок шламов</w:t>
      </w:r>
      <w:r w:rsidR="008F3805" w:rsidRPr="008D31B8">
        <w:rPr>
          <w:rFonts w:cs="Arial"/>
          <w:szCs w:val="24"/>
        </w:rPr>
        <w:t>ого</w:t>
      </w:r>
      <w:r w:rsidRPr="008D31B8">
        <w:rPr>
          <w:rFonts w:cs="Arial"/>
          <w:szCs w:val="24"/>
        </w:rPr>
        <w:t xml:space="preserve"> амбар</w:t>
      </w:r>
      <w:r w:rsidR="008F3805" w:rsidRPr="008D31B8">
        <w:rPr>
          <w:rFonts w:cs="Arial"/>
          <w:szCs w:val="24"/>
        </w:rPr>
        <w:t>а</w:t>
      </w:r>
      <w:r w:rsidRPr="008D31B8">
        <w:rPr>
          <w:rFonts w:cs="Arial"/>
          <w:szCs w:val="24"/>
        </w:rPr>
        <w:t xml:space="preserve"> с помощью цементировочного агрегата глинистым раствором для предотвращения фильтрации содержимого в грунтовые воды; </w:t>
      </w:r>
    </w:p>
    <w:p w14:paraId="36AACF8D" w14:textId="392C9770" w:rsidR="00C65BC9" w:rsidRPr="008D31B8" w:rsidRDefault="00C65BC9" w:rsidP="00C65BC9">
      <w:pPr>
        <w:ind w:firstLine="709"/>
        <w:rPr>
          <w:rFonts w:cs="Arial"/>
          <w:szCs w:val="24"/>
        </w:rPr>
      </w:pPr>
      <w:r w:rsidRPr="008D31B8">
        <w:rPr>
          <w:rFonts w:cs="Arial"/>
          <w:szCs w:val="24"/>
        </w:rPr>
        <w:t>5. для дополнительн</w:t>
      </w:r>
      <w:r w:rsidR="00C4656B" w:rsidRPr="008D31B8">
        <w:rPr>
          <w:rFonts w:cs="Arial"/>
          <w:szCs w:val="24"/>
        </w:rPr>
        <w:t>ой</w:t>
      </w:r>
      <w:r w:rsidRPr="008D31B8">
        <w:rPr>
          <w:rFonts w:cs="Arial"/>
          <w:szCs w:val="24"/>
        </w:rPr>
        <w:t xml:space="preserve"> гидроизоляци</w:t>
      </w:r>
      <w:r w:rsidR="00C4656B" w:rsidRPr="008D31B8">
        <w:rPr>
          <w:rFonts w:cs="Arial"/>
          <w:szCs w:val="24"/>
        </w:rPr>
        <w:t>и</w:t>
      </w:r>
      <w:r w:rsidRPr="008D31B8">
        <w:rPr>
          <w:rFonts w:cs="Arial"/>
          <w:szCs w:val="24"/>
        </w:rPr>
        <w:t xml:space="preserve"> шламов</w:t>
      </w:r>
      <w:r w:rsidR="008F3805" w:rsidRPr="008D31B8">
        <w:rPr>
          <w:rFonts w:cs="Arial"/>
          <w:szCs w:val="24"/>
        </w:rPr>
        <w:t>ого</w:t>
      </w:r>
      <w:r w:rsidR="00C4656B" w:rsidRPr="008D31B8">
        <w:rPr>
          <w:rFonts w:cs="Arial"/>
          <w:szCs w:val="24"/>
        </w:rPr>
        <w:t xml:space="preserve"> амбар</w:t>
      </w:r>
      <w:r w:rsidR="008F3805" w:rsidRPr="008D31B8">
        <w:rPr>
          <w:rFonts w:cs="Arial"/>
          <w:szCs w:val="24"/>
        </w:rPr>
        <w:t>а</w:t>
      </w:r>
      <w:r w:rsidR="00C4656B" w:rsidRPr="008D31B8">
        <w:rPr>
          <w:rFonts w:cs="Arial"/>
          <w:szCs w:val="24"/>
        </w:rPr>
        <w:t xml:space="preserve"> предусмотрено </w:t>
      </w:r>
      <w:r w:rsidRPr="008D31B8">
        <w:rPr>
          <w:rFonts w:cs="Arial"/>
          <w:szCs w:val="24"/>
        </w:rPr>
        <w:t xml:space="preserve">устройство под </w:t>
      </w:r>
      <w:r w:rsidR="00C4656B" w:rsidRPr="008D31B8">
        <w:rPr>
          <w:rFonts w:cs="Arial"/>
          <w:szCs w:val="24"/>
        </w:rPr>
        <w:t>их</w:t>
      </w:r>
      <w:r w:rsidRPr="008D31B8">
        <w:rPr>
          <w:rFonts w:cs="Arial"/>
          <w:szCs w:val="24"/>
        </w:rPr>
        <w:t xml:space="preserve"> обваловкой противофильтрационной канавы, в которую закладывается гидроизоляция из полиэтиленовой пленки </w:t>
      </w:r>
      <w:r w:rsidRPr="008D31B8">
        <w:t xml:space="preserve">(или другим сертифицированным материалом) </w:t>
      </w:r>
      <w:r w:rsidRPr="008D31B8">
        <w:rPr>
          <w:rFonts w:cs="Arial"/>
          <w:szCs w:val="24"/>
        </w:rPr>
        <w:t>с последующей засыпкой</w:t>
      </w:r>
      <w:r w:rsidR="00ED0D8D" w:rsidRPr="008D31B8">
        <w:rPr>
          <w:rFonts w:cs="Arial"/>
          <w:szCs w:val="24"/>
        </w:rPr>
        <w:t xml:space="preserve"> дренирующим</w:t>
      </w:r>
      <w:r w:rsidRPr="008D31B8">
        <w:rPr>
          <w:rFonts w:cs="Arial"/>
          <w:szCs w:val="24"/>
        </w:rPr>
        <w:t xml:space="preserve"> грунтом;  </w:t>
      </w:r>
    </w:p>
    <w:p w14:paraId="51E926CB" w14:textId="099BFC55" w:rsidR="00C65BC9" w:rsidRPr="008D31B8" w:rsidRDefault="00C65BC9" w:rsidP="00C65BC9">
      <w:pPr>
        <w:ind w:firstLine="709"/>
        <w:rPr>
          <w:rFonts w:eastAsia="Times New Roman" w:cs="Arial"/>
          <w:kern w:val="20"/>
          <w:szCs w:val="20"/>
          <w:lang w:eastAsia="ru-RU"/>
        </w:rPr>
      </w:pPr>
      <w:r w:rsidRPr="008D31B8">
        <w:rPr>
          <w:rFonts w:eastAsia="Times New Roman" w:cs="Arial"/>
          <w:kern w:val="20"/>
          <w:szCs w:val="20"/>
          <w:lang w:eastAsia="ru-RU"/>
        </w:rPr>
        <w:t>6. для осуществления экологического мониторинга за характером изменения компонентов природной среды в зоне возможного негативного влияния шламов</w:t>
      </w:r>
      <w:r w:rsidR="008F3805" w:rsidRPr="008D31B8">
        <w:rPr>
          <w:rFonts w:eastAsia="Times New Roman" w:cs="Arial"/>
          <w:kern w:val="20"/>
          <w:szCs w:val="20"/>
          <w:lang w:eastAsia="ru-RU"/>
        </w:rPr>
        <w:t>ого</w:t>
      </w:r>
      <w:r w:rsidRPr="008D31B8">
        <w:rPr>
          <w:rFonts w:eastAsia="Times New Roman" w:cs="Arial"/>
          <w:kern w:val="20"/>
          <w:szCs w:val="20"/>
          <w:lang w:eastAsia="ru-RU"/>
        </w:rPr>
        <w:t xml:space="preserve"> амбар</w:t>
      </w:r>
      <w:r w:rsidR="008F3805" w:rsidRPr="008D31B8">
        <w:rPr>
          <w:rFonts w:eastAsia="Times New Roman" w:cs="Arial"/>
          <w:kern w:val="20"/>
          <w:szCs w:val="20"/>
          <w:lang w:eastAsia="ru-RU"/>
        </w:rPr>
        <w:t>а</w:t>
      </w:r>
      <w:r w:rsidRPr="008D31B8">
        <w:rPr>
          <w:rFonts w:eastAsia="Times New Roman" w:cs="Arial"/>
          <w:kern w:val="20"/>
          <w:szCs w:val="20"/>
          <w:lang w:eastAsia="ru-RU"/>
        </w:rPr>
        <w:t xml:space="preserve"> организуются пункты контроля в районе куст</w:t>
      </w:r>
      <w:r w:rsidR="008F3805" w:rsidRPr="008D31B8">
        <w:rPr>
          <w:rFonts w:eastAsia="Times New Roman" w:cs="Arial"/>
          <w:kern w:val="20"/>
          <w:szCs w:val="20"/>
          <w:lang w:eastAsia="ru-RU"/>
        </w:rPr>
        <w:t>а</w:t>
      </w:r>
      <w:r w:rsidRPr="008D31B8">
        <w:rPr>
          <w:rFonts w:eastAsia="Times New Roman" w:cs="Arial"/>
          <w:kern w:val="20"/>
          <w:szCs w:val="20"/>
          <w:lang w:eastAsia="ru-RU"/>
        </w:rPr>
        <w:t xml:space="preserve"> скважин со шламовым амбар</w:t>
      </w:r>
      <w:r w:rsidR="008F3805" w:rsidRPr="008D31B8">
        <w:rPr>
          <w:rFonts w:eastAsia="Times New Roman" w:cs="Arial"/>
          <w:kern w:val="20"/>
          <w:szCs w:val="20"/>
          <w:lang w:eastAsia="ru-RU"/>
        </w:rPr>
        <w:t>ом</w:t>
      </w:r>
      <w:r w:rsidRPr="008D31B8">
        <w:rPr>
          <w:rFonts w:eastAsia="Times New Roman" w:cs="Arial"/>
          <w:kern w:val="20"/>
          <w:szCs w:val="20"/>
          <w:lang w:eastAsia="ru-RU"/>
        </w:rPr>
        <w:t xml:space="preserve"> на этапе строительства и эксплуатации;</w:t>
      </w:r>
    </w:p>
    <w:p w14:paraId="78821A07" w14:textId="77777777" w:rsidR="00C65BC9" w:rsidRPr="008D31B8" w:rsidRDefault="00C65BC9" w:rsidP="00C65BC9">
      <w:pPr>
        <w:ind w:firstLine="709"/>
        <w:rPr>
          <w:kern w:val="20"/>
        </w:rPr>
      </w:pPr>
      <w:r w:rsidRPr="008D31B8">
        <w:rPr>
          <w:kern w:val="20"/>
        </w:rPr>
        <w:t xml:space="preserve">7. постоянный контроль за уровнем жидкой фазы в ША буровым мастером; </w:t>
      </w:r>
    </w:p>
    <w:p w14:paraId="322D680B" w14:textId="39B569EF" w:rsidR="00C65BC9" w:rsidRPr="008D31B8" w:rsidRDefault="00C65BC9" w:rsidP="00C65BC9">
      <w:pPr>
        <w:ind w:firstLine="709"/>
        <w:rPr>
          <w:rFonts w:cs="Arial"/>
        </w:rPr>
      </w:pPr>
      <w:r w:rsidRPr="008D31B8">
        <w:rPr>
          <w:kern w:val="20"/>
          <w:szCs w:val="24"/>
        </w:rPr>
        <w:t xml:space="preserve">8. </w:t>
      </w:r>
      <w:r w:rsidRPr="008D31B8">
        <w:rPr>
          <w:rFonts w:cs="Arial"/>
          <w:kern w:val="20"/>
          <w:szCs w:val="24"/>
        </w:rPr>
        <w:t>по мере наполнения жидкая фаза содержимого шламов</w:t>
      </w:r>
      <w:r w:rsidR="008F3805" w:rsidRPr="008D31B8">
        <w:rPr>
          <w:rFonts w:cs="Arial"/>
          <w:kern w:val="20"/>
          <w:szCs w:val="24"/>
        </w:rPr>
        <w:t>ого</w:t>
      </w:r>
      <w:r w:rsidRPr="008D31B8">
        <w:rPr>
          <w:rFonts w:cs="Arial"/>
          <w:kern w:val="20"/>
          <w:szCs w:val="24"/>
        </w:rPr>
        <w:t xml:space="preserve"> амбар</w:t>
      </w:r>
      <w:r w:rsidR="008F3805" w:rsidRPr="008D31B8">
        <w:rPr>
          <w:rFonts w:cs="Arial"/>
          <w:kern w:val="20"/>
          <w:szCs w:val="24"/>
        </w:rPr>
        <w:t xml:space="preserve">а </w:t>
      </w:r>
      <w:r w:rsidR="005F2002" w:rsidRPr="008D31B8">
        <w:rPr>
          <w:rFonts w:cs="Arial"/>
          <w:szCs w:val="24"/>
        </w:rPr>
        <w:t xml:space="preserve">откачивается </w:t>
      </w:r>
      <w:r w:rsidR="005F2002" w:rsidRPr="008D31B8">
        <w:t>с применением агрегата и автоцистерны с последующим вывозом в дренажную систему ДНС Северо-Селияровского месторождения или откачивается при помощи мобильного комплекса в нефтесборный трубопровод</w:t>
      </w:r>
      <w:r w:rsidR="005F2002" w:rsidRPr="008D31B8">
        <w:rPr>
          <w:rFonts w:cs="Arial"/>
          <w:szCs w:val="24"/>
        </w:rPr>
        <w:t xml:space="preserve">. В последующем (после прохождения полного цикла очистки на ДНС </w:t>
      </w:r>
      <w:r w:rsidR="005F2002" w:rsidRPr="008D31B8">
        <w:t xml:space="preserve">Северо-Селияровского месторождения </w:t>
      </w:r>
      <w:r w:rsidR="005F2002" w:rsidRPr="008D31B8">
        <w:rPr>
          <w:rFonts w:cs="Arial"/>
          <w:szCs w:val="24"/>
        </w:rPr>
        <w:t>НГДУ «Лянторнефть») очищенная жидкая фаза (БСВ, поверхностные дождевые и талые воды) может использоваться в системе ППД</w:t>
      </w:r>
      <w:r w:rsidR="00ED0D8D" w:rsidRPr="008D31B8">
        <w:rPr>
          <w:rFonts w:cs="Arial"/>
        </w:rPr>
        <w:t>;</w:t>
      </w:r>
    </w:p>
    <w:p w14:paraId="02FD962E" w14:textId="77777777" w:rsidR="00ED0D8D" w:rsidRPr="008D31B8" w:rsidRDefault="00ED0D8D" w:rsidP="00ED0D8D">
      <w:pPr>
        <w:tabs>
          <w:tab w:val="left" w:pos="5387"/>
          <w:tab w:val="left" w:pos="9600"/>
        </w:tabs>
        <w:ind w:firstLine="709"/>
        <w:rPr>
          <w:rFonts w:eastAsia="Times New Roman" w:cs="Arial"/>
          <w:szCs w:val="26"/>
          <w:lang w:eastAsia="ru-RU"/>
        </w:rPr>
      </w:pPr>
      <w:r w:rsidRPr="008D31B8">
        <w:rPr>
          <w:rFonts w:eastAsia="Times New Roman" w:cs="Arial"/>
          <w:szCs w:val="26"/>
          <w:lang w:eastAsia="ru-RU"/>
        </w:rPr>
        <w:t xml:space="preserve">9. устройства вокруг амбара объездной дороги к месту расположения площадки </w:t>
      </w:r>
      <w:r w:rsidRPr="008D31B8">
        <w:t>для размещения комплекса мобильных (инвентарных) зданий и сооружений</w:t>
      </w:r>
      <w:r w:rsidRPr="008D31B8">
        <w:rPr>
          <w:rFonts w:eastAsia="Times New Roman" w:cs="Arial"/>
          <w:szCs w:val="26"/>
          <w:lang w:eastAsia="ru-RU"/>
        </w:rPr>
        <w:t xml:space="preserve">. При этом насыпь объездной дороги и площадки </w:t>
      </w:r>
      <w:r w:rsidRPr="008D31B8">
        <w:t>для размещения комплекса мобильных (инвентарных) зданий и сооружений</w:t>
      </w:r>
      <w:r w:rsidRPr="008D31B8">
        <w:rPr>
          <w:rFonts w:eastAsia="Times New Roman" w:cs="Arial"/>
          <w:szCs w:val="26"/>
          <w:lang w:eastAsia="ru-RU"/>
        </w:rPr>
        <w:t xml:space="preserve"> находится за шламовым амбаром и непосредственно примыкает к ненарушенным объектам природной среды, что, по сути, является мощным вторичным обвалованием.</w:t>
      </w:r>
    </w:p>
    <w:p w14:paraId="53B2DCFD" w14:textId="22181F22" w:rsidR="00AC2F81" w:rsidRPr="008D31B8" w:rsidRDefault="00AC2F81" w:rsidP="00AC2F81">
      <w:pPr>
        <w:ind w:firstLine="709"/>
        <w:rPr>
          <w:rFonts w:eastAsia="Times New Roman"/>
          <w:kern w:val="24"/>
          <w:szCs w:val="24"/>
          <w:lang w:val="x-none" w:eastAsia="x-none"/>
        </w:rPr>
      </w:pPr>
      <w:r w:rsidRPr="008D31B8">
        <w:rPr>
          <w:rFonts w:eastAsia="Times New Roman" w:cs="Arial"/>
          <w:bCs/>
          <w:kern w:val="2"/>
          <w:szCs w:val="20"/>
          <w:lang w:val="x-none" w:eastAsia="x-none"/>
        </w:rPr>
        <w:t>Техническое обслуживание автотранспорта и дорожно-строительной техники на площадк</w:t>
      </w:r>
      <w:r w:rsidR="008F3805" w:rsidRPr="008D31B8">
        <w:rPr>
          <w:rFonts w:eastAsia="Times New Roman" w:cs="Arial"/>
          <w:bCs/>
          <w:kern w:val="2"/>
          <w:szCs w:val="20"/>
          <w:lang w:eastAsia="x-none"/>
        </w:rPr>
        <w:t>е</w:t>
      </w:r>
      <w:r w:rsidRPr="008D31B8">
        <w:rPr>
          <w:rFonts w:eastAsia="Times New Roman" w:cs="Arial"/>
          <w:bCs/>
          <w:kern w:val="2"/>
          <w:szCs w:val="20"/>
          <w:lang w:val="x-none" w:eastAsia="x-none"/>
        </w:rPr>
        <w:t xml:space="preserve"> </w:t>
      </w:r>
      <w:r w:rsidRPr="008D31B8">
        <w:rPr>
          <w:rFonts w:eastAsia="Times New Roman" w:cs="Arial"/>
          <w:bCs/>
          <w:kern w:val="2"/>
          <w:szCs w:val="20"/>
          <w:lang w:eastAsia="x-none"/>
        </w:rPr>
        <w:t>намечаемого</w:t>
      </w:r>
      <w:r w:rsidRPr="008D31B8">
        <w:rPr>
          <w:rFonts w:eastAsia="Times New Roman" w:cs="Arial"/>
          <w:bCs/>
          <w:kern w:val="2"/>
          <w:szCs w:val="20"/>
          <w:lang w:val="x-none" w:eastAsia="x-none"/>
        </w:rPr>
        <w:t xml:space="preserve"> строительства не планируется. Техобслуживание и ремонт будет осуществляться на собственных центральных базах структурных подразделений </w:t>
      </w:r>
      <w:r w:rsidRPr="008D31B8">
        <w:rPr>
          <w:rFonts w:eastAsia="Times New Roman" w:cs="Arial"/>
          <w:bCs/>
          <w:kern w:val="2"/>
          <w:szCs w:val="20"/>
          <w:lang w:eastAsia="x-none"/>
        </w:rPr>
        <w:t>П</w:t>
      </w:r>
      <w:r w:rsidRPr="008D31B8">
        <w:rPr>
          <w:rFonts w:eastAsia="Times New Roman" w:cs="Arial"/>
          <w:bCs/>
          <w:kern w:val="2"/>
          <w:szCs w:val="20"/>
          <w:lang w:val="x-none" w:eastAsia="x-none"/>
        </w:rPr>
        <w:t xml:space="preserve">АО «Сургутнефтегаз». </w:t>
      </w:r>
      <w:r w:rsidRPr="008D31B8">
        <w:rPr>
          <w:rFonts w:eastAsia="Times New Roman"/>
          <w:szCs w:val="20"/>
          <w:lang w:val="x-none" w:eastAsia="x-none"/>
        </w:rPr>
        <w:t>Вся техника эксплуатируется в исправном состоянии.</w:t>
      </w:r>
      <w:r w:rsidRPr="008D31B8">
        <w:rPr>
          <w:rFonts w:eastAsia="Times New Roman"/>
          <w:kern w:val="24"/>
          <w:szCs w:val="24"/>
          <w:lang w:val="x-none" w:eastAsia="x-none"/>
        </w:rPr>
        <w:t xml:space="preserve"> Заправка автотранспорта и залив масел при движении по дорогам внутрипромысловым не </w:t>
      </w:r>
      <w:r w:rsidRPr="008D31B8">
        <w:rPr>
          <w:rFonts w:eastAsia="Times New Roman"/>
          <w:kern w:val="24"/>
          <w:szCs w:val="24"/>
          <w:lang w:eastAsia="x-none"/>
        </w:rPr>
        <w:t>планируются</w:t>
      </w:r>
      <w:r w:rsidRPr="008D31B8">
        <w:rPr>
          <w:rFonts w:eastAsia="Times New Roman"/>
          <w:kern w:val="24"/>
          <w:szCs w:val="24"/>
          <w:lang w:val="x-none" w:eastAsia="x-none"/>
        </w:rPr>
        <w:t>.</w:t>
      </w:r>
    </w:p>
    <w:p w14:paraId="55772279" w14:textId="77777777" w:rsidR="00ED0D8D" w:rsidRPr="008D31B8" w:rsidRDefault="00ED0D8D" w:rsidP="00AC2F81">
      <w:pPr>
        <w:ind w:firstLine="709"/>
        <w:rPr>
          <w:rFonts w:eastAsia="Times New Roman"/>
          <w:kern w:val="24"/>
          <w:szCs w:val="24"/>
          <w:lang w:val="x-none" w:eastAsia="x-none"/>
        </w:rPr>
      </w:pPr>
    </w:p>
    <w:p w14:paraId="0FD4BDEA" w14:textId="77777777" w:rsidR="00AC2F81" w:rsidRPr="008D31B8" w:rsidRDefault="00AC2F81" w:rsidP="00AC2F81">
      <w:pPr>
        <w:ind w:firstLine="709"/>
      </w:pPr>
      <w:r w:rsidRPr="008D31B8">
        <w:rPr>
          <w:rFonts w:cs="Arial"/>
          <w:kern w:val="24"/>
          <w:szCs w:val="24"/>
        </w:rPr>
        <w:lastRenderedPageBreak/>
        <w:t>Необходимо отметить, что при соблюдении технологических решений, своевременной диагностике эксплуатационных свойств и выполнении природоохранных мероприятий вероятность проникновения химических веществ в природные объекты минимальна.</w:t>
      </w:r>
    </w:p>
    <w:p w14:paraId="51FE3FF0" w14:textId="77777777" w:rsidR="00A6238C" w:rsidRPr="008D31B8" w:rsidRDefault="00A6238C" w:rsidP="00873004">
      <w:pPr>
        <w:ind w:firstLine="709"/>
        <w:rPr>
          <w:rFonts w:eastAsia="Times New Roman" w:cs="Arial"/>
          <w:iCs/>
          <w:kern w:val="2"/>
          <w:szCs w:val="24"/>
          <w:lang w:eastAsia="ru-RU"/>
        </w:rPr>
      </w:pPr>
    </w:p>
    <w:p w14:paraId="2342E091" w14:textId="77777777" w:rsidR="00AC2F81" w:rsidRPr="008D31B8" w:rsidRDefault="00AC2F81" w:rsidP="00AC2F81">
      <w:pPr>
        <w:keepNext/>
        <w:numPr>
          <w:ilvl w:val="1"/>
          <w:numId w:val="1"/>
        </w:numPr>
        <w:tabs>
          <w:tab w:val="clear" w:pos="1285"/>
          <w:tab w:val="num" w:pos="1418"/>
        </w:tabs>
        <w:outlineLvl w:val="1"/>
        <w:rPr>
          <w:rFonts w:eastAsia="Times New Roman" w:cs="Arial"/>
          <w:szCs w:val="20"/>
          <w:lang w:eastAsia="ru-RU"/>
        </w:rPr>
      </w:pPr>
      <w:bookmarkStart w:id="330" w:name="_Toc24617474"/>
      <w:bookmarkStart w:id="331" w:name="_Toc31983117"/>
      <w:bookmarkStart w:id="332" w:name="_Toc47939658"/>
      <w:bookmarkStart w:id="333" w:name="_Toc61438899"/>
      <w:bookmarkStart w:id="334" w:name="_Toc69375780"/>
      <w:bookmarkStart w:id="335" w:name="_Toc71125586"/>
      <w:bookmarkStart w:id="336" w:name="_Toc81490825"/>
      <w:bookmarkStart w:id="337" w:name="_Toc81491156"/>
      <w:bookmarkStart w:id="338" w:name="_Toc112762366"/>
      <w:bookmarkStart w:id="339" w:name="_Toc24617473"/>
      <w:bookmarkStart w:id="340" w:name="_Toc31983116"/>
      <w:bookmarkStart w:id="341" w:name="_Toc47939657"/>
      <w:bookmarkStart w:id="342" w:name="_Toc61438898"/>
      <w:r w:rsidRPr="008D31B8">
        <w:rPr>
          <w:rFonts w:eastAsia="Times New Roman" w:cs="Arial"/>
          <w:szCs w:val="20"/>
          <w:lang w:eastAsia="ru-RU"/>
        </w:rPr>
        <w:t>Воздействие на животный мир</w:t>
      </w:r>
      <w:bookmarkEnd w:id="330"/>
      <w:bookmarkEnd w:id="331"/>
      <w:bookmarkEnd w:id="332"/>
      <w:bookmarkEnd w:id="333"/>
      <w:bookmarkEnd w:id="334"/>
      <w:bookmarkEnd w:id="335"/>
      <w:bookmarkEnd w:id="336"/>
      <w:bookmarkEnd w:id="337"/>
      <w:bookmarkEnd w:id="338"/>
    </w:p>
    <w:p w14:paraId="57ADEE5F" w14:textId="77777777" w:rsidR="00AC2F81" w:rsidRPr="008D31B8" w:rsidRDefault="00AC2F81" w:rsidP="00AC2F81">
      <w:pPr>
        <w:pStyle w:val="a1"/>
      </w:pPr>
    </w:p>
    <w:p w14:paraId="1563E9B5" w14:textId="154CB331" w:rsidR="00653E56" w:rsidRPr="008D31B8" w:rsidRDefault="00653E56" w:rsidP="00653E56">
      <w:pPr>
        <w:ind w:firstLine="709"/>
      </w:pPr>
      <w:r w:rsidRPr="008D31B8">
        <w:t xml:space="preserve">Виды редких животных, занесенные в Красную книгу </w:t>
      </w:r>
      <w:r w:rsidR="00CF23B8" w:rsidRPr="008D31B8">
        <w:rPr>
          <w:rFonts w:eastAsia="Times New Roman"/>
          <w:szCs w:val="20"/>
          <w:lang w:eastAsia="ru-RU"/>
        </w:rPr>
        <w:t xml:space="preserve">РФ </w:t>
      </w:r>
      <w:r w:rsidRPr="008D31B8">
        <w:rPr>
          <w:rFonts w:eastAsia="Times New Roman"/>
          <w:szCs w:val="20"/>
          <w:lang w:eastAsia="ru-RU"/>
        </w:rPr>
        <w:t xml:space="preserve">и Красную книгу </w:t>
      </w:r>
      <w:r w:rsidRPr="008D31B8">
        <w:rPr>
          <w:rFonts w:eastAsia="Times New Roman"/>
          <w:kern w:val="20"/>
          <w:szCs w:val="20"/>
          <w:lang w:eastAsia="ru-RU"/>
        </w:rPr>
        <w:t>ХМАО</w:t>
      </w:r>
      <w:r w:rsidR="00C4656B" w:rsidRPr="008D31B8">
        <w:rPr>
          <w:rFonts w:eastAsia="Times New Roman"/>
          <w:kern w:val="20"/>
          <w:szCs w:val="20"/>
          <w:lang w:eastAsia="ru-RU"/>
        </w:rPr>
        <w:t xml:space="preserve"> – </w:t>
      </w:r>
      <w:r w:rsidRPr="008D31B8">
        <w:rPr>
          <w:rFonts w:eastAsia="Times New Roman"/>
          <w:kern w:val="20"/>
          <w:szCs w:val="20"/>
          <w:lang w:eastAsia="ru-RU"/>
        </w:rPr>
        <w:t>Югры</w:t>
      </w:r>
      <w:r w:rsidRPr="008D31B8">
        <w:rPr>
          <w:rFonts w:eastAsia="Times New Roman"/>
          <w:szCs w:val="20"/>
          <w:lang w:eastAsia="ru-RU"/>
        </w:rPr>
        <w:t xml:space="preserve"> </w:t>
      </w:r>
      <w:r w:rsidRPr="008D31B8">
        <w:t xml:space="preserve">на территории размещения </w:t>
      </w:r>
      <w:r w:rsidR="00C4656B" w:rsidRPr="008D31B8">
        <w:t>ША</w:t>
      </w:r>
      <w:r w:rsidRPr="008D31B8">
        <w:t xml:space="preserve"> отсутствуют.</w:t>
      </w:r>
    </w:p>
    <w:p w14:paraId="3509911B" w14:textId="03FD10FE" w:rsidR="00653E56" w:rsidRPr="008D31B8" w:rsidRDefault="00653E56" w:rsidP="00653E56">
      <w:pPr>
        <w:tabs>
          <w:tab w:val="num" w:pos="2291"/>
        </w:tabs>
        <w:ind w:firstLine="709"/>
        <w:rPr>
          <w:rFonts w:cs="Arial"/>
          <w:kern w:val="20"/>
          <w:szCs w:val="24"/>
        </w:rPr>
      </w:pPr>
      <w:r w:rsidRPr="008D31B8">
        <w:rPr>
          <w:rFonts w:cs="Arial"/>
          <w:kern w:val="20"/>
          <w:szCs w:val="24"/>
        </w:rPr>
        <w:t>Строительство ША предусмотрено непосредственно на территории площад</w:t>
      </w:r>
      <w:r w:rsidR="008F3805" w:rsidRPr="008D31B8">
        <w:rPr>
          <w:rFonts w:cs="Arial"/>
          <w:kern w:val="20"/>
          <w:szCs w:val="24"/>
        </w:rPr>
        <w:t>ки</w:t>
      </w:r>
      <w:r w:rsidRPr="008D31B8">
        <w:rPr>
          <w:rFonts w:cs="Arial"/>
          <w:kern w:val="20"/>
          <w:szCs w:val="24"/>
        </w:rPr>
        <w:t xml:space="preserve"> куст</w:t>
      </w:r>
      <w:r w:rsidR="008F3805" w:rsidRPr="008D31B8">
        <w:rPr>
          <w:rFonts w:cs="Arial"/>
          <w:kern w:val="20"/>
          <w:szCs w:val="24"/>
        </w:rPr>
        <w:t>а</w:t>
      </w:r>
      <w:r w:rsidRPr="008D31B8">
        <w:rPr>
          <w:rFonts w:cs="Arial"/>
          <w:kern w:val="20"/>
          <w:szCs w:val="24"/>
        </w:rPr>
        <w:t xml:space="preserve"> скважин, поэтому прямому воздействию при строительстве ША на животный мир (почвенная мезофауна и крупные беспозвоночные) подвергнутся участки на ограниченных площадях, используемых под ША.</w:t>
      </w:r>
    </w:p>
    <w:p w14:paraId="4B10962B" w14:textId="01E01A22" w:rsidR="00653E56" w:rsidRPr="008D31B8" w:rsidRDefault="00653E56" w:rsidP="00653E56">
      <w:pPr>
        <w:tabs>
          <w:tab w:val="num" w:pos="2291"/>
        </w:tabs>
        <w:ind w:firstLine="709"/>
        <w:rPr>
          <w:rFonts w:cs="Arial"/>
          <w:kern w:val="20"/>
          <w:szCs w:val="24"/>
        </w:rPr>
      </w:pPr>
      <w:r w:rsidRPr="008D31B8">
        <w:rPr>
          <w:rFonts w:cs="Arial"/>
          <w:kern w:val="20"/>
          <w:szCs w:val="24"/>
        </w:rPr>
        <w:t>В процессе строительства, эксплуатации, вывода из эксплуатации шламов</w:t>
      </w:r>
      <w:r w:rsidR="008F3805" w:rsidRPr="008D31B8">
        <w:rPr>
          <w:rFonts w:cs="Arial"/>
          <w:kern w:val="20"/>
          <w:szCs w:val="24"/>
        </w:rPr>
        <w:t>ого</w:t>
      </w:r>
      <w:r w:rsidRPr="008D31B8">
        <w:rPr>
          <w:rFonts w:cs="Arial"/>
          <w:kern w:val="20"/>
          <w:szCs w:val="24"/>
        </w:rPr>
        <w:t xml:space="preserve"> амбар</w:t>
      </w:r>
      <w:r w:rsidR="008F3805" w:rsidRPr="008D31B8">
        <w:rPr>
          <w:rFonts w:cs="Arial"/>
          <w:kern w:val="20"/>
          <w:szCs w:val="24"/>
        </w:rPr>
        <w:t>а</w:t>
      </w:r>
      <w:r w:rsidRPr="008D31B8">
        <w:rPr>
          <w:rFonts w:cs="Arial"/>
          <w:kern w:val="20"/>
          <w:szCs w:val="24"/>
        </w:rPr>
        <w:t xml:space="preserve"> и рекультивации нарушенных земель на </w:t>
      </w:r>
      <w:r w:rsidR="008F3805" w:rsidRPr="008D31B8">
        <w:rPr>
          <w:rFonts w:cs="Arial"/>
          <w:kern w:val="20"/>
          <w:szCs w:val="24"/>
        </w:rPr>
        <w:t>площадке куста</w:t>
      </w:r>
      <w:r w:rsidRPr="008D31B8">
        <w:rPr>
          <w:rFonts w:cs="Arial"/>
          <w:kern w:val="20"/>
          <w:szCs w:val="24"/>
        </w:rPr>
        <w:t xml:space="preserve"> скважин представители животного мира будут испытывать прямое и косвенное воздействие. </w:t>
      </w:r>
    </w:p>
    <w:p w14:paraId="565DD5E6" w14:textId="77777777" w:rsidR="00653E56" w:rsidRPr="008D31B8" w:rsidRDefault="00653E56" w:rsidP="00653E56">
      <w:pPr>
        <w:tabs>
          <w:tab w:val="num" w:pos="2291"/>
        </w:tabs>
        <w:ind w:firstLine="709"/>
        <w:rPr>
          <w:rFonts w:cs="Arial"/>
          <w:kern w:val="20"/>
          <w:szCs w:val="24"/>
        </w:rPr>
      </w:pPr>
      <w:r w:rsidRPr="008D31B8">
        <w:rPr>
          <w:rFonts w:cs="Arial"/>
          <w:i/>
          <w:kern w:val="20"/>
          <w:szCs w:val="24"/>
        </w:rPr>
        <w:t>Прямое воздействие</w:t>
      </w:r>
      <w:r w:rsidRPr="008D31B8">
        <w:rPr>
          <w:rFonts w:cs="Arial"/>
          <w:kern w:val="20"/>
          <w:szCs w:val="24"/>
        </w:rPr>
        <w:t xml:space="preserve"> обусловлено использованием земель лесного фонда, являющихся местообитанием и кормовой базой животных, как следствие, миграцией или возможной гибелью животных при проведении строительно-монтажных работ. </w:t>
      </w:r>
    </w:p>
    <w:p w14:paraId="68E3B012" w14:textId="77777777" w:rsidR="00653E56" w:rsidRPr="008D31B8" w:rsidRDefault="00653E56" w:rsidP="00653E56">
      <w:pPr>
        <w:tabs>
          <w:tab w:val="num" w:pos="2291"/>
        </w:tabs>
        <w:ind w:firstLine="709"/>
        <w:rPr>
          <w:rFonts w:cs="Arial"/>
          <w:kern w:val="20"/>
          <w:szCs w:val="24"/>
        </w:rPr>
      </w:pPr>
      <w:r w:rsidRPr="008D31B8">
        <w:rPr>
          <w:rFonts w:cs="Arial"/>
          <w:i/>
          <w:kern w:val="20"/>
          <w:szCs w:val="24"/>
        </w:rPr>
        <w:t xml:space="preserve">Косвенное воздействие </w:t>
      </w:r>
      <w:r w:rsidRPr="008D31B8">
        <w:rPr>
          <w:rFonts w:cs="Arial"/>
          <w:kern w:val="20"/>
          <w:szCs w:val="24"/>
        </w:rPr>
        <w:t xml:space="preserve">проявляется в изменении условий существования за счет исключения и разрушения местообитаний, сокращения площадей кормовых угодий, возможного загрязнения окружающей среды, усиления действия фактора беспокойства. </w:t>
      </w:r>
    </w:p>
    <w:p w14:paraId="01E68260" w14:textId="77777777" w:rsidR="00653E56" w:rsidRPr="008D31B8" w:rsidRDefault="00653E56" w:rsidP="00653E56">
      <w:pPr>
        <w:ind w:firstLine="709"/>
        <w:rPr>
          <w:rFonts w:cs="Arial"/>
          <w:kern w:val="24"/>
          <w:szCs w:val="24"/>
        </w:rPr>
      </w:pPr>
      <w:r w:rsidRPr="008D31B8">
        <w:rPr>
          <w:rFonts w:cs="Arial"/>
          <w:kern w:val="24"/>
          <w:szCs w:val="24"/>
        </w:rPr>
        <w:t xml:space="preserve">Животный мир более не совместим с антропогенной деятельностью, чем другие компоненты окружающей среды. Ареал воздействия на животных шире, чем площадь, непосредственно занимаемая объектом, поскольку жизнедеятельность животных нарушается, помимо </w:t>
      </w:r>
      <w:r w:rsidRPr="008D31B8">
        <w:rPr>
          <w:rFonts w:cs="Arial"/>
          <w:kern w:val="20"/>
          <w:szCs w:val="24"/>
        </w:rPr>
        <w:t>исключения</w:t>
      </w:r>
      <w:r w:rsidRPr="008D31B8">
        <w:rPr>
          <w:rFonts w:cs="Arial"/>
          <w:kern w:val="24"/>
          <w:szCs w:val="24"/>
        </w:rPr>
        <w:t xml:space="preserve"> земель, фактором беспокойства, включающим шум от строительных машин, транспорта, появлением незнакомых предметов, освещением площадок строительства, непривычными запахами.</w:t>
      </w:r>
    </w:p>
    <w:p w14:paraId="03245C91" w14:textId="77777777" w:rsidR="00653E56" w:rsidRPr="008D31B8" w:rsidRDefault="00653E56" w:rsidP="00653E56">
      <w:pPr>
        <w:ind w:firstLine="709"/>
        <w:rPr>
          <w:rFonts w:cs="Arial"/>
          <w:kern w:val="24"/>
          <w:szCs w:val="24"/>
        </w:rPr>
      </w:pPr>
      <w:r w:rsidRPr="008D31B8">
        <w:rPr>
          <w:rFonts w:cs="Arial"/>
          <w:kern w:val="24"/>
          <w:szCs w:val="24"/>
        </w:rPr>
        <w:t>1. Сокращение и трансформация территорий</w:t>
      </w:r>
    </w:p>
    <w:p w14:paraId="24FFE94B" w14:textId="6D2A7A39" w:rsidR="00653E56" w:rsidRPr="008D31B8" w:rsidRDefault="00653E56" w:rsidP="00653E56">
      <w:pPr>
        <w:ind w:firstLine="709"/>
      </w:pPr>
      <w:r w:rsidRPr="008D31B8">
        <w:rPr>
          <w:rFonts w:cs="Arial"/>
          <w:kern w:val="24"/>
          <w:szCs w:val="24"/>
        </w:rPr>
        <w:t>Строительство шламов</w:t>
      </w:r>
      <w:r w:rsidR="008F3805" w:rsidRPr="008D31B8">
        <w:rPr>
          <w:rFonts w:cs="Arial"/>
          <w:kern w:val="24"/>
          <w:szCs w:val="24"/>
        </w:rPr>
        <w:t>ого</w:t>
      </w:r>
      <w:r w:rsidRPr="008D31B8">
        <w:rPr>
          <w:rFonts w:cs="Arial"/>
          <w:kern w:val="24"/>
          <w:szCs w:val="24"/>
        </w:rPr>
        <w:t xml:space="preserve"> амбар</w:t>
      </w:r>
      <w:r w:rsidR="008F3805" w:rsidRPr="008D31B8">
        <w:rPr>
          <w:rFonts w:cs="Arial"/>
          <w:kern w:val="24"/>
          <w:szCs w:val="24"/>
        </w:rPr>
        <w:t>а</w:t>
      </w:r>
      <w:r w:rsidRPr="008D31B8">
        <w:rPr>
          <w:rFonts w:cs="Arial"/>
          <w:kern w:val="24"/>
          <w:szCs w:val="24"/>
        </w:rPr>
        <w:t xml:space="preserve"> осуществляется на подготовленн</w:t>
      </w:r>
      <w:r w:rsidR="008F3805" w:rsidRPr="008D31B8">
        <w:rPr>
          <w:rFonts w:cs="Arial"/>
          <w:kern w:val="24"/>
          <w:szCs w:val="24"/>
        </w:rPr>
        <w:t xml:space="preserve">ой </w:t>
      </w:r>
      <w:r w:rsidRPr="008D31B8">
        <w:rPr>
          <w:rFonts w:cs="Arial"/>
          <w:kern w:val="24"/>
          <w:szCs w:val="24"/>
        </w:rPr>
        <w:t>площадк</w:t>
      </w:r>
      <w:r w:rsidR="008F3805" w:rsidRPr="008D31B8">
        <w:rPr>
          <w:rFonts w:cs="Arial"/>
          <w:kern w:val="24"/>
          <w:szCs w:val="24"/>
        </w:rPr>
        <w:t>е</w:t>
      </w:r>
      <w:r w:rsidRPr="008D31B8">
        <w:rPr>
          <w:rFonts w:cs="Arial"/>
          <w:kern w:val="24"/>
          <w:szCs w:val="24"/>
        </w:rPr>
        <w:t xml:space="preserve"> куст</w:t>
      </w:r>
      <w:r w:rsidR="008F3805" w:rsidRPr="008D31B8">
        <w:rPr>
          <w:rFonts w:cs="Arial"/>
          <w:kern w:val="24"/>
          <w:szCs w:val="24"/>
        </w:rPr>
        <w:t>а</w:t>
      </w:r>
      <w:r w:rsidRPr="008D31B8">
        <w:rPr>
          <w:rFonts w:cs="Arial"/>
          <w:kern w:val="24"/>
          <w:szCs w:val="24"/>
        </w:rPr>
        <w:t xml:space="preserve"> скважин. </w:t>
      </w:r>
      <w:r w:rsidRPr="008D31B8">
        <w:t xml:space="preserve">Таким образом, в период проведения проектных работ сокращения и трансформации территории местообитания и кормовой базы животных не прогнозируется. </w:t>
      </w:r>
    </w:p>
    <w:p w14:paraId="08A598B8" w14:textId="77777777" w:rsidR="00653E56" w:rsidRPr="008D31B8" w:rsidRDefault="00653E56" w:rsidP="00653E56">
      <w:pPr>
        <w:ind w:firstLine="709"/>
        <w:rPr>
          <w:rFonts w:cs="Arial"/>
          <w:kern w:val="24"/>
          <w:szCs w:val="24"/>
        </w:rPr>
      </w:pPr>
      <w:r w:rsidRPr="008D31B8">
        <w:rPr>
          <w:rFonts w:cs="Arial"/>
          <w:kern w:val="24"/>
          <w:szCs w:val="24"/>
        </w:rPr>
        <w:t>2. Фактор беспокойства</w:t>
      </w:r>
    </w:p>
    <w:p w14:paraId="53E078B3" w14:textId="77777777" w:rsidR="00653E56" w:rsidRPr="008D31B8" w:rsidRDefault="00653E56" w:rsidP="00653E56">
      <w:pPr>
        <w:tabs>
          <w:tab w:val="left" w:pos="0"/>
        </w:tabs>
        <w:ind w:firstLine="709"/>
        <w:rPr>
          <w:kern w:val="2"/>
        </w:rPr>
      </w:pPr>
      <w:r w:rsidRPr="008D31B8">
        <w:rPr>
          <w:kern w:val="2"/>
        </w:rPr>
        <w:t>Совокупность внешних воздействий (частота вспугивания, преследование), нарушающих спокойное пребывание животных в угодьях, входит в состав беспокойства, мощного экологического фактора, оказывающего не только прямое, но и косвенное влияние. По мере удаления от источника беспокойства отрицательное влияние на фауну ослабевает. При строительстве объектов фактор беспокойства будет выступать в качестве наиболее существенной формы негативного воздействия на животный мир. Действие данного фактора будет достаточно локальным в пространстве и ограниченным во времени, т.к. проявляться оно будет на этапе строительства и будет связано с шумом от работающей техники.</w:t>
      </w:r>
    </w:p>
    <w:p w14:paraId="65834B29" w14:textId="77777777" w:rsidR="00653E56" w:rsidRPr="008D31B8" w:rsidRDefault="00653E56" w:rsidP="00653E56">
      <w:pPr>
        <w:ind w:firstLine="709"/>
        <w:rPr>
          <w:kern w:val="2"/>
        </w:rPr>
      </w:pPr>
      <w:r w:rsidRPr="008D31B8">
        <w:rPr>
          <w:kern w:val="2"/>
        </w:rPr>
        <w:t xml:space="preserve">После прекращения воздействия перечисленных, беспокоящих животных, факторов произойдет относительно быстрое восстановление видовой структуры и плотности животного мира. На первоначальном этапе восстановления растительности в составе животного мира будет характерным участие мелких млекопитающих. </w:t>
      </w:r>
    </w:p>
    <w:p w14:paraId="78E73F74" w14:textId="2A691F07" w:rsidR="00653E56" w:rsidRPr="008D31B8" w:rsidRDefault="00653E56" w:rsidP="00653E56">
      <w:pPr>
        <w:ind w:firstLine="709"/>
        <w:rPr>
          <w:kern w:val="2"/>
        </w:rPr>
      </w:pPr>
      <w:r w:rsidRPr="008D31B8">
        <w:rPr>
          <w:kern w:val="2"/>
        </w:rPr>
        <w:lastRenderedPageBreak/>
        <w:t>При строительстве, эксплуатации, выводе из эксплуатации шламов</w:t>
      </w:r>
      <w:r w:rsidR="008F3805" w:rsidRPr="008D31B8">
        <w:rPr>
          <w:kern w:val="2"/>
        </w:rPr>
        <w:t>ого</w:t>
      </w:r>
      <w:r w:rsidRPr="008D31B8">
        <w:rPr>
          <w:kern w:val="2"/>
        </w:rPr>
        <w:t xml:space="preserve"> амбар</w:t>
      </w:r>
      <w:r w:rsidR="008F3805" w:rsidRPr="008D31B8">
        <w:rPr>
          <w:kern w:val="2"/>
        </w:rPr>
        <w:t>а</w:t>
      </w:r>
      <w:r w:rsidRPr="008D31B8">
        <w:rPr>
          <w:kern w:val="2"/>
        </w:rPr>
        <w:t xml:space="preserve"> и рекультивации нарушенных земель косвенное воздействие проявляется в усилении действия фактора беспокойства.</w:t>
      </w:r>
    </w:p>
    <w:p w14:paraId="5A7A43FE" w14:textId="1CEE09A4" w:rsidR="00653E56" w:rsidRPr="008D31B8" w:rsidRDefault="00653E56" w:rsidP="00653E56">
      <w:pPr>
        <w:tabs>
          <w:tab w:val="left" w:pos="0"/>
        </w:tabs>
        <w:ind w:firstLine="709"/>
        <w:rPr>
          <w:kern w:val="2"/>
        </w:rPr>
      </w:pPr>
      <w:r w:rsidRPr="008D31B8">
        <w:rPr>
          <w:kern w:val="2"/>
        </w:rPr>
        <w:t>3. В границах проведения земляных работ при строител</w:t>
      </w:r>
      <w:r w:rsidR="00D141F9" w:rsidRPr="008D31B8">
        <w:rPr>
          <w:kern w:val="2"/>
        </w:rPr>
        <w:t>ьстве площад</w:t>
      </w:r>
      <w:r w:rsidR="008F3805" w:rsidRPr="008D31B8">
        <w:rPr>
          <w:kern w:val="2"/>
        </w:rPr>
        <w:t>ки</w:t>
      </w:r>
      <w:r w:rsidR="00D141F9" w:rsidRPr="008D31B8">
        <w:rPr>
          <w:kern w:val="2"/>
        </w:rPr>
        <w:t xml:space="preserve"> куст</w:t>
      </w:r>
      <w:r w:rsidR="008F3805" w:rsidRPr="008D31B8">
        <w:rPr>
          <w:kern w:val="2"/>
        </w:rPr>
        <w:t>а</w:t>
      </w:r>
      <w:r w:rsidR="00D141F9" w:rsidRPr="008D31B8">
        <w:rPr>
          <w:kern w:val="2"/>
        </w:rPr>
        <w:t xml:space="preserve"> скважин со </w:t>
      </w:r>
      <w:r w:rsidR="008F3805" w:rsidRPr="008D31B8">
        <w:rPr>
          <w:kern w:val="2"/>
        </w:rPr>
        <w:t>шламовым амбаром</w:t>
      </w:r>
      <w:r w:rsidRPr="008D31B8">
        <w:rPr>
          <w:kern w:val="2"/>
        </w:rPr>
        <w:t xml:space="preserve"> происходит гибель большей части почвенной мезофауны и крупных беспозвоночных. Это воздействие происходит на ограниченных площадях, </w:t>
      </w:r>
      <w:r w:rsidRPr="008D31B8">
        <w:rPr>
          <w:rFonts w:cs="Arial"/>
          <w:kern w:val="20"/>
          <w:szCs w:val="24"/>
        </w:rPr>
        <w:t>используемых</w:t>
      </w:r>
      <w:r w:rsidRPr="008D31B8">
        <w:rPr>
          <w:kern w:val="2"/>
        </w:rPr>
        <w:t xml:space="preserve"> под строительство объект</w:t>
      </w:r>
      <w:r w:rsidR="008F3805" w:rsidRPr="008D31B8">
        <w:rPr>
          <w:kern w:val="2"/>
        </w:rPr>
        <w:t>а</w:t>
      </w:r>
      <w:r w:rsidRPr="008D31B8">
        <w:rPr>
          <w:kern w:val="2"/>
        </w:rPr>
        <w:t xml:space="preserve">. На остальной площади почвенные организмы сохраняются. </w:t>
      </w:r>
    </w:p>
    <w:p w14:paraId="34A61264" w14:textId="17915C79" w:rsidR="00653E56" w:rsidRPr="008D31B8" w:rsidRDefault="00AC2F81" w:rsidP="00AC2F81">
      <w:pPr>
        <w:ind w:firstLine="709"/>
        <w:rPr>
          <w:rFonts w:cs="Arial"/>
          <w:kern w:val="24"/>
          <w:szCs w:val="24"/>
        </w:rPr>
      </w:pPr>
      <w:r w:rsidRPr="008D31B8">
        <w:rPr>
          <w:rFonts w:cs="Arial"/>
          <w:kern w:val="24"/>
          <w:szCs w:val="24"/>
        </w:rPr>
        <w:t xml:space="preserve">Общие требования по охране объектов животного мира и среды их обитания, направленные на предотвращение гибели объектов животного мира, установлены главой III Федерального закона «О животном мире» </w:t>
      </w:r>
      <w:r w:rsidR="00653E56" w:rsidRPr="008D31B8">
        <w:rPr>
          <w:rFonts w:cs="Arial"/>
          <w:kern w:val="24"/>
          <w:szCs w:val="24"/>
        </w:rPr>
        <w:t>/</w:t>
      </w:r>
      <w:r w:rsidR="00653E56" w:rsidRPr="008D31B8">
        <w:rPr>
          <w:rFonts w:cs="Arial"/>
          <w:kern w:val="24"/>
          <w:szCs w:val="24"/>
        </w:rPr>
        <w:fldChar w:fldCharType="begin"/>
      </w:r>
      <w:r w:rsidR="00653E56" w:rsidRPr="008D31B8">
        <w:rPr>
          <w:rFonts w:cs="Arial"/>
          <w:kern w:val="24"/>
          <w:szCs w:val="24"/>
        </w:rPr>
        <w:instrText xml:space="preserve"> REF _Ref496359351 \r \h  \* MERGEFORMAT </w:instrText>
      </w:r>
      <w:r w:rsidR="00653E56" w:rsidRPr="008D31B8">
        <w:rPr>
          <w:rFonts w:cs="Arial"/>
          <w:kern w:val="24"/>
          <w:szCs w:val="24"/>
        </w:rPr>
      </w:r>
      <w:r w:rsidR="00653E56" w:rsidRPr="008D31B8">
        <w:rPr>
          <w:rFonts w:cs="Arial"/>
          <w:kern w:val="24"/>
          <w:szCs w:val="24"/>
        </w:rPr>
        <w:fldChar w:fldCharType="separate"/>
      </w:r>
      <w:r w:rsidR="00620A44" w:rsidRPr="008D31B8">
        <w:rPr>
          <w:rFonts w:cs="Arial"/>
          <w:kern w:val="24"/>
          <w:szCs w:val="24"/>
        </w:rPr>
        <w:t>6</w:t>
      </w:r>
      <w:r w:rsidR="00653E56" w:rsidRPr="008D31B8">
        <w:rPr>
          <w:rFonts w:cs="Arial"/>
          <w:kern w:val="24"/>
          <w:szCs w:val="24"/>
        </w:rPr>
        <w:fldChar w:fldCharType="end"/>
      </w:r>
      <w:r w:rsidR="00653E56" w:rsidRPr="008D31B8">
        <w:rPr>
          <w:rFonts w:cs="Arial"/>
          <w:kern w:val="24"/>
          <w:szCs w:val="24"/>
        </w:rPr>
        <w:t xml:space="preserve">/. </w:t>
      </w:r>
    </w:p>
    <w:p w14:paraId="559EE0B4" w14:textId="6A540739" w:rsidR="00AC2F81" w:rsidRPr="008D31B8" w:rsidRDefault="00AC2F81" w:rsidP="00AC2F81">
      <w:pPr>
        <w:ind w:firstLine="709"/>
        <w:rPr>
          <w:rFonts w:cs="Arial"/>
          <w:kern w:val="24"/>
          <w:szCs w:val="24"/>
        </w:rPr>
      </w:pPr>
      <w:r w:rsidRPr="008D31B8">
        <w:rPr>
          <w:rFonts w:cs="Arial"/>
          <w:kern w:val="24"/>
          <w:szCs w:val="24"/>
        </w:rPr>
        <w:t xml:space="preserve">После окончания проведения работ по строительству ША проводятся мероприятия по восстановлению среды обитания объектов животного мира – рекультивация нарушенных земель (глава </w:t>
      </w:r>
      <w:r w:rsidR="0087364C" w:rsidRPr="008D31B8">
        <w:rPr>
          <w:rFonts w:cs="Arial"/>
          <w:kern w:val="24"/>
          <w:szCs w:val="24"/>
        </w:rPr>
        <w:t>5</w:t>
      </w:r>
      <w:r w:rsidRPr="008D31B8">
        <w:rPr>
          <w:rFonts w:cs="Arial"/>
          <w:kern w:val="24"/>
          <w:szCs w:val="24"/>
        </w:rPr>
        <w:t>.6).</w:t>
      </w:r>
    </w:p>
    <w:p w14:paraId="4B1F3E78" w14:textId="5C4553E6" w:rsidR="00AC2F81" w:rsidRPr="008D31B8" w:rsidRDefault="00AC2F81" w:rsidP="00AC2F81">
      <w:pPr>
        <w:ind w:firstLine="709"/>
        <w:rPr>
          <w:rFonts w:cs="Arial"/>
          <w:kern w:val="24"/>
          <w:szCs w:val="24"/>
        </w:rPr>
      </w:pPr>
      <w:r w:rsidRPr="008D31B8">
        <w:rPr>
          <w:rFonts w:cs="Arial"/>
          <w:kern w:val="24"/>
          <w:szCs w:val="24"/>
        </w:rPr>
        <w:t xml:space="preserve">Расчет потенциального ущерба охотничьим ресурсам в случае выявленного факта нарушения законодательства РФ в области охраны окружающей среды и природопользования, а также законодательства РФ в области охоты и сохранения охотничьих ресурсов представлен в главе </w:t>
      </w:r>
      <w:r w:rsidR="004729D9" w:rsidRPr="008D31B8">
        <w:rPr>
          <w:rFonts w:cs="Arial"/>
          <w:kern w:val="24"/>
          <w:szCs w:val="24"/>
        </w:rPr>
        <w:t>4.10.2</w:t>
      </w:r>
      <w:r w:rsidRPr="008D31B8">
        <w:rPr>
          <w:rFonts w:cs="Arial"/>
          <w:kern w:val="24"/>
          <w:szCs w:val="24"/>
        </w:rPr>
        <w:t>.</w:t>
      </w:r>
    </w:p>
    <w:p w14:paraId="14035353" w14:textId="7FEF19DF" w:rsidR="00AC2F81" w:rsidRPr="008D31B8" w:rsidRDefault="00D141F9" w:rsidP="00AC2F81">
      <w:pPr>
        <w:ind w:firstLine="709"/>
        <w:rPr>
          <w:rFonts w:cs="Arial"/>
          <w:kern w:val="24"/>
          <w:szCs w:val="24"/>
        </w:rPr>
      </w:pPr>
      <w:r w:rsidRPr="008D31B8">
        <w:rPr>
          <w:rFonts w:cs="Arial"/>
          <w:kern w:val="24"/>
          <w:szCs w:val="24"/>
        </w:rPr>
        <w:t xml:space="preserve">На </w:t>
      </w:r>
      <w:r w:rsidR="00AC2F81" w:rsidRPr="008D31B8">
        <w:rPr>
          <w:rFonts w:cs="Arial"/>
          <w:kern w:val="24"/>
          <w:szCs w:val="24"/>
        </w:rPr>
        <w:t>основании вышеизложенного</w:t>
      </w:r>
      <w:r w:rsidRPr="008D31B8">
        <w:rPr>
          <w:rFonts w:cs="Arial"/>
          <w:kern w:val="24"/>
          <w:szCs w:val="24"/>
        </w:rPr>
        <w:t xml:space="preserve"> сделан </w:t>
      </w:r>
      <w:r w:rsidR="00AC2F81" w:rsidRPr="008D31B8">
        <w:rPr>
          <w:rFonts w:cs="Arial"/>
          <w:kern w:val="24"/>
          <w:szCs w:val="24"/>
        </w:rPr>
        <w:t xml:space="preserve">вывод о том, что при реализации работ по намечаемому строительству негативное воздействие на животный мир будет происходить только на участках в границах земельного отвода и не вызовет существенных изменений фауны района </w:t>
      </w:r>
      <w:r w:rsidR="00803E2F" w:rsidRPr="008D31B8">
        <w:rPr>
          <w:rFonts w:cs="Arial"/>
          <w:kern w:val="24"/>
          <w:szCs w:val="24"/>
        </w:rPr>
        <w:t>планируемой (намечаемой)</w:t>
      </w:r>
      <w:r w:rsidR="00AC2F81" w:rsidRPr="008D31B8">
        <w:rPr>
          <w:rFonts w:cs="Arial"/>
          <w:kern w:val="24"/>
          <w:szCs w:val="24"/>
        </w:rPr>
        <w:t xml:space="preserve"> деятельности. </w:t>
      </w:r>
    </w:p>
    <w:p w14:paraId="72EC702D" w14:textId="77777777" w:rsidR="008525A1" w:rsidRPr="008D31B8" w:rsidRDefault="008525A1" w:rsidP="00AC2F81">
      <w:pPr>
        <w:ind w:firstLine="709"/>
        <w:rPr>
          <w:rFonts w:cs="Arial"/>
          <w:kern w:val="24"/>
          <w:szCs w:val="24"/>
        </w:rPr>
      </w:pPr>
    </w:p>
    <w:p w14:paraId="6968F356" w14:textId="466AAB58" w:rsidR="00AC2F81" w:rsidRPr="008D31B8" w:rsidRDefault="001F2ABA" w:rsidP="00AC2F81">
      <w:pPr>
        <w:keepNext/>
        <w:numPr>
          <w:ilvl w:val="1"/>
          <w:numId w:val="1"/>
        </w:numPr>
        <w:tabs>
          <w:tab w:val="clear" w:pos="1285"/>
          <w:tab w:val="num" w:pos="1418"/>
        </w:tabs>
        <w:outlineLvl w:val="1"/>
        <w:rPr>
          <w:rFonts w:eastAsia="Times New Roman" w:cs="Arial"/>
          <w:szCs w:val="20"/>
          <w:lang w:eastAsia="ru-RU"/>
        </w:rPr>
      </w:pPr>
      <w:bookmarkStart w:id="343" w:name="_Toc14705683"/>
      <w:bookmarkStart w:id="344" w:name="_Toc24617475"/>
      <w:bookmarkStart w:id="345" w:name="_Toc31983118"/>
      <w:bookmarkStart w:id="346" w:name="_Toc47939659"/>
      <w:bookmarkStart w:id="347" w:name="_Toc61438900"/>
      <w:bookmarkStart w:id="348" w:name="_Toc81402636"/>
      <w:bookmarkStart w:id="349" w:name="_Toc94863339"/>
      <w:bookmarkStart w:id="350" w:name="_Toc111800523"/>
      <w:bookmarkStart w:id="351" w:name="_Toc112762367"/>
      <w:r w:rsidRPr="008D31B8">
        <w:rPr>
          <w:rFonts w:eastAsia="Times New Roman" w:cs="Arial"/>
          <w:szCs w:val="20"/>
          <w:lang w:eastAsia="ru-RU"/>
        </w:rPr>
        <w:t>Оценка в</w:t>
      </w:r>
      <w:r w:rsidR="00F64A77" w:rsidRPr="008D31B8">
        <w:rPr>
          <w:rFonts w:eastAsia="Times New Roman" w:cs="Arial"/>
          <w:szCs w:val="20"/>
          <w:lang w:eastAsia="ru-RU"/>
        </w:rPr>
        <w:t>оздействия на водные биологические ресурсы</w:t>
      </w:r>
      <w:bookmarkEnd w:id="343"/>
      <w:bookmarkEnd w:id="344"/>
      <w:bookmarkEnd w:id="345"/>
      <w:bookmarkEnd w:id="346"/>
      <w:bookmarkEnd w:id="347"/>
      <w:bookmarkEnd w:id="348"/>
      <w:bookmarkEnd w:id="349"/>
      <w:bookmarkEnd w:id="350"/>
      <w:r w:rsidR="00F64A77" w:rsidRPr="008D31B8">
        <w:rPr>
          <w:rFonts w:eastAsia="Times New Roman" w:cs="Arial"/>
          <w:szCs w:val="20"/>
          <w:lang w:eastAsia="ru-RU"/>
        </w:rPr>
        <w:t xml:space="preserve"> и среду их обитания</w:t>
      </w:r>
      <w:bookmarkEnd w:id="351"/>
    </w:p>
    <w:p w14:paraId="7A4C09B3" w14:textId="77777777" w:rsidR="00AC2F81" w:rsidRPr="008D31B8" w:rsidRDefault="00AC2F81" w:rsidP="00AC2F81">
      <w:pPr>
        <w:pStyle w:val="a1"/>
      </w:pPr>
    </w:p>
    <w:p w14:paraId="68A7D433" w14:textId="3E6CE095" w:rsidR="001D2F8A" w:rsidRPr="008D31B8" w:rsidRDefault="001D2F8A" w:rsidP="00023BA5">
      <w:pPr>
        <w:ind w:firstLine="709"/>
        <w:rPr>
          <w:rFonts w:cs="Arial"/>
          <w:szCs w:val="24"/>
        </w:rPr>
      </w:pPr>
      <w:r w:rsidRPr="008D31B8">
        <w:rPr>
          <w:rFonts w:cs="Arial"/>
          <w:szCs w:val="24"/>
        </w:rPr>
        <w:t xml:space="preserve">Проектной документацией предусмотрено устройство шламового амбара на площадке куста скважин 1 Итьяхского нефтяного месторождения. </w:t>
      </w:r>
    </w:p>
    <w:p w14:paraId="0A4647B5" w14:textId="77777777" w:rsidR="001D2F8A" w:rsidRPr="008D31B8" w:rsidRDefault="001D2F8A" w:rsidP="001D2F8A">
      <w:pPr>
        <w:ind w:firstLine="709"/>
        <w:rPr>
          <w:rFonts w:cs="Arial"/>
          <w:szCs w:val="24"/>
          <w:lang w:eastAsia="ru-RU"/>
        </w:rPr>
      </w:pPr>
      <w:r w:rsidRPr="008D31B8">
        <w:rPr>
          <w:rFonts w:cs="Arial"/>
          <w:szCs w:val="24"/>
          <w:lang w:eastAsia="ru-RU"/>
        </w:rPr>
        <w:t xml:space="preserve">Шламовый амбар является составной частью куста скважин и представляет собой выемку в насыпном основании площадки. </w:t>
      </w:r>
    </w:p>
    <w:p w14:paraId="33910485" w14:textId="5D673662" w:rsidR="001D2F8A" w:rsidRPr="008D31B8" w:rsidRDefault="001D2F8A" w:rsidP="001D2F8A">
      <w:pPr>
        <w:ind w:firstLine="709"/>
      </w:pPr>
      <w:r w:rsidRPr="008D31B8">
        <w:t xml:space="preserve">Площадка куста скважин со ША располагается в бассейне реки Итьях (левый приток реки Назым). </w:t>
      </w:r>
      <w:r w:rsidRPr="008D31B8">
        <w:rPr>
          <w:lang w:val="x-none"/>
        </w:rPr>
        <w:t xml:space="preserve">Ближайшим водотоком к площадке куста скважин 1 является ручей без названия (левый приток второго порядка реки Итьях). </w:t>
      </w:r>
      <w:r w:rsidRPr="008D31B8">
        <w:t>Ручей без названия берет начало из болотного понижения, имеет общее направление течения с запада на восток и является правым притоком реки Ай-Тутлейммозым, которая при слиянии с рекой Тутлейммозым образует реку Итьях. Общая длина реки 8,4 км, общая площадь водосбора 19,8 км</w:t>
      </w:r>
      <w:r w:rsidRPr="008D31B8">
        <w:rPr>
          <w:vertAlign w:val="superscript"/>
        </w:rPr>
        <w:t>2</w:t>
      </w:r>
      <w:r w:rsidRPr="008D31B8">
        <w:t>. Водоохранная зона ручья определена шириной 50 м (в соответствии со статьей 65 Водным кодексом РФ).</w:t>
      </w:r>
    </w:p>
    <w:p w14:paraId="4D333DB8" w14:textId="77777777" w:rsidR="001D2F8A" w:rsidRPr="008D31B8" w:rsidRDefault="001D2F8A" w:rsidP="001D2F8A">
      <w:pPr>
        <w:ind w:firstLine="709"/>
      </w:pPr>
      <w:r w:rsidRPr="008D31B8">
        <w:t>Согласно материалам инженерно-экологических изысканий (21636-ИЭИ4.1.ТЧ) кратчайшее расстояние от шламового амбара на площадке куста скважин до водотока составляет 468 м, до ВОЗ – 418 м.</w:t>
      </w:r>
    </w:p>
    <w:p w14:paraId="06ABC39D" w14:textId="34BC0417" w:rsidR="00F64A77" w:rsidRPr="008D31B8" w:rsidRDefault="00F64A77" w:rsidP="00F64A77">
      <w:pPr>
        <w:ind w:firstLine="709"/>
      </w:pPr>
      <w:r w:rsidRPr="008D31B8">
        <w:t xml:space="preserve">Куст скважин 1 со ША, в границах которого расположен шламовый амбар, не топится в паводковый период, ширина поймы ручья составляет 20 м </w:t>
      </w:r>
      <w:r w:rsidR="0072674A" w:rsidRPr="008D31B8">
        <w:br/>
      </w:r>
      <w:r w:rsidRPr="008D31B8">
        <w:t>(</w:t>
      </w:r>
      <w:r w:rsidR="00ED0D8D" w:rsidRPr="008D31B8">
        <w:rPr>
          <w:rFonts w:cs="Arial"/>
          <w:szCs w:val="24"/>
          <w:lang w:eastAsia="ru-RU"/>
        </w:rPr>
        <w:t>согласно п.1.5.1, 21636-ИГМИ</w:t>
      </w:r>
      <w:r w:rsidRPr="008D31B8">
        <w:t>).</w:t>
      </w:r>
    </w:p>
    <w:p w14:paraId="02488448" w14:textId="77777777" w:rsidR="00F64A77" w:rsidRPr="008D31B8" w:rsidRDefault="00F64A77" w:rsidP="00F64A77">
      <w:pPr>
        <w:ind w:firstLine="709"/>
        <w:rPr>
          <w:rFonts w:eastAsia="Times New Roman" w:cs="Arial"/>
          <w:szCs w:val="20"/>
          <w:lang w:eastAsia="ru-RU"/>
        </w:rPr>
      </w:pPr>
      <w:r w:rsidRPr="008D31B8">
        <w:rPr>
          <w:rFonts w:cs="Arial"/>
          <w:szCs w:val="24"/>
          <w:lang w:eastAsia="ru-RU"/>
        </w:rPr>
        <w:t xml:space="preserve">Площадка куста скважин, в границах которой расположен объект планируемой (намечаемой) деятельности – ША, </w:t>
      </w:r>
      <w:r w:rsidRPr="008D31B8">
        <w:t xml:space="preserve">не затрагивает поверхностные водотоки и водоемы, не затапливается паводковыми водами от ближайшего водного объекта (п.4.1.7 данного тома). ША </w:t>
      </w:r>
      <w:r w:rsidRPr="008D31B8">
        <w:rPr>
          <w:rFonts w:eastAsia="Times New Roman" w:cs="Arial"/>
          <w:szCs w:val="20"/>
          <w:lang w:eastAsia="ru-RU"/>
        </w:rPr>
        <w:t>расположен за пределами водоохранных зон, прибрежных защитных полос и зон водных объектов.</w:t>
      </w:r>
    </w:p>
    <w:p w14:paraId="3C7D299C" w14:textId="77777777" w:rsidR="00F64A77" w:rsidRPr="008D31B8" w:rsidRDefault="00F64A77" w:rsidP="00F64A77">
      <w:pPr>
        <w:ind w:firstLine="709"/>
      </w:pPr>
      <w:r w:rsidRPr="008D31B8">
        <w:lastRenderedPageBreak/>
        <w:t>В соответствии с постановлением Правительства РФ от 28.02.2019 г. №206 «Об утверждении положения об отнесении водного объекта или части водного объекта к водным объектам рыбохозяйственного значения и определении категорий водных объектов рыбохозяйственного значения» ручей без названия соответствует водотокам второй категории рыбохозяйственного значения.</w:t>
      </w:r>
    </w:p>
    <w:p w14:paraId="77BCA7B8" w14:textId="2BF5B0E9" w:rsidR="0072674A" w:rsidRPr="008D31B8" w:rsidRDefault="0072674A" w:rsidP="0072674A">
      <w:pPr>
        <w:ind w:firstLine="709"/>
      </w:pPr>
      <w:r w:rsidRPr="008D31B8">
        <w:t>Водоснабжение при строительстве ША на питьевые, хоз</w:t>
      </w:r>
      <w:r w:rsidR="00ED0D8D" w:rsidRPr="008D31B8">
        <w:t>яйственно</w:t>
      </w:r>
      <w:r w:rsidRPr="008D31B8">
        <w:t>-бытовые и производственнын нужды осуществляется привозной водой. Водоснабжение на хозяйственно-бытовые и питьевые нужды буровых бригад в процессе эксплуатации шламового амбара (бурение скважин) рассчитываются в отдельной проектной документации на строительство скважин.</w:t>
      </w:r>
    </w:p>
    <w:p w14:paraId="1B7B2A7E" w14:textId="77777777" w:rsidR="0072674A" w:rsidRPr="008D31B8" w:rsidRDefault="0072674A" w:rsidP="0072674A">
      <w:pPr>
        <w:ind w:firstLine="709"/>
      </w:pPr>
      <w:r w:rsidRPr="008D31B8">
        <w:t>Хозяйственно-бытовые сточные воды отводятся в канализационные ёмкости, откуда откачиваются спецтехникой и вывозятся на существующие канализационные очистные сооружения для подачи в систему ППД.</w:t>
      </w:r>
    </w:p>
    <w:p w14:paraId="50872336" w14:textId="77777777" w:rsidR="00ED0D8D" w:rsidRPr="008D31B8" w:rsidRDefault="00ED0D8D" w:rsidP="00ED0D8D">
      <w:pPr>
        <w:ind w:firstLine="709"/>
      </w:pPr>
      <w:r w:rsidRPr="008D31B8">
        <w:rPr>
          <w:rFonts w:cs="Arial"/>
          <w:szCs w:val="24"/>
        </w:rPr>
        <w:t>Жидкая фаза (буровые сточные воды, поверхностные (дождевые и талые) воды) после ее отстоя и естественного осаждения твердых частиц</w:t>
      </w:r>
      <w:r w:rsidRPr="008D31B8">
        <w:t xml:space="preserve"> </w:t>
      </w:r>
      <w:r w:rsidRPr="008D31B8">
        <w:rPr>
          <w:rFonts w:cs="Arial"/>
          <w:szCs w:val="24"/>
        </w:rPr>
        <w:t xml:space="preserve">откачивается из шламового амбара </w:t>
      </w:r>
      <w:r w:rsidRPr="008D31B8">
        <w:t>с применением агрегата и автоцистерны с последующим вывозом в дренажную систему ДНС Северо-Селияровского месторождения или откачивается при помощи мобильного комплекса в нефтесборный трубопровод</w:t>
      </w:r>
      <w:r w:rsidRPr="008D31B8">
        <w:rPr>
          <w:rFonts w:cs="Arial"/>
          <w:szCs w:val="24"/>
        </w:rPr>
        <w:t xml:space="preserve">. В последующем (после прохождения полного цикла очистки на ДНС </w:t>
      </w:r>
      <w:r w:rsidRPr="008D31B8">
        <w:rPr>
          <w:rFonts w:cs="Arial"/>
          <w:szCs w:val="24"/>
        </w:rPr>
        <w:br/>
      </w:r>
      <w:r w:rsidRPr="008D31B8">
        <w:t xml:space="preserve">Северо-Селияровского месторождения </w:t>
      </w:r>
      <w:r w:rsidRPr="008D31B8">
        <w:rPr>
          <w:rFonts w:cs="Arial"/>
          <w:szCs w:val="24"/>
        </w:rPr>
        <w:t>НГДУ «Лянторнефть») очищенная жидкая фаза (БСВ, поверхностные дождевые и талые воды) может использоваться в системе ППД.</w:t>
      </w:r>
    </w:p>
    <w:p w14:paraId="7F96EA92" w14:textId="77777777" w:rsidR="0072674A" w:rsidRPr="008D31B8" w:rsidRDefault="0072674A" w:rsidP="0072674A">
      <w:pPr>
        <w:ind w:firstLine="709"/>
      </w:pPr>
      <w:r w:rsidRPr="008D31B8">
        <w:t>Забор воды из поверхностных водных объектов, сброс сточных вод в поверхностные водные объекты в период проведения работ и в период эксплуатации объекта не предусмотрен.</w:t>
      </w:r>
    </w:p>
    <w:p w14:paraId="5BB1E0B1" w14:textId="0CAD4AA4" w:rsidR="0072674A" w:rsidRPr="008D31B8" w:rsidRDefault="0072674A" w:rsidP="0072674A">
      <w:pPr>
        <w:ind w:firstLine="709"/>
        <w:rPr>
          <w:rFonts w:ascii="Arial CYR" w:eastAsia="Times New Roman" w:hAnsi="Arial CYR"/>
          <w:szCs w:val="20"/>
          <w:lang w:eastAsia="ru-RU"/>
        </w:rPr>
      </w:pPr>
      <w:r w:rsidRPr="008D31B8">
        <w:t>Проектом предусмотрены природоохранные мероприятия, направленные на предотвращение загрязнения поверхностных водных объектов, которые включают м</w:t>
      </w:r>
      <w:r w:rsidRPr="008D31B8">
        <w:rPr>
          <w:rFonts w:ascii="Arial CYR" w:eastAsia="Times New Roman" w:hAnsi="Arial CYR"/>
          <w:szCs w:val="20"/>
          <w:lang w:eastAsia="ru-RU"/>
        </w:rPr>
        <w:t xml:space="preserve">ероприятия по охране водосборных площадей, водных объектов, поверхностных и подземных вод при строительстве и эксплуатации </w:t>
      </w:r>
      <w:r w:rsidR="001F2ABA" w:rsidRPr="008D31B8">
        <w:rPr>
          <w:rFonts w:ascii="Arial CYR" w:eastAsia="Times New Roman" w:hAnsi="Arial CYR"/>
          <w:szCs w:val="20"/>
          <w:lang w:eastAsia="ru-RU"/>
        </w:rPr>
        <w:t>(глава 5.3</w:t>
      </w:r>
      <w:r w:rsidRPr="008D31B8">
        <w:rPr>
          <w:rFonts w:ascii="Arial CYR" w:eastAsia="Times New Roman" w:hAnsi="Arial CYR"/>
          <w:szCs w:val="20"/>
          <w:lang w:eastAsia="ru-RU"/>
        </w:rPr>
        <w:t xml:space="preserve"> данного тома).</w:t>
      </w:r>
    </w:p>
    <w:p w14:paraId="0F4B8F8F" w14:textId="77777777" w:rsidR="00D141F9" w:rsidRPr="008D31B8" w:rsidRDefault="00D141F9" w:rsidP="00D141F9">
      <w:pPr>
        <w:ind w:firstLine="709"/>
      </w:pPr>
    </w:p>
    <w:p w14:paraId="404703C9" w14:textId="16A87437" w:rsidR="00372908" w:rsidRPr="008D31B8" w:rsidRDefault="00372908" w:rsidP="00372908">
      <w:pPr>
        <w:tabs>
          <w:tab w:val="left" w:pos="993"/>
        </w:tabs>
        <w:ind w:firstLine="709"/>
        <w:rPr>
          <w:rFonts w:cs="Arial"/>
          <w:kern w:val="20"/>
          <w:szCs w:val="24"/>
          <w:u w:val="single"/>
        </w:rPr>
      </w:pPr>
      <w:r w:rsidRPr="008D31B8">
        <w:rPr>
          <w:rFonts w:cs="Arial"/>
          <w:kern w:val="20"/>
          <w:szCs w:val="24"/>
          <w:u w:val="single"/>
        </w:rPr>
        <w:t>Воздейс</w:t>
      </w:r>
      <w:r w:rsidR="003414A5" w:rsidRPr="008D31B8">
        <w:rPr>
          <w:rFonts w:cs="Arial"/>
          <w:kern w:val="20"/>
          <w:szCs w:val="24"/>
          <w:u w:val="single"/>
        </w:rPr>
        <w:t>твие на гидробионты</w:t>
      </w:r>
      <w:r w:rsidRPr="008D31B8">
        <w:rPr>
          <w:rFonts w:cs="Arial"/>
          <w:kern w:val="20"/>
          <w:szCs w:val="24"/>
          <w:u w:val="single"/>
        </w:rPr>
        <w:t xml:space="preserve"> и ихтиофауну </w:t>
      </w:r>
    </w:p>
    <w:p w14:paraId="4E72920B" w14:textId="46967DDC" w:rsidR="00023BA5" w:rsidRPr="008D31B8" w:rsidRDefault="00023BA5" w:rsidP="00023BA5">
      <w:pPr>
        <w:tabs>
          <w:tab w:val="left" w:pos="993"/>
        </w:tabs>
        <w:ind w:firstLine="709"/>
        <w:rPr>
          <w:rFonts w:cs="Arial"/>
          <w:szCs w:val="24"/>
        </w:rPr>
      </w:pPr>
      <w:r w:rsidRPr="008D31B8">
        <w:rPr>
          <w:rFonts w:cs="Arial"/>
          <w:kern w:val="20"/>
          <w:szCs w:val="24"/>
        </w:rPr>
        <w:t xml:space="preserve">Основное воздействие </w:t>
      </w:r>
      <w:r w:rsidR="00613FAC" w:rsidRPr="008D31B8">
        <w:rPr>
          <w:rFonts w:cs="Arial"/>
          <w:kern w:val="20"/>
          <w:szCs w:val="24"/>
        </w:rPr>
        <w:t>объекта планируемой (намечаемой) деятельности</w:t>
      </w:r>
      <w:r w:rsidR="00D141F9" w:rsidRPr="008D31B8">
        <w:rPr>
          <w:rFonts w:cs="Arial"/>
          <w:kern w:val="20"/>
          <w:szCs w:val="24"/>
        </w:rPr>
        <w:t xml:space="preserve"> (ША) </w:t>
      </w:r>
      <w:r w:rsidRPr="008D31B8">
        <w:rPr>
          <w:rFonts w:cs="Arial"/>
          <w:kern w:val="20"/>
          <w:szCs w:val="24"/>
        </w:rPr>
        <w:t>на состояние гидробионтов заключается в оценке</w:t>
      </w:r>
      <w:r w:rsidRPr="008D31B8">
        <w:rPr>
          <w:rFonts w:cs="Arial"/>
          <w:szCs w:val="24"/>
        </w:rPr>
        <w:t xml:space="preserve"> влияния возможной фильтрации из шламов</w:t>
      </w:r>
      <w:r w:rsidR="00A32154" w:rsidRPr="008D31B8">
        <w:rPr>
          <w:rFonts w:cs="Arial"/>
          <w:szCs w:val="24"/>
        </w:rPr>
        <w:t>ого</w:t>
      </w:r>
      <w:r w:rsidRPr="008D31B8">
        <w:rPr>
          <w:rFonts w:cs="Arial"/>
          <w:szCs w:val="24"/>
        </w:rPr>
        <w:t xml:space="preserve"> амбар</w:t>
      </w:r>
      <w:r w:rsidR="00A32154" w:rsidRPr="008D31B8">
        <w:rPr>
          <w:rFonts w:cs="Arial"/>
          <w:szCs w:val="24"/>
        </w:rPr>
        <w:t>а</w:t>
      </w:r>
      <w:r w:rsidRPr="008D31B8">
        <w:rPr>
          <w:rFonts w:cs="Arial"/>
          <w:szCs w:val="24"/>
        </w:rPr>
        <w:t xml:space="preserve"> на компоненты экосистем водных объектов, расположенных в относительной близости от шламов</w:t>
      </w:r>
      <w:r w:rsidR="004C14DA" w:rsidRPr="008D31B8">
        <w:rPr>
          <w:rFonts w:cs="Arial"/>
          <w:szCs w:val="24"/>
        </w:rPr>
        <w:t>ого</w:t>
      </w:r>
      <w:r w:rsidRPr="008D31B8">
        <w:rPr>
          <w:rFonts w:cs="Arial"/>
          <w:szCs w:val="24"/>
        </w:rPr>
        <w:t xml:space="preserve"> амбар</w:t>
      </w:r>
      <w:r w:rsidR="004C14DA" w:rsidRPr="008D31B8">
        <w:rPr>
          <w:rFonts w:cs="Arial"/>
          <w:szCs w:val="24"/>
        </w:rPr>
        <w:t>а</w:t>
      </w:r>
      <w:r w:rsidRPr="008D31B8">
        <w:rPr>
          <w:rFonts w:cs="Arial"/>
          <w:szCs w:val="24"/>
        </w:rPr>
        <w:t>.</w:t>
      </w:r>
    </w:p>
    <w:p w14:paraId="1C5981F8" w14:textId="77777777" w:rsidR="00023BA5" w:rsidRPr="008D31B8" w:rsidRDefault="00023BA5" w:rsidP="00023BA5">
      <w:pPr>
        <w:ind w:firstLine="709"/>
        <w:rPr>
          <w:rFonts w:cs="Arial"/>
          <w:szCs w:val="24"/>
        </w:rPr>
      </w:pPr>
      <w:r w:rsidRPr="008D31B8">
        <w:rPr>
          <w:rFonts w:cs="Arial"/>
          <w:szCs w:val="24"/>
        </w:rPr>
        <w:t>Известно, что любое вещество, поступающее в водную среду, в зависимости от токсикологических свойств и количества имеет три степени воздействия на компоненты биоты. При концентрации ниже пороговой реакция живых организмов может быть нейтральной или стимулирующей, при увеличении концентрации она становится угнетающей или ингибирующей, а при дальнейшем увеличении концентрации наступает гибель организма.</w:t>
      </w:r>
    </w:p>
    <w:p w14:paraId="30DBD5FF" w14:textId="27E263B3" w:rsidR="00023BA5" w:rsidRPr="008D31B8" w:rsidRDefault="00023BA5" w:rsidP="00023BA5">
      <w:pPr>
        <w:ind w:firstLine="709"/>
      </w:pPr>
      <w:r w:rsidRPr="008D31B8">
        <w:t>В условиях водных объектов, расположенных вблизи шламов</w:t>
      </w:r>
      <w:r w:rsidR="004C14DA" w:rsidRPr="008D31B8">
        <w:t>ого</w:t>
      </w:r>
      <w:r w:rsidRPr="008D31B8">
        <w:t xml:space="preserve"> амбар</w:t>
      </w:r>
      <w:r w:rsidR="004C14DA" w:rsidRPr="008D31B8">
        <w:t>а</w:t>
      </w:r>
      <w:r w:rsidRPr="008D31B8">
        <w:t>, наиболее вероятными будут либо стимуляция, либо, в разной степени, ингибирование. Данный вывод подтверждается многолетним мониторингом водных экосистем, проводимым Центром независимой экологической экспертизы РАН (г.Санкт-Петербург) в зоне воздействия шламовых амбаров, достаточно типичным для данного географического ландшафта /</w:t>
      </w:r>
      <w:r w:rsidRPr="008D31B8">
        <w:fldChar w:fldCharType="begin"/>
      </w:r>
      <w:r w:rsidRPr="008D31B8">
        <w:instrText xml:space="preserve"> REF _Ref496867899 \r \h  \* MERGEFORMAT </w:instrText>
      </w:r>
      <w:r w:rsidRPr="008D31B8">
        <w:fldChar w:fldCharType="separate"/>
      </w:r>
      <w:r w:rsidR="00620A44" w:rsidRPr="008D31B8">
        <w:t>44</w:t>
      </w:r>
      <w:r w:rsidRPr="008D31B8">
        <w:fldChar w:fldCharType="end"/>
      </w:r>
      <w:r w:rsidRPr="008D31B8">
        <w:t xml:space="preserve">/. </w:t>
      </w:r>
    </w:p>
    <w:p w14:paraId="7CAD5560" w14:textId="77777777" w:rsidR="00023BA5" w:rsidRPr="008D31B8" w:rsidRDefault="00023BA5" w:rsidP="00023BA5">
      <w:pPr>
        <w:ind w:firstLine="709"/>
      </w:pPr>
      <w:r w:rsidRPr="008D31B8">
        <w:t>По оценкам Центра независимой экологической экспертизы за период наблюдений с 1998 по 2006 годы:</w:t>
      </w:r>
    </w:p>
    <w:p w14:paraId="20B1377E" w14:textId="77777777" w:rsidR="00023BA5" w:rsidRPr="008D31B8" w:rsidRDefault="00023BA5" w:rsidP="00023BA5">
      <w:pPr>
        <w:ind w:firstLine="709"/>
      </w:pPr>
      <w:r w:rsidRPr="008D31B8">
        <w:lastRenderedPageBreak/>
        <w:t>– отмечено незначительное, кратковременное ингибирующее воздействие на фитопланктон, при этом сокращение видового богатства фитопланктона озер не наблюдалось, не различалось соотношение видов фитопланктона по крупным таксономическим группам;</w:t>
      </w:r>
    </w:p>
    <w:p w14:paraId="49AA9ABD" w14:textId="77777777" w:rsidR="00023BA5" w:rsidRPr="008D31B8" w:rsidRDefault="00023BA5" w:rsidP="00023BA5">
      <w:pPr>
        <w:ind w:firstLine="709"/>
      </w:pPr>
      <w:r w:rsidRPr="008D31B8">
        <w:t>– видовой состав зообентоса характерен для водоемов гумидной зоны, подавляющее большинство всех обнаруженных организмов зообентоса обладает широким экологическим спектром или приспособлено к обитанию в кислых водах;</w:t>
      </w:r>
    </w:p>
    <w:p w14:paraId="30FF26D1" w14:textId="77777777" w:rsidR="00023BA5" w:rsidRPr="008D31B8" w:rsidRDefault="00023BA5" w:rsidP="00023BA5">
      <w:pPr>
        <w:ind w:firstLine="709"/>
      </w:pPr>
      <w:r w:rsidRPr="008D31B8">
        <w:t>– за восьмилетний период наблюдений показатели «кормности» водоемов не изменились, колебания по годам были обусловлены природными причинами, показатели численности и биомассы свидетельствовали о достаточно высоком обилии донного населения;</w:t>
      </w:r>
    </w:p>
    <w:p w14:paraId="4780F7D1" w14:textId="77777777" w:rsidR="00023BA5" w:rsidRPr="008D31B8" w:rsidRDefault="00023BA5" w:rsidP="00023BA5">
      <w:pPr>
        <w:ind w:firstLine="709"/>
      </w:pPr>
      <w:r w:rsidRPr="008D31B8">
        <w:t>– проведенные исследования ихтиофауны озер показали отсутствие отрицательного воздействия площадок кустов скважин со шламовыми амбарами на состояние ихтиофауны;</w:t>
      </w:r>
    </w:p>
    <w:p w14:paraId="39AFE93D" w14:textId="77777777" w:rsidR="00023BA5" w:rsidRPr="008D31B8" w:rsidRDefault="00023BA5" w:rsidP="00023BA5">
      <w:pPr>
        <w:ind w:firstLine="709"/>
      </w:pPr>
      <w:r w:rsidRPr="008D31B8">
        <w:t>– в динамике рыбных сообществ контрольного и исследуемого озер отмечались сходные изменения – увеличение численности и количества возрастных групп у плотвы и окуня, а также сходная динамика изменения численности популяции этих видов рыб;</w:t>
      </w:r>
    </w:p>
    <w:p w14:paraId="2C939A9C" w14:textId="77777777" w:rsidR="00023BA5" w:rsidRPr="008D31B8" w:rsidRDefault="00023BA5" w:rsidP="00023BA5">
      <w:pPr>
        <w:ind w:firstLine="709"/>
      </w:pPr>
      <w:r w:rsidRPr="008D31B8">
        <w:t>– в составе ихтиофауны озер появились два новых вида – елец и озерный гольян. Этот факт исследователи расценивают как положительный;</w:t>
      </w:r>
    </w:p>
    <w:p w14:paraId="359F1728" w14:textId="77777777" w:rsidR="00023BA5" w:rsidRPr="008D31B8" w:rsidRDefault="00023BA5" w:rsidP="00023BA5">
      <w:pPr>
        <w:ind w:firstLine="709"/>
      </w:pPr>
      <w:r w:rsidRPr="008D31B8">
        <w:t>– патологических изменений у рыб в исследуемых водоемах не обнаружено (при проведении внешнего осмотра и вскрытии рыб).</w:t>
      </w:r>
    </w:p>
    <w:p w14:paraId="3348341F" w14:textId="11A0F849" w:rsidR="00023BA5" w:rsidRPr="008D31B8" w:rsidRDefault="00023BA5" w:rsidP="00023BA5">
      <w:pPr>
        <w:pStyle w:val="26"/>
        <w:ind w:firstLine="709"/>
        <w:rPr>
          <w:rFonts w:cs="Arial"/>
          <w:szCs w:val="24"/>
        </w:rPr>
      </w:pPr>
      <w:r w:rsidRPr="008D31B8">
        <w:rPr>
          <w:rFonts w:cs="Arial"/>
          <w:szCs w:val="24"/>
        </w:rPr>
        <w:t>Необходимо отметить, что шламовы</w:t>
      </w:r>
      <w:r w:rsidR="004C14DA" w:rsidRPr="008D31B8">
        <w:rPr>
          <w:rFonts w:cs="Arial"/>
          <w:szCs w:val="24"/>
        </w:rPr>
        <w:t>й амбар запроектирован</w:t>
      </w:r>
      <w:r w:rsidRPr="008D31B8">
        <w:rPr>
          <w:rFonts w:cs="Arial"/>
          <w:szCs w:val="24"/>
        </w:rPr>
        <w:t xml:space="preserve"> с ориентацией «от водного объекта», что существенно снижает вероятность отрицательного воздействия на ихтиофауну водных объектов. </w:t>
      </w:r>
    </w:p>
    <w:p w14:paraId="740453E3" w14:textId="0037CE47" w:rsidR="00023BA5" w:rsidRPr="008D31B8" w:rsidRDefault="00023BA5" w:rsidP="00023BA5">
      <w:pPr>
        <w:ind w:firstLine="709"/>
        <w:rPr>
          <w:rFonts w:cs="Arial"/>
          <w:kern w:val="24"/>
          <w:szCs w:val="24"/>
        </w:rPr>
      </w:pPr>
      <w:r w:rsidRPr="008D31B8">
        <w:rPr>
          <w:rFonts w:cs="Arial"/>
          <w:kern w:val="24"/>
          <w:szCs w:val="24"/>
        </w:rPr>
        <w:t>Все изученные буровые шламы не обладают острой токсичностью, по классификации вредных веществ по степени токсичности их можно отнести к IV классу малоопасных соединений /</w:t>
      </w:r>
      <w:r w:rsidRPr="008D31B8">
        <w:rPr>
          <w:rFonts w:cs="Arial"/>
          <w:kern w:val="24"/>
          <w:szCs w:val="24"/>
        </w:rPr>
        <w:fldChar w:fldCharType="begin"/>
      </w:r>
      <w:r w:rsidRPr="008D31B8">
        <w:rPr>
          <w:rFonts w:cs="Arial"/>
          <w:kern w:val="24"/>
          <w:szCs w:val="24"/>
        </w:rPr>
        <w:instrText xml:space="preserve"> REF _Ref496867893 \r \h  \* MERGEFORMAT </w:instrText>
      </w:r>
      <w:r w:rsidRPr="008D31B8">
        <w:rPr>
          <w:rFonts w:cs="Arial"/>
          <w:kern w:val="24"/>
          <w:szCs w:val="24"/>
        </w:rPr>
      </w:r>
      <w:r w:rsidRPr="008D31B8">
        <w:rPr>
          <w:rFonts w:cs="Arial"/>
          <w:kern w:val="24"/>
          <w:szCs w:val="24"/>
        </w:rPr>
        <w:fldChar w:fldCharType="separate"/>
      </w:r>
      <w:r w:rsidR="00620A44" w:rsidRPr="008D31B8">
        <w:rPr>
          <w:rFonts w:cs="Arial"/>
          <w:kern w:val="24"/>
          <w:szCs w:val="24"/>
        </w:rPr>
        <w:t>47</w:t>
      </w:r>
      <w:r w:rsidRPr="008D31B8">
        <w:rPr>
          <w:rFonts w:cs="Arial"/>
          <w:kern w:val="24"/>
          <w:szCs w:val="24"/>
        </w:rPr>
        <w:fldChar w:fldCharType="end"/>
      </w:r>
      <w:r w:rsidRPr="008D31B8">
        <w:rPr>
          <w:rFonts w:cs="Arial"/>
          <w:kern w:val="24"/>
          <w:szCs w:val="24"/>
        </w:rPr>
        <w:t>/.</w:t>
      </w:r>
    </w:p>
    <w:p w14:paraId="6513285E" w14:textId="77777777" w:rsidR="00023BA5" w:rsidRPr="008D31B8" w:rsidRDefault="00023BA5" w:rsidP="00023BA5">
      <w:pPr>
        <w:ind w:firstLine="709"/>
        <w:rPr>
          <w:rFonts w:cs="Arial"/>
          <w:kern w:val="24"/>
          <w:szCs w:val="24"/>
        </w:rPr>
      </w:pPr>
      <w:r w:rsidRPr="008D31B8">
        <w:t>Разработка мероприятий по охране водных биологических ресурсов и расчет ущерба водным биоресурсам (рыбным запасам) при строительстве ША не требуется.</w:t>
      </w:r>
      <w:r w:rsidRPr="008D31B8">
        <w:rPr>
          <w:rFonts w:cs="Arial"/>
          <w:kern w:val="24"/>
          <w:szCs w:val="24"/>
        </w:rPr>
        <w:t xml:space="preserve"> Отрицательного воздействия на ихтиофауну не предвидится</w:t>
      </w:r>
    </w:p>
    <w:p w14:paraId="7CD179BF" w14:textId="77777777" w:rsidR="00372908" w:rsidRPr="008D31B8" w:rsidRDefault="00372908" w:rsidP="00094A58">
      <w:pPr>
        <w:ind w:firstLine="709"/>
        <w:rPr>
          <w:rFonts w:cs="Arial"/>
          <w:kern w:val="24"/>
          <w:szCs w:val="24"/>
        </w:rPr>
      </w:pPr>
    </w:p>
    <w:p w14:paraId="2C9E59ED" w14:textId="515EDD84" w:rsidR="00AC2F81" w:rsidRPr="008D31B8" w:rsidRDefault="00AC2F81" w:rsidP="00AC2F81">
      <w:pPr>
        <w:ind w:firstLine="709"/>
        <w:rPr>
          <w:rFonts w:cs="Arial"/>
          <w:kern w:val="24"/>
          <w:szCs w:val="24"/>
          <w:u w:val="single"/>
        </w:rPr>
      </w:pPr>
      <w:r w:rsidRPr="008D31B8">
        <w:rPr>
          <w:rFonts w:cs="Arial"/>
          <w:kern w:val="24"/>
          <w:szCs w:val="24"/>
          <w:u w:val="single"/>
        </w:rPr>
        <w:t>Оценка негативного воздействия</w:t>
      </w:r>
      <w:r w:rsidRPr="008D31B8">
        <w:rPr>
          <w:u w:val="single"/>
        </w:rPr>
        <w:t xml:space="preserve"> </w:t>
      </w:r>
      <w:r w:rsidR="003414A5" w:rsidRPr="008D31B8">
        <w:rPr>
          <w:rFonts w:cs="Arial"/>
          <w:kern w:val="24"/>
          <w:szCs w:val="24"/>
          <w:u w:val="single"/>
        </w:rPr>
        <w:t>на гидробионты</w:t>
      </w:r>
      <w:r w:rsidRPr="008D31B8">
        <w:rPr>
          <w:rFonts w:cs="Arial"/>
          <w:kern w:val="24"/>
          <w:szCs w:val="24"/>
          <w:u w:val="single"/>
        </w:rPr>
        <w:t xml:space="preserve"> и ихтиофауну</w:t>
      </w:r>
    </w:p>
    <w:p w14:paraId="1F18F48E" w14:textId="0C54BD77" w:rsidR="00537A98" w:rsidRPr="008D31B8" w:rsidRDefault="00AC2F81" w:rsidP="00537A98">
      <w:pPr>
        <w:ind w:firstLine="709"/>
        <w:rPr>
          <w:rFonts w:cs="Arial"/>
          <w:szCs w:val="24"/>
          <w:lang w:eastAsia="ru-RU"/>
        </w:rPr>
      </w:pPr>
      <w:r w:rsidRPr="008D31B8">
        <w:rPr>
          <w:rFonts w:cs="Arial"/>
          <w:kern w:val="20"/>
        </w:rPr>
        <w:t>Площадк</w:t>
      </w:r>
      <w:r w:rsidR="004C14DA" w:rsidRPr="008D31B8">
        <w:rPr>
          <w:rFonts w:cs="Arial"/>
          <w:kern w:val="20"/>
        </w:rPr>
        <w:t>а</w:t>
      </w:r>
      <w:r w:rsidRPr="008D31B8">
        <w:rPr>
          <w:rFonts w:cs="Arial"/>
          <w:kern w:val="20"/>
        </w:rPr>
        <w:t xml:space="preserve"> </w:t>
      </w:r>
      <w:r w:rsidR="00023BA5" w:rsidRPr="008D31B8">
        <w:rPr>
          <w:rFonts w:cs="Arial"/>
          <w:kern w:val="20"/>
        </w:rPr>
        <w:t>куст</w:t>
      </w:r>
      <w:r w:rsidR="004C14DA" w:rsidRPr="008D31B8">
        <w:rPr>
          <w:rFonts w:cs="Arial"/>
          <w:kern w:val="20"/>
        </w:rPr>
        <w:t>а</w:t>
      </w:r>
      <w:r w:rsidR="00023BA5" w:rsidRPr="008D31B8">
        <w:rPr>
          <w:rFonts w:cs="Arial"/>
          <w:kern w:val="20"/>
        </w:rPr>
        <w:t xml:space="preserve"> </w:t>
      </w:r>
      <w:r w:rsidRPr="008D31B8">
        <w:rPr>
          <w:rFonts w:cs="Arial"/>
          <w:kern w:val="20"/>
        </w:rPr>
        <w:t>скважин с</w:t>
      </w:r>
      <w:r w:rsidR="00114326" w:rsidRPr="008D31B8">
        <w:rPr>
          <w:rFonts w:cs="Arial"/>
          <w:kern w:val="20"/>
        </w:rPr>
        <w:t>о</w:t>
      </w:r>
      <w:r w:rsidRPr="008D31B8">
        <w:rPr>
          <w:rFonts w:cs="Arial"/>
          <w:kern w:val="20"/>
        </w:rPr>
        <w:t xml:space="preserve"> шламовым</w:t>
      </w:r>
      <w:r w:rsidR="004C14DA" w:rsidRPr="008D31B8">
        <w:rPr>
          <w:rFonts w:cs="Arial"/>
          <w:kern w:val="20"/>
        </w:rPr>
        <w:t xml:space="preserve"> амбаром расположена</w:t>
      </w:r>
      <w:r w:rsidRPr="008D31B8">
        <w:rPr>
          <w:rFonts w:cs="Arial"/>
          <w:kern w:val="20"/>
        </w:rPr>
        <w:t xml:space="preserve"> вне водных объектов и </w:t>
      </w:r>
      <w:r w:rsidRPr="008D31B8">
        <w:rPr>
          <w:rFonts w:eastAsia="Times New Roman"/>
          <w:szCs w:val="20"/>
          <w:lang w:eastAsia="ru-RU"/>
        </w:rPr>
        <w:t xml:space="preserve">в </w:t>
      </w:r>
      <w:r w:rsidRPr="008D31B8">
        <w:rPr>
          <w:rFonts w:eastAsia="Times New Roman"/>
          <w:szCs w:val="24"/>
          <w:lang w:eastAsia="ru-RU"/>
        </w:rPr>
        <w:t>период весеннего половодья высокой обеспеченности не затаплива</w:t>
      </w:r>
      <w:r w:rsidR="004C14DA" w:rsidRPr="008D31B8">
        <w:rPr>
          <w:rFonts w:eastAsia="Times New Roman"/>
          <w:szCs w:val="24"/>
          <w:lang w:eastAsia="ru-RU"/>
        </w:rPr>
        <w:t>е</w:t>
      </w:r>
      <w:r w:rsidRPr="008D31B8">
        <w:rPr>
          <w:rFonts w:eastAsia="Times New Roman"/>
          <w:szCs w:val="24"/>
          <w:lang w:eastAsia="ru-RU"/>
        </w:rPr>
        <w:t>тся</w:t>
      </w:r>
      <w:r w:rsidRPr="008D31B8">
        <w:rPr>
          <w:rFonts w:cs="Arial"/>
          <w:szCs w:val="24"/>
          <w:lang w:eastAsia="ru-RU"/>
        </w:rPr>
        <w:t xml:space="preserve">. </w:t>
      </w:r>
    </w:p>
    <w:p w14:paraId="474F3DD5" w14:textId="0C528C84" w:rsidR="00537A98" w:rsidRPr="008D31B8" w:rsidRDefault="00114326" w:rsidP="00ED0D8D">
      <w:pPr>
        <w:suppressAutoHyphens/>
        <w:ind w:firstLine="709"/>
        <w:rPr>
          <w:rFonts w:cs="Arial"/>
          <w:szCs w:val="24"/>
        </w:rPr>
      </w:pPr>
      <w:r w:rsidRPr="008D31B8">
        <w:rPr>
          <w:rFonts w:eastAsia="Times New Roman" w:cs="Arial"/>
          <w:szCs w:val="24"/>
          <w:lang w:eastAsia="ru-RU"/>
        </w:rPr>
        <w:t>О</w:t>
      </w:r>
      <w:r w:rsidR="004C14DA" w:rsidRPr="008D31B8">
        <w:rPr>
          <w:rFonts w:eastAsia="Times New Roman" w:cs="Arial"/>
          <w:szCs w:val="24"/>
          <w:lang w:eastAsia="ru-RU"/>
        </w:rPr>
        <w:t>бъект</w:t>
      </w:r>
      <w:r w:rsidR="00537A98" w:rsidRPr="008D31B8">
        <w:rPr>
          <w:rFonts w:eastAsia="Times New Roman" w:cs="Arial"/>
          <w:szCs w:val="24"/>
          <w:lang w:eastAsia="ru-RU"/>
        </w:rPr>
        <w:t xml:space="preserve"> </w:t>
      </w:r>
      <w:r w:rsidRPr="008D31B8">
        <w:rPr>
          <w:rFonts w:cs="Arial"/>
          <w:szCs w:val="24"/>
        </w:rPr>
        <w:t xml:space="preserve">планируемой (намечаемой) деятельности </w:t>
      </w:r>
      <w:r w:rsidR="00537A98" w:rsidRPr="008D31B8">
        <w:rPr>
          <w:rFonts w:eastAsia="Times New Roman" w:cs="Arial"/>
          <w:szCs w:val="24"/>
          <w:lang w:eastAsia="ru-RU"/>
        </w:rPr>
        <w:t>размеща</w:t>
      </w:r>
      <w:r w:rsidR="004C14DA" w:rsidRPr="008D31B8">
        <w:rPr>
          <w:rFonts w:eastAsia="Times New Roman" w:cs="Arial"/>
          <w:szCs w:val="24"/>
          <w:lang w:eastAsia="ru-RU"/>
        </w:rPr>
        <w:t>е</w:t>
      </w:r>
      <w:r w:rsidR="00537A98" w:rsidRPr="008D31B8">
        <w:rPr>
          <w:rFonts w:eastAsia="Times New Roman" w:cs="Arial"/>
          <w:szCs w:val="24"/>
          <w:lang w:eastAsia="ru-RU"/>
        </w:rPr>
        <w:t>тся за пределами пойменных и нерестовых территорий ближайших водотоков.</w:t>
      </w:r>
      <w:r w:rsidR="00ED0D8D" w:rsidRPr="008D31B8">
        <w:rPr>
          <w:rFonts w:eastAsia="Times New Roman" w:cs="Arial"/>
          <w:szCs w:val="24"/>
          <w:lang w:eastAsia="ru-RU"/>
        </w:rPr>
        <w:t xml:space="preserve"> Р</w:t>
      </w:r>
      <w:r w:rsidR="00ED0D8D" w:rsidRPr="008D31B8">
        <w:rPr>
          <w:rFonts w:cs="Arial"/>
          <w:szCs w:val="24"/>
        </w:rPr>
        <w:t>азмеры пойменных и нерестовых участков ближайшего водного объекта представлены в таблице 4.4 данного тома.</w:t>
      </w:r>
    </w:p>
    <w:p w14:paraId="0090D340" w14:textId="07623C9D" w:rsidR="00AC2F81" w:rsidRPr="008D31B8" w:rsidRDefault="00AC2F81" w:rsidP="00AC2F81">
      <w:pPr>
        <w:ind w:firstLine="709"/>
        <w:rPr>
          <w:rFonts w:cs="Arial"/>
          <w:kern w:val="24"/>
          <w:szCs w:val="24"/>
        </w:rPr>
      </w:pPr>
      <w:r w:rsidRPr="008D31B8">
        <w:rPr>
          <w:rFonts w:cs="Arial"/>
          <w:kern w:val="24"/>
          <w:szCs w:val="24"/>
        </w:rPr>
        <w:t>Непосредственное воздействие на русло и затопляемые участки водотоков при проведении строительных работ и эксплуатации шламов</w:t>
      </w:r>
      <w:r w:rsidR="004C14DA" w:rsidRPr="008D31B8">
        <w:rPr>
          <w:rFonts w:cs="Arial"/>
          <w:kern w:val="24"/>
          <w:szCs w:val="24"/>
        </w:rPr>
        <w:t>ого</w:t>
      </w:r>
      <w:r w:rsidRPr="008D31B8">
        <w:rPr>
          <w:rFonts w:cs="Arial"/>
          <w:kern w:val="24"/>
          <w:szCs w:val="24"/>
        </w:rPr>
        <w:t xml:space="preserve"> амбар</w:t>
      </w:r>
      <w:r w:rsidR="004C14DA" w:rsidRPr="008D31B8">
        <w:rPr>
          <w:rFonts w:cs="Arial"/>
          <w:kern w:val="24"/>
          <w:szCs w:val="24"/>
        </w:rPr>
        <w:t>а</w:t>
      </w:r>
      <w:r w:rsidRPr="008D31B8">
        <w:rPr>
          <w:rFonts w:cs="Arial"/>
          <w:kern w:val="24"/>
          <w:szCs w:val="24"/>
        </w:rPr>
        <w:t xml:space="preserve"> исключено. </w:t>
      </w:r>
    </w:p>
    <w:p w14:paraId="4F04FDA4" w14:textId="77777777" w:rsidR="00AC2F81" w:rsidRPr="008D31B8" w:rsidRDefault="00AC2F81" w:rsidP="00AC2F81">
      <w:pPr>
        <w:ind w:firstLine="709"/>
        <w:rPr>
          <w:rFonts w:cs="Arial"/>
          <w:kern w:val="24"/>
          <w:szCs w:val="24"/>
        </w:rPr>
      </w:pPr>
      <w:r w:rsidRPr="008D31B8">
        <w:rPr>
          <w:rFonts w:cs="Arial"/>
          <w:kern w:val="24"/>
          <w:szCs w:val="24"/>
        </w:rPr>
        <w:t>Технология проведения работ исключает непосредственную гибель рыбы. Работы в русле и пойме водных объектов не предусмотрены. Забор воды с поверхностных водных объектов отсутствует.</w:t>
      </w:r>
    </w:p>
    <w:p w14:paraId="0D8349AF" w14:textId="4BF28681" w:rsidR="00AC2F81" w:rsidRPr="008D31B8" w:rsidRDefault="00D141F9" w:rsidP="00AC2F81">
      <w:pPr>
        <w:ind w:firstLine="709"/>
        <w:rPr>
          <w:rFonts w:cs="Arial"/>
          <w:kern w:val="24"/>
          <w:szCs w:val="24"/>
        </w:rPr>
      </w:pPr>
      <w:r w:rsidRPr="008D31B8">
        <w:rPr>
          <w:rFonts w:cs="Arial"/>
          <w:kern w:val="24"/>
          <w:szCs w:val="24"/>
        </w:rPr>
        <w:t xml:space="preserve">Последствия </w:t>
      </w:r>
      <w:r w:rsidR="00AC2F81" w:rsidRPr="008D31B8">
        <w:rPr>
          <w:rFonts w:cs="Arial"/>
          <w:kern w:val="24"/>
          <w:szCs w:val="24"/>
        </w:rPr>
        <w:t xml:space="preserve">негативного воздействия </w:t>
      </w:r>
      <w:r w:rsidR="00803E2F" w:rsidRPr="008D31B8">
        <w:rPr>
          <w:rFonts w:cs="Arial"/>
          <w:kern w:val="24"/>
          <w:szCs w:val="24"/>
        </w:rPr>
        <w:t>планируемой (намечаемой)</w:t>
      </w:r>
      <w:r w:rsidR="00AC2F81" w:rsidRPr="008D31B8">
        <w:rPr>
          <w:rFonts w:cs="Arial"/>
          <w:kern w:val="24"/>
          <w:szCs w:val="24"/>
        </w:rPr>
        <w:t xml:space="preserve"> деятельности на водные биоресурсы, которые выражаются в снижении количества (численности, биомассы) водных биоресурсов вследствие частичной гибели организмов зообентоса, составляющих кормовую базу водных биоресурсов</w:t>
      </w:r>
      <w:r w:rsidR="00094A58" w:rsidRPr="008D31B8">
        <w:rPr>
          <w:rFonts w:cs="Arial"/>
          <w:kern w:val="24"/>
          <w:szCs w:val="24"/>
        </w:rPr>
        <w:t>,</w:t>
      </w:r>
      <w:r w:rsidR="00AC2F81" w:rsidRPr="008D31B8">
        <w:rPr>
          <w:rFonts w:cs="Arial"/>
          <w:kern w:val="24"/>
          <w:szCs w:val="24"/>
        </w:rPr>
        <w:t xml:space="preserve"> отсутствуют.</w:t>
      </w:r>
    </w:p>
    <w:p w14:paraId="1CA08F8F" w14:textId="747C01D7" w:rsidR="001F2ABA" w:rsidRPr="008D31B8" w:rsidRDefault="001F2ABA" w:rsidP="001F2ABA">
      <w:pPr>
        <w:ind w:firstLine="709"/>
      </w:pPr>
      <w:r w:rsidRPr="008D31B8">
        <w:lastRenderedPageBreak/>
        <w:t xml:space="preserve">Таким образом, оценка воздействия на водные биоресурсы и среду их обитания проведена с учетом положений действующей «Методики исчисления размера вреда, причиненного водным биологическим ресурсам», утвержденной Приказом Федерального агентства по рыболовству 31.03.2020 г №167. Негативное воздействие при осуществлении планируемой деятельности по объекту «Шламовый амбар на кусту скважин 1 </w:t>
      </w:r>
      <w:r w:rsidRPr="008D31B8">
        <w:rPr>
          <w:rFonts w:cs="Arial"/>
          <w:szCs w:val="24"/>
        </w:rPr>
        <w:t xml:space="preserve">Итьяхского нефтяного месторождения» </w:t>
      </w:r>
      <w:r w:rsidRPr="008D31B8">
        <w:t>на водные биоресурсы и среду их обитания оказываться не будет (отсутствует). Расчет натуральной величины вреда, наносимого водным биоресурсам при проведении работ по объекту, не требуется.</w:t>
      </w:r>
    </w:p>
    <w:p w14:paraId="2709E894" w14:textId="55E556D4" w:rsidR="007F3BE5" w:rsidRPr="008D31B8" w:rsidRDefault="007F3BE5" w:rsidP="00094A58">
      <w:pPr>
        <w:ind w:firstLine="709"/>
        <w:rPr>
          <w:rFonts w:cs="Arial"/>
          <w:kern w:val="24"/>
          <w:szCs w:val="24"/>
        </w:rPr>
      </w:pPr>
    </w:p>
    <w:p w14:paraId="5B7F0B96" w14:textId="279EEFA2" w:rsidR="008D706B" w:rsidRPr="008D31B8" w:rsidRDefault="008D706B" w:rsidP="008D706B">
      <w:pPr>
        <w:keepNext/>
        <w:numPr>
          <w:ilvl w:val="1"/>
          <w:numId w:val="1"/>
        </w:numPr>
        <w:tabs>
          <w:tab w:val="clear" w:pos="1285"/>
          <w:tab w:val="num" w:pos="1418"/>
        </w:tabs>
        <w:outlineLvl w:val="1"/>
        <w:rPr>
          <w:rFonts w:eastAsia="Times New Roman" w:cs="Arial"/>
          <w:szCs w:val="20"/>
          <w:lang w:eastAsia="ru-RU"/>
        </w:rPr>
      </w:pPr>
      <w:bookmarkStart w:id="352" w:name="_Toc69375782"/>
      <w:bookmarkStart w:id="353" w:name="_Toc71125588"/>
      <w:bookmarkStart w:id="354" w:name="_Toc81490827"/>
      <w:bookmarkStart w:id="355" w:name="_Toc81491158"/>
      <w:bookmarkStart w:id="356" w:name="_Toc112762368"/>
      <w:bookmarkEnd w:id="339"/>
      <w:bookmarkEnd w:id="340"/>
      <w:bookmarkEnd w:id="341"/>
      <w:bookmarkEnd w:id="342"/>
      <w:r w:rsidRPr="008D31B8">
        <w:rPr>
          <w:rFonts w:eastAsia="Times New Roman" w:cs="Arial"/>
          <w:szCs w:val="20"/>
          <w:lang w:eastAsia="ru-RU"/>
        </w:rPr>
        <w:t>Воздействие на водные ресурсы</w:t>
      </w:r>
      <w:bookmarkEnd w:id="352"/>
      <w:bookmarkEnd w:id="353"/>
      <w:bookmarkEnd w:id="354"/>
      <w:bookmarkEnd w:id="355"/>
      <w:bookmarkEnd w:id="356"/>
    </w:p>
    <w:p w14:paraId="33EC6145" w14:textId="77777777" w:rsidR="008D706B" w:rsidRPr="008D31B8" w:rsidRDefault="008D706B" w:rsidP="008D706B">
      <w:pPr>
        <w:ind w:firstLine="709"/>
      </w:pPr>
    </w:p>
    <w:p w14:paraId="0E5C5D80" w14:textId="65325031" w:rsidR="008D706B" w:rsidRPr="008D31B8" w:rsidRDefault="008D706B" w:rsidP="003066C8">
      <w:pPr>
        <w:pStyle w:val="30"/>
      </w:pPr>
      <w:bookmarkStart w:id="357" w:name="_Toc24617479"/>
      <w:bookmarkStart w:id="358" w:name="_Toc31983122"/>
      <w:bookmarkStart w:id="359" w:name="_Toc47939663"/>
      <w:bookmarkStart w:id="360" w:name="_Toc61438904"/>
      <w:bookmarkStart w:id="361" w:name="_Toc69375783"/>
      <w:bookmarkStart w:id="362" w:name="_Toc71125589"/>
      <w:bookmarkStart w:id="363" w:name="_Toc81490828"/>
      <w:bookmarkStart w:id="364" w:name="_Toc81491159"/>
      <w:bookmarkStart w:id="365" w:name="_Toc112762369"/>
      <w:r w:rsidRPr="008D31B8">
        <w:t xml:space="preserve">Виды воздействия на водные ресурсы при строительстве, эксплуатации, </w:t>
      </w:r>
      <w:bookmarkEnd w:id="357"/>
      <w:bookmarkEnd w:id="358"/>
      <w:bookmarkEnd w:id="359"/>
      <w:bookmarkEnd w:id="360"/>
      <w:r w:rsidRPr="008D31B8">
        <w:t>выводе из эксплуатации шламов</w:t>
      </w:r>
      <w:r w:rsidR="004C14DA" w:rsidRPr="008D31B8">
        <w:t>ого</w:t>
      </w:r>
      <w:r w:rsidRPr="008D31B8">
        <w:t xml:space="preserve"> амбар</w:t>
      </w:r>
      <w:r w:rsidR="004C14DA" w:rsidRPr="008D31B8">
        <w:t>а</w:t>
      </w:r>
      <w:r w:rsidRPr="008D31B8">
        <w:t xml:space="preserve"> и рекультивации нарушенных земель</w:t>
      </w:r>
      <w:bookmarkEnd w:id="361"/>
      <w:bookmarkEnd w:id="362"/>
      <w:bookmarkEnd w:id="363"/>
      <w:bookmarkEnd w:id="364"/>
      <w:bookmarkEnd w:id="365"/>
    </w:p>
    <w:p w14:paraId="087BAB47" w14:textId="77777777" w:rsidR="008D706B" w:rsidRPr="008D31B8" w:rsidRDefault="008D706B" w:rsidP="008D706B">
      <w:pPr>
        <w:ind w:firstLine="709"/>
        <w:rPr>
          <w:rFonts w:eastAsia="Times New Roman"/>
          <w:szCs w:val="20"/>
          <w:lang w:eastAsia="ru-RU"/>
        </w:rPr>
      </w:pPr>
    </w:p>
    <w:p w14:paraId="5D56FE69" w14:textId="68C6F4EC" w:rsidR="00F97ADB" w:rsidRPr="008D31B8" w:rsidRDefault="00F97ADB" w:rsidP="00F97ADB">
      <w:pPr>
        <w:autoSpaceDE w:val="0"/>
        <w:autoSpaceDN w:val="0"/>
        <w:adjustRightInd w:val="0"/>
        <w:ind w:firstLine="709"/>
        <w:rPr>
          <w:rFonts w:cs="Arial"/>
          <w:szCs w:val="24"/>
          <w:lang w:eastAsia="ru-RU"/>
        </w:rPr>
      </w:pPr>
      <w:r w:rsidRPr="008D31B8">
        <w:rPr>
          <w:rFonts w:cs="Arial"/>
          <w:szCs w:val="24"/>
          <w:lang w:eastAsia="ru-RU"/>
        </w:rPr>
        <w:t>При строительстве, эксплуатации, выводе из эксплуатации шламов</w:t>
      </w:r>
      <w:r w:rsidR="004C14DA" w:rsidRPr="008D31B8">
        <w:rPr>
          <w:rFonts w:cs="Arial"/>
          <w:szCs w:val="24"/>
          <w:lang w:eastAsia="ru-RU"/>
        </w:rPr>
        <w:t>ого</w:t>
      </w:r>
      <w:r w:rsidRPr="008D31B8">
        <w:rPr>
          <w:rFonts w:cs="Arial"/>
          <w:szCs w:val="24"/>
          <w:lang w:eastAsia="ru-RU"/>
        </w:rPr>
        <w:t xml:space="preserve"> амбар</w:t>
      </w:r>
      <w:r w:rsidR="004C14DA" w:rsidRPr="008D31B8">
        <w:rPr>
          <w:rFonts w:cs="Arial"/>
          <w:szCs w:val="24"/>
          <w:lang w:eastAsia="ru-RU"/>
        </w:rPr>
        <w:t>а</w:t>
      </w:r>
      <w:r w:rsidRPr="008D31B8">
        <w:rPr>
          <w:rFonts w:cs="Arial"/>
          <w:szCs w:val="24"/>
          <w:lang w:eastAsia="ru-RU"/>
        </w:rPr>
        <w:t xml:space="preserve"> и рекультивации нарушенных земель на площадк</w:t>
      </w:r>
      <w:r w:rsidR="004C14DA" w:rsidRPr="008D31B8">
        <w:rPr>
          <w:rFonts w:cs="Arial"/>
          <w:szCs w:val="24"/>
          <w:lang w:eastAsia="ru-RU"/>
        </w:rPr>
        <w:t>е</w:t>
      </w:r>
      <w:r w:rsidRPr="008D31B8">
        <w:rPr>
          <w:rFonts w:cs="Arial"/>
          <w:szCs w:val="24"/>
          <w:lang w:eastAsia="ru-RU"/>
        </w:rPr>
        <w:t xml:space="preserve"> куст</w:t>
      </w:r>
      <w:r w:rsidR="004C14DA" w:rsidRPr="008D31B8">
        <w:rPr>
          <w:rFonts w:cs="Arial"/>
          <w:szCs w:val="24"/>
          <w:lang w:eastAsia="ru-RU"/>
        </w:rPr>
        <w:t>а</w:t>
      </w:r>
      <w:r w:rsidRPr="008D31B8">
        <w:rPr>
          <w:rFonts w:cs="Arial"/>
          <w:szCs w:val="24"/>
          <w:lang w:eastAsia="ru-RU"/>
        </w:rPr>
        <w:t xml:space="preserve"> скважин выделены следующие основные формы возможного воздействия на водные ресурсы: </w:t>
      </w:r>
    </w:p>
    <w:p w14:paraId="6D6AF9E1" w14:textId="77777777" w:rsidR="00F97ADB" w:rsidRPr="008D31B8" w:rsidRDefault="00F97ADB" w:rsidP="00F97ADB">
      <w:pPr>
        <w:autoSpaceDE w:val="0"/>
        <w:autoSpaceDN w:val="0"/>
        <w:adjustRightInd w:val="0"/>
        <w:ind w:firstLine="709"/>
        <w:rPr>
          <w:rFonts w:cs="Arial"/>
          <w:szCs w:val="24"/>
          <w:lang w:eastAsia="ru-RU"/>
        </w:rPr>
      </w:pPr>
      <w:r w:rsidRPr="008D31B8">
        <w:rPr>
          <w:rFonts w:cs="Arial"/>
          <w:szCs w:val="24"/>
          <w:lang w:eastAsia="ru-RU"/>
        </w:rPr>
        <w:t>– воздействие на водоохранные зоны ближайших водных объектов;</w:t>
      </w:r>
    </w:p>
    <w:p w14:paraId="3C01109E" w14:textId="77777777" w:rsidR="00F97ADB" w:rsidRPr="008D31B8" w:rsidRDefault="00F97ADB" w:rsidP="00F97ADB">
      <w:pPr>
        <w:autoSpaceDE w:val="0"/>
        <w:autoSpaceDN w:val="0"/>
        <w:adjustRightInd w:val="0"/>
        <w:ind w:firstLine="709"/>
        <w:rPr>
          <w:rFonts w:cs="Arial"/>
          <w:szCs w:val="24"/>
          <w:lang w:eastAsia="ru-RU"/>
        </w:rPr>
      </w:pPr>
      <w:r w:rsidRPr="008D31B8">
        <w:rPr>
          <w:rFonts w:cs="Arial"/>
          <w:szCs w:val="24"/>
          <w:lang w:eastAsia="ru-RU"/>
        </w:rPr>
        <w:t>– возможное загрязнение поверхностных и подземных вод хозяйственно-бытовыми и производственными сточными водами, химреагентами для приготовления буровых растворов, тампонажными растворами, ГСМ, проливами дизельного топлива, образующимися отходами, возможными аварийными разливами.</w:t>
      </w:r>
    </w:p>
    <w:p w14:paraId="56443EA6" w14:textId="77777777" w:rsidR="00CA6F60" w:rsidRPr="008D31B8" w:rsidRDefault="00CA6F60" w:rsidP="008D706B">
      <w:pPr>
        <w:ind w:firstLine="709"/>
      </w:pPr>
    </w:p>
    <w:p w14:paraId="7306DB46" w14:textId="77777777" w:rsidR="008D706B" w:rsidRPr="008D31B8" w:rsidRDefault="008D706B" w:rsidP="003066C8">
      <w:pPr>
        <w:pStyle w:val="30"/>
      </w:pPr>
      <w:bookmarkStart w:id="366" w:name="_Toc448757127"/>
      <w:bookmarkStart w:id="367" w:name="_Toc449685831"/>
      <w:bookmarkStart w:id="368" w:name="_Toc508009534"/>
      <w:bookmarkStart w:id="369" w:name="_Toc519693233"/>
      <w:bookmarkStart w:id="370" w:name="_Toc41994795"/>
      <w:bookmarkStart w:id="371" w:name="_Toc71125590"/>
      <w:bookmarkStart w:id="372" w:name="_Toc81490829"/>
      <w:bookmarkStart w:id="373" w:name="_Toc81491160"/>
      <w:bookmarkStart w:id="374" w:name="_Toc112762370"/>
      <w:r w:rsidRPr="008D31B8">
        <w:t>Воздействие на гидрологический режим территории</w:t>
      </w:r>
      <w:bookmarkEnd w:id="366"/>
      <w:bookmarkEnd w:id="367"/>
      <w:bookmarkEnd w:id="368"/>
      <w:bookmarkEnd w:id="369"/>
      <w:bookmarkEnd w:id="370"/>
      <w:bookmarkEnd w:id="371"/>
      <w:bookmarkEnd w:id="372"/>
      <w:bookmarkEnd w:id="373"/>
      <w:bookmarkEnd w:id="374"/>
    </w:p>
    <w:p w14:paraId="69170D9B" w14:textId="77777777" w:rsidR="008D706B" w:rsidRPr="008D31B8" w:rsidRDefault="008D706B" w:rsidP="008D706B">
      <w:pPr>
        <w:ind w:firstLine="709"/>
      </w:pPr>
    </w:p>
    <w:p w14:paraId="7657539D" w14:textId="6B4A0A81" w:rsidR="00F97ADB" w:rsidRPr="008D31B8" w:rsidRDefault="00415C1C" w:rsidP="00F97ADB">
      <w:pPr>
        <w:autoSpaceDE w:val="0"/>
        <w:autoSpaceDN w:val="0"/>
        <w:adjustRightInd w:val="0"/>
        <w:ind w:firstLine="709"/>
        <w:rPr>
          <w:rFonts w:cs="Arial"/>
          <w:szCs w:val="24"/>
          <w:lang w:eastAsia="ru-RU"/>
        </w:rPr>
      </w:pPr>
      <w:bookmarkStart w:id="375" w:name="_Toc262809117"/>
      <w:bookmarkStart w:id="376" w:name="_Toc340849118"/>
      <w:bookmarkStart w:id="377" w:name="_Toc341966033"/>
      <w:bookmarkStart w:id="378" w:name="_Toc342139440"/>
      <w:bookmarkStart w:id="379" w:name="_Toc359176148"/>
      <w:bookmarkStart w:id="380" w:name="_Toc366060585"/>
      <w:bookmarkStart w:id="381" w:name="_Toc366863213"/>
      <w:r w:rsidRPr="008D31B8">
        <w:rPr>
          <w:rFonts w:cs="Arial"/>
          <w:szCs w:val="24"/>
          <w:lang w:eastAsia="ru-RU"/>
        </w:rPr>
        <w:t>Шламовы</w:t>
      </w:r>
      <w:r w:rsidR="004C14DA" w:rsidRPr="008D31B8">
        <w:rPr>
          <w:rFonts w:cs="Arial"/>
          <w:szCs w:val="24"/>
          <w:lang w:eastAsia="ru-RU"/>
        </w:rPr>
        <w:t>й</w:t>
      </w:r>
      <w:r w:rsidRPr="008D31B8">
        <w:rPr>
          <w:rFonts w:cs="Arial"/>
          <w:szCs w:val="24"/>
          <w:lang w:eastAsia="ru-RU"/>
        </w:rPr>
        <w:t xml:space="preserve"> </w:t>
      </w:r>
      <w:r w:rsidR="00F97ADB" w:rsidRPr="008D31B8">
        <w:rPr>
          <w:rFonts w:cs="Arial"/>
          <w:szCs w:val="24"/>
          <w:lang w:eastAsia="ru-RU"/>
        </w:rPr>
        <w:t>амбар</w:t>
      </w:r>
      <w:r w:rsidR="004C14DA" w:rsidRPr="008D31B8">
        <w:rPr>
          <w:rFonts w:cs="Arial"/>
          <w:szCs w:val="24"/>
          <w:lang w:eastAsia="ru-RU"/>
        </w:rPr>
        <w:t xml:space="preserve"> расположен</w:t>
      </w:r>
      <w:r w:rsidR="00F97ADB" w:rsidRPr="008D31B8">
        <w:rPr>
          <w:rFonts w:cs="Arial"/>
          <w:szCs w:val="24"/>
          <w:lang w:eastAsia="ru-RU"/>
        </w:rPr>
        <w:t xml:space="preserve"> в насыпи</w:t>
      </w:r>
      <w:r w:rsidR="00F97ADB" w:rsidRPr="008D31B8">
        <w:t xml:space="preserve"> площад</w:t>
      </w:r>
      <w:r w:rsidR="004C14DA" w:rsidRPr="008D31B8">
        <w:t>ки</w:t>
      </w:r>
      <w:r w:rsidR="00F97ADB" w:rsidRPr="008D31B8">
        <w:t xml:space="preserve"> куст</w:t>
      </w:r>
      <w:r w:rsidR="004C14DA" w:rsidRPr="008D31B8">
        <w:t xml:space="preserve">а </w:t>
      </w:r>
      <w:r w:rsidR="00F97ADB" w:rsidRPr="008D31B8">
        <w:t>скважин.</w:t>
      </w:r>
      <w:r w:rsidR="00F97ADB" w:rsidRPr="008D31B8">
        <w:rPr>
          <w:rFonts w:cs="Arial"/>
          <w:szCs w:val="24"/>
          <w:lang w:eastAsia="ru-RU"/>
        </w:rPr>
        <w:t xml:space="preserve"> </w:t>
      </w:r>
    </w:p>
    <w:p w14:paraId="0F2FA95F" w14:textId="354DC0D0" w:rsidR="00F97ADB" w:rsidRPr="008D31B8" w:rsidRDefault="00F97ADB" w:rsidP="00F97ADB">
      <w:pPr>
        <w:ind w:firstLine="709"/>
        <w:rPr>
          <w:rFonts w:cs="Arial"/>
          <w:szCs w:val="24"/>
          <w:lang w:val="x-none" w:eastAsia="x-none"/>
        </w:rPr>
      </w:pPr>
      <w:r w:rsidRPr="008D31B8">
        <w:rPr>
          <w:rFonts w:cs="Arial"/>
          <w:szCs w:val="24"/>
        </w:rPr>
        <w:t>Проектной документацией предусмотрено строительство шламов</w:t>
      </w:r>
      <w:r w:rsidR="004C14DA" w:rsidRPr="008D31B8">
        <w:rPr>
          <w:rFonts w:cs="Arial"/>
          <w:szCs w:val="24"/>
        </w:rPr>
        <w:t>ого</w:t>
      </w:r>
      <w:r w:rsidRPr="008D31B8">
        <w:rPr>
          <w:rFonts w:cs="Arial"/>
          <w:szCs w:val="24"/>
        </w:rPr>
        <w:t xml:space="preserve"> амбар</w:t>
      </w:r>
      <w:r w:rsidR="004C14DA" w:rsidRPr="008D31B8">
        <w:rPr>
          <w:rFonts w:cs="Arial"/>
          <w:szCs w:val="24"/>
        </w:rPr>
        <w:t>а</w:t>
      </w:r>
      <w:r w:rsidRPr="008D31B8">
        <w:rPr>
          <w:rFonts w:cs="Arial"/>
          <w:szCs w:val="24"/>
        </w:rPr>
        <w:t xml:space="preserve"> на площадк</w:t>
      </w:r>
      <w:r w:rsidR="004C14DA" w:rsidRPr="008D31B8">
        <w:rPr>
          <w:rFonts w:cs="Arial"/>
          <w:szCs w:val="24"/>
        </w:rPr>
        <w:t>е</w:t>
      </w:r>
      <w:r w:rsidRPr="008D31B8">
        <w:rPr>
          <w:rFonts w:cs="Arial"/>
          <w:szCs w:val="24"/>
        </w:rPr>
        <w:t xml:space="preserve"> куст</w:t>
      </w:r>
      <w:r w:rsidR="004C14DA" w:rsidRPr="008D31B8">
        <w:rPr>
          <w:rFonts w:cs="Arial"/>
          <w:szCs w:val="24"/>
        </w:rPr>
        <w:t>а</w:t>
      </w:r>
      <w:r w:rsidRPr="008D31B8">
        <w:rPr>
          <w:rFonts w:cs="Arial"/>
          <w:szCs w:val="24"/>
        </w:rPr>
        <w:t xml:space="preserve"> скважин с выполненной ранее инженерной подготовкой и расчисткой территории по отдельной проектной документации (</w:t>
      </w:r>
      <w:r w:rsidR="00CA6F60" w:rsidRPr="008D31B8">
        <w:rPr>
          <w:rFonts w:cs="Arial"/>
          <w:szCs w:val="24"/>
        </w:rPr>
        <w:t>ш.</w:t>
      </w:r>
      <w:r w:rsidR="004C14DA" w:rsidRPr="008D31B8">
        <w:rPr>
          <w:rFonts w:cs="Arial"/>
          <w:szCs w:val="24"/>
        </w:rPr>
        <w:t>16425</w:t>
      </w:r>
      <w:r w:rsidRPr="008D31B8">
        <w:rPr>
          <w:rFonts w:cs="Arial"/>
          <w:szCs w:val="24"/>
        </w:rPr>
        <w:t>)</w:t>
      </w:r>
      <w:r w:rsidRPr="008D31B8">
        <w:rPr>
          <w:rFonts w:cs="Arial"/>
          <w:szCs w:val="24"/>
          <w:lang w:val="x-none" w:eastAsia="x-none"/>
        </w:rPr>
        <w:t xml:space="preserve">. </w:t>
      </w:r>
    </w:p>
    <w:p w14:paraId="32815464" w14:textId="03F72E58" w:rsidR="00F97ADB" w:rsidRPr="008D31B8" w:rsidRDefault="00F97ADB" w:rsidP="00F97ADB">
      <w:pPr>
        <w:autoSpaceDE w:val="0"/>
        <w:autoSpaceDN w:val="0"/>
        <w:adjustRightInd w:val="0"/>
        <w:ind w:firstLine="709"/>
        <w:rPr>
          <w:rFonts w:cs="Arial"/>
          <w:szCs w:val="24"/>
          <w:lang w:eastAsia="ru-RU"/>
        </w:rPr>
      </w:pPr>
      <w:r w:rsidRPr="008D31B8">
        <w:rPr>
          <w:rFonts w:cs="Arial"/>
          <w:szCs w:val="24"/>
          <w:lang w:eastAsia="ru-RU"/>
        </w:rPr>
        <w:t>Отсыпка основания куст</w:t>
      </w:r>
      <w:r w:rsidR="004C14DA" w:rsidRPr="008D31B8">
        <w:rPr>
          <w:rFonts w:cs="Arial"/>
          <w:szCs w:val="24"/>
          <w:lang w:eastAsia="ru-RU"/>
        </w:rPr>
        <w:t>а</w:t>
      </w:r>
      <w:r w:rsidRPr="008D31B8">
        <w:rPr>
          <w:rFonts w:cs="Arial"/>
          <w:szCs w:val="24"/>
          <w:lang w:eastAsia="ru-RU"/>
        </w:rPr>
        <w:t xml:space="preserve"> скважин выполнена с максимальным использованием пригодного для насыпи грунта по месту (перемещение из выемки в насыпь) с последующей досыпкой насыпи из привозного грунта. </w:t>
      </w:r>
    </w:p>
    <w:p w14:paraId="03E58ADC" w14:textId="4B8ABDFB" w:rsidR="00CA6F60" w:rsidRPr="008D31B8" w:rsidRDefault="00CA6F60" w:rsidP="00CA6F60">
      <w:pPr>
        <w:suppressAutoHyphens/>
        <w:ind w:firstLine="709"/>
        <w:rPr>
          <w:rFonts w:eastAsia="Times New Roman"/>
          <w:szCs w:val="20"/>
          <w:lang w:eastAsia="ru-RU"/>
        </w:rPr>
      </w:pPr>
      <w:r w:rsidRPr="008D31B8">
        <w:rPr>
          <w:rFonts w:eastAsia="Times New Roman"/>
          <w:szCs w:val="20"/>
          <w:lang w:eastAsia="ru-RU"/>
        </w:rPr>
        <w:t>Вертикальная планировка площад</w:t>
      </w:r>
      <w:r w:rsidR="004C14DA" w:rsidRPr="008D31B8">
        <w:rPr>
          <w:rFonts w:eastAsia="Times New Roman"/>
          <w:szCs w:val="20"/>
          <w:lang w:eastAsia="ru-RU"/>
        </w:rPr>
        <w:t>ки</w:t>
      </w:r>
      <w:r w:rsidRPr="008D31B8">
        <w:rPr>
          <w:rFonts w:eastAsia="Times New Roman"/>
          <w:szCs w:val="20"/>
          <w:lang w:eastAsia="ru-RU"/>
        </w:rPr>
        <w:t xml:space="preserve"> куст</w:t>
      </w:r>
      <w:r w:rsidR="004C14DA" w:rsidRPr="008D31B8">
        <w:rPr>
          <w:rFonts w:eastAsia="Times New Roman"/>
          <w:szCs w:val="20"/>
          <w:lang w:eastAsia="ru-RU"/>
        </w:rPr>
        <w:t>а</w:t>
      </w:r>
      <w:r w:rsidRPr="008D31B8">
        <w:rPr>
          <w:rFonts w:eastAsia="Times New Roman"/>
          <w:szCs w:val="20"/>
          <w:lang w:eastAsia="ru-RU"/>
        </w:rPr>
        <w:t xml:space="preserve"> скважин с расположенным на н</w:t>
      </w:r>
      <w:r w:rsidR="004C14DA" w:rsidRPr="008D31B8">
        <w:rPr>
          <w:rFonts w:eastAsia="Times New Roman"/>
          <w:szCs w:val="20"/>
          <w:lang w:eastAsia="ru-RU"/>
        </w:rPr>
        <w:t>ей</w:t>
      </w:r>
      <w:r w:rsidRPr="008D31B8">
        <w:rPr>
          <w:rFonts w:eastAsia="Times New Roman"/>
          <w:szCs w:val="20"/>
          <w:lang w:eastAsia="ru-RU"/>
        </w:rPr>
        <w:t xml:space="preserve"> шламовым амбаром выполнена с учетом обеспечения поверхностного водоотвода с территории площадки. Система водоотвода открытая. </w:t>
      </w:r>
    </w:p>
    <w:p w14:paraId="60AEC164" w14:textId="2C98A2FB" w:rsidR="00F97ADB" w:rsidRPr="008D31B8" w:rsidRDefault="00F97ADB" w:rsidP="00F97ADB">
      <w:pPr>
        <w:autoSpaceDE w:val="0"/>
        <w:autoSpaceDN w:val="0"/>
        <w:adjustRightInd w:val="0"/>
        <w:ind w:firstLine="709"/>
        <w:rPr>
          <w:rFonts w:cs="Arial"/>
          <w:szCs w:val="24"/>
          <w:lang w:eastAsia="ru-RU"/>
        </w:rPr>
      </w:pPr>
      <w:r w:rsidRPr="008D31B8">
        <w:rPr>
          <w:rFonts w:cs="Arial"/>
          <w:szCs w:val="24"/>
          <w:lang w:eastAsia="ru-RU"/>
        </w:rPr>
        <w:t>Для отвода поверхност</w:t>
      </w:r>
      <w:r w:rsidR="004C14DA" w:rsidRPr="008D31B8">
        <w:rPr>
          <w:rFonts w:cs="Arial"/>
          <w:szCs w:val="24"/>
          <w:lang w:eastAsia="ru-RU"/>
        </w:rPr>
        <w:t>ных (дождевых и талых) вод куст скважин спланирован</w:t>
      </w:r>
      <w:r w:rsidRPr="008D31B8">
        <w:rPr>
          <w:rFonts w:cs="Arial"/>
          <w:szCs w:val="24"/>
          <w:lang w:eastAsia="ru-RU"/>
        </w:rPr>
        <w:t xml:space="preserve"> с уклоном </w:t>
      </w:r>
      <w:r w:rsidR="007F3BE5" w:rsidRPr="008D31B8">
        <w:rPr>
          <w:rFonts w:cs="Arial"/>
          <w:szCs w:val="24"/>
          <w:lang w:eastAsia="ru-RU"/>
        </w:rPr>
        <w:t>5</w:t>
      </w:r>
      <w:r w:rsidRPr="008D31B8">
        <w:rPr>
          <w:rFonts w:cs="Arial"/>
          <w:szCs w:val="24"/>
          <w:lang w:eastAsia="ru-RU"/>
        </w:rPr>
        <w:t xml:space="preserve"> промилле в сторону шламов</w:t>
      </w:r>
      <w:r w:rsidR="004C14DA" w:rsidRPr="008D31B8">
        <w:rPr>
          <w:rFonts w:cs="Arial"/>
          <w:szCs w:val="24"/>
          <w:lang w:eastAsia="ru-RU"/>
        </w:rPr>
        <w:t>ого</w:t>
      </w:r>
      <w:r w:rsidRPr="008D31B8">
        <w:rPr>
          <w:rFonts w:cs="Arial"/>
          <w:szCs w:val="24"/>
          <w:lang w:eastAsia="ru-RU"/>
        </w:rPr>
        <w:t xml:space="preserve"> амбар</w:t>
      </w:r>
      <w:r w:rsidR="004C14DA" w:rsidRPr="008D31B8">
        <w:rPr>
          <w:rFonts w:cs="Arial"/>
          <w:szCs w:val="24"/>
          <w:lang w:eastAsia="ru-RU"/>
        </w:rPr>
        <w:t>а</w:t>
      </w:r>
      <w:r w:rsidRPr="008D31B8">
        <w:rPr>
          <w:rFonts w:cs="Arial"/>
          <w:szCs w:val="24"/>
          <w:lang w:eastAsia="ru-RU"/>
        </w:rPr>
        <w:t>.</w:t>
      </w:r>
    </w:p>
    <w:p w14:paraId="2B3E0AEC" w14:textId="77777777" w:rsidR="00F97ADB" w:rsidRPr="008D31B8" w:rsidRDefault="00F97ADB" w:rsidP="00F97ADB">
      <w:pPr>
        <w:ind w:firstLine="709"/>
        <w:rPr>
          <w:rFonts w:eastAsia="Times New Roman"/>
          <w:szCs w:val="20"/>
          <w:lang w:eastAsia="ru-RU"/>
        </w:rPr>
      </w:pPr>
      <w:r w:rsidRPr="008D31B8">
        <w:rPr>
          <w:rFonts w:cs="Arial"/>
          <w:szCs w:val="24"/>
          <w:lang w:eastAsia="ru-RU"/>
        </w:rPr>
        <w:t xml:space="preserve">Конструкция шламового амбара представляет собой выемку </w:t>
      </w:r>
      <w:r w:rsidRPr="008D31B8">
        <w:rPr>
          <w:rFonts w:eastAsia="Times New Roman" w:cs="Arial"/>
          <w:szCs w:val="20"/>
          <w:lang w:eastAsia="ru-RU"/>
        </w:rPr>
        <w:t>в основании площадки куста скважин</w:t>
      </w:r>
      <w:r w:rsidRPr="008D31B8">
        <w:rPr>
          <w:rFonts w:cs="Arial"/>
          <w:szCs w:val="24"/>
          <w:lang w:eastAsia="ru-RU"/>
        </w:rPr>
        <w:t xml:space="preserve"> в форме усеченной пирамиды, прямоугольной в плане, имеющую обваловку из грунта </w:t>
      </w:r>
      <w:r w:rsidRPr="008D31B8">
        <w:rPr>
          <w:rFonts w:eastAsia="Times New Roman"/>
          <w:szCs w:val="20"/>
          <w:lang w:eastAsia="ru-RU"/>
        </w:rPr>
        <w:t xml:space="preserve">не менее чем на 1,0 м </w:t>
      </w:r>
      <w:r w:rsidRPr="008D31B8">
        <w:rPr>
          <w:rFonts w:eastAsia="Times New Roman" w:cs="Arial"/>
          <w:szCs w:val="20"/>
          <w:lang w:eastAsia="ru-RU"/>
        </w:rPr>
        <w:t>над уровнем заполнения шламового амбара</w:t>
      </w:r>
      <w:r w:rsidRPr="008D31B8">
        <w:rPr>
          <w:rFonts w:eastAsia="Times New Roman"/>
          <w:szCs w:val="20"/>
          <w:lang w:eastAsia="ru-RU"/>
        </w:rPr>
        <w:t>.</w:t>
      </w:r>
    </w:p>
    <w:p w14:paraId="0635C14D" w14:textId="3C6EBD88" w:rsidR="00F97ADB" w:rsidRPr="008D31B8" w:rsidRDefault="00F97ADB" w:rsidP="00F97ADB">
      <w:pPr>
        <w:autoSpaceDE w:val="0"/>
        <w:autoSpaceDN w:val="0"/>
        <w:adjustRightInd w:val="0"/>
        <w:ind w:firstLine="709"/>
        <w:rPr>
          <w:rFonts w:cs="Arial"/>
          <w:szCs w:val="24"/>
          <w:lang w:eastAsia="ru-RU"/>
        </w:rPr>
      </w:pPr>
      <w:r w:rsidRPr="008D31B8">
        <w:rPr>
          <w:rFonts w:cs="Arial"/>
          <w:szCs w:val="24"/>
          <w:lang w:eastAsia="ru-RU"/>
        </w:rPr>
        <w:t>Предотвращение распространения химических веществ за пределы шламов</w:t>
      </w:r>
      <w:r w:rsidR="004C14DA" w:rsidRPr="008D31B8">
        <w:rPr>
          <w:rFonts w:cs="Arial"/>
          <w:szCs w:val="24"/>
          <w:lang w:eastAsia="ru-RU"/>
        </w:rPr>
        <w:t>ого</w:t>
      </w:r>
      <w:r w:rsidRPr="008D31B8">
        <w:rPr>
          <w:rFonts w:cs="Arial"/>
          <w:szCs w:val="24"/>
          <w:lang w:eastAsia="ru-RU"/>
        </w:rPr>
        <w:t xml:space="preserve"> амбар</w:t>
      </w:r>
      <w:r w:rsidR="004C14DA" w:rsidRPr="008D31B8">
        <w:rPr>
          <w:rFonts w:cs="Arial"/>
          <w:szCs w:val="24"/>
          <w:lang w:eastAsia="ru-RU"/>
        </w:rPr>
        <w:t>а</w:t>
      </w:r>
      <w:r w:rsidRPr="008D31B8">
        <w:rPr>
          <w:rFonts w:cs="Arial"/>
          <w:szCs w:val="24"/>
          <w:lang w:eastAsia="ru-RU"/>
        </w:rPr>
        <w:t xml:space="preserve"> осуществляется за счет конструктивных решений и природоохранных мероприятий, которые соответствуют следующим требованиям:</w:t>
      </w:r>
    </w:p>
    <w:p w14:paraId="574557FA" w14:textId="6E60DE41" w:rsidR="00F97ADB" w:rsidRPr="008D31B8" w:rsidRDefault="00F97ADB" w:rsidP="00F97ADB">
      <w:pPr>
        <w:autoSpaceDE w:val="0"/>
        <w:autoSpaceDN w:val="0"/>
        <w:adjustRightInd w:val="0"/>
        <w:ind w:firstLine="709"/>
        <w:rPr>
          <w:rFonts w:cs="Arial"/>
          <w:szCs w:val="24"/>
          <w:lang w:eastAsia="ru-RU"/>
        </w:rPr>
      </w:pPr>
      <w:r w:rsidRPr="008D31B8">
        <w:rPr>
          <w:rFonts w:cs="Arial"/>
          <w:szCs w:val="24"/>
          <w:lang w:eastAsia="ru-RU"/>
        </w:rPr>
        <w:t>– по периметру шламов</w:t>
      </w:r>
      <w:r w:rsidR="004C14DA" w:rsidRPr="008D31B8">
        <w:rPr>
          <w:rFonts w:cs="Arial"/>
          <w:szCs w:val="24"/>
          <w:lang w:eastAsia="ru-RU"/>
        </w:rPr>
        <w:t>ого</w:t>
      </w:r>
      <w:r w:rsidRPr="008D31B8">
        <w:rPr>
          <w:rFonts w:cs="Arial"/>
          <w:szCs w:val="24"/>
          <w:lang w:eastAsia="ru-RU"/>
        </w:rPr>
        <w:t xml:space="preserve"> амбар</w:t>
      </w:r>
      <w:r w:rsidR="004C14DA" w:rsidRPr="008D31B8">
        <w:rPr>
          <w:rFonts w:cs="Arial"/>
          <w:szCs w:val="24"/>
          <w:lang w:eastAsia="ru-RU"/>
        </w:rPr>
        <w:t>а</w:t>
      </w:r>
      <w:r w:rsidRPr="008D31B8">
        <w:rPr>
          <w:rFonts w:cs="Arial"/>
          <w:szCs w:val="24"/>
          <w:lang w:eastAsia="ru-RU"/>
        </w:rPr>
        <w:t>, (кроме стороны буровой установки) устраивается обваловка высотой не менее 1,0 м над уровнем заполнения амбар</w:t>
      </w:r>
      <w:r w:rsidR="004C14DA" w:rsidRPr="008D31B8">
        <w:rPr>
          <w:rFonts w:cs="Arial"/>
          <w:szCs w:val="24"/>
          <w:lang w:eastAsia="ru-RU"/>
        </w:rPr>
        <w:t>а</w:t>
      </w:r>
      <w:r w:rsidRPr="008D31B8">
        <w:rPr>
          <w:rFonts w:cs="Arial"/>
          <w:szCs w:val="24"/>
          <w:lang w:eastAsia="ru-RU"/>
        </w:rPr>
        <w:t>;</w:t>
      </w:r>
    </w:p>
    <w:p w14:paraId="1A4CE3B8" w14:textId="195559A0" w:rsidR="00F97ADB" w:rsidRPr="008D31B8" w:rsidRDefault="00F97ADB" w:rsidP="00F97ADB">
      <w:pPr>
        <w:ind w:firstLine="709"/>
        <w:rPr>
          <w:rFonts w:cs="Arial"/>
          <w:szCs w:val="24"/>
        </w:rPr>
      </w:pPr>
      <w:r w:rsidRPr="008D31B8">
        <w:rPr>
          <w:rFonts w:cs="Arial"/>
          <w:szCs w:val="24"/>
          <w:lang w:eastAsia="ru-RU"/>
        </w:rPr>
        <w:lastRenderedPageBreak/>
        <w:t xml:space="preserve">– </w:t>
      </w:r>
      <w:r w:rsidRPr="008D31B8">
        <w:rPr>
          <w:rFonts w:eastAsia="Times New Roman" w:cs="Arial"/>
          <w:kern w:val="20"/>
          <w:szCs w:val="20"/>
          <w:lang w:eastAsia="ru-RU"/>
        </w:rPr>
        <w:t>и</w:t>
      </w:r>
      <w:r w:rsidRPr="008D31B8">
        <w:rPr>
          <w:rFonts w:cs="Arial"/>
          <w:szCs w:val="24"/>
        </w:rPr>
        <w:t>золяция дна и стенок шламов</w:t>
      </w:r>
      <w:r w:rsidR="004C14DA" w:rsidRPr="008D31B8">
        <w:rPr>
          <w:rFonts w:cs="Arial"/>
          <w:szCs w:val="24"/>
        </w:rPr>
        <w:t>ого</w:t>
      </w:r>
      <w:r w:rsidRPr="008D31B8">
        <w:rPr>
          <w:rFonts w:cs="Arial"/>
          <w:szCs w:val="24"/>
        </w:rPr>
        <w:t xml:space="preserve"> амбар</w:t>
      </w:r>
      <w:r w:rsidR="004C14DA" w:rsidRPr="008D31B8">
        <w:rPr>
          <w:rFonts w:cs="Arial"/>
          <w:szCs w:val="24"/>
        </w:rPr>
        <w:t>а</w:t>
      </w:r>
      <w:r w:rsidRPr="008D31B8">
        <w:rPr>
          <w:rFonts w:cs="Arial"/>
          <w:szCs w:val="24"/>
        </w:rPr>
        <w:t xml:space="preserve"> с помощью цементировочного агрегата глинистым раствором для предотвращения фильтрации содержимого в грунтовые воды; </w:t>
      </w:r>
    </w:p>
    <w:p w14:paraId="12C8D1C7" w14:textId="5A40E9AB" w:rsidR="00F97ADB" w:rsidRPr="008D31B8" w:rsidRDefault="00F97ADB" w:rsidP="00F97ADB">
      <w:pPr>
        <w:ind w:firstLine="709"/>
        <w:rPr>
          <w:rFonts w:cs="Arial"/>
          <w:szCs w:val="24"/>
        </w:rPr>
      </w:pPr>
      <w:r w:rsidRPr="008D31B8">
        <w:rPr>
          <w:rFonts w:cs="Arial"/>
          <w:szCs w:val="24"/>
          <w:lang w:eastAsia="ru-RU"/>
        </w:rPr>
        <w:t>–</w:t>
      </w:r>
      <w:r w:rsidR="00CA6F60" w:rsidRPr="008D31B8">
        <w:rPr>
          <w:rFonts w:cs="Arial"/>
          <w:szCs w:val="24"/>
          <w:lang w:eastAsia="ru-RU"/>
        </w:rPr>
        <w:t xml:space="preserve"> </w:t>
      </w:r>
      <w:r w:rsidRPr="008D31B8">
        <w:rPr>
          <w:rFonts w:cs="Arial"/>
          <w:szCs w:val="24"/>
        </w:rPr>
        <w:t xml:space="preserve">для дополнительная гидроизоляция шламового амбара </w:t>
      </w:r>
      <w:r w:rsidR="004C14DA" w:rsidRPr="008D31B8">
        <w:rPr>
          <w:rFonts w:cs="Arial"/>
          <w:szCs w:val="24"/>
        </w:rPr>
        <w:t>–</w:t>
      </w:r>
      <w:r w:rsidRPr="008D31B8">
        <w:rPr>
          <w:rFonts w:cs="Arial"/>
          <w:szCs w:val="24"/>
        </w:rPr>
        <w:t xml:space="preserve"> устройство под его обваловкой противофильтрационной канавы, в которую закладывается гидроизоляция из полиэтиленовой пленки </w:t>
      </w:r>
      <w:r w:rsidRPr="008D31B8">
        <w:t xml:space="preserve">(или другим сертифицированным материалом) </w:t>
      </w:r>
      <w:r w:rsidRPr="008D31B8">
        <w:rPr>
          <w:rFonts w:cs="Arial"/>
          <w:szCs w:val="24"/>
        </w:rPr>
        <w:t xml:space="preserve">с последующей засыпкой </w:t>
      </w:r>
      <w:r w:rsidR="00ED0D8D" w:rsidRPr="008D31B8">
        <w:rPr>
          <w:rFonts w:cs="Arial"/>
          <w:szCs w:val="24"/>
        </w:rPr>
        <w:t xml:space="preserve">дренирующим </w:t>
      </w:r>
      <w:r w:rsidRPr="008D31B8">
        <w:rPr>
          <w:rFonts w:cs="Arial"/>
          <w:szCs w:val="24"/>
        </w:rPr>
        <w:t xml:space="preserve">грунтом;  </w:t>
      </w:r>
    </w:p>
    <w:p w14:paraId="3D248128" w14:textId="1A23AF37" w:rsidR="00F97ADB" w:rsidRPr="008D31B8" w:rsidRDefault="00F97ADB" w:rsidP="00F97ADB">
      <w:pPr>
        <w:autoSpaceDE w:val="0"/>
        <w:autoSpaceDN w:val="0"/>
        <w:adjustRightInd w:val="0"/>
        <w:ind w:firstLine="709"/>
        <w:rPr>
          <w:rFonts w:cs="Arial"/>
          <w:szCs w:val="24"/>
          <w:lang w:eastAsia="ru-RU"/>
        </w:rPr>
      </w:pPr>
      <w:r w:rsidRPr="008D31B8">
        <w:rPr>
          <w:rFonts w:cs="Arial"/>
          <w:szCs w:val="24"/>
          <w:lang w:eastAsia="ru-RU"/>
        </w:rPr>
        <w:t>– объем шламов</w:t>
      </w:r>
      <w:r w:rsidR="004C14DA" w:rsidRPr="008D31B8">
        <w:rPr>
          <w:rFonts w:cs="Arial"/>
          <w:szCs w:val="24"/>
          <w:lang w:eastAsia="ru-RU"/>
        </w:rPr>
        <w:t>ого</w:t>
      </w:r>
      <w:r w:rsidRPr="008D31B8">
        <w:rPr>
          <w:rFonts w:cs="Arial"/>
          <w:szCs w:val="24"/>
          <w:lang w:eastAsia="ru-RU"/>
        </w:rPr>
        <w:t xml:space="preserve"> амбар</w:t>
      </w:r>
      <w:r w:rsidR="004C14DA" w:rsidRPr="008D31B8">
        <w:rPr>
          <w:rFonts w:cs="Arial"/>
          <w:szCs w:val="24"/>
          <w:lang w:eastAsia="ru-RU"/>
        </w:rPr>
        <w:t>а</w:t>
      </w:r>
      <w:r w:rsidRPr="008D31B8">
        <w:rPr>
          <w:rFonts w:cs="Arial"/>
          <w:szCs w:val="24"/>
          <w:lang w:eastAsia="ru-RU"/>
        </w:rPr>
        <w:t xml:space="preserve"> рассчитывается, исходя из объема образующихся отходов буровых шламов, </w:t>
      </w:r>
      <w:r w:rsidR="00ED0D8D" w:rsidRPr="008D31B8">
        <w:rPr>
          <w:rFonts w:cs="Arial"/>
          <w:szCs w:val="24"/>
          <w:lang w:eastAsia="ru-RU"/>
        </w:rPr>
        <w:t xml:space="preserve">но не менее 650 м3 на одну скважину и </w:t>
      </w:r>
      <w:r w:rsidRPr="008D31B8">
        <w:rPr>
          <w:rFonts w:cs="Arial"/>
          <w:szCs w:val="24"/>
          <w:lang w:eastAsia="ru-RU"/>
        </w:rPr>
        <w:t>завис</w:t>
      </w:r>
      <w:r w:rsidR="00ED0D8D" w:rsidRPr="008D31B8">
        <w:rPr>
          <w:rFonts w:cs="Arial"/>
          <w:szCs w:val="24"/>
          <w:lang w:eastAsia="ru-RU"/>
        </w:rPr>
        <w:t>и</w:t>
      </w:r>
      <w:r w:rsidRPr="008D31B8">
        <w:rPr>
          <w:rFonts w:cs="Arial"/>
          <w:szCs w:val="24"/>
          <w:lang w:eastAsia="ru-RU"/>
        </w:rPr>
        <w:t xml:space="preserve">т от принятой технологии бурения, объема буровых сточных вод, поверхностных вод, поступающих в виде атмосферных осадков; </w:t>
      </w:r>
    </w:p>
    <w:p w14:paraId="3C7BA869" w14:textId="72270374" w:rsidR="00F97ADB" w:rsidRPr="008D31B8" w:rsidRDefault="00F97ADB" w:rsidP="00F97ADB">
      <w:pPr>
        <w:autoSpaceDE w:val="0"/>
        <w:autoSpaceDN w:val="0"/>
        <w:adjustRightInd w:val="0"/>
        <w:ind w:firstLine="709"/>
        <w:rPr>
          <w:rFonts w:cs="Arial"/>
          <w:szCs w:val="24"/>
          <w:lang w:eastAsia="ru-RU"/>
        </w:rPr>
      </w:pPr>
      <w:r w:rsidRPr="008D31B8">
        <w:rPr>
          <w:rFonts w:cs="Arial"/>
          <w:szCs w:val="24"/>
          <w:lang w:eastAsia="ru-RU"/>
        </w:rPr>
        <w:t>– в период проведения работ по строительству скважин за уровнем наполнения шламового амбара и осветления (осаждения взвешенных частиц) БСВ ведется постоянный контроль (буровым мастером производится ежедневный контроль, откачивание жидкой фазы (БСВ, поверхностные воды (дождевые и талые)) содержимого шламового</w:t>
      </w:r>
      <w:r w:rsidR="00CA6F60" w:rsidRPr="008D31B8">
        <w:rPr>
          <w:rFonts w:cs="Arial"/>
          <w:szCs w:val="24"/>
          <w:lang w:eastAsia="ru-RU"/>
        </w:rPr>
        <w:t xml:space="preserve"> амбара по мере его наполнения);</w:t>
      </w:r>
    </w:p>
    <w:p w14:paraId="4D3D5F20" w14:textId="66749696" w:rsidR="00ED0D8D" w:rsidRPr="008D31B8" w:rsidRDefault="00ED0D8D" w:rsidP="00ED0D8D">
      <w:pPr>
        <w:tabs>
          <w:tab w:val="left" w:pos="5387"/>
          <w:tab w:val="left" w:pos="9600"/>
        </w:tabs>
        <w:ind w:firstLine="709"/>
        <w:rPr>
          <w:rFonts w:eastAsia="Times New Roman" w:cs="Arial"/>
          <w:szCs w:val="26"/>
          <w:lang w:eastAsia="ru-RU"/>
        </w:rPr>
      </w:pPr>
      <w:r w:rsidRPr="008D31B8">
        <w:rPr>
          <w:rFonts w:eastAsia="Times New Roman" w:cs="Arial"/>
          <w:szCs w:val="26"/>
          <w:lang w:eastAsia="ru-RU"/>
        </w:rPr>
        <w:t xml:space="preserve">– вокруг шламового амбара устраивается объездная дорога к месту расположения площадки </w:t>
      </w:r>
      <w:r w:rsidRPr="008D31B8">
        <w:t>для размещения комплекса мобильных (инвентарных) зданий и сооружений</w:t>
      </w:r>
      <w:r w:rsidRPr="008D31B8">
        <w:rPr>
          <w:rFonts w:eastAsia="Times New Roman" w:cs="Arial"/>
          <w:szCs w:val="26"/>
          <w:lang w:eastAsia="ru-RU"/>
        </w:rPr>
        <w:t xml:space="preserve">. При этом насыпь объездной дороги и площадки </w:t>
      </w:r>
      <w:r w:rsidRPr="008D31B8">
        <w:t>для размещения комплекса мобильных (инвентарных) зданий и сооружений</w:t>
      </w:r>
      <w:r w:rsidRPr="008D31B8">
        <w:rPr>
          <w:rFonts w:eastAsia="Times New Roman" w:cs="Arial"/>
          <w:szCs w:val="26"/>
          <w:lang w:eastAsia="ru-RU"/>
        </w:rPr>
        <w:t xml:space="preserve"> находится за шламовым амбаром и непосредственно примыкает к ненарушенным объектам природной среды, что, по сути, является мощным вторичным обвалованием;</w:t>
      </w:r>
    </w:p>
    <w:p w14:paraId="6EF8858E" w14:textId="2C3422D8" w:rsidR="00F97ADB" w:rsidRPr="008D31B8" w:rsidRDefault="00F97ADB" w:rsidP="00F97ADB">
      <w:pPr>
        <w:autoSpaceDE w:val="0"/>
        <w:autoSpaceDN w:val="0"/>
        <w:adjustRightInd w:val="0"/>
        <w:ind w:firstLine="709"/>
        <w:rPr>
          <w:rFonts w:cs="Arial"/>
          <w:szCs w:val="24"/>
          <w:lang w:eastAsia="ru-RU"/>
        </w:rPr>
      </w:pPr>
      <w:r w:rsidRPr="008D31B8">
        <w:rPr>
          <w:rFonts w:cs="Arial"/>
          <w:szCs w:val="24"/>
          <w:lang w:eastAsia="ru-RU"/>
        </w:rPr>
        <w:t>– для осуществления экологического мониторинга за характером изменения компонентов природной среды в зоне возможного негативного влияния шламов</w:t>
      </w:r>
      <w:r w:rsidR="004C14DA" w:rsidRPr="008D31B8">
        <w:rPr>
          <w:rFonts w:cs="Arial"/>
          <w:szCs w:val="24"/>
          <w:lang w:eastAsia="ru-RU"/>
        </w:rPr>
        <w:t xml:space="preserve">ого </w:t>
      </w:r>
      <w:r w:rsidRPr="008D31B8">
        <w:rPr>
          <w:rFonts w:cs="Arial"/>
          <w:szCs w:val="24"/>
          <w:lang w:eastAsia="ru-RU"/>
        </w:rPr>
        <w:t>амбар</w:t>
      </w:r>
      <w:r w:rsidR="004C14DA" w:rsidRPr="008D31B8">
        <w:rPr>
          <w:rFonts w:cs="Arial"/>
          <w:szCs w:val="24"/>
          <w:lang w:eastAsia="ru-RU"/>
        </w:rPr>
        <w:t>а</w:t>
      </w:r>
      <w:r w:rsidRPr="008D31B8">
        <w:rPr>
          <w:rFonts w:cs="Arial"/>
          <w:szCs w:val="24"/>
          <w:lang w:eastAsia="ru-RU"/>
        </w:rPr>
        <w:t xml:space="preserve"> организуются пункты контроля в районе куст</w:t>
      </w:r>
      <w:r w:rsidR="008940C7" w:rsidRPr="008D31B8">
        <w:rPr>
          <w:rFonts w:cs="Arial"/>
          <w:szCs w:val="24"/>
          <w:lang w:eastAsia="ru-RU"/>
        </w:rPr>
        <w:t>а</w:t>
      </w:r>
      <w:r w:rsidRPr="008D31B8">
        <w:rPr>
          <w:rFonts w:cs="Arial"/>
          <w:szCs w:val="24"/>
          <w:lang w:eastAsia="ru-RU"/>
        </w:rPr>
        <w:t xml:space="preserve"> скважин со шламовым</w:t>
      </w:r>
      <w:r w:rsidR="008940C7" w:rsidRPr="008D31B8">
        <w:rPr>
          <w:rFonts w:cs="Arial"/>
          <w:szCs w:val="24"/>
          <w:lang w:eastAsia="ru-RU"/>
        </w:rPr>
        <w:t xml:space="preserve"> амбаром</w:t>
      </w:r>
      <w:r w:rsidRPr="008D31B8">
        <w:rPr>
          <w:rFonts w:cs="Arial"/>
          <w:szCs w:val="24"/>
          <w:lang w:eastAsia="ru-RU"/>
        </w:rPr>
        <w:t xml:space="preserve"> на этапе строительства и эксплуатации.</w:t>
      </w:r>
    </w:p>
    <w:p w14:paraId="4F288861" w14:textId="3CE77100" w:rsidR="00F97ADB" w:rsidRPr="008D31B8" w:rsidRDefault="00F97ADB" w:rsidP="00F97ADB">
      <w:pPr>
        <w:autoSpaceDE w:val="0"/>
        <w:autoSpaceDN w:val="0"/>
        <w:adjustRightInd w:val="0"/>
        <w:ind w:firstLine="709"/>
        <w:rPr>
          <w:rFonts w:cs="Arial"/>
          <w:szCs w:val="24"/>
          <w:lang w:eastAsia="ru-RU"/>
        </w:rPr>
      </w:pPr>
      <w:r w:rsidRPr="008D31B8">
        <w:rPr>
          <w:rFonts w:cs="Arial"/>
          <w:szCs w:val="24"/>
          <w:lang w:eastAsia="ru-RU"/>
        </w:rPr>
        <w:t xml:space="preserve">В границах земельных участков под размещение </w:t>
      </w:r>
      <w:r w:rsidR="00CA6F60" w:rsidRPr="008D31B8">
        <w:rPr>
          <w:rFonts w:cs="Arial"/>
          <w:szCs w:val="24"/>
          <w:lang w:eastAsia="ru-RU"/>
        </w:rPr>
        <w:t xml:space="preserve">ША </w:t>
      </w:r>
      <w:r w:rsidRPr="008D31B8">
        <w:rPr>
          <w:rFonts w:cs="Arial"/>
          <w:szCs w:val="24"/>
          <w:lang w:eastAsia="ru-RU"/>
        </w:rPr>
        <w:t xml:space="preserve">после механического воздействия на грунты (перемещение, выемка, уплотнение) проводится восстановление рельефа: планировочные и рекультивационные работы </w:t>
      </w:r>
      <w:r w:rsidR="00CA6F60" w:rsidRPr="008D31B8">
        <w:rPr>
          <w:rFonts w:cs="Arial"/>
          <w:szCs w:val="24"/>
          <w:lang w:eastAsia="ru-RU"/>
        </w:rPr>
        <w:br/>
      </w:r>
      <w:r w:rsidRPr="008D31B8">
        <w:rPr>
          <w:rFonts w:cs="Arial"/>
          <w:szCs w:val="24"/>
          <w:lang w:eastAsia="ru-RU"/>
        </w:rPr>
        <w:t>(</w:t>
      </w:r>
      <w:r w:rsidR="00620A44" w:rsidRPr="008D31B8">
        <w:rPr>
          <w:rFonts w:cs="Arial"/>
          <w:szCs w:val="24"/>
          <w:lang w:eastAsia="ru-RU"/>
        </w:rPr>
        <w:t>21636</w:t>
      </w:r>
      <w:r w:rsidRPr="008D31B8">
        <w:rPr>
          <w:rFonts w:cs="Arial"/>
          <w:szCs w:val="24"/>
          <w:lang w:eastAsia="ru-RU"/>
        </w:rPr>
        <w:t>-ООС3), которые способствуют сохранению существующего гидрологического режима территории.</w:t>
      </w:r>
    </w:p>
    <w:p w14:paraId="465F4FDE" w14:textId="41A62F99" w:rsidR="00ED13F8" w:rsidRPr="008D31B8" w:rsidRDefault="00ED13F8" w:rsidP="00ED13F8">
      <w:pPr>
        <w:ind w:firstLine="709"/>
        <w:rPr>
          <w:szCs w:val="24"/>
        </w:rPr>
      </w:pPr>
      <w:r w:rsidRPr="008D31B8">
        <w:rPr>
          <w:rFonts w:cs="Arial"/>
          <w:szCs w:val="24"/>
        </w:rPr>
        <w:t xml:space="preserve">Кусты скважин </w:t>
      </w:r>
      <w:r w:rsidR="008940C7" w:rsidRPr="008D31B8">
        <w:rPr>
          <w:rFonts w:cs="Arial"/>
          <w:szCs w:val="24"/>
        </w:rPr>
        <w:t>1 Итьяхского нефтяного</w:t>
      </w:r>
      <w:r w:rsidRPr="008D31B8">
        <w:rPr>
          <w:rFonts w:cs="Arial"/>
          <w:szCs w:val="24"/>
        </w:rPr>
        <w:t xml:space="preserve"> месторождения, </w:t>
      </w:r>
      <w:r w:rsidR="008940C7" w:rsidRPr="008D31B8">
        <w:rPr>
          <w:rFonts w:cs="Arial"/>
          <w:szCs w:val="24"/>
        </w:rPr>
        <w:t>с расположенным</w:t>
      </w:r>
      <w:r w:rsidRPr="008D31B8">
        <w:rPr>
          <w:rFonts w:cs="Arial"/>
          <w:szCs w:val="24"/>
        </w:rPr>
        <w:t xml:space="preserve"> на н</w:t>
      </w:r>
      <w:r w:rsidR="008940C7" w:rsidRPr="008D31B8">
        <w:rPr>
          <w:rFonts w:cs="Arial"/>
          <w:szCs w:val="24"/>
        </w:rPr>
        <w:t>ем</w:t>
      </w:r>
      <w:r w:rsidRPr="008D31B8">
        <w:rPr>
          <w:rFonts w:cs="Arial"/>
          <w:szCs w:val="24"/>
        </w:rPr>
        <w:t xml:space="preserve"> ША </w:t>
      </w:r>
      <w:r w:rsidRPr="008D31B8">
        <w:rPr>
          <w:kern w:val="20"/>
          <w:szCs w:val="24"/>
        </w:rPr>
        <w:t>водные объекты не затрагива</w:t>
      </w:r>
      <w:r w:rsidR="008940C7" w:rsidRPr="008D31B8">
        <w:rPr>
          <w:kern w:val="20"/>
          <w:szCs w:val="24"/>
        </w:rPr>
        <w:t>е</w:t>
      </w:r>
      <w:r w:rsidRPr="008D31B8">
        <w:rPr>
          <w:kern w:val="20"/>
          <w:szCs w:val="24"/>
        </w:rPr>
        <w:t>т и не пересека</w:t>
      </w:r>
      <w:r w:rsidR="008940C7" w:rsidRPr="008D31B8">
        <w:rPr>
          <w:kern w:val="20"/>
          <w:szCs w:val="24"/>
        </w:rPr>
        <w:t>е</w:t>
      </w:r>
      <w:r w:rsidRPr="008D31B8">
        <w:rPr>
          <w:kern w:val="20"/>
          <w:szCs w:val="24"/>
        </w:rPr>
        <w:t xml:space="preserve">т </w:t>
      </w:r>
      <w:r w:rsidRPr="008D31B8">
        <w:rPr>
          <w:bCs/>
          <w:szCs w:val="24"/>
        </w:rPr>
        <w:t xml:space="preserve">(Приложение А, </w:t>
      </w:r>
      <w:r w:rsidR="008940C7" w:rsidRPr="008D31B8">
        <w:rPr>
          <w:bCs/>
          <w:szCs w:val="24"/>
        </w:rPr>
        <w:br/>
      </w:r>
      <w:r w:rsidR="00620A44" w:rsidRPr="008D31B8">
        <w:rPr>
          <w:bCs/>
          <w:szCs w:val="24"/>
        </w:rPr>
        <w:t>21636</w:t>
      </w:r>
      <w:r w:rsidRPr="008D31B8">
        <w:rPr>
          <w:bCs/>
          <w:szCs w:val="24"/>
        </w:rPr>
        <w:t>-ООС2.5)</w:t>
      </w:r>
      <w:r w:rsidRPr="008D31B8">
        <w:rPr>
          <w:kern w:val="20"/>
          <w:szCs w:val="24"/>
        </w:rPr>
        <w:t>, поэтому о</w:t>
      </w:r>
      <w:r w:rsidRPr="008D31B8">
        <w:rPr>
          <w:szCs w:val="24"/>
        </w:rPr>
        <w:t xml:space="preserve">тбор проб природной (поверхностной) воды не производился. </w:t>
      </w:r>
    </w:p>
    <w:p w14:paraId="0FFB0F6C" w14:textId="5D527AAC" w:rsidR="00F97ADB" w:rsidRPr="008D31B8" w:rsidRDefault="00F97ADB" w:rsidP="00F97ADB">
      <w:pPr>
        <w:ind w:firstLine="709"/>
        <w:rPr>
          <w:rFonts w:cs="Arial"/>
        </w:rPr>
      </w:pPr>
      <w:r w:rsidRPr="008D31B8">
        <w:rPr>
          <w:rFonts w:cs="Arial"/>
        </w:rPr>
        <w:t>Благодаря конструктивным особенностям ША (наличие обвалования ША и периметрального обвалования площадки куста с</w:t>
      </w:r>
      <w:r w:rsidR="004279EF" w:rsidRPr="008D31B8">
        <w:rPr>
          <w:rFonts w:cs="Arial"/>
        </w:rPr>
        <w:t>кважин</w:t>
      </w:r>
      <w:r w:rsidRPr="008D31B8">
        <w:rPr>
          <w:rFonts w:cs="Arial"/>
        </w:rPr>
        <w:t xml:space="preserve">, изоляция дна и стенок ША </w:t>
      </w:r>
      <w:r w:rsidRPr="008D31B8">
        <w:rPr>
          <w:rFonts w:cs="Arial"/>
          <w:szCs w:val="24"/>
        </w:rPr>
        <w:t xml:space="preserve">глинистым раствором, устройство противофильтрационной канавы с гидроизоляцией из полиэтиленовой пленки </w:t>
      </w:r>
      <w:r w:rsidRPr="008D31B8">
        <w:t>(или другим сертифицированным материалом</w:t>
      </w:r>
      <w:r w:rsidRPr="008D31B8">
        <w:rPr>
          <w:rFonts w:cs="Arial"/>
        </w:rPr>
        <w:t>), технико-технологическим решениям (уклон поверхности площадки в сторону ША) и природоохранным мероприятиям, влияние шламов</w:t>
      </w:r>
      <w:r w:rsidR="008940C7" w:rsidRPr="008D31B8">
        <w:rPr>
          <w:rFonts w:cs="Arial"/>
        </w:rPr>
        <w:t>ого</w:t>
      </w:r>
      <w:r w:rsidRPr="008D31B8">
        <w:rPr>
          <w:rFonts w:cs="Arial"/>
        </w:rPr>
        <w:t xml:space="preserve"> амбар</w:t>
      </w:r>
      <w:r w:rsidR="008940C7" w:rsidRPr="008D31B8">
        <w:rPr>
          <w:rFonts w:cs="Arial"/>
        </w:rPr>
        <w:t>а</w:t>
      </w:r>
      <w:r w:rsidRPr="008D31B8">
        <w:rPr>
          <w:rFonts w:cs="Arial"/>
        </w:rPr>
        <w:t>, размещенн</w:t>
      </w:r>
      <w:r w:rsidR="008940C7" w:rsidRPr="008D31B8">
        <w:rPr>
          <w:rFonts w:cs="Arial"/>
        </w:rPr>
        <w:t>ого</w:t>
      </w:r>
      <w:r w:rsidRPr="008D31B8">
        <w:rPr>
          <w:rFonts w:cs="Arial"/>
        </w:rPr>
        <w:t xml:space="preserve"> в теле насыпи площад</w:t>
      </w:r>
      <w:r w:rsidR="008940C7" w:rsidRPr="008D31B8">
        <w:rPr>
          <w:rFonts w:cs="Arial"/>
        </w:rPr>
        <w:t>ки</w:t>
      </w:r>
      <w:r w:rsidRPr="008D31B8">
        <w:rPr>
          <w:rFonts w:cs="Arial"/>
        </w:rPr>
        <w:t xml:space="preserve"> куст</w:t>
      </w:r>
      <w:r w:rsidR="008940C7" w:rsidRPr="008D31B8">
        <w:rPr>
          <w:rFonts w:cs="Arial"/>
        </w:rPr>
        <w:t>а</w:t>
      </w:r>
      <w:r w:rsidRPr="008D31B8">
        <w:rPr>
          <w:rFonts w:cs="Arial"/>
        </w:rPr>
        <w:t xml:space="preserve"> скважин, на поверхностные водные объекты не ожидается. </w:t>
      </w:r>
    </w:p>
    <w:p w14:paraId="2D8B6B24" w14:textId="32B606C1" w:rsidR="00F97ADB" w:rsidRPr="008D31B8" w:rsidRDefault="00F97ADB" w:rsidP="00F97ADB">
      <w:pPr>
        <w:ind w:firstLine="720"/>
        <w:rPr>
          <w:rFonts w:cs="Arial"/>
          <w:kern w:val="24"/>
        </w:rPr>
      </w:pPr>
      <w:r w:rsidRPr="008D31B8">
        <w:rPr>
          <w:rFonts w:cs="Arial"/>
          <w:kern w:val="24"/>
        </w:rPr>
        <w:t>На основании анализа гидрологической ситуации территории размещения шламов</w:t>
      </w:r>
      <w:r w:rsidR="008940C7" w:rsidRPr="008D31B8">
        <w:rPr>
          <w:rFonts w:cs="Arial"/>
          <w:kern w:val="24"/>
        </w:rPr>
        <w:t>ого</w:t>
      </w:r>
      <w:r w:rsidRPr="008D31B8">
        <w:rPr>
          <w:rFonts w:cs="Arial"/>
          <w:kern w:val="24"/>
        </w:rPr>
        <w:t xml:space="preserve"> амбар</w:t>
      </w:r>
      <w:r w:rsidR="008940C7" w:rsidRPr="008D31B8">
        <w:rPr>
          <w:rFonts w:cs="Arial"/>
          <w:kern w:val="24"/>
        </w:rPr>
        <w:t>а</w:t>
      </w:r>
      <w:r w:rsidRPr="008D31B8">
        <w:rPr>
          <w:rFonts w:cs="Arial"/>
          <w:kern w:val="24"/>
        </w:rPr>
        <w:t xml:space="preserve">, выполненного с разработкой </w:t>
      </w:r>
      <w:r w:rsidR="009D0436" w:rsidRPr="008D31B8">
        <w:rPr>
          <w:rFonts w:cs="Arial"/>
          <w:kern w:val="24"/>
        </w:rPr>
        <w:t>схем</w:t>
      </w:r>
      <w:r w:rsidRPr="008D31B8">
        <w:rPr>
          <w:rFonts w:cs="Arial"/>
          <w:kern w:val="24"/>
        </w:rPr>
        <w:t xml:space="preserve"> с нанесением линий стекания поверхностных вод (Приложение Ж тома </w:t>
      </w:r>
      <w:r w:rsidR="00620A44" w:rsidRPr="008D31B8">
        <w:rPr>
          <w:rFonts w:cs="Arial"/>
          <w:szCs w:val="24"/>
        </w:rPr>
        <w:t>21636</w:t>
      </w:r>
      <w:r w:rsidRPr="008D31B8">
        <w:t>-</w:t>
      </w:r>
      <w:r w:rsidR="00921395" w:rsidRPr="008D31B8">
        <w:t>ООС2.5</w:t>
      </w:r>
      <w:r w:rsidRPr="008D31B8">
        <w:rPr>
          <w:rFonts w:cs="Arial"/>
          <w:kern w:val="24"/>
        </w:rPr>
        <w:t xml:space="preserve">), сделан вывод о том, что строительство </w:t>
      </w:r>
      <w:r w:rsidR="007845AD" w:rsidRPr="008D31B8">
        <w:rPr>
          <w:rFonts w:cs="Arial"/>
          <w:kern w:val="24"/>
        </w:rPr>
        <w:t xml:space="preserve">ША </w:t>
      </w:r>
      <w:r w:rsidRPr="008D31B8">
        <w:rPr>
          <w:rFonts w:cs="Arial"/>
          <w:kern w:val="24"/>
        </w:rPr>
        <w:t xml:space="preserve">не приведет к активизации процессов затопления (осушения). </w:t>
      </w:r>
    </w:p>
    <w:p w14:paraId="33F32A74" w14:textId="610E968A" w:rsidR="00ED13F8" w:rsidRPr="008D31B8" w:rsidRDefault="00ED13F8" w:rsidP="00ED13F8">
      <w:pPr>
        <w:ind w:firstLine="709"/>
        <w:rPr>
          <w:rFonts w:cs="Arial"/>
        </w:rPr>
      </w:pPr>
      <w:r w:rsidRPr="008D31B8">
        <w:t xml:space="preserve">На основании вышеизложенного и отчета по инженерно-экологическим изысканиям </w:t>
      </w:r>
      <w:r w:rsidRPr="008D31B8">
        <w:rPr>
          <w:rFonts w:cs="Arial"/>
        </w:rPr>
        <w:t xml:space="preserve">(п.5.4.5, </w:t>
      </w:r>
      <w:r w:rsidR="00620A44" w:rsidRPr="008D31B8">
        <w:rPr>
          <w:rFonts w:cs="Arial"/>
        </w:rPr>
        <w:t>21636</w:t>
      </w:r>
      <w:r w:rsidRPr="008D31B8">
        <w:rPr>
          <w:rFonts w:cs="Arial"/>
        </w:rPr>
        <w:t xml:space="preserve">-ИЭИ4.1) можно </w:t>
      </w:r>
      <w:r w:rsidRPr="008D31B8">
        <w:rPr>
          <w:rFonts w:cs="Arial"/>
          <w:szCs w:val="24"/>
          <w:lang w:eastAsia="ru-RU"/>
        </w:rPr>
        <w:t xml:space="preserve">сделать вывод о допустимости </w:t>
      </w:r>
      <w:r w:rsidRPr="008D31B8">
        <w:rPr>
          <w:rFonts w:cs="Arial"/>
          <w:szCs w:val="24"/>
          <w:lang w:eastAsia="ru-RU"/>
        </w:rPr>
        <w:lastRenderedPageBreak/>
        <w:t xml:space="preserve">воздействия </w:t>
      </w:r>
      <w:r w:rsidR="00613FAC" w:rsidRPr="008D31B8">
        <w:rPr>
          <w:rFonts w:cs="Arial"/>
          <w:szCs w:val="24"/>
          <w:lang w:eastAsia="ru-RU"/>
        </w:rPr>
        <w:t>объекта планируемой (намечаемой) деятельности</w:t>
      </w:r>
      <w:r w:rsidRPr="008D31B8">
        <w:rPr>
          <w:rFonts w:cs="Arial"/>
          <w:szCs w:val="24"/>
          <w:lang w:eastAsia="ru-RU"/>
        </w:rPr>
        <w:t xml:space="preserve"> на гидрологический режим территории</w:t>
      </w:r>
      <w:r w:rsidRPr="008D31B8">
        <w:rPr>
          <w:rFonts w:cs="Arial"/>
        </w:rPr>
        <w:t>.</w:t>
      </w:r>
    </w:p>
    <w:p w14:paraId="00D9EDE5" w14:textId="1CBA142D" w:rsidR="008D706B" w:rsidRPr="008D31B8" w:rsidRDefault="008D706B" w:rsidP="008D706B">
      <w:pPr>
        <w:autoSpaceDE w:val="0"/>
        <w:autoSpaceDN w:val="0"/>
        <w:adjustRightInd w:val="0"/>
        <w:ind w:firstLine="709"/>
        <w:rPr>
          <w:rFonts w:cs="Arial"/>
          <w:szCs w:val="24"/>
          <w:lang w:eastAsia="ru-RU"/>
        </w:rPr>
      </w:pPr>
    </w:p>
    <w:p w14:paraId="20DC80A6" w14:textId="48FCD1BE" w:rsidR="004B388C" w:rsidRPr="008D31B8" w:rsidRDefault="00857D54" w:rsidP="004B388C">
      <w:pPr>
        <w:keepNext/>
        <w:numPr>
          <w:ilvl w:val="2"/>
          <w:numId w:val="1"/>
        </w:numPr>
        <w:tabs>
          <w:tab w:val="clear" w:pos="1429"/>
          <w:tab w:val="num" w:pos="851"/>
          <w:tab w:val="left" w:pos="1560"/>
        </w:tabs>
        <w:ind w:left="0" w:firstLine="709"/>
        <w:outlineLvl w:val="2"/>
        <w:rPr>
          <w:rFonts w:eastAsia="Times New Roman"/>
          <w:szCs w:val="20"/>
          <w:lang w:eastAsia="ru-RU"/>
        </w:rPr>
      </w:pPr>
      <w:bookmarkStart w:id="382" w:name="_Toc226192147"/>
      <w:bookmarkStart w:id="383" w:name="_Toc246396693"/>
      <w:bookmarkStart w:id="384" w:name="_Toc249168275"/>
      <w:bookmarkStart w:id="385" w:name="_Toc318360582"/>
      <w:bookmarkStart w:id="386" w:name="_Toc356465942"/>
      <w:bookmarkStart w:id="387" w:name="_Toc361234321"/>
      <w:bookmarkStart w:id="388" w:name="_Toc361235728"/>
      <w:bookmarkStart w:id="389" w:name="_Toc363232520"/>
      <w:bookmarkStart w:id="390" w:name="_Toc363495736"/>
      <w:bookmarkStart w:id="391" w:name="_Toc377913411"/>
      <w:bookmarkStart w:id="392" w:name="_Toc386548652"/>
      <w:bookmarkStart w:id="393" w:name="_Toc426455715"/>
      <w:bookmarkStart w:id="394" w:name="_Toc449685826"/>
      <w:bookmarkStart w:id="395" w:name="_Toc480874629"/>
      <w:bookmarkStart w:id="396" w:name="_Toc508009530"/>
      <w:bookmarkStart w:id="397" w:name="_Toc519693229"/>
      <w:bookmarkStart w:id="398" w:name="_Toc41994791"/>
      <w:bookmarkStart w:id="399" w:name="_Toc81402641"/>
      <w:bookmarkStart w:id="400" w:name="_Toc88489313"/>
      <w:bookmarkStart w:id="401" w:name="_Toc112762371"/>
      <w:bookmarkEnd w:id="375"/>
      <w:bookmarkEnd w:id="376"/>
      <w:bookmarkEnd w:id="377"/>
      <w:bookmarkEnd w:id="378"/>
      <w:bookmarkEnd w:id="379"/>
      <w:bookmarkEnd w:id="380"/>
      <w:bookmarkEnd w:id="381"/>
      <w:r w:rsidRPr="008D31B8">
        <w:rPr>
          <w:rFonts w:eastAsia="Times New Roman"/>
          <w:szCs w:val="20"/>
          <w:lang w:eastAsia="ru-RU"/>
        </w:rPr>
        <w:t>В</w:t>
      </w:r>
      <w:r w:rsidR="004B388C" w:rsidRPr="008D31B8">
        <w:rPr>
          <w:rFonts w:eastAsia="Times New Roman"/>
          <w:szCs w:val="20"/>
          <w:lang w:eastAsia="ru-RU"/>
        </w:rPr>
        <w:t>оздействи</w:t>
      </w:r>
      <w:r w:rsidRPr="008D31B8">
        <w:rPr>
          <w:rFonts w:eastAsia="Times New Roman"/>
          <w:szCs w:val="20"/>
          <w:lang w:eastAsia="ru-RU"/>
        </w:rPr>
        <w:t>е</w:t>
      </w:r>
      <w:r w:rsidR="004B388C" w:rsidRPr="008D31B8">
        <w:rPr>
          <w:rFonts w:eastAsia="Times New Roman"/>
          <w:szCs w:val="20"/>
          <w:lang w:eastAsia="ru-RU"/>
        </w:rPr>
        <w:t xml:space="preserve"> на </w:t>
      </w:r>
      <w:r w:rsidR="004B388C" w:rsidRPr="008D31B8">
        <w:rPr>
          <w:lang w:eastAsia="ru-RU"/>
        </w:rPr>
        <w:t>водосборные площади,</w:t>
      </w:r>
      <w:r w:rsidRPr="008D31B8">
        <w:rPr>
          <w:lang w:eastAsia="ru-RU"/>
        </w:rPr>
        <w:t xml:space="preserve"> водные объекты,</w:t>
      </w:r>
      <w:r w:rsidR="004B388C" w:rsidRPr="008D31B8">
        <w:rPr>
          <w:rFonts w:eastAsia="Times New Roman"/>
          <w:szCs w:val="20"/>
          <w:lang w:eastAsia="ru-RU"/>
        </w:rPr>
        <w:t xml:space="preserve"> поверхностные </w:t>
      </w:r>
      <w:r w:rsidRPr="008D31B8">
        <w:rPr>
          <w:rFonts w:eastAsia="Times New Roman"/>
          <w:szCs w:val="20"/>
          <w:lang w:eastAsia="ru-RU"/>
        </w:rPr>
        <w:t xml:space="preserve">воды </w:t>
      </w:r>
      <w:r w:rsidR="004B388C" w:rsidRPr="008D31B8">
        <w:rPr>
          <w:rFonts w:eastAsia="Times New Roman"/>
          <w:szCs w:val="20"/>
          <w:lang w:eastAsia="ru-RU"/>
        </w:rPr>
        <w:t>и подземные вод</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r w:rsidR="004B388C" w:rsidRPr="008D31B8">
        <w:rPr>
          <w:rFonts w:eastAsia="Times New Roman"/>
          <w:szCs w:val="20"/>
          <w:lang w:eastAsia="ru-RU"/>
        </w:rPr>
        <w:t>ы</w:t>
      </w:r>
      <w:bookmarkEnd w:id="399"/>
      <w:bookmarkEnd w:id="400"/>
      <w:bookmarkEnd w:id="401"/>
    </w:p>
    <w:p w14:paraId="464018F3" w14:textId="77777777" w:rsidR="004B388C" w:rsidRPr="008D31B8" w:rsidRDefault="004B388C" w:rsidP="004B388C">
      <w:pPr>
        <w:ind w:firstLine="709"/>
        <w:rPr>
          <w:rFonts w:eastAsia="Times New Roman" w:cs="Arial"/>
          <w:szCs w:val="20"/>
          <w:lang w:eastAsia="ru-RU"/>
        </w:rPr>
      </w:pPr>
    </w:p>
    <w:p w14:paraId="1E6B940A" w14:textId="3CF14F1D" w:rsidR="00607EF1" w:rsidRPr="008D31B8" w:rsidRDefault="00607EF1" w:rsidP="00607EF1">
      <w:pPr>
        <w:autoSpaceDE w:val="0"/>
        <w:autoSpaceDN w:val="0"/>
        <w:adjustRightInd w:val="0"/>
        <w:ind w:firstLine="709"/>
        <w:rPr>
          <w:rFonts w:cs="Arial"/>
          <w:szCs w:val="24"/>
          <w:u w:val="single"/>
          <w:lang w:eastAsia="ru-RU"/>
        </w:rPr>
      </w:pPr>
      <w:r w:rsidRPr="008D31B8">
        <w:rPr>
          <w:rFonts w:cs="Arial"/>
          <w:szCs w:val="24"/>
          <w:u w:val="single"/>
          <w:lang w:eastAsia="ru-RU"/>
        </w:rPr>
        <w:t xml:space="preserve">Оценка воздействия на водосборные площади, водные объекты, поверхностные воды и подземные воды при строительстве, выводе из эксплуатации </w:t>
      </w:r>
      <w:r w:rsidR="00415C1C" w:rsidRPr="008D31B8">
        <w:rPr>
          <w:rFonts w:cs="Arial"/>
          <w:szCs w:val="24"/>
          <w:u w:val="single"/>
          <w:lang w:eastAsia="ru-RU"/>
        </w:rPr>
        <w:t>ША</w:t>
      </w:r>
      <w:r w:rsidRPr="008D31B8">
        <w:rPr>
          <w:rFonts w:cs="Arial"/>
          <w:szCs w:val="24"/>
          <w:u w:val="single"/>
          <w:lang w:eastAsia="ru-RU"/>
        </w:rPr>
        <w:t xml:space="preserve"> и рекультивации нарушенных земель </w:t>
      </w:r>
    </w:p>
    <w:p w14:paraId="14357A8E" w14:textId="4FE40DD1" w:rsidR="00415C1C" w:rsidRPr="008D31B8" w:rsidRDefault="00415C1C" w:rsidP="00415C1C">
      <w:pPr>
        <w:autoSpaceDE w:val="0"/>
        <w:autoSpaceDN w:val="0"/>
        <w:adjustRightInd w:val="0"/>
        <w:ind w:firstLine="709"/>
        <w:rPr>
          <w:rFonts w:cs="Arial"/>
          <w:szCs w:val="24"/>
          <w:lang w:eastAsia="ru-RU"/>
        </w:rPr>
      </w:pPr>
      <w:r w:rsidRPr="008D31B8">
        <w:rPr>
          <w:lang w:eastAsia="ru-RU"/>
        </w:rPr>
        <w:t>В соответствии с данными инженерных изысканий, проведенных в рамках данной проектной документации (</w:t>
      </w:r>
      <w:r w:rsidR="00620A44" w:rsidRPr="008D31B8">
        <w:rPr>
          <w:lang w:eastAsia="ru-RU"/>
        </w:rPr>
        <w:t>21636</w:t>
      </w:r>
      <w:r w:rsidR="008940C7" w:rsidRPr="008D31B8">
        <w:t>-ИГМИ</w:t>
      </w:r>
      <w:r w:rsidRPr="008D31B8">
        <w:t xml:space="preserve">), ни один из водных объектов находящийся в районе планируемой деятельности не подвергается воздействию, соответственно, </w:t>
      </w:r>
      <w:r w:rsidRPr="008D31B8">
        <w:rPr>
          <w:rFonts w:cs="Arial"/>
          <w:szCs w:val="24"/>
          <w:lang w:eastAsia="ru-RU"/>
        </w:rPr>
        <w:t>площадк</w:t>
      </w:r>
      <w:r w:rsidR="008940C7" w:rsidRPr="008D31B8">
        <w:rPr>
          <w:rFonts w:cs="Arial"/>
          <w:szCs w:val="24"/>
          <w:lang w:eastAsia="ru-RU"/>
        </w:rPr>
        <w:t>а</w:t>
      </w:r>
      <w:r w:rsidRPr="008D31B8">
        <w:rPr>
          <w:rFonts w:cs="Arial"/>
          <w:szCs w:val="24"/>
          <w:lang w:eastAsia="ru-RU"/>
        </w:rPr>
        <w:t xml:space="preserve"> куст</w:t>
      </w:r>
      <w:r w:rsidR="008940C7" w:rsidRPr="008D31B8">
        <w:rPr>
          <w:rFonts w:cs="Arial"/>
          <w:szCs w:val="24"/>
          <w:lang w:eastAsia="ru-RU"/>
        </w:rPr>
        <w:t>а</w:t>
      </w:r>
      <w:r w:rsidRPr="008D31B8">
        <w:rPr>
          <w:rFonts w:cs="Arial"/>
          <w:szCs w:val="24"/>
          <w:lang w:eastAsia="ru-RU"/>
        </w:rPr>
        <w:t xml:space="preserve"> скважин со шламовым</w:t>
      </w:r>
      <w:r w:rsidR="008940C7" w:rsidRPr="008D31B8">
        <w:rPr>
          <w:rFonts w:cs="Arial"/>
          <w:szCs w:val="24"/>
          <w:lang w:eastAsia="ru-RU"/>
        </w:rPr>
        <w:t xml:space="preserve"> амбаром</w:t>
      </w:r>
      <w:r w:rsidRPr="008D31B8">
        <w:rPr>
          <w:rFonts w:cs="Arial"/>
          <w:szCs w:val="24"/>
          <w:lang w:eastAsia="ru-RU"/>
        </w:rPr>
        <w:t>, поверхностные водные объекты не затрагива</w:t>
      </w:r>
      <w:r w:rsidR="008940C7" w:rsidRPr="008D31B8">
        <w:rPr>
          <w:rFonts w:cs="Arial"/>
          <w:szCs w:val="24"/>
          <w:lang w:eastAsia="ru-RU"/>
        </w:rPr>
        <w:t>е</w:t>
      </w:r>
      <w:r w:rsidRPr="008D31B8">
        <w:rPr>
          <w:rFonts w:cs="Arial"/>
          <w:szCs w:val="24"/>
          <w:lang w:eastAsia="ru-RU"/>
        </w:rPr>
        <w:t>т и наход</w:t>
      </w:r>
      <w:r w:rsidR="008940C7" w:rsidRPr="008D31B8">
        <w:rPr>
          <w:rFonts w:cs="Arial"/>
          <w:szCs w:val="24"/>
          <w:lang w:eastAsia="ru-RU"/>
        </w:rPr>
        <w:t>и</w:t>
      </w:r>
      <w:r w:rsidRPr="008D31B8">
        <w:rPr>
          <w:rFonts w:cs="Arial"/>
          <w:szCs w:val="24"/>
          <w:lang w:eastAsia="ru-RU"/>
        </w:rPr>
        <w:t xml:space="preserve">тся вне водоохранных зон и прибрежных защитных полос водных объектов (Приложение А тома </w:t>
      </w:r>
      <w:r w:rsidR="00620A44" w:rsidRPr="008D31B8">
        <w:rPr>
          <w:rFonts w:cs="Arial"/>
          <w:szCs w:val="24"/>
          <w:lang w:eastAsia="ru-RU"/>
        </w:rPr>
        <w:t>21636</w:t>
      </w:r>
      <w:r w:rsidRPr="008D31B8">
        <w:rPr>
          <w:rFonts w:cs="Arial"/>
          <w:szCs w:val="24"/>
          <w:lang w:eastAsia="ru-RU"/>
        </w:rPr>
        <w:t>-ООС2.</w:t>
      </w:r>
      <w:r w:rsidR="007845AD" w:rsidRPr="008D31B8">
        <w:rPr>
          <w:rFonts w:cs="Arial"/>
          <w:szCs w:val="24"/>
          <w:lang w:eastAsia="ru-RU"/>
        </w:rPr>
        <w:t>5</w:t>
      </w:r>
      <w:r w:rsidRPr="008D31B8">
        <w:rPr>
          <w:rFonts w:cs="Arial"/>
          <w:szCs w:val="24"/>
          <w:lang w:eastAsia="ru-RU"/>
        </w:rPr>
        <w:t>).</w:t>
      </w:r>
    </w:p>
    <w:p w14:paraId="666E2BBC" w14:textId="77777777" w:rsidR="008940C7" w:rsidRPr="008D31B8" w:rsidRDefault="008940C7" w:rsidP="008940C7">
      <w:pPr>
        <w:ind w:firstLine="720"/>
        <w:rPr>
          <w:kern w:val="20"/>
        </w:rPr>
      </w:pPr>
      <w:r w:rsidRPr="008D31B8">
        <w:rPr>
          <w:kern w:val="20"/>
        </w:rPr>
        <w:t>В соответствии с отчетной документацией по результатам инженерных изысканий (21636-ИГИ) в период работ (март 2022 г.) на площадке куста скважин 1 Итьяхского нефтяного месторождения со ША подземные воды уровень подземных вод залегает на заболоченных участках около поверхности земли на глубине 0,2 м, на суходольных участках на глубине 0,3-0,6 м. Водоносный горизонт поровый, безнапорный. Водовмещающими породами являются торф, пески, суглинки и супеси. Территория работ естественно подтопленная (глубина залегания уровня подземных вод менее 3 м). Наличие на территории работ процессов подтопления позволяет отнести её к категории опасной по подтоплению.</w:t>
      </w:r>
    </w:p>
    <w:p w14:paraId="6B63301C" w14:textId="77777777" w:rsidR="008940C7" w:rsidRPr="008D31B8" w:rsidRDefault="008940C7" w:rsidP="008940C7">
      <w:pPr>
        <w:autoSpaceDE w:val="0"/>
        <w:autoSpaceDN w:val="0"/>
        <w:adjustRightInd w:val="0"/>
        <w:ind w:firstLine="709"/>
        <w:rPr>
          <w:kern w:val="20"/>
        </w:rPr>
      </w:pPr>
      <w:r w:rsidRPr="008D31B8">
        <w:rPr>
          <w:rFonts w:cs="Arial"/>
          <w:szCs w:val="24"/>
          <w:lang w:eastAsia="ru-RU"/>
        </w:rPr>
        <w:t xml:space="preserve">Согласно гидрогеологическому заключению ООО «Гидрогеологическая компания» от 08.08.2022 Исх.№01-895-30/22 (Приложение Л тома 21636-ООС2.5) воды олигоценового атлым-новомихайловского водоносного комплекса, в пределах района размещения площадки куста скважин со ША относятся к надежно защищенным от поверхностного загрязнения. Защищенность подземных вод доказана материалами многочисленных разведочных работ, прошедшими государственную геологическую экспертизу, а также многолетним опытом эксплуатации месторождений пресных подземных вод и водозаборов в части стабильности химического и бактериологического состава подземных вод. Объект </w:t>
      </w:r>
      <w:r w:rsidRPr="008D31B8">
        <w:rPr>
          <w:rFonts w:cs="Arial"/>
          <w:kern w:val="20"/>
        </w:rPr>
        <w:t>планируемой (намечаемой) деятельности</w:t>
      </w:r>
      <w:r w:rsidRPr="008D31B8">
        <w:rPr>
          <w:rFonts w:cs="Arial"/>
          <w:szCs w:val="24"/>
          <w:lang w:eastAsia="ru-RU"/>
        </w:rPr>
        <w:t xml:space="preserve"> не окажет негативного влияния на продуктивный атлым-новомихайловский комплекс.</w:t>
      </w:r>
    </w:p>
    <w:p w14:paraId="4BDF5E52" w14:textId="5891AE38" w:rsidR="00415C1C" w:rsidRPr="008D31B8" w:rsidRDefault="00415C1C" w:rsidP="00415C1C">
      <w:pPr>
        <w:suppressAutoHyphens/>
        <w:ind w:firstLine="709"/>
        <w:rPr>
          <w:rFonts w:cs="Arial"/>
          <w:szCs w:val="24"/>
          <w:lang w:eastAsia="ru-RU"/>
        </w:rPr>
      </w:pPr>
      <w:r w:rsidRPr="008D31B8">
        <w:rPr>
          <w:rFonts w:cs="Arial"/>
          <w:szCs w:val="24"/>
          <w:lang w:eastAsia="ru-RU"/>
        </w:rPr>
        <w:t>Следовательно, размещение места накопления буровых отходов на куст</w:t>
      </w:r>
      <w:r w:rsidR="008940C7" w:rsidRPr="008D31B8">
        <w:rPr>
          <w:rFonts w:cs="Arial"/>
          <w:szCs w:val="24"/>
          <w:lang w:eastAsia="ru-RU"/>
        </w:rPr>
        <w:t>е</w:t>
      </w:r>
      <w:r w:rsidRPr="008D31B8">
        <w:rPr>
          <w:rFonts w:cs="Arial"/>
          <w:szCs w:val="24"/>
          <w:lang w:eastAsia="ru-RU"/>
        </w:rPr>
        <w:t xml:space="preserve"> скважин </w:t>
      </w:r>
      <w:r w:rsidR="008940C7" w:rsidRPr="008D31B8">
        <w:rPr>
          <w:rFonts w:eastAsia="Times New Roman" w:cs="Arial"/>
          <w:szCs w:val="24"/>
          <w:lang w:eastAsia="ru-RU"/>
        </w:rPr>
        <w:t>1 Итьяхского нефтяного</w:t>
      </w:r>
      <w:r w:rsidRPr="008D31B8">
        <w:rPr>
          <w:rFonts w:eastAsia="Times New Roman" w:cs="Arial"/>
          <w:szCs w:val="24"/>
          <w:lang w:eastAsia="ru-RU"/>
        </w:rPr>
        <w:t xml:space="preserve"> месторождения </w:t>
      </w:r>
      <w:r w:rsidRPr="008D31B8">
        <w:rPr>
          <w:rFonts w:cs="Arial"/>
          <w:szCs w:val="24"/>
          <w:lang w:eastAsia="ru-RU"/>
        </w:rPr>
        <w:t>возможно при обязательном соблюдении требований и мероприятий, определенных в СП 2.1.5.1059-01. Размещение с учетом соблюдения предусмотренного комплекса природоохранных мероприятий не окажет воздействие на подземные воды.</w:t>
      </w:r>
    </w:p>
    <w:p w14:paraId="533241FC" w14:textId="070FD020" w:rsidR="00415C1C" w:rsidRPr="008D31B8" w:rsidRDefault="00415C1C" w:rsidP="00415C1C">
      <w:pPr>
        <w:pStyle w:val="a1"/>
      </w:pPr>
      <w:r w:rsidRPr="008D31B8">
        <w:t xml:space="preserve">Шламовый амбар является конструктивным элементом площадки куста скважин, устраивается в теле насыпи площадки, с возможным заглублением дна ША в рельеф в зависимости от геологических условий и рельефа местности. Подробное описание организации рельефа приведено в п.2.6 «Организация рельефа вертикальной планировки» </w:t>
      </w:r>
      <w:r w:rsidR="00620A44" w:rsidRPr="008D31B8">
        <w:t>21636</w:t>
      </w:r>
      <w:r w:rsidR="008940C7" w:rsidRPr="008D31B8">
        <w:t>-ПЗУ1</w:t>
      </w:r>
      <w:r w:rsidRPr="008D31B8">
        <w:t>.</w:t>
      </w:r>
    </w:p>
    <w:p w14:paraId="4A1A445A" w14:textId="77777777" w:rsidR="00415C1C" w:rsidRPr="008D31B8" w:rsidRDefault="00415C1C" w:rsidP="00415C1C">
      <w:pPr>
        <w:ind w:firstLine="709"/>
        <w:rPr>
          <w:rFonts w:cs="Arial"/>
        </w:rPr>
      </w:pPr>
      <w:r w:rsidRPr="008D31B8">
        <w:rPr>
          <w:rFonts w:eastAsia="Times New Roman" w:cs="Arial"/>
          <w:szCs w:val="24"/>
          <w:lang w:eastAsia="ru-RU"/>
        </w:rPr>
        <w:t xml:space="preserve">Воздействие на водосборные площади, водные объекты, поверхностные и подземные воды не прогнозируется благодаря конструктивным особенностям ША </w:t>
      </w:r>
      <w:r w:rsidRPr="008D31B8">
        <w:rPr>
          <w:rFonts w:cs="Arial"/>
        </w:rPr>
        <w:t xml:space="preserve">(наличие обвалования ША и периметрального обвалования площадки куста скважин, изоляция дна и стенок ША </w:t>
      </w:r>
      <w:r w:rsidRPr="008D31B8">
        <w:rPr>
          <w:rFonts w:cs="Arial"/>
          <w:szCs w:val="24"/>
        </w:rPr>
        <w:t xml:space="preserve">глинистым раствором, устройство противофильтрационной канавы с гидроизоляцией из полиэтиленовой пленки </w:t>
      </w:r>
      <w:r w:rsidRPr="008D31B8">
        <w:t xml:space="preserve">(или </w:t>
      </w:r>
      <w:r w:rsidRPr="008D31B8">
        <w:lastRenderedPageBreak/>
        <w:t>другим сертифицированным материалом</w:t>
      </w:r>
      <w:r w:rsidRPr="008D31B8">
        <w:rPr>
          <w:rFonts w:cs="Arial"/>
        </w:rPr>
        <w:t xml:space="preserve">), технико-технологическим решениям (уклон поверхности площадки в сторону ША). </w:t>
      </w:r>
    </w:p>
    <w:p w14:paraId="6CBD086F" w14:textId="54F9AAC8" w:rsidR="00415C1C" w:rsidRPr="008D31B8" w:rsidRDefault="00415C1C" w:rsidP="00415C1C">
      <w:pPr>
        <w:pStyle w:val="a1"/>
      </w:pPr>
      <w:r w:rsidRPr="008D31B8">
        <w:t>При возникновении аварийной ситуации, возвышающаяся над уровнем естественного рельефа консолидированная насыпь площад</w:t>
      </w:r>
      <w:r w:rsidR="008940C7" w:rsidRPr="008D31B8">
        <w:t>ки</w:t>
      </w:r>
      <w:r w:rsidRPr="008D31B8">
        <w:t xml:space="preserve"> куст</w:t>
      </w:r>
      <w:r w:rsidR="008940C7" w:rsidRPr="008D31B8">
        <w:t>а</w:t>
      </w:r>
      <w:r w:rsidRPr="008D31B8">
        <w:t xml:space="preserve"> скважин дополнительно будет препятствовать поверхностному распространению загрязняющих веществ, а уплотненный слой почвы под насыпью исключит их фильтрацию на прилегающую территорию. </w:t>
      </w:r>
    </w:p>
    <w:p w14:paraId="2AF97F10" w14:textId="4529BDF9" w:rsidR="00415C1C" w:rsidRPr="008D31B8" w:rsidRDefault="00415C1C" w:rsidP="00415C1C">
      <w:pPr>
        <w:shd w:val="clear" w:color="auto" w:fill="FFFFFF"/>
        <w:ind w:firstLine="709"/>
        <w:rPr>
          <w:rFonts w:cs="Arial"/>
          <w:szCs w:val="24"/>
        </w:rPr>
      </w:pPr>
      <w:r w:rsidRPr="008D31B8">
        <w:rPr>
          <w:rFonts w:cs="Arial"/>
          <w:szCs w:val="24"/>
        </w:rPr>
        <w:t>В связи с конструктивными особенностями разлив</w:t>
      </w:r>
      <w:r w:rsidR="008940C7" w:rsidRPr="008D31B8">
        <w:rPr>
          <w:rFonts w:cs="Arial"/>
          <w:szCs w:val="24"/>
        </w:rPr>
        <w:t>ы</w:t>
      </w:r>
      <w:r w:rsidRPr="008D31B8">
        <w:rPr>
          <w:rFonts w:cs="Arial"/>
          <w:szCs w:val="24"/>
        </w:rPr>
        <w:t xml:space="preserve"> дизельного топлива за территорию площадки и, соответственно, воздействие на водосборные площади водных объектов (физическое присутствие объектов) при строительстве будут локальными, не распространятся за пределы площад</w:t>
      </w:r>
      <w:r w:rsidR="008940C7" w:rsidRPr="008D31B8">
        <w:rPr>
          <w:rFonts w:cs="Arial"/>
          <w:szCs w:val="24"/>
        </w:rPr>
        <w:t>ки</w:t>
      </w:r>
      <w:r w:rsidRPr="008D31B8">
        <w:rPr>
          <w:rFonts w:cs="Arial"/>
          <w:szCs w:val="24"/>
        </w:rPr>
        <w:t xml:space="preserve"> куст</w:t>
      </w:r>
      <w:r w:rsidR="008940C7" w:rsidRPr="008D31B8">
        <w:rPr>
          <w:rFonts w:cs="Arial"/>
          <w:szCs w:val="24"/>
        </w:rPr>
        <w:t>а</w:t>
      </w:r>
      <w:r w:rsidRPr="008D31B8">
        <w:rPr>
          <w:rFonts w:cs="Arial"/>
          <w:szCs w:val="24"/>
        </w:rPr>
        <w:t xml:space="preserve"> скважин и не окажут влияния на поверхностные водные объекты и подземные воды.</w:t>
      </w:r>
    </w:p>
    <w:p w14:paraId="408C62A7" w14:textId="10DD2FCE" w:rsidR="00415C1C" w:rsidRPr="008D31B8" w:rsidRDefault="00415C1C" w:rsidP="00415C1C">
      <w:pPr>
        <w:ind w:firstLine="720"/>
        <w:rPr>
          <w:rFonts w:cs="Arial"/>
          <w:szCs w:val="24"/>
        </w:rPr>
      </w:pPr>
      <w:r w:rsidRPr="008D31B8">
        <w:rPr>
          <w:rFonts w:cs="Arial"/>
          <w:szCs w:val="24"/>
        </w:rPr>
        <w:t>Строительство шламов</w:t>
      </w:r>
      <w:r w:rsidR="008940C7" w:rsidRPr="008D31B8">
        <w:rPr>
          <w:rFonts w:cs="Arial"/>
          <w:szCs w:val="24"/>
        </w:rPr>
        <w:t>ого</w:t>
      </w:r>
      <w:r w:rsidRPr="008D31B8">
        <w:rPr>
          <w:rFonts w:cs="Arial"/>
          <w:szCs w:val="24"/>
        </w:rPr>
        <w:t xml:space="preserve"> амбар</w:t>
      </w:r>
      <w:r w:rsidR="008940C7" w:rsidRPr="008D31B8">
        <w:rPr>
          <w:rFonts w:cs="Arial"/>
          <w:szCs w:val="24"/>
        </w:rPr>
        <w:t>а</w:t>
      </w:r>
      <w:r w:rsidRPr="008D31B8">
        <w:rPr>
          <w:rFonts w:cs="Arial"/>
          <w:szCs w:val="24"/>
        </w:rPr>
        <w:t xml:space="preserve"> на площадк</w:t>
      </w:r>
      <w:r w:rsidR="008940C7" w:rsidRPr="008D31B8">
        <w:rPr>
          <w:rFonts w:cs="Arial"/>
          <w:szCs w:val="24"/>
        </w:rPr>
        <w:t>е</w:t>
      </w:r>
      <w:r w:rsidRPr="008D31B8">
        <w:rPr>
          <w:rFonts w:cs="Arial"/>
          <w:szCs w:val="24"/>
        </w:rPr>
        <w:t xml:space="preserve"> куст</w:t>
      </w:r>
      <w:r w:rsidR="008940C7" w:rsidRPr="008D31B8">
        <w:rPr>
          <w:rFonts w:cs="Arial"/>
          <w:szCs w:val="24"/>
        </w:rPr>
        <w:t>а</w:t>
      </w:r>
      <w:r w:rsidRPr="008D31B8">
        <w:rPr>
          <w:rFonts w:cs="Arial"/>
          <w:szCs w:val="24"/>
        </w:rPr>
        <w:t xml:space="preserve"> скважин не повлечет за собой изменений качества поверхностных и подземных вод, так как проектной документацией не предусмотрены: забор воды, отведение стоков на водосборную площадь, рельеф, в поверхностные водные объекты и использование акваторий и русел поверхностных водных объектов в целях выполнения работ на площадк</w:t>
      </w:r>
      <w:r w:rsidR="008940C7" w:rsidRPr="008D31B8">
        <w:rPr>
          <w:rFonts w:cs="Arial"/>
          <w:szCs w:val="24"/>
        </w:rPr>
        <w:t>е</w:t>
      </w:r>
      <w:r w:rsidRPr="008D31B8">
        <w:rPr>
          <w:rFonts w:cs="Arial"/>
          <w:szCs w:val="24"/>
        </w:rPr>
        <w:t>.</w:t>
      </w:r>
    </w:p>
    <w:p w14:paraId="64B17257" w14:textId="77777777" w:rsidR="00415C1C" w:rsidRPr="008D31B8" w:rsidRDefault="00415C1C" w:rsidP="00415C1C">
      <w:pPr>
        <w:ind w:firstLine="720"/>
        <w:rPr>
          <w:rFonts w:cs="Arial"/>
          <w:szCs w:val="24"/>
        </w:rPr>
      </w:pPr>
      <w:r w:rsidRPr="008D31B8">
        <w:rPr>
          <w:rFonts w:cs="Arial"/>
          <w:szCs w:val="24"/>
        </w:rPr>
        <w:t xml:space="preserve">При соблюдении природоохранных мероприятий, загрязнение водосборных площадей, поверхностных и подземных вод при строительстве не прогнозируется. </w:t>
      </w:r>
    </w:p>
    <w:p w14:paraId="533B59AA" w14:textId="6D482DFE" w:rsidR="00415C1C" w:rsidRPr="008D31B8" w:rsidRDefault="00415C1C" w:rsidP="00F97ADB">
      <w:pPr>
        <w:ind w:firstLine="720"/>
        <w:rPr>
          <w:rFonts w:cs="Arial"/>
          <w:szCs w:val="24"/>
        </w:rPr>
      </w:pPr>
    </w:p>
    <w:p w14:paraId="4457B7C5" w14:textId="2D427C7C" w:rsidR="00415C1C" w:rsidRPr="008D31B8" w:rsidRDefault="00415C1C" w:rsidP="00415C1C">
      <w:pPr>
        <w:ind w:firstLine="709"/>
        <w:rPr>
          <w:u w:val="single"/>
        </w:rPr>
      </w:pPr>
      <w:r w:rsidRPr="008D31B8">
        <w:rPr>
          <w:u w:val="single"/>
        </w:rPr>
        <w:t xml:space="preserve">Оценка воздействия на водосборные площади, водные объекты, поверхностные воды и подземные воды при </w:t>
      </w:r>
      <w:r w:rsidRPr="008D31B8">
        <w:rPr>
          <w:rFonts w:eastAsia="Times New Roman" w:cs="Arial"/>
          <w:szCs w:val="20"/>
          <w:u w:val="single"/>
          <w:lang w:eastAsia="ru-RU"/>
        </w:rPr>
        <w:t>эксплуатации ША</w:t>
      </w:r>
    </w:p>
    <w:p w14:paraId="0CF84444" w14:textId="208614F7" w:rsidR="00415C1C" w:rsidRPr="008D31B8" w:rsidRDefault="00415C1C" w:rsidP="00415C1C">
      <w:pPr>
        <w:autoSpaceDE w:val="0"/>
        <w:autoSpaceDN w:val="0"/>
        <w:adjustRightInd w:val="0"/>
        <w:ind w:firstLine="709"/>
        <w:rPr>
          <w:rFonts w:cs="Arial"/>
          <w:szCs w:val="24"/>
          <w:lang w:eastAsia="ru-RU"/>
        </w:rPr>
      </w:pPr>
      <w:r w:rsidRPr="008D31B8">
        <w:rPr>
          <w:rFonts w:cs="Arial"/>
          <w:szCs w:val="24"/>
          <w:lang w:eastAsia="ru-RU"/>
        </w:rPr>
        <w:t>Возможное воздействие шламов</w:t>
      </w:r>
      <w:r w:rsidR="008940C7" w:rsidRPr="008D31B8">
        <w:rPr>
          <w:rFonts w:cs="Arial"/>
          <w:szCs w:val="24"/>
          <w:lang w:eastAsia="ru-RU"/>
        </w:rPr>
        <w:t>ого</w:t>
      </w:r>
      <w:r w:rsidRPr="008D31B8">
        <w:rPr>
          <w:rFonts w:cs="Arial"/>
          <w:szCs w:val="24"/>
          <w:lang w:eastAsia="ru-RU"/>
        </w:rPr>
        <w:t xml:space="preserve"> амбар</w:t>
      </w:r>
      <w:r w:rsidR="008940C7" w:rsidRPr="008D31B8">
        <w:rPr>
          <w:rFonts w:cs="Arial"/>
          <w:szCs w:val="24"/>
          <w:lang w:eastAsia="ru-RU"/>
        </w:rPr>
        <w:t>а</w:t>
      </w:r>
      <w:r w:rsidRPr="008D31B8">
        <w:rPr>
          <w:rFonts w:cs="Arial"/>
          <w:szCs w:val="24"/>
          <w:lang w:eastAsia="ru-RU"/>
        </w:rPr>
        <w:t xml:space="preserve"> на водосборные площади, поверхностные и подземные воды, прежде всего, связано с воздействием их содержимого на окружающую среду, которое может произойти в результате фильтрации и распространения с грунтовыми водами или с поверхностным стоком из-за разрушения обваловки амбар</w:t>
      </w:r>
      <w:r w:rsidR="008940C7" w:rsidRPr="008D31B8">
        <w:rPr>
          <w:rFonts w:cs="Arial"/>
          <w:szCs w:val="24"/>
          <w:lang w:eastAsia="ru-RU"/>
        </w:rPr>
        <w:t>а</w:t>
      </w:r>
      <w:r w:rsidRPr="008D31B8">
        <w:rPr>
          <w:rFonts w:cs="Arial"/>
          <w:szCs w:val="24"/>
          <w:lang w:eastAsia="ru-RU"/>
        </w:rPr>
        <w:t xml:space="preserve">. </w:t>
      </w:r>
    </w:p>
    <w:p w14:paraId="2B5F9748" w14:textId="3449CC35" w:rsidR="00415C1C" w:rsidRPr="008D31B8" w:rsidRDefault="008940C7" w:rsidP="00415C1C">
      <w:pPr>
        <w:ind w:firstLine="709"/>
        <w:rPr>
          <w:rFonts w:cs="Arial"/>
          <w:szCs w:val="24"/>
        </w:rPr>
      </w:pPr>
      <w:r w:rsidRPr="008D31B8">
        <w:rPr>
          <w:rFonts w:cs="Arial"/>
          <w:szCs w:val="24"/>
        </w:rPr>
        <w:t>В шламовый</w:t>
      </w:r>
      <w:r w:rsidR="00415C1C" w:rsidRPr="008D31B8">
        <w:rPr>
          <w:rFonts w:cs="Arial"/>
          <w:szCs w:val="24"/>
        </w:rPr>
        <w:t xml:space="preserve"> амбар предусмотрен отвод буровых сточных вод, образующихся при бурении скважин и поверхностных вод с поверхности площад</w:t>
      </w:r>
      <w:r w:rsidRPr="008D31B8">
        <w:rPr>
          <w:rFonts w:cs="Arial"/>
          <w:szCs w:val="24"/>
        </w:rPr>
        <w:t>ки</w:t>
      </w:r>
      <w:r w:rsidR="00415C1C" w:rsidRPr="008D31B8">
        <w:rPr>
          <w:rFonts w:cs="Arial"/>
          <w:szCs w:val="24"/>
        </w:rPr>
        <w:t xml:space="preserve"> куст</w:t>
      </w:r>
      <w:r w:rsidRPr="008D31B8">
        <w:rPr>
          <w:rFonts w:cs="Arial"/>
          <w:szCs w:val="24"/>
        </w:rPr>
        <w:t>а</w:t>
      </w:r>
      <w:r w:rsidR="00415C1C" w:rsidRPr="008D31B8">
        <w:rPr>
          <w:rFonts w:cs="Arial"/>
          <w:szCs w:val="24"/>
        </w:rPr>
        <w:t xml:space="preserve"> скважин. Объем шламов</w:t>
      </w:r>
      <w:r w:rsidRPr="008D31B8">
        <w:rPr>
          <w:rFonts w:cs="Arial"/>
          <w:szCs w:val="24"/>
        </w:rPr>
        <w:t>ого</w:t>
      </w:r>
      <w:r w:rsidR="00415C1C" w:rsidRPr="008D31B8">
        <w:rPr>
          <w:rFonts w:cs="Arial"/>
          <w:szCs w:val="24"/>
        </w:rPr>
        <w:t xml:space="preserve"> амбар</w:t>
      </w:r>
      <w:r w:rsidRPr="008D31B8">
        <w:rPr>
          <w:rFonts w:cs="Arial"/>
          <w:szCs w:val="24"/>
        </w:rPr>
        <w:t>а</w:t>
      </w:r>
      <w:r w:rsidR="00415C1C" w:rsidRPr="008D31B8">
        <w:rPr>
          <w:rFonts w:cs="Arial"/>
          <w:szCs w:val="24"/>
        </w:rPr>
        <w:t xml:space="preserve"> позволяет принять расчетный объем бурового шлама, цементного камня, буровых сточных вод и поверхностных (дождевых и талых) вод. За уровнем жидкой фазы в шламов</w:t>
      </w:r>
      <w:r w:rsidRPr="008D31B8">
        <w:rPr>
          <w:rFonts w:cs="Arial"/>
          <w:szCs w:val="24"/>
        </w:rPr>
        <w:t>ом</w:t>
      </w:r>
      <w:r w:rsidR="00415C1C" w:rsidRPr="008D31B8">
        <w:rPr>
          <w:rFonts w:cs="Arial"/>
          <w:szCs w:val="24"/>
        </w:rPr>
        <w:t xml:space="preserve"> амбар</w:t>
      </w:r>
      <w:r w:rsidRPr="008D31B8">
        <w:rPr>
          <w:rFonts w:cs="Arial"/>
          <w:szCs w:val="24"/>
        </w:rPr>
        <w:t>е</w:t>
      </w:r>
      <w:r w:rsidR="00415C1C" w:rsidRPr="008D31B8">
        <w:rPr>
          <w:rFonts w:cs="Arial"/>
          <w:szCs w:val="24"/>
        </w:rPr>
        <w:t xml:space="preserve"> следит буровой мастер, согласно пункту 6.13 «Руководства на ведение подготовительных работ к бурению в системе Главтюменнефтегаза».</w:t>
      </w:r>
    </w:p>
    <w:p w14:paraId="7AE7996F" w14:textId="77777777" w:rsidR="003035CC" w:rsidRPr="008D31B8" w:rsidRDefault="003035CC" w:rsidP="003035CC">
      <w:pPr>
        <w:ind w:firstLine="709"/>
      </w:pPr>
      <w:r w:rsidRPr="008D31B8">
        <w:rPr>
          <w:rFonts w:cs="Arial"/>
          <w:szCs w:val="24"/>
        </w:rPr>
        <w:t>Жидкая фаза (буровые сточные воды, поверхностные (дождевые и талые) воды) после ее отстоя и естественного осаждения твердых частиц</w:t>
      </w:r>
      <w:r w:rsidRPr="008D31B8">
        <w:t xml:space="preserve"> </w:t>
      </w:r>
      <w:r w:rsidRPr="008D31B8">
        <w:rPr>
          <w:rFonts w:cs="Arial"/>
          <w:szCs w:val="24"/>
        </w:rPr>
        <w:t xml:space="preserve">откачивается из шламового амбара </w:t>
      </w:r>
      <w:r w:rsidRPr="008D31B8">
        <w:t>с применением агрегата и автоцистерны с последующим вывозом в дренажную систему ДНС Северо-Селияровского месторождения или откачивается при помощи мобильного комплекса в нефтесборный трубопровод</w:t>
      </w:r>
      <w:r w:rsidRPr="008D31B8">
        <w:rPr>
          <w:rFonts w:cs="Arial"/>
          <w:szCs w:val="24"/>
        </w:rPr>
        <w:t xml:space="preserve">. В последующем (после прохождения полного цикла очистки на ДНС </w:t>
      </w:r>
      <w:r w:rsidRPr="008D31B8">
        <w:rPr>
          <w:rFonts w:cs="Arial"/>
          <w:szCs w:val="24"/>
        </w:rPr>
        <w:br/>
      </w:r>
      <w:r w:rsidRPr="008D31B8">
        <w:t xml:space="preserve">Северо-Селияровского месторождения </w:t>
      </w:r>
      <w:r w:rsidRPr="008D31B8">
        <w:rPr>
          <w:rFonts w:cs="Arial"/>
          <w:szCs w:val="24"/>
        </w:rPr>
        <w:t>НГДУ «Лянторнефть») очищенная жидкая фаза (БСВ, поверхностные дождевые и талые воды) может использоваться в системе ППД.</w:t>
      </w:r>
    </w:p>
    <w:p w14:paraId="3C42084E" w14:textId="356C7CE6" w:rsidR="00415C1C" w:rsidRPr="008D31B8" w:rsidRDefault="00415C1C" w:rsidP="00415C1C">
      <w:pPr>
        <w:ind w:firstLine="709"/>
        <w:rPr>
          <w:rFonts w:cs="Arial"/>
          <w:szCs w:val="24"/>
        </w:rPr>
      </w:pPr>
      <w:r w:rsidRPr="008D31B8">
        <w:rPr>
          <w:rFonts w:cs="Arial"/>
          <w:szCs w:val="24"/>
        </w:rPr>
        <w:t>Конструкция шламов</w:t>
      </w:r>
      <w:r w:rsidR="008940C7" w:rsidRPr="008D31B8">
        <w:rPr>
          <w:rFonts w:cs="Arial"/>
          <w:szCs w:val="24"/>
        </w:rPr>
        <w:t>ого</w:t>
      </w:r>
      <w:r w:rsidRPr="008D31B8">
        <w:rPr>
          <w:rFonts w:cs="Arial"/>
          <w:szCs w:val="24"/>
        </w:rPr>
        <w:t xml:space="preserve"> амбар</w:t>
      </w:r>
      <w:r w:rsidR="008940C7" w:rsidRPr="008D31B8">
        <w:rPr>
          <w:rFonts w:cs="Arial"/>
          <w:szCs w:val="24"/>
        </w:rPr>
        <w:t>а</w:t>
      </w:r>
      <w:r w:rsidRPr="008D31B8">
        <w:rPr>
          <w:rFonts w:cs="Arial"/>
          <w:szCs w:val="24"/>
        </w:rPr>
        <w:t xml:space="preserve"> предполагает защиту поверхностных и подземных вод и их водосборных площадей от возможного загрязнения. </w:t>
      </w:r>
    </w:p>
    <w:p w14:paraId="4C456211" w14:textId="77777777" w:rsidR="00415C1C" w:rsidRPr="008D31B8" w:rsidRDefault="00415C1C" w:rsidP="00415C1C">
      <w:pPr>
        <w:ind w:firstLine="709"/>
      </w:pPr>
      <w:r w:rsidRPr="008D31B8">
        <w:rPr>
          <w:rFonts w:eastAsia="Times New Roman"/>
          <w:szCs w:val="20"/>
          <w:lang w:eastAsia="ru-RU"/>
        </w:rPr>
        <w:t>Естественная изоляция дна и стенок шламового амбара создается за счет кольматирования глинистым раствором пустот между частицами грунта. Учитывая, что глинистый раствор имеет большую плотность (1,16-1,20</w:t>
      </w:r>
      <w:r w:rsidRPr="008D31B8">
        <w:rPr>
          <w:rFonts w:cs="Arial"/>
        </w:rPr>
        <w:t> </w:t>
      </w:r>
      <w:r w:rsidRPr="008D31B8">
        <w:rPr>
          <w:rFonts w:eastAsia="Times New Roman"/>
          <w:szCs w:val="20"/>
          <w:lang w:eastAsia="ru-RU"/>
        </w:rPr>
        <w:t>гр/см</w:t>
      </w:r>
      <w:r w:rsidRPr="008D31B8">
        <w:rPr>
          <w:rFonts w:eastAsia="Times New Roman"/>
          <w:szCs w:val="20"/>
          <w:vertAlign w:val="superscript"/>
          <w:lang w:eastAsia="ru-RU"/>
        </w:rPr>
        <w:t>3</w:t>
      </w:r>
      <w:r w:rsidRPr="008D31B8">
        <w:rPr>
          <w:rFonts w:eastAsia="Times New Roman"/>
          <w:szCs w:val="20"/>
          <w:lang w:eastAsia="ru-RU"/>
        </w:rPr>
        <w:t xml:space="preserve">) чем вода, глинистый раствор и шлам при поступлении в амбар шламовый будут оседать на </w:t>
      </w:r>
      <w:r w:rsidRPr="008D31B8">
        <w:rPr>
          <w:rFonts w:eastAsia="Times New Roman"/>
          <w:szCs w:val="20"/>
          <w:lang w:eastAsia="ru-RU"/>
        </w:rPr>
        <w:lastRenderedPageBreak/>
        <w:t>дно, образуя водонепроницаемый слой. Данная изоляция имеет свойство восстанавливаться в случае ее разрушения.</w:t>
      </w:r>
    </w:p>
    <w:p w14:paraId="1CCFF5D4" w14:textId="259BEFEB" w:rsidR="00415C1C" w:rsidRPr="008D31B8" w:rsidRDefault="00415C1C" w:rsidP="00415C1C">
      <w:pPr>
        <w:ind w:firstLine="709"/>
        <w:rPr>
          <w:rFonts w:eastAsia="Times New Roman"/>
          <w:szCs w:val="20"/>
          <w:lang w:eastAsia="ru-RU"/>
        </w:rPr>
      </w:pPr>
      <w:r w:rsidRPr="008D31B8">
        <w:t>Дополнительная изоляция шламов</w:t>
      </w:r>
      <w:r w:rsidR="008940C7" w:rsidRPr="008D31B8">
        <w:t>ого</w:t>
      </w:r>
      <w:r w:rsidRPr="008D31B8">
        <w:t xml:space="preserve"> амбаров предусмотрена устройством под их обваловкой противофильтрационной канавы, в которую закладывается гидроизоляция из полиэтиленовой пленки В1 - 0,4 мм по ГОСТ 10354-82</w:t>
      </w:r>
      <w:r w:rsidRPr="008D31B8">
        <w:rPr>
          <w:rFonts w:cs="Arial"/>
        </w:rPr>
        <w:t xml:space="preserve"> (или другого сертифицированного материала, отвечающего требованиям). </w:t>
      </w:r>
      <w:r w:rsidRPr="008D31B8">
        <w:rPr>
          <w:rFonts w:eastAsia="Times New Roman"/>
          <w:szCs w:val="20"/>
          <w:lang w:eastAsia="ru-RU"/>
        </w:rPr>
        <w:t>Дополнительная изоляция на начальной стадии заполнения глинистым раствором предотвращает фильтрацию через стенки шламового амбара. Заполнение шламового амбара отходами бурения производится не ранее, чем через 24 часа после нанесения гидроизоляционного экрана.</w:t>
      </w:r>
    </w:p>
    <w:p w14:paraId="71167CB6" w14:textId="7E4DA5AD" w:rsidR="00415C1C" w:rsidRPr="008D31B8" w:rsidRDefault="00415C1C" w:rsidP="00415C1C">
      <w:pPr>
        <w:ind w:firstLine="709"/>
        <w:rPr>
          <w:rFonts w:cs="Arial"/>
          <w:szCs w:val="24"/>
        </w:rPr>
      </w:pPr>
      <w:r w:rsidRPr="008D31B8">
        <w:rPr>
          <w:rFonts w:cs="Arial"/>
          <w:szCs w:val="24"/>
        </w:rPr>
        <w:t>Буровые шламы не выше IV класса опасности, размещаемые в шламов</w:t>
      </w:r>
      <w:r w:rsidR="004E106F" w:rsidRPr="008D31B8">
        <w:rPr>
          <w:rFonts w:cs="Arial"/>
          <w:szCs w:val="24"/>
        </w:rPr>
        <w:t>ом</w:t>
      </w:r>
      <w:r w:rsidRPr="008D31B8">
        <w:rPr>
          <w:rFonts w:cs="Arial"/>
          <w:szCs w:val="24"/>
        </w:rPr>
        <w:t xml:space="preserve"> амбар</w:t>
      </w:r>
      <w:r w:rsidR="004E106F" w:rsidRPr="008D31B8">
        <w:rPr>
          <w:rFonts w:cs="Arial"/>
          <w:szCs w:val="24"/>
        </w:rPr>
        <w:t>е</w:t>
      </w:r>
      <w:r w:rsidRPr="008D31B8">
        <w:rPr>
          <w:rFonts w:cs="Arial"/>
          <w:szCs w:val="24"/>
        </w:rPr>
        <w:t xml:space="preserve">, создают дополнительную гидроизоляцию и препятствуют проникновению фильтрата буровых сточных вод и отработанного бурового раствора в окружающую среду. </w:t>
      </w:r>
    </w:p>
    <w:p w14:paraId="06BB42E3" w14:textId="77777777" w:rsidR="00415C1C" w:rsidRPr="008D31B8" w:rsidRDefault="00415C1C" w:rsidP="00415C1C">
      <w:pPr>
        <w:ind w:firstLine="709"/>
        <w:rPr>
          <w:rFonts w:cs="Arial"/>
          <w:kern w:val="24"/>
        </w:rPr>
      </w:pPr>
      <w:r w:rsidRPr="008D31B8">
        <w:rPr>
          <w:rFonts w:cs="Arial"/>
          <w:kern w:val="24"/>
        </w:rPr>
        <w:t xml:space="preserve">Кроме того, вокруг шламового амбара размещаются насыпи площадки административно-бытовой зоны буровиков и объездной дороги к ней, выполняющие роль вторичного обвалования, что обеспечивает локализацию возможного распространения бурового шлама, разливов сточных вод, произошедших вследствие нарушения целостности обвалования шламового амбара. </w:t>
      </w:r>
    </w:p>
    <w:p w14:paraId="5901C02D" w14:textId="420A569C" w:rsidR="00415C1C" w:rsidRPr="008D31B8" w:rsidRDefault="00415C1C" w:rsidP="00415C1C">
      <w:pPr>
        <w:ind w:firstLine="709"/>
        <w:rPr>
          <w:rFonts w:cs="Arial"/>
          <w:szCs w:val="24"/>
        </w:rPr>
      </w:pPr>
      <w:r w:rsidRPr="008D31B8">
        <w:rPr>
          <w:rFonts w:cs="Arial"/>
          <w:szCs w:val="24"/>
        </w:rPr>
        <w:t>Из шламов</w:t>
      </w:r>
      <w:r w:rsidR="004E106F" w:rsidRPr="008D31B8">
        <w:rPr>
          <w:rFonts w:cs="Arial"/>
          <w:szCs w:val="24"/>
        </w:rPr>
        <w:t>ого</w:t>
      </w:r>
      <w:r w:rsidRPr="008D31B8">
        <w:rPr>
          <w:rFonts w:cs="Arial"/>
          <w:szCs w:val="24"/>
        </w:rPr>
        <w:t xml:space="preserve"> амбар</w:t>
      </w:r>
      <w:r w:rsidR="004E106F" w:rsidRPr="008D31B8">
        <w:rPr>
          <w:rFonts w:cs="Arial"/>
          <w:szCs w:val="24"/>
        </w:rPr>
        <w:t>а</w:t>
      </w:r>
      <w:r w:rsidRPr="008D31B8">
        <w:rPr>
          <w:rFonts w:cs="Arial"/>
          <w:szCs w:val="24"/>
        </w:rPr>
        <w:t xml:space="preserve"> такой конструкции распространение химических загрязнений за границы площадок практически не происходит. Отрицательные последствия окружающей среды, вследствие утечек отходов бурения из шламов</w:t>
      </w:r>
      <w:r w:rsidR="004E106F" w:rsidRPr="008D31B8">
        <w:rPr>
          <w:rFonts w:cs="Arial"/>
          <w:szCs w:val="24"/>
        </w:rPr>
        <w:t>ого</w:t>
      </w:r>
      <w:r w:rsidRPr="008D31B8">
        <w:rPr>
          <w:rFonts w:cs="Arial"/>
          <w:szCs w:val="24"/>
        </w:rPr>
        <w:t xml:space="preserve"> амбар</w:t>
      </w:r>
      <w:r w:rsidR="004E106F" w:rsidRPr="008D31B8">
        <w:rPr>
          <w:rFonts w:cs="Arial"/>
          <w:szCs w:val="24"/>
        </w:rPr>
        <w:t>а</w:t>
      </w:r>
      <w:r w:rsidRPr="008D31B8">
        <w:rPr>
          <w:rFonts w:cs="Arial"/>
          <w:szCs w:val="24"/>
        </w:rPr>
        <w:t xml:space="preserve"> в результате разрушения </w:t>
      </w:r>
      <w:r w:rsidR="004E106F" w:rsidRPr="008D31B8">
        <w:rPr>
          <w:rFonts w:cs="Arial"/>
          <w:szCs w:val="24"/>
        </w:rPr>
        <w:t>его</w:t>
      </w:r>
      <w:r w:rsidRPr="008D31B8">
        <w:rPr>
          <w:rFonts w:cs="Arial"/>
          <w:szCs w:val="24"/>
        </w:rPr>
        <w:t xml:space="preserve"> обваловки, также не подтверждаются результатами исследований.</w:t>
      </w:r>
    </w:p>
    <w:p w14:paraId="333663A7" w14:textId="77777777" w:rsidR="00415C1C" w:rsidRPr="008D31B8" w:rsidRDefault="00415C1C" w:rsidP="00415C1C">
      <w:pPr>
        <w:ind w:firstLine="709"/>
        <w:rPr>
          <w:rFonts w:cs="Arial"/>
          <w:kern w:val="24"/>
        </w:rPr>
      </w:pPr>
      <w:r w:rsidRPr="008D31B8">
        <w:rPr>
          <w:rFonts w:cs="Arial"/>
          <w:kern w:val="24"/>
        </w:rPr>
        <w:t>Основным мероприятием по предотвращению загрязнения компонентов окружающей среды при аварийной ситуации на шламовом амбаре является надежность его конструкции.</w:t>
      </w:r>
    </w:p>
    <w:p w14:paraId="4899C753" w14:textId="357AF5D3" w:rsidR="00415C1C" w:rsidRPr="008D31B8" w:rsidRDefault="00415C1C" w:rsidP="00415C1C">
      <w:pPr>
        <w:ind w:firstLine="709"/>
        <w:rPr>
          <w:rFonts w:cs="Arial"/>
          <w:szCs w:val="24"/>
        </w:rPr>
      </w:pPr>
      <w:r w:rsidRPr="008D31B8">
        <w:rPr>
          <w:rFonts w:cs="Arial"/>
          <w:szCs w:val="24"/>
        </w:rPr>
        <w:t>Проектной документацией предусмотрен производственный экологический контроль (мониторинг) на период строительства и эксплуатации шламов</w:t>
      </w:r>
      <w:r w:rsidR="004E106F" w:rsidRPr="008D31B8">
        <w:rPr>
          <w:rFonts w:cs="Arial"/>
          <w:szCs w:val="24"/>
        </w:rPr>
        <w:t>ого</w:t>
      </w:r>
      <w:r w:rsidRPr="008D31B8">
        <w:rPr>
          <w:rFonts w:cs="Arial"/>
          <w:szCs w:val="24"/>
        </w:rPr>
        <w:t xml:space="preserve"> амбар</w:t>
      </w:r>
      <w:r w:rsidR="004E106F" w:rsidRPr="008D31B8">
        <w:rPr>
          <w:rFonts w:cs="Arial"/>
          <w:szCs w:val="24"/>
        </w:rPr>
        <w:t>а</w:t>
      </w:r>
      <w:r w:rsidRPr="008D31B8">
        <w:rPr>
          <w:rFonts w:cs="Arial"/>
          <w:szCs w:val="24"/>
        </w:rPr>
        <w:t xml:space="preserve"> (</w:t>
      </w:r>
      <w:r w:rsidR="00620A44" w:rsidRPr="008D31B8">
        <w:rPr>
          <w:rFonts w:cs="Arial"/>
          <w:szCs w:val="24"/>
        </w:rPr>
        <w:t>21636</w:t>
      </w:r>
      <w:r w:rsidRPr="008D31B8">
        <w:rPr>
          <w:rFonts w:cs="Arial"/>
          <w:szCs w:val="24"/>
        </w:rPr>
        <w:t>-ООС2.4).</w:t>
      </w:r>
    </w:p>
    <w:p w14:paraId="4E8083D5" w14:textId="1750F50C" w:rsidR="00415C1C" w:rsidRPr="008D31B8" w:rsidRDefault="00415C1C" w:rsidP="00415C1C">
      <w:pPr>
        <w:ind w:firstLine="709"/>
        <w:rPr>
          <w:rFonts w:cs="Arial"/>
          <w:szCs w:val="24"/>
        </w:rPr>
      </w:pPr>
      <w:r w:rsidRPr="008D31B8">
        <w:rPr>
          <w:rFonts w:cs="Arial"/>
          <w:szCs w:val="24"/>
        </w:rPr>
        <w:t>Проектной документацией предусмотрены мероприятия по рекультивации нарушенных земель (</w:t>
      </w:r>
      <w:r w:rsidR="00620A44" w:rsidRPr="008D31B8">
        <w:rPr>
          <w:rFonts w:cs="Arial"/>
          <w:szCs w:val="24"/>
        </w:rPr>
        <w:t>21636</w:t>
      </w:r>
      <w:r w:rsidRPr="008D31B8">
        <w:rPr>
          <w:rFonts w:cs="Arial"/>
          <w:szCs w:val="24"/>
        </w:rPr>
        <w:t>-ООС3).</w:t>
      </w:r>
    </w:p>
    <w:p w14:paraId="334E6390" w14:textId="7398E458" w:rsidR="00415C1C" w:rsidRPr="008D31B8" w:rsidRDefault="00415C1C" w:rsidP="00415C1C">
      <w:pPr>
        <w:ind w:firstLine="709"/>
      </w:pPr>
      <w:r w:rsidRPr="008D31B8">
        <w:t>При соблюдении технологического режима работы площад</w:t>
      </w:r>
      <w:r w:rsidR="004E106F" w:rsidRPr="008D31B8">
        <w:t>ки</w:t>
      </w:r>
      <w:r w:rsidRPr="008D31B8">
        <w:t xml:space="preserve"> куст</w:t>
      </w:r>
      <w:r w:rsidR="004E106F" w:rsidRPr="008D31B8">
        <w:t>а</w:t>
      </w:r>
      <w:r w:rsidRPr="008D31B8">
        <w:t xml:space="preserve"> скважин влияние шламов</w:t>
      </w:r>
      <w:r w:rsidR="004E106F" w:rsidRPr="008D31B8">
        <w:t>ого</w:t>
      </w:r>
      <w:r w:rsidRPr="008D31B8">
        <w:t xml:space="preserve"> амбар</w:t>
      </w:r>
      <w:r w:rsidR="004E106F" w:rsidRPr="008D31B8">
        <w:t>а</w:t>
      </w:r>
      <w:r w:rsidRPr="008D31B8">
        <w:t>, размещенн</w:t>
      </w:r>
      <w:r w:rsidR="004E106F" w:rsidRPr="008D31B8">
        <w:t>ого</w:t>
      </w:r>
      <w:r w:rsidRPr="008D31B8">
        <w:t xml:space="preserve"> в теле насыпи площад</w:t>
      </w:r>
      <w:r w:rsidR="004E106F" w:rsidRPr="008D31B8">
        <w:t>ки</w:t>
      </w:r>
      <w:r w:rsidRPr="008D31B8">
        <w:t xml:space="preserve">, на </w:t>
      </w:r>
      <w:r w:rsidRPr="008D31B8">
        <w:rPr>
          <w:rFonts w:cs="Arial"/>
          <w:szCs w:val="24"/>
        </w:rPr>
        <w:t>поверхностные водные объекты и их водосборные площади, подземные воды</w:t>
      </w:r>
      <w:r w:rsidRPr="008D31B8">
        <w:rPr>
          <w:rFonts w:cs="Arial"/>
        </w:rPr>
        <w:t xml:space="preserve">, гидрологический режим </w:t>
      </w:r>
      <w:r w:rsidRPr="008D31B8">
        <w:t xml:space="preserve">не ожидается: </w:t>
      </w:r>
    </w:p>
    <w:p w14:paraId="614E5557" w14:textId="77777777" w:rsidR="00415C1C" w:rsidRPr="008D31B8" w:rsidRDefault="00415C1C" w:rsidP="00415C1C">
      <w:pPr>
        <w:autoSpaceDE w:val="0"/>
        <w:autoSpaceDN w:val="0"/>
        <w:adjustRightInd w:val="0"/>
        <w:ind w:firstLine="709"/>
        <w:rPr>
          <w:rFonts w:cs="Arial"/>
          <w:szCs w:val="24"/>
        </w:rPr>
      </w:pPr>
      <w:r w:rsidRPr="008D31B8">
        <w:rPr>
          <w:rFonts w:cs="Arial"/>
          <w:szCs w:val="24"/>
        </w:rPr>
        <w:t>– для приготовления буровых растворов применяются химические реагенты с установленными ПДК (или ОБУВ) не выше IV класса опасности на основе биоразлагаемых полимеров, используется высокоэффективная система очистки буровых растворов и отжатия БШ.</w:t>
      </w:r>
    </w:p>
    <w:p w14:paraId="152CD621" w14:textId="107A4A65" w:rsidR="00415C1C" w:rsidRPr="008D31B8" w:rsidRDefault="00415C1C" w:rsidP="00415C1C">
      <w:pPr>
        <w:autoSpaceDE w:val="0"/>
        <w:autoSpaceDN w:val="0"/>
        <w:adjustRightInd w:val="0"/>
        <w:ind w:firstLine="709"/>
        <w:rPr>
          <w:rFonts w:cs="Arial"/>
          <w:szCs w:val="24"/>
        </w:rPr>
      </w:pPr>
      <w:r w:rsidRPr="008D31B8">
        <w:rPr>
          <w:rFonts w:cs="Arial"/>
          <w:szCs w:val="24"/>
        </w:rPr>
        <w:t>– БШ, подлежащие размещению в шламов</w:t>
      </w:r>
      <w:r w:rsidR="004E106F" w:rsidRPr="008D31B8">
        <w:rPr>
          <w:rFonts w:cs="Arial"/>
          <w:szCs w:val="24"/>
        </w:rPr>
        <w:t>ом</w:t>
      </w:r>
      <w:r w:rsidRPr="008D31B8">
        <w:rPr>
          <w:rFonts w:cs="Arial"/>
          <w:szCs w:val="24"/>
        </w:rPr>
        <w:t xml:space="preserve"> амбар</w:t>
      </w:r>
      <w:r w:rsidR="004E106F" w:rsidRPr="008D31B8">
        <w:rPr>
          <w:rFonts w:cs="Arial"/>
          <w:szCs w:val="24"/>
        </w:rPr>
        <w:t>е</w:t>
      </w:r>
      <w:r w:rsidRPr="008D31B8">
        <w:rPr>
          <w:rFonts w:cs="Arial"/>
          <w:szCs w:val="24"/>
        </w:rPr>
        <w:t>, отнесены к IV классу опасности для окружающей среды (малоопасным веществам).</w:t>
      </w:r>
    </w:p>
    <w:p w14:paraId="741F7C90" w14:textId="519E4A4A" w:rsidR="00415C1C" w:rsidRPr="008D31B8" w:rsidRDefault="00415C1C" w:rsidP="00415C1C">
      <w:pPr>
        <w:ind w:firstLine="709"/>
      </w:pPr>
      <w:r w:rsidRPr="008D31B8">
        <w:rPr>
          <w:rFonts w:cs="Arial"/>
          <w:szCs w:val="24"/>
        </w:rPr>
        <w:t>– в</w:t>
      </w:r>
      <w:r w:rsidRPr="008D31B8">
        <w:t xml:space="preserve"> период эксплуатации шламов</w:t>
      </w:r>
      <w:r w:rsidR="004E106F" w:rsidRPr="008D31B8">
        <w:t>ого</w:t>
      </w:r>
      <w:r w:rsidRPr="008D31B8">
        <w:t xml:space="preserve"> амбар</w:t>
      </w:r>
      <w:r w:rsidR="004E106F" w:rsidRPr="008D31B8">
        <w:t>а</w:t>
      </w:r>
      <w:r w:rsidRPr="008D31B8">
        <w:t xml:space="preserve"> образование зон подтопления (осушения) на прилегающих территориях к площадк</w:t>
      </w:r>
      <w:r w:rsidR="004E106F" w:rsidRPr="008D31B8">
        <w:t xml:space="preserve">е куста </w:t>
      </w:r>
      <w:r w:rsidRPr="008D31B8">
        <w:t xml:space="preserve">скважин не ожидается благодаря организации поверхностного стока (сбор, недопущение перекрытия естественных путей поверхностного стока, размещение площадки скважин  ориентируясь на условия рельефа территории и с учетом линии стекания поверхностного стока, направленных перпендикулярно линиям орографической сети с учетом общего уклона территории), соответственно, не ожидается изменений в </w:t>
      </w:r>
      <w:r w:rsidRPr="008D31B8">
        <w:lastRenderedPageBreak/>
        <w:t>структуре коренной растительности окружающих природных комплексов и, соответственно, гидрологического режима территории.</w:t>
      </w:r>
    </w:p>
    <w:p w14:paraId="76FA9293" w14:textId="1E3AA6EA" w:rsidR="00415C1C" w:rsidRPr="008D31B8" w:rsidRDefault="00415C1C" w:rsidP="00415C1C">
      <w:pPr>
        <w:autoSpaceDE w:val="0"/>
        <w:autoSpaceDN w:val="0"/>
        <w:ind w:firstLine="709"/>
        <w:rPr>
          <w:rFonts w:cs="Arial"/>
          <w:szCs w:val="24"/>
          <w:lang w:eastAsia="ru-RU"/>
        </w:rPr>
      </w:pPr>
      <w:r w:rsidRPr="008D31B8">
        <w:t>–</w:t>
      </w:r>
      <w:r w:rsidRPr="008D31B8">
        <w:rPr>
          <w:rFonts w:cs="Arial"/>
          <w:szCs w:val="24"/>
          <w:lang w:eastAsia="ru-RU"/>
        </w:rPr>
        <w:t xml:space="preserve"> для предотвращения возможных контактов отходов бурения и буровых сточных вод, с поверхностными и подземными водами, их водосборными площадями они подлежат размещению в гидроизолированн</w:t>
      </w:r>
      <w:r w:rsidR="00A32154" w:rsidRPr="008D31B8">
        <w:rPr>
          <w:rFonts w:cs="Arial"/>
          <w:szCs w:val="24"/>
          <w:lang w:eastAsia="ru-RU"/>
        </w:rPr>
        <w:t>ом</w:t>
      </w:r>
      <w:r w:rsidRPr="008D31B8">
        <w:rPr>
          <w:rFonts w:cs="Arial"/>
          <w:szCs w:val="24"/>
          <w:lang w:eastAsia="ru-RU"/>
        </w:rPr>
        <w:t xml:space="preserve"> шламов</w:t>
      </w:r>
      <w:r w:rsidR="00A32154" w:rsidRPr="008D31B8">
        <w:rPr>
          <w:rFonts w:cs="Arial"/>
          <w:szCs w:val="24"/>
          <w:lang w:eastAsia="ru-RU"/>
        </w:rPr>
        <w:t>ом амбаре</w:t>
      </w:r>
      <w:r w:rsidRPr="008D31B8">
        <w:rPr>
          <w:rFonts w:cs="Arial"/>
          <w:szCs w:val="24"/>
          <w:lang w:eastAsia="ru-RU"/>
        </w:rPr>
        <w:t xml:space="preserve"> с с</w:t>
      </w:r>
      <w:r w:rsidR="004E106F" w:rsidRPr="008D31B8">
        <w:rPr>
          <w:rFonts w:cs="Arial"/>
          <w:szCs w:val="24"/>
          <w:lang w:eastAsia="ru-RU"/>
        </w:rPr>
        <w:t>облюдением природоохранных норм;</w:t>
      </w:r>
    </w:p>
    <w:p w14:paraId="05D611C2" w14:textId="1B73CDB3" w:rsidR="00415C1C" w:rsidRPr="008D31B8" w:rsidRDefault="00415C1C" w:rsidP="00415C1C">
      <w:pPr>
        <w:ind w:firstLine="709"/>
      </w:pPr>
      <w:r w:rsidRPr="008D31B8">
        <w:t>– устройство противофильтрационной канавы на площадк</w:t>
      </w:r>
      <w:r w:rsidR="004E106F" w:rsidRPr="008D31B8">
        <w:t>е</w:t>
      </w:r>
      <w:r w:rsidRPr="008D31B8">
        <w:t xml:space="preserve"> скважин под обваловкой шламов</w:t>
      </w:r>
      <w:r w:rsidR="004E106F" w:rsidRPr="008D31B8">
        <w:t>ого</w:t>
      </w:r>
      <w:r w:rsidRPr="008D31B8">
        <w:t xml:space="preserve"> амбар</w:t>
      </w:r>
      <w:r w:rsidR="004E106F" w:rsidRPr="008D31B8">
        <w:t>а</w:t>
      </w:r>
      <w:r w:rsidRPr="008D31B8">
        <w:t>, в которую закладывается полиэтиленовая пленка или другой сертифицированный материал;</w:t>
      </w:r>
    </w:p>
    <w:p w14:paraId="0073F8CD" w14:textId="3C7D0EE8" w:rsidR="00415C1C" w:rsidRPr="008D31B8" w:rsidRDefault="00415C1C" w:rsidP="00415C1C">
      <w:pPr>
        <w:autoSpaceDE w:val="0"/>
        <w:autoSpaceDN w:val="0"/>
        <w:adjustRightInd w:val="0"/>
        <w:ind w:firstLine="709"/>
        <w:rPr>
          <w:rFonts w:cs="Arial"/>
          <w:szCs w:val="24"/>
        </w:rPr>
      </w:pPr>
      <w:r w:rsidRPr="008D31B8">
        <w:t>–</w:t>
      </w:r>
      <w:r w:rsidRPr="008D31B8">
        <w:rPr>
          <w:rFonts w:cs="Arial"/>
          <w:szCs w:val="24"/>
        </w:rPr>
        <w:t xml:space="preserve"> конструкция шламов</w:t>
      </w:r>
      <w:r w:rsidR="004E106F" w:rsidRPr="008D31B8">
        <w:rPr>
          <w:rFonts w:cs="Arial"/>
          <w:szCs w:val="24"/>
        </w:rPr>
        <w:t>ого</w:t>
      </w:r>
      <w:r w:rsidRPr="008D31B8">
        <w:rPr>
          <w:rFonts w:cs="Arial"/>
          <w:szCs w:val="24"/>
        </w:rPr>
        <w:t xml:space="preserve"> амбар</w:t>
      </w:r>
      <w:r w:rsidR="004E106F" w:rsidRPr="008D31B8">
        <w:rPr>
          <w:rFonts w:cs="Arial"/>
          <w:szCs w:val="24"/>
        </w:rPr>
        <w:t>а</w:t>
      </w:r>
      <w:r w:rsidRPr="008D31B8">
        <w:rPr>
          <w:rFonts w:cs="Arial"/>
          <w:szCs w:val="24"/>
        </w:rPr>
        <w:t xml:space="preserve"> на площадк</w:t>
      </w:r>
      <w:r w:rsidR="004E106F" w:rsidRPr="008D31B8">
        <w:rPr>
          <w:rFonts w:cs="Arial"/>
          <w:szCs w:val="24"/>
        </w:rPr>
        <w:t>е</w:t>
      </w:r>
      <w:r w:rsidRPr="008D31B8">
        <w:rPr>
          <w:rFonts w:cs="Arial"/>
          <w:szCs w:val="24"/>
        </w:rPr>
        <w:t xml:space="preserve"> куст</w:t>
      </w:r>
      <w:r w:rsidR="004E106F" w:rsidRPr="008D31B8">
        <w:rPr>
          <w:rFonts w:cs="Arial"/>
          <w:szCs w:val="24"/>
        </w:rPr>
        <w:t>а</w:t>
      </w:r>
      <w:r w:rsidRPr="008D31B8">
        <w:rPr>
          <w:rFonts w:cs="Arial"/>
          <w:szCs w:val="24"/>
        </w:rPr>
        <w:t xml:space="preserve"> скважин предполагает защиту водосборной площади, поверхностные водные объекты (поверхностные воды и донные отложения) и подземных вод от возможного загрязнения.</w:t>
      </w:r>
    </w:p>
    <w:p w14:paraId="7C1C8239" w14:textId="77777777" w:rsidR="00415C1C" w:rsidRPr="008D31B8" w:rsidRDefault="00415C1C" w:rsidP="00415C1C">
      <w:pPr>
        <w:autoSpaceDE w:val="0"/>
        <w:autoSpaceDN w:val="0"/>
        <w:adjustRightInd w:val="0"/>
        <w:ind w:firstLine="709"/>
        <w:rPr>
          <w:rFonts w:cs="Arial"/>
          <w:szCs w:val="24"/>
        </w:rPr>
      </w:pPr>
      <w:r w:rsidRPr="008D31B8">
        <w:t>–</w:t>
      </w:r>
      <w:r w:rsidRPr="008D31B8">
        <w:rPr>
          <w:rFonts w:cs="Arial"/>
          <w:szCs w:val="24"/>
        </w:rPr>
        <w:t xml:space="preserve"> сбросы сточных вод на рельеф, в поверхностные водные объекты (поверхностные воды и донные отложения) и их водосборные площади, использование водных объектов не предусмотрено решениями.</w:t>
      </w:r>
    </w:p>
    <w:p w14:paraId="6CBCB5EC" w14:textId="343435C5" w:rsidR="00415C1C" w:rsidRPr="008D31B8" w:rsidRDefault="00415C1C" w:rsidP="00415C1C">
      <w:pPr>
        <w:autoSpaceDE w:val="0"/>
        <w:autoSpaceDN w:val="0"/>
        <w:adjustRightInd w:val="0"/>
        <w:ind w:firstLine="709"/>
        <w:rPr>
          <w:rFonts w:cs="Arial"/>
          <w:szCs w:val="24"/>
          <w:lang w:eastAsia="ru-RU"/>
        </w:rPr>
      </w:pPr>
      <w:r w:rsidRPr="008D31B8">
        <w:rPr>
          <w:rFonts w:cs="Arial"/>
          <w:szCs w:val="24"/>
          <w:lang w:eastAsia="ru-RU"/>
        </w:rPr>
        <w:t xml:space="preserve">Согласно </w:t>
      </w:r>
      <w:r w:rsidR="004E106F" w:rsidRPr="008D31B8">
        <w:rPr>
          <w:rFonts w:cs="Arial"/>
          <w:szCs w:val="24"/>
          <w:lang w:eastAsia="ru-RU"/>
        </w:rPr>
        <w:t xml:space="preserve">гидрогеологическому заключению ООО «Гидрогеологическая компания» </w:t>
      </w:r>
      <w:r w:rsidRPr="008D31B8">
        <w:rPr>
          <w:rFonts w:cs="Arial"/>
          <w:szCs w:val="24"/>
          <w:lang w:eastAsia="ru-RU"/>
        </w:rPr>
        <w:t xml:space="preserve">(Приложение Л тома </w:t>
      </w:r>
      <w:r w:rsidR="00620A44" w:rsidRPr="008D31B8">
        <w:rPr>
          <w:rFonts w:cs="Arial"/>
          <w:szCs w:val="24"/>
          <w:lang w:eastAsia="ru-RU"/>
        </w:rPr>
        <w:t>21636</w:t>
      </w:r>
      <w:r w:rsidRPr="008D31B8">
        <w:rPr>
          <w:rFonts w:cs="Arial"/>
          <w:szCs w:val="24"/>
          <w:lang w:eastAsia="ru-RU"/>
        </w:rPr>
        <w:t>-ООС2.</w:t>
      </w:r>
      <w:r w:rsidR="007845AD" w:rsidRPr="008D31B8">
        <w:rPr>
          <w:rFonts w:cs="Arial"/>
          <w:szCs w:val="24"/>
          <w:lang w:eastAsia="ru-RU"/>
        </w:rPr>
        <w:t>5</w:t>
      </w:r>
      <w:r w:rsidRPr="008D31B8">
        <w:rPr>
          <w:rFonts w:cs="Arial"/>
          <w:szCs w:val="24"/>
          <w:lang w:eastAsia="ru-RU"/>
        </w:rPr>
        <w:t>) размещение шламов</w:t>
      </w:r>
      <w:r w:rsidR="004E106F" w:rsidRPr="008D31B8">
        <w:rPr>
          <w:rFonts w:cs="Arial"/>
          <w:szCs w:val="24"/>
          <w:lang w:eastAsia="ru-RU"/>
        </w:rPr>
        <w:t>ого</w:t>
      </w:r>
      <w:r w:rsidRPr="008D31B8">
        <w:rPr>
          <w:rFonts w:cs="Arial"/>
          <w:szCs w:val="24"/>
          <w:lang w:eastAsia="ru-RU"/>
        </w:rPr>
        <w:t xml:space="preserve"> амбар</w:t>
      </w:r>
      <w:r w:rsidR="004E106F" w:rsidRPr="008D31B8">
        <w:rPr>
          <w:rFonts w:cs="Arial"/>
          <w:szCs w:val="24"/>
          <w:lang w:eastAsia="ru-RU"/>
        </w:rPr>
        <w:t>а</w:t>
      </w:r>
      <w:r w:rsidRPr="008D31B8">
        <w:rPr>
          <w:rFonts w:cs="Arial"/>
          <w:szCs w:val="24"/>
          <w:lang w:eastAsia="ru-RU"/>
        </w:rPr>
        <w:t xml:space="preserve"> по объекту </w:t>
      </w:r>
      <w:r w:rsidR="00620A44" w:rsidRPr="008D31B8">
        <w:t>«Шламовый амбар на кусту скважин 1 Итьяхского нефтяного месторождения»</w:t>
      </w:r>
      <w:r w:rsidRPr="008D31B8">
        <w:rPr>
          <w:rFonts w:cs="Arial"/>
          <w:szCs w:val="24"/>
          <w:lang w:eastAsia="ru-RU"/>
        </w:rPr>
        <w:t xml:space="preserve"> с учетом соблюдения предусмотренного комплекса природоохранных мероприятий не окажет воздействие на подземные воды.</w:t>
      </w:r>
    </w:p>
    <w:p w14:paraId="1E9C15CC" w14:textId="77777777" w:rsidR="00415C1C" w:rsidRPr="008D31B8" w:rsidRDefault="00415C1C" w:rsidP="00415C1C">
      <w:pPr>
        <w:ind w:firstLine="709"/>
        <w:rPr>
          <w:rFonts w:cs="Arial"/>
          <w:kern w:val="24"/>
        </w:rPr>
      </w:pPr>
      <w:r w:rsidRPr="008D31B8">
        <w:rPr>
          <w:rFonts w:cs="Arial"/>
          <w:kern w:val="24"/>
        </w:rPr>
        <w:t>Отсутствие негативного воздействия подтверждается многолетними исследованиями, проводимыми в рамках производственного экологического мониторинга ОРО. Исследованиями установлено отсутствие негативного воздействия на поверхностные водные объекты (поверхностные воды и донные отложения) и, соответственно, на их водосборные площади, находящихся в непосредственной близости от ША (Сводный протокол</w:t>
      </w:r>
      <w:r w:rsidRPr="008D31B8">
        <w:rPr>
          <w:rFonts w:cs="Arial"/>
        </w:rPr>
        <w:t xml:space="preserve"> исследований проб природной (поверхностной) воды, отобранных в районе шламовых амбаров на лицензионных участках ПАО «Сургутнефтегаз» в Западной Сибири за период </w:t>
      </w:r>
      <w:r w:rsidRPr="008D31B8">
        <w:rPr>
          <w:rFonts w:cs="Arial"/>
        </w:rPr>
        <w:br/>
        <w:t>2015-2019 годы).</w:t>
      </w:r>
    </w:p>
    <w:p w14:paraId="64FCFEB6" w14:textId="5761C969" w:rsidR="00415C1C" w:rsidRPr="008D31B8" w:rsidRDefault="00415C1C" w:rsidP="00415C1C">
      <w:pPr>
        <w:shd w:val="clear" w:color="auto" w:fill="FFFFFF"/>
        <w:ind w:firstLine="709"/>
        <w:rPr>
          <w:rFonts w:cs="Arial"/>
          <w:szCs w:val="24"/>
        </w:rPr>
      </w:pPr>
      <w:r w:rsidRPr="008D31B8">
        <w:rPr>
          <w:rFonts w:cs="Arial"/>
          <w:szCs w:val="24"/>
        </w:rPr>
        <w:t>В связи с конструктивными особенностями площад</w:t>
      </w:r>
      <w:r w:rsidR="004E106F" w:rsidRPr="008D31B8">
        <w:rPr>
          <w:rFonts w:cs="Arial"/>
          <w:szCs w:val="24"/>
        </w:rPr>
        <w:t>ки</w:t>
      </w:r>
      <w:r w:rsidRPr="008D31B8">
        <w:rPr>
          <w:rFonts w:cs="Arial"/>
          <w:szCs w:val="24"/>
        </w:rPr>
        <w:t xml:space="preserve"> куст</w:t>
      </w:r>
      <w:r w:rsidR="004E106F" w:rsidRPr="008D31B8">
        <w:rPr>
          <w:rFonts w:cs="Arial"/>
          <w:szCs w:val="24"/>
        </w:rPr>
        <w:t>а скважин со шламовым амбаром</w:t>
      </w:r>
      <w:r w:rsidRPr="008D31B8">
        <w:rPr>
          <w:rFonts w:cs="Arial"/>
          <w:szCs w:val="24"/>
        </w:rPr>
        <w:t xml:space="preserve"> воздействие на водосборные площади не распространится за пределы площад</w:t>
      </w:r>
      <w:r w:rsidR="004E106F" w:rsidRPr="008D31B8">
        <w:rPr>
          <w:rFonts w:cs="Arial"/>
          <w:szCs w:val="24"/>
        </w:rPr>
        <w:t>ки</w:t>
      </w:r>
      <w:r w:rsidRPr="008D31B8">
        <w:rPr>
          <w:rFonts w:cs="Arial"/>
          <w:szCs w:val="24"/>
        </w:rPr>
        <w:t>, влияние на поверхностные водные объекты и подземные воды не ожидается.</w:t>
      </w:r>
    </w:p>
    <w:p w14:paraId="3BB107CA" w14:textId="7CB72187" w:rsidR="00607EF1" w:rsidRPr="008D31B8" w:rsidRDefault="00607EF1" w:rsidP="00415C1C">
      <w:pPr>
        <w:ind w:firstLine="709"/>
        <w:rPr>
          <w:lang w:eastAsia="ru-RU"/>
        </w:rPr>
      </w:pPr>
      <w:r w:rsidRPr="008D31B8">
        <w:rPr>
          <w:rFonts w:cs="Arial"/>
          <w:szCs w:val="24"/>
          <w:lang w:eastAsia="ru-RU"/>
        </w:rPr>
        <w:t xml:space="preserve">В главе 5.3 данного тома </w:t>
      </w:r>
      <w:r w:rsidR="003515A5" w:rsidRPr="008D31B8">
        <w:rPr>
          <w:rFonts w:cs="Arial"/>
          <w:szCs w:val="24"/>
          <w:lang w:eastAsia="ru-RU"/>
        </w:rPr>
        <w:t xml:space="preserve">предусмотрены мероприятия </w:t>
      </w:r>
      <w:r w:rsidR="003515A5" w:rsidRPr="008D31B8">
        <w:rPr>
          <w:lang w:eastAsia="ru-RU"/>
        </w:rPr>
        <w:t>по охране водосборных площадей, водных объектов, поверхностных и подземных вод.</w:t>
      </w:r>
    </w:p>
    <w:p w14:paraId="509AC4B2" w14:textId="77777777" w:rsidR="005C05BD" w:rsidRPr="008D31B8" w:rsidRDefault="005C05BD" w:rsidP="00415C1C">
      <w:pPr>
        <w:ind w:firstLine="709"/>
        <w:rPr>
          <w:lang w:eastAsia="ru-RU"/>
        </w:rPr>
      </w:pPr>
    </w:p>
    <w:p w14:paraId="73F869E6" w14:textId="0CCDF8D6" w:rsidR="008D706B" w:rsidRPr="008D31B8" w:rsidRDefault="008D706B" w:rsidP="00415C1C">
      <w:pPr>
        <w:pStyle w:val="30"/>
      </w:pPr>
      <w:bookmarkStart w:id="402" w:name="_Toc69375784"/>
      <w:bookmarkStart w:id="403" w:name="_Toc71125592"/>
      <w:bookmarkStart w:id="404" w:name="_Toc81490831"/>
      <w:bookmarkStart w:id="405" w:name="_Toc81491162"/>
      <w:bookmarkStart w:id="406" w:name="_Toc112762372"/>
      <w:bookmarkStart w:id="407" w:name="_Toc24617482"/>
      <w:bookmarkStart w:id="408" w:name="_Toc31983125"/>
      <w:bookmarkStart w:id="409" w:name="_Toc47939666"/>
      <w:bookmarkStart w:id="410" w:name="_Toc61438907"/>
      <w:r w:rsidRPr="008D31B8">
        <w:t>Характеристика водопотребления и водоотведения при строительстве, выводе из эксплуатации шламов</w:t>
      </w:r>
      <w:r w:rsidR="001F2ABA" w:rsidRPr="008D31B8">
        <w:t>ого</w:t>
      </w:r>
      <w:r w:rsidRPr="008D31B8">
        <w:t xml:space="preserve"> амбар</w:t>
      </w:r>
      <w:r w:rsidR="001F2ABA" w:rsidRPr="008D31B8">
        <w:t>а</w:t>
      </w:r>
      <w:r w:rsidRPr="008D31B8">
        <w:t xml:space="preserve"> и рекультивации нарушенных земель</w:t>
      </w:r>
      <w:bookmarkEnd w:id="402"/>
      <w:bookmarkEnd w:id="403"/>
      <w:bookmarkEnd w:id="404"/>
      <w:bookmarkEnd w:id="405"/>
      <w:bookmarkEnd w:id="406"/>
    </w:p>
    <w:p w14:paraId="1C03A1A1" w14:textId="77777777" w:rsidR="008D706B" w:rsidRPr="008D31B8" w:rsidRDefault="008D706B" w:rsidP="00415C1C">
      <w:pPr>
        <w:pStyle w:val="a1"/>
      </w:pPr>
    </w:p>
    <w:p w14:paraId="525C67BE" w14:textId="0D54EDEC" w:rsidR="008D706B" w:rsidRPr="008D31B8" w:rsidRDefault="008D706B" w:rsidP="00415C1C">
      <w:pPr>
        <w:ind w:firstLine="709"/>
      </w:pPr>
      <w:r w:rsidRPr="008D31B8">
        <w:t>Вода используется на хозяйственно-бытовые и питьевые нужды. Потребность в воде на производственные и противопожарные нужды отсутствует.</w:t>
      </w:r>
    </w:p>
    <w:p w14:paraId="34F2254E" w14:textId="77777777" w:rsidR="00914DAF" w:rsidRPr="008D31B8" w:rsidRDefault="00914DAF" w:rsidP="00415C1C">
      <w:pPr>
        <w:ind w:firstLine="709"/>
      </w:pPr>
    </w:p>
    <w:p w14:paraId="56FD3891" w14:textId="51A5DD43" w:rsidR="008D706B" w:rsidRPr="008D31B8" w:rsidRDefault="008D706B" w:rsidP="00415C1C">
      <w:pPr>
        <w:pStyle w:val="40"/>
        <w:rPr>
          <w:lang w:val="ru-RU"/>
        </w:rPr>
      </w:pPr>
      <w:bookmarkStart w:id="411" w:name="_Toc24617483"/>
      <w:bookmarkStart w:id="412" w:name="_Toc31983126"/>
      <w:bookmarkStart w:id="413" w:name="_Toc47939667"/>
      <w:bookmarkStart w:id="414" w:name="_Toc61438908"/>
      <w:bookmarkStart w:id="415" w:name="_Toc71125593"/>
      <w:bookmarkStart w:id="416" w:name="_Toc81490832"/>
      <w:bookmarkStart w:id="417" w:name="_Toc81491163"/>
      <w:bookmarkStart w:id="418" w:name="_Toc112762373"/>
      <w:bookmarkEnd w:id="407"/>
      <w:bookmarkEnd w:id="408"/>
      <w:bookmarkEnd w:id="409"/>
      <w:bookmarkEnd w:id="410"/>
      <w:r w:rsidRPr="008D31B8">
        <w:rPr>
          <w:lang w:val="ru-RU"/>
        </w:rPr>
        <w:t>Хозяйственно-бытовое и питьевое водопотребление и водоотведение</w:t>
      </w:r>
      <w:bookmarkEnd w:id="411"/>
      <w:bookmarkEnd w:id="412"/>
      <w:bookmarkEnd w:id="413"/>
      <w:bookmarkEnd w:id="414"/>
      <w:bookmarkEnd w:id="415"/>
      <w:bookmarkEnd w:id="416"/>
      <w:bookmarkEnd w:id="417"/>
      <w:bookmarkEnd w:id="418"/>
    </w:p>
    <w:p w14:paraId="4B700611" w14:textId="77777777" w:rsidR="008D706B" w:rsidRPr="008D31B8" w:rsidRDefault="008D706B" w:rsidP="00415C1C">
      <w:pPr>
        <w:pStyle w:val="a1"/>
        <w:rPr>
          <w:szCs w:val="16"/>
        </w:rPr>
      </w:pPr>
    </w:p>
    <w:p w14:paraId="23A58987" w14:textId="48ED6F32" w:rsidR="008D706B" w:rsidRPr="008D31B8" w:rsidRDefault="008D706B" w:rsidP="00415C1C">
      <w:pPr>
        <w:ind w:firstLine="709"/>
        <w:rPr>
          <w:u w:val="single"/>
        </w:rPr>
      </w:pPr>
      <w:r w:rsidRPr="008D31B8">
        <w:rPr>
          <w:u w:val="single"/>
        </w:rPr>
        <w:t>Строительство, вывод из эксплуатации шламов</w:t>
      </w:r>
      <w:r w:rsidR="001F2ABA" w:rsidRPr="008D31B8">
        <w:rPr>
          <w:u w:val="single"/>
        </w:rPr>
        <w:t>ого</w:t>
      </w:r>
      <w:r w:rsidRPr="008D31B8">
        <w:rPr>
          <w:u w:val="single"/>
        </w:rPr>
        <w:t xml:space="preserve"> амбар</w:t>
      </w:r>
      <w:r w:rsidR="001F2ABA" w:rsidRPr="008D31B8">
        <w:rPr>
          <w:u w:val="single"/>
        </w:rPr>
        <w:t>а</w:t>
      </w:r>
      <w:r w:rsidRPr="008D31B8">
        <w:rPr>
          <w:u w:val="single"/>
        </w:rPr>
        <w:t xml:space="preserve"> и рекультивация нарушенных земель</w:t>
      </w:r>
    </w:p>
    <w:p w14:paraId="65F62FE6" w14:textId="77777777" w:rsidR="001F2ABA" w:rsidRPr="008D31B8" w:rsidRDefault="001F2ABA" w:rsidP="001F2ABA">
      <w:pPr>
        <w:pStyle w:val="a1"/>
        <w:rPr>
          <w:rFonts w:cs="Arial"/>
          <w:szCs w:val="24"/>
        </w:rPr>
      </w:pPr>
      <w:r w:rsidRPr="008D31B8">
        <w:rPr>
          <w:rFonts w:cs="Arial"/>
          <w:szCs w:val="24"/>
        </w:rPr>
        <w:t xml:space="preserve">Персонал, задействованный при выполнении работ по строительству, выводу эксплуатации ША и рекультивации нарушенных земель, доставляется к месту проведения работ вахтовым автотранспортом с площадки проживания мобильных </w:t>
      </w:r>
      <w:r w:rsidRPr="008D31B8">
        <w:rPr>
          <w:rFonts w:cs="Arial"/>
          <w:szCs w:val="24"/>
        </w:rPr>
        <w:lastRenderedPageBreak/>
        <w:t xml:space="preserve">зданий «МОВ» (межсменного отдыха вахт) в составе комплекса мобильных инвентарных зданий и сооружений, которая расположена в районе строительства ША (21636-ПОС, на расстоянии до 1 км). </w:t>
      </w:r>
    </w:p>
    <w:p w14:paraId="309872A2" w14:textId="77777777" w:rsidR="001F2ABA" w:rsidRPr="008D31B8" w:rsidRDefault="001F2ABA" w:rsidP="001F2ABA">
      <w:pPr>
        <w:pStyle w:val="a1"/>
        <w:rPr>
          <w:rFonts w:cs="Arial"/>
          <w:szCs w:val="24"/>
        </w:rPr>
      </w:pPr>
      <w:r w:rsidRPr="008D31B8">
        <w:rPr>
          <w:rFonts w:cs="Arial"/>
          <w:szCs w:val="24"/>
        </w:rPr>
        <w:t>Емкости для запаса чистой питьевой воды, а также для сбора стоков от мобильного здания «Душевая», туалета предусмотрены на площадке мобильных зданий «МОВ» (межсменного отдыха вахт). Установка емкостей для запаса воды непосредственно на площадке куста скважин не предусмотрена.</w:t>
      </w:r>
    </w:p>
    <w:p w14:paraId="63726FCA" w14:textId="77777777" w:rsidR="001F2ABA" w:rsidRPr="008D31B8" w:rsidRDefault="001F2ABA" w:rsidP="001F2ABA">
      <w:pPr>
        <w:pStyle w:val="a1"/>
        <w:rPr>
          <w:rFonts w:cs="Arial"/>
          <w:szCs w:val="24"/>
        </w:rPr>
      </w:pPr>
      <w:r w:rsidRPr="008D31B8">
        <w:rPr>
          <w:rFonts w:cs="Arial"/>
          <w:szCs w:val="24"/>
        </w:rPr>
        <w:t xml:space="preserve">В период проведения работ вода используется на хозяйственно-бытовые (банно-душевые, мытье полов в бытовых и производственных помещениях) и питьевые нужды рабочего персонала. </w:t>
      </w:r>
    </w:p>
    <w:p w14:paraId="38378867" w14:textId="21F641B8" w:rsidR="001F2ABA" w:rsidRPr="008D31B8" w:rsidRDefault="001F2ABA" w:rsidP="001F2ABA">
      <w:pPr>
        <w:pStyle w:val="a1"/>
        <w:rPr>
          <w:rFonts w:cs="Arial"/>
          <w:szCs w:val="24"/>
        </w:rPr>
      </w:pPr>
      <w:r w:rsidRPr="008D31B8">
        <w:rPr>
          <w:rFonts w:cs="Arial"/>
          <w:szCs w:val="24"/>
        </w:rPr>
        <w:t>Питание работающих при строительстве и рекультивации шламового амбара организуется в действующей столовой №256, расположенной на территории ДНС Северо-Селияровского месторождения.</w:t>
      </w:r>
    </w:p>
    <w:p w14:paraId="4578A019" w14:textId="1A5C1466" w:rsidR="001F2ABA" w:rsidRPr="008D31B8" w:rsidRDefault="001F2ABA" w:rsidP="001F2ABA">
      <w:pPr>
        <w:pStyle w:val="a1"/>
        <w:rPr>
          <w:rFonts w:cs="Arial"/>
          <w:szCs w:val="24"/>
        </w:rPr>
      </w:pPr>
      <w:r w:rsidRPr="008D31B8">
        <w:rPr>
          <w:rFonts w:cs="Arial"/>
          <w:szCs w:val="24"/>
        </w:rPr>
        <w:t>Потребность в воде на хозяйственно-бытовые и питьевые нужды, согласно таблице 9.6 тома 6 «Проект организации строительства», составляет на период строительства – 121,54 м</w:t>
      </w:r>
      <w:r w:rsidRPr="008D31B8">
        <w:rPr>
          <w:rFonts w:cs="Arial"/>
          <w:szCs w:val="24"/>
          <w:vertAlign w:val="superscript"/>
        </w:rPr>
        <w:t>3</w:t>
      </w:r>
      <w:r w:rsidRPr="008D31B8">
        <w:rPr>
          <w:rFonts w:cs="Arial"/>
          <w:szCs w:val="24"/>
        </w:rPr>
        <w:t xml:space="preserve">/период (на хозяйственно-бытовые нужды – </w:t>
      </w:r>
      <w:r w:rsidRPr="008D31B8">
        <w:rPr>
          <w:rFonts w:cs="Arial"/>
          <w:szCs w:val="24"/>
        </w:rPr>
        <w:br/>
        <w:t>118,80 м</w:t>
      </w:r>
      <w:r w:rsidRPr="008D31B8">
        <w:rPr>
          <w:rFonts w:cs="Arial"/>
          <w:szCs w:val="24"/>
          <w:vertAlign w:val="superscript"/>
        </w:rPr>
        <w:t>3</w:t>
      </w:r>
      <w:r w:rsidRPr="008D31B8">
        <w:rPr>
          <w:rFonts w:cs="Arial"/>
          <w:szCs w:val="24"/>
        </w:rPr>
        <w:t>/период, на питьевые – 2,736 м</w:t>
      </w:r>
      <w:r w:rsidRPr="008D31B8">
        <w:rPr>
          <w:rFonts w:cs="Arial"/>
          <w:szCs w:val="24"/>
          <w:vertAlign w:val="superscript"/>
        </w:rPr>
        <w:t>3</w:t>
      </w:r>
      <w:r w:rsidRPr="008D31B8">
        <w:rPr>
          <w:rFonts w:cs="Arial"/>
          <w:szCs w:val="24"/>
        </w:rPr>
        <w:t xml:space="preserve">/период) на период рекультивации – </w:t>
      </w:r>
      <w:r w:rsidRPr="008D31B8">
        <w:rPr>
          <w:rFonts w:cs="Arial"/>
          <w:szCs w:val="24"/>
        </w:rPr>
        <w:br/>
        <w:t>7,68 м</w:t>
      </w:r>
      <w:r w:rsidRPr="008D31B8">
        <w:rPr>
          <w:rFonts w:cs="Arial"/>
          <w:szCs w:val="24"/>
          <w:vertAlign w:val="superscript"/>
        </w:rPr>
        <w:t>3</w:t>
      </w:r>
      <w:r w:rsidRPr="008D31B8">
        <w:rPr>
          <w:rFonts w:cs="Arial"/>
          <w:szCs w:val="24"/>
        </w:rPr>
        <w:t>/период (на хозяйственно-бытовые нужды – 7,5 м</w:t>
      </w:r>
      <w:r w:rsidRPr="008D31B8">
        <w:rPr>
          <w:rFonts w:cs="Arial"/>
          <w:szCs w:val="24"/>
          <w:vertAlign w:val="superscript"/>
        </w:rPr>
        <w:t>3</w:t>
      </w:r>
      <w:r w:rsidRPr="008D31B8">
        <w:rPr>
          <w:rFonts w:cs="Arial"/>
          <w:szCs w:val="24"/>
        </w:rPr>
        <w:t xml:space="preserve">/период, на питьевые – </w:t>
      </w:r>
      <w:r w:rsidRPr="008D31B8">
        <w:rPr>
          <w:rFonts w:cs="Arial"/>
          <w:szCs w:val="24"/>
        </w:rPr>
        <w:br/>
        <w:t>0,18 м</w:t>
      </w:r>
      <w:r w:rsidRPr="008D31B8">
        <w:rPr>
          <w:rFonts w:cs="Arial"/>
          <w:szCs w:val="24"/>
          <w:vertAlign w:val="superscript"/>
        </w:rPr>
        <w:t>3</w:t>
      </w:r>
      <w:r w:rsidRPr="008D31B8">
        <w:rPr>
          <w:rFonts w:cs="Arial"/>
          <w:szCs w:val="24"/>
        </w:rPr>
        <w:t xml:space="preserve">/период). </w:t>
      </w:r>
    </w:p>
    <w:p w14:paraId="2160CF39" w14:textId="77777777" w:rsidR="007F3BE5" w:rsidRPr="008D31B8" w:rsidRDefault="007F3BE5" w:rsidP="003B1FA9">
      <w:pPr>
        <w:pStyle w:val="a1"/>
      </w:pPr>
    </w:p>
    <w:p w14:paraId="3FFAEB57" w14:textId="77777777" w:rsidR="001F2ABA" w:rsidRPr="008D31B8" w:rsidRDefault="001F2ABA" w:rsidP="001F2ABA">
      <w:pPr>
        <w:pStyle w:val="a1"/>
        <w:rPr>
          <w:rFonts w:cs="Arial"/>
        </w:rPr>
      </w:pPr>
      <w:r w:rsidRPr="008D31B8">
        <w:rPr>
          <w:rFonts w:cs="Arial"/>
        </w:rPr>
        <w:t>Хозяйственно-бытовые нужды.</w:t>
      </w:r>
    </w:p>
    <w:p w14:paraId="18234572" w14:textId="77777777" w:rsidR="001F2ABA" w:rsidRPr="008D31B8" w:rsidRDefault="001F2ABA" w:rsidP="001F2ABA">
      <w:pPr>
        <w:pStyle w:val="a1"/>
        <w:rPr>
          <w:rFonts w:cs="Arial"/>
        </w:rPr>
      </w:pPr>
      <w:r w:rsidRPr="008D31B8">
        <w:rPr>
          <w:rFonts w:cs="Arial"/>
        </w:rPr>
        <w:t>Расходы воды на хозяйственно-бытовые потребности:</w:t>
      </w:r>
    </w:p>
    <w:p w14:paraId="1C2BDBEA" w14:textId="77777777" w:rsidR="001F2ABA" w:rsidRPr="008D31B8" w:rsidRDefault="001F2ABA" w:rsidP="001F2ABA">
      <w:pPr>
        <w:pStyle w:val="a1"/>
        <w:rPr>
          <w:rFonts w:cs="Arial"/>
          <w:i/>
        </w:rPr>
      </w:pPr>
      <w:r w:rsidRPr="008D31B8">
        <w:rPr>
          <w:rFonts w:cs="Arial"/>
          <w:kern w:val="24"/>
        </w:rPr>
        <w:t xml:space="preserve">– </w:t>
      </w:r>
      <w:r w:rsidRPr="008D31B8">
        <w:rPr>
          <w:rFonts w:cs="Arial"/>
          <w:i/>
        </w:rPr>
        <w:t>за весь период строительства</w:t>
      </w:r>
    </w:p>
    <w:p w14:paraId="59A06E02" w14:textId="77777777" w:rsidR="001F2ABA" w:rsidRPr="008D31B8" w:rsidRDefault="001F2ABA" w:rsidP="001F2ABA">
      <w:pPr>
        <w:pStyle w:val="a1"/>
        <w:rPr>
          <w:rFonts w:cs="Arial"/>
        </w:rPr>
      </w:pPr>
      <w:r w:rsidRPr="008D31B8">
        <w:rPr>
          <w:rFonts w:cs="Arial"/>
        </w:rPr>
        <w:t>Q</w:t>
      </w:r>
      <w:r w:rsidRPr="008D31B8">
        <w:rPr>
          <w:rFonts w:cs="Arial"/>
          <w:vertAlign w:val="subscript"/>
        </w:rPr>
        <w:t>хоз</w:t>
      </w:r>
      <w:r w:rsidRPr="008D31B8">
        <w:rPr>
          <w:rFonts w:cs="Arial"/>
        </w:rPr>
        <w:t xml:space="preserve"> = (q</w:t>
      </w:r>
      <w:r w:rsidRPr="008D31B8">
        <w:rPr>
          <w:rFonts w:cs="Arial"/>
          <w:vertAlign w:val="subscript"/>
        </w:rPr>
        <w:t>х</w:t>
      </w:r>
      <w:r w:rsidRPr="008D31B8">
        <w:rPr>
          <w:rFonts w:cs="Arial"/>
        </w:rPr>
        <w:t xml:space="preserve"> х П</w:t>
      </w:r>
      <w:r w:rsidRPr="008D31B8">
        <w:rPr>
          <w:rFonts w:cs="Arial"/>
          <w:vertAlign w:val="subscript"/>
        </w:rPr>
        <w:t>р</w:t>
      </w:r>
      <w:r w:rsidRPr="008D31B8">
        <w:rPr>
          <w:rFonts w:cs="Arial"/>
        </w:rPr>
        <w:t xml:space="preserve"> + q</w:t>
      </w:r>
      <w:r w:rsidRPr="008D31B8">
        <w:rPr>
          <w:rFonts w:cs="Arial"/>
          <w:vertAlign w:val="subscript"/>
        </w:rPr>
        <w:t>д</w:t>
      </w:r>
      <w:r w:rsidRPr="008D31B8">
        <w:rPr>
          <w:rFonts w:cs="Arial"/>
        </w:rPr>
        <w:t xml:space="preserve"> х П</w:t>
      </w:r>
      <w:r w:rsidRPr="008D31B8">
        <w:rPr>
          <w:rFonts w:cs="Arial"/>
          <w:vertAlign w:val="subscript"/>
        </w:rPr>
        <w:t>д</w:t>
      </w:r>
      <w:r w:rsidRPr="008D31B8">
        <w:rPr>
          <w:rFonts w:cs="Arial"/>
        </w:rPr>
        <w:t xml:space="preserve"> )х T, где</w:t>
      </w:r>
    </w:p>
    <w:p w14:paraId="7AA91FEF" w14:textId="77777777" w:rsidR="001F2ABA" w:rsidRPr="008D31B8" w:rsidRDefault="001F2ABA" w:rsidP="001F2ABA">
      <w:pPr>
        <w:pStyle w:val="a1"/>
        <w:rPr>
          <w:rFonts w:cs="Arial"/>
        </w:rPr>
      </w:pPr>
      <w:r w:rsidRPr="008D31B8">
        <w:rPr>
          <w:rFonts w:cs="Arial"/>
        </w:rPr>
        <w:t>q</w:t>
      </w:r>
      <w:r w:rsidRPr="008D31B8">
        <w:rPr>
          <w:rFonts w:cs="Arial"/>
          <w:vertAlign w:val="subscript"/>
        </w:rPr>
        <w:t>х</w:t>
      </w:r>
      <w:r w:rsidRPr="008D31B8">
        <w:rPr>
          <w:rFonts w:cs="Arial"/>
        </w:rPr>
        <w:t xml:space="preserve"> =25 л - расход воды на хозяйственно-питьевые потребности работающего в смену (приложение А 2 СП 30.13330.2020);</w:t>
      </w:r>
    </w:p>
    <w:p w14:paraId="453B1287" w14:textId="77777777" w:rsidR="001F2ABA" w:rsidRPr="008D31B8" w:rsidRDefault="001F2ABA" w:rsidP="001F2ABA">
      <w:pPr>
        <w:pStyle w:val="a1"/>
        <w:rPr>
          <w:rFonts w:cs="Arial"/>
        </w:rPr>
      </w:pPr>
      <w:r w:rsidRPr="008D31B8">
        <w:rPr>
          <w:rFonts w:cs="Arial"/>
        </w:rPr>
        <w:t>П</w:t>
      </w:r>
      <w:r w:rsidRPr="008D31B8">
        <w:rPr>
          <w:rFonts w:cs="Arial"/>
          <w:vertAlign w:val="subscript"/>
        </w:rPr>
        <w:t>р</w:t>
      </w:r>
      <w:r w:rsidRPr="008D31B8">
        <w:rPr>
          <w:rFonts w:cs="Arial"/>
        </w:rPr>
        <w:t xml:space="preserve"> - численность работающих в смену;</w:t>
      </w:r>
    </w:p>
    <w:p w14:paraId="0642A4E1" w14:textId="77777777" w:rsidR="001F2ABA" w:rsidRPr="008D31B8" w:rsidRDefault="001F2ABA" w:rsidP="001F2ABA">
      <w:pPr>
        <w:pStyle w:val="a1"/>
        <w:rPr>
          <w:rFonts w:cs="Arial"/>
        </w:rPr>
      </w:pPr>
      <w:r w:rsidRPr="008D31B8">
        <w:rPr>
          <w:rFonts w:cs="Arial"/>
        </w:rPr>
        <w:t>q</w:t>
      </w:r>
      <w:r w:rsidRPr="008D31B8">
        <w:rPr>
          <w:rFonts w:cs="Arial"/>
          <w:vertAlign w:val="subscript"/>
        </w:rPr>
        <w:t>д</w:t>
      </w:r>
      <w:r w:rsidRPr="008D31B8">
        <w:rPr>
          <w:rFonts w:cs="Arial"/>
        </w:rPr>
        <w:t xml:space="preserve"> =500 л - расход воды на одну душевую сетку в смену (приложение А 2 СП 30.13330.2020);</w:t>
      </w:r>
    </w:p>
    <w:p w14:paraId="45BC0B6D" w14:textId="77777777" w:rsidR="001F2ABA" w:rsidRPr="008D31B8" w:rsidRDefault="001F2ABA" w:rsidP="001F2ABA">
      <w:pPr>
        <w:pStyle w:val="a1"/>
        <w:rPr>
          <w:rFonts w:cs="Arial"/>
        </w:rPr>
      </w:pPr>
      <w:r w:rsidRPr="008D31B8">
        <w:rPr>
          <w:rFonts w:cs="Arial"/>
        </w:rPr>
        <w:t>П</w:t>
      </w:r>
      <w:r w:rsidRPr="008D31B8">
        <w:rPr>
          <w:rFonts w:cs="Arial"/>
          <w:vertAlign w:val="subscript"/>
        </w:rPr>
        <w:t>д</w:t>
      </w:r>
      <w:r w:rsidRPr="008D31B8">
        <w:rPr>
          <w:rFonts w:cs="Arial"/>
        </w:rPr>
        <w:t xml:space="preserve"> – количество душевых сеток;</w:t>
      </w:r>
    </w:p>
    <w:p w14:paraId="5A0F3D92" w14:textId="77777777" w:rsidR="001F2ABA" w:rsidRPr="008D31B8" w:rsidRDefault="001F2ABA" w:rsidP="001F2ABA">
      <w:pPr>
        <w:pStyle w:val="a1"/>
        <w:rPr>
          <w:rFonts w:cs="Arial"/>
        </w:rPr>
      </w:pPr>
      <w:r w:rsidRPr="008D31B8">
        <w:rPr>
          <w:rFonts w:cs="Arial"/>
        </w:rPr>
        <w:t>T – период строительства (рекультивации шламового амбара);</w:t>
      </w:r>
    </w:p>
    <w:p w14:paraId="15B9F63D" w14:textId="77777777" w:rsidR="001F2ABA" w:rsidRPr="008D31B8" w:rsidRDefault="001F2ABA" w:rsidP="001F2ABA">
      <w:pPr>
        <w:pStyle w:val="a1"/>
        <w:rPr>
          <w:rFonts w:cs="Arial"/>
          <w:i/>
        </w:rPr>
      </w:pPr>
      <w:r w:rsidRPr="008D31B8">
        <w:rPr>
          <w:rFonts w:cs="Arial"/>
          <w:i/>
          <w:kern w:val="24"/>
        </w:rPr>
        <w:t xml:space="preserve">– </w:t>
      </w:r>
      <w:r w:rsidRPr="008D31B8">
        <w:rPr>
          <w:rFonts w:cs="Arial"/>
          <w:i/>
        </w:rPr>
        <w:t>суточный:</w:t>
      </w:r>
    </w:p>
    <w:p w14:paraId="1A2840BA" w14:textId="77777777" w:rsidR="001F2ABA" w:rsidRPr="008D31B8" w:rsidRDefault="001F2ABA" w:rsidP="001F2ABA">
      <w:pPr>
        <w:pStyle w:val="a1"/>
        <w:rPr>
          <w:rFonts w:cs="Arial"/>
        </w:rPr>
      </w:pPr>
      <w:r w:rsidRPr="008D31B8">
        <w:rPr>
          <w:rFonts w:cs="Arial"/>
        </w:rPr>
        <w:t>Q</w:t>
      </w:r>
      <w:r w:rsidRPr="008D31B8">
        <w:rPr>
          <w:rFonts w:cs="Arial"/>
          <w:vertAlign w:val="subscript"/>
        </w:rPr>
        <w:t>хоз.сут.</w:t>
      </w:r>
      <w:r w:rsidRPr="008D31B8">
        <w:rPr>
          <w:rFonts w:cs="Arial"/>
        </w:rPr>
        <w:t>= (q</w:t>
      </w:r>
      <w:r w:rsidRPr="008D31B8">
        <w:rPr>
          <w:rFonts w:cs="Arial"/>
          <w:vertAlign w:val="subscript"/>
        </w:rPr>
        <w:t>х</w:t>
      </w:r>
      <w:r w:rsidRPr="008D31B8">
        <w:rPr>
          <w:rFonts w:cs="Arial"/>
        </w:rPr>
        <w:t xml:space="preserve"> х П</w:t>
      </w:r>
      <w:r w:rsidRPr="008D31B8">
        <w:rPr>
          <w:rFonts w:cs="Arial"/>
          <w:vertAlign w:val="subscript"/>
        </w:rPr>
        <w:t>р</w:t>
      </w:r>
      <w:r w:rsidRPr="008D31B8">
        <w:rPr>
          <w:rFonts w:cs="Arial"/>
        </w:rPr>
        <w:t xml:space="preserve"> + q</w:t>
      </w:r>
      <w:r w:rsidRPr="008D31B8">
        <w:rPr>
          <w:rFonts w:cs="Arial"/>
          <w:vertAlign w:val="subscript"/>
        </w:rPr>
        <w:t>д</w:t>
      </w:r>
      <w:r w:rsidRPr="008D31B8">
        <w:rPr>
          <w:rFonts w:cs="Arial"/>
        </w:rPr>
        <w:t xml:space="preserve"> х П</w:t>
      </w:r>
      <w:r w:rsidRPr="008D31B8">
        <w:rPr>
          <w:rFonts w:cs="Arial"/>
          <w:vertAlign w:val="subscript"/>
        </w:rPr>
        <w:t>д</w:t>
      </w:r>
      <w:r w:rsidRPr="008D31B8">
        <w:rPr>
          <w:rFonts w:cs="Arial"/>
        </w:rPr>
        <w:t>)</w:t>
      </w:r>
    </w:p>
    <w:p w14:paraId="1547ECC0" w14:textId="77777777" w:rsidR="001F2ABA" w:rsidRPr="008D31B8" w:rsidRDefault="001F2ABA" w:rsidP="001F2ABA">
      <w:pPr>
        <w:pStyle w:val="a1"/>
        <w:rPr>
          <w:rFonts w:cs="Arial"/>
        </w:rPr>
      </w:pPr>
    </w:p>
    <w:p w14:paraId="035238AD" w14:textId="77777777" w:rsidR="001F2ABA" w:rsidRPr="008D31B8" w:rsidRDefault="001F2ABA" w:rsidP="001F2ABA">
      <w:pPr>
        <w:pStyle w:val="a1"/>
        <w:rPr>
          <w:rFonts w:cs="Arial"/>
        </w:rPr>
      </w:pPr>
      <w:r w:rsidRPr="008D31B8">
        <w:rPr>
          <w:rFonts w:cs="Arial"/>
        </w:rPr>
        <w:t>Расход воды на питьевые нужды:</w:t>
      </w:r>
    </w:p>
    <w:p w14:paraId="0454FDCC" w14:textId="77777777" w:rsidR="001F2ABA" w:rsidRPr="008D31B8" w:rsidRDefault="001F2ABA" w:rsidP="001F2ABA">
      <w:pPr>
        <w:pStyle w:val="a1"/>
        <w:rPr>
          <w:rFonts w:cs="Arial"/>
          <w:i/>
        </w:rPr>
      </w:pPr>
      <w:r w:rsidRPr="008D31B8">
        <w:rPr>
          <w:rFonts w:cs="Arial"/>
          <w:i/>
          <w:kern w:val="24"/>
        </w:rPr>
        <w:t xml:space="preserve">– </w:t>
      </w:r>
      <w:r w:rsidRPr="008D31B8">
        <w:rPr>
          <w:rFonts w:cs="Arial"/>
          <w:i/>
        </w:rPr>
        <w:t>суточный:</w:t>
      </w:r>
    </w:p>
    <w:p w14:paraId="4B993063" w14:textId="77777777" w:rsidR="001F2ABA" w:rsidRPr="008D31B8" w:rsidRDefault="001F2ABA" w:rsidP="001F2ABA">
      <w:pPr>
        <w:pStyle w:val="a1"/>
        <w:rPr>
          <w:rFonts w:cs="Arial"/>
        </w:rPr>
      </w:pPr>
      <w:r w:rsidRPr="008D31B8">
        <w:rPr>
          <w:rFonts w:cs="Arial"/>
        </w:rPr>
        <w:t>Q</w:t>
      </w:r>
      <w:r w:rsidRPr="008D31B8">
        <w:rPr>
          <w:rFonts w:cs="Arial"/>
          <w:vertAlign w:val="subscript"/>
        </w:rPr>
        <w:t>пит.сут.</w:t>
      </w:r>
      <w:r w:rsidRPr="008D31B8">
        <w:rPr>
          <w:rFonts w:cs="Arial"/>
        </w:rPr>
        <w:t>= П</w:t>
      </w:r>
      <w:r w:rsidRPr="008D31B8">
        <w:rPr>
          <w:rFonts w:cs="Arial"/>
          <w:vertAlign w:val="subscript"/>
        </w:rPr>
        <w:t xml:space="preserve">р </w:t>
      </w:r>
      <w:r w:rsidRPr="008D31B8">
        <w:rPr>
          <w:rFonts w:cs="Arial"/>
        </w:rPr>
        <w:t>х q</w:t>
      </w:r>
      <w:r w:rsidRPr="008D31B8">
        <w:rPr>
          <w:rFonts w:cs="Arial"/>
          <w:vertAlign w:val="subscript"/>
        </w:rPr>
        <w:t>пит.</w:t>
      </w:r>
      <w:r w:rsidRPr="008D31B8">
        <w:rPr>
          <w:rFonts w:cs="Arial"/>
        </w:rPr>
        <w:t xml:space="preserve">, где </w:t>
      </w:r>
    </w:p>
    <w:p w14:paraId="4EE2160E" w14:textId="77777777" w:rsidR="001F2ABA" w:rsidRPr="008D31B8" w:rsidRDefault="001F2ABA" w:rsidP="001F2ABA">
      <w:pPr>
        <w:pStyle w:val="a1"/>
        <w:rPr>
          <w:rFonts w:cs="Arial"/>
        </w:rPr>
      </w:pPr>
      <w:r w:rsidRPr="008D31B8">
        <w:rPr>
          <w:rFonts w:cs="Arial"/>
        </w:rPr>
        <w:t>П</w:t>
      </w:r>
      <w:r w:rsidRPr="008D31B8">
        <w:rPr>
          <w:rFonts w:cs="Arial"/>
          <w:vertAlign w:val="subscript"/>
        </w:rPr>
        <w:t>р</w:t>
      </w:r>
      <w:r w:rsidRPr="008D31B8">
        <w:rPr>
          <w:rFonts w:cs="Arial"/>
        </w:rPr>
        <w:t xml:space="preserve"> - численность работающих в смену;</w:t>
      </w:r>
    </w:p>
    <w:p w14:paraId="5274E84F" w14:textId="77777777" w:rsidR="001F2ABA" w:rsidRPr="008D31B8" w:rsidRDefault="001F2ABA" w:rsidP="001F2ABA">
      <w:pPr>
        <w:pStyle w:val="a1"/>
        <w:rPr>
          <w:rFonts w:cs="Arial"/>
        </w:rPr>
      </w:pPr>
      <w:r w:rsidRPr="008D31B8">
        <w:rPr>
          <w:rFonts w:cs="Arial"/>
        </w:rPr>
        <w:t>q</w:t>
      </w:r>
      <w:r w:rsidRPr="008D31B8">
        <w:rPr>
          <w:rFonts w:cs="Arial"/>
          <w:vertAlign w:val="subscript"/>
        </w:rPr>
        <w:t xml:space="preserve">пит. </w:t>
      </w:r>
      <w:r w:rsidRPr="008D31B8">
        <w:rPr>
          <w:rFonts w:cs="Arial"/>
        </w:rPr>
        <w:t>= 3 л – расход воды на питьевые потребности работающего в смену.</w:t>
      </w:r>
    </w:p>
    <w:p w14:paraId="6A00F4A4" w14:textId="77777777" w:rsidR="001F2ABA" w:rsidRPr="008D31B8" w:rsidRDefault="001F2ABA" w:rsidP="001F2ABA">
      <w:pPr>
        <w:pStyle w:val="a1"/>
        <w:rPr>
          <w:rFonts w:cs="Arial"/>
          <w:i/>
        </w:rPr>
      </w:pPr>
      <w:r w:rsidRPr="008D31B8">
        <w:rPr>
          <w:rFonts w:cs="Arial"/>
          <w:i/>
          <w:kern w:val="24"/>
        </w:rPr>
        <w:t xml:space="preserve">– </w:t>
      </w:r>
      <w:r w:rsidRPr="008D31B8">
        <w:rPr>
          <w:rFonts w:cs="Arial"/>
          <w:i/>
        </w:rPr>
        <w:t>за весь период строительства:</w:t>
      </w:r>
    </w:p>
    <w:p w14:paraId="41B61E88" w14:textId="77777777" w:rsidR="001F2ABA" w:rsidRPr="008D31B8" w:rsidRDefault="001F2ABA" w:rsidP="001F2ABA">
      <w:pPr>
        <w:pStyle w:val="a1"/>
        <w:ind w:left="1429" w:hanging="720"/>
        <w:rPr>
          <w:rFonts w:cs="Arial"/>
        </w:rPr>
      </w:pPr>
      <w:r w:rsidRPr="008D31B8">
        <w:rPr>
          <w:rFonts w:cs="Arial"/>
        </w:rPr>
        <w:t>Q</w:t>
      </w:r>
      <w:r w:rsidRPr="008D31B8">
        <w:rPr>
          <w:rFonts w:cs="Arial"/>
          <w:vertAlign w:val="subscript"/>
        </w:rPr>
        <w:t>пит.</w:t>
      </w:r>
      <w:r w:rsidRPr="008D31B8">
        <w:rPr>
          <w:rFonts w:cs="Arial"/>
        </w:rPr>
        <w:t>= П</w:t>
      </w:r>
      <w:r w:rsidRPr="008D31B8">
        <w:rPr>
          <w:rFonts w:cs="Arial"/>
          <w:vertAlign w:val="subscript"/>
        </w:rPr>
        <w:t xml:space="preserve">р </w:t>
      </w:r>
      <w:r w:rsidRPr="008D31B8">
        <w:rPr>
          <w:rFonts w:cs="Arial"/>
        </w:rPr>
        <w:t>х q</w:t>
      </w:r>
      <w:r w:rsidRPr="008D31B8">
        <w:rPr>
          <w:rFonts w:cs="Arial"/>
          <w:vertAlign w:val="subscript"/>
        </w:rPr>
        <w:t>пит.</w:t>
      </w:r>
      <w:r w:rsidRPr="008D31B8">
        <w:rPr>
          <w:rFonts w:cs="Arial"/>
        </w:rPr>
        <w:t xml:space="preserve"> х T, где </w:t>
      </w:r>
    </w:p>
    <w:p w14:paraId="02BE10EA" w14:textId="77777777" w:rsidR="001F2ABA" w:rsidRPr="008D31B8" w:rsidRDefault="001F2ABA" w:rsidP="001F2ABA">
      <w:pPr>
        <w:pStyle w:val="a1"/>
        <w:ind w:left="1429" w:hanging="720"/>
        <w:rPr>
          <w:rFonts w:cs="Arial"/>
        </w:rPr>
      </w:pPr>
      <w:r w:rsidRPr="008D31B8">
        <w:rPr>
          <w:rFonts w:cs="Arial"/>
        </w:rPr>
        <w:t>П</w:t>
      </w:r>
      <w:r w:rsidRPr="008D31B8">
        <w:rPr>
          <w:rFonts w:cs="Arial"/>
          <w:vertAlign w:val="subscript"/>
        </w:rPr>
        <w:t>р</w:t>
      </w:r>
      <w:r w:rsidRPr="008D31B8">
        <w:rPr>
          <w:rFonts w:cs="Arial"/>
        </w:rPr>
        <w:t xml:space="preserve"> - численность работающих в смену;</w:t>
      </w:r>
    </w:p>
    <w:p w14:paraId="509B9BC0" w14:textId="77777777" w:rsidR="001F2ABA" w:rsidRPr="008D31B8" w:rsidRDefault="001F2ABA" w:rsidP="001F2ABA">
      <w:pPr>
        <w:pStyle w:val="a1"/>
        <w:rPr>
          <w:rFonts w:cs="Arial"/>
        </w:rPr>
      </w:pPr>
      <w:r w:rsidRPr="008D31B8">
        <w:rPr>
          <w:rFonts w:cs="Arial"/>
        </w:rPr>
        <w:t>q</w:t>
      </w:r>
      <w:r w:rsidRPr="008D31B8">
        <w:rPr>
          <w:rFonts w:cs="Arial"/>
          <w:vertAlign w:val="subscript"/>
        </w:rPr>
        <w:t xml:space="preserve">пит. </w:t>
      </w:r>
      <w:r w:rsidRPr="008D31B8">
        <w:rPr>
          <w:rFonts w:cs="Arial"/>
        </w:rPr>
        <w:t>= 3 л – расход воды на питьевые потребности работающего в смену</w:t>
      </w:r>
    </w:p>
    <w:p w14:paraId="7CB2FE2C" w14:textId="77777777" w:rsidR="001F2ABA" w:rsidRPr="008D31B8" w:rsidRDefault="001F2ABA" w:rsidP="001F2ABA">
      <w:pPr>
        <w:pStyle w:val="a1"/>
        <w:rPr>
          <w:rFonts w:cs="Arial"/>
        </w:rPr>
      </w:pPr>
      <w:r w:rsidRPr="008D31B8">
        <w:rPr>
          <w:rFonts w:cs="Arial"/>
        </w:rPr>
        <w:t>T – период строительства (рекультивации) шламового амбара.</w:t>
      </w:r>
    </w:p>
    <w:p w14:paraId="36FBE31B" w14:textId="2E45DB4F" w:rsidR="001F2ABA" w:rsidRPr="008D31B8" w:rsidRDefault="001F2ABA" w:rsidP="001F2ABA">
      <w:pPr>
        <w:ind w:firstLine="709"/>
        <w:rPr>
          <w:rFonts w:cs="Arial"/>
          <w:szCs w:val="26"/>
        </w:rPr>
      </w:pPr>
      <w:r w:rsidRPr="008D31B8">
        <w:rPr>
          <w:rFonts w:eastAsia="Times New Roman" w:cs="Arial"/>
          <w:szCs w:val="24"/>
          <w:lang w:eastAsia="ru-RU"/>
        </w:rPr>
        <w:t xml:space="preserve">Объём водопотребления приведены в </w:t>
      </w:r>
      <w:r w:rsidR="00D130ED" w:rsidRPr="008D31B8">
        <w:rPr>
          <w:rFonts w:cs="Arial"/>
          <w:szCs w:val="26"/>
        </w:rPr>
        <w:t>таблице 4.18</w:t>
      </w:r>
      <w:r w:rsidRPr="008D31B8">
        <w:rPr>
          <w:rFonts w:cs="Arial"/>
          <w:szCs w:val="26"/>
        </w:rPr>
        <w:t>.</w:t>
      </w:r>
    </w:p>
    <w:p w14:paraId="1D9F4FB9" w14:textId="77777777" w:rsidR="003B1FA9" w:rsidRPr="008D31B8" w:rsidRDefault="003B1FA9" w:rsidP="00F97ADB">
      <w:pPr>
        <w:rPr>
          <w:rFonts w:cs="Arial"/>
          <w:szCs w:val="26"/>
        </w:rPr>
      </w:pPr>
    </w:p>
    <w:p w14:paraId="7F43F633" w14:textId="77777777" w:rsidR="003035CC" w:rsidRPr="008D31B8" w:rsidRDefault="003035CC" w:rsidP="00F97ADB">
      <w:pPr>
        <w:rPr>
          <w:rFonts w:cs="Arial"/>
          <w:szCs w:val="26"/>
        </w:rPr>
      </w:pPr>
    </w:p>
    <w:p w14:paraId="6D48F1DE" w14:textId="77777777" w:rsidR="003035CC" w:rsidRPr="008D31B8" w:rsidRDefault="003035CC" w:rsidP="00F97ADB">
      <w:pPr>
        <w:rPr>
          <w:rFonts w:cs="Arial"/>
          <w:szCs w:val="26"/>
        </w:rPr>
      </w:pPr>
    </w:p>
    <w:p w14:paraId="2273CEDB" w14:textId="77777777" w:rsidR="003035CC" w:rsidRPr="008D31B8" w:rsidRDefault="003035CC" w:rsidP="00F97ADB">
      <w:pPr>
        <w:rPr>
          <w:rFonts w:cs="Arial"/>
          <w:szCs w:val="26"/>
        </w:rPr>
      </w:pPr>
    </w:p>
    <w:p w14:paraId="4FD36F1D" w14:textId="77777777" w:rsidR="003035CC" w:rsidRPr="008D31B8" w:rsidRDefault="003035CC" w:rsidP="00F97ADB">
      <w:pPr>
        <w:rPr>
          <w:rFonts w:cs="Arial"/>
          <w:szCs w:val="26"/>
        </w:rPr>
      </w:pPr>
    </w:p>
    <w:p w14:paraId="31C4B078" w14:textId="77869DB0" w:rsidR="00F97ADB" w:rsidRPr="008D31B8" w:rsidRDefault="00F97ADB" w:rsidP="003B1FA9">
      <w:r w:rsidRPr="008D31B8">
        <w:rPr>
          <w:rFonts w:cs="Arial"/>
          <w:szCs w:val="24"/>
        </w:rPr>
        <w:lastRenderedPageBreak/>
        <w:t xml:space="preserve">Таблица </w:t>
      </w:r>
      <w:r w:rsidRPr="008D31B8">
        <w:rPr>
          <w:rFonts w:cs="Arial"/>
          <w:bCs/>
          <w:noProof/>
          <w:szCs w:val="18"/>
        </w:rPr>
        <w:fldChar w:fldCharType="begin"/>
      </w:r>
      <w:r w:rsidRPr="008D31B8">
        <w:rPr>
          <w:rFonts w:cs="Arial"/>
          <w:bCs/>
          <w:noProof/>
          <w:szCs w:val="18"/>
        </w:rPr>
        <w:instrText xml:space="preserve"> STYLEREF 1 \s </w:instrText>
      </w:r>
      <w:r w:rsidRPr="008D31B8">
        <w:rPr>
          <w:rFonts w:cs="Arial"/>
          <w:bCs/>
          <w:noProof/>
          <w:szCs w:val="18"/>
        </w:rPr>
        <w:fldChar w:fldCharType="separate"/>
      </w:r>
      <w:r w:rsidR="00620A44" w:rsidRPr="008D31B8">
        <w:rPr>
          <w:rFonts w:cs="Arial"/>
          <w:bCs/>
          <w:noProof/>
          <w:szCs w:val="18"/>
        </w:rPr>
        <w:t>4</w:t>
      </w:r>
      <w:r w:rsidRPr="008D31B8">
        <w:rPr>
          <w:rFonts w:cs="Arial"/>
          <w:bCs/>
          <w:noProof/>
          <w:szCs w:val="18"/>
        </w:rPr>
        <w:fldChar w:fldCharType="end"/>
      </w:r>
      <w:r w:rsidRPr="008D31B8">
        <w:rPr>
          <w:rFonts w:cs="Arial"/>
          <w:bCs/>
          <w:szCs w:val="18"/>
        </w:rPr>
        <w:t>.</w:t>
      </w:r>
      <w:r w:rsidRPr="008D31B8">
        <w:rPr>
          <w:rFonts w:cs="Arial"/>
          <w:bCs/>
          <w:noProof/>
          <w:szCs w:val="18"/>
        </w:rPr>
        <w:fldChar w:fldCharType="begin"/>
      </w:r>
      <w:r w:rsidRPr="008D31B8">
        <w:rPr>
          <w:rFonts w:cs="Arial"/>
          <w:bCs/>
          <w:noProof/>
          <w:szCs w:val="18"/>
        </w:rPr>
        <w:instrText xml:space="preserve"> SEQ Таблица \* ARABIC \s 1 </w:instrText>
      </w:r>
      <w:r w:rsidRPr="008D31B8">
        <w:rPr>
          <w:rFonts w:cs="Arial"/>
          <w:bCs/>
          <w:noProof/>
          <w:szCs w:val="18"/>
        </w:rPr>
        <w:fldChar w:fldCharType="separate"/>
      </w:r>
      <w:r w:rsidR="00D130ED" w:rsidRPr="008D31B8">
        <w:rPr>
          <w:rFonts w:cs="Arial"/>
          <w:bCs/>
          <w:noProof/>
          <w:szCs w:val="18"/>
        </w:rPr>
        <w:t>18</w:t>
      </w:r>
      <w:r w:rsidRPr="008D31B8">
        <w:rPr>
          <w:rFonts w:cs="Arial"/>
          <w:bCs/>
          <w:noProof/>
          <w:szCs w:val="18"/>
        </w:rPr>
        <w:fldChar w:fldCharType="end"/>
      </w:r>
      <w:r w:rsidRPr="008D31B8">
        <w:rPr>
          <w:rFonts w:cs="Arial"/>
          <w:bCs/>
          <w:noProof/>
          <w:szCs w:val="18"/>
        </w:rPr>
        <w:t xml:space="preserve"> </w:t>
      </w:r>
      <w:r w:rsidRPr="008D31B8">
        <w:rPr>
          <w:rFonts w:cs="Arial"/>
          <w:szCs w:val="24"/>
        </w:rPr>
        <w:t xml:space="preserve">– </w:t>
      </w:r>
      <w:r w:rsidR="003B1FA9" w:rsidRPr="008D31B8">
        <w:t>Потребность в водоснабжении</w:t>
      </w:r>
    </w:p>
    <w:p w14:paraId="08A454FC" w14:textId="20AF630C" w:rsidR="003B1FA9" w:rsidRPr="008D31B8" w:rsidRDefault="003B1FA9" w:rsidP="003B1FA9">
      <w:pPr>
        <w:rPr>
          <w:rFonts w:cs="Arial"/>
        </w:rPr>
      </w:pPr>
    </w:p>
    <w:tbl>
      <w:tblPr>
        <w:tblW w:w="9637" w:type="dxa"/>
        <w:tblInd w:w="108" w:type="dxa"/>
        <w:tblLook w:val="04A0" w:firstRow="1" w:lastRow="0" w:firstColumn="1" w:lastColumn="0" w:noHBand="0" w:noVBand="1"/>
      </w:tblPr>
      <w:tblGrid>
        <w:gridCol w:w="1605"/>
        <w:gridCol w:w="663"/>
        <w:gridCol w:w="567"/>
        <w:gridCol w:w="567"/>
        <w:gridCol w:w="767"/>
        <w:gridCol w:w="767"/>
        <w:gridCol w:w="693"/>
        <w:gridCol w:w="889"/>
        <w:gridCol w:w="1080"/>
        <w:gridCol w:w="1046"/>
        <w:gridCol w:w="993"/>
      </w:tblGrid>
      <w:tr w:rsidR="008D31B8" w:rsidRPr="008D31B8" w14:paraId="77B18119" w14:textId="77777777" w:rsidTr="008D38CD">
        <w:trPr>
          <w:trHeight w:val="20"/>
        </w:trPr>
        <w:tc>
          <w:tcPr>
            <w:tcW w:w="160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0291C80" w14:textId="77777777" w:rsidR="001F2ABA" w:rsidRPr="008D31B8" w:rsidRDefault="001F2ABA" w:rsidP="008D38CD">
            <w:pPr>
              <w:jc w:val="center"/>
              <w:rPr>
                <w:rFonts w:eastAsia="Times New Roman" w:cs="Arial"/>
                <w:sz w:val="20"/>
                <w:szCs w:val="20"/>
                <w:lang w:eastAsia="ru-RU"/>
              </w:rPr>
            </w:pPr>
            <w:r w:rsidRPr="008D31B8">
              <w:rPr>
                <w:rFonts w:eastAsia="Times New Roman" w:cs="Arial"/>
                <w:sz w:val="20"/>
                <w:szCs w:val="20"/>
                <w:lang w:eastAsia="ru-RU"/>
              </w:rPr>
              <w:t>Наименование работ</w:t>
            </w:r>
          </w:p>
        </w:tc>
        <w:tc>
          <w:tcPr>
            <w:tcW w:w="663" w:type="dxa"/>
            <w:tcBorders>
              <w:top w:val="single" w:sz="4" w:space="0" w:color="auto"/>
              <w:left w:val="nil"/>
              <w:bottom w:val="single" w:sz="4" w:space="0" w:color="auto"/>
              <w:right w:val="single" w:sz="4" w:space="0" w:color="auto"/>
            </w:tcBorders>
            <w:shd w:val="clear" w:color="auto" w:fill="auto"/>
            <w:vAlign w:val="center"/>
            <w:hideMark/>
          </w:tcPr>
          <w:p w14:paraId="04372429" w14:textId="77777777" w:rsidR="001F2ABA" w:rsidRPr="008D31B8" w:rsidRDefault="001F2ABA" w:rsidP="008D38CD">
            <w:pPr>
              <w:ind w:left="-147" w:right="-150"/>
              <w:jc w:val="center"/>
              <w:rPr>
                <w:rFonts w:eastAsia="Times New Roman" w:cs="Arial"/>
                <w:sz w:val="20"/>
                <w:szCs w:val="20"/>
                <w:lang w:eastAsia="ru-RU"/>
              </w:rPr>
            </w:pPr>
            <w:r w:rsidRPr="008D31B8">
              <w:rPr>
                <w:rFonts w:eastAsia="Times New Roman" w:cs="Arial"/>
                <w:i/>
                <w:iCs/>
                <w:sz w:val="20"/>
                <w:szCs w:val="20"/>
                <w:lang w:eastAsia="ru-RU"/>
              </w:rPr>
              <w:t>П</w:t>
            </w:r>
            <w:r w:rsidRPr="008D31B8">
              <w:rPr>
                <w:rFonts w:eastAsia="Times New Roman" w:cs="Arial"/>
                <w:i/>
                <w:iCs/>
                <w:sz w:val="20"/>
                <w:szCs w:val="20"/>
                <w:vertAlign w:val="subscript"/>
                <w:lang w:eastAsia="ru-RU"/>
              </w:rPr>
              <w:t>р</w:t>
            </w:r>
            <w:r w:rsidRPr="008D31B8">
              <w:rPr>
                <w:rFonts w:eastAsia="Times New Roman" w:cs="Arial"/>
                <w:sz w:val="20"/>
                <w:szCs w:val="20"/>
                <w:lang w:eastAsia="ru-RU"/>
              </w:rPr>
              <w:t>,</w:t>
            </w:r>
            <w:r w:rsidRPr="008D31B8">
              <w:rPr>
                <w:rFonts w:eastAsia="Times New Roman" w:cs="Arial"/>
                <w:sz w:val="20"/>
                <w:szCs w:val="20"/>
                <w:lang w:eastAsia="ru-RU"/>
              </w:rPr>
              <w:br/>
              <w:t>(чел.)</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272DB36" w14:textId="77777777" w:rsidR="001F2ABA" w:rsidRPr="008D31B8" w:rsidRDefault="001F2ABA" w:rsidP="008D38CD">
            <w:pPr>
              <w:ind w:left="-147" w:right="-150"/>
              <w:jc w:val="center"/>
              <w:rPr>
                <w:rFonts w:eastAsia="Times New Roman" w:cs="Arial"/>
                <w:i/>
                <w:iCs/>
                <w:sz w:val="20"/>
                <w:szCs w:val="20"/>
                <w:lang w:eastAsia="ru-RU"/>
              </w:rPr>
            </w:pPr>
            <w:r w:rsidRPr="008D31B8">
              <w:rPr>
                <w:rFonts w:eastAsia="Times New Roman" w:cs="Arial"/>
                <w:i/>
                <w:iCs/>
                <w:sz w:val="20"/>
                <w:szCs w:val="20"/>
                <w:lang w:eastAsia="ru-RU"/>
              </w:rPr>
              <w:t>П</w:t>
            </w:r>
            <w:r w:rsidRPr="008D31B8">
              <w:rPr>
                <w:rFonts w:eastAsia="Times New Roman" w:cs="Arial"/>
                <w:i/>
                <w:iCs/>
                <w:sz w:val="20"/>
                <w:szCs w:val="20"/>
                <w:vertAlign w:val="subscript"/>
                <w:lang w:eastAsia="ru-RU"/>
              </w:rPr>
              <w:t xml:space="preserve">д, </w:t>
            </w:r>
            <w:r w:rsidRPr="008D31B8">
              <w:rPr>
                <w:rFonts w:eastAsia="Times New Roman" w:cs="Arial"/>
                <w:i/>
                <w:iCs/>
                <w:sz w:val="20"/>
                <w:szCs w:val="20"/>
                <w:vertAlign w:val="subscript"/>
                <w:lang w:eastAsia="ru-RU"/>
              </w:rPr>
              <w:br/>
            </w:r>
            <w:r w:rsidRPr="008D31B8">
              <w:rPr>
                <w:rFonts w:eastAsia="Times New Roman" w:cs="Arial"/>
                <w:sz w:val="20"/>
                <w:szCs w:val="20"/>
                <w:lang w:eastAsia="ru-RU"/>
              </w:rPr>
              <w:t>шт.</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B5087CD" w14:textId="77777777" w:rsidR="001F2ABA" w:rsidRPr="008D31B8" w:rsidRDefault="001F2ABA" w:rsidP="008D38CD">
            <w:pPr>
              <w:ind w:left="-147" w:right="-150"/>
              <w:jc w:val="center"/>
              <w:rPr>
                <w:rFonts w:eastAsia="Times New Roman" w:cs="Arial"/>
                <w:sz w:val="20"/>
                <w:szCs w:val="20"/>
                <w:lang w:eastAsia="ru-RU"/>
              </w:rPr>
            </w:pPr>
            <w:r w:rsidRPr="008D31B8">
              <w:rPr>
                <w:rFonts w:eastAsia="Times New Roman" w:cs="Arial"/>
                <w:i/>
                <w:iCs/>
                <w:sz w:val="20"/>
                <w:szCs w:val="20"/>
                <w:lang w:eastAsia="ru-RU"/>
              </w:rPr>
              <w:t>t</w:t>
            </w:r>
            <w:r w:rsidRPr="008D31B8">
              <w:rPr>
                <w:rFonts w:eastAsia="Times New Roman" w:cs="Arial"/>
                <w:sz w:val="20"/>
                <w:szCs w:val="20"/>
                <w:lang w:eastAsia="ru-RU"/>
              </w:rPr>
              <w:t>(</w:t>
            </w:r>
            <w:r w:rsidRPr="008D31B8">
              <w:rPr>
                <w:rFonts w:eastAsia="Times New Roman" w:cs="Arial"/>
                <w:i/>
                <w:iCs/>
                <w:sz w:val="20"/>
                <w:szCs w:val="20"/>
                <w:lang w:eastAsia="ru-RU"/>
              </w:rPr>
              <w:t>Т</w:t>
            </w:r>
            <w:r w:rsidRPr="008D31B8">
              <w:rPr>
                <w:rFonts w:eastAsia="Times New Roman" w:cs="Arial"/>
                <w:sz w:val="20"/>
                <w:szCs w:val="20"/>
                <w:lang w:eastAsia="ru-RU"/>
              </w:rPr>
              <w:t xml:space="preserve">), </w:t>
            </w:r>
            <w:r w:rsidRPr="008D31B8">
              <w:rPr>
                <w:rFonts w:eastAsia="Times New Roman" w:cs="Arial"/>
                <w:sz w:val="20"/>
                <w:szCs w:val="20"/>
                <w:lang w:eastAsia="ru-RU"/>
              </w:rPr>
              <w:br/>
              <w:t>сут</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7B768D80" w14:textId="77777777" w:rsidR="001F2ABA" w:rsidRPr="008D31B8" w:rsidRDefault="001F2ABA" w:rsidP="008D38CD">
            <w:pPr>
              <w:ind w:left="-147" w:right="-150"/>
              <w:jc w:val="center"/>
              <w:rPr>
                <w:rFonts w:eastAsia="Times New Roman" w:cs="Arial"/>
                <w:sz w:val="20"/>
                <w:szCs w:val="20"/>
                <w:lang w:eastAsia="ru-RU"/>
              </w:rPr>
            </w:pPr>
            <w:r w:rsidRPr="008D31B8">
              <w:rPr>
                <w:rFonts w:eastAsia="Times New Roman" w:cs="Arial"/>
                <w:i/>
                <w:iCs/>
                <w:sz w:val="20"/>
                <w:szCs w:val="20"/>
                <w:lang w:eastAsia="ru-RU"/>
              </w:rPr>
              <w:t>Q</w:t>
            </w:r>
            <w:r w:rsidRPr="008D31B8">
              <w:rPr>
                <w:rFonts w:eastAsia="Times New Roman" w:cs="Arial"/>
                <w:i/>
                <w:iCs/>
                <w:sz w:val="20"/>
                <w:szCs w:val="20"/>
                <w:vertAlign w:val="subscript"/>
                <w:lang w:eastAsia="ru-RU"/>
              </w:rPr>
              <w:t>пит.сут</w:t>
            </w:r>
            <w:r w:rsidRPr="008D31B8">
              <w:rPr>
                <w:rFonts w:eastAsia="Times New Roman" w:cs="Arial"/>
                <w:sz w:val="20"/>
                <w:szCs w:val="20"/>
                <w:lang w:eastAsia="ru-RU"/>
              </w:rPr>
              <w:t>, м</w:t>
            </w:r>
            <w:r w:rsidRPr="008D31B8">
              <w:rPr>
                <w:rFonts w:eastAsia="Times New Roman" w:cs="Arial"/>
                <w:sz w:val="20"/>
                <w:szCs w:val="20"/>
                <w:vertAlign w:val="superscript"/>
                <w:lang w:eastAsia="ru-RU"/>
              </w:rPr>
              <w:t>3</w:t>
            </w:r>
          </w:p>
        </w:tc>
        <w:tc>
          <w:tcPr>
            <w:tcW w:w="767" w:type="dxa"/>
            <w:tcBorders>
              <w:top w:val="single" w:sz="4" w:space="0" w:color="auto"/>
              <w:left w:val="nil"/>
              <w:bottom w:val="single" w:sz="4" w:space="0" w:color="auto"/>
              <w:right w:val="single" w:sz="4" w:space="0" w:color="auto"/>
            </w:tcBorders>
            <w:shd w:val="clear" w:color="auto" w:fill="auto"/>
            <w:vAlign w:val="center"/>
            <w:hideMark/>
          </w:tcPr>
          <w:p w14:paraId="0E1F5307" w14:textId="77777777" w:rsidR="001F2ABA" w:rsidRPr="008D31B8" w:rsidRDefault="001F2ABA" w:rsidP="008D38CD">
            <w:pPr>
              <w:ind w:left="-147" w:right="-150"/>
              <w:jc w:val="center"/>
              <w:rPr>
                <w:rFonts w:eastAsia="Times New Roman" w:cs="Arial"/>
                <w:sz w:val="20"/>
                <w:szCs w:val="20"/>
                <w:lang w:eastAsia="ru-RU"/>
              </w:rPr>
            </w:pPr>
            <w:r w:rsidRPr="008D31B8">
              <w:rPr>
                <w:rFonts w:eastAsia="Times New Roman" w:cs="Arial"/>
                <w:i/>
                <w:iCs/>
                <w:sz w:val="20"/>
                <w:szCs w:val="20"/>
                <w:lang w:eastAsia="ru-RU"/>
              </w:rPr>
              <w:t>Q</w:t>
            </w:r>
            <w:r w:rsidRPr="008D31B8">
              <w:rPr>
                <w:rFonts w:eastAsia="Times New Roman" w:cs="Arial"/>
                <w:i/>
                <w:iCs/>
                <w:sz w:val="20"/>
                <w:szCs w:val="20"/>
                <w:vertAlign w:val="subscript"/>
                <w:lang w:eastAsia="ru-RU"/>
              </w:rPr>
              <w:t>пит</w:t>
            </w:r>
            <w:r w:rsidRPr="008D31B8">
              <w:rPr>
                <w:rFonts w:eastAsia="Times New Roman" w:cs="Arial"/>
                <w:sz w:val="20"/>
                <w:szCs w:val="20"/>
                <w:lang w:eastAsia="ru-RU"/>
              </w:rPr>
              <w:t>,</w:t>
            </w:r>
            <w:r w:rsidRPr="008D31B8">
              <w:rPr>
                <w:rFonts w:eastAsia="Times New Roman" w:cs="Arial"/>
                <w:sz w:val="20"/>
                <w:szCs w:val="20"/>
                <w:lang w:eastAsia="ru-RU"/>
              </w:rPr>
              <w:br/>
              <w:t>м</w:t>
            </w:r>
            <w:r w:rsidRPr="008D31B8">
              <w:rPr>
                <w:rFonts w:eastAsia="Times New Roman" w:cs="Arial"/>
                <w:sz w:val="20"/>
                <w:szCs w:val="20"/>
                <w:vertAlign w:val="superscript"/>
                <w:lang w:eastAsia="ru-RU"/>
              </w:rPr>
              <w:t>3</w:t>
            </w:r>
          </w:p>
        </w:tc>
        <w:tc>
          <w:tcPr>
            <w:tcW w:w="693" w:type="dxa"/>
            <w:tcBorders>
              <w:top w:val="single" w:sz="4" w:space="0" w:color="auto"/>
              <w:left w:val="nil"/>
              <w:bottom w:val="single" w:sz="4" w:space="0" w:color="auto"/>
              <w:right w:val="single" w:sz="4" w:space="0" w:color="auto"/>
            </w:tcBorders>
            <w:shd w:val="clear" w:color="auto" w:fill="auto"/>
            <w:vAlign w:val="center"/>
            <w:hideMark/>
          </w:tcPr>
          <w:p w14:paraId="62C0D9D4" w14:textId="77777777" w:rsidR="001F2ABA" w:rsidRPr="008D31B8" w:rsidRDefault="001F2ABA" w:rsidP="008D38CD">
            <w:pPr>
              <w:ind w:left="-147" w:right="-150"/>
              <w:jc w:val="center"/>
              <w:rPr>
                <w:rFonts w:eastAsia="Times New Roman" w:cs="Arial"/>
                <w:sz w:val="20"/>
                <w:szCs w:val="20"/>
                <w:lang w:eastAsia="ru-RU"/>
              </w:rPr>
            </w:pPr>
            <w:r w:rsidRPr="008D31B8">
              <w:rPr>
                <w:rFonts w:eastAsia="Times New Roman" w:cs="Arial"/>
                <w:i/>
                <w:iCs/>
                <w:sz w:val="20"/>
                <w:szCs w:val="20"/>
                <w:lang w:eastAsia="ru-RU"/>
              </w:rPr>
              <w:t>Q</w:t>
            </w:r>
            <w:r w:rsidRPr="008D31B8">
              <w:rPr>
                <w:rFonts w:eastAsia="Times New Roman" w:cs="Arial"/>
                <w:i/>
                <w:iCs/>
                <w:sz w:val="20"/>
                <w:szCs w:val="20"/>
                <w:vertAlign w:val="subscript"/>
                <w:lang w:eastAsia="ru-RU"/>
              </w:rPr>
              <w:t>хоз.-быт. сут</w:t>
            </w:r>
            <w:r w:rsidRPr="008D31B8">
              <w:rPr>
                <w:rFonts w:eastAsia="Times New Roman" w:cs="Arial"/>
                <w:sz w:val="20"/>
                <w:szCs w:val="20"/>
                <w:lang w:eastAsia="ru-RU"/>
              </w:rPr>
              <w:t xml:space="preserve">, </w:t>
            </w:r>
            <w:r w:rsidRPr="008D31B8">
              <w:rPr>
                <w:rFonts w:eastAsia="Times New Roman" w:cs="Arial"/>
                <w:sz w:val="20"/>
                <w:szCs w:val="20"/>
                <w:lang w:eastAsia="ru-RU"/>
              </w:rPr>
              <w:br/>
              <w:t>м</w:t>
            </w:r>
            <w:r w:rsidRPr="008D31B8">
              <w:rPr>
                <w:rFonts w:eastAsia="Times New Roman" w:cs="Arial"/>
                <w:sz w:val="20"/>
                <w:szCs w:val="20"/>
                <w:vertAlign w:val="superscript"/>
                <w:lang w:eastAsia="ru-RU"/>
              </w:rPr>
              <w:t>3</w:t>
            </w:r>
          </w:p>
        </w:tc>
        <w:tc>
          <w:tcPr>
            <w:tcW w:w="889" w:type="dxa"/>
            <w:tcBorders>
              <w:top w:val="single" w:sz="4" w:space="0" w:color="auto"/>
              <w:left w:val="nil"/>
              <w:bottom w:val="single" w:sz="4" w:space="0" w:color="auto"/>
              <w:right w:val="single" w:sz="4" w:space="0" w:color="auto"/>
            </w:tcBorders>
            <w:shd w:val="clear" w:color="auto" w:fill="auto"/>
            <w:vAlign w:val="center"/>
            <w:hideMark/>
          </w:tcPr>
          <w:p w14:paraId="1B719341" w14:textId="77777777" w:rsidR="001F2ABA" w:rsidRPr="008D31B8" w:rsidRDefault="001F2ABA" w:rsidP="008D38CD">
            <w:pPr>
              <w:ind w:left="-147" w:right="-150"/>
              <w:jc w:val="center"/>
              <w:rPr>
                <w:rFonts w:eastAsia="Times New Roman" w:cs="Arial"/>
                <w:sz w:val="20"/>
                <w:szCs w:val="20"/>
                <w:lang w:eastAsia="ru-RU"/>
              </w:rPr>
            </w:pPr>
            <w:r w:rsidRPr="008D31B8">
              <w:rPr>
                <w:rFonts w:eastAsia="Times New Roman" w:cs="Arial"/>
                <w:i/>
                <w:iCs/>
                <w:sz w:val="20"/>
                <w:szCs w:val="20"/>
                <w:lang w:eastAsia="ru-RU"/>
              </w:rPr>
              <w:t>Q</w:t>
            </w:r>
            <w:r w:rsidRPr="008D31B8">
              <w:rPr>
                <w:rFonts w:eastAsia="Times New Roman" w:cs="Arial"/>
                <w:i/>
                <w:iCs/>
                <w:sz w:val="20"/>
                <w:szCs w:val="20"/>
                <w:vertAlign w:val="subscript"/>
                <w:lang w:eastAsia="ru-RU"/>
              </w:rPr>
              <w:t>хоз.-быт.</w:t>
            </w:r>
            <w:r w:rsidRPr="008D31B8">
              <w:rPr>
                <w:rFonts w:eastAsia="Times New Roman" w:cs="Arial"/>
                <w:sz w:val="20"/>
                <w:szCs w:val="20"/>
                <w:lang w:eastAsia="ru-RU"/>
              </w:rPr>
              <w:t>, м</w:t>
            </w:r>
            <w:r w:rsidRPr="008D31B8">
              <w:rPr>
                <w:rFonts w:eastAsia="Times New Roman" w:cs="Arial"/>
                <w:sz w:val="20"/>
                <w:szCs w:val="20"/>
                <w:vertAlign w:val="superscript"/>
                <w:lang w:eastAsia="ru-RU"/>
              </w:rPr>
              <w:t>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F2AD40A" w14:textId="77777777" w:rsidR="001F2ABA" w:rsidRPr="008D31B8" w:rsidRDefault="001F2ABA" w:rsidP="008D38CD">
            <w:pPr>
              <w:ind w:left="-147" w:right="-150"/>
              <w:jc w:val="center"/>
              <w:rPr>
                <w:rFonts w:eastAsia="Times New Roman" w:cs="Arial"/>
                <w:sz w:val="20"/>
                <w:szCs w:val="20"/>
                <w:lang w:eastAsia="ru-RU"/>
              </w:rPr>
            </w:pPr>
            <w:r w:rsidRPr="008D31B8">
              <w:rPr>
                <w:rFonts w:eastAsia="Times New Roman" w:cs="Arial"/>
                <w:i/>
                <w:iCs/>
                <w:sz w:val="20"/>
                <w:szCs w:val="20"/>
                <w:lang w:eastAsia="ru-RU"/>
              </w:rPr>
              <w:t>Q</w:t>
            </w:r>
            <w:r w:rsidRPr="008D31B8">
              <w:rPr>
                <w:rFonts w:eastAsia="Times New Roman" w:cs="Arial"/>
                <w:i/>
                <w:iCs/>
                <w:sz w:val="20"/>
                <w:szCs w:val="20"/>
                <w:vertAlign w:val="subscript"/>
                <w:lang w:eastAsia="ru-RU"/>
              </w:rPr>
              <w:t>хоз</w:t>
            </w:r>
            <w:r w:rsidRPr="008D31B8">
              <w:rPr>
                <w:rFonts w:eastAsia="Times New Roman" w:cs="Arial"/>
                <w:sz w:val="20"/>
                <w:szCs w:val="20"/>
                <w:lang w:eastAsia="ru-RU"/>
              </w:rPr>
              <w:t>, м</w:t>
            </w:r>
            <w:r w:rsidRPr="008D31B8">
              <w:rPr>
                <w:rFonts w:eastAsia="Times New Roman" w:cs="Arial"/>
                <w:sz w:val="20"/>
                <w:szCs w:val="20"/>
                <w:vertAlign w:val="superscript"/>
                <w:lang w:eastAsia="ru-RU"/>
              </w:rPr>
              <w:t>3</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59158302" w14:textId="77777777" w:rsidR="001F2ABA" w:rsidRPr="008D31B8" w:rsidRDefault="001F2ABA" w:rsidP="008D38CD">
            <w:pPr>
              <w:ind w:left="-147" w:right="-150"/>
              <w:jc w:val="center"/>
              <w:rPr>
                <w:rFonts w:eastAsia="Times New Roman" w:cs="Arial"/>
                <w:sz w:val="20"/>
                <w:szCs w:val="20"/>
                <w:lang w:eastAsia="ru-RU"/>
              </w:rPr>
            </w:pPr>
            <w:r w:rsidRPr="008D31B8">
              <w:rPr>
                <w:rFonts w:eastAsia="Times New Roman" w:cs="Arial"/>
                <w:i/>
                <w:iCs/>
                <w:sz w:val="20"/>
                <w:szCs w:val="20"/>
                <w:lang w:eastAsia="ru-RU"/>
              </w:rPr>
              <w:t>V</w:t>
            </w:r>
            <w:r w:rsidRPr="008D31B8">
              <w:rPr>
                <w:rFonts w:eastAsia="Times New Roman" w:cs="Arial"/>
                <w:i/>
                <w:iCs/>
                <w:sz w:val="20"/>
                <w:szCs w:val="20"/>
                <w:vertAlign w:val="subscript"/>
                <w:lang w:eastAsia="ru-RU"/>
              </w:rPr>
              <w:t>грунт</w:t>
            </w:r>
            <w:r w:rsidRPr="008D31B8">
              <w:rPr>
                <w:rFonts w:eastAsia="Times New Roman" w:cs="Arial"/>
                <w:sz w:val="20"/>
                <w:szCs w:val="20"/>
                <w:lang w:eastAsia="ru-RU"/>
              </w:rPr>
              <w:t>,</w:t>
            </w:r>
            <w:r w:rsidRPr="008D31B8">
              <w:rPr>
                <w:rFonts w:eastAsia="Times New Roman" w:cs="Arial"/>
                <w:sz w:val="20"/>
                <w:szCs w:val="20"/>
                <w:lang w:eastAsia="ru-RU"/>
              </w:rPr>
              <w:br/>
              <w:t>м</w:t>
            </w:r>
            <w:r w:rsidRPr="008D31B8">
              <w:rPr>
                <w:rFonts w:eastAsia="Times New Roman" w:cs="Arial"/>
                <w:sz w:val="20"/>
                <w:szCs w:val="20"/>
                <w:vertAlign w:val="superscript"/>
                <w:lang w:eastAsia="ru-RU"/>
              </w:rPr>
              <w:t>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94FDBD7" w14:textId="77777777" w:rsidR="001F2ABA" w:rsidRPr="008D31B8" w:rsidRDefault="001F2ABA" w:rsidP="008D38CD">
            <w:pPr>
              <w:ind w:left="-147" w:right="-150"/>
              <w:jc w:val="center"/>
              <w:rPr>
                <w:rFonts w:eastAsia="Times New Roman" w:cs="Arial"/>
                <w:sz w:val="20"/>
                <w:szCs w:val="20"/>
                <w:lang w:eastAsia="ru-RU"/>
              </w:rPr>
            </w:pPr>
            <w:r w:rsidRPr="008D31B8">
              <w:rPr>
                <w:rFonts w:eastAsia="Times New Roman" w:cs="Arial"/>
                <w:i/>
                <w:iCs/>
                <w:sz w:val="20"/>
                <w:szCs w:val="20"/>
                <w:lang w:eastAsia="ru-RU"/>
              </w:rPr>
              <w:t>Q</w:t>
            </w:r>
            <w:r w:rsidRPr="008D31B8">
              <w:rPr>
                <w:rFonts w:eastAsia="Times New Roman" w:cs="Arial"/>
                <w:i/>
                <w:iCs/>
                <w:sz w:val="20"/>
                <w:szCs w:val="20"/>
                <w:vertAlign w:val="subscript"/>
                <w:lang w:eastAsia="ru-RU"/>
              </w:rPr>
              <w:t>пр</w:t>
            </w:r>
            <w:r w:rsidRPr="008D31B8">
              <w:rPr>
                <w:rFonts w:eastAsia="Times New Roman" w:cs="Arial"/>
                <w:sz w:val="20"/>
                <w:szCs w:val="20"/>
                <w:lang w:eastAsia="ru-RU"/>
              </w:rPr>
              <w:t>,</w:t>
            </w:r>
            <w:r w:rsidRPr="008D31B8">
              <w:rPr>
                <w:rFonts w:eastAsia="Times New Roman" w:cs="Arial"/>
                <w:sz w:val="20"/>
                <w:szCs w:val="20"/>
                <w:lang w:eastAsia="ru-RU"/>
              </w:rPr>
              <w:br/>
              <w:t>м</w:t>
            </w:r>
            <w:r w:rsidRPr="008D31B8">
              <w:rPr>
                <w:rFonts w:eastAsia="Times New Roman" w:cs="Arial"/>
                <w:sz w:val="20"/>
                <w:szCs w:val="20"/>
                <w:vertAlign w:val="superscript"/>
                <w:lang w:eastAsia="ru-RU"/>
              </w:rPr>
              <w:t>3</w:t>
            </w:r>
          </w:p>
        </w:tc>
      </w:tr>
      <w:tr w:rsidR="008D31B8" w:rsidRPr="008D31B8" w14:paraId="2FC6C96D" w14:textId="77777777" w:rsidTr="008D38CD">
        <w:trPr>
          <w:trHeight w:val="20"/>
        </w:trPr>
        <w:tc>
          <w:tcPr>
            <w:tcW w:w="963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B28C8C" w14:textId="77777777" w:rsidR="001F2ABA" w:rsidRPr="008D31B8" w:rsidRDefault="001F2ABA" w:rsidP="008D38CD">
            <w:pPr>
              <w:ind w:left="-147" w:right="-150"/>
              <w:jc w:val="center"/>
              <w:rPr>
                <w:rFonts w:eastAsia="Times New Roman" w:cs="Arial"/>
                <w:i/>
                <w:iCs/>
                <w:sz w:val="20"/>
                <w:szCs w:val="20"/>
                <w:lang w:eastAsia="ru-RU"/>
              </w:rPr>
            </w:pPr>
            <w:r w:rsidRPr="008D31B8">
              <w:rPr>
                <w:sz w:val="20"/>
                <w:szCs w:val="20"/>
              </w:rPr>
              <w:t>Строительство шламового амбара</w:t>
            </w:r>
          </w:p>
        </w:tc>
      </w:tr>
      <w:tr w:rsidR="008D31B8" w:rsidRPr="008D31B8" w14:paraId="50E7CBA5" w14:textId="77777777" w:rsidTr="008D38CD">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A2A18" w14:textId="77777777" w:rsidR="003035CC" w:rsidRPr="008D31B8" w:rsidRDefault="003035CC" w:rsidP="003035CC">
            <w:pPr>
              <w:ind w:right="-23"/>
              <w:jc w:val="left"/>
              <w:rPr>
                <w:rFonts w:eastAsia="Times New Roman" w:cs="Arial"/>
                <w:sz w:val="20"/>
                <w:szCs w:val="20"/>
                <w:lang w:eastAsia="ru-RU"/>
              </w:rPr>
            </w:pPr>
            <w:r w:rsidRPr="008D31B8">
              <w:rPr>
                <w:sz w:val="20"/>
                <w:szCs w:val="20"/>
              </w:rPr>
              <w:t xml:space="preserve">ША на кусте скважин </w:t>
            </w:r>
            <w:r w:rsidRPr="008D31B8">
              <w:rPr>
                <w:rFonts w:cs="Arial"/>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049DD036" w14:textId="77777777" w:rsidR="003035CC" w:rsidRPr="008D31B8" w:rsidRDefault="003035CC" w:rsidP="003035CC">
            <w:pPr>
              <w:jc w:val="center"/>
              <w:rPr>
                <w:rFonts w:cs="Arial"/>
                <w:sz w:val="20"/>
                <w:szCs w:val="20"/>
                <w:lang w:eastAsia="ru-RU"/>
              </w:rPr>
            </w:pPr>
            <w:r w:rsidRPr="008D31B8">
              <w:rPr>
                <w:rFonts w:cs="Arial"/>
                <w:sz w:val="20"/>
                <w:szCs w:val="20"/>
              </w:rPr>
              <w:t>19</w:t>
            </w:r>
          </w:p>
        </w:tc>
        <w:tc>
          <w:tcPr>
            <w:tcW w:w="567" w:type="dxa"/>
            <w:tcBorders>
              <w:top w:val="nil"/>
              <w:left w:val="nil"/>
              <w:bottom w:val="single" w:sz="4" w:space="0" w:color="auto"/>
              <w:right w:val="single" w:sz="4" w:space="0" w:color="auto"/>
            </w:tcBorders>
            <w:shd w:val="clear" w:color="auto" w:fill="auto"/>
            <w:noWrap/>
            <w:vAlign w:val="center"/>
            <w:hideMark/>
          </w:tcPr>
          <w:p w14:paraId="354953E7" w14:textId="77777777" w:rsidR="003035CC" w:rsidRPr="008D31B8" w:rsidRDefault="003035CC" w:rsidP="003035CC">
            <w:pPr>
              <w:jc w:val="center"/>
              <w:rPr>
                <w:rFonts w:cs="Arial"/>
                <w:sz w:val="20"/>
                <w:szCs w:val="20"/>
              </w:rPr>
            </w:pPr>
            <w:r w:rsidRPr="008D31B8">
              <w:rPr>
                <w:rFonts w:cs="Arial"/>
                <w:sz w:val="20"/>
                <w:szCs w:val="20"/>
              </w:rPr>
              <w:t>4</w:t>
            </w:r>
          </w:p>
        </w:tc>
        <w:tc>
          <w:tcPr>
            <w:tcW w:w="567" w:type="dxa"/>
            <w:tcBorders>
              <w:top w:val="nil"/>
              <w:left w:val="nil"/>
              <w:bottom w:val="single" w:sz="4" w:space="0" w:color="auto"/>
              <w:right w:val="single" w:sz="4" w:space="0" w:color="auto"/>
            </w:tcBorders>
            <w:shd w:val="clear" w:color="auto" w:fill="auto"/>
            <w:noWrap/>
            <w:vAlign w:val="center"/>
            <w:hideMark/>
          </w:tcPr>
          <w:p w14:paraId="592485CE" w14:textId="77777777" w:rsidR="003035CC" w:rsidRPr="008D31B8" w:rsidRDefault="003035CC" w:rsidP="003035CC">
            <w:pPr>
              <w:jc w:val="center"/>
              <w:rPr>
                <w:rFonts w:cs="Arial"/>
                <w:sz w:val="20"/>
                <w:szCs w:val="20"/>
              </w:rPr>
            </w:pPr>
            <w:r w:rsidRPr="008D31B8">
              <w:rPr>
                <w:rFonts w:cs="Arial"/>
                <w:sz w:val="20"/>
                <w:szCs w:val="20"/>
              </w:rPr>
              <w:t>48</w:t>
            </w:r>
          </w:p>
        </w:tc>
        <w:tc>
          <w:tcPr>
            <w:tcW w:w="767" w:type="dxa"/>
            <w:tcBorders>
              <w:top w:val="nil"/>
              <w:left w:val="nil"/>
              <w:bottom w:val="single" w:sz="4" w:space="0" w:color="auto"/>
              <w:right w:val="single" w:sz="4" w:space="0" w:color="auto"/>
            </w:tcBorders>
            <w:shd w:val="clear" w:color="auto" w:fill="auto"/>
            <w:noWrap/>
            <w:vAlign w:val="center"/>
            <w:hideMark/>
          </w:tcPr>
          <w:p w14:paraId="692E1536" w14:textId="77777777" w:rsidR="003035CC" w:rsidRPr="008D31B8" w:rsidRDefault="003035CC" w:rsidP="003035CC">
            <w:pPr>
              <w:jc w:val="center"/>
              <w:rPr>
                <w:rFonts w:cs="Arial"/>
                <w:sz w:val="20"/>
                <w:szCs w:val="20"/>
              </w:rPr>
            </w:pPr>
            <w:r w:rsidRPr="008D31B8">
              <w:rPr>
                <w:rFonts w:cs="Arial"/>
                <w:sz w:val="20"/>
                <w:szCs w:val="20"/>
              </w:rPr>
              <w:t>0,057</w:t>
            </w:r>
          </w:p>
        </w:tc>
        <w:tc>
          <w:tcPr>
            <w:tcW w:w="767" w:type="dxa"/>
            <w:tcBorders>
              <w:top w:val="nil"/>
              <w:left w:val="nil"/>
              <w:bottom w:val="single" w:sz="4" w:space="0" w:color="auto"/>
              <w:right w:val="single" w:sz="4" w:space="0" w:color="auto"/>
            </w:tcBorders>
            <w:shd w:val="clear" w:color="auto" w:fill="auto"/>
            <w:noWrap/>
            <w:vAlign w:val="center"/>
            <w:hideMark/>
          </w:tcPr>
          <w:p w14:paraId="27F0AF9B" w14:textId="77777777" w:rsidR="003035CC" w:rsidRPr="008D31B8" w:rsidRDefault="003035CC" w:rsidP="003035CC">
            <w:pPr>
              <w:jc w:val="center"/>
              <w:rPr>
                <w:rFonts w:cs="Arial"/>
                <w:sz w:val="20"/>
                <w:szCs w:val="20"/>
              </w:rPr>
            </w:pPr>
            <w:r w:rsidRPr="008D31B8">
              <w:rPr>
                <w:rFonts w:cs="Arial"/>
                <w:sz w:val="20"/>
                <w:szCs w:val="20"/>
              </w:rPr>
              <w:t>2,736</w:t>
            </w:r>
          </w:p>
        </w:tc>
        <w:tc>
          <w:tcPr>
            <w:tcW w:w="693" w:type="dxa"/>
            <w:tcBorders>
              <w:top w:val="nil"/>
              <w:left w:val="nil"/>
              <w:bottom w:val="single" w:sz="4" w:space="0" w:color="auto"/>
              <w:right w:val="single" w:sz="4" w:space="0" w:color="auto"/>
            </w:tcBorders>
            <w:shd w:val="clear" w:color="auto" w:fill="auto"/>
            <w:noWrap/>
            <w:vAlign w:val="center"/>
            <w:hideMark/>
          </w:tcPr>
          <w:p w14:paraId="578D91DE" w14:textId="77777777" w:rsidR="003035CC" w:rsidRPr="008D31B8" w:rsidRDefault="003035CC" w:rsidP="003035CC">
            <w:pPr>
              <w:jc w:val="center"/>
              <w:rPr>
                <w:rFonts w:cs="Arial"/>
                <w:sz w:val="20"/>
                <w:szCs w:val="20"/>
              </w:rPr>
            </w:pPr>
            <w:r w:rsidRPr="008D31B8">
              <w:rPr>
                <w:rFonts w:cs="Arial"/>
                <w:sz w:val="20"/>
                <w:szCs w:val="20"/>
              </w:rPr>
              <w:t>2,48</w:t>
            </w:r>
          </w:p>
        </w:tc>
        <w:tc>
          <w:tcPr>
            <w:tcW w:w="889" w:type="dxa"/>
            <w:tcBorders>
              <w:top w:val="nil"/>
              <w:left w:val="nil"/>
              <w:bottom w:val="single" w:sz="4" w:space="0" w:color="auto"/>
              <w:right w:val="single" w:sz="4" w:space="0" w:color="auto"/>
            </w:tcBorders>
            <w:shd w:val="clear" w:color="auto" w:fill="auto"/>
            <w:noWrap/>
            <w:vAlign w:val="center"/>
            <w:hideMark/>
          </w:tcPr>
          <w:p w14:paraId="6D21D334" w14:textId="77777777" w:rsidR="003035CC" w:rsidRPr="008D31B8" w:rsidRDefault="003035CC" w:rsidP="003035CC">
            <w:pPr>
              <w:jc w:val="center"/>
              <w:rPr>
                <w:rFonts w:cs="Arial"/>
                <w:sz w:val="20"/>
                <w:szCs w:val="20"/>
              </w:rPr>
            </w:pPr>
            <w:r w:rsidRPr="008D31B8">
              <w:rPr>
                <w:rFonts w:cs="Arial"/>
                <w:sz w:val="20"/>
                <w:szCs w:val="20"/>
              </w:rPr>
              <w:t>118,80</w:t>
            </w:r>
          </w:p>
        </w:tc>
        <w:tc>
          <w:tcPr>
            <w:tcW w:w="1080" w:type="dxa"/>
            <w:tcBorders>
              <w:top w:val="nil"/>
              <w:left w:val="nil"/>
              <w:bottom w:val="single" w:sz="4" w:space="0" w:color="auto"/>
              <w:right w:val="single" w:sz="4" w:space="0" w:color="auto"/>
            </w:tcBorders>
            <w:shd w:val="clear" w:color="auto" w:fill="auto"/>
            <w:noWrap/>
            <w:vAlign w:val="center"/>
            <w:hideMark/>
          </w:tcPr>
          <w:p w14:paraId="45B05EC3" w14:textId="77777777" w:rsidR="003035CC" w:rsidRPr="008D31B8" w:rsidRDefault="003035CC" w:rsidP="003035CC">
            <w:pPr>
              <w:jc w:val="center"/>
              <w:rPr>
                <w:rFonts w:cs="Arial"/>
                <w:sz w:val="20"/>
                <w:szCs w:val="20"/>
              </w:rPr>
            </w:pPr>
            <w:r w:rsidRPr="008D31B8">
              <w:rPr>
                <w:rFonts w:cs="Arial"/>
                <w:sz w:val="20"/>
                <w:szCs w:val="20"/>
              </w:rPr>
              <w:t>121,54</w:t>
            </w:r>
          </w:p>
        </w:tc>
        <w:tc>
          <w:tcPr>
            <w:tcW w:w="1046" w:type="dxa"/>
            <w:tcBorders>
              <w:top w:val="nil"/>
              <w:left w:val="nil"/>
              <w:bottom w:val="single" w:sz="4" w:space="0" w:color="auto"/>
              <w:right w:val="single" w:sz="4" w:space="0" w:color="auto"/>
            </w:tcBorders>
            <w:shd w:val="clear" w:color="auto" w:fill="auto"/>
            <w:noWrap/>
            <w:vAlign w:val="center"/>
            <w:hideMark/>
          </w:tcPr>
          <w:p w14:paraId="1A3035D6" w14:textId="0AE6072D" w:rsidR="003035CC" w:rsidRPr="008D31B8" w:rsidRDefault="003035CC" w:rsidP="003035CC">
            <w:pPr>
              <w:jc w:val="center"/>
              <w:rPr>
                <w:rFonts w:cs="Arial"/>
                <w:sz w:val="20"/>
                <w:szCs w:val="20"/>
              </w:rPr>
            </w:pPr>
            <w:r w:rsidRPr="008D31B8">
              <w:rPr>
                <w:rFonts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14:paraId="468E01CC" w14:textId="6EDD1B6B" w:rsidR="003035CC" w:rsidRPr="008D31B8" w:rsidRDefault="003035CC" w:rsidP="003035CC">
            <w:pPr>
              <w:jc w:val="center"/>
              <w:rPr>
                <w:rFonts w:cs="Arial"/>
                <w:sz w:val="20"/>
                <w:szCs w:val="20"/>
              </w:rPr>
            </w:pPr>
            <w:r w:rsidRPr="008D31B8">
              <w:rPr>
                <w:rFonts w:cs="Arial"/>
                <w:sz w:val="20"/>
                <w:szCs w:val="20"/>
              </w:rPr>
              <w:t>0,00</w:t>
            </w:r>
          </w:p>
        </w:tc>
      </w:tr>
      <w:tr w:rsidR="008D31B8" w:rsidRPr="008D31B8" w14:paraId="11EE9239" w14:textId="77777777" w:rsidTr="008D38CD">
        <w:trPr>
          <w:trHeight w:val="20"/>
        </w:trPr>
        <w:tc>
          <w:tcPr>
            <w:tcW w:w="963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FBAF250" w14:textId="77777777" w:rsidR="001F2ABA" w:rsidRPr="008D31B8" w:rsidRDefault="001F2ABA" w:rsidP="008D38CD">
            <w:pPr>
              <w:jc w:val="center"/>
              <w:rPr>
                <w:rFonts w:eastAsia="Times New Roman" w:cs="Arial"/>
                <w:sz w:val="20"/>
                <w:szCs w:val="20"/>
                <w:lang w:eastAsia="ru-RU"/>
              </w:rPr>
            </w:pPr>
            <w:r w:rsidRPr="008D31B8">
              <w:rPr>
                <w:sz w:val="20"/>
                <w:szCs w:val="20"/>
              </w:rPr>
              <w:t>Рекультивация шламового амбара</w:t>
            </w:r>
          </w:p>
        </w:tc>
      </w:tr>
      <w:tr w:rsidR="001F2ABA" w:rsidRPr="008D31B8" w14:paraId="157FE417" w14:textId="77777777" w:rsidTr="008D38CD">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C602A" w14:textId="77777777" w:rsidR="001F2ABA" w:rsidRPr="008D31B8" w:rsidRDefault="001F2ABA" w:rsidP="008D38CD">
            <w:pPr>
              <w:ind w:right="-23"/>
              <w:jc w:val="left"/>
              <w:rPr>
                <w:rFonts w:eastAsia="Times New Roman" w:cs="Arial"/>
                <w:sz w:val="20"/>
                <w:szCs w:val="20"/>
                <w:lang w:eastAsia="ru-RU"/>
              </w:rPr>
            </w:pPr>
            <w:r w:rsidRPr="008D31B8">
              <w:rPr>
                <w:sz w:val="20"/>
                <w:szCs w:val="20"/>
              </w:rPr>
              <w:t xml:space="preserve">ША на кусте скважин </w:t>
            </w:r>
            <w:r w:rsidRPr="008D31B8">
              <w:rPr>
                <w:rFonts w:cs="Arial"/>
                <w:sz w:val="20"/>
                <w:szCs w:val="20"/>
              </w:rPr>
              <w:t>1</w:t>
            </w:r>
          </w:p>
        </w:tc>
        <w:tc>
          <w:tcPr>
            <w:tcW w:w="663" w:type="dxa"/>
            <w:tcBorders>
              <w:top w:val="nil"/>
              <w:left w:val="nil"/>
              <w:bottom w:val="single" w:sz="4" w:space="0" w:color="auto"/>
              <w:right w:val="single" w:sz="4" w:space="0" w:color="auto"/>
            </w:tcBorders>
            <w:shd w:val="clear" w:color="auto" w:fill="auto"/>
            <w:noWrap/>
            <w:vAlign w:val="center"/>
            <w:hideMark/>
          </w:tcPr>
          <w:p w14:paraId="40B1DB5D" w14:textId="77777777" w:rsidR="001F2ABA" w:rsidRPr="008D31B8" w:rsidRDefault="001F2ABA" w:rsidP="008D38CD">
            <w:pPr>
              <w:jc w:val="center"/>
              <w:rPr>
                <w:rFonts w:cs="Arial"/>
                <w:sz w:val="20"/>
                <w:szCs w:val="20"/>
                <w:lang w:eastAsia="ru-RU"/>
              </w:rPr>
            </w:pPr>
            <w:r w:rsidRPr="008D31B8">
              <w:rPr>
                <w:rFonts w:cs="Arial"/>
                <w:sz w:val="20"/>
                <w:szCs w:val="20"/>
              </w:rPr>
              <w:t>10</w:t>
            </w:r>
          </w:p>
        </w:tc>
        <w:tc>
          <w:tcPr>
            <w:tcW w:w="567" w:type="dxa"/>
            <w:tcBorders>
              <w:top w:val="nil"/>
              <w:left w:val="nil"/>
              <w:bottom w:val="single" w:sz="4" w:space="0" w:color="auto"/>
              <w:right w:val="single" w:sz="4" w:space="0" w:color="auto"/>
            </w:tcBorders>
            <w:shd w:val="clear" w:color="auto" w:fill="auto"/>
            <w:noWrap/>
            <w:vAlign w:val="center"/>
            <w:hideMark/>
          </w:tcPr>
          <w:p w14:paraId="023949CB" w14:textId="77777777" w:rsidR="001F2ABA" w:rsidRPr="008D31B8" w:rsidRDefault="001F2ABA" w:rsidP="008D38CD">
            <w:pPr>
              <w:jc w:val="center"/>
              <w:rPr>
                <w:rFonts w:cs="Arial"/>
                <w:sz w:val="20"/>
                <w:szCs w:val="20"/>
              </w:rPr>
            </w:pPr>
            <w:r w:rsidRPr="008D31B8">
              <w:rPr>
                <w:rFonts w:cs="Arial"/>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14:paraId="6AD09D67" w14:textId="77777777" w:rsidR="001F2ABA" w:rsidRPr="008D31B8" w:rsidRDefault="001F2ABA" w:rsidP="008D38CD">
            <w:pPr>
              <w:jc w:val="center"/>
              <w:rPr>
                <w:rFonts w:cs="Arial"/>
                <w:sz w:val="20"/>
                <w:szCs w:val="20"/>
              </w:rPr>
            </w:pPr>
            <w:r w:rsidRPr="008D31B8">
              <w:rPr>
                <w:rFonts w:cs="Arial"/>
                <w:sz w:val="20"/>
                <w:szCs w:val="20"/>
              </w:rPr>
              <w:t>6</w:t>
            </w:r>
          </w:p>
        </w:tc>
        <w:tc>
          <w:tcPr>
            <w:tcW w:w="767" w:type="dxa"/>
            <w:tcBorders>
              <w:top w:val="nil"/>
              <w:left w:val="nil"/>
              <w:bottom w:val="single" w:sz="4" w:space="0" w:color="auto"/>
              <w:right w:val="single" w:sz="4" w:space="0" w:color="auto"/>
            </w:tcBorders>
            <w:shd w:val="clear" w:color="auto" w:fill="auto"/>
            <w:noWrap/>
            <w:vAlign w:val="center"/>
            <w:hideMark/>
          </w:tcPr>
          <w:p w14:paraId="60335C26" w14:textId="77777777" w:rsidR="001F2ABA" w:rsidRPr="008D31B8" w:rsidRDefault="001F2ABA" w:rsidP="008D38CD">
            <w:pPr>
              <w:jc w:val="center"/>
              <w:rPr>
                <w:rFonts w:cs="Arial"/>
                <w:sz w:val="20"/>
                <w:szCs w:val="20"/>
              </w:rPr>
            </w:pPr>
            <w:r w:rsidRPr="008D31B8">
              <w:rPr>
                <w:rFonts w:cs="Arial"/>
                <w:sz w:val="20"/>
                <w:szCs w:val="20"/>
              </w:rPr>
              <w:t>0,030</w:t>
            </w:r>
          </w:p>
        </w:tc>
        <w:tc>
          <w:tcPr>
            <w:tcW w:w="767" w:type="dxa"/>
            <w:tcBorders>
              <w:top w:val="nil"/>
              <w:left w:val="nil"/>
              <w:bottom w:val="single" w:sz="4" w:space="0" w:color="auto"/>
              <w:right w:val="single" w:sz="4" w:space="0" w:color="auto"/>
            </w:tcBorders>
            <w:shd w:val="clear" w:color="auto" w:fill="auto"/>
            <w:noWrap/>
            <w:vAlign w:val="center"/>
            <w:hideMark/>
          </w:tcPr>
          <w:p w14:paraId="2D630595" w14:textId="77777777" w:rsidR="001F2ABA" w:rsidRPr="008D31B8" w:rsidRDefault="001F2ABA" w:rsidP="008D38CD">
            <w:pPr>
              <w:jc w:val="center"/>
              <w:rPr>
                <w:rFonts w:cs="Arial"/>
                <w:sz w:val="20"/>
                <w:szCs w:val="20"/>
              </w:rPr>
            </w:pPr>
            <w:r w:rsidRPr="008D31B8">
              <w:rPr>
                <w:rFonts w:cs="Arial"/>
                <w:sz w:val="20"/>
                <w:szCs w:val="20"/>
              </w:rPr>
              <w:t>0,18</w:t>
            </w:r>
          </w:p>
        </w:tc>
        <w:tc>
          <w:tcPr>
            <w:tcW w:w="693" w:type="dxa"/>
            <w:tcBorders>
              <w:top w:val="nil"/>
              <w:left w:val="nil"/>
              <w:bottom w:val="single" w:sz="4" w:space="0" w:color="auto"/>
              <w:right w:val="single" w:sz="4" w:space="0" w:color="auto"/>
            </w:tcBorders>
            <w:shd w:val="clear" w:color="auto" w:fill="auto"/>
            <w:noWrap/>
            <w:vAlign w:val="center"/>
            <w:hideMark/>
          </w:tcPr>
          <w:p w14:paraId="4AD9EE8F" w14:textId="77777777" w:rsidR="001F2ABA" w:rsidRPr="008D31B8" w:rsidRDefault="001F2ABA" w:rsidP="008D38CD">
            <w:pPr>
              <w:jc w:val="center"/>
              <w:rPr>
                <w:rFonts w:cs="Arial"/>
                <w:sz w:val="20"/>
                <w:szCs w:val="20"/>
              </w:rPr>
            </w:pPr>
            <w:r w:rsidRPr="008D31B8">
              <w:rPr>
                <w:rFonts w:cs="Arial"/>
                <w:sz w:val="20"/>
                <w:szCs w:val="20"/>
              </w:rPr>
              <w:t>1,25</w:t>
            </w:r>
          </w:p>
        </w:tc>
        <w:tc>
          <w:tcPr>
            <w:tcW w:w="889" w:type="dxa"/>
            <w:tcBorders>
              <w:top w:val="nil"/>
              <w:left w:val="nil"/>
              <w:bottom w:val="single" w:sz="4" w:space="0" w:color="auto"/>
              <w:right w:val="single" w:sz="4" w:space="0" w:color="auto"/>
            </w:tcBorders>
            <w:shd w:val="clear" w:color="auto" w:fill="auto"/>
            <w:noWrap/>
            <w:vAlign w:val="center"/>
            <w:hideMark/>
          </w:tcPr>
          <w:p w14:paraId="25A1BE17" w14:textId="77777777" w:rsidR="001F2ABA" w:rsidRPr="008D31B8" w:rsidRDefault="001F2ABA" w:rsidP="008D38CD">
            <w:pPr>
              <w:jc w:val="center"/>
              <w:rPr>
                <w:rFonts w:cs="Arial"/>
                <w:sz w:val="20"/>
                <w:szCs w:val="20"/>
              </w:rPr>
            </w:pPr>
            <w:r w:rsidRPr="008D31B8">
              <w:rPr>
                <w:rFonts w:cs="Arial"/>
                <w:sz w:val="20"/>
                <w:szCs w:val="20"/>
              </w:rPr>
              <w:t>7,50</w:t>
            </w:r>
          </w:p>
        </w:tc>
        <w:tc>
          <w:tcPr>
            <w:tcW w:w="1080" w:type="dxa"/>
            <w:tcBorders>
              <w:top w:val="nil"/>
              <w:left w:val="nil"/>
              <w:bottom w:val="single" w:sz="4" w:space="0" w:color="auto"/>
              <w:right w:val="single" w:sz="4" w:space="0" w:color="auto"/>
            </w:tcBorders>
            <w:shd w:val="clear" w:color="auto" w:fill="auto"/>
            <w:noWrap/>
            <w:vAlign w:val="center"/>
            <w:hideMark/>
          </w:tcPr>
          <w:p w14:paraId="49063F8A" w14:textId="77777777" w:rsidR="001F2ABA" w:rsidRPr="008D31B8" w:rsidRDefault="001F2ABA" w:rsidP="008D38CD">
            <w:pPr>
              <w:jc w:val="center"/>
              <w:rPr>
                <w:rFonts w:cs="Arial"/>
                <w:sz w:val="20"/>
                <w:szCs w:val="20"/>
              </w:rPr>
            </w:pPr>
            <w:r w:rsidRPr="008D31B8">
              <w:rPr>
                <w:rFonts w:cs="Arial"/>
                <w:sz w:val="20"/>
                <w:szCs w:val="20"/>
              </w:rPr>
              <w:t>7,68</w:t>
            </w:r>
          </w:p>
        </w:tc>
        <w:tc>
          <w:tcPr>
            <w:tcW w:w="1046" w:type="dxa"/>
            <w:tcBorders>
              <w:top w:val="nil"/>
              <w:left w:val="nil"/>
              <w:bottom w:val="single" w:sz="4" w:space="0" w:color="auto"/>
              <w:right w:val="single" w:sz="4" w:space="0" w:color="auto"/>
            </w:tcBorders>
            <w:shd w:val="clear" w:color="auto" w:fill="auto"/>
            <w:noWrap/>
            <w:vAlign w:val="center"/>
            <w:hideMark/>
          </w:tcPr>
          <w:p w14:paraId="0FC05A0B" w14:textId="77777777" w:rsidR="001F2ABA" w:rsidRPr="008D31B8" w:rsidRDefault="001F2ABA" w:rsidP="008D38CD">
            <w:pPr>
              <w:jc w:val="center"/>
              <w:rPr>
                <w:rFonts w:cs="Arial"/>
                <w:sz w:val="20"/>
                <w:szCs w:val="20"/>
                <w:lang w:eastAsia="ru-RU"/>
              </w:rPr>
            </w:pPr>
            <w:r w:rsidRPr="008D31B8">
              <w:rPr>
                <w:rFonts w:cs="Arial"/>
                <w:sz w:val="20"/>
                <w:szCs w:val="20"/>
              </w:rPr>
              <w:t>0,00</w:t>
            </w:r>
          </w:p>
        </w:tc>
        <w:tc>
          <w:tcPr>
            <w:tcW w:w="993" w:type="dxa"/>
            <w:tcBorders>
              <w:top w:val="nil"/>
              <w:left w:val="nil"/>
              <w:bottom w:val="single" w:sz="4" w:space="0" w:color="auto"/>
              <w:right w:val="single" w:sz="4" w:space="0" w:color="auto"/>
            </w:tcBorders>
            <w:shd w:val="clear" w:color="auto" w:fill="auto"/>
            <w:noWrap/>
            <w:vAlign w:val="center"/>
            <w:hideMark/>
          </w:tcPr>
          <w:p w14:paraId="614B015B" w14:textId="77777777" w:rsidR="001F2ABA" w:rsidRPr="008D31B8" w:rsidRDefault="001F2ABA" w:rsidP="008D38CD">
            <w:pPr>
              <w:jc w:val="center"/>
              <w:rPr>
                <w:rFonts w:cs="Arial"/>
                <w:sz w:val="20"/>
                <w:szCs w:val="20"/>
              </w:rPr>
            </w:pPr>
            <w:r w:rsidRPr="008D31B8">
              <w:rPr>
                <w:rFonts w:cs="Arial"/>
                <w:sz w:val="20"/>
                <w:szCs w:val="20"/>
              </w:rPr>
              <w:t>0,00</w:t>
            </w:r>
          </w:p>
        </w:tc>
      </w:tr>
    </w:tbl>
    <w:p w14:paraId="03779842" w14:textId="24778B61" w:rsidR="003B1FA9" w:rsidRPr="008D31B8" w:rsidRDefault="003B1FA9" w:rsidP="003B1FA9">
      <w:pPr>
        <w:rPr>
          <w:rFonts w:cs="Arial"/>
        </w:rPr>
      </w:pPr>
    </w:p>
    <w:p w14:paraId="4FF7C205" w14:textId="7A318823" w:rsidR="001F2ABA" w:rsidRPr="008D31B8" w:rsidRDefault="00D25167" w:rsidP="00D25167">
      <w:pPr>
        <w:ind w:right="-143" w:firstLine="680"/>
        <w:rPr>
          <w:rFonts w:cs="Arial"/>
          <w:szCs w:val="24"/>
          <w:lang w:eastAsia="ru-RU"/>
        </w:rPr>
      </w:pPr>
      <w:r w:rsidRPr="008D31B8">
        <w:rPr>
          <w:rFonts w:cs="Arial"/>
          <w:szCs w:val="24"/>
          <w:lang w:eastAsia="ru-RU"/>
        </w:rPr>
        <w:t>Вода для питьевых и хозяйственно-бытовых нужд привозная с пункта заправки питьевой воды (промышленная зона г.Лянтор ул Дорожников)</w:t>
      </w:r>
      <w:r w:rsidR="001F2ABA" w:rsidRPr="008D31B8">
        <w:t>.</w:t>
      </w:r>
    </w:p>
    <w:p w14:paraId="6EDB1943" w14:textId="77777777" w:rsidR="001F2ABA" w:rsidRPr="008D31B8" w:rsidRDefault="001F2ABA" w:rsidP="001F2ABA">
      <w:pPr>
        <w:ind w:firstLine="680"/>
        <w:rPr>
          <w:rFonts w:cs="Arial"/>
          <w:szCs w:val="24"/>
          <w:lang w:val="x-none"/>
        </w:rPr>
      </w:pPr>
      <w:r w:rsidRPr="008D31B8">
        <w:rPr>
          <w:rFonts w:cs="Arial"/>
          <w:szCs w:val="24"/>
          <w:lang w:val="x-none"/>
        </w:rPr>
        <w:t xml:space="preserve">Доставка воды на объекты строительства осуществляется автомобильным транспортом (согласно 21636-ПОС). </w:t>
      </w:r>
    </w:p>
    <w:p w14:paraId="53B680C7" w14:textId="77777777" w:rsidR="003035CC" w:rsidRPr="008D31B8" w:rsidRDefault="003035CC" w:rsidP="003B1FA9">
      <w:pPr>
        <w:ind w:firstLine="680"/>
        <w:rPr>
          <w:rFonts w:cs="Arial"/>
          <w:kern w:val="20"/>
        </w:rPr>
      </w:pPr>
      <w:r w:rsidRPr="008D31B8">
        <w:rPr>
          <w:rFonts w:cs="Arial"/>
          <w:kern w:val="20"/>
        </w:rPr>
        <w:t xml:space="preserve">Для запаса чистой воды предусмотрено наличие резервуаров (бачков) для чистой питьевой воды, находящихся в мобильных зданиях на площадке размещения бытовых и административных помещений. </w:t>
      </w:r>
    </w:p>
    <w:p w14:paraId="469080A3" w14:textId="1B773FC4" w:rsidR="003B1FA9" w:rsidRPr="008D31B8" w:rsidRDefault="003B1FA9" w:rsidP="003B1FA9">
      <w:pPr>
        <w:ind w:firstLine="680"/>
        <w:rPr>
          <w:rFonts w:cs="Arial"/>
          <w:kern w:val="20"/>
        </w:rPr>
      </w:pPr>
      <w:r w:rsidRPr="008D31B8">
        <w:rPr>
          <w:rFonts w:cs="Arial"/>
          <w:kern w:val="20"/>
        </w:rPr>
        <w:t>Качество питьевой воды удовлетворяет требованиям СанПиН 1.2.3685-21 и СанПиН 2.1.3684-21 /</w:t>
      </w:r>
      <w:r w:rsidRPr="008D31B8">
        <w:rPr>
          <w:rFonts w:cs="Arial"/>
          <w:kern w:val="20"/>
        </w:rPr>
        <w:fldChar w:fldCharType="begin"/>
      </w:r>
      <w:r w:rsidRPr="008D31B8">
        <w:rPr>
          <w:rFonts w:cs="Arial"/>
          <w:kern w:val="20"/>
        </w:rPr>
        <w:instrText xml:space="preserve"> REF _Ref66693006 \r \h  \* MERGEFORMAT </w:instrText>
      </w:r>
      <w:r w:rsidRPr="008D31B8">
        <w:rPr>
          <w:rFonts w:cs="Arial"/>
          <w:kern w:val="20"/>
        </w:rPr>
      </w:r>
      <w:r w:rsidRPr="008D31B8">
        <w:rPr>
          <w:rFonts w:cs="Arial"/>
          <w:kern w:val="20"/>
        </w:rPr>
        <w:fldChar w:fldCharType="separate"/>
      </w:r>
      <w:r w:rsidR="00620A44" w:rsidRPr="008D31B8">
        <w:rPr>
          <w:rFonts w:cs="Arial"/>
          <w:kern w:val="20"/>
        </w:rPr>
        <w:t>51</w:t>
      </w:r>
      <w:r w:rsidRPr="008D31B8">
        <w:rPr>
          <w:rFonts w:cs="Arial"/>
          <w:kern w:val="20"/>
        </w:rPr>
        <w:fldChar w:fldCharType="end"/>
      </w:r>
      <w:r w:rsidRPr="008D31B8">
        <w:rPr>
          <w:rFonts w:cs="Arial"/>
          <w:kern w:val="20"/>
        </w:rPr>
        <w:t xml:space="preserve">, </w:t>
      </w:r>
      <w:r w:rsidRPr="008D31B8">
        <w:rPr>
          <w:rFonts w:cs="Arial"/>
          <w:kern w:val="20"/>
        </w:rPr>
        <w:fldChar w:fldCharType="begin"/>
      </w:r>
      <w:r w:rsidRPr="008D31B8">
        <w:rPr>
          <w:rFonts w:cs="Arial"/>
          <w:kern w:val="20"/>
        </w:rPr>
        <w:instrText xml:space="preserve"> REF _Ref66693011 \r \h  \* MERGEFORMAT </w:instrText>
      </w:r>
      <w:r w:rsidRPr="008D31B8">
        <w:rPr>
          <w:rFonts w:cs="Arial"/>
          <w:kern w:val="20"/>
        </w:rPr>
      </w:r>
      <w:r w:rsidRPr="008D31B8">
        <w:rPr>
          <w:rFonts w:cs="Arial"/>
          <w:kern w:val="20"/>
        </w:rPr>
        <w:fldChar w:fldCharType="separate"/>
      </w:r>
      <w:r w:rsidR="00620A44" w:rsidRPr="008D31B8">
        <w:rPr>
          <w:rFonts w:cs="Arial"/>
          <w:kern w:val="20"/>
        </w:rPr>
        <w:t>52</w:t>
      </w:r>
      <w:r w:rsidRPr="008D31B8">
        <w:rPr>
          <w:rFonts w:cs="Arial"/>
          <w:kern w:val="20"/>
        </w:rPr>
        <w:fldChar w:fldCharType="end"/>
      </w:r>
      <w:r w:rsidRPr="008D31B8">
        <w:rPr>
          <w:rFonts w:cs="Arial"/>
          <w:kern w:val="20"/>
        </w:rPr>
        <w:t>/.</w:t>
      </w:r>
    </w:p>
    <w:p w14:paraId="50892877" w14:textId="38E24B3A" w:rsidR="001F2ABA" w:rsidRPr="008D31B8" w:rsidRDefault="001F2ABA" w:rsidP="001F2ABA">
      <w:pPr>
        <w:spacing w:line="232" w:lineRule="auto"/>
        <w:ind w:firstLine="709"/>
        <w:rPr>
          <w:rFonts w:cs="Arial"/>
          <w:szCs w:val="24"/>
        </w:rPr>
      </w:pPr>
      <w:r w:rsidRPr="008D31B8">
        <w:rPr>
          <w:rFonts w:cs="Arial"/>
        </w:rPr>
        <w:t xml:space="preserve">Водоотведение хозяйственно-бытовых сточных вод, в т.ч. содержащие фекалии, предусмотрено в специальные канализационные емкости. По мере накопления, сточные воды </w:t>
      </w:r>
      <w:r w:rsidRPr="008D31B8">
        <w:rPr>
          <w:rFonts w:eastAsia="Times New Roman" w:cs="Arial"/>
          <w:szCs w:val="24"/>
          <w:lang w:eastAsia="ru-RU"/>
        </w:rPr>
        <w:t xml:space="preserve">откачиваются и вывозятся специальным транспортом на существующее сооружение очистное канализационное (установка для очистки сточных вод «Водолей» АО «Кургансельмаш») УДНГ №3, ДНС </w:t>
      </w:r>
      <w:r w:rsidRPr="008D31B8">
        <w:rPr>
          <w:rFonts w:eastAsia="Times New Roman" w:cs="Arial"/>
          <w:szCs w:val="24"/>
          <w:lang w:eastAsia="ru-RU"/>
        </w:rPr>
        <w:br/>
        <w:t>Северо-Селияровского месторождения. Далее очищенные стоки вывозятся в дренажную систему ДНС Северо-Селияровского месторождения для последующей закачки в систему ППД, где происходит разбавление с пластовой водой и другими типами очищенных вод.</w:t>
      </w:r>
    </w:p>
    <w:p w14:paraId="157FDC9D" w14:textId="77777777" w:rsidR="003B1FA9" w:rsidRPr="008D31B8" w:rsidRDefault="003B1FA9" w:rsidP="003B1FA9">
      <w:pPr>
        <w:ind w:firstLine="709"/>
        <w:rPr>
          <w:rFonts w:cs="Arial"/>
          <w:lang w:eastAsia="x-none"/>
        </w:rPr>
      </w:pPr>
      <w:r w:rsidRPr="008D31B8">
        <w:rPr>
          <w:rFonts w:cs="Arial"/>
          <w:lang w:val="x-none" w:eastAsia="x-none"/>
        </w:rPr>
        <w:t>Согласно разъяснениям Минприроды России, содержащимся в письмах от 13.07.2015 г. №12-59/16226 «О рассмотрении запроса об отнесении жидких фракций, выкачиваемых из выгребных ям, к жидким бытовым отходам или сточным водам»</w:t>
      </w:r>
      <w:r w:rsidRPr="008D31B8">
        <w:rPr>
          <w:rFonts w:cs="Arial"/>
          <w:lang w:eastAsia="x-none"/>
        </w:rPr>
        <w:t xml:space="preserve"> и </w:t>
      </w:r>
      <w:r w:rsidRPr="008D31B8">
        <w:rPr>
          <w:rFonts w:cs="Arial"/>
          <w:lang w:val="x-none" w:eastAsia="x-none"/>
        </w:rPr>
        <w:t xml:space="preserve">от 04.04.2017 г. №12-47/9678 «Разъяснения в области обращения с жидкими фракциями сточных вод», размещенными на официальном сайте КонсультантПлюс </w:t>
      </w:r>
      <w:hyperlink r:id="rId34" w:history="1">
        <w:r w:rsidRPr="008D31B8">
          <w:rPr>
            <w:rFonts w:cs="Arial"/>
          </w:rPr>
          <w:t>www.consultant.ru</w:t>
        </w:r>
      </w:hyperlink>
      <w:r w:rsidRPr="008D31B8">
        <w:rPr>
          <w:rFonts w:cs="Arial"/>
          <w:lang w:val="x-none" w:eastAsia="x-none"/>
        </w:rPr>
        <w:t>, хозяйственно-бытовые сточные воды</w:t>
      </w:r>
      <w:r w:rsidRPr="008D31B8">
        <w:rPr>
          <w:rFonts w:cs="Arial"/>
          <w:lang w:eastAsia="x-none"/>
        </w:rPr>
        <w:t xml:space="preserve"> классифицируются как стоки.</w:t>
      </w:r>
    </w:p>
    <w:p w14:paraId="60A4A57F" w14:textId="77777777" w:rsidR="001F2ABA" w:rsidRPr="008D31B8" w:rsidRDefault="001F2ABA" w:rsidP="001F2ABA">
      <w:pPr>
        <w:ind w:firstLine="709"/>
        <w:rPr>
          <w:rFonts w:cs="Arial"/>
          <w:lang w:val="x-none" w:eastAsia="x-none"/>
        </w:rPr>
      </w:pPr>
      <w:r w:rsidRPr="008D31B8">
        <w:rPr>
          <w:rFonts w:cs="Arial"/>
          <w:lang w:val="x-none" w:eastAsia="x-none"/>
        </w:rPr>
        <w:t>На площадк</w:t>
      </w:r>
      <w:r w:rsidRPr="008D31B8">
        <w:rPr>
          <w:rFonts w:cs="Arial"/>
          <w:lang w:eastAsia="x-none"/>
        </w:rPr>
        <w:t>е</w:t>
      </w:r>
      <w:r w:rsidRPr="008D31B8">
        <w:rPr>
          <w:rFonts w:cs="Arial"/>
          <w:lang w:val="x-none" w:eastAsia="x-none"/>
        </w:rPr>
        <w:t xml:space="preserve"> производства работ по </w:t>
      </w:r>
      <w:r w:rsidRPr="008D31B8">
        <w:rPr>
          <w:rFonts w:cs="Arial"/>
          <w:lang w:eastAsia="x-none"/>
        </w:rPr>
        <w:t>строительству ША</w:t>
      </w:r>
      <w:r w:rsidRPr="008D31B8">
        <w:rPr>
          <w:rFonts w:cs="Arial"/>
          <w:lang w:val="x-none" w:eastAsia="x-none"/>
        </w:rPr>
        <w:t xml:space="preserve"> размеща</w:t>
      </w:r>
      <w:r w:rsidRPr="008D31B8">
        <w:rPr>
          <w:rFonts w:cs="Arial"/>
          <w:lang w:eastAsia="x-none"/>
        </w:rPr>
        <w:t>е</w:t>
      </w:r>
      <w:r w:rsidRPr="008D31B8">
        <w:rPr>
          <w:rFonts w:cs="Arial"/>
          <w:lang w:val="x-none" w:eastAsia="x-none"/>
        </w:rPr>
        <w:t>тся только емкост</w:t>
      </w:r>
      <w:r w:rsidRPr="008D31B8">
        <w:rPr>
          <w:rFonts w:cs="Arial"/>
          <w:lang w:eastAsia="x-none"/>
        </w:rPr>
        <w:t>ь</w:t>
      </w:r>
      <w:r w:rsidRPr="008D31B8">
        <w:rPr>
          <w:rFonts w:cs="Arial"/>
          <w:lang w:val="x-none" w:eastAsia="x-none"/>
        </w:rPr>
        <w:t xml:space="preserve"> для сбора стоков от туалета в количестве 1 шт. </w:t>
      </w:r>
    </w:p>
    <w:p w14:paraId="276DD0A8" w14:textId="77777777" w:rsidR="001F2ABA" w:rsidRPr="008D31B8" w:rsidRDefault="001F2ABA" w:rsidP="001F2ABA">
      <w:pPr>
        <w:ind w:firstLine="709"/>
        <w:rPr>
          <w:rFonts w:cs="Arial"/>
          <w:lang w:val="x-none" w:eastAsia="x-none"/>
        </w:rPr>
      </w:pPr>
      <w:r w:rsidRPr="008D31B8">
        <w:rPr>
          <w:rFonts w:cs="Arial"/>
          <w:lang w:val="x-none" w:eastAsia="x-none"/>
        </w:rPr>
        <w:t>Установка иных накопительных емкостей не предусмотрена проектными решениями тома 21636-ПОС.</w:t>
      </w:r>
    </w:p>
    <w:p w14:paraId="0336A29F" w14:textId="4DA09E82" w:rsidR="003B1FA9" w:rsidRPr="008D31B8" w:rsidRDefault="003B1FA9" w:rsidP="00F97ADB">
      <w:pPr>
        <w:ind w:firstLine="680"/>
        <w:rPr>
          <w:rFonts w:eastAsia="Times New Roman" w:cs="Arial"/>
          <w:szCs w:val="20"/>
          <w:lang w:val="x-none" w:eastAsia="x-none"/>
        </w:rPr>
      </w:pPr>
    </w:p>
    <w:p w14:paraId="13F8019A" w14:textId="77777777" w:rsidR="001F2ABA" w:rsidRPr="008D31B8" w:rsidRDefault="001F2ABA" w:rsidP="001F2ABA">
      <w:pPr>
        <w:ind w:firstLine="709"/>
        <w:rPr>
          <w:rFonts w:cs="Arial"/>
          <w:i/>
          <w:szCs w:val="24"/>
        </w:rPr>
      </w:pPr>
      <w:r w:rsidRPr="008D31B8">
        <w:rPr>
          <w:rFonts w:cs="Arial"/>
          <w:i/>
          <w:szCs w:val="24"/>
        </w:rPr>
        <w:t xml:space="preserve">Расчет хозяйственно-бытовых стоков от туалетов для </w:t>
      </w:r>
      <w:r w:rsidRPr="008D31B8">
        <w:rPr>
          <w:rFonts w:cs="Arial"/>
          <w:i/>
          <w:szCs w:val="24"/>
          <w:u w:val="single"/>
        </w:rPr>
        <w:t>площадки куста скважин (на месте проведения строительных работ)</w:t>
      </w:r>
      <w:r w:rsidRPr="008D31B8">
        <w:rPr>
          <w:rFonts w:cs="Arial"/>
          <w:i/>
          <w:szCs w:val="24"/>
        </w:rPr>
        <w:t xml:space="preserve"> на период строительства ША</w:t>
      </w:r>
    </w:p>
    <w:p w14:paraId="2C6223C0" w14:textId="77777777" w:rsidR="001F2ABA" w:rsidRPr="008D31B8" w:rsidRDefault="001F2ABA" w:rsidP="001F2ABA">
      <w:pPr>
        <w:ind w:firstLine="709"/>
        <w:rPr>
          <w:rFonts w:cs="Arial"/>
          <w:szCs w:val="24"/>
        </w:rPr>
      </w:pPr>
      <w:r w:rsidRPr="008D31B8">
        <w:rPr>
          <w:rFonts w:cs="Arial"/>
          <w:szCs w:val="24"/>
        </w:rPr>
        <w:t xml:space="preserve">М = Куд. * N * П, где </w:t>
      </w:r>
    </w:p>
    <w:p w14:paraId="4C023612" w14:textId="77777777" w:rsidR="001F2ABA" w:rsidRPr="008D31B8" w:rsidRDefault="001F2ABA" w:rsidP="001F2ABA">
      <w:pPr>
        <w:ind w:right="28" w:firstLine="709"/>
        <w:rPr>
          <w:rFonts w:cs="Arial"/>
          <w:szCs w:val="24"/>
        </w:rPr>
      </w:pPr>
      <w:r w:rsidRPr="008D31B8">
        <w:rPr>
          <w:rFonts w:cs="Arial"/>
          <w:szCs w:val="24"/>
        </w:rPr>
        <w:t xml:space="preserve">Куд.– удельное количество отходов на 1 человека (Куд.= 2000 л/год или </w:t>
      </w:r>
      <w:r w:rsidRPr="008D31B8">
        <w:rPr>
          <w:rFonts w:cs="Arial"/>
          <w:szCs w:val="24"/>
        </w:rPr>
        <w:br/>
        <w:t>5,48 л/сут. (согласно Приложению К, СП 42.13330.2016));</w:t>
      </w:r>
    </w:p>
    <w:p w14:paraId="0BE128A9" w14:textId="77777777" w:rsidR="001F2ABA" w:rsidRPr="008D31B8" w:rsidRDefault="001F2ABA" w:rsidP="001F2ABA">
      <w:pPr>
        <w:ind w:firstLine="709"/>
        <w:rPr>
          <w:rFonts w:cs="Arial"/>
          <w:szCs w:val="24"/>
        </w:rPr>
      </w:pPr>
      <w:r w:rsidRPr="008D31B8">
        <w:rPr>
          <w:rFonts w:cs="Arial"/>
          <w:szCs w:val="24"/>
        </w:rPr>
        <w:t xml:space="preserve">N – количество работающих, чел. (19 чел. на строительство шламового амбара площадки куста скважин); </w:t>
      </w:r>
    </w:p>
    <w:p w14:paraId="57E17FE2" w14:textId="77777777" w:rsidR="001F2ABA" w:rsidRPr="008D31B8" w:rsidRDefault="001F2ABA" w:rsidP="001F2ABA">
      <w:pPr>
        <w:ind w:firstLine="709"/>
        <w:rPr>
          <w:rFonts w:cs="Arial"/>
          <w:szCs w:val="24"/>
        </w:rPr>
      </w:pPr>
      <w:r w:rsidRPr="008D31B8">
        <w:rPr>
          <w:rFonts w:cs="Arial"/>
          <w:szCs w:val="24"/>
        </w:rPr>
        <w:t>П – период строительства, сут. (на строительство шламового амбара одной площадки куста скважин)</w:t>
      </w:r>
    </w:p>
    <w:p w14:paraId="00F3EC8E" w14:textId="77777777" w:rsidR="001F2ABA" w:rsidRPr="008D31B8" w:rsidRDefault="001F2ABA" w:rsidP="001F2ABA">
      <w:pPr>
        <w:ind w:firstLine="709"/>
        <w:rPr>
          <w:rFonts w:cs="Arial"/>
          <w:szCs w:val="24"/>
        </w:rPr>
      </w:pPr>
      <w:r w:rsidRPr="008D31B8">
        <w:rPr>
          <w:rFonts w:cs="Arial"/>
          <w:szCs w:val="24"/>
        </w:rPr>
        <w:lastRenderedPageBreak/>
        <w:t>М = 5,48 * 19 * 1 = 104,12 л/ сутки (0,104 м</w:t>
      </w:r>
      <w:r w:rsidRPr="008D31B8">
        <w:rPr>
          <w:rFonts w:cs="Arial"/>
          <w:szCs w:val="24"/>
          <w:vertAlign w:val="superscript"/>
        </w:rPr>
        <w:t>3</w:t>
      </w:r>
      <w:r w:rsidRPr="008D31B8">
        <w:rPr>
          <w:rFonts w:cs="Arial"/>
          <w:szCs w:val="24"/>
        </w:rPr>
        <w:t>/сут) – суточный объем стоков от туалета каждой площадки куста скважин</w:t>
      </w:r>
    </w:p>
    <w:p w14:paraId="28C6A2D5" w14:textId="77777777" w:rsidR="001F2ABA" w:rsidRPr="008D31B8" w:rsidRDefault="001F2ABA" w:rsidP="001F2ABA">
      <w:pPr>
        <w:ind w:firstLine="709"/>
        <w:rPr>
          <w:rFonts w:cs="Arial"/>
          <w:szCs w:val="24"/>
        </w:rPr>
      </w:pPr>
      <w:r w:rsidRPr="008D31B8">
        <w:rPr>
          <w:rFonts w:cs="Arial"/>
          <w:szCs w:val="24"/>
        </w:rPr>
        <w:t>2,0 м</w:t>
      </w:r>
      <w:r w:rsidRPr="008D31B8">
        <w:rPr>
          <w:rFonts w:cs="Arial"/>
          <w:szCs w:val="24"/>
          <w:vertAlign w:val="superscript"/>
        </w:rPr>
        <w:t>3</w:t>
      </w:r>
      <w:r w:rsidRPr="008D31B8">
        <w:rPr>
          <w:rFonts w:cs="Arial"/>
          <w:szCs w:val="24"/>
        </w:rPr>
        <w:t xml:space="preserve"> / 0,104 м</w:t>
      </w:r>
      <w:r w:rsidRPr="008D31B8">
        <w:rPr>
          <w:rFonts w:cs="Arial"/>
          <w:szCs w:val="24"/>
          <w:vertAlign w:val="superscript"/>
        </w:rPr>
        <w:t>3</w:t>
      </w:r>
      <w:r w:rsidRPr="008D31B8">
        <w:rPr>
          <w:rFonts w:cs="Arial"/>
          <w:szCs w:val="24"/>
        </w:rPr>
        <w:t>/сут = 19 дней – ориентировочный срок заполнения 1 емкости туалета (объемом емкости 2 м</w:t>
      </w:r>
      <w:r w:rsidRPr="008D31B8">
        <w:rPr>
          <w:rFonts w:cs="Arial"/>
          <w:szCs w:val="24"/>
          <w:vertAlign w:val="superscript"/>
        </w:rPr>
        <w:t>3</w:t>
      </w:r>
      <w:r w:rsidRPr="008D31B8">
        <w:rPr>
          <w:rFonts w:cs="Arial"/>
          <w:szCs w:val="24"/>
        </w:rPr>
        <w:t>) площадки куста скважин.</w:t>
      </w:r>
    </w:p>
    <w:p w14:paraId="67619567" w14:textId="77777777" w:rsidR="001F2ABA" w:rsidRPr="008D31B8" w:rsidRDefault="001F2ABA" w:rsidP="001F2ABA">
      <w:pPr>
        <w:ind w:firstLine="709"/>
        <w:rPr>
          <w:rFonts w:cs="Arial"/>
          <w:szCs w:val="24"/>
        </w:rPr>
      </w:pPr>
      <w:r w:rsidRPr="008D31B8">
        <w:rPr>
          <w:rFonts w:cs="Arial"/>
          <w:szCs w:val="24"/>
        </w:rPr>
        <w:t xml:space="preserve">Продолжительность строительства ША на площадке куста скважин согласно линейному </w:t>
      </w:r>
      <w:r w:rsidRPr="008D31B8">
        <w:t>графику строительства (</w:t>
      </w:r>
      <w:r w:rsidRPr="008D31B8">
        <w:rPr>
          <w:szCs w:val="24"/>
          <w:lang w:eastAsia="ru-RU"/>
        </w:rPr>
        <w:t>21636-ЛГ-ПОС.ГЧ, лист 1</w:t>
      </w:r>
      <w:r w:rsidRPr="008D31B8">
        <w:t>) составляет 1,6 мес. (48 сут.).</w:t>
      </w:r>
    </w:p>
    <w:p w14:paraId="25AD7576" w14:textId="77777777" w:rsidR="001F2ABA" w:rsidRPr="008D31B8" w:rsidRDefault="001F2ABA" w:rsidP="001F2ABA">
      <w:pPr>
        <w:ind w:right="28" w:firstLine="709"/>
        <w:rPr>
          <w:rFonts w:cs="Arial"/>
          <w:szCs w:val="24"/>
        </w:rPr>
      </w:pPr>
      <w:r w:rsidRPr="008D31B8">
        <w:rPr>
          <w:rFonts w:cs="Arial"/>
          <w:szCs w:val="24"/>
        </w:rPr>
        <w:t>Периодичность вывоза стоков из емкости туалета при строительстве ША составляет 3 раза за период строительства.</w:t>
      </w:r>
    </w:p>
    <w:p w14:paraId="0A7FF45B" w14:textId="5F1FA60D" w:rsidR="001F2ABA" w:rsidRPr="008D31B8" w:rsidRDefault="001F2ABA" w:rsidP="001F2ABA">
      <w:pPr>
        <w:spacing w:line="232" w:lineRule="auto"/>
        <w:ind w:firstLine="709"/>
        <w:rPr>
          <w:rFonts w:cs="Arial"/>
          <w:szCs w:val="24"/>
        </w:rPr>
      </w:pPr>
      <w:r w:rsidRPr="008D31B8">
        <w:rPr>
          <w:rFonts w:cs="Arial"/>
          <w:szCs w:val="24"/>
        </w:rPr>
        <w:t>Стоки откачиваются в специализированные автоцистерны и вывозятся по существующей дороге внутрипромысловой с твердым покрытием</w:t>
      </w:r>
      <w:r w:rsidRPr="008D31B8">
        <w:rPr>
          <w:rFonts w:eastAsia="Times New Roman" w:cs="Arial"/>
          <w:szCs w:val="24"/>
          <w:lang w:eastAsia="ru-RU"/>
        </w:rPr>
        <w:t xml:space="preserve"> на существующее сооружение очистное канализационное (установка для очистки сточных вод «Водолей» АО «Кургансельмаш») УДНГ №3, ДНС Северо-Селияровского месторождения</w:t>
      </w:r>
      <w:r w:rsidRPr="008D31B8">
        <w:rPr>
          <w:rFonts w:cs="Arial"/>
          <w:szCs w:val="24"/>
        </w:rPr>
        <w:t>.</w:t>
      </w:r>
    </w:p>
    <w:p w14:paraId="69CDFB48" w14:textId="77777777" w:rsidR="001F2ABA" w:rsidRPr="008D31B8" w:rsidRDefault="001F2ABA" w:rsidP="001F2ABA">
      <w:pPr>
        <w:ind w:right="28" w:firstLine="709"/>
        <w:rPr>
          <w:rFonts w:cs="Arial"/>
        </w:rPr>
      </w:pPr>
    </w:p>
    <w:p w14:paraId="1E2DEA27" w14:textId="77777777" w:rsidR="001F2ABA" w:rsidRPr="008D31B8" w:rsidRDefault="001F2ABA" w:rsidP="001F2ABA">
      <w:pPr>
        <w:ind w:firstLine="709"/>
        <w:rPr>
          <w:rFonts w:cs="Arial"/>
          <w:i/>
          <w:szCs w:val="24"/>
        </w:rPr>
      </w:pPr>
      <w:r w:rsidRPr="008D31B8">
        <w:rPr>
          <w:rFonts w:cs="Arial"/>
          <w:i/>
          <w:szCs w:val="24"/>
        </w:rPr>
        <w:t xml:space="preserve">Обоснование объемов емкостей и периодичности вывоза стоков </w:t>
      </w:r>
      <w:r w:rsidRPr="008D31B8">
        <w:rPr>
          <w:rFonts w:cs="Arial"/>
          <w:i/>
          <w:u w:val="single"/>
        </w:rPr>
        <w:t xml:space="preserve">от зданий мобильных на площадке </w:t>
      </w:r>
      <w:r w:rsidRPr="008D31B8">
        <w:rPr>
          <w:i/>
          <w:szCs w:val="24"/>
          <w:u w:val="single"/>
        </w:rPr>
        <w:t>«МОВ» (межсменного отдыха вахт)</w:t>
      </w:r>
      <w:r w:rsidRPr="008D31B8">
        <w:rPr>
          <w:rFonts w:cs="Arial"/>
          <w:i/>
          <w:szCs w:val="24"/>
          <w:u w:val="single"/>
        </w:rPr>
        <w:t xml:space="preserve"> (место проживания работников)</w:t>
      </w:r>
      <w:r w:rsidRPr="008D31B8">
        <w:rPr>
          <w:rFonts w:cs="Arial"/>
          <w:i/>
          <w:szCs w:val="24"/>
        </w:rPr>
        <w:t xml:space="preserve"> в период строительства ША</w:t>
      </w:r>
    </w:p>
    <w:p w14:paraId="627C8A58" w14:textId="77777777" w:rsidR="001F2ABA" w:rsidRPr="008D31B8" w:rsidRDefault="001F2ABA" w:rsidP="001F2ABA">
      <w:pPr>
        <w:spacing w:line="232" w:lineRule="auto"/>
        <w:ind w:firstLine="568"/>
        <w:rPr>
          <w:rFonts w:cs="Arial"/>
          <w:szCs w:val="24"/>
        </w:rPr>
      </w:pPr>
      <w:r w:rsidRPr="008D31B8">
        <w:rPr>
          <w:rFonts w:cs="Arial"/>
          <w:szCs w:val="24"/>
        </w:rPr>
        <w:t xml:space="preserve">Согласно таблице 10.1, потребность в воде на хозяйственно-бытовые потребности в период намечаемого строительства ША составляет </w:t>
      </w:r>
      <w:r w:rsidRPr="008D31B8">
        <w:t xml:space="preserve">118,8 </w:t>
      </w:r>
      <w:r w:rsidRPr="008D31B8">
        <w:rPr>
          <w:rFonts w:cs="Arial"/>
          <w:szCs w:val="24"/>
        </w:rPr>
        <w:t>м</w:t>
      </w:r>
      <w:r w:rsidRPr="008D31B8">
        <w:rPr>
          <w:rFonts w:cs="Arial"/>
          <w:szCs w:val="24"/>
          <w:vertAlign w:val="superscript"/>
        </w:rPr>
        <w:t>3</w:t>
      </w:r>
      <w:r w:rsidRPr="008D31B8">
        <w:rPr>
          <w:rFonts w:cs="Arial"/>
          <w:szCs w:val="24"/>
        </w:rPr>
        <w:t>/период.</w:t>
      </w:r>
    </w:p>
    <w:p w14:paraId="5ED44A4D" w14:textId="77777777" w:rsidR="001F2ABA" w:rsidRPr="008D31B8" w:rsidRDefault="001F2ABA" w:rsidP="001F2ABA">
      <w:pPr>
        <w:spacing w:line="232" w:lineRule="auto"/>
        <w:ind w:firstLine="568"/>
        <w:rPr>
          <w:rFonts w:cs="Arial"/>
          <w:szCs w:val="24"/>
        </w:rPr>
      </w:pPr>
      <w:r w:rsidRPr="008D31B8">
        <w:rPr>
          <w:rFonts w:cs="Arial"/>
          <w:szCs w:val="24"/>
        </w:rPr>
        <w:t xml:space="preserve">Работающие проживают в пункте проживания межсменного отдыха вахт, расположенном на специально отведенной площадке для размещения временных бытовых и административных помещений на карьере грунта в </w:t>
      </w:r>
      <w:r w:rsidRPr="008D31B8">
        <w:rPr>
          <w:rFonts w:cs="Arial"/>
        </w:rPr>
        <w:t>районе куста скважин 1, Итьяхского</w:t>
      </w:r>
      <w:r w:rsidRPr="008D31B8">
        <w:t xml:space="preserve"> месторождения</w:t>
      </w:r>
      <w:r w:rsidRPr="008D31B8">
        <w:rPr>
          <w:rFonts w:cs="Arial"/>
          <w:szCs w:val="24"/>
        </w:rPr>
        <w:t>.</w:t>
      </w:r>
    </w:p>
    <w:p w14:paraId="49AC4323" w14:textId="77777777" w:rsidR="000F151E" w:rsidRPr="008D31B8" w:rsidRDefault="000F151E" w:rsidP="001F2ABA">
      <w:pPr>
        <w:spacing w:line="232" w:lineRule="auto"/>
        <w:ind w:firstLine="568"/>
        <w:rPr>
          <w:rFonts w:cs="Arial"/>
          <w:szCs w:val="24"/>
        </w:rPr>
      </w:pPr>
    </w:p>
    <w:p w14:paraId="1133613D" w14:textId="77777777" w:rsidR="001F2ABA" w:rsidRPr="008D31B8" w:rsidRDefault="001F2ABA" w:rsidP="001F2ABA">
      <w:pPr>
        <w:spacing w:line="232" w:lineRule="auto"/>
        <w:ind w:firstLine="709"/>
        <w:rPr>
          <w:rFonts w:cs="Arial"/>
          <w:szCs w:val="24"/>
        </w:rPr>
      </w:pPr>
      <w:r w:rsidRPr="008D31B8">
        <w:rPr>
          <w:rFonts w:cs="Arial"/>
          <w:szCs w:val="24"/>
        </w:rPr>
        <w:t>Для отведения хозяйственно-бытовых стоков от зданий мобильных на площадке межсменного отдыха вахт предусмотрены:</w:t>
      </w:r>
    </w:p>
    <w:p w14:paraId="7B261EE6" w14:textId="77777777" w:rsidR="001F2ABA" w:rsidRPr="008D31B8" w:rsidRDefault="001F2ABA" w:rsidP="001F2ABA">
      <w:pPr>
        <w:spacing w:line="232" w:lineRule="auto"/>
        <w:ind w:firstLine="709"/>
        <w:rPr>
          <w:rFonts w:cs="Arial"/>
          <w:szCs w:val="24"/>
        </w:rPr>
      </w:pPr>
      <w:r w:rsidRPr="008D31B8">
        <w:rPr>
          <w:rFonts w:cs="Arial"/>
          <w:szCs w:val="24"/>
        </w:rPr>
        <w:t>– емкость для сбора стоков от туалета – 2 м</w:t>
      </w:r>
      <w:r w:rsidRPr="008D31B8">
        <w:rPr>
          <w:rFonts w:cs="Arial"/>
          <w:szCs w:val="24"/>
          <w:vertAlign w:val="superscript"/>
        </w:rPr>
        <w:t>3</w:t>
      </w:r>
      <w:r w:rsidRPr="008D31B8">
        <w:rPr>
          <w:rFonts w:cs="Arial"/>
          <w:szCs w:val="24"/>
        </w:rPr>
        <w:t>;</w:t>
      </w:r>
    </w:p>
    <w:p w14:paraId="007C512C" w14:textId="77777777" w:rsidR="001F2ABA" w:rsidRPr="008D31B8" w:rsidRDefault="001F2ABA" w:rsidP="001F2ABA">
      <w:pPr>
        <w:spacing w:line="232" w:lineRule="auto"/>
        <w:ind w:firstLine="709"/>
        <w:rPr>
          <w:rFonts w:cs="Arial"/>
          <w:szCs w:val="24"/>
        </w:rPr>
      </w:pPr>
      <w:r w:rsidRPr="008D31B8">
        <w:rPr>
          <w:rFonts w:cs="Arial"/>
          <w:szCs w:val="24"/>
        </w:rPr>
        <w:t>– емкость для сбора стоков от «Душевая» – 4 м</w:t>
      </w:r>
      <w:r w:rsidRPr="008D31B8">
        <w:rPr>
          <w:rFonts w:cs="Arial"/>
          <w:szCs w:val="24"/>
          <w:vertAlign w:val="superscript"/>
        </w:rPr>
        <w:t>3</w:t>
      </w:r>
      <w:r w:rsidRPr="008D31B8">
        <w:rPr>
          <w:rFonts w:cs="Arial"/>
          <w:szCs w:val="24"/>
        </w:rPr>
        <w:t>;</w:t>
      </w:r>
    </w:p>
    <w:p w14:paraId="3C42C2F3" w14:textId="77777777" w:rsidR="001F2ABA" w:rsidRPr="008D31B8" w:rsidRDefault="001F2ABA" w:rsidP="001F2ABA">
      <w:pPr>
        <w:spacing w:line="232" w:lineRule="auto"/>
        <w:ind w:firstLine="709"/>
        <w:rPr>
          <w:rFonts w:cs="Arial"/>
          <w:szCs w:val="24"/>
        </w:rPr>
      </w:pPr>
      <w:r w:rsidRPr="008D31B8">
        <w:rPr>
          <w:rFonts w:cs="Arial"/>
          <w:szCs w:val="24"/>
        </w:rPr>
        <w:t>Объем хозяйственно-бытовых стоков от туалета составляет:</w:t>
      </w:r>
    </w:p>
    <w:p w14:paraId="683DC66F" w14:textId="77777777" w:rsidR="001F2ABA" w:rsidRPr="008D31B8" w:rsidRDefault="001F2ABA" w:rsidP="001F2ABA">
      <w:pPr>
        <w:ind w:firstLine="709"/>
        <w:rPr>
          <w:rFonts w:cs="Arial"/>
          <w:szCs w:val="24"/>
        </w:rPr>
      </w:pPr>
      <w:r w:rsidRPr="008D31B8">
        <w:rPr>
          <w:rFonts w:cs="Arial"/>
          <w:szCs w:val="24"/>
        </w:rPr>
        <w:t xml:space="preserve">М = Куд. * N * П, где </w:t>
      </w:r>
    </w:p>
    <w:p w14:paraId="24F273AE" w14:textId="77777777" w:rsidR="001F2ABA" w:rsidRPr="008D31B8" w:rsidRDefault="001F2ABA" w:rsidP="001F2ABA">
      <w:pPr>
        <w:ind w:right="28" w:firstLine="709"/>
        <w:rPr>
          <w:rFonts w:cs="Arial"/>
          <w:szCs w:val="24"/>
        </w:rPr>
      </w:pPr>
      <w:r w:rsidRPr="008D31B8">
        <w:rPr>
          <w:rFonts w:cs="Arial"/>
          <w:szCs w:val="24"/>
        </w:rPr>
        <w:t xml:space="preserve">Куд.– удельное количество отходов на 1 человека (Куд.= 2000 л/год или </w:t>
      </w:r>
      <w:r w:rsidRPr="008D31B8">
        <w:rPr>
          <w:rFonts w:cs="Arial"/>
          <w:szCs w:val="24"/>
        </w:rPr>
        <w:br/>
        <w:t>5,48 л/сут. (согласно Приложению К, СП 42.13330.2016));</w:t>
      </w:r>
    </w:p>
    <w:p w14:paraId="044CAE82" w14:textId="77777777" w:rsidR="001F2ABA" w:rsidRPr="008D31B8" w:rsidRDefault="001F2ABA" w:rsidP="001F2ABA">
      <w:pPr>
        <w:ind w:firstLine="709"/>
        <w:rPr>
          <w:rFonts w:cs="Arial"/>
          <w:szCs w:val="24"/>
        </w:rPr>
      </w:pPr>
      <w:r w:rsidRPr="008D31B8">
        <w:rPr>
          <w:rFonts w:cs="Arial"/>
          <w:szCs w:val="24"/>
        </w:rPr>
        <w:t xml:space="preserve">N – количество работающих, чел. (19 чел.); </w:t>
      </w:r>
    </w:p>
    <w:p w14:paraId="0CCF71F8" w14:textId="77777777" w:rsidR="001F2ABA" w:rsidRPr="008D31B8" w:rsidRDefault="001F2ABA" w:rsidP="001F2ABA">
      <w:pPr>
        <w:ind w:firstLine="709"/>
        <w:rPr>
          <w:rFonts w:cs="Arial"/>
          <w:szCs w:val="24"/>
        </w:rPr>
      </w:pPr>
      <w:r w:rsidRPr="008D31B8">
        <w:rPr>
          <w:rFonts w:cs="Arial"/>
          <w:szCs w:val="24"/>
        </w:rPr>
        <w:t xml:space="preserve">П – период строительства, сут. (период строительства шламового амбара (т.е. период проживания на </w:t>
      </w:r>
      <w:r w:rsidRPr="008D31B8">
        <w:rPr>
          <w:rFonts w:cs="Arial"/>
        </w:rPr>
        <w:t xml:space="preserve">площадке </w:t>
      </w:r>
      <w:r w:rsidRPr="008D31B8">
        <w:rPr>
          <w:rFonts w:cs="Arial"/>
          <w:szCs w:val="24"/>
        </w:rPr>
        <w:t>«МОВ»))</w:t>
      </w:r>
    </w:p>
    <w:p w14:paraId="0D53E82D" w14:textId="77777777" w:rsidR="001F2ABA" w:rsidRPr="008D31B8" w:rsidRDefault="001F2ABA" w:rsidP="001F2ABA">
      <w:pPr>
        <w:ind w:firstLine="709"/>
        <w:rPr>
          <w:rFonts w:cs="Arial"/>
          <w:szCs w:val="24"/>
        </w:rPr>
      </w:pPr>
    </w:p>
    <w:p w14:paraId="66FEB8D9" w14:textId="77777777" w:rsidR="001F2ABA" w:rsidRPr="008D31B8" w:rsidRDefault="001F2ABA" w:rsidP="001F2ABA">
      <w:pPr>
        <w:spacing w:line="232" w:lineRule="auto"/>
        <w:ind w:firstLine="709"/>
        <w:rPr>
          <w:rFonts w:cs="Arial"/>
          <w:szCs w:val="24"/>
          <w:u w:val="single"/>
        </w:rPr>
      </w:pPr>
      <w:r w:rsidRPr="008D31B8">
        <w:rPr>
          <w:rFonts w:cs="Arial"/>
          <w:szCs w:val="24"/>
          <w:u w:val="single"/>
        </w:rPr>
        <w:t>Периодичность вывоза стоков из емкости туалета:</w:t>
      </w:r>
    </w:p>
    <w:p w14:paraId="55064701" w14:textId="77777777" w:rsidR="001F2ABA" w:rsidRPr="008D31B8" w:rsidRDefault="001F2ABA" w:rsidP="001F2ABA">
      <w:pPr>
        <w:ind w:firstLine="709"/>
        <w:rPr>
          <w:rFonts w:cs="Arial"/>
          <w:szCs w:val="24"/>
        </w:rPr>
      </w:pPr>
      <w:r w:rsidRPr="008D31B8">
        <w:rPr>
          <w:rFonts w:cs="Arial"/>
          <w:szCs w:val="24"/>
        </w:rPr>
        <w:t>М = 5,48 * 19 * 1 = 104,12 л/ сутки (0,104 м</w:t>
      </w:r>
      <w:r w:rsidRPr="008D31B8">
        <w:rPr>
          <w:rFonts w:cs="Arial"/>
          <w:szCs w:val="24"/>
          <w:vertAlign w:val="superscript"/>
        </w:rPr>
        <w:t>3</w:t>
      </w:r>
      <w:r w:rsidRPr="008D31B8">
        <w:rPr>
          <w:rFonts w:cs="Arial"/>
          <w:szCs w:val="24"/>
        </w:rPr>
        <w:t>/сут) – суточный объем стоков от туалета площадки «МОВ»;</w:t>
      </w:r>
    </w:p>
    <w:p w14:paraId="6CDED9F6" w14:textId="77777777" w:rsidR="001F2ABA" w:rsidRPr="008D31B8" w:rsidRDefault="001F2ABA" w:rsidP="001F2ABA">
      <w:pPr>
        <w:ind w:firstLine="709"/>
        <w:rPr>
          <w:rFonts w:cs="Arial"/>
          <w:szCs w:val="24"/>
        </w:rPr>
      </w:pPr>
      <w:r w:rsidRPr="008D31B8">
        <w:rPr>
          <w:rFonts w:cs="Arial"/>
          <w:szCs w:val="24"/>
        </w:rPr>
        <w:t>2,0 м</w:t>
      </w:r>
      <w:r w:rsidRPr="008D31B8">
        <w:rPr>
          <w:rFonts w:cs="Arial"/>
          <w:szCs w:val="24"/>
          <w:vertAlign w:val="superscript"/>
        </w:rPr>
        <w:t>3</w:t>
      </w:r>
      <w:r w:rsidRPr="008D31B8">
        <w:rPr>
          <w:rFonts w:cs="Arial"/>
          <w:szCs w:val="24"/>
        </w:rPr>
        <w:t xml:space="preserve"> / 0,104 м</w:t>
      </w:r>
      <w:r w:rsidRPr="008D31B8">
        <w:rPr>
          <w:rFonts w:cs="Arial"/>
          <w:szCs w:val="24"/>
          <w:vertAlign w:val="superscript"/>
        </w:rPr>
        <w:t>3</w:t>
      </w:r>
      <w:r w:rsidRPr="008D31B8">
        <w:rPr>
          <w:rFonts w:cs="Arial"/>
          <w:szCs w:val="24"/>
        </w:rPr>
        <w:t>/сут = 19 дней – ориентировочный срок заполнения 1 емкости туалета (объемом емкости 2 м</w:t>
      </w:r>
      <w:r w:rsidRPr="008D31B8">
        <w:rPr>
          <w:rFonts w:cs="Arial"/>
          <w:szCs w:val="24"/>
          <w:vertAlign w:val="superscript"/>
        </w:rPr>
        <w:t>3</w:t>
      </w:r>
      <w:r w:rsidRPr="008D31B8">
        <w:rPr>
          <w:rFonts w:cs="Arial"/>
          <w:szCs w:val="24"/>
        </w:rPr>
        <w:t>) площадки «МОВ».</w:t>
      </w:r>
    </w:p>
    <w:p w14:paraId="3C5CA216" w14:textId="77777777" w:rsidR="001F2ABA" w:rsidRPr="008D31B8" w:rsidRDefault="001F2ABA" w:rsidP="001F2ABA">
      <w:pPr>
        <w:ind w:firstLine="709"/>
        <w:rPr>
          <w:rFonts w:cs="Arial"/>
          <w:szCs w:val="24"/>
        </w:rPr>
      </w:pPr>
      <w:r w:rsidRPr="008D31B8">
        <w:rPr>
          <w:rFonts w:cs="Arial"/>
          <w:szCs w:val="24"/>
        </w:rPr>
        <w:t xml:space="preserve">Продолжительность строительства ША на площадке куста скважин согласно линейному </w:t>
      </w:r>
      <w:r w:rsidRPr="008D31B8">
        <w:t>графику строительства (</w:t>
      </w:r>
      <w:r w:rsidRPr="008D31B8">
        <w:rPr>
          <w:szCs w:val="24"/>
          <w:lang w:eastAsia="ru-RU"/>
        </w:rPr>
        <w:t>21636-ЛГ-ПОС.ГЧ, лист 1</w:t>
      </w:r>
      <w:r w:rsidRPr="008D31B8">
        <w:t>) составляет 1,6 мес. (48 сут.).</w:t>
      </w:r>
    </w:p>
    <w:p w14:paraId="48C2F93D" w14:textId="77777777" w:rsidR="001F2ABA" w:rsidRPr="008D31B8" w:rsidRDefault="001F2ABA" w:rsidP="001F2ABA">
      <w:pPr>
        <w:ind w:right="28" w:firstLine="709"/>
        <w:rPr>
          <w:rFonts w:cs="Arial"/>
          <w:szCs w:val="24"/>
        </w:rPr>
      </w:pPr>
      <w:r w:rsidRPr="008D31B8">
        <w:rPr>
          <w:rFonts w:cs="Arial"/>
          <w:szCs w:val="24"/>
        </w:rPr>
        <w:t>Периодичность вывоза стоков из емкости туалета с площадки «МОВ» при строительстве ША составляет 3 раза за период строительства.</w:t>
      </w:r>
    </w:p>
    <w:p w14:paraId="7AE06B6E" w14:textId="77777777" w:rsidR="001F2ABA" w:rsidRPr="008D31B8" w:rsidRDefault="001F2ABA" w:rsidP="001F2ABA">
      <w:pPr>
        <w:rPr>
          <w:rFonts w:cs="Arial"/>
          <w:szCs w:val="24"/>
          <w:u w:val="single"/>
        </w:rPr>
      </w:pPr>
    </w:p>
    <w:p w14:paraId="0E8645BD" w14:textId="77777777" w:rsidR="001F2ABA" w:rsidRPr="008D31B8" w:rsidRDefault="001F2ABA" w:rsidP="001F2ABA">
      <w:pPr>
        <w:spacing w:line="232" w:lineRule="auto"/>
        <w:ind w:firstLine="709"/>
        <w:rPr>
          <w:rFonts w:cs="Arial"/>
          <w:szCs w:val="24"/>
        </w:rPr>
      </w:pPr>
      <w:r w:rsidRPr="008D31B8">
        <w:rPr>
          <w:rFonts w:cs="Arial"/>
          <w:szCs w:val="24"/>
          <w:u w:val="single"/>
        </w:rPr>
        <w:t>Периодичность вывоза стоков из емкости для сбора стоков от «Душевая»</w:t>
      </w:r>
    </w:p>
    <w:p w14:paraId="502E10FE" w14:textId="77777777" w:rsidR="001F2ABA" w:rsidRPr="008D31B8" w:rsidRDefault="001F2ABA" w:rsidP="001F2ABA">
      <w:pPr>
        <w:spacing w:line="232" w:lineRule="auto"/>
        <w:ind w:firstLine="709"/>
        <w:rPr>
          <w:rFonts w:cs="Arial"/>
          <w:szCs w:val="24"/>
        </w:rPr>
      </w:pPr>
      <w:r w:rsidRPr="008D31B8">
        <w:rPr>
          <w:rFonts w:cs="Arial"/>
          <w:szCs w:val="24"/>
        </w:rPr>
        <w:t>Сбор хозяйственно-бытовых стоков от здания мобильного «Душевая» предусмотрен в канализационную емкость объемом 4 м</w:t>
      </w:r>
      <w:r w:rsidRPr="008D31B8">
        <w:rPr>
          <w:rFonts w:cs="Arial"/>
          <w:szCs w:val="24"/>
          <w:vertAlign w:val="superscript"/>
        </w:rPr>
        <w:t>3</w:t>
      </w:r>
      <w:r w:rsidRPr="008D31B8">
        <w:rPr>
          <w:rFonts w:cs="Arial"/>
          <w:szCs w:val="24"/>
        </w:rPr>
        <w:t xml:space="preserve">. </w:t>
      </w:r>
    </w:p>
    <w:p w14:paraId="124EB5FF" w14:textId="77777777" w:rsidR="001F2ABA" w:rsidRPr="008D31B8" w:rsidRDefault="001F2ABA" w:rsidP="001F2ABA">
      <w:pPr>
        <w:spacing w:line="232" w:lineRule="auto"/>
        <w:ind w:firstLine="709"/>
        <w:rPr>
          <w:rFonts w:cs="Arial"/>
          <w:szCs w:val="24"/>
        </w:rPr>
      </w:pPr>
      <w:r w:rsidRPr="008D31B8">
        <w:rPr>
          <w:rFonts w:cs="Arial"/>
          <w:szCs w:val="24"/>
        </w:rPr>
        <w:lastRenderedPageBreak/>
        <w:t>118,80 м</w:t>
      </w:r>
      <w:r w:rsidRPr="008D31B8">
        <w:rPr>
          <w:rFonts w:cs="Arial"/>
          <w:szCs w:val="24"/>
          <w:vertAlign w:val="superscript"/>
        </w:rPr>
        <w:t>3</w:t>
      </w:r>
      <w:r w:rsidRPr="008D31B8">
        <w:rPr>
          <w:rFonts w:cs="Arial"/>
          <w:szCs w:val="24"/>
        </w:rPr>
        <w:t>/период / 48 (строительство 1 ША) = 2,48 м</w:t>
      </w:r>
      <w:r w:rsidRPr="008D31B8">
        <w:rPr>
          <w:rFonts w:cs="Arial"/>
          <w:szCs w:val="24"/>
          <w:vertAlign w:val="superscript"/>
        </w:rPr>
        <w:t>3</w:t>
      </w:r>
      <w:r w:rsidRPr="008D31B8">
        <w:rPr>
          <w:rFonts w:cs="Arial"/>
          <w:szCs w:val="24"/>
        </w:rPr>
        <w:t xml:space="preserve">/сут. </w:t>
      </w:r>
    </w:p>
    <w:p w14:paraId="70A8A351" w14:textId="77777777" w:rsidR="001F2ABA" w:rsidRPr="008D31B8" w:rsidRDefault="001F2ABA" w:rsidP="001F2ABA">
      <w:pPr>
        <w:spacing w:line="232" w:lineRule="auto"/>
        <w:ind w:firstLine="709"/>
        <w:rPr>
          <w:rFonts w:cs="Arial"/>
          <w:szCs w:val="24"/>
        </w:rPr>
      </w:pPr>
      <w:r w:rsidRPr="008D31B8">
        <w:rPr>
          <w:rFonts w:cs="Arial"/>
          <w:szCs w:val="24"/>
        </w:rPr>
        <w:t>4,0 м</w:t>
      </w:r>
      <w:r w:rsidRPr="008D31B8">
        <w:rPr>
          <w:rFonts w:cs="Arial"/>
          <w:szCs w:val="24"/>
          <w:vertAlign w:val="superscript"/>
        </w:rPr>
        <w:t>3</w:t>
      </w:r>
      <w:r w:rsidRPr="008D31B8">
        <w:rPr>
          <w:rFonts w:cs="Arial"/>
          <w:szCs w:val="24"/>
        </w:rPr>
        <w:t xml:space="preserve"> / 2,48 м</w:t>
      </w:r>
      <w:r w:rsidRPr="008D31B8">
        <w:rPr>
          <w:rFonts w:cs="Arial"/>
          <w:szCs w:val="24"/>
          <w:vertAlign w:val="superscript"/>
        </w:rPr>
        <w:t>3</w:t>
      </w:r>
      <w:r w:rsidRPr="008D31B8">
        <w:rPr>
          <w:rFonts w:cs="Arial"/>
          <w:szCs w:val="24"/>
        </w:rPr>
        <w:t>/сут = 1 день.</w:t>
      </w:r>
    </w:p>
    <w:p w14:paraId="108E56A9" w14:textId="77777777" w:rsidR="001F2ABA" w:rsidRPr="008D31B8" w:rsidRDefault="001F2ABA" w:rsidP="001F2ABA">
      <w:pPr>
        <w:spacing w:line="232" w:lineRule="auto"/>
        <w:ind w:firstLine="709"/>
        <w:rPr>
          <w:rFonts w:cs="Arial"/>
          <w:szCs w:val="24"/>
        </w:rPr>
      </w:pPr>
      <w:r w:rsidRPr="008D31B8">
        <w:rPr>
          <w:rFonts w:cs="Arial"/>
          <w:szCs w:val="24"/>
        </w:rPr>
        <w:t>Периодичность вывоза стоков с емкости ежедневная.</w:t>
      </w:r>
    </w:p>
    <w:p w14:paraId="3F9F4B2A" w14:textId="77777777" w:rsidR="001F2ABA" w:rsidRPr="008D31B8" w:rsidRDefault="001F2ABA" w:rsidP="001F2ABA">
      <w:pPr>
        <w:spacing w:line="232" w:lineRule="auto"/>
        <w:ind w:firstLine="709"/>
        <w:rPr>
          <w:rFonts w:cs="Arial"/>
          <w:szCs w:val="24"/>
        </w:rPr>
      </w:pPr>
    </w:p>
    <w:p w14:paraId="5D1365D2" w14:textId="77777777" w:rsidR="001F2ABA" w:rsidRPr="008D31B8" w:rsidRDefault="001F2ABA" w:rsidP="001F2ABA">
      <w:pPr>
        <w:spacing w:line="232" w:lineRule="auto"/>
        <w:ind w:firstLine="709"/>
        <w:rPr>
          <w:rFonts w:cs="Arial"/>
          <w:szCs w:val="24"/>
        </w:rPr>
      </w:pPr>
      <w:r w:rsidRPr="008D31B8">
        <w:rPr>
          <w:rFonts w:cs="Arial"/>
        </w:rPr>
        <w:t xml:space="preserve">Сточные воды </w:t>
      </w:r>
      <w:r w:rsidRPr="008D31B8">
        <w:rPr>
          <w:rFonts w:cs="Arial"/>
          <w:szCs w:val="24"/>
        </w:rPr>
        <w:t>откачиваются в специализированные   автоцистерны и вывозятся по существующей дороге внутрипромысловой с твердым покрытием</w:t>
      </w:r>
      <w:r w:rsidRPr="008D31B8">
        <w:rPr>
          <w:rFonts w:eastAsia="Times New Roman" w:cs="Arial"/>
          <w:szCs w:val="24"/>
          <w:lang w:eastAsia="ru-RU"/>
        </w:rPr>
        <w:t xml:space="preserve"> существующее сооружение очистное канализационное (установка для очистки сточных вод «Водолей» АО «Кургансельмаш»)</w:t>
      </w:r>
      <w:r w:rsidRPr="008D31B8">
        <w:rPr>
          <w:rFonts w:cs="Arial"/>
          <w:szCs w:val="24"/>
        </w:rPr>
        <w:t>.</w:t>
      </w:r>
    </w:p>
    <w:p w14:paraId="4C3601C7" w14:textId="77777777" w:rsidR="001F2ABA" w:rsidRPr="008D31B8" w:rsidRDefault="001F2ABA" w:rsidP="001F2ABA">
      <w:pPr>
        <w:spacing w:line="232" w:lineRule="auto"/>
        <w:ind w:firstLine="709"/>
        <w:rPr>
          <w:rFonts w:cs="Arial"/>
          <w:i/>
          <w:szCs w:val="24"/>
        </w:rPr>
      </w:pPr>
    </w:p>
    <w:p w14:paraId="4EEF1CFD" w14:textId="77777777" w:rsidR="001F2ABA" w:rsidRPr="008D31B8" w:rsidRDefault="001F2ABA" w:rsidP="001F2ABA">
      <w:pPr>
        <w:spacing w:line="232" w:lineRule="auto"/>
        <w:ind w:firstLine="709"/>
        <w:rPr>
          <w:rFonts w:cs="Arial"/>
          <w:i/>
          <w:szCs w:val="24"/>
        </w:rPr>
      </w:pPr>
      <w:r w:rsidRPr="008D31B8">
        <w:rPr>
          <w:rFonts w:cs="Arial"/>
          <w:i/>
          <w:szCs w:val="24"/>
        </w:rPr>
        <w:t xml:space="preserve">Расчет хозяйственно-бытовых стоков от туалетов для </w:t>
      </w:r>
      <w:r w:rsidRPr="008D31B8">
        <w:rPr>
          <w:rFonts w:cs="Arial"/>
          <w:i/>
          <w:szCs w:val="24"/>
          <w:u w:val="single"/>
        </w:rPr>
        <w:t>площадки куста скважин (на месте проведения рекультивационных работ)</w:t>
      </w:r>
      <w:r w:rsidRPr="008D31B8">
        <w:rPr>
          <w:rFonts w:cs="Arial"/>
          <w:i/>
          <w:szCs w:val="24"/>
        </w:rPr>
        <w:t xml:space="preserve"> в период вывода из эксплуатации ША и рекультивации нарушенных земель</w:t>
      </w:r>
    </w:p>
    <w:p w14:paraId="4637ECC1" w14:textId="77777777" w:rsidR="001F2ABA" w:rsidRPr="008D31B8" w:rsidRDefault="001F2ABA" w:rsidP="001F2ABA">
      <w:pPr>
        <w:spacing w:line="232" w:lineRule="auto"/>
        <w:ind w:firstLine="709"/>
        <w:rPr>
          <w:rFonts w:cs="Arial"/>
          <w:szCs w:val="24"/>
        </w:rPr>
      </w:pPr>
      <w:r w:rsidRPr="008D31B8">
        <w:rPr>
          <w:rFonts w:cs="Arial"/>
          <w:szCs w:val="24"/>
        </w:rPr>
        <w:t xml:space="preserve">М = Куд. * N * П, где </w:t>
      </w:r>
    </w:p>
    <w:p w14:paraId="6A826F98" w14:textId="77777777" w:rsidR="001F2ABA" w:rsidRPr="008D31B8" w:rsidRDefault="001F2ABA" w:rsidP="001F2ABA">
      <w:pPr>
        <w:spacing w:line="232" w:lineRule="auto"/>
        <w:ind w:right="28" w:firstLine="709"/>
        <w:rPr>
          <w:rFonts w:cs="Arial"/>
          <w:szCs w:val="24"/>
        </w:rPr>
      </w:pPr>
      <w:r w:rsidRPr="008D31B8">
        <w:rPr>
          <w:rFonts w:cs="Arial"/>
          <w:szCs w:val="24"/>
        </w:rPr>
        <w:t xml:space="preserve">Куд.– удельное количество отходов на 1 человека (Куд.= 2000 л/год или </w:t>
      </w:r>
      <w:r w:rsidRPr="008D31B8">
        <w:rPr>
          <w:rFonts w:cs="Arial"/>
          <w:szCs w:val="24"/>
        </w:rPr>
        <w:br/>
        <w:t>5,48 л/сут. (согласно Приложению К, СП 42.13330.2016));</w:t>
      </w:r>
    </w:p>
    <w:p w14:paraId="28FFFF00" w14:textId="77777777" w:rsidR="001F2ABA" w:rsidRPr="008D31B8" w:rsidRDefault="001F2ABA" w:rsidP="001F2ABA">
      <w:pPr>
        <w:ind w:firstLine="709"/>
        <w:rPr>
          <w:rFonts w:cs="Arial"/>
          <w:szCs w:val="24"/>
        </w:rPr>
      </w:pPr>
      <w:r w:rsidRPr="008D31B8">
        <w:rPr>
          <w:rFonts w:cs="Arial"/>
          <w:szCs w:val="24"/>
        </w:rPr>
        <w:t xml:space="preserve">N – количество работающих, чел. (10 чел. на рекультивации шламового амбара площадки куста скважин); </w:t>
      </w:r>
    </w:p>
    <w:p w14:paraId="7FE6623C" w14:textId="77777777" w:rsidR="001F2ABA" w:rsidRPr="008D31B8" w:rsidRDefault="001F2ABA" w:rsidP="001F2ABA">
      <w:pPr>
        <w:ind w:firstLine="709"/>
        <w:rPr>
          <w:rFonts w:cs="Arial"/>
          <w:szCs w:val="24"/>
        </w:rPr>
      </w:pPr>
      <w:r w:rsidRPr="008D31B8">
        <w:rPr>
          <w:rFonts w:cs="Arial"/>
          <w:szCs w:val="24"/>
        </w:rPr>
        <w:t>П – период рекультивации, сут. (на рекультивацию шламового амбара площадки куста скважин).</w:t>
      </w:r>
    </w:p>
    <w:p w14:paraId="4453A3B0" w14:textId="77777777" w:rsidR="001F2ABA" w:rsidRPr="008D31B8" w:rsidRDefault="001F2ABA" w:rsidP="001F2ABA">
      <w:pPr>
        <w:ind w:firstLine="709"/>
        <w:rPr>
          <w:rFonts w:cs="Arial"/>
          <w:szCs w:val="24"/>
        </w:rPr>
      </w:pPr>
    </w:p>
    <w:p w14:paraId="57BB7592" w14:textId="77777777" w:rsidR="001F2ABA" w:rsidRPr="008D31B8" w:rsidRDefault="001F2ABA" w:rsidP="001F2ABA">
      <w:pPr>
        <w:spacing w:line="232" w:lineRule="auto"/>
        <w:ind w:firstLine="709"/>
        <w:rPr>
          <w:rFonts w:cs="Arial"/>
          <w:szCs w:val="24"/>
          <w:u w:val="single"/>
        </w:rPr>
      </w:pPr>
      <w:r w:rsidRPr="008D31B8">
        <w:rPr>
          <w:rFonts w:cs="Arial"/>
          <w:szCs w:val="24"/>
          <w:u w:val="single"/>
        </w:rPr>
        <w:t>Периодичность вывоза стоков из емкости туалета:</w:t>
      </w:r>
    </w:p>
    <w:p w14:paraId="4D9A4BB0" w14:textId="77777777" w:rsidR="001F2ABA" w:rsidRPr="008D31B8" w:rsidRDefault="001F2ABA" w:rsidP="001F2ABA">
      <w:pPr>
        <w:ind w:firstLine="709"/>
        <w:rPr>
          <w:rFonts w:cs="Arial"/>
          <w:szCs w:val="24"/>
        </w:rPr>
      </w:pPr>
      <w:r w:rsidRPr="008D31B8">
        <w:rPr>
          <w:rFonts w:cs="Arial"/>
          <w:szCs w:val="24"/>
        </w:rPr>
        <w:t>М = 5,48 * 10 * 1 = 54,8 л/ сутки (0,055 м</w:t>
      </w:r>
      <w:r w:rsidRPr="008D31B8">
        <w:rPr>
          <w:rFonts w:cs="Arial"/>
          <w:szCs w:val="24"/>
          <w:vertAlign w:val="superscript"/>
        </w:rPr>
        <w:t>3</w:t>
      </w:r>
      <w:r w:rsidRPr="008D31B8">
        <w:rPr>
          <w:rFonts w:cs="Arial"/>
          <w:szCs w:val="24"/>
        </w:rPr>
        <w:t>/сут) – суточный объем стоков от туалета площадки куста скважин.</w:t>
      </w:r>
    </w:p>
    <w:p w14:paraId="33567D20" w14:textId="77777777" w:rsidR="001F2ABA" w:rsidRPr="008D31B8" w:rsidRDefault="001F2ABA" w:rsidP="001F2ABA">
      <w:pPr>
        <w:ind w:firstLine="709"/>
        <w:rPr>
          <w:rFonts w:cs="Arial"/>
          <w:szCs w:val="24"/>
        </w:rPr>
      </w:pPr>
      <w:r w:rsidRPr="008D31B8">
        <w:rPr>
          <w:rFonts w:cs="Arial"/>
          <w:szCs w:val="24"/>
        </w:rPr>
        <w:t>2,0 м</w:t>
      </w:r>
      <w:r w:rsidRPr="008D31B8">
        <w:rPr>
          <w:rFonts w:cs="Arial"/>
          <w:szCs w:val="24"/>
          <w:vertAlign w:val="superscript"/>
        </w:rPr>
        <w:t>3</w:t>
      </w:r>
      <w:r w:rsidRPr="008D31B8">
        <w:rPr>
          <w:rFonts w:cs="Arial"/>
          <w:szCs w:val="24"/>
        </w:rPr>
        <w:t xml:space="preserve"> / 0,055 м</w:t>
      </w:r>
      <w:r w:rsidRPr="008D31B8">
        <w:rPr>
          <w:rFonts w:cs="Arial"/>
          <w:szCs w:val="24"/>
          <w:vertAlign w:val="superscript"/>
        </w:rPr>
        <w:t>3</w:t>
      </w:r>
      <w:r w:rsidRPr="008D31B8">
        <w:rPr>
          <w:rFonts w:cs="Arial"/>
          <w:szCs w:val="24"/>
        </w:rPr>
        <w:t>/сут = 36 дней – ориентировочный срок заполнения 1 емкости туалета (объемом емкости 2 м</w:t>
      </w:r>
      <w:r w:rsidRPr="008D31B8">
        <w:rPr>
          <w:rFonts w:cs="Arial"/>
          <w:szCs w:val="24"/>
          <w:vertAlign w:val="superscript"/>
        </w:rPr>
        <w:t>3</w:t>
      </w:r>
      <w:r w:rsidRPr="008D31B8">
        <w:rPr>
          <w:rFonts w:cs="Arial"/>
          <w:szCs w:val="24"/>
        </w:rPr>
        <w:t>) площадки куста скважин.</w:t>
      </w:r>
    </w:p>
    <w:p w14:paraId="180AF477" w14:textId="77777777" w:rsidR="001F2ABA" w:rsidRPr="008D31B8" w:rsidRDefault="001F2ABA" w:rsidP="001F2ABA">
      <w:pPr>
        <w:ind w:firstLine="709"/>
        <w:rPr>
          <w:rFonts w:cs="Arial"/>
          <w:szCs w:val="24"/>
        </w:rPr>
      </w:pPr>
      <w:r w:rsidRPr="008D31B8">
        <w:rPr>
          <w:rFonts w:cs="Arial"/>
          <w:szCs w:val="24"/>
        </w:rPr>
        <w:t xml:space="preserve">Продолжительность рекультивации согласно линейному </w:t>
      </w:r>
      <w:r w:rsidRPr="008D31B8">
        <w:t>графику строительства (</w:t>
      </w:r>
      <w:r w:rsidRPr="008D31B8">
        <w:rPr>
          <w:szCs w:val="24"/>
          <w:lang w:eastAsia="ru-RU"/>
        </w:rPr>
        <w:t>21636-ЛГ-ПОС.ГЧ, лист 1</w:t>
      </w:r>
      <w:r w:rsidRPr="008D31B8">
        <w:t>) составляет 0,2 мес. (6 сут.).</w:t>
      </w:r>
    </w:p>
    <w:p w14:paraId="775149C6" w14:textId="77777777" w:rsidR="001F2ABA" w:rsidRPr="008D31B8" w:rsidRDefault="001F2ABA" w:rsidP="001F2ABA">
      <w:pPr>
        <w:ind w:right="28" w:firstLine="709"/>
        <w:rPr>
          <w:rFonts w:cs="Arial"/>
          <w:szCs w:val="24"/>
        </w:rPr>
      </w:pPr>
      <w:r w:rsidRPr="008D31B8">
        <w:rPr>
          <w:rFonts w:cs="Arial"/>
          <w:szCs w:val="24"/>
        </w:rPr>
        <w:t>Периодичность вывоза стоков из емкости туалета составляет 1 раз по окончании работ по рекультивации каждого ША.</w:t>
      </w:r>
    </w:p>
    <w:p w14:paraId="04883B40" w14:textId="77777777" w:rsidR="001F2ABA" w:rsidRPr="008D31B8" w:rsidRDefault="001F2ABA" w:rsidP="001F2ABA">
      <w:pPr>
        <w:spacing w:line="232" w:lineRule="auto"/>
        <w:ind w:firstLine="709"/>
        <w:rPr>
          <w:rFonts w:cs="Arial"/>
          <w:szCs w:val="24"/>
        </w:rPr>
      </w:pPr>
    </w:p>
    <w:p w14:paraId="7955C5B6" w14:textId="77777777" w:rsidR="001F2ABA" w:rsidRPr="008D31B8" w:rsidRDefault="001F2ABA" w:rsidP="001F2ABA">
      <w:pPr>
        <w:ind w:right="28" w:firstLine="709"/>
        <w:rPr>
          <w:rFonts w:cs="Arial"/>
          <w:i/>
          <w:szCs w:val="24"/>
        </w:rPr>
      </w:pPr>
      <w:r w:rsidRPr="008D31B8">
        <w:rPr>
          <w:rFonts w:cs="Arial"/>
          <w:i/>
          <w:szCs w:val="24"/>
        </w:rPr>
        <w:t xml:space="preserve">Обоснование объемов емкостей и периодичности вывоза стоков </w:t>
      </w:r>
      <w:r w:rsidRPr="008D31B8">
        <w:rPr>
          <w:rFonts w:cs="Arial"/>
          <w:i/>
          <w:u w:val="single"/>
        </w:rPr>
        <w:t xml:space="preserve">от зданий мобильных на площадке </w:t>
      </w:r>
      <w:r w:rsidRPr="008D31B8">
        <w:rPr>
          <w:rFonts w:cs="Arial"/>
          <w:i/>
          <w:szCs w:val="24"/>
          <w:u w:val="single"/>
        </w:rPr>
        <w:t>«МОВ» (межсменного отдыха вахт) (место проживания работников)</w:t>
      </w:r>
      <w:r w:rsidRPr="008D31B8">
        <w:rPr>
          <w:rFonts w:cs="Arial"/>
          <w:i/>
          <w:szCs w:val="24"/>
        </w:rPr>
        <w:t xml:space="preserve"> в период вывода из эксплуатации ША и рекультивации нарушенных земель</w:t>
      </w:r>
    </w:p>
    <w:p w14:paraId="6A8ED18C" w14:textId="77777777" w:rsidR="001F2ABA" w:rsidRPr="008D31B8" w:rsidRDefault="001F2ABA" w:rsidP="001F2ABA">
      <w:pPr>
        <w:spacing w:line="232" w:lineRule="auto"/>
        <w:ind w:firstLine="568"/>
        <w:rPr>
          <w:rFonts w:cs="Arial"/>
          <w:szCs w:val="24"/>
        </w:rPr>
      </w:pPr>
      <w:r w:rsidRPr="008D31B8">
        <w:rPr>
          <w:rFonts w:cs="Arial"/>
          <w:szCs w:val="24"/>
        </w:rPr>
        <w:t>Согласно данным 21636-ПОС потребность в воде на хозяйственно-бытовые потребности в период вывода из эксплуатации ША и рекультивации нарушенных земель составляет 7,5 м</w:t>
      </w:r>
      <w:r w:rsidRPr="008D31B8">
        <w:rPr>
          <w:rFonts w:cs="Arial"/>
          <w:szCs w:val="24"/>
          <w:vertAlign w:val="superscript"/>
        </w:rPr>
        <w:t>3</w:t>
      </w:r>
      <w:r w:rsidRPr="008D31B8">
        <w:rPr>
          <w:rFonts w:cs="Arial"/>
          <w:szCs w:val="24"/>
        </w:rPr>
        <w:t>/период.</w:t>
      </w:r>
    </w:p>
    <w:p w14:paraId="0409E093" w14:textId="77777777" w:rsidR="001F2ABA" w:rsidRPr="008D31B8" w:rsidRDefault="001F2ABA" w:rsidP="001F2ABA">
      <w:pPr>
        <w:spacing w:line="232" w:lineRule="auto"/>
        <w:ind w:firstLine="568"/>
        <w:rPr>
          <w:rFonts w:cs="Arial"/>
          <w:szCs w:val="24"/>
        </w:rPr>
      </w:pPr>
      <w:r w:rsidRPr="008D31B8">
        <w:rPr>
          <w:rFonts w:cs="Arial"/>
          <w:szCs w:val="24"/>
        </w:rPr>
        <w:t>В период вывода из эксплуатации ША и рекультивации нарушенных земель, работающие проживают в пункте проживания межсменного отдыха вахт, расположенном в районе площадки (21636-ПОС).</w:t>
      </w:r>
    </w:p>
    <w:p w14:paraId="09F90C6C" w14:textId="77777777" w:rsidR="001F2ABA" w:rsidRPr="008D31B8" w:rsidRDefault="001F2ABA" w:rsidP="001F2ABA">
      <w:pPr>
        <w:spacing w:line="232" w:lineRule="auto"/>
        <w:ind w:firstLine="709"/>
        <w:rPr>
          <w:rFonts w:cs="Arial"/>
          <w:szCs w:val="24"/>
        </w:rPr>
      </w:pPr>
      <w:r w:rsidRPr="008D31B8">
        <w:rPr>
          <w:rFonts w:cs="Arial"/>
          <w:szCs w:val="24"/>
        </w:rPr>
        <w:t>Отведение хозяйственно-бытовых стоков от зданий мобильных на площадке мобильных зданий межсменного отдыха вахт предусмотрено в:</w:t>
      </w:r>
    </w:p>
    <w:p w14:paraId="325E345F" w14:textId="77777777" w:rsidR="001F2ABA" w:rsidRPr="008D31B8" w:rsidRDefault="001F2ABA" w:rsidP="001F2ABA">
      <w:pPr>
        <w:spacing w:line="232" w:lineRule="auto"/>
        <w:ind w:firstLine="709"/>
        <w:rPr>
          <w:rFonts w:cs="Arial"/>
          <w:szCs w:val="24"/>
        </w:rPr>
      </w:pPr>
      <w:r w:rsidRPr="008D31B8">
        <w:rPr>
          <w:rFonts w:cs="Arial"/>
          <w:szCs w:val="24"/>
        </w:rPr>
        <w:t>– емкость для сбора стоков от туалета – 2 м</w:t>
      </w:r>
      <w:r w:rsidRPr="008D31B8">
        <w:rPr>
          <w:rFonts w:cs="Arial"/>
          <w:szCs w:val="24"/>
          <w:vertAlign w:val="superscript"/>
        </w:rPr>
        <w:t>3</w:t>
      </w:r>
      <w:r w:rsidRPr="008D31B8">
        <w:rPr>
          <w:rFonts w:cs="Arial"/>
          <w:szCs w:val="24"/>
        </w:rPr>
        <w:t>;</w:t>
      </w:r>
    </w:p>
    <w:p w14:paraId="630BEFA2" w14:textId="77777777" w:rsidR="001F2ABA" w:rsidRPr="008D31B8" w:rsidRDefault="001F2ABA" w:rsidP="001F2ABA">
      <w:pPr>
        <w:spacing w:line="232" w:lineRule="auto"/>
        <w:ind w:firstLine="709"/>
        <w:rPr>
          <w:rFonts w:cs="Arial"/>
          <w:szCs w:val="24"/>
        </w:rPr>
      </w:pPr>
      <w:r w:rsidRPr="008D31B8">
        <w:rPr>
          <w:rFonts w:cs="Arial"/>
          <w:szCs w:val="24"/>
        </w:rPr>
        <w:t>– емкость для сбора стоков от «Душевая» – 4 м</w:t>
      </w:r>
      <w:r w:rsidRPr="008D31B8">
        <w:rPr>
          <w:rFonts w:cs="Arial"/>
          <w:szCs w:val="24"/>
          <w:vertAlign w:val="superscript"/>
        </w:rPr>
        <w:t>3</w:t>
      </w:r>
      <w:r w:rsidRPr="008D31B8">
        <w:rPr>
          <w:rFonts w:cs="Arial"/>
          <w:szCs w:val="24"/>
        </w:rPr>
        <w:t xml:space="preserve">; </w:t>
      </w:r>
    </w:p>
    <w:p w14:paraId="5BF512DC" w14:textId="77777777" w:rsidR="001F2ABA" w:rsidRPr="008D31B8" w:rsidRDefault="001F2ABA" w:rsidP="001F2ABA">
      <w:pPr>
        <w:spacing w:line="232" w:lineRule="auto"/>
        <w:ind w:firstLine="709"/>
        <w:rPr>
          <w:rFonts w:cs="Arial"/>
          <w:szCs w:val="24"/>
        </w:rPr>
      </w:pPr>
      <w:r w:rsidRPr="008D31B8">
        <w:rPr>
          <w:rFonts w:cs="Arial"/>
          <w:szCs w:val="24"/>
        </w:rPr>
        <w:t>Объем хозяйственно-бытовых стоков от туалета составляет:</w:t>
      </w:r>
    </w:p>
    <w:p w14:paraId="63E1692C" w14:textId="77777777" w:rsidR="001F2ABA" w:rsidRPr="008D31B8" w:rsidRDefault="001F2ABA" w:rsidP="001F2ABA">
      <w:pPr>
        <w:spacing w:line="232" w:lineRule="auto"/>
        <w:ind w:firstLine="709"/>
        <w:rPr>
          <w:rFonts w:cs="Arial"/>
          <w:szCs w:val="24"/>
        </w:rPr>
      </w:pPr>
      <w:r w:rsidRPr="008D31B8">
        <w:rPr>
          <w:rFonts w:cs="Arial"/>
          <w:szCs w:val="24"/>
        </w:rPr>
        <w:t xml:space="preserve">М = Куд. * N * П, где </w:t>
      </w:r>
    </w:p>
    <w:p w14:paraId="598CA25C" w14:textId="77777777" w:rsidR="001F2ABA" w:rsidRPr="008D31B8" w:rsidRDefault="001F2ABA" w:rsidP="001F2ABA">
      <w:pPr>
        <w:spacing w:line="232" w:lineRule="auto"/>
        <w:ind w:right="28" w:firstLine="709"/>
        <w:rPr>
          <w:rFonts w:cs="Arial"/>
          <w:szCs w:val="24"/>
        </w:rPr>
      </w:pPr>
      <w:r w:rsidRPr="008D31B8">
        <w:rPr>
          <w:rFonts w:cs="Arial"/>
          <w:szCs w:val="24"/>
        </w:rPr>
        <w:t xml:space="preserve">Куд.– удельное количество отходов на 1 человека (Куд.= 2000 л/год или </w:t>
      </w:r>
      <w:r w:rsidRPr="008D31B8">
        <w:rPr>
          <w:rFonts w:cs="Arial"/>
          <w:szCs w:val="24"/>
        </w:rPr>
        <w:br/>
        <w:t>5,48 л/сут. (согласно Приложению К, СП 42.13330.2016));</w:t>
      </w:r>
    </w:p>
    <w:p w14:paraId="033D9A69" w14:textId="77777777" w:rsidR="001F2ABA" w:rsidRPr="008D31B8" w:rsidRDefault="001F2ABA" w:rsidP="001F2ABA">
      <w:pPr>
        <w:spacing w:line="232" w:lineRule="auto"/>
        <w:ind w:firstLine="709"/>
        <w:rPr>
          <w:rFonts w:cs="Arial"/>
          <w:szCs w:val="24"/>
        </w:rPr>
      </w:pPr>
      <w:r w:rsidRPr="008D31B8">
        <w:rPr>
          <w:rFonts w:cs="Arial"/>
          <w:szCs w:val="24"/>
        </w:rPr>
        <w:t xml:space="preserve">N – количество работающих, чел.; </w:t>
      </w:r>
    </w:p>
    <w:p w14:paraId="6D5972B4" w14:textId="77777777" w:rsidR="001F2ABA" w:rsidRPr="008D31B8" w:rsidRDefault="001F2ABA" w:rsidP="001F2ABA">
      <w:pPr>
        <w:spacing w:line="232" w:lineRule="auto"/>
        <w:ind w:firstLine="709"/>
        <w:rPr>
          <w:rFonts w:cs="Arial"/>
          <w:szCs w:val="24"/>
        </w:rPr>
      </w:pPr>
      <w:r w:rsidRPr="008D31B8">
        <w:rPr>
          <w:rFonts w:cs="Arial"/>
          <w:szCs w:val="24"/>
        </w:rPr>
        <w:t xml:space="preserve">П – период рекультивации, сут. (период рекультивации шламового амбара (т.е. период проживания на каждой </w:t>
      </w:r>
      <w:r w:rsidRPr="008D31B8">
        <w:rPr>
          <w:rFonts w:cs="Arial"/>
        </w:rPr>
        <w:t xml:space="preserve">площадке </w:t>
      </w:r>
      <w:r w:rsidRPr="008D31B8">
        <w:rPr>
          <w:rFonts w:cs="Arial"/>
          <w:szCs w:val="24"/>
        </w:rPr>
        <w:t>«МОВ»)).</w:t>
      </w:r>
    </w:p>
    <w:p w14:paraId="556BFBDD" w14:textId="77777777" w:rsidR="001F2ABA" w:rsidRPr="008D31B8" w:rsidRDefault="001F2ABA" w:rsidP="001F2ABA">
      <w:pPr>
        <w:spacing w:line="232" w:lineRule="auto"/>
        <w:ind w:firstLine="709"/>
        <w:rPr>
          <w:rFonts w:cs="Arial"/>
          <w:szCs w:val="24"/>
          <w:u w:val="single"/>
        </w:rPr>
      </w:pPr>
      <w:r w:rsidRPr="008D31B8">
        <w:rPr>
          <w:rFonts w:cs="Arial"/>
          <w:szCs w:val="24"/>
          <w:u w:val="single"/>
        </w:rPr>
        <w:lastRenderedPageBreak/>
        <w:t>Периодичность вывоза стоков из емкости туалета площадки «МОВ»</w:t>
      </w:r>
    </w:p>
    <w:p w14:paraId="2AAA221B" w14:textId="77777777" w:rsidR="001F2ABA" w:rsidRPr="008D31B8" w:rsidRDefault="001F2ABA" w:rsidP="001F2ABA">
      <w:pPr>
        <w:ind w:firstLine="709"/>
        <w:rPr>
          <w:rFonts w:cs="Arial"/>
          <w:szCs w:val="24"/>
        </w:rPr>
      </w:pPr>
      <w:r w:rsidRPr="008D31B8">
        <w:rPr>
          <w:rFonts w:cs="Arial"/>
          <w:szCs w:val="24"/>
        </w:rPr>
        <w:t>М = 5,48 * 10 * 1 = 54,8 л/ сутки (0,055 м</w:t>
      </w:r>
      <w:r w:rsidRPr="008D31B8">
        <w:rPr>
          <w:rFonts w:cs="Arial"/>
          <w:szCs w:val="24"/>
          <w:vertAlign w:val="superscript"/>
        </w:rPr>
        <w:t>3</w:t>
      </w:r>
      <w:r w:rsidRPr="008D31B8">
        <w:rPr>
          <w:rFonts w:cs="Arial"/>
          <w:szCs w:val="24"/>
        </w:rPr>
        <w:t>/сут) – суточный объем стоков от туалета каждой площадки «МОВ».</w:t>
      </w:r>
    </w:p>
    <w:p w14:paraId="5BEB30F6" w14:textId="77777777" w:rsidR="001F2ABA" w:rsidRPr="008D31B8" w:rsidRDefault="001F2ABA" w:rsidP="001F2ABA">
      <w:pPr>
        <w:ind w:firstLine="709"/>
        <w:rPr>
          <w:rFonts w:cs="Arial"/>
          <w:szCs w:val="24"/>
        </w:rPr>
      </w:pPr>
      <w:r w:rsidRPr="008D31B8">
        <w:rPr>
          <w:rFonts w:cs="Arial"/>
          <w:szCs w:val="24"/>
        </w:rPr>
        <w:t>2,0 м</w:t>
      </w:r>
      <w:r w:rsidRPr="008D31B8">
        <w:rPr>
          <w:rFonts w:cs="Arial"/>
          <w:szCs w:val="24"/>
          <w:vertAlign w:val="superscript"/>
        </w:rPr>
        <w:t>3</w:t>
      </w:r>
      <w:r w:rsidRPr="008D31B8">
        <w:rPr>
          <w:rFonts w:cs="Arial"/>
          <w:szCs w:val="24"/>
        </w:rPr>
        <w:t xml:space="preserve"> / 0,055 м</w:t>
      </w:r>
      <w:r w:rsidRPr="008D31B8">
        <w:rPr>
          <w:rFonts w:cs="Arial"/>
          <w:szCs w:val="24"/>
          <w:vertAlign w:val="superscript"/>
        </w:rPr>
        <w:t>3</w:t>
      </w:r>
      <w:r w:rsidRPr="008D31B8">
        <w:rPr>
          <w:rFonts w:cs="Arial"/>
          <w:szCs w:val="24"/>
        </w:rPr>
        <w:t>/сут = 36 дней – ориентировочный срок заполнения 1 емкости туалета (объемом емкости 2 м</w:t>
      </w:r>
      <w:r w:rsidRPr="008D31B8">
        <w:rPr>
          <w:rFonts w:cs="Arial"/>
          <w:szCs w:val="24"/>
          <w:vertAlign w:val="superscript"/>
        </w:rPr>
        <w:t>3</w:t>
      </w:r>
      <w:r w:rsidRPr="008D31B8">
        <w:rPr>
          <w:rFonts w:cs="Arial"/>
          <w:szCs w:val="24"/>
        </w:rPr>
        <w:t>) площадки «МОВ».</w:t>
      </w:r>
    </w:p>
    <w:p w14:paraId="68C22E52" w14:textId="77777777" w:rsidR="001F2ABA" w:rsidRPr="008D31B8" w:rsidRDefault="001F2ABA" w:rsidP="001F2ABA">
      <w:pPr>
        <w:ind w:firstLine="709"/>
        <w:rPr>
          <w:rFonts w:cs="Arial"/>
          <w:szCs w:val="24"/>
        </w:rPr>
      </w:pPr>
      <w:r w:rsidRPr="008D31B8">
        <w:rPr>
          <w:rFonts w:cs="Arial"/>
          <w:szCs w:val="24"/>
        </w:rPr>
        <w:t xml:space="preserve">Продолжительность рекультивации согласно линейному </w:t>
      </w:r>
      <w:r w:rsidRPr="008D31B8">
        <w:t>графику строительства (</w:t>
      </w:r>
      <w:r w:rsidRPr="008D31B8">
        <w:rPr>
          <w:szCs w:val="24"/>
          <w:lang w:eastAsia="ru-RU"/>
        </w:rPr>
        <w:t>21636-ЛГ-ПОС.ГЧ, лист 1</w:t>
      </w:r>
      <w:r w:rsidRPr="008D31B8">
        <w:t>) составляет 0,2 мес. (6 сут.).</w:t>
      </w:r>
    </w:p>
    <w:p w14:paraId="7C7801A3" w14:textId="77777777" w:rsidR="001F2ABA" w:rsidRPr="008D31B8" w:rsidRDefault="001F2ABA" w:rsidP="001F2ABA">
      <w:pPr>
        <w:ind w:right="28" w:firstLine="709"/>
        <w:rPr>
          <w:rFonts w:cs="Arial"/>
          <w:szCs w:val="24"/>
        </w:rPr>
      </w:pPr>
      <w:r w:rsidRPr="008D31B8">
        <w:rPr>
          <w:rFonts w:cs="Arial"/>
          <w:szCs w:val="24"/>
        </w:rPr>
        <w:t>Периодичность вывоза стоков из емкости туалета составляет 1 раз по окончании работ по рекультивации ША.</w:t>
      </w:r>
    </w:p>
    <w:p w14:paraId="22E3C21A" w14:textId="77777777" w:rsidR="001F2ABA" w:rsidRPr="008D31B8" w:rsidRDefault="001F2ABA" w:rsidP="001F2ABA">
      <w:pPr>
        <w:ind w:firstLine="709"/>
        <w:rPr>
          <w:rFonts w:cs="Arial"/>
          <w:szCs w:val="24"/>
        </w:rPr>
      </w:pPr>
    </w:p>
    <w:p w14:paraId="169A2AE7" w14:textId="77777777" w:rsidR="001F2ABA" w:rsidRPr="008D31B8" w:rsidRDefault="001F2ABA" w:rsidP="001F2ABA">
      <w:pPr>
        <w:spacing w:line="232" w:lineRule="auto"/>
        <w:ind w:firstLine="709"/>
        <w:rPr>
          <w:rFonts w:cs="Arial"/>
          <w:szCs w:val="24"/>
        </w:rPr>
      </w:pPr>
      <w:r w:rsidRPr="008D31B8">
        <w:rPr>
          <w:rFonts w:cs="Arial"/>
          <w:szCs w:val="24"/>
          <w:u w:val="single"/>
        </w:rPr>
        <w:t>Периодичность вывоза стоков из емкости для сбора стоков от «Душевая»</w:t>
      </w:r>
    </w:p>
    <w:p w14:paraId="336C9006" w14:textId="77777777" w:rsidR="001F2ABA" w:rsidRPr="008D31B8" w:rsidRDefault="001F2ABA" w:rsidP="001F2ABA">
      <w:pPr>
        <w:spacing w:line="232" w:lineRule="auto"/>
        <w:ind w:firstLine="709"/>
        <w:rPr>
          <w:rFonts w:cs="Arial"/>
          <w:szCs w:val="24"/>
        </w:rPr>
      </w:pPr>
      <w:r w:rsidRPr="008D31B8">
        <w:rPr>
          <w:rFonts w:cs="Arial"/>
          <w:szCs w:val="24"/>
        </w:rPr>
        <w:t>Сбор хозяйственно-бытовых стоков от здания мобильного «Душевая» предусмотрен в канализационную емкость объемом 4 м</w:t>
      </w:r>
      <w:r w:rsidRPr="008D31B8">
        <w:rPr>
          <w:rFonts w:cs="Arial"/>
          <w:szCs w:val="24"/>
          <w:vertAlign w:val="superscript"/>
        </w:rPr>
        <w:t>3</w:t>
      </w:r>
      <w:r w:rsidRPr="008D31B8">
        <w:rPr>
          <w:rFonts w:cs="Arial"/>
          <w:szCs w:val="24"/>
        </w:rPr>
        <w:t xml:space="preserve">. </w:t>
      </w:r>
    </w:p>
    <w:p w14:paraId="66DE012E" w14:textId="77777777" w:rsidR="001F2ABA" w:rsidRPr="008D31B8" w:rsidRDefault="001F2ABA" w:rsidP="001F2ABA">
      <w:pPr>
        <w:spacing w:line="232" w:lineRule="auto"/>
        <w:ind w:firstLine="709"/>
        <w:rPr>
          <w:rFonts w:cs="Arial"/>
          <w:szCs w:val="24"/>
        </w:rPr>
      </w:pPr>
      <w:r w:rsidRPr="008D31B8">
        <w:rPr>
          <w:rFonts w:cs="Arial"/>
          <w:szCs w:val="24"/>
        </w:rPr>
        <w:t>7,5 м</w:t>
      </w:r>
      <w:r w:rsidRPr="008D31B8">
        <w:rPr>
          <w:rFonts w:cs="Arial"/>
          <w:szCs w:val="24"/>
          <w:vertAlign w:val="superscript"/>
        </w:rPr>
        <w:t>3</w:t>
      </w:r>
      <w:r w:rsidRPr="008D31B8">
        <w:rPr>
          <w:rFonts w:cs="Arial"/>
          <w:szCs w:val="24"/>
        </w:rPr>
        <w:t>/период / 6 (период рекультивации  ША) = 1,25 м</w:t>
      </w:r>
      <w:r w:rsidRPr="008D31B8">
        <w:rPr>
          <w:rFonts w:cs="Arial"/>
          <w:szCs w:val="24"/>
          <w:vertAlign w:val="superscript"/>
        </w:rPr>
        <w:t>3</w:t>
      </w:r>
      <w:r w:rsidRPr="008D31B8">
        <w:rPr>
          <w:rFonts w:cs="Arial"/>
          <w:szCs w:val="24"/>
        </w:rPr>
        <w:t xml:space="preserve">/сут. </w:t>
      </w:r>
    </w:p>
    <w:p w14:paraId="6DE03B18" w14:textId="77777777" w:rsidR="001F2ABA" w:rsidRPr="008D31B8" w:rsidRDefault="001F2ABA" w:rsidP="001F2ABA">
      <w:pPr>
        <w:spacing w:line="232" w:lineRule="auto"/>
        <w:ind w:firstLine="709"/>
        <w:rPr>
          <w:rFonts w:cs="Arial"/>
          <w:szCs w:val="24"/>
        </w:rPr>
      </w:pPr>
      <w:r w:rsidRPr="008D31B8">
        <w:rPr>
          <w:rFonts w:cs="Arial"/>
          <w:szCs w:val="24"/>
        </w:rPr>
        <w:t>4,0 м</w:t>
      </w:r>
      <w:r w:rsidRPr="008D31B8">
        <w:rPr>
          <w:rFonts w:cs="Arial"/>
          <w:szCs w:val="24"/>
          <w:vertAlign w:val="superscript"/>
        </w:rPr>
        <w:t>3</w:t>
      </w:r>
      <w:r w:rsidRPr="008D31B8">
        <w:rPr>
          <w:rFonts w:cs="Arial"/>
          <w:szCs w:val="24"/>
        </w:rPr>
        <w:t xml:space="preserve"> / 1,25 м</w:t>
      </w:r>
      <w:r w:rsidRPr="008D31B8">
        <w:rPr>
          <w:rFonts w:cs="Arial"/>
          <w:szCs w:val="24"/>
          <w:vertAlign w:val="superscript"/>
        </w:rPr>
        <w:t>3</w:t>
      </w:r>
      <w:r w:rsidRPr="008D31B8">
        <w:rPr>
          <w:rFonts w:cs="Arial"/>
          <w:szCs w:val="24"/>
        </w:rPr>
        <w:t>/сут = 2 дня.</w:t>
      </w:r>
    </w:p>
    <w:p w14:paraId="4E47EB73" w14:textId="77777777" w:rsidR="001F2ABA" w:rsidRPr="008D31B8" w:rsidRDefault="001F2ABA" w:rsidP="001F2ABA">
      <w:pPr>
        <w:spacing w:line="232" w:lineRule="auto"/>
        <w:ind w:firstLine="709"/>
        <w:rPr>
          <w:rFonts w:cs="Arial"/>
          <w:szCs w:val="24"/>
        </w:rPr>
      </w:pPr>
      <w:r w:rsidRPr="008D31B8">
        <w:rPr>
          <w:rFonts w:cs="Arial"/>
          <w:szCs w:val="24"/>
        </w:rPr>
        <w:t>Периодичность вывоза стоков с емкости 1 раз в 2 дня.</w:t>
      </w:r>
    </w:p>
    <w:p w14:paraId="38206BA0" w14:textId="48D60424" w:rsidR="001F2ABA" w:rsidRPr="008D31B8" w:rsidRDefault="001F2ABA" w:rsidP="001F2ABA">
      <w:pPr>
        <w:spacing w:line="232" w:lineRule="auto"/>
        <w:ind w:firstLine="709"/>
        <w:rPr>
          <w:rFonts w:cs="Arial"/>
          <w:szCs w:val="24"/>
        </w:rPr>
      </w:pPr>
      <w:r w:rsidRPr="008D31B8">
        <w:rPr>
          <w:rFonts w:cs="Arial"/>
        </w:rPr>
        <w:t xml:space="preserve">Сточные воды </w:t>
      </w:r>
      <w:r w:rsidRPr="008D31B8">
        <w:rPr>
          <w:rFonts w:cs="Arial"/>
          <w:szCs w:val="24"/>
        </w:rPr>
        <w:t>откачиваются в специализированные   автоцистерны и вывозятся по существующей дороге внутрипромысловой с твердым покрытием</w:t>
      </w:r>
      <w:r w:rsidRPr="008D31B8">
        <w:rPr>
          <w:rFonts w:eastAsia="Times New Roman" w:cs="Arial"/>
          <w:szCs w:val="24"/>
          <w:lang w:eastAsia="ru-RU"/>
        </w:rPr>
        <w:t xml:space="preserve"> на  существующее сооружение очистное канализационное (установка для очистки сточных вод «Водолей» АО «Кургансельмаш») УДНГ №3, ДНС </w:t>
      </w:r>
      <w:r w:rsidR="003035CC" w:rsidRPr="008D31B8">
        <w:rPr>
          <w:rFonts w:eastAsia="Times New Roman" w:cs="Arial"/>
          <w:szCs w:val="24"/>
          <w:lang w:eastAsia="ru-RU"/>
        </w:rPr>
        <w:br/>
      </w:r>
      <w:r w:rsidRPr="008D31B8">
        <w:rPr>
          <w:rFonts w:eastAsia="Times New Roman" w:cs="Arial"/>
          <w:szCs w:val="24"/>
          <w:lang w:eastAsia="ru-RU"/>
        </w:rPr>
        <w:t>Северо-Селияровского месторождения</w:t>
      </w:r>
      <w:r w:rsidRPr="008D31B8">
        <w:rPr>
          <w:rFonts w:cs="Arial"/>
          <w:szCs w:val="24"/>
        </w:rPr>
        <w:t>.</w:t>
      </w:r>
    </w:p>
    <w:p w14:paraId="4ECDB297" w14:textId="5A3CFD03" w:rsidR="001F2ABA" w:rsidRPr="008D31B8" w:rsidRDefault="001F2ABA" w:rsidP="001F2ABA">
      <w:pPr>
        <w:ind w:firstLine="709"/>
        <w:rPr>
          <w:lang w:val="x-none" w:eastAsia="x-none"/>
        </w:rPr>
      </w:pPr>
      <w:r w:rsidRPr="008D31B8">
        <w:rPr>
          <w:lang w:val="x-none" w:eastAsia="x-none"/>
        </w:rPr>
        <w:t>Согласно разъяснениям Минприроды России, содержащимся в письмах от 13.07.2015 г. №12-59/16226 «О рассмотрении запроса об отнесении жидких фракций, выкачиваемых из выгребных ям, к жидким бытовым отходам или сточным водам»</w:t>
      </w:r>
      <w:r w:rsidRPr="008D31B8">
        <w:rPr>
          <w:lang w:eastAsia="x-none"/>
        </w:rPr>
        <w:t xml:space="preserve"> и </w:t>
      </w:r>
      <w:r w:rsidRPr="008D31B8">
        <w:rPr>
          <w:lang w:val="x-none" w:eastAsia="x-none"/>
        </w:rPr>
        <w:t xml:space="preserve">от 04.04.2017 г. №12-47/9678 «Разъяснения в области обращения с жидкими фракциями сточных вод», размещенными на официальном сайте КонсультантПлюс </w:t>
      </w:r>
      <w:r w:rsidRPr="008D31B8">
        <w:t>www.consultant.ru</w:t>
      </w:r>
      <w:r w:rsidRPr="008D31B8">
        <w:rPr>
          <w:lang w:val="x-none" w:eastAsia="x-none"/>
        </w:rPr>
        <w:t>, хозяйственно-бытовые сточные воды, образующиеся при образующиеся при строительстве</w:t>
      </w:r>
      <w:r w:rsidRPr="008D31B8">
        <w:rPr>
          <w:lang w:eastAsia="x-none"/>
        </w:rPr>
        <w:t>,</w:t>
      </w:r>
      <w:r w:rsidRPr="008D31B8">
        <w:rPr>
          <w:rFonts w:cs="Arial"/>
          <w:i/>
          <w:szCs w:val="24"/>
        </w:rPr>
        <w:t xml:space="preserve"> </w:t>
      </w:r>
      <w:r w:rsidRPr="008D31B8">
        <w:rPr>
          <w:rFonts w:cs="Arial"/>
          <w:szCs w:val="24"/>
        </w:rPr>
        <w:t>выводе из эксплуатации ША и рекультивации нарушенных земель</w:t>
      </w:r>
      <w:r w:rsidRPr="008D31B8">
        <w:rPr>
          <w:lang w:val="x-none" w:eastAsia="x-none"/>
        </w:rPr>
        <w:t xml:space="preserve">, подлежащие очистке на канализационно-очистных сооружениях не являются отходами и в перечень отходов при строительстве не включаются </w:t>
      </w:r>
      <w:r w:rsidRPr="008D31B8">
        <w:rPr>
          <w:lang w:eastAsia="x-none"/>
        </w:rPr>
        <w:t>(</w:t>
      </w:r>
      <w:r w:rsidR="00F3119A" w:rsidRPr="008D31B8">
        <w:rPr>
          <w:lang w:eastAsia="x-none"/>
        </w:rPr>
        <w:t>Приложение Ю</w:t>
      </w:r>
      <w:r w:rsidRPr="008D31B8">
        <w:rPr>
          <w:lang w:eastAsia="x-none"/>
        </w:rPr>
        <w:t xml:space="preserve"> тома 21636-ООС2.</w:t>
      </w:r>
      <w:r w:rsidR="008D38CD" w:rsidRPr="008D31B8">
        <w:rPr>
          <w:lang w:eastAsia="x-none"/>
        </w:rPr>
        <w:t>5</w:t>
      </w:r>
      <w:r w:rsidRPr="008D31B8">
        <w:rPr>
          <w:lang w:eastAsia="x-none"/>
        </w:rPr>
        <w:t>)</w:t>
      </w:r>
      <w:r w:rsidRPr="008D31B8">
        <w:rPr>
          <w:lang w:val="x-none" w:eastAsia="x-none"/>
        </w:rPr>
        <w:t>.</w:t>
      </w:r>
    </w:p>
    <w:p w14:paraId="4449200D" w14:textId="77777777" w:rsidR="001F2ABA" w:rsidRPr="008D31B8" w:rsidRDefault="001F2ABA" w:rsidP="001F2ABA">
      <w:pPr>
        <w:ind w:right="28" w:firstLine="709"/>
        <w:rPr>
          <w:i/>
          <w:sz w:val="16"/>
          <w:szCs w:val="16"/>
        </w:rPr>
      </w:pPr>
    </w:p>
    <w:p w14:paraId="445F5A5B" w14:textId="77777777" w:rsidR="001F2ABA" w:rsidRPr="008D31B8" w:rsidRDefault="001F2ABA" w:rsidP="001F2ABA">
      <w:pPr>
        <w:ind w:right="28" w:firstLine="709"/>
        <w:rPr>
          <w:i/>
        </w:rPr>
      </w:pPr>
      <w:r w:rsidRPr="008D31B8">
        <w:rPr>
          <w:i/>
        </w:rPr>
        <w:t>Качественная характеристика хозяйственно-бытовых сточных вод в период строительства, вывода из эксплуатации шламового амбара и рекультивации нарушенных земель</w:t>
      </w:r>
    </w:p>
    <w:p w14:paraId="191A216A" w14:textId="7537FEAF" w:rsidR="001F2ABA" w:rsidRPr="008D31B8" w:rsidRDefault="001F2ABA" w:rsidP="001F2ABA">
      <w:pPr>
        <w:ind w:right="28" w:firstLine="709"/>
      </w:pPr>
      <w:r w:rsidRPr="008D31B8">
        <w:t xml:space="preserve">Концентрации химических веществ после очистки согласно п.8 протокола количественного химического анализа сточных вод </w:t>
      </w:r>
      <w:r w:rsidRPr="008D31B8">
        <w:rPr>
          <w:rFonts w:eastAsia="Times New Roman" w:cs="Arial"/>
          <w:szCs w:val="24"/>
          <w:lang w:eastAsia="ru-RU"/>
        </w:rPr>
        <w:t xml:space="preserve">с сооружения очистного канализационного (установка для очистки сточных вод «Водолей» </w:t>
      </w:r>
      <w:r w:rsidR="008D38CD" w:rsidRPr="008D31B8">
        <w:rPr>
          <w:rFonts w:eastAsia="Times New Roman" w:cs="Arial"/>
          <w:szCs w:val="24"/>
          <w:lang w:eastAsia="ru-RU"/>
        </w:rPr>
        <w:br/>
      </w:r>
      <w:r w:rsidRPr="008D31B8">
        <w:rPr>
          <w:rFonts w:eastAsia="Times New Roman" w:cs="Arial"/>
          <w:szCs w:val="24"/>
          <w:lang w:eastAsia="ru-RU"/>
        </w:rPr>
        <w:t>АО «Кургансельмаш») УДНГ №3, ДНС Северо-Селияровского месторождения</w:t>
      </w:r>
      <w:r w:rsidR="00D130ED" w:rsidRPr="008D31B8">
        <w:t xml:space="preserve"> приведены в таблице 4.19</w:t>
      </w:r>
      <w:r w:rsidRPr="008D31B8">
        <w:t>.</w:t>
      </w:r>
    </w:p>
    <w:p w14:paraId="1A809682" w14:textId="77777777" w:rsidR="001F2ABA" w:rsidRPr="008D31B8" w:rsidRDefault="001F2ABA" w:rsidP="001F2ABA">
      <w:pPr>
        <w:rPr>
          <w:bCs/>
          <w:sz w:val="20"/>
          <w:szCs w:val="20"/>
        </w:rPr>
      </w:pPr>
    </w:p>
    <w:p w14:paraId="521AB924" w14:textId="77777777" w:rsidR="001F2ABA" w:rsidRPr="008D31B8" w:rsidRDefault="001F2ABA" w:rsidP="001F2ABA">
      <w:pPr>
        <w:rPr>
          <w:bCs/>
          <w:szCs w:val="18"/>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D130ED"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D130ED" w:rsidRPr="008D31B8">
        <w:rPr>
          <w:bCs/>
          <w:noProof/>
          <w:szCs w:val="18"/>
        </w:rPr>
        <w:t>19</w:t>
      </w:r>
      <w:r w:rsidRPr="008D31B8">
        <w:rPr>
          <w:bCs/>
          <w:noProof/>
          <w:szCs w:val="18"/>
        </w:rPr>
        <w:fldChar w:fldCharType="end"/>
      </w:r>
      <w:r w:rsidRPr="008D31B8">
        <w:rPr>
          <w:bCs/>
          <w:szCs w:val="18"/>
        </w:rPr>
        <w:t xml:space="preserve"> – Концентрации химических веществ в хозяйственно-бытовых сточных водах после очистки</w:t>
      </w:r>
    </w:p>
    <w:p w14:paraId="663D7198" w14:textId="77777777" w:rsidR="001F2ABA" w:rsidRPr="008D31B8" w:rsidRDefault="001F2ABA" w:rsidP="001F2ABA">
      <w:pPr>
        <w:rPr>
          <w:bCs/>
          <w:sz w:val="20"/>
          <w:szCs w:val="20"/>
        </w:rPr>
      </w:pP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66"/>
        <w:gridCol w:w="5830"/>
      </w:tblGrid>
      <w:tr w:rsidR="008D31B8" w:rsidRPr="008D31B8" w14:paraId="006360E9" w14:textId="77777777" w:rsidTr="008D38CD">
        <w:trPr>
          <w:tblHeader/>
        </w:trPr>
        <w:tc>
          <w:tcPr>
            <w:tcW w:w="3866" w:type="dxa"/>
            <w:tcMar>
              <w:top w:w="0" w:type="dxa"/>
              <w:left w:w="108" w:type="dxa"/>
              <w:bottom w:w="0" w:type="dxa"/>
              <w:right w:w="108" w:type="dxa"/>
            </w:tcMar>
            <w:vAlign w:val="center"/>
            <w:hideMark/>
          </w:tcPr>
          <w:p w14:paraId="5E3BB40D" w14:textId="77777777" w:rsidR="001F2ABA" w:rsidRPr="008D31B8" w:rsidRDefault="001F2ABA" w:rsidP="008D38CD">
            <w:pPr>
              <w:jc w:val="center"/>
              <w:rPr>
                <w:rFonts w:cs="Arial"/>
                <w:sz w:val="20"/>
                <w:szCs w:val="20"/>
              </w:rPr>
            </w:pPr>
            <w:r w:rsidRPr="008D31B8">
              <w:rPr>
                <w:rFonts w:cs="Arial"/>
                <w:sz w:val="20"/>
                <w:szCs w:val="20"/>
              </w:rPr>
              <w:t>Наименование показателей:</w:t>
            </w:r>
          </w:p>
        </w:tc>
        <w:tc>
          <w:tcPr>
            <w:tcW w:w="5830" w:type="dxa"/>
            <w:tcMar>
              <w:top w:w="0" w:type="dxa"/>
              <w:left w:w="108" w:type="dxa"/>
              <w:bottom w:w="0" w:type="dxa"/>
              <w:right w:w="108" w:type="dxa"/>
            </w:tcMar>
            <w:vAlign w:val="center"/>
            <w:hideMark/>
          </w:tcPr>
          <w:p w14:paraId="33773CC7" w14:textId="77777777" w:rsidR="001F2ABA" w:rsidRPr="008D31B8" w:rsidRDefault="001F2ABA" w:rsidP="008D38CD">
            <w:pPr>
              <w:jc w:val="center"/>
              <w:rPr>
                <w:rFonts w:cs="Arial"/>
                <w:sz w:val="20"/>
                <w:szCs w:val="20"/>
              </w:rPr>
            </w:pPr>
            <w:r w:rsidRPr="008D31B8">
              <w:rPr>
                <w:rFonts w:cs="Arial"/>
                <w:sz w:val="20"/>
                <w:szCs w:val="20"/>
              </w:rPr>
              <w:t>После очистки, мг/дм3</w:t>
            </w:r>
          </w:p>
        </w:tc>
      </w:tr>
      <w:tr w:rsidR="008D31B8" w:rsidRPr="008D31B8" w14:paraId="2B9613DF" w14:textId="77777777" w:rsidTr="008D38CD">
        <w:trPr>
          <w:trHeight w:val="309"/>
        </w:trPr>
        <w:tc>
          <w:tcPr>
            <w:tcW w:w="3866" w:type="dxa"/>
            <w:tcMar>
              <w:top w:w="0" w:type="dxa"/>
              <w:left w:w="108" w:type="dxa"/>
              <w:bottom w:w="0" w:type="dxa"/>
              <w:right w:w="108" w:type="dxa"/>
            </w:tcMar>
            <w:vAlign w:val="center"/>
          </w:tcPr>
          <w:p w14:paraId="7F896A1C" w14:textId="77777777" w:rsidR="001F2ABA" w:rsidRPr="008D31B8" w:rsidRDefault="001F2ABA" w:rsidP="008D38CD">
            <w:pPr>
              <w:jc w:val="center"/>
              <w:rPr>
                <w:rFonts w:cs="Arial"/>
                <w:sz w:val="20"/>
                <w:szCs w:val="20"/>
              </w:rPr>
            </w:pPr>
            <w:r w:rsidRPr="008D31B8">
              <w:rPr>
                <w:rFonts w:cs="Arial"/>
                <w:sz w:val="20"/>
                <w:szCs w:val="20"/>
              </w:rPr>
              <w:t>Взвешенные вещества</w:t>
            </w:r>
          </w:p>
        </w:tc>
        <w:tc>
          <w:tcPr>
            <w:tcW w:w="5830" w:type="dxa"/>
            <w:tcMar>
              <w:top w:w="0" w:type="dxa"/>
              <w:left w:w="108" w:type="dxa"/>
              <w:bottom w:w="0" w:type="dxa"/>
              <w:right w:w="108" w:type="dxa"/>
            </w:tcMar>
            <w:vAlign w:val="center"/>
          </w:tcPr>
          <w:p w14:paraId="55B8BF77" w14:textId="77777777" w:rsidR="001F2ABA" w:rsidRPr="008D31B8" w:rsidRDefault="001F2ABA" w:rsidP="008D38CD">
            <w:pPr>
              <w:jc w:val="center"/>
              <w:rPr>
                <w:rFonts w:cs="Arial"/>
                <w:sz w:val="20"/>
                <w:szCs w:val="20"/>
              </w:rPr>
            </w:pPr>
            <w:r w:rsidRPr="008D31B8">
              <w:rPr>
                <w:rFonts w:cs="Arial"/>
                <w:sz w:val="20"/>
                <w:szCs w:val="20"/>
              </w:rPr>
              <w:t>3,0</w:t>
            </w:r>
          </w:p>
        </w:tc>
      </w:tr>
      <w:tr w:rsidR="008D31B8" w:rsidRPr="008D31B8" w14:paraId="7A372AD1" w14:textId="77777777" w:rsidTr="008D38CD">
        <w:tc>
          <w:tcPr>
            <w:tcW w:w="3866" w:type="dxa"/>
            <w:tcMar>
              <w:top w:w="0" w:type="dxa"/>
              <w:left w:w="108" w:type="dxa"/>
              <w:bottom w:w="0" w:type="dxa"/>
              <w:right w:w="108" w:type="dxa"/>
            </w:tcMar>
            <w:vAlign w:val="center"/>
          </w:tcPr>
          <w:p w14:paraId="37850B1C" w14:textId="77777777" w:rsidR="001F2ABA" w:rsidRPr="008D31B8" w:rsidRDefault="001F2ABA" w:rsidP="008D38CD">
            <w:pPr>
              <w:jc w:val="center"/>
              <w:rPr>
                <w:rFonts w:cs="Arial"/>
                <w:sz w:val="20"/>
                <w:szCs w:val="20"/>
              </w:rPr>
            </w:pPr>
            <w:r w:rsidRPr="008D31B8">
              <w:rPr>
                <w:rFonts w:cs="Arial"/>
                <w:sz w:val="20"/>
                <w:szCs w:val="20"/>
              </w:rPr>
              <w:t>Сухой остаток</w:t>
            </w:r>
          </w:p>
        </w:tc>
        <w:tc>
          <w:tcPr>
            <w:tcW w:w="5830" w:type="dxa"/>
            <w:tcMar>
              <w:top w:w="0" w:type="dxa"/>
              <w:left w:w="108" w:type="dxa"/>
              <w:bottom w:w="0" w:type="dxa"/>
              <w:right w:w="108" w:type="dxa"/>
            </w:tcMar>
            <w:vAlign w:val="center"/>
          </w:tcPr>
          <w:p w14:paraId="0607F463" w14:textId="77777777" w:rsidR="001F2ABA" w:rsidRPr="008D31B8" w:rsidRDefault="001F2ABA" w:rsidP="008D38CD">
            <w:pPr>
              <w:jc w:val="center"/>
              <w:rPr>
                <w:rFonts w:cs="Arial"/>
                <w:sz w:val="20"/>
                <w:szCs w:val="20"/>
              </w:rPr>
            </w:pPr>
            <w:r w:rsidRPr="008D31B8">
              <w:rPr>
                <w:rFonts w:cs="Arial"/>
                <w:sz w:val="20"/>
                <w:szCs w:val="20"/>
              </w:rPr>
              <w:t>31</w:t>
            </w:r>
          </w:p>
        </w:tc>
      </w:tr>
      <w:tr w:rsidR="008D31B8" w:rsidRPr="008D31B8" w14:paraId="21784F95" w14:textId="77777777" w:rsidTr="008D38CD">
        <w:tc>
          <w:tcPr>
            <w:tcW w:w="3866" w:type="dxa"/>
            <w:tcMar>
              <w:top w:w="0" w:type="dxa"/>
              <w:left w:w="108" w:type="dxa"/>
              <w:bottom w:w="0" w:type="dxa"/>
              <w:right w:w="108" w:type="dxa"/>
            </w:tcMar>
            <w:vAlign w:val="center"/>
          </w:tcPr>
          <w:p w14:paraId="31727E40" w14:textId="77777777" w:rsidR="001F2ABA" w:rsidRPr="008D31B8" w:rsidRDefault="001F2ABA" w:rsidP="008D38CD">
            <w:pPr>
              <w:jc w:val="center"/>
              <w:rPr>
                <w:rFonts w:cs="Arial"/>
                <w:sz w:val="20"/>
                <w:szCs w:val="20"/>
              </w:rPr>
            </w:pPr>
            <w:r w:rsidRPr="008D31B8">
              <w:rPr>
                <w:rFonts w:cs="Arial"/>
                <w:sz w:val="20"/>
                <w:szCs w:val="20"/>
              </w:rPr>
              <w:t>Хлорид-ион</w:t>
            </w:r>
          </w:p>
        </w:tc>
        <w:tc>
          <w:tcPr>
            <w:tcW w:w="5830" w:type="dxa"/>
            <w:tcMar>
              <w:top w:w="0" w:type="dxa"/>
              <w:left w:w="108" w:type="dxa"/>
              <w:bottom w:w="0" w:type="dxa"/>
              <w:right w:w="108" w:type="dxa"/>
            </w:tcMar>
            <w:vAlign w:val="center"/>
          </w:tcPr>
          <w:p w14:paraId="10622D80" w14:textId="77777777" w:rsidR="001F2ABA" w:rsidRPr="008D31B8" w:rsidRDefault="001F2ABA" w:rsidP="008D38CD">
            <w:pPr>
              <w:jc w:val="center"/>
              <w:rPr>
                <w:rFonts w:cs="Arial"/>
                <w:sz w:val="20"/>
                <w:szCs w:val="20"/>
              </w:rPr>
            </w:pPr>
            <w:r w:rsidRPr="008D31B8">
              <w:rPr>
                <w:rFonts w:cs="Arial"/>
                <w:sz w:val="20"/>
                <w:szCs w:val="20"/>
              </w:rPr>
              <w:t>58</w:t>
            </w:r>
          </w:p>
        </w:tc>
      </w:tr>
      <w:tr w:rsidR="008D31B8" w:rsidRPr="008D31B8" w14:paraId="4AA1DA3E" w14:textId="77777777" w:rsidTr="008D38CD">
        <w:tc>
          <w:tcPr>
            <w:tcW w:w="3866" w:type="dxa"/>
            <w:tcMar>
              <w:top w:w="0" w:type="dxa"/>
              <w:left w:w="108" w:type="dxa"/>
              <w:bottom w:w="0" w:type="dxa"/>
              <w:right w:w="108" w:type="dxa"/>
            </w:tcMar>
            <w:vAlign w:val="center"/>
          </w:tcPr>
          <w:p w14:paraId="1F91D6EE" w14:textId="77777777" w:rsidR="001F2ABA" w:rsidRPr="008D31B8" w:rsidRDefault="001F2ABA" w:rsidP="008D38CD">
            <w:pPr>
              <w:jc w:val="center"/>
              <w:rPr>
                <w:rFonts w:cs="Arial"/>
                <w:sz w:val="20"/>
                <w:szCs w:val="20"/>
              </w:rPr>
            </w:pPr>
            <w:r w:rsidRPr="008D31B8">
              <w:rPr>
                <w:rFonts w:cs="Arial"/>
                <w:sz w:val="20"/>
                <w:szCs w:val="20"/>
              </w:rPr>
              <w:t>Фосфат-ион</w:t>
            </w:r>
          </w:p>
        </w:tc>
        <w:tc>
          <w:tcPr>
            <w:tcW w:w="5830" w:type="dxa"/>
            <w:tcMar>
              <w:top w:w="0" w:type="dxa"/>
              <w:left w:w="108" w:type="dxa"/>
              <w:bottom w:w="0" w:type="dxa"/>
              <w:right w:w="108" w:type="dxa"/>
            </w:tcMar>
            <w:vAlign w:val="center"/>
          </w:tcPr>
          <w:p w14:paraId="38EF2D19" w14:textId="77777777" w:rsidR="001F2ABA" w:rsidRPr="008D31B8" w:rsidRDefault="001F2ABA" w:rsidP="008D38CD">
            <w:pPr>
              <w:jc w:val="center"/>
              <w:rPr>
                <w:rFonts w:cs="Arial"/>
                <w:sz w:val="20"/>
                <w:szCs w:val="20"/>
              </w:rPr>
            </w:pPr>
            <w:r w:rsidRPr="008D31B8">
              <w:rPr>
                <w:rFonts w:cs="Arial"/>
                <w:sz w:val="20"/>
                <w:szCs w:val="20"/>
              </w:rPr>
              <w:t>0,12</w:t>
            </w:r>
          </w:p>
        </w:tc>
      </w:tr>
    </w:tbl>
    <w:p w14:paraId="3E3E6546" w14:textId="77777777" w:rsidR="001F2ABA" w:rsidRPr="008D31B8" w:rsidRDefault="001F2ABA" w:rsidP="001F2ABA">
      <w:pPr>
        <w:ind w:firstLine="709"/>
        <w:rPr>
          <w:kern w:val="20"/>
          <w:szCs w:val="24"/>
        </w:rPr>
      </w:pPr>
      <w:r w:rsidRPr="008D31B8">
        <w:rPr>
          <w:kern w:val="20"/>
          <w:szCs w:val="24"/>
        </w:rPr>
        <w:t xml:space="preserve"> </w:t>
      </w:r>
    </w:p>
    <w:p w14:paraId="7AC005B8" w14:textId="6551EB8E" w:rsidR="001F2ABA" w:rsidRPr="008D31B8" w:rsidRDefault="001F2ABA" w:rsidP="001F2ABA">
      <w:pPr>
        <w:ind w:firstLine="709"/>
        <w:rPr>
          <w:spacing w:val="-2"/>
          <w:kern w:val="20"/>
          <w:szCs w:val="24"/>
        </w:rPr>
      </w:pPr>
      <w:r w:rsidRPr="008D31B8">
        <w:rPr>
          <w:kern w:val="20"/>
          <w:szCs w:val="24"/>
        </w:rPr>
        <w:t>Копия протокол</w:t>
      </w:r>
      <w:r w:rsidR="00250445" w:rsidRPr="008D31B8">
        <w:rPr>
          <w:kern w:val="20"/>
          <w:szCs w:val="24"/>
        </w:rPr>
        <w:t>ов</w:t>
      </w:r>
      <w:r w:rsidRPr="008D31B8">
        <w:rPr>
          <w:kern w:val="20"/>
          <w:szCs w:val="24"/>
        </w:rPr>
        <w:t xml:space="preserve"> химического анализа сточных вод представлена в </w:t>
      </w:r>
      <w:r w:rsidR="00FA75AD" w:rsidRPr="008D31B8">
        <w:rPr>
          <w:kern w:val="20"/>
          <w:szCs w:val="24"/>
        </w:rPr>
        <w:t>Приложении Э</w:t>
      </w:r>
      <w:r w:rsidRPr="008D31B8">
        <w:rPr>
          <w:kern w:val="20"/>
          <w:szCs w:val="24"/>
        </w:rPr>
        <w:t xml:space="preserve"> тома </w:t>
      </w:r>
      <w:r w:rsidRPr="008D31B8">
        <w:rPr>
          <w:rFonts w:cs="Arial"/>
          <w:szCs w:val="24"/>
          <w:lang w:eastAsia="ru-RU"/>
        </w:rPr>
        <w:t>21636</w:t>
      </w:r>
      <w:r w:rsidR="008D38CD" w:rsidRPr="008D31B8">
        <w:rPr>
          <w:kern w:val="20"/>
          <w:szCs w:val="24"/>
        </w:rPr>
        <w:t>-ООС2.5</w:t>
      </w:r>
      <w:r w:rsidRPr="008D31B8">
        <w:rPr>
          <w:kern w:val="20"/>
          <w:szCs w:val="24"/>
        </w:rPr>
        <w:t>.</w:t>
      </w:r>
    </w:p>
    <w:p w14:paraId="33A85523" w14:textId="77777777" w:rsidR="001F2ABA" w:rsidRPr="008D31B8" w:rsidRDefault="001F2ABA" w:rsidP="001F2ABA">
      <w:pPr>
        <w:ind w:firstLine="709"/>
        <w:rPr>
          <w:rFonts w:eastAsia="Times New Roman"/>
          <w:kern w:val="20"/>
          <w:szCs w:val="24"/>
          <w:lang w:eastAsia="ru-RU"/>
        </w:rPr>
      </w:pPr>
      <w:r w:rsidRPr="008D31B8">
        <w:rPr>
          <w:rFonts w:eastAsia="Times New Roman"/>
          <w:kern w:val="20"/>
          <w:szCs w:val="24"/>
          <w:lang w:eastAsia="ru-RU"/>
        </w:rPr>
        <w:lastRenderedPageBreak/>
        <w:t xml:space="preserve">Таким образом, очищенные хозяйственно-бытовые сточные воды </w:t>
      </w:r>
      <w:r w:rsidRPr="008D31B8">
        <w:rPr>
          <w:rFonts w:eastAsia="Times New Roman"/>
          <w:szCs w:val="20"/>
          <w:lang w:eastAsia="ru-RU"/>
        </w:rPr>
        <w:t>(в т.ч. содержащие фекалии),</w:t>
      </w:r>
      <w:r w:rsidRPr="008D31B8">
        <w:rPr>
          <w:rFonts w:eastAsia="Times New Roman"/>
          <w:kern w:val="20"/>
          <w:szCs w:val="24"/>
          <w:lang w:eastAsia="ru-RU"/>
        </w:rPr>
        <w:t xml:space="preserve"> при разведении пластовыми водами, используются в качестве агента для поддержания пластового давления.</w:t>
      </w:r>
    </w:p>
    <w:p w14:paraId="41C05384" w14:textId="77777777" w:rsidR="00AC6C64" w:rsidRPr="008D31B8" w:rsidRDefault="00AC6C64" w:rsidP="00AC6C64">
      <w:pPr>
        <w:spacing w:line="235" w:lineRule="auto"/>
        <w:ind w:firstLine="709"/>
        <w:rPr>
          <w:rFonts w:eastAsia="Times New Roman"/>
          <w:szCs w:val="20"/>
          <w:lang w:eastAsia="ru-RU"/>
        </w:rPr>
      </w:pPr>
      <w:bookmarkStart w:id="419" w:name="_Toc24617484"/>
      <w:bookmarkStart w:id="420" w:name="_Toc31983127"/>
      <w:bookmarkStart w:id="421" w:name="_Toc47939668"/>
      <w:bookmarkStart w:id="422" w:name="_Toc61438909"/>
      <w:bookmarkStart w:id="423" w:name="_Toc71125594"/>
      <w:bookmarkStart w:id="424" w:name="_Toc81490833"/>
      <w:bookmarkStart w:id="425" w:name="_Toc81491164"/>
    </w:p>
    <w:p w14:paraId="2E48F14A" w14:textId="7D0773C4" w:rsidR="008D706B" w:rsidRPr="008D31B8" w:rsidRDefault="008D706B" w:rsidP="00415C1C">
      <w:pPr>
        <w:pStyle w:val="40"/>
        <w:rPr>
          <w:lang w:val="ru-RU"/>
        </w:rPr>
      </w:pPr>
      <w:bookmarkStart w:id="426" w:name="_Toc112762374"/>
      <w:r w:rsidRPr="008D31B8">
        <w:rPr>
          <w:lang w:val="ru-RU"/>
        </w:rPr>
        <w:t>Производственно-дождевое водопотребление и водоотведение</w:t>
      </w:r>
      <w:bookmarkEnd w:id="419"/>
      <w:bookmarkEnd w:id="420"/>
      <w:bookmarkEnd w:id="421"/>
      <w:bookmarkEnd w:id="422"/>
      <w:bookmarkEnd w:id="423"/>
      <w:bookmarkEnd w:id="424"/>
      <w:bookmarkEnd w:id="425"/>
      <w:bookmarkEnd w:id="426"/>
    </w:p>
    <w:p w14:paraId="3F5D74BB" w14:textId="77777777" w:rsidR="008D706B" w:rsidRPr="008D31B8" w:rsidRDefault="008D706B" w:rsidP="00A540FD">
      <w:pPr>
        <w:pStyle w:val="a1"/>
        <w:spacing w:line="235" w:lineRule="auto"/>
        <w:rPr>
          <w:szCs w:val="24"/>
        </w:rPr>
      </w:pPr>
    </w:p>
    <w:p w14:paraId="2F5D91C1" w14:textId="77777777" w:rsidR="008D38CD" w:rsidRPr="008D31B8" w:rsidRDefault="008D38CD" w:rsidP="008D38CD">
      <w:pPr>
        <w:ind w:firstLine="709"/>
      </w:pPr>
      <w:r w:rsidRPr="008D31B8">
        <w:t>Согласно линейному графику строительства (</w:t>
      </w:r>
      <w:r w:rsidRPr="008D31B8">
        <w:rPr>
          <w:szCs w:val="24"/>
          <w:lang w:eastAsia="ru-RU"/>
        </w:rPr>
        <w:t>21636-ЛГ-ПОС.ГЧ, лист 1</w:t>
      </w:r>
      <w:r w:rsidRPr="008D31B8">
        <w:t>) с</w:t>
      </w:r>
      <w:r w:rsidRPr="008D31B8">
        <w:rPr>
          <w:rFonts w:eastAsia="Times New Roman"/>
          <w:kern w:val="20"/>
          <w:szCs w:val="24"/>
          <w:lang w:eastAsia="ru-RU"/>
        </w:rPr>
        <w:t xml:space="preserve">троительство шламового амбара куста скважин 1 </w:t>
      </w:r>
      <w:r w:rsidRPr="008D31B8">
        <w:t xml:space="preserve">Итьяхского месторождения проводится в теплый период времени - II квартал 2023 года. </w:t>
      </w:r>
    </w:p>
    <w:p w14:paraId="521BBD63" w14:textId="77777777" w:rsidR="003035CC" w:rsidRPr="008D31B8" w:rsidRDefault="003035CC" w:rsidP="003035CC">
      <w:pPr>
        <w:ind w:firstLine="709"/>
      </w:pPr>
      <w:r w:rsidRPr="008D31B8">
        <w:rPr>
          <w:rFonts w:eastAsia="Times New Roman"/>
          <w:kern w:val="20"/>
          <w:szCs w:val="24"/>
          <w:lang w:eastAsia="ru-RU"/>
        </w:rPr>
        <w:t>При строительстве шламового амбара выполняются работы по перемещению грунта, не предусматривающие использование воды на производственные нужды</w:t>
      </w:r>
      <w:r w:rsidRPr="008D31B8">
        <w:t xml:space="preserve">. </w:t>
      </w:r>
    </w:p>
    <w:p w14:paraId="02401E28" w14:textId="77777777" w:rsidR="008D38CD" w:rsidRPr="008D31B8" w:rsidRDefault="008D38CD" w:rsidP="008D38CD">
      <w:pPr>
        <w:ind w:firstLine="709"/>
        <w:rPr>
          <w:rFonts w:cs="Arial"/>
          <w:szCs w:val="24"/>
        </w:rPr>
      </w:pPr>
      <w:r w:rsidRPr="008D31B8">
        <w:rPr>
          <w:rFonts w:cs="Arial"/>
          <w:szCs w:val="24"/>
        </w:rPr>
        <w:t xml:space="preserve">В период </w:t>
      </w:r>
      <w:r w:rsidRPr="008D31B8">
        <w:rPr>
          <w:rFonts w:cs="Arial"/>
          <w:i/>
          <w:szCs w:val="24"/>
        </w:rPr>
        <w:t>вывода ША из эксплуатации</w:t>
      </w:r>
      <w:r w:rsidRPr="008D31B8">
        <w:rPr>
          <w:rFonts w:cs="Arial"/>
          <w:szCs w:val="24"/>
        </w:rPr>
        <w:t xml:space="preserve"> выполняются работы по перемещению грунта, планировки территории, не предусматривающие использование воды на производственные нужды. </w:t>
      </w:r>
    </w:p>
    <w:p w14:paraId="70D19981" w14:textId="77777777" w:rsidR="008D38CD" w:rsidRPr="008D31B8" w:rsidRDefault="008D38CD" w:rsidP="008D38CD">
      <w:pPr>
        <w:ind w:firstLine="709"/>
      </w:pPr>
      <w:r w:rsidRPr="008D31B8">
        <w:t xml:space="preserve">Проведение работ по </w:t>
      </w:r>
      <w:r w:rsidRPr="008D31B8">
        <w:rPr>
          <w:i/>
        </w:rPr>
        <w:t>биологической</w:t>
      </w:r>
      <w:r w:rsidRPr="008D31B8">
        <w:t xml:space="preserve"> </w:t>
      </w:r>
      <w:r w:rsidRPr="008D31B8">
        <w:rPr>
          <w:i/>
        </w:rPr>
        <w:t>рекультивации</w:t>
      </w:r>
      <w:r w:rsidRPr="008D31B8">
        <w:t xml:space="preserve"> запланировано на III квартал (июль) 2024 года (</w:t>
      </w:r>
      <w:r w:rsidRPr="008D31B8">
        <w:rPr>
          <w:szCs w:val="24"/>
          <w:lang w:eastAsia="ru-RU"/>
        </w:rPr>
        <w:t>21636-ЛГ-ПОС.ГЧ, лист 1</w:t>
      </w:r>
      <w:r w:rsidRPr="008D31B8">
        <w:t>). Согласно таблице 16 отчета по инженерно-гидрометеорологическим изысканиям (21636-ИГМИ.ТЧ) месячное количество осадков с поправками на смачивание на июль составляет 76 мм, что позволяет сделать вывод о достаточности увлажнения грунта и отсутствии необходимости дополнительного увлажнения почвогрунта при проведении работ по биологической рекультивации.</w:t>
      </w:r>
    </w:p>
    <w:p w14:paraId="33FAD3D1" w14:textId="70185FDC" w:rsidR="008D38CD" w:rsidRPr="008D31B8" w:rsidRDefault="008D38CD" w:rsidP="008D38CD">
      <w:pPr>
        <w:ind w:firstLine="709"/>
      </w:pPr>
      <w:r w:rsidRPr="008D31B8">
        <w:rPr>
          <w:rFonts w:eastAsia="Times New Roman" w:cs="Arial"/>
          <w:szCs w:val="24"/>
          <w:lang w:eastAsia="ru-RU"/>
        </w:rPr>
        <w:t>Для биологической рекультивации используются хлысты, заготовленные весной. При заготовке хлысты связываются в пучки и транспортируются к объектам, где хранятся до посадки в заранее</w:t>
      </w:r>
      <w:r w:rsidRPr="008D31B8">
        <w:t xml:space="preserve"> </w:t>
      </w:r>
      <w:r w:rsidRPr="008D31B8">
        <w:rPr>
          <w:rFonts w:eastAsia="Times New Roman" w:cs="Arial"/>
          <w:szCs w:val="24"/>
          <w:lang w:eastAsia="ru-RU"/>
        </w:rPr>
        <w:t>приготовленных траншеях или снежных кучах. При транспортировке хлыстов к месту посадки они поддерживаются во влажном состоянии</w:t>
      </w:r>
      <w:r w:rsidRPr="008D31B8">
        <w:t xml:space="preserve"> (глава 3.2.2, 21636-ООС3) и не требуют дополнительного увлажнения.</w:t>
      </w:r>
    </w:p>
    <w:p w14:paraId="60387641" w14:textId="77777777" w:rsidR="0042141D" w:rsidRPr="008D31B8" w:rsidRDefault="0042141D" w:rsidP="0042141D">
      <w:pPr>
        <w:ind w:firstLine="709"/>
        <w:rPr>
          <w:kern w:val="20"/>
          <w:szCs w:val="24"/>
        </w:rPr>
      </w:pPr>
    </w:p>
    <w:p w14:paraId="711D9272" w14:textId="3CC7268E" w:rsidR="0042141D" w:rsidRPr="008D31B8" w:rsidRDefault="0042141D" w:rsidP="0042141D">
      <w:pPr>
        <w:ind w:firstLine="709"/>
        <w:rPr>
          <w:rFonts w:cs="Arial"/>
          <w:kern w:val="20"/>
        </w:rPr>
      </w:pPr>
      <w:r w:rsidRPr="008D31B8">
        <w:rPr>
          <w:kern w:val="20"/>
          <w:szCs w:val="24"/>
          <w:u w:val="single"/>
        </w:rPr>
        <w:t>Поверхностные воды на этапе строительства шламов</w:t>
      </w:r>
      <w:r w:rsidR="00A32154" w:rsidRPr="008D31B8">
        <w:rPr>
          <w:kern w:val="20"/>
          <w:szCs w:val="24"/>
          <w:u w:val="single"/>
        </w:rPr>
        <w:t>ого</w:t>
      </w:r>
      <w:r w:rsidRPr="008D31B8">
        <w:rPr>
          <w:kern w:val="20"/>
          <w:szCs w:val="24"/>
          <w:u w:val="single"/>
        </w:rPr>
        <w:t xml:space="preserve"> амбар</w:t>
      </w:r>
      <w:r w:rsidR="00A32154" w:rsidRPr="008D31B8">
        <w:rPr>
          <w:kern w:val="20"/>
          <w:szCs w:val="24"/>
          <w:u w:val="single"/>
        </w:rPr>
        <w:t>а</w:t>
      </w:r>
    </w:p>
    <w:p w14:paraId="6A9DC30E" w14:textId="77777777" w:rsidR="008D38CD" w:rsidRPr="008D31B8" w:rsidRDefault="008D38CD" w:rsidP="008D38CD">
      <w:pPr>
        <w:ind w:firstLine="709"/>
        <w:rPr>
          <w:rFonts w:eastAsia="Times New Roman"/>
          <w:kern w:val="20"/>
          <w:szCs w:val="24"/>
          <w:lang w:eastAsia="ru-RU"/>
        </w:rPr>
      </w:pPr>
      <w:r w:rsidRPr="008D31B8">
        <w:t>Согласно линейному графику строительства (</w:t>
      </w:r>
      <w:r w:rsidRPr="008D31B8">
        <w:rPr>
          <w:szCs w:val="24"/>
          <w:lang w:eastAsia="ru-RU"/>
        </w:rPr>
        <w:t>21636-ЛГ-ПОС.ГЧ, лист 1</w:t>
      </w:r>
      <w:r w:rsidRPr="008D31B8">
        <w:t>) с</w:t>
      </w:r>
      <w:r w:rsidRPr="008D31B8">
        <w:rPr>
          <w:rFonts w:eastAsia="Times New Roman"/>
          <w:kern w:val="20"/>
          <w:szCs w:val="24"/>
          <w:lang w:eastAsia="ru-RU"/>
        </w:rPr>
        <w:t xml:space="preserve">троительство шламового амбара куста скважин 1 </w:t>
      </w:r>
      <w:r w:rsidRPr="008D31B8">
        <w:t xml:space="preserve">Итьяхского месторождения проводится в теплый период времени - II квартал 2023 года. </w:t>
      </w:r>
    </w:p>
    <w:p w14:paraId="4150DDDB" w14:textId="77777777" w:rsidR="008D38CD" w:rsidRPr="008D31B8" w:rsidRDefault="008D38CD" w:rsidP="008D38CD">
      <w:pPr>
        <w:ind w:firstLine="709"/>
        <w:rPr>
          <w:szCs w:val="24"/>
        </w:rPr>
      </w:pPr>
      <w:r w:rsidRPr="008D31B8">
        <w:rPr>
          <w:szCs w:val="24"/>
          <w:lang w:eastAsia="x-none"/>
        </w:rPr>
        <w:t xml:space="preserve">В теплый период дождевые воды </w:t>
      </w:r>
      <w:r w:rsidRPr="008D31B8">
        <w:rPr>
          <w:szCs w:val="24"/>
        </w:rPr>
        <w:t>фильтруются в грунтовое основание площадки. Для организации рельефа поверхность территории площадки куста скважин спланирована с уклоном не менее 5 промилле, поверхностный сток предусмотрен от края площадки куста скважин в сторону шламового амбара.</w:t>
      </w:r>
    </w:p>
    <w:p w14:paraId="565BF85E" w14:textId="54B390F0" w:rsidR="008D38CD" w:rsidRPr="008D31B8" w:rsidRDefault="008D38CD" w:rsidP="008D38CD">
      <w:pPr>
        <w:ind w:firstLine="709"/>
        <w:rPr>
          <w:szCs w:val="24"/>
          <w:lang w:eastAsia="ru-RU"/>
        </w:rPr>
      </w:pPr>
      <w:r w:rsidRPr="008D31B8">
        <w:rPr>
          <w:szCs w:val="24"/>
        </w:rPr>
        <w:t xml:space="preserve">В случае необходимости дождевые сточные воды в период строительства откачиваются из ША </w:t>
      </w:r>
      <w:r w:rsidRPr="008D31B8">
        <w:rPr>
          <w:szCs w:val="24"/>
          <w:lang w:eastAsia="ru-RU"/>
        </w:rPr>
        <w:t>в автоцистерны, далее вывозятся на ближайшие очистные сооружения площадки ДНС НГДУ «Лянторнефть».</w:t>
      </w:r>
    </w:p>
    <w:p w14:paraId="74EA32C3" w14:textId="3F390839" w:rsidR="008D38CD" w:rsidRPr="008D31B8" w:rsidRDefault="008D38CD" w:rsidP="008D38CD">
      <w:pPr>
        <w:ind w:firstLine="709"/>
        <w:rPr>
          <w:rFonts w:cs="Arial"/>
          <w:kern w:val="20"/>
          <w:szCs w:val="24"/>
        </w:rPr>
      </w:pPr>
      <w:r w:rsidRPr="008D31B8">
        <w:rPr>
          <w:szCs w:val="24"/>
        </w:rPr>
        <w:t>Расчет среднегодового объема поверхностных (дождевых) вод</w:t>
      </w:r>
      <w:r w:rsidRPr="008D31B8">
        <w:rPr>
          <w:rFonts w:cs="Arial"/>
          <w:kern w:val="20"/>
          <w:szCs w:val="24"/>
        </w:rPr>
        <w:t xml:space="preserve"> с </w:t>
      </w:r>
      <w:r w:rsidRPr="008D31B8">
        <w:rPr>
          <w:rFonts w:cs="Arial"/>
          <w:kern w:val="20"/>
          <w:szCs w:val="24"/>
        </w:rPr>
        <w:br/>
        <w:t xml:space="preserve">территории ведения работ при строительстве </w:t>
      </w:r>
      <w:r w:rsidRPr="008D31B8">
        <w:rPr>
          <w:szCs w:val="24"/>
        </w:rPr>
        <w:t xml:space="preserve">произведен в </w:t>
      </w:r>
      <w:r w:rsidRPr="008D31B8">
        <w:rPr>
          <w:rFonts w:cs="Arial"/>
          <w:kern w:val="20"/>
          <w:szCs w:val="24"/>
        </w:rPr>
        <w:t xml:space="preserve">соответствии с </w:t>
      </w:r>
      <w:r w:rsidRPr="008D31B8">
        <w:rPr>
          <w:rFonts w:cs="Arial"/>
          <w:kern w:val="20"/>
          <w:szCs w:val="24"/>
        </w:rPr>
        <w:br/>
      </w:r>
      <w:r w:rsidRPr="008D31B8">
        <w:rPr>
          <w:szCs w:val="24"/>
        </w:rPr>
        <w:t xml:space="preserve">СП </w:t>
      </w:r>
      <w:r w:rsidRPr="008D31B8">
        <w:rPr>
          <w:rFonts w:cs="Arial"/>
          <w:szCs w:val="24"/>
          <w:lang w:eastAsia="ru-RU"/>
        </w:rPr>
        <w:t>32.13330.2018</w:t>
      </w:r>
      <w:r w:rsidRPr="008D31B8">
        <w:rPr>
          <w:szCs w:val="24"/>
        </w:rPr>
        <w:t xml:space="preserve"> /</w:t>
      </w:r>
      <w:r w:rsidRPr="008D31B8">
        <w:rPr>
          <w:szCs w:val="24"/>
        </w:rPr>
        <w:fldChar w:fldCharType="begin"/>
      </w:r>
      <w:r w:rsidRPr="008D31B8">
        <w:rPr>
          <w:szCs w:val="24"/>
        </w:rPr>
        <w:instrText xml:space="preserve"> REF _Ref536686476 \r \h  \* MERGEFORMAT </w:instrText>
      </w:r>
      <w:r w:rsidRPr="008D31B8">
        <w:rPr>
          <w:szCs w:val="24"/>
        </w:rPr>
      </w:r>
      <w:r w:rsidRPr="008D31B8">
        <w:rPr>
          <w:szCs w:val="24"/>
        </w:rPr>
        <w:fldChar w:fldCharType="separate"/>
      </w:r>
      <w:r w:rsidRPr="008D31B8">
        <w:rPr>
          <w:szCs w:val="24"/>
        </w:rPr>
        <w:t>54</w:t>
      </w:r>
      <w:r w:rsidRPr="008D31B8">
        <w:rPr>
          <w:szCs w:val="24"/>
        </w:rPr>
        <w:fldChar w:fldCharType="end"/>
      </w:r>
      <w:r w:rsidRPr="008D31B8">
        <w:rPr>
          <w:szCs w:val="24"/>
        </w:rPr>
        <w:t>/</w:t>
      </w:r>
      <w:r w:rsidRPr="008D31B8">
        <w:rPr>
          <w:rFonts w:cs="Arial"/>
          <w:kern w:val="20"/>
          <w:szCs w:val="24"/>
        </w:rPr>
        <w:t>.</w:t>
      </w:r>
    </w:p>
    <w:p w14:paraId="3224AB2B" w14:textId="77777777" w:rsidR="008D38CD" w:rsidRPr="008D31B8" w:rsidRDefault="008D38CD" w:rsidP="008D38CD">
      <w:pPr>
        <w:ind w:firstLine="709"/>
        <w:rPr>
          <w:szCs w:val="24"/>
          <w:lang w:eastAsia="ru-RU"/>
        </w:rPr>
      </w:pPr>
      <w:r w:rsidRPr="008D31B8">
        <w:rPr>
          <w:rFonts w:cs="Arial"/>
          <w:kern w:val="20"/>
          <w:szCs w:val="24"/>
        </w:rPr>
        <w:t>На площадке куста скважин по периметру устраивается замкнутое сплошное обвалование и пандус со стороны заезда для исключения попадания дождевых вод за границы площадки.</w:t>
      </w:r>
      <w:r w:rsidRPr="008D31B8">
        <w:rPr>
          <w:rFonts w:cs="Arial"/>
          <w:szCs w:val="24"/>
        </w:rPr>
        <w:t xml:space="preserve"> При этом используется исправная строительная техника, на площадках строительства нет наземного емкостного оборудования, т.е. отсутствуют факторы, влияющие на загрязнение поверхностных (дождевых) вод. </w:t>
      </w:r>
    </w:p>
    <w:p w14:paraId="13A13F41" w14:textId="2818782F" w:rsidR="0042141D" w:rsidRPr="008D31B8" w:rsidRDefault="0042141D" w:rsidP="0042141D">
      <w:pPr>
        <w:ind w:right="28" w:firstLine="709"/>
        <w:rPr>
          <w:rFonts w:cs="Arial"/>
          <w:kern w:val="20"/>
        </w:rPr>
      </w:pPr>
      <w:r w:rsidRPr="008D31B8">
        <w:rPr>
          <w:rFonts w:cs="Arial"/>
          <w:kern w:val="20"/>
        </w:rPr>
        <w:t>Расчет объема поверхностных (дождевых и талых) вод с территории ША на период строительства представлен в таблице 4.2</w:t>
      </w:r>
      <w:r w:rsidR="00D130ED" w:rsidRPr="008D31B8">
        <w:rPr>
          <w:rFonts w:cs="Arial"/>
          <w:kern w:val="20"/>
        </w:rPr>
        <w:t>0</w:t>
      </w:r>
      <w:r w:rsidRPr="008D31B8">
        <w:rPr>
          <w:rFonts w:cs="Arial"/>
          <w:kern w:val="20"/>
        </w:rPr>
        <w:t xml:space="preserve">. </w:t>
      </w:r>
    </w:p>
    <w:p w14:paraId="61597420" w14:textId="59566274" w:rsidR="0042141D" w:rsidRPr="008D31B8" w:rsidRDefault="0042141D" w:rsidP="00A540FD">
      <w:pPr>
        <w:spacing w:line="235" w:lineRule="auto"/>
        <w:ind w:firstLine="709"/>
        <w:rPr>
          <w:szCs w:val="24"/>
        </w:rPr>
      </w:pPr>
    </w:p>
    <w:p w14:paraId="0A1BD841" w14:textId="32EA16B0" w:rsidR="00F97ADB" w:rsidRPr="008D31B8" w:rsidRDefault="00F97ADB" w:rsidP="00F97ADB">
      <w:pPr>
        <w:rPr>
          <w:bCs/>
          <w:szCs w:val="18"/>
        </w:rPr>
      </w:pPr>
      <w:r w:rsidRPr="008D31B8">
        <w:lastRenderedPageBreak/>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D130ED" w:rsidRPr="008D31B8">
        <w:rPr>
          <w:bCs/>
          <w:noProof/>
          <w:szCs w:val="18"/>
        </w:rPr>
        <w:t>20</w:t>
      </w:r>
      <w:r w:rsidRPr="008D31B8">
        <w:rPr>
          <w:bCs/>
          <w:noProof/>
          <w:szCs w:val="18"/>
        </w:rPr>
        <w:fldChar w:fldCharType="end"/>
      </w:r>
      <w:r w:rsidRPr="008D31B8">
        <w:rPr>
          <w:bCs/>
          <w:noProof/>
          <w:szCs w:val="18"/>
        </w:rPr>
        <w:t xml:space="preserve"> </w:t>
      </w:r>
      <w:r w:rsidRPr="008D31B8">
        <w:t xml:space="preserve">– Расчет среднегодового объема поверхностных (дождевых) вод </w:t>
      </w:r>
      <w:r w:rsidRPr="008D31B8">
        <w:rPr>
          <w:bCs/>
          <w:szCs w:val="18"/>
        </w:rPr>
        <w:t>с территории ША на период строительства</w:t>
      </w:r>
    </w:p>
    <w:p w14:paraId="6943E14B" w14:textId="3C0420BA" w:rsidR="00F97ADB" w:rsidRPr="008D31B8" w:rsidRDefault="00F97ADB" w:rsidP="00F97ADB">
      <w:pPr>
        <w:pStyle w:val="a1"/>
      </w:pPr>
    </w:p>
    <w:tbl>
      <w:tblPr>
        <w:tblW w:w="9696" w:type="dxa"/>
        <w:jc w:val="center"/>
        <w:tblCellMar>
          <w:left w:w="0" w:type="dxa"/>
          <w:right w:w="0" w:type="dxa"/>
        </w:tblCellMar>
        <w:tblLook w:val="04A0" w:firstRow="1" w:lastRow="0" w:firstColumn="1" w:lastColumn="0" w:noHBand="0" w:noVBand="1"/>
      </w:tblPr>
      <w:tblGrid>
        <w:gridCol w:w="1062"/>
        <w:gridCol w:w="711"/>
        <w:gridCol w:w="897"/>
        <w:gridCol w:w="1348"/>
        <w:gridCol w:w="823"/>
        <w:gridCol w:w="1160"/>
        <w:gridCol w:w="1336"/>
        <w:gridCol w:w="1131"/>
        <w:gridCol w:w="1228"/>
      </w:tblGrid>
      <w:tr w:rsidR="008D31B8" w:rsidRPr="008D31B8" w14:paraId="114BED0E" w14:textId="77777777" w:rsidTr="008D38CD">
        <w:trPr>
          <w:trHeight w:val="261"/>
          <w:tblHeader/>
          <w:jc w:val="center"/>
        </w:trPr>
        <w:tc>
          <w:tcPr>
            <w:tcW w:w="548"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EA17AE" w14:textId="77777777" w:rsidR="008D38CD" w:rsidRPr="008D31B8" w:rsidRDefault="008D38CD" w:rsidP="008D38CD">
            <w:pPr>
              <w:ind w:left="-82" w:firstLine="3"/>
              <w:jc w:val="center"/>
              <w:rPr>
                <w:rFonts w:cs="Arial"/>
                <w:sz w:val="18"/>
                <w:szCs w:val="18"/>
              </w:rPr>
            </w:pPr>
            <w:r w:rsidRPr="008D31B8">
              <w:rPr>
                <w:rFonts w:cs="Arial"/>
                <w:sz w:val="18"/>
                <w:szCs w:val="18"/>
              </w:rPr>
              <w:t>Площадка куста скважин</w:t>
            </w:r>
          </w:p>
        </w:tc>
        <w:tc>
          <w:tcPr>
            <w:tcW w:w="367" w:type="pct"/>
            <w:vMerge w:val="restart"/>
            <w:tcBorders>
              <w:top w:val="single" w:sz="8" w:space="0" w:color="auto"/>
              <w:left w:val="nil"/>
              <w:bottom w:val="single" w:sz="8" w:space="0" w:color="auto"/>
              <w:right w:val="single" w:sz="8" w:space="0" w:color="auto"/>
            </w:tcBorders>
            <w:vAlign w:val="center"/>
            <w:hideMark/>
          </w:tcPr>
          <w:p w14:paraId="319B5FE1" w14:textId="77777777" w:rsidR="008D38CD" w:rsidRPr="008D31B8" w:rsidRDefault="008D38CD" w:rsidP="008D38CD">
            <w:pPr>
              <w:ind w:left="-22" w:firstLine="3"/>
              <w:jc w:val="center"/>
              <w:rPr>
                <w:rFonts w:cs="Arial"/>
                <w:sz w:val="18"/>
                <w:szCs w:val="18"/>
              </w:rPr>
            </w:pPr>
            <w:r w:rsidRPr="008D31B8">
              <w:rPr>
                <w:rFonts w:cs="Arial"/>
                <w:sz w:val="18"/>
                <w:szCs w:val="18"/>
              </w:rPr>
              <w:t>F-общая</w:t>
            </w:r>
          </w:p>
          <w:p w14:paraId="30BA0358" w14:textId="77777777" w:rsidR="008D38CD" w:rsidRPr="008D31B8" w:rsidRDefault="008D38CD" w:rsidP="008D38CD">
            <w:pPr>
              <w:ind w:left="-22" w:firstLine="3"/>
              <w:jc w:val="center"/>
              <w:rPr>
                <w:rFonts w:cs="Arial"/>
                <w:sz w:val="18"/>
                <w:szCs w:val="18"/>
              </w:rPr>
            </w:pPr>
            <w:r w:rsidRPr="008D31B8">
              <w:rPr>
                <w:rFonts w:cs="Arial"/>
                <w:sz w:val="18"/>
                <w:szCs w:val="18"/>
              </w:rPr>
              <w:t>пло-щадь стока, га</w:t>
            </w:r>
          </w:p>
        </w:tc>
        <w:tc>
          <w:tcPr>
            <w:tcW w:w="2180" w:type="pct"/>
            <w:gridSpan w:val="4"/>
            <w:tcBorders>
              <w:top w:val="single" w:sz="8" w:space="0" w:color="auto"/>
              <w:left w:val="nil"/>
              <w:bottom w:val="single" w:sz="8" w:space="0" w:color="auto"/>
              <w:right w:val="single" w:sz="4" w:space="0" w:color="auto"/>
            </w:tcBorders>
            <w:tcMar>
              <w:top w:w="0" w:type="dxa"/>
              <w:left w:w="108" w:type="dxa"/>
              <w:bottom w:w="0" w:type="dxa"/>
              <w:right w:w="108" w:type="dxa"/>
            </w:tcMar>
            <w:vAlign w:val="center"/>
            <w:hideMark/>
          </w:tcPr>
          <w:p w14:paraId="6B1F212E" w14:textId="77777777" w:rsidR="008D38CD" w:rsidRPr="008D31B8" w:rsidRDefault="008D38CD" w:rsidP="008D38CD">
            <w:pPr>
              <w:ind w:left="-22" w:firstLine="3"/>
              <w:jc w:val="center"/>
              <w:rPr>
                <w:rFonts w:cs="Arial"/>
                <w:sz w:val="18"/>
                <w:szCs w:val="18"/>
              </w:rPr>
            </w:pPr>
            <w:r w:rsidRPr="008D31B8">
              <w:rPr>
                <w:rFonts w:cs="Arial"/>
                <w:sz w:val="18"/>
                <w:szCs w:val="18"/>
              </w:rPr>
              <w:t>Для расчета среднегодового</w:t>
            </w:r>
          </w:p>
          <w:p w14:paraId="2448D63A" w14:textId="77777777" w:rsidR="008D38CD" w:rsidRPr="008D31B8" w:rsidRDefault="008D38CD" w:rsidP="008D38CD">
            <w:pPr>
              <w:ind w:left="-22" w:firstLine="3"/>
              <w:jc w:val="center"/>
              <w:rPr>
                <w:rFonts w:cs="Arial"/>
                <w:sz w:val="18"/>
                <w:szCs w:val="18"/>
              </w:rPr>
            </w:pPr>
            <w:r w:rsidRPr="008D31B8">
              <w:rPr>
                <w:rFonts w:cs="Arial"/>
                <w:sz w:val="18"/>
                <w:szCs w:val="18"/>
              </w:rPr>
              <w:t>объема дождевых и талых вод</w:t>
            </w:r>
          </w:p>
        </w:tc>
        <w:tc>
          <w:tcPr>
            <w:tcW w:w="689" w:type="pct"/>
            <w:vMerge w:val="restart"/>
            <w:tcBorders>
              <w:top w:val="single" w:sz="8" w:space="0" w:color="auto"/>
              <w:left w:val="single" w:sz="4" w:space="0" w:color="auto"/>
              <w:right w:val="single" w:sz="8" w:space="0" w:color="auto"/>
            </w:tcBorders>
            <w:tcMar>
              <w:top w:w="0" w:type="dxa"/>
              <w:left w:w="108" w:type="dxa"/>
              <w:bottom w:w="0" w:type="dxa"/>
              <w:right w:w="108" w:type="dxa"/>
            </w:tcMar>
            <w:vAlign w:val="center"/>
            <w:hideMark/>
          </w:tcPr>
          <w:p w14:paraId="194F33EF" w14:textId="77777777" w:rsidR="008D38CD" w:rsidRPr="008D31B8" w:rsidRDefault="008D38CD" w:rsidP="008D38CD">
            <w:pPr>
              <w:ind w:left="-153" w:firstLine="3"/>
              <w:jc w:val="center"/>
              <w:rPr>
                <w:rFonts w:cs="Arial"/>
                <w:sz w:val="18"/>
                <w:szCs w:val="18"/>
              </w:rPr>
            </w:pPr>
            <w:r w:rsidRPr="008D31B8">
              <w:rPr>
                <w:rFonts w:cs="Arial"/>
                <w:sz w:val="18"/>
                <w:szCs w:val="18"/>
              </w:rPr>
              <w:t>Продолжи-</w:t>
            </w:r>
          </w:p>
          <w:p w14:paraId="0E880888" w14:textId="77777777" w:rsidR="008D38CD" w:rsidRPr="008D31B8" w:rsidRDefault="008D38CD" w:rsidP="008D38CD">
            <w:pPr>
              <w:ind w:left="-153" w:firstLine="3"/>
              <w:jc w:val="center"/>
              <w:rPr>
                <w:rFonts w:cs="Arial"/>
                <w:sz w:val="18"/>
                <w:szCs w:val="18"/>
              </w:rPr>
            </w:pPr>
            <w:r w:rsidRPr="008D31B8">
              <w:rPr>
                <w:rFonts w:cs="Arial"/>
                <w:sz w:val="18"/>
                <w:szCs w:val="18"/>
              </w:rPr>
              <w:t>тельность строительства (теплый/</w:t>
            </w:r>
          </w:p>
          <w:p w14:paraId="13BBFF6F" w14:textId="77777777" w:rsidR="008D38CD" w:rsidRPr="008D31B8" w:rsidRDefault="008D38CD" w:rsidP="008D38CD">
            <w:pPr>
              <w:ind w:left="-153" w:firstLine="3"/>
              <w:jc w:val="center"/>
              <w:rPr>
                <w:rFonts w:cs="Arial"/>
                <w:sz w:val="18"/>
                <w:szCs w:val="18"/>
              </w:rPr>
            </w:pPr>
            <w:r w:rsidRPr="008D31B8">
              <w:rPr>
                <w:rFonts w:cs="Arial"/>
                <w:sz w:val="18"/>
                <w:szCs w:val="18"/>
              </w:rPr>
              <w:t>холодный период), мес.</w:t>
            </w:r>
          </w:p>
        </w:tc>
        <w:tc>
          <w:tcPr>
            <w:tcW w:w="583" w:type="pct"/>
            <w:vMerge w:val="restart"/>
            <w:tcBorders>
              <w:top w:val="single" w:sz="8" w:space="0" w:color="auto"/>
              <w:left w:val="nil"/>
              <w:right w:val="single" w:sz="8" w:space="0" w:color="auto"/>
            </w:tcBorders>
            <w:vAlign w:val="center"/>
            <w:hideMark/>
          </w:tcPr>
          <w:p w14:paraId="2E42F761" w14:textId="77777777" w:rsidR="008D38CD" w:rsidRPr="008D31B8" w:rsidRDefault="008D38CD" w:rsidP="008D38CD">
            <w:pPr>
              <w:ind w:left="-22" w:firstLine="3"/>
              <w:jc w:val="center"/>
              <w:rPr>
                <w:rFonts w:cs="Arial"/>
                <w:sz w:val="16"/>
                <w:szCs w:val="18"/>
                <w:vertAlign w:val="superscript"/>
              </w:rPr>
            </w:pPr>
            <w:r w:rsidRPr="008D31B8">
              <w:rPr>
                <w:rFonts w:cs="Arial"/>
                <w:sz w:val="16"/>
                <w:szCs w:val="18"/>
              </w:rPr>
              <w:t>Среднегодо-вой объем поверхностных (дождевых) вод на период строительства, м</w:t>
            </w:r>
            <w:r w:rsidRPr="008D31B8">
              <w:rPr>
                <w:rFonts w:cs="Arial"/>
                <w:sz w:val="16"/>
                <w:szCs w:val="18"/>
                <w:vertAlign w:val="superscript"/>
              </w:rPr>
              <w:t>3</w:t>
            </w:r>
          </w:p>
          <w:p w14:paraId="5A19049A" w14:textId="77777777" w:rsidR="008D38CD" w:rsidRPr="008D31B8" w:rsidRDefault="008D38CD" w:rsidP="008D38CD">
            <w:pPr>
              <w:ind w:left="-22" w:firstLine="3"/>
              <w:jc w:val="center"/>
              <w:rPr>
                <w:rFonts w:cs="Arial"/>
                <w:sz w:val="16"/>
                <w:szCs w:val="18"/>
              </w:rPr>
            </w:pPr>
            <w:r w:rsidRPr="008D31B8">
              <w:rPr>
                <w:rFonts w:cs="Arial"/>
                <w:sz w:val="16"/>
                <w:szCs w:val="18"/>
              </w:rPr>
              <w:t>W</w:t>
            </w:r>
            <w:r w:rsidRPr="008D31B8">
              <w:rPr>
                <w:rFonts w:cs="Arial"/>
                <w:sz w:val="16"/>
                <w:szCs w:val="18"/>
                <w:vertAlign w:val="subscript"/>
              </w:rPr>
              <w:t>д</w:t>
            </w:r>
            <w:r w:rsidRPr="008D31B8">
              <w:rPr>
                <w:rFonts w:cs="Arial"/>
                <w:sz w:val="16"/>
                <w:szCs w:val="18"/>
              </w:rPr>
              <w:t>= 10·h</w:t>
            </w:r>
            <w:r w:rsidRPr="008D31B8">
              <w:rPr>
                <w:rFonts w:cs="Arial"/>
                <w:sz w:val="16"/>
                <w:szCs w:val="18"/>
                <w:vertAlign w:val="subscript"/>
              </w:rPr>
              <w:t>д</w:t>
            </w:r>
            <w:r w:rsidRPr="008D31B8">
              <w:rPr>
                <w:rFonts w:cs="Arial"/>
                <w:sz w:val="16"/>
                <w:szCs w:val="18"/>
              </w:rPr>
              <w:t>·F·</w:t>
            </w:r>
            <w:r w:rsidRPr="008D31B8">
              <w:rPr>
                <w:rFonts w:cs="Arial"/>
                <w:sz w:val="16"/>
                <w:szCs w:val="18"/>
                <w:lang w:val="en-US"/>
              </w:rPr>
              <w:t>f</w:t>
            </w:r>
          </w:p>
        </w:tc>
        <w:tc>
          <w:tcPr>
            <w:tcW w:w="633" w:type="pct"/>
            <w:vMerge w:val="restart"/>
            <w:tcBorders>
              <w:top w:val="single" w:sz="8" w:space="0" w:color="auto"/>
              <w:left w:val="nil"/>
              <w:right w:val="single" w:sz="8" w:space="0" w:color="auto"/>
            </w:tcBorders>
            <w:vAlign w:val="center"/>
            <w:hideMark/>
          </w:tcPr>
          <w:p w14:paraId="0CD262E9" w14:textId="77777777" w:rsidR="008D38CD" w:rsidRPr="008D31B8" w:rsidRDefault="008D38CD" w:rsidP="008D38CD">
            <w:pPr>
              <w:ind w:left="-22" w:firstLine="3"/>
              <w:jc w:val="center"/>
              <w:rPr>
                <w:rFonts w:cs="Arial"/>
                <w:sz w:val="16"/>
                <w:szCs w:val="18"/>
              </w:rPr>
            </w:pPr>
            <w:r w:rsidRPr="008D31B8">
              <w:rPr>
                <w:rFonts w:cs="Arial"/>
                <w:sz w:val="16"/>
                <w:szCs w:val="18"/>
              </w:rPr>
              <w:t>Среднегодовой объем поверхностных (талых) вод на период строительства, м</w:t>
            </w:r>
            <w:r w:rsidRPr="008D31B8">
              <w:rPr>
                <w:rFonts w:cs="Arial"/>
                <w:sz w:val="16"/>
                <w:szCs w:val="18"/>
                <w:vertAlign w:val="superscript"/>
              </w:rPr>
              <w:t>3</w:t>
            </w:r>
          </w:p>
          <w:p w14:paraId="7E294BBF" w14:textId="77777777" w:rsidR="008D38CD" w:rsidRPr="008D31B8" w:rsidRDefault="008D38CD" w:rsidP="008D38CD">
            <w:pPr>
              <w:ind w:left="-22" w:firstLine="3"/>
              <w:jc w:val="center"/>
              <w:rPr>
                <w:rFonts w:cs="Arial"/>
                <w:sz w:val="16"/>
                <w:szCs w:val="18"/>
              </w:rPr>
            </w:pPr>
            <w:r w:rsidRPr="008D31B8">
              <w:rPr>
                <w:rFonts w:cs="Arial"/>
                <w:sz w:val="16"/>
                <w:szCs w:val="18"/>
              </w:rPr>
              <w:t>W</w:t>
            </w:r>
            <w:r w:rsidRPr="008D31B8">
              <w:rPr>
                <w:rFonts w:cs="Arial"/>
                <w:sz w:val="16"/>
                <w:szCs w:val="18"/>
                <w:vertAlign w:val="subscript"/>
              </w:rPr>
              <w:t>т</w:t>
            </w:r>
            <w:r w:rsidRPr="008D31B8">
              <w:rPr>
                <w:rFonts w:cs="Arial"/>
                <w:sz w:val="16"/>
                <w:szCs w:val="18"/>
              </w:rPr>
              <w:t>= 10·h</w:t>
            </w:r>
            <w:r w:rsidRPr="008D31B8">
              <w:rPr>
                <w:rFonts w:cs="Arial"/>
                <w:sz w:val="16"/>
                <w:szCs w:val="18"/>
                <w:vertAlign w:val="subscript"/>
              </w:rPr>
              <w:t>т</w:t>
            </w:r>
            <w:r w:rsidRPr="008D31B8">
              <w:rPr>
                <w:rFonts w:cs="Arial"/>
                <w:sz w:val="16"/>
                <w:szCs w:val="18"/>
              </w:rPr>
              <w:t>·F·</w:t>
            </w:r>
            <w:r w:rsidRPr="008D31B8">
              <w:rPr>
                <w:rFonts w:cs="Arial"/>
                <w:sz w:val="16"/>
                <w:szCs w:val="18"/>
                <w:lang w:val="en-US"/>
              </w:rPr>
              <w:t>f</w:t>
            </w:r>
          </w:p>
        </w:tc>
      </w:tr>
      <w:tr w:rsidR="008D31B8" w:rsidRPr="008D31B8" w14:paraId="216905F5" w14:textId="77777777" w:rsidTr="008D38CD">
        <w:trPr>
          <w:trHeight w:val="20"/>
          <w:tblHeader/>
          <w:jc w:val="center"/>
        </w:trPr>
        <w:tc>
          <w:tcPr>
            <w:tcW w:w="548" w:type="pct"/>
            <w:vMerge/>
            <w:tcBorders>
              <w:top w:val="single" w:sz="8" w:space="0" w:color="auto"/>
              <w:left w:val="single" w:sz="8" w:space="0" w:color="auto"/>
              <w:bottom w:val="single" w:sz="8" w:space="0" w:color="auto"/>
              <w:right w:val="single" w:sz="8" w:space="0" w:color="auto"/>
            </w:tcBorders>
            <w:vAlign w:val="center"/>
            <w:hideMark/>
          </w:tcPr>
          <w:p w14:paraId="28D1DF92" w14:textId="77777777" w:rsidR="008D38CD" w:rsidRPr="008D31B8" w:rsidRDefault="008D38CD" w:rsidP="008D38CD">
            <w:pPr>
              <w:ind w:left="-22" w:firstLine="3"/>
              <w:jc w:val="left"/>
              <w:rPr>
                <w:rFonts w:cs="Arial"/>
                <w:sz w:val="18"/>
                <w:szCs w:val="18"/>
              </w:rPr>
            </w:pPr>
          </w:p>
        </w:tc>
        <w:tc>
          <w:tcPr>
            <w:tcW w:w="367" w:type="pct"/>
            <w:vMerge/>
            <w:tcBorders>
              <w:top w:val="single" w:sz="8" w:space="0" w:color="auto"/>
              <w:left w:val="nil"/>
              <w:bottom w:val="single" w:sz="8" w:space="0" w:color="auto"/>
              <w:right w:val="single" w:sz="8" w:space="0" w:color="auto"/>
            </w:tcBorders>
            <w:vAlign w:val="center"/>
            <w:hideMark/>
          </w:tcPr>
          <w:p w14:paraId="167AA155" w14:textId="77777777" w:rsidR="008D38CD" w:rsidRPr="008D31B8" w:rsidRDefault="008D38CD" w:rsidP="008D38CD">
            <w:pPr>
              <w:ind w:left="-22" w:firstLine="3"/>
              <w:jc w:val="left"/>
              <w:rPr>
                <w:rFonts w:cs="Arial"/>
                <w:sz w:val="18"/>
                <w:szCs w:val="18"/>
              </w:rPr>
            </w:pPr>
          </w:p>
        </w:tc>
        <w:tc>
          <w:tcPr>
            <w:tcW w:w="4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8C03AE" w14:textId="77777777" w:rsidR="008D38CD" w:rsidRPr="008D31B8" w:rsidRDefault="008D38CD" w:rsidP="008D38CD">
            <w:pPr>
              <w:ind w:left="-22" w:firstLine="3"/>
              <w:jc w:val="center"/>
              <w:rPr>
                <w:rFonts w:cs="Arial"/>
                <w:sz w:val="18"/>
                <w:szCs w:val="18"/>
              </w:rPr>
            </w:pPr>
            <w:r w:rsidRPr="008D31B8">
              <w:rPr>
                <w:rFonts w:cs="Arial"/>
                <w:sz w:val="16"/>
                <w:szCs w:val="18"/>
              </w:rPr>
              <w:t>h</w:t>
            </w:r>
            <w:r w:rsidRPr="008D31B8">
              <w:rPr>
                <w:rFonts w:cs="Arial"/>
                <w:sz w:val="16"/>
                <w:szCs w:val="18"/>
                <w:vertAlign w:val="subscript"/>
              </w:rPr>
              <w:t>д</w:t>
            </w:r>
            <w:r w:rsidRPr="008D31B8">
              <w:rPr>
                <w:rFonts w:cs="Arial"/>
                <w:sz w:val="16"/>
                <w:szCs w:val="18"/>
              </w:rPr>
              <w:t xml:space="preserve"> – слой осадка за теплый период</w:t>
            </w:r>
            <w:r w:rsidRPr="008D31B8">
              <w:rPr>
                <w:rFonts w:cs="Arial"/>
                <w:sz w:val="16"/>
                <w:szCs w:val="18"/>
                <w:vertAlign w:val="superscript"/>
              </w:rPr>
              <w:t>1</w:t>
            </w:r>
            <w:r w:rsidRPr="008D31B8">
              <w:rPr>
                <w:rFonts w:cs="Arial"/>
                <w:sz w:val="16"/>
                <w:szCs w:val="18"/>
              </w:rPr>
              <w:t>, мм</w:t>
            </w:r>
          </w:p>
        </w:tc>
        <w:tc>
          <w:tcPr>
            <w:tcW w:w="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62732" w14:textId="77777777" w:rsidR="008D38CD" w:rsidRPr="008D31B8" w:rsidRDefault="008D38CD" w:rsidP="008D38CD">
            <w:pPr>
              <w:ind w:left="-22" w:firstLine="3"/>
              <w:jc w:val="center"/>
              <w:rPr>
                <w:rFonts w:cs="Arial"/>
                <w:sz w:val="18"/>
                <w:szCs w:val="18"/>
              </w:rPr>
            </w:pPr>
            <w:r w:rsidRPr="008D31B8">
              <w:rPr>
                <w:rFonts w:cs="Arial"/>
                <w:sz w:val="18"/>
                <w:szCs w:val="18"/>
                <w:lang w:val="en-US"/>
              </w:rPr>
              <w:t>f</w:t>
            </w:r>
            <w:r w:rsidRPr="008D31B8">
              <w:rPr>
                <w:rFonts w:cs="Arial"/>
                <w:sz w:val="18"/>
                <w:szCs w:val="18"/>
              </w:rPr>
              <w:t xml:space="preserve"> – общий коэффициент стока дождевых вод</w:t>
            </w:r>
          </w:p>
        </w:tc>
        <w:tc>
          <w:tcPr>
            <w:tcW w:w="424" w:type="pct"/>
            <w:tcBorders>
              <w:top w:val="single" w:sz="8" w:space="0" w:color="auto"/>
              <w:left w:val="nil"/>
              <w:bottom w:val="single" w:sz="8" w:space="0" w:color="auto"/>
              <w:right w:val="single" w:sz="4" w:space="0" w:color="auto"/>
            </w:tcBorders>
            <w:vAlign w:val="center"/>
            <w:hideMark/>
          </w:tcPr>
          <w:p w14:paraId="4ECA5BBD" w14:textId="77777777" w:rsidR="008D38CD" w:rsidRPr="008D31B8" w:rsidRDefault="008D38CD" w:rsidP="008D38CD">
            <w:pPr>
              <w:ind w:left="-22" w:firstLine="3"/>
              <w:jc w:val="center"/>
              <w:rPr>
                <w:rFonts w:cs="Arial"/>
                <w:sz w:val="18"/>
                <w:szCs w:val="18"/>
              </w:rPr>
            </w:pPr>
            <w:r w:rsidRPr="008D31B8">
              <w:rPr>
                <w:rFonts w:cs="Arial"/>
                <w:sz w:val="18"/>
                <w:szCs w:val="18"/>
                <w:lang w:val="en-US"/>
              </w:rPr>
              <w:t>h</w:t>
            </w:r>
            <w:r w:rsidRPr="008D31B8">
              <w:rPr>
                <w:rFonts w:cs="Arial"/>
                <w:sz w:val="18"/>
                <w:szCs w:val="18"/>
                <w:vertAlign w:val="subscript"/>
              </w:rPr>
              <w:t>т</w:t>
            </w:r>
            <w:r w:rsidRPr="008D31B8">
              <w:rPr>
                <w:rFonts w:cs="Arial"/>
                <w:sz w:val="18"/>
                <w:szCs w:val="18"/>
              </w:rPr>
              <w:t xml:space="preserve"> – слой осадка за холодный период</w:t>
            </w:r>
            <w:r w:rsidRPr="008D31B8">
              <w:rPr>
                <w:rFonts w:cs="Arial"/>
                <w:sz w:val="18"/>
                <w:szCs w:val="18"/>
                <w:vertAlign w:val="superscript"/>
              </w:rPr>
              <w:t>1</w:t>
            </w:r>
            <w:r w:rsidRPr="008D31B8">
              <w:rPr>
                <w:rFonts w:cs="Arial"/>
                <w:sz w:val="18"/>
                <w:szCs w:val="18"/>
              </w:rPr>
              <w:t>, мм</w:t>
            </w:r>
          </w:p>
        </w:tc>
        <w:tc>
          <w:tcPr>
            <w:tcW w:w="598" w:type="pct"/>
            <w:tcBorders>
              <w:top w:val="single" w:sz="8" w:space="0" w:color="auto"/>
              <w:left w:val="single" w:sz="4" w:space="0" w:color="auto"/>
              <w:bottom w:val="single" w:sz="8" w:space="0" w:color="auto"/>
              <w:right w:val="single" w:sz="4" w:space="0" w:color="auto"/>
            </w:tcBorders>
            <w:vAlign w:val="center"/>
            <w:hideMark/>
          </w:tcPr>
          <w:p w14:paraId="442E52CD" w14:textId="77777777" w:rsidR="008D38CD" w:rsidRPr="008D31B8" w:rsidRDefault="008D38CD" w:rsidP="008D38CD">
            <w:pPr>
              <w:ind w:left="-22" w:firstLine="3"/>
              <w:jc w:val="center"/>
              <w:rPr>
                <w:rFonts w:cs="Arial"/>
                <w:sz w:val="18"/>
                <w:szCs w:val="18"/>
              </w:rPr>
            </w:pPr>
            <w:r w:rsidRPr="008D31B8">
              <w:rPr>
                <w:rFonts w:cs="Arial"/>
                <w:sz w:val="18"/>
                <w:szCs w:val="18"/>
                <w:lang w:val="en-US"/>
              </w:rPr>
              <w:t>f</w:t>
            </w:r>
            <w:r w:rsidRPr="008D31B8">
              <w:rPr>
                <w:rFonts w:cs="Arial"/>
                <w:sz w:val="18"/>
                <w:szCs w:val="18"/>
              </w:rPr>
              <w:t>– общий коэффициент стока талых вод</w:t>
            </w:r>
          </w:p>
        </w:tc>
        <w:tc>
          <w:tcPr>
            <w:tcW w:w="689" w:type="pct"/>
            <w:vMerge/>
            <w:tcBorders>
              <w:left w:val="single" w:sz="4" w:space="0" w:color="auto"/>
              <w:bottom w:val="single" w:sz="8" w:space="0" w:color="auto"/>
              <w:right w:val="single" w:sz="8" w:space="0" w:color="auto"/>
            </w:tcBorders>
            <w:vAlign w:val="center"/>
            <w:hideMark/>
          </w:tcPr>
          <w:p w14:paraId="402B66F4" w14:textId="77777777" w:rsidR="008D38CD" w:rsidRPr="008D31B8" w:rsidRDefault="008D38CD" w:rsidP="008D38CD">
            <w:pPr>
              <w:ind w:left="-22" w:firstLine="3"/>
              <w:jc w:val="left"/>
              <w:rPr>
                <w:rFonts w:cs="Arial"/>
                <w:sz w:val="18"/>
                <w:szCs w:val="18"/>
              </w:rPr>
            </w:pPr>
          </w:p>
        </w:tc>
        <w:tc>
          <w:tcPr>
            <w:tcW w:w="583" w:type="pct"/>
            <w:vMerge/>
            <w:tcBorders>
              <w:left w:val="nil"/>
              <w:bottom w:val="single" w:sz="8" w:space="0" w:color="auto"/>
              <w:right w:val="single" w:sz="8" w:space="0" w:color="auto"/>
            </w:tcBorders>
            <w:vAlign w:val="center"/>
            <w:hideMark/>
          </w:tcPr>
          <w:p w14:paraId="5C19685E" w14:textId="77777777" w:rsidR="008D38CD" w:rsidRPr="008D31B8" w:rsidRDefault="008D38CD" w:rsidP="008D38CD">
            <w:pPr>
              <w:ind w:left="-22" w:firstLine="3"/>
              <w:jc w:val="left"/>
              <w:rPr>
                <w:rFonts w:cs="Arial"/>
                <w:sz w:val="18"/>
                <w:szCs w:val="18"/>
              </w:rPr>
            </w:pPr>
          </w:p>
        </w:tc>
        <w:tc>
          <w:tcPr>
            <w:tcW w:w="633" w:type="pct"/>
            <w:vMerge/>
            <w:tcBorders>
              <w:left w:val="nil"/>
              <w:bottom w:val="single" w:sz="8" w:space="0" w:color="auto"/>
              <w:right w:val="single" w:sz="8" w:space="0" w:color="auto"/>
            </w:tcBorders>
            <w:vAlign w:val="center"/>
            <w:hideMark/>
          </w:tcPr>
          <w:p w14:paraId="55C5D429" w14:textId="77777777" w:rsidR="008D38CD" w:rsidRPr="008D31B8" w:rsidRDefault="008D38CD" w:rsidP="008D38CD">
            <w:pPr>
              <w:ind w:left="-22" w:firstLine="3"/>
              <w:jc w:val="left"/>
              <w:rPr>
                <w:rFonts w:cs="Arial"/>
                <w:sz w:val="18"/>
                <w:szCs w:val="18"/>
              </w:rPr>
            </w:pPr>
          </w:p>
        </w:tc>
      </w:tr>
      <w:tr w:rsidR="008D31B8" w:rsidRPr="008D31B8" w14:paraId="546447C8" w14:textId="77777777" w:rsidTr="008D38CD">
        <w:trPr>
          <w:trHeight w:val="75"/>
          <w:jc w:val="center"/>
        </w:trPr>
        <w:tc>
          <w:tcPr>
            <w:tcW w:w="5000" w:type="pct"/>
            <w:gridSpan w:val="9"/>
            <w:tcBorders>
              <w:top w:val="nil"/>
              <w:left w:val="single" w:sz="8" w:space="0" w:color="auto"/>
              <w:bottom w:val="single" w:sz="4" w:space="0" w:color="auto"/>
              <w:right w:val="single" w:sz="8" w:space="0" w:color="auto"/>
            </w:tcBorders>
            <w:vAlign w:val="center"/>
          </w:tcPr>
          <w:p w14:paraId="55165268" w14:textId="77777777" w:rsidR="008D38CD" w:rsidRPr="008D31B8" w:rsidRDefault="008D38CD" w:rsidP="008D38CD">
            <w:pPr>
              <w:jc w:val="center"/>
              <w:rPr>
                <w:rFonts w:cs="Arial"/>
                <w:i/>
                <w:sz w:val="18"/>
                <w:szCs w:val="18"/>
              </w:rPr>
            </w:pPr>
            <w:r w:rsidRPr="008D31B8">
              <w:rPr>
                <w:rFonts w:cs="Arial"/>
                <w:i/>
                <w:sz w:val="18"/>
                <w:szCs w:val="18"/>
              </w:rPr>
              <w:t>Итьяхское месторождение</w:t>
            </w:r>
          </w:p>
        </w:tc>
      </w:tr>
      <w:tr w:rsidR="008D31B8" w:rsidRPr="008D31B8" w14:paraId="6CC19036" w14:textId="77777777" w:rsidTr="008D38CD">
        <w:trPr>
          <w:trHeight w:val="20"/>
          <w:jc w:val="center"/>
        </w:trPr>
        <w:tc>
          <w:tcPr>
            <w:tcW w:w="548" w:type="pct"/>
            <w:tcBorders>
              <w:top w:val="nil"/>
              <w:left w:val="single" w:sz="8" w:space="0" w:color="auto"/>
              <w:bottom w:val="single" w:sz="4" w:space="0" w:color="auto"/>
              <w:right w:val="single" w:sz="8" w:space="0" w:color="auto"/>
            </w:tcBorders>
            <w:vAlign w:val="center"/>
          </w:tcPr>
          <w:p w14:paraId="2622A1FE" w14:textId="77777777" w:rsidR="008D38CD" w:rsidRPr="008D31B8" w:rsidRDefault="008D38CD" w:rsidP="008D38CD">
            <w:pPr>
              <w:ind w:left="-22" w:right="-57" w:firstLine="3"/>
              <w:jc w:val="center"/>
              <w:rPr>
                <w:rFonts w:eastAsia="Gulim" w:cs="Arial"/>
                <w:sz w:val="18"/>
                <w:szCs w:val="18"/>
                <w:lang w:eastAsia="ru-RU"/>
              </w:rPr>
            </w:pPr>
            <w:r w:rsidRPr="008D31B8">
              <w:rPr>
                <w:rFonts w:eastAsia="Gulim" w:cs="Arial"/>
                <w:sz w:val="18"/>
                <w:szCs w:val="18"/>
                <w:lang w:eastAsia="ru-RU"/>
              </w:rPr>
              <w:t>1</w:t>
            </w:r>
          </w:p>
        </w:tc>
        <w:tc>
          <w:tcPr>
            <w:tcW w:w="367" w:type="pct"/>
            <w:tcBorders>
              <w:top w:val="nil"/>
              <w:left w:val="nil"/>
              <w:bottom w:val="single" w:sz="4" w:space="0" w:color="auto"/>
              <w:right w:val="single" w:sz="8" w:space="0" w:color="auto"/>
            </w:tcBorders>
            <w:vAlign w:val="center"/>
          </w:tcPr>
          <w:p w14:paraId="19AD5B0D" w14:textId="77777777" w:rsidR="008D38CD" w:rsidRPr="008D31B8" w:rsidRDefault="008D38CD" w:rsidP="008D38CD">
            <w:pPr>
              <w:ind w:left="-22" w:firstLine="3"/>
              <w:jc w:val="center"/>
              <w:rPr>
                <w:rFonts w:eastAsia="Times New Roman" w:cs="Arial"/>
                <w:kern w:val="16"/>
                <w:sz w:val="18"/>
                <w:szCs w:val="18"/>
                <w:lang w:eastAsia="ru-RU"/>
              </w:rPr>
            </w:pPr>
            <w:r w:rsidRPr="008D31B8">
              <w:rPr>
                <w:rFonts w:eastAsia="Times New Roman" w:cs="Arial"/>
                <w:kern w:val="16"/>
                <w:sz w:val="18"/>
                <w:szCs w:val="18"/>
                <w:lang w:eastAsia="ru-RU"/>
              </w:rPr>
              <w:t>0,8955</w:t>
            </w:r>
          </w:p>
        </w:tc>
        <w:tc>
          <w:tcPr>
            <w:tcW w:w="463" w:type="pct"/>
            <w:tcBorders>
              <w:top w:val="nil"/>
              <w:left w:val="nil"/>
              <w:bottom w:val="single" w:sz="4" w:space="0" w:color="auto"/>
              <w:right w:val="single" w:sz="8" w:space="0" w:color="auto"/>
            </w:tcBorders>
            <w:tcMar>
              <w:top w:w="0" w:type="dxa"/>
              <w:left w:w="108" w:type="dxa"/>
              <w:bottom w:w="0" w:type="dxa"/>
              <w:right w:w="108" w:type="dxa"/>
            </w:tcMar>
            <w:vAlign w:val="center"/>
          </w:tcPr>
          <w:p w14:paraId="2A8ACA08" w14:textId="77777777" w:rsidR="008D38CD" w:rsidRPr="008D31B8" w:rsidRDefault="008D38CD" w:rsidP="008D38CD">
            <w:pPr>
              <w:ind w:left="-22" w:firstLine="3"/>
              <w:jc w:val="center"/>
              <w:rPr>
                <w:rFonts w:cs="Arial"/>
                <w:sz w:val="18"/>
                <w:szCs w:val="18"/>
              </w:rPr>
            </w:pPr>
            <w:r w:rsidRPr="008D31B8">
              <w:rPr>
                <w:rFonts w:cs="Arial"/>
                <w:sz w:val="18"/>
                <w:szCs w:val="18"/>
              </w:rPr>
              <w:t>439</w:t>
            </w:r>
          </w:p>
        </w:tc>
        <w:tc>
          <w:tcPr>
            <w:tcW w:w="695" w:type="pct"/>
            <w:tcBorders>
              <w:top w:val="nil"/>
              <w:left w:val="nil"/>
              <w:bottom w:val="single" w:sz="4" w:space="0" w:color="auto"/>
              <w:right w:val="single" w:sz="8" w:space="0" w:color="auto"/>
            </w:tcBorders>
            <w:tcMar>
              <w:top w:w="0" w:type="dxa"/>
              <w:left w:w="108" w:type="dxa"/>
              <w:bottom w:w="0" w:type="dxa"/>
              <w:right w:w="108" w:type="dxa"/>
            </w:tcMar>
            <w:vAlign w:val="center"/>
          </w:tcPr>
          <w:p w14:paraId="29755340" w14:textId="77777777" w:rsidR="008D38CD" w:rsidRPr="008D31B8" w:rsidRDefault="008D38CD" w:rsidP="008D38CD">
            <w:pPr>
              <w:ind w:left="-22" w:firstLine="3"/>
              <w:jc w:val="center"/>
              <w:rPr>
                <w:rFonts w:cs="Arial"/>
                <w:sz w:val="18"/>
                <w:szCs w:val="18"/>
              </w:rPr>
            </w:pPr>
            <w:r w:rsidRPr="008D31B8">
              <w:rPr>
                <w:rFonts w:cs="Arial"/>
                <w:sz w:val="18"/>
                <w:szCs w:val="18"/>
              </w:rPr>
              <w:t>0,2</w:t>
            </w:r>
          </w:p>
        </w:tc>
        <w:tc>
          <w:tcPr>
            <w:tcW w:w="424" w:type="pct"/>
            <w:tcBorders>
              <w:top w:val="nil"/>
              <w:left w:val="nil"/>
              <w:bottom w:val="single" w:sz="4" w:space="0" w:color="auto"/>
              <w:right w:val="single" w:sz="4" w:space="0" w:color="auto"/>
            </w:tcBorders>
          </w:tcPr>
          <w:p w14:paraId="15077686" w14:textId="77777777" w:rsidR="008D38CD" w:rsidRPr="008D31B8" w:rsidRDefault="008D38CD" w:rsidP="008D38CD">
            <w:pPr>
              <w:ind w:left="-22" w:firstLine="3"/>
              <w:jc w:val="center"/>
              <w:rPr>
                <w:rFonts w:cs="Arial"/>
                <w:sz w:val="18"/>
                <w:szCs w:val="18"/>
              </w:rPr>
            </w:pPr>
            <w:r w:rsidRPr="008D31B8">
              <w:rPr>
                <w:rFonts w:cs="Arial"/>
                <w:sz w:val="18"/>
                <w:szCs w:val="18"/>
              </w:rPr>
              <w:t>173</w:t>
            </w:r>
          </w:p>
        </w:tc>
        <w:tc>
          <w:tcPr>
            <w:tcW w:w="598" w:type="pct"/>
            <w:tcBorders>
              <w:top w:val="nil"/>
              <w:left w:val="single" w:sz="4" w:space="0" w:color="auto"/>
              <w:bottom w:val="single" w:sz="8" w:space="0" w:color="auto"/>
              <w:right w:val="single" w:sz="4" w:space="0" w:color="auto"/>
            </w:tcBorders>
          </w:tcPr>
          <w:p w14:paraId="5A5AB5F7" w14:textId="77777777" w:rsidR="008D38CD" w:rsidRPr="008D31B8" w:rsidRDefault="008D38CD" w:rsidP="008D38CD">
            <w:pPr>
              <w:ind w:left="-22" w:firstLine="3"/>
              <w:jc w:val="center"/>
              <w:rPr>
                <w:rFonts w:cs="Arial"/>
                <w:sz w:val="18"/>
                <w:szCs w:val="18"/>
              </w:rPr>
            </w:pPr>
            <w:r w:rsidRPr="008D31B8">
              <w:rPr>
                <w:rFonts w:cs="Arial"/>
                <w:sz w:val="18"/>
                <w:szCs w:val="18"/>
              </w:rPr>
              <w:t>0,5</w:t>
            </w:r>
          </w:p>
        </w:tc>
        <w:tc>
          <w:tcPr>
            <w:tcW w:w="689" w:type="pct"/>
            <w:tcBorders>
              <w:top w:val="nil"/>
              <w:left w:val="single" w:sz="4" w:space="0" w:color="auto"/>
              <w:bottom w:val="single" w:sz="8" w:space="0" w:color="auto"/>
              <w:right w:val="single" w:sz="4" w:space="0" w:color="auto"/>
            </w:tcBorders>
            <w:tcMar>
              <w:top w:w="0" w:type="dxa"/>
              <w:left w:w="108" w:type="dxa"/>
              <w:bottom w:w="0" w:type="dxa"/>
              <w:right w:w="108" w:type="dxa"/>
            </w:tcMar>
            <w:vAlign w:val="center"/>
          </w:tcPr>
          <w:p w14:paraId="6503A2EA" w14:textId="77777777" w:rsidR="008D38CD" w:rsidRPr="008D31B8" w:rsidRDefault="008D38CD" w:rsidP="008D38CD">
            <w:pPr>
              <w:ind w:left="-22" w:firstLine="3"/>
              <w:jc w:val="center"/>
              <w:rPr>
                <w:rFonts w:cs="Arial"/>
                <w:sz w:val="18"/>
                <w:szCs w:val="18"/>
              </w:rPr>
            </w:pPr>
            <w:r w:rsidRPr="008D31B8">
              <w:rPr>
                <w:rFonts w:cs="Arial"/>
                <w:sz w:val="18"/>
                <w:szCs w:val="18"/>
              </w:rPr>
              <w:t>1,6/-</w:t>
            </w:r>
          </w:p>
        </w:tc>
        <w:tc>
          <w:tcPr>
            <w:tcW w:w="583"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78DD135" w14:textId="77777777" w:rsidR="008D38CD" w:rsidRPr="008D31B8" w:rsidRDefault="008D38CD" w:rsidP="008D38CD">
            <w:pPr>
              <w:ind w:left="-22" w:firstLine="3"/>
              <w:jc w:val="center"/>
              <w:rPr>
                <w:rFonts w:cs="Arial"/>
                <w:sz w:val="18"/>
                <w:szCs w:val="18"/>
              </w:rPr>
            </w:pPr>
            <w:r w:rsidRPr="008D31B8">
              <w:rPr>
                <w:rFonts w:cs="Arial"/>
                <w:sz w:val="18"/>
                <w:szCs w:val="18"/>
              </w:rPr>
              <w:fldChar w:fldCharType="begin"/>
            </w:r>
            <w:r w:rsidRPr="008D31B8">
              <w:rPr>
                <w:rFonts w:cs="Arial"/>
                <w:sz w:val="18"/>
                <w:szCs w:val="18"/>
              </w:rPr>
              <w:instrText xml:space="preserve"> =(439/7*1,6)*10*0,8955*0,2 \# "0,00" </w:instrText>
            </w:r>
            <w:r w:rsidRPr="008D31B8">
              <w:rPr>
                <w:rFonts w:cs="Arial"/>
                <w:sz w:val="18"/>
                <w:szCs w:val="18"/>
              </w:rPr>
              <w:fldChar w:fldCharType="separate"/>
            </w:r>
            <w:r w:rsidRPr="008D31B8">
              <w:rPr>
                <w:rFonts w:cs="Arial"/>
                <w:noProof/>
                <w:sz w:val="18"/>
                <w:szCs w:val="18"/>
              </w:rPr>
              <w:t>179,71</w:t>
            </w:r>
            <w:r w:rsidRPr="008D31B8">
              <w:rPr>
                <w:rFonts w:cs="Arial"/>
                <w:sz w:val="18"/>
                <w:szCs w:val="18"/>
              </w:rPr>
              <w:fldChar w:fldCharType="end"/>
            </w:r>
          </w:p>
        </w:tc>
        <w:tc>
          <w:tcPr>
            <w:tcW w:w="633" w:type="pct"/>
            <w:tcBorders>
              <w:top w:val="nil"/>
              <w:left w:val="single" w:sz="4" w:space="0" w:color="auto"/>
              <w:bottom w:val="single" w:sz="8" w:space="0" w:color="auto"/>
              <w:right w:val="single" w:sz="8" w:space="0" w:color="auto"/>
            </w:tcBorders>
          </w:tcPr>
          <w:p w14:paraId="769FD529" w14:textId="77777777" w:rsidR="008D38CD" w:rsidRPr="008D31B8" w:rsidRDefault="008D38CD" w:rsidP="008D38CD">
            <w:pPr>
              <w:ind w:left="-22" w:firstLine="3"/>
              <w:jc w:val="center"/>
              <w:rPr>
                <w:rFonts w:cs="Arial"/>
                <w:sz w:val="18"/>
                <w:szCs w:val="18"/>
              </w:rPr>
            </w:pPr>
            <w:r w:rsidRPr="008D31B8">
              <w:rPr>
                <w:rFonts w:cs="Arial"/>
                <w:sz w:val="18"/>
                <w:szCs w:val="18"/>
              </w:rPr>
              <w:t>-</w:t>
            </w:r>
          </w:p>
        </w:tc>
      </w:tr>
      <w:tr w:rsidR="008D31B8" w:rsidRPr="008D31B8" w14:paraId="62977538" w14:textId="77777777" w:rsidTr="008D38CD">
        <w:trPr>
          <w:trHeight w:val="75"/>
          <w:jc w:val="center"/>
        </w:trPr>
        <w:tc>
          <w:tcPr>
            <w:tcW w:w="3784" w:type="pct"/>
            <w:gridSpan w:val="7"/>
            <w:tcBorders>
              <w:top w:val="single" w:sz="4" w:space="0" w:color="auto"/>
              <w:left w:val="single" w:sz="8" w:space="0" w:color="auto"/>
              <w:bottom w:val="single" w:sz="8" w:space="0" w:color="auto"/>
              <w:right w:val="single" w:sz="8" w:space="0" w:color="auto"/>
            </w:tcBorders>
            <w:shd w:val="clear" w:color="auto" w:fill="FDE9D9" w:themeFill="accent6" w:themeFillTint="33"/>
            <w:vAlign w:val="center"/>
          </w:tcPr>
          <w:p w14:paraId="58C64D72" w14:textId="77777777" w:rsidR="008D38CD" w:rsidRPr="008D31B8" w:rsidRDefault="008D38CD" w:rsidP="008D38CD">
            <w:pPr>
              <w:ind w:left="20" w:firstLine="3"/>
              <w:rPr>
                <w:rFonts w:cs="Arial"/>
                <w:i/>
                <w:sz w:val="18"/>
                <w:szCs w:val="18"/>
              </w:rPr>
            </w:pPr>
            <w:r w:rsidRPr="008D31B8">
              <w:rPr>
                <w:rFonts w:cs="Arial"/>
                <w:i/>
                <w:sz w:val="18"/>
                <w:szCs w:val="18"/>
              </w:rPr>
              <w:t>Итого:</w:t>
            </w:r>
          </w:p>
        </w:tc>
        <w:tc>
          <w:tcPr>
            <w:tcW w:w="583" w:type="pct"/>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vAlign w:val="center"/>
          </w:tcPr>
          <w:p w14:paraId="4A95E28F" w14:textId="77777777" w:rsidR="008D38CD" w:rsidRPr="008D31B8" w:rsidRDefault="008D38CD" w:rsidP="008D38CD">
            <w:pPr>
              <w:ind w:left="-22" w:firstLine="3"/>
              <w:jc w:val="center"/>
              <w:rPr>
                <w:rFonts w:cs="Arial"/>
                <w:i/>
                <w:sz w:val="18"/>
                <w:szCs w:val="18"/>
              </w:rPr>
            </w:pPr>
            <w:r w:rsidRPr="008D31B8">
              <w:rPr>
                <w:rFonts w:cs="Arial"/>
                <w:i/>
                <w:sz w:val="18"/>
                <w:szCs w:val="18"/>
              </w:rPr>
              <w:fldChar w:fldCharType="begin"/>
            </w:r>
            <w:r w:rsidRPr="008D31B8">
              <w:rPr>
                <w:rFonts w:cs="Arial"/>
                <w:i/>
                <w:sz w:val="18"/>
                <w:szCs w:val="18"/>
              </w:rPr>
              <w:instrText xml:space="preserve"> =(439/7*1,6)*10*0,8955*0,2 \# "0,00" </w:instrText>
            </w:r>
            <w:r w:rsidRPr="008D31B8">
              <w:rPr>
                <w:rFonts w:cs="Arial"/>
                <w:i/>
                <w:sz w:val="18"/>
                <w:szCs w:val="18"/>
              </w:rPr>
              <w:fldChar w:fldCharType="separate"/>
            </w:r>
            <w:r w:rsidRPr="008D31B8">
              <w:rPr>
                <w:rFonts w:cs="Arial"/>
                <w:i/>
                <w:noProof/>
                <w:sz w:val="18"/>
                <w:szCs w:val="18"/>
              </w:rPr>
              <w:t>179,71</w:t>
            </w:r>
            <w:r w:rsidRPr="008D31B8">
              <w:rPr>
                <w:rFonts w:cs="Arial"/>
                <w:i/>
                <w:sz w:val="18"/>
                <w:szCs w:val="18"/>
              </w:rPr>
              <w:fldChar w:fldCharType="end"/>
            </w:r>
          </w:p>
        </w:tc>
        <w:tc>
          <w:tcPr>
            <w:tcW w:w="633" w:type="pct"/>
            <w:tcBorders>
              <w:top w:val="nil"/>
              <w:left w:val="nil"/>
              <w:bottom w:val="single" w:sz="8" w:space="0" w:color="auto"/>
              <w:right w:val="single" w:sz="8" w:space="0" w:color="auto"/>
            </w:tcBorders>
            <w:shd w:val="clear" w:color="auto" w:fill="FDE9D9" w:themeFill="accent6" w:themeFillTint="33"/>
          </w:tcPr>
          <w:p w14:paraId="7321611C" w14:textId="77777777" w:rsidR="008D38CD" w:rsidRPr="008D31B8" w:rsidRDefault="008D38CD" w:rsidP="008D38CD">
            <w:pPr>
              <w:ind w:left="-22" w:firstLine="3"/>
              <w:jc w:val="center"/>
              <w:rPr>
                <w:rFonts w:cs="Arial"/>
                <w:i/>
                <w:sz w:val="18"/>
                <w:szCs w:val="18"/>
              </w:rPr>
            </w:pPr>
            <w:r w:rsidRPr="008D31B8">
              <w:rPr>
                <w:rFonts w:cs="Arial"/>
                <w:i/>
                <w:sz w:val="18"/>
                <w:szCs w:val="18"/>
              </w:rPr>
              <w:t>-</w:t>
            </w:r>
          </w:p>
        </w:tc>
      </w:tr>
      <w:tr w:rsidR="008D38CD" w:rsidRPr="008D31B8" w14:paraId="1E0C0298" w14:textId="77777777" w:rsidTr="008D38CD">
        <w:trPr>
          <w:trHeight w:val="20"/>
          <w:jc w:val="center"/>
        </w:trPr>
        <w:tc>
          <w:tcPr>
            <w:tcW w:w="5000" w:type="pct"/>
            <w:gridSpan w:val="9"/>
            <w:tcBorders>
              <w:top w:val="nil"/>
              <w:left w:val="single" w:sz="8" w:space="0" w:color="auto"/>
              <w:bottom w:val="single" w:sz="8" w:space="0" w:color="auto"/>
              <w:right w:val="single" w:sz="8" w:space="0" w:color="auto"/>
            </w:tcBorders>
            <w:hideMark/>
          </w:tcPr>
          <w:p w14:paraId="6778BD88" w14:textId="77777777" w:rsidR="008D38CD" w:rsidRPr="008D31B8" w:rsidRDefault="008D38CD" w:rsidP="008D38CD">
            <w:pPr>
              <w:ind w:left="-22" w:right="162" w:firstLine="3"/>
              <w:rPr>
                <w:rFonts w:cs="Arial"/>
                <w:sz w:val="18"/>
                <w:szCs w:val="20"/>
                <w:lang w:eastAsia="ru-RU"/>
              </w:rPr>
            </w:pPr>
            <w:r w:rsidRPr="008D31B8">
              <w:rPr>
                <w:rFonts w:cs="Arial"/>
                <w:sz w:val="18"/>
                <w:szCs w:val="20"/>
                <w:lang w:eastAsia="ru-RU"/>
              </w:rPr>
              <w:t xml:space="preserve">Примечание: 1 – климатические данные по осадкам приняты по метеостанции </w:t>
            </w:r>
            <w:r w:rsidRPr="008D31B8">
              <w:rPr>
                <w:sz w:val="18"/>
                <w:szCs w:val="20"/>
              </w:rPr>
              <w:t>Октябрьское</w:t>
            </w:r>
            <w:r w:rsidRPr="008D31B8">
              <w:rPr>
                <w:rFonts w:cs="Arial"/>
                <w:sz w:val="18"/>
                <w:szCs w:val="20"/>
                <w:lang w:eastAsia="ru-RU"/>
              </w:rPr>
              <w:br/>
              <w:t>(</w:t>
            </w:r>
            <w:r w:rsidRPr="008D31B8">
              <w:rPr>
                <w:sz w:val="18"/>
                <w:szCs w:val="20"/>
              </w:rPr>
              <w:t xml:space="preserve">п.1.5.2 тома </w:t>
            </w:r>
            <w:r w:rsidRPr="008D31B8">
              <w:rPr>
                <w:rFonts w:cs="Arial"/>
                <w:sz w:val="18"/>
                <w:szCs w:val="20"/>
              </w:rPr>
              <w:t>21636-ИГМИ</w:t>
            </w:r>
            <w:r w:rsidRPr="008D31B8">
              <w:rPr>
                <w:rFonts w:cs="Arial"/>
                <w:sz w:val="18"/>
                <w:szCs w:val="20"/>
                <w:lang w:eastAsia="ru-RU"/>
              </w:rPr>
              <w:t>).</w:t>
            </w:r>
          </w:p>
        </w:tc>
      </w:tr>
    </w:tbl>
    <w:p w14:paraId="05685A63" w14:textId="562EE9EF" w:rsidR="0042141D" w:rsidRPr="008D31B8" w:rsidRDefault="0042141D" w:rsidP="00F97ADB">
      <w:pPr>
        <w:pStyle w:val="a1"/>
      </w:pPr>
    </w:p>
    <w:p w14:paraId="28FB50B0" w14:textId="7AB9DE42" w:rsidR="00F97ADB" w:rsidRPr="008D31B8" w:rsidRDefault="00F97ADB" w:rsidP="00F97ADB">
      <w:pPr>
        <w:ind w:firstLine="709"/>
        <w:rPr>
          <w:kern w:val="20"/>
          <w:szCs w:val="24"/>
          <w:u w:val="single"/>
        </w:rPr>
      </w:pPr>
      <w:r w:rsidRPr="008D31B8">
        <w:rPr>
          <w:kern w:val="20"/>
          <w:szCs w:val="24"/>
          <w:u w:val="single"/>
        </w:rPr>
        <w:t>Поверхностные воды на этапе рекультивации нарушенных земель и вывода из эксплуатации шламов</w:t>
      </w:r>
      <w:r w:rsidR="00A32154" w:rsidRPr="008D31B8">
        <w:rPr>
          <w:kern w:val="20"/>
          <w:szCs w:val="24"/>
          <w:u w:val="single"/>
        </w:rPr>
        <w:t>ого</w:t>
      </w:r>
      <w:r w:rsidRPr="008D31B8">
        <w:rPr>
          <w:kern w:val="20"/>
          <w:szCs w:val="24"/>
          <w:u w:val="single"/>
        </w:rPr>
        <w:t xml:space="preserve"> амбар</w:t>
      </w:r>
      <w:r w:rsidR="00A32154" w:rsidRPr="008D31B8">
        <w:rPr>
          <w:kern w:val="20"/>
          <w:szCs w:val="24"/>
          <w:u w:val="single"/>
        </w:rPr>
        <w:t>а</w:t>
      </w:r>
      <w:r w:rsidRPr="008D31B8">
        <w:rPr>
          <w:kern w:val="20"/>
          <w:szCs w:val="24"/>
          <w:u w:val="single"/>
        </w:rPr>
        <w:t xml:space="preserve"> </w:t>
      </w:r>
    </w:p>
    <w:p w14:paraId="3013CB0F" w14:textId="77777777" w:rsidR="008D38CD" w:rsidRPr="008D31B8" w:rsidRDefault="008D38CD" w:rsidP="008D38CD">
      <w:pPr>
        <w:ind w:firstLine="709"/>
        <w:rPr>
          <w:rFonts w:cs="Arial"/>
        </w:rPr>
      </w:pPr>
      <w:r w:rsidRPr="008D31B8">
        <w:rPr>
          <w:rFonts w:cs="Arial"/>
        </w:rPr>
        <w:t>Вывод из эксплуатации шламового амбара и рекультивация нарушенных земель, в соответствии с линейным графиком проекта организации строительства (чертеж 21636-ЛГ-ПОС.ГЧ), будут проведены в теплый период, с возможным смещением сроков рекультивационных работ без изменения продолжительности.</w:t>
      </w:r>
    </w:p>
    <w:p w14:paraId="4C533B2A" w14:textId="014B5A92" w:rsidR="00F97ADB" w:rsidRPr="008D31B8" w:rsidRDefault="00F97ADB" w:rsidP="00F97ADB">
      <w:pPr>
        <w:ind w:firstLine="709"/>
        <w:rPr>
          <w:rFonts w:cs="Arial"/>
          <w:kern w:val="20"/>
        </w:rPr>
      </w:pPr>
      <w:r w:rsidRPr="008D31B8">
        <w:t>Расчет среднегодового объема поверхностных вод</w:t>
      </w:r>
      <w:r w:rsidRPr="008D31B8">
        <w:rPr>
          <w:rFonts w:cs="Arial"/>
          <w:kern w:val="20"/>
        </w:rPr>
        <w:t xml:space="preserve"> с кустов скважин в теплый период </w:t>
      </w:r>
      <w:r w:rsidRPr="008D31B8">
        <w:t xml:space="preserve">произведен в </w:t>
      </w:r>
      <w:r w:rsidRPr="008D31B8">
        <w:rPr>
          <w:rFonts w:cs="Arial"/>
          <w:kern w:val="20"/>
        </w:rPr>
        <w:t xml:space="preserve">соответствии с </w:t>
      </w:r>
      <w:r w:rsidRPr="008D31B8">
        <w:t xml:space="preserve">СП </w:t>
      </w:r>
      <w:r w:rsidRPr="008D31B8">
        <w:rPr>
          <w:rFonts w:cs="Arial"/>
          <w:szCs w:val="24"/>
          <w:lang w:eastAsia="ru-RU"/>
        </w:rPr>
        <w:t>32.13330.2018</w:t>
      </w:r>
      <w:r w:rsidRPr="008D31B8">
        <w:t xml:space="preserve"> /</w:t>
      </w:r>
      <w:r w:rsidRPr="008D31B8">
        <w:fldChar w:fldCharType="begin"/>
      </w:r>
      <w:r w:rsidRPr="008D31B8">
        <w:instrText xml:space="preserve"> REF _Ref536686476 \r \h  \* MERGEFORMAT </w:instrText>
      </w:r>
      <w:r w:rsidRPr="008D31B8">
        <w:fldChar w:fldCharType="separate"/>
      </w:r>
      <w:r w:rsidR="00620A44" w:rsidRPr="008D31B8">
        <w:t>54</w:t>
      </w:r>
      <w:r w:rsidRPr="008D31B8">
        <w:fldChar w:fldCharType="end"/>
      </w:r>
      <w:r w:rsidRPr="008D31B8">
        <w:t>/</w:t>
      </w:r>
      <w:r w:rsidRPr="008D31B8">
        <w:rPr>
          <w:rFonts w:cs="Arial"/>
          <w:kern w:val="20"/>
        </w:rPr>
        <w:t>.</w:t>
      </w:r>
    </w:p>
    <w:p w14:paraId="3011A22F" w14:textId="14ED9E0F" w:rsidR="00F97ADB" w:rsidRPr="008D31B8" w:rsidRDefault="008D38CD" w:rsidP="00F97ADB">
      <w:pPr>
        <w:ind w:right="28" w:firstLine="709"/>
      </w:pPr>
      <w:r w:rsidRPr="008D31B8">
        <w:t xml:space="preserve">Площадь поверхности технологической площадки производства работ в </w:t>
      </w:r>
      <w:r w:rsidRPr="008D31B8">
        <w:rPr>
          <w:rFonts w:cs="Arial"/>
        </w:rPr>
        <w:t xml:space="preserve">границах обвалования определены инструментальным путем по масштабированным чертежам марок </w:t>
      </w:r>
      <w:r w:rsidRPr="008D31B8">
        <w:rPr>
          <w:rFonts w:cs="Arial"/>
          <w:szCs w:val="24"/>
        </w:rPr>
        <w:t>21636</w:t>
      </w:r>
      <w:r w:rsidRPr="008D31B8">
        <w:rPr>
          <w:rFonts w:cs="Arial"/>
        </w:rPr>
        <w:t xml:space="preserve">-Р-ИП.ГП в программном продукте </w:t>
      </w:r>
      <w:r w:rsidRPr="008D31B8">
        <w:rPr>
          <w:rFonts w:cs="Arial"/>
          <w:lang w:val="en-US"/>
        </w:rPr>
        <w:t>NanoCAD</w:t>
      </w:r>
      <w:r w:rsidRPr="008D31B8">
        <w:rPr>
          <w:rFonts w:cs="Arial"/>
        </w:rPr>
        <w:t xml:space="preserve"> </w:t>
      </w:r>
      <w:r w:rsidRPr="008D31B8">
        <w:rPr>
          <w:rFonts w:cs="Arial"/>
          <w:lang w:val="en-US"/>
        </w:rPr>
        <w:t>Plus</w:t>
      </w:r>
      <w:r w:rsidRPr="008D31B8">
        <w:rPr>
          <w:rFonts w:cs="Arial"/>
        </w:rPr>
        <w:t>, представлена</w:t>
      </w:r>
      <w:r w:rsidR="00F97ADB" w:rsidRPr="008D31B8">
        <w:t xml:space="preserve"> в таблице </w:t>
      </w:r>
      <w:r w:rsidR="00352C93" w:rsidRPr="008D31B8">
        <w:t>4.21</w:t>
      </w:r>
      <w:r w:rsidR="00F97ADB" w:rsidRPr="008D31B8">
        <w:t>.</w:t>
      </w:r>
    </w:p>
    <w:p w14:paraId="05550CF4" w14:textId="79019DB6" w:rsidR="00F97ADB" w:rsidRPr="008D31B8" w:rsidRDefault="00F97ADB" w:rsidP="00F97ADB">
      <w:pPr>
        <w:ind w:firstLine="709"/>
      </w:pPr>
      <w:r w:rsidRPr="008D31B8">
        <w:rPr>
          <w:rFonts w:cs="Arial"/>
        </w:rPr>
        <w:t>Расчет</w:t>
      </w:r>
      <w:r w:rsidRPr="008D31B8">
        <w:t xml:space="preserve"> среднегодового объема поверхностных (дождевых) вод с территории куст</w:t>
      </w:r>
      <w:r w:rsidR="008D38CD" w:rsidRPr="008D31B8">
        <w:t>а</w:t>
      </w:r>
      <w:r w:rsidRPr="008D31B8">
        <w:t xml:space="preserve"> скважин на период рекультивации нарушенных земель и вывода из эксплуатации ША</w:t>
      </w:r>
      <w:r w:rsidRPr="008D31B8">
        <w:rPr>
          <w:rFonts w:cs="Arial"/>
        </w:rPr>
        <w:t xml:space="preserve"> представлен </w:t>
      </w:r>
      <w:r w:rsidRPr="008D31B8">
        <w:t xml:space="preserve">в таблице </w:t>
      </w:r>
      <w:r w:rsidR="002E4BB9" w:rsidRPr="008D31B8">
        <w:t>4.2</w:t>
      </w:r>
      <w:r w:rsidR="00D130ED" w:rsidRPr="008D31B8">
        <w:t>1</w:t>
      </w:r>
      <w:r w:rsidRPr="008D31B8">
        <w:t xml:space="preserve">. </w:t>
      </w:r>
    </w:p>
    <w:p w14:paraId="2ADE8E36" w14:textId="77777777" w:rsidR="00F97ADB" w:rsidRPr="008D31B8" w:rsidRDefault="00F97ADB" w:rsidP="00F97ADB">
      <w:pPr>
        <w:ind w:firstLine="709"/>
      </w:pPr>
    </w:p>
    <w:p w14:paraId="55FCE351" w14:textId="18EAD8F9" w:rsidR="0042141D" w:rsidRPr="008D31B8" w:rsidRDefault="00F97ADB" w:rsidP="0042141D">
      <w:pPr>
        <w:ind w:right="28"/>
      </w:pPr>
      <w:r w:rsidRPr="008D31B8">
        <w:t xml:space="preserve">Таблица </w:t>
      </w:r>
      <w:r w:rsidR="00EC4D91" w:rsidRPr="008D31B8">
        <w:rPr>
          <w:noProof/>
        </w:rPr>
        <w:fldChar w:fldCharType="begin"/>
      </w:r>
      <w:r w:rsidR="00EC4D91" w:rsidRPr="008D31B8">
        <w:rPr>
          <w:noProof/>
        </w:rPr>
        <w:instrText xml:space="preserve"> STYLEREF 1 \s </w:instrText>
      </w:r>
      <w:r w:rsidR="00EC4D91" w:rsidRPr="008D31B8">
        <w:rPr>
          <w:noProof/>
        </w:rPr>
        <w:fldChar w:fldCharType="separate"/>
      </w:r>
      <w:r w:rsidR="00620A44" w:rsidRPr="008D31B8">
        <w:rPr>
          <w:noProof/>
        </w:rPr>
        <w:t>4</w:t>
      </w:r>
      <w:r w:rsidR="00EC4D91" w:rsidRPr="008D31B8">
        <w:rPr>
          <w:noProof/>
        </w:rPr>
        <w:fldChar w:fldCharType="end"/>
      </w:r>
      <w:r w:rsidRPr="008D31B8">
        <w:t>.</w:t>
      </w:r>
      <w:r w:rsidR="00EC4D91" w:rsidRPr="008D31B8">
        <w:rPr>
          <w:noProof/>
        </w:rPr>
        <w:fldChar w:fldCharType="begin"/>
      </w:r>
      <w:r w:rsidR="00EC4D91" w:rsidRPr="008D31B8">
        <w:rPr>
          <w:noProof/>
        </w:rPr>
        <w:instrText xml:space="preserve"> SEQ Таблица \* ARABIC \s 1 </w:instrText>
      </w:r>
      <w:r w:rsidR="00EC4D91" w:rsidRPr="008D31B8">
        <w:rPr>
          <w:noProof/>
        </w:rPr>
        <w:fldChar w:fldCharType="separate"/>
      </w:r>
      <w:r w:rsidR="00D130ED" w:rsidRPr="008D31B8">
        <w:rPr>
          <w:noProof/>
        </w:rPr>
        <w:t>21</w:t>
      </w:r>
      <w:r w:rsidR="00EC4D91" w:rsidRPr="008D31B8">
        <w:rPr>
          <w:noProof/>
        </w:rPr>
        <w:fldChar w:fldCharType="end"/>
      </w:r>
      <w:r w:rsidRPr="008D31B8">
        <w:t xml:space="preserve"> – </w:t>
      </w:r>
      <w:r w:rsidR="0042141D" w:rsidRPr="008D31B8">
        <w:t>Расчет среднегодового объема поверхностных (дождевых) вод с территории технологических площадок куст</w:t>
      </w:r>
      <w:r w:rsidR="008D38CD" w:rsidRPr="008D31B8">
        <w:t>а</w:t>
      </w:r>
      <w:r w:rsidR="0042141D" w:rsidRPr="008D31B8">
        <w:t xml:space="preserve"> скважин на период рекультивации нарушенных земель и вывода из эксплуатации ША </w:t>
      </w:r>
    </w:p>
    <w:p w14:paraId="737B8E8F" w14:textId="6E6C90D3" w:rsidR="00F97ADB" w:rsidRPr="008D31B8" w:rsidRDefault="00F97ADB" w:rsidP="00F97ADB"/>
    <w:tbl>
      <w:tblPr>
        <w:tblW w:w="9697" w:type="dxa"/>
        <w:jc w:val="center"/>
        <w:tblCellMar>
          <w:left w:w="0" w:type="dxa"/>
          <w:right w:w="0" w:type="dxa"/>
        </w:tblCellMar>
        <w:tblLook w:val="04A0" w:firstRow="1" w:lastRow="0" w:firstColumn="1" w:lastColumn="0" w:noHBand="0" w:noVBand="1"/>
      </w:tblPr>
      <w:tblGrid>
        <w:gridCol w:w="1206"/>
        <w:gridCol w:w="875"/>
        <w:gridCol w:w="1437"/>
        <w:gridCol w:w="1557"/>
        <w:gridCol w:w="2114"/>
        <w:gridCol w:w="2508"/>
      </w:tblGrid>
      <w:tr w:rsidR="008D31B8" w:rsidRPr="008D31B8" w14:paraId="6934F29B" w14:textId="77777777" w:rsidTr="008D38CD">
        <w:trPr>
          <w:trHeight w:val="20"/>
          <w:tblHeader/>
          <w:jc w:val="center"/>
        </w:trPr>
        <w:tc>
          <w:tcPr>
            <w:tcW w:w="622" w:type="pct"/>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tcPr>
          <w:p w14:paraId="4E5D19F1" w14:textId="77777777" w:rsidR="008D38CD" w:rsidRPr="008D31B8" w:rsidRDefault="008D38CD" w:rsidP="008D38CD">
            <w:pPr>
              <w:ind w:left="-22" w:firstLine="3"/>
              <w:jc w:val="center"/>
              <w:rPr>
                <w:rFonts w:cs="Arial"/>
                <w:sz w:val="20"/>
                <w:szCs w:val="20"/>
              </w:rPr>
            </w:pPr>
            <w:r w:rsidRPr="008D31B8">
              <w:rPr>
                <w:rFonts w:cs="Arial"/>
                <w:sz w:val="20"/>
                <w:szCs w:val="20"/>
              </w:rPr>
              <w:t>Площадка куста скважин</w:t>
            </w:r>
          </w:p>
        </w:tc>
        <w:tc>
          <w:tcPr>
            <w:tcW w:w="451" w:type="pct"/>
            <w:vMerge w:val="restart"/>
            <w:tcBorders>
              <w:top w:val="single" w:sz="8" w:space="0" w:color="auto"/>
              <w:left w:val="single" w:sz="8" w:space="0" w:color="auto"/>
              <w:right w:val="single" w:sz="8" w:space="0" w:color="auto"/>
            </w:tcBorders>
            <w:vAlign w:val="center"/>
          </w:tcPr>
          <w:p w14:paraId="64B90B7D" w14:textId="77777777" w:rsidR="008D38CD" w:rsidRPr="008D31B8" w:rsidRDefault="008D38CD" w:rsidP="008D38CD">
            <w:pPr>
              <w:ind w:left="-22" w:firstLine="3"/>
              <w:jc w:val="center"/>
              <w:rPr>
                <w:rFonts w:cs="Arial"/>
                <w:sz w:val="20"/>
                <w:szCs w:val="20"/>
              </w:rPr>
            </w:pPr>
            <w:r w:rsidRPr="008D31B8">
              <w:rPr>
                <w:rFonts w:cs="Arial"/>
                <w:sz w:val="20"/>
                <w:szCs w:val="20"/>
              </w:rPr>
              <w:t>F-общая</w:t>
            </w:r>
          </w:p>
          <w:p w14:paraId="29FAAB8E" w14:textId="77777777" w:rsidR="008D38CD" w:rsidRPr="008D31B8" w:rsidRDefault="008D38CD" w:rsidP="008D38CD">
            <w:pPr>
              <w:ind w:left="-22" w:firstLine="3"/>
              <w:jc w:val="center"/>
              <w:rPr>
                <w:rFonts w:eastAsia="MS PGothic" w:cs="Arial"/>
                <w:sz w:val="20"/>
                <w:szCs w:val="20"/>
              </w:rPr>
            </w:pPr>
            <w:r w:rsidRPr="008D31B8">
              <w:rPr>
                <w:rFonts w:cs="Arial"/>
                <w:sz w:val="20"/>
                <w:szCs w:val="20"/>
              </w:rPr>
              <w:t>площадь стока</w:t>
            </w:r>
            <w:r w:rsidRPr="008D31B8">
              <w:rPr>
                <w:rFonts w:cs="Arial"/>
                <w:sz w:val="20"/>
                <w:szCs w:val="20"/>
                <w:vertAlign w:val="superscript"/>
              </w:rPr>
              <w:t>2</w:t>
            </w:r>
            <w:r w:rsidRPr="008D31B8">
              <w:rPr>
                <w:rFonts w:cs="Arial"/>
                <w:sz w:val="20"/>
                <w:szCs w:val="20"/>
              </w:rPr>
              <w:t>, га</w:t>
            </w:r>
          </w:p>
        </w:tc>
        <w:tc>
          <w:tcPr>
            <w:tcW w:w="154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9424B4" w14:textId="77777777" w:rsidR="008D38CD" w:rsidRPr="008D31B8" w:rsidRDefault="008D38CD" w:rsidP="008D38CD">
            <w:pPr>
              <w:jc w:val="center"/>
              <w:rPr>
                <w:rFonts w:cs="Arial"/>
                <w:iCs/>
                <w:sz w:val="20"/>
                <w:szCs w:val="20"/>
              </w:rPr>
            </w:pPr>
            <w:r w:rsidRPr="008D31B8">
              <w:rPr>
                <w:rFonts w:cs="Arial"/>
                <w:iCs/>
                <w:sz w:val="20"/>
                <w:szCs w:val="20"/>
              </w:rPr>
              <w:t>Для расчета среднегодового</w:t>
            </w:r>
          </w:p>
          <w:p w14:paraId="1E50D71F" w14:textId="77777777" w:rsidR="008D38CD" w:rsidRPr="008D31B8" w:rsidRDefault="008D38CD" w:rsidP="008D38CD">
            <w:pPr>
              <w:jc w:val="center"/>
              <w:rPr>
                <w:rFonts w:eastAsia="MS PGothic" w:cs="Arial"/>
                <w:sz w:val="20"/>
                <w:szCs w:val="20"/>
              </w:rPr>
            </w:pPr>
            <w:r w:rsidRPr="008D31B8">
              <w:rPr>
                <w:rFonts w:cs="Arial"/>
                <w:iCs/>
                <w:sz w:val="20"/>
                <w:szCs w:val="20"/>
              </w:rPr>
              <w:t>объема дождевых вод</w:t>
            </w:r>
          </w:p>
        </w:tc>
        <w:tc>
          <w:tcPr>
            <w:tcW w:w="1090" w:type="pct"/>
            <w:vMerge w:val="restart"/>
            <w:tcBorders>
              <w:top w:val="single" w:sz="8" w:space="0" w:color="auto"/>
              <w:left w:val="nil"/>
              <w:right w:val="single" w:sz="4" w:space="0" w:color="auto"/>
            </w:tcBorders>
            <w:tcMar>
              <w:top w:w="0" w:type="dxa"/>
              <w:left w:w="108" w:type="dxa"/>
              <w:bottom w:w="0" w:type="dxa"/>
              <w:right w:w="108" w:type="dxa"/>
            </w:tcMar>
            <w:vAlign w:val="center"/>
            <w:hideMark/>
          </w:tcPr>
          <w:p w14:paraId="1E598FEA" w14:textId="77777777" w:rsidR="008D38CD" w:rsidRPr="008D31B8" w:rsidRDefault="008D38CD" w:rsidP="008D38CD">
            <w:pPr>
              <w:jc w:val="center"/>
              <w:rPr>
                <w:rFonts w:cs="Arial"/>
                <w:sz w:val="20"/>
                <w:szCs w:val="20"/>
              </w:rPr>
            </w:pPr>
            <w:r w:rsidRPr="008D31B8">
              <w:rPr>
                <w:rFonts w:cs="Arial"/>
                <w:sz w:val="20"/>
                <w:szCs w:val="20"/>
              </w:rPr>
              <w:t>Продолжительность вывода из эксплуатации и рекультивации нарушенных земель, мес.</w:t>
            </w:r>
          </w:p>
        </w:tc>
        <w:tc>
          <w:tcPr>
            <w:tcW w:w="1293" w:type="pct"/>
            <w:vMerge w:val="restart"/>
            <w:tcBorders>
              <w:top w:val="single" w:sz="8" w:space="0" w:color="auto"/>
              <w:left w:val="nil"/>
              <w:right w:val="single" w:sz="4" w:space="0" w:color="auto"/>
            </w:tcBorders>
            <w:vAlign w:val="center"/>
          </w:tcPr>
          <w:p w14:paraId="6CF2BAB4" w14:textId="77777777" w:rsidR="008D38CD" w:rsidRPr="008D31B8" w:rsidRDefault="008D38CD" w:rsidP="008D38CD">
            <w:pPr>
              <w:jc w:val="center"/>
              <w:rPr>
                <w:rFonts w:cs="Arial"/>
                <w:sz w:val="20"/>
                <w:szCs w:val="20"/>
                <w:vertAlign w:val="superscript"/>
              </w:rPr>
            </w:pPr>
            <w:r w:rsidRPr="008D31B8">
              <w:rPr>
                <w:rFonts w:cs="Arial"/>
                <w:iCs/>
                <w:sz w:val="20"/>
                <w:szCs w:val="20"/>
              </w:rPr>
              <w:t xml:space="preserve">Среднегодовой </w:t>
            </w:r>
            <w:r w:rsidRPr="008D31B8">
              <w:rPr>
                <w:rFonts w:cs="Arial"/>
                <w:sz w:val="20"/>
                <w:szCs w:val="20"/>
              </w:rPr>
              <w:t>объем поверхностных (дождевых) вод на период вывода из эксплуатации ША и рекультивации нарушенных земель, м</w:t>
            </w:r>
            <w:r w:rsidRPr="008D31B8">
              <w:rPr>
                <w:rFonts w:cs="Arial"/>
                <w:sz w:val="20"/>
                <w:szCs w:val="20"/>
                <w:vertAlign w:val="superscript"/>
              </w:rPr>
              <w:t>3</w:t>
            </w:r>
          </w:p>
          <w:p w14:paraId="36F17C29" w14:textId="77777777" w:rsidR="008D38CD" w:rsidRPr="008D31B8" w:rsidRDefault="008D38CD" w:rsidP="008D38CD">
            <w:pPr>
              <w:jc w:val="center"/>
              <w:rPr>
                <w:rFonts w:eastAsia="MS PGothic" w:cs="Arial"/>
                <w:sz w:val="20"/>
                <w:szCs w:val="20"/>
              </w:rPr>
            </w:pPr>
            <w:r w:rsidRPr="008D31B8">
              <w:rPr>
                <w:rFonts w:cs="Arial"/>
                <w:sz w:val="20"/>
                <w:szCs w:val="20"/>
              </w:rPr>
              <w:t>W</w:t>
            </w:r>
            <w:r w:rsidRPr="008D31B8">
              <w:rPr>
                <w:rFonts w:cs="Arial"/>
                <w:sz w:val="20"/>
                <w:szCs w:val="20"/>
                <w:vertAlign w:val="subscript"/>
              </w:rPr>
              <w:t>д</w:t>
            </w:r>
            <w:r w:rsidRPr="008D31B8">
              <w:rPr>
                <w:rFonts w:cs="Arial"/>
                <w:sz w:val="20"/>
                <w:szCs w:val="20"/>
              </w:rPr>
              <w:t>= 10·h</w:t>
            </w:r>
            <w:r w:rsidRPr="008D31B8">
              <w:rPr>
                <w:rFonts w:cs="Arial"/>
                <w:sz w:val="20"/>
                <w:szCs w:val="20"/>
                <w:vertAlign w:val="subscript"/>
              </w:rPr>
              <w:t>д</w:t>
            </w:r>
            <w:r w:rsidRPr="008D31B8">
              <w:rPr>
                <w:rFonts w:cs="Arial"/>
                <w:sz w:val="20"/>
                <w:szCs w:val="20"/>
              </w:rPr>
              <w:t>·F·</w:t>
            </w:r>
            <w:r w:rsidRPr="008D31B8">
              <w:rPr>
                <w:rFonts w:cs="Arial"/>
                <w:sz w:val="20"/>
                <w:szCs w:val="20"/>
                <w:lang w:val="en-US"/>
              </w:rPr>
              <w:t>f</w:t>
            </w:r>
          </w:p>
        </w:tc>
      </w:tr>
      <w:tr w:rsidR="008D31B8" w:rsidRPr="008D31B8" w14:paraId="69E29196" w14:textId="77777777" w:rsidTr="008D38CD">
        <w:trPr>
          <w:trHeight w:val="20"/>
          <w:tblHeader/>
          <w:jc w:val="center"/>
        </w:trPr>
        <w:tc>
          <w:tcPr>
            <w:tcW w:w="622" w:type="pct"/>
            <w:vMerge/>
            <w:tcBorders>
              <w:left w:val="single" w:sz="8" w:space="0" w:color="auto"/>
              <w:bottom w:val="single" w:sz="8" w:space="0" w:color="auto"/>
              <w:right w:val="single" w:sz="8" w:space="0" w:color="auto"/>
            </w:tcBorders>
            <w:vAlign w:val="center"/>
          </w:tcPr>
          <w:p w14:paraId="2F4C099D" w14:textId="77777777" w:rsidR="008D38CD" w:rsidRPr="008D31B8" w:rsidRDefault="008D38CD" w:rsidP="008D38CD">
            <w:pPr>
              <w:jc w:val="center"/>
              <w:rPr>
                <w:rFonts w:eastAsia="MS PGothic" w:cs="Arial"/>
                <w:sz w:val="20"/>
                <w:szCs w:val="20"/>
              </w:rPr>
            </w:pPr>
          </w:p>
        </w:tc>
        <w:tc>
          <w:tcPr>
            <w:tcW w:w="451" w:type="pct"/>
            <w:vMerge/>
            <w:tcBorders>
              <w:left w:val="single" w:sz="8" w:space="0" w:color="auto"/>
              <w:bottom w:val="single" w:sz="8" w:space="0" w:color="auto"/>
              <w:right w:val="single" w:sz="8" w:space="0" w:color="auto"/>
            </w:tcBorders>
            <w:vAlign w:val="center"/>
          </w:tcPr>
          <w:p w14:paraId="131995B1" w14:textId="77777777" w:rsidR="008D38CD" w:rsidRPr="008D31B8" w:rsidRDefault="008D38CD" w:rsidP="008D38CD">
            <w:pPr>
              <w:jc w:val="center"/>
              <w:rPr>
                <w:rFonts w:eastAsia="MS PGothic" w:cs="Arial"/>
                <w:sz w:val="20"/>
                <w:szCs w:val="20"/>
              </w:rPr>
            </w:pPr>
          </w:p>
        </w:tc>
        <w:tc>
          <w:tcPr>
            <w:tcW w:w="74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06FFB" w14:textId="77777777" w:rsidR="008D38CD" w:rsidRPr="008D31B8" w:rsidRDefault="008D38CD" w:rsidP="008D38CD">
            <w:pPr>
              <w:jc w:val="center"/>
              <w:rPr>
                <w:rFonts w:eastAsia="MS PGothic" w:cs="Arial"/>
                <w:sz w:val="20"/>
                <w:szCs w:val="20"/>
              </w:rPr>
            </w:pPr>
            <w:r w:rsidRPr="008D31B8">
              <w:rPr>
                <w:rFonts w:cs="Arial"/>
                <w:sz w:val="20"/>
                <w:szCs w:val="20"/>
              </w:rPr>
              <w:t>h</w:t>
            </w:r>
            <w:r w:rsidRPr="008D31B8">
              <w:rPr>
                <w:rFonts w:cs="Arial"/>
                <w:sz w:val="20"/>
                <w:szCs w:val="20"/>
                <w:vertAlign w:val="subscript"/>
              </w:rPr>
              <w:t>д</w:t>
            </w:r>
            <w:r w:rsidRPr="008D31B8">
              <w:rPr>
                <w:rFonts w:cs="Arial"/>
                <w:sz w:val="20"/>
                <w:szCs w:val="20"/>
              </w:rPr>
              <w:t xml:space="preserve"> – слой осадка за теплый период</w:t>
            </w:r>
            <w:r w:rsidRPr="008D31B8">
              <w:rPr>
                <w:rFonts w:cs="Arial"/>
                <w:sz w:val="20"/>
                <w:szCs w:val="20"/>
                <w:vertAlign w:val="superscript"/>
              </w:rPr>
              <w:t>1</w:t>
            </w:r>
            <w:r w:rsidRPr="008D31B8">
              <w:rPr>
                <w:rFonts w:cs="Arial"/>
                <w:sz w:val="20"/>
                <w:szCs w:val="20"/>
              </w:rPr>
              <w:t>, мм</w:t>
            </w:r>
          </w:p>
        </w:tc>
        <w:tc>
          <w:tcPr>
            <w:tcW w:w="8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24D15D" w14:textId="77777777" w:rsidR="008D38CD" w:rsidRPr="008D31B8" w:rsidRDefault="008D38CD" w:rsidP="008D38CD">
            <w:pPr>
              <w:jc w:val="center"/>
              <w:rPr>
                <w:rFonts w:eastAsia="MS PGothic" w:cs="Arial"/>
                <w:sz w:val="20"/>
                <w:szCs w:val="20"/>
              </w:rPr>
            </w:pPr>
            <w:r w:rsidRPr="008D31B8">
              <w:rPr>
                <w:rFonts w:cs="Arial"/>
                <w:sz w:val="20"/>
                <w:szCs w:val="20"/>
                <w:lang w:val="en-US"/>
              </w:rPr>
              <w:t>f</w:t>
            </w:r>
            <w:r w:rsidRPr="008D31B8">
              <w:rPr>
                <w:rFonts w:cs="Arial"/>
                <w:sz w:val="20"/>
                <w:szCs w:val="20"/>
              </w:rPr>
              <w:t xml:space="preserve"> – общий коэффициент стока дождевых вод</w:t>
            </w:r>
          </w:p>
        </w:tc>
        <w:tc>
          <w:tcPr>
            <w:tcW w:w="1090" w:type="pct"/>
            <w:vMerge/>
            <w:tcBorders>
              <w:left w:val="nil"/>
              <w:bottom w:val="single" w:sz="8" w:space="0" w:color="auto"/>
              <w:right w:val="single" w:sz="4" w:space="0" w:color="auto"/>
            </w:tcBorders>
            <w:tcMar>
              <w:top w:w="0" w:type="dxa"/>
              <w:left w:w="108" w:type="dxa"/>
              <w:bottom w:w="0" w:type="dxa"/>
              <w:right w:w="108" w:type="dxa"/>
            </w:tcMar>
            <w:vAlign w:val="center"/>
            <w:hideMark/>
          </w:tcPr>
          <w:p w14:paraId="2E80CD2E" w14:textId="77777777" w:rsidR="008D38CD" w:rsidRPr="008D31B8" w:rsidRDefault="008D38CD" w:rsidP="008D38CD">
            <w:pPr>
              <w:jc w:val="center"/>
              <w:rPr>
                <w:rFonts w:cs="Arial"/>
                <w:sz w:val="20"/>
                <w:szCs w:val="20"/>
              </w:rPr>
            </w:pPr>
          </w:p>
        </w:tc>
        <w:tc>
          <w:tcPr>
            <w:tcW w:w="1293" w:type="pct"/>
            <w:vMerge/>
            <w:tcBorders>
              <w:left w:val="nil"/>
              <w:bottom w:val="single" w:sz="8" w:space="0" w:color="auto"/>
              <w:right w:val="single" w:sz="4" w:space="0" w:color="auto"/>
            </w:tcBorders>
            <w:vAlign w:val="center"/>
          </w:tcPr>
          <w:p w14:paraId="1E4C22DF" w14:textId="77777777" w:rsidR="008D38CD" w:rsidRPr="008D31B8" w:rsidRDefault="008D38CD" w:rsidP="008D38CD">
            <w:pPr>
              <w:jc w:val="center"/>
              <w:rPr>
                <w:rFonts w:cs="Arial"/>
                <w:sz w:val="20"/>
                <w:szCs w:val="20"/>
              </w:rPr>
            </w:pPr>
          </w:p>
        </w:tc>
      </w:tr>
      <w:tr w:rsidR="008D31B8" w:rsidRPr="008D31B8" w14:paraId="50010164" w14:textId="77777777" w:rsidTr="008D38CD">
        <w:trPr>
          <w:trHeight w:val="20"/>
          <w:jc w:val="center"/>
        </w:trPr>
        <w:tc>
          <w:tcPr>
            <w:tcW w:w="5000" w:type="pct"/>
            <w:gridSpan w:val="6"/>
            <w:tcBorders>
              <w:left w:val="single" w:sz="8" w:space="0" w:color="auto"/>
              <w:bottom w:val="single" w:sz="8" w:space="0" w:color="auto"/>
              <w:right w:val="single" w:sz="4" w:space="0" w:color="auto"/>
            </w:tcBorders>
            <w:vAlign w:val="center"/>
          </w:tcPr>
          <w:p w14:paraId="33F819C2" w14:textId="77777777" w:rsidR="008D38CD" w:rsidRPr="008D31B8" w:rsidRDefault="008D38CD" w:rsidP="008D38CD">
            <w:pPr>
              <w:jc w:val="center"/>
              <w:rPr>
                <w:rFonts w:cs="Arial"/>
                <w:i/>
                <w:sz w:val="20"/>
                <w:szCs w:val="20"/>
              </w:rPr>
            </w:pPr>
            <w:r w:rsidRPr="008D31B8">
              <w:rPr>
                <w:rFonts w:cs="Arial"/>
                <w:i/>
                <w:sz w:val="20"/>
                <w:szCs w:val="20"/>
              </w:rPr>
              <w:t>Итьяхское месторождение</w:t>
            </w:r>
          </w:p>
        </w:tc>
      </w:tr>
      <w:tr w:rsidR="008D31B8" w:rsidRPr="008D31B8" w14:paraId="25FCF4FA" w14:textId="77777777" w:rsidTr="008D38CD">
        <w:trPr>
          <w:trHeight w:val="20"/>
          <w:jc w:val="center"/>
        </w:trPr>
        <w:tc>
          <w:tcPr>
            <w:tcW w:w="622" w:type="pct"/>
            <w:tcBorders>
              <w:left w:val="single" w:sz="8" w:space="0" w:color="auto"/>
              <w:bottom w:val="single" w:sz="8" w:space="0" w:color="auto"/>
              <w:right w:val="single" w:sz="4" w:space="0" w:color="auto"/>
            </w:tcBorders>
            <w:vAlign w:val="center"/>
          </w:tcPr>
          <w:p w14:paraId="519F31F8" w14:textId="77777777" w:rsidR="008D38CD" w:rsidRPr="008D31B8" w:rsidRDefault="008D38CD" w:rsidP="008D38CD">
            <w:pPr>
              <w:ind w:right="-57"/>
              <w:jc w:val="center"/>
              <w:rPr>
                <w:rFonts w:eastAsia="Gulim" w:cs="Arial"/>
                <w:sz w:val="20"/>
                <w:szCs w:val="20"/>
                <w:lang w:eastAsia="ru-RU"/>
              </w:rPr>
            </w:pPr>
            <w:r w:rsidRPr="008D31B8">
              <w:rPr>
                <w:rFonts w:eastAsia="Gulim" w:cs="Arial"/>
                <w:sz w:val="20"/>
                <w:szCs w:val="20"/>
                <w:lang w:eastAsia="ru-RU"/>
              </w:rPr>
              <w:t>1</w:t>
            </w:r>
          </w:p>
        </w:tc>
        <w:tc>
          <w:tcPr>
            <w:tcW w:w="451" w:type="pct"/>
            <w:tcBorders>
              <w:top w:val="single" w:sz="4" w:space="0" w:color="auto"/>
              <w:left w:val="single" w:sz="4" w:space="0" w:color="auto"/>
              <w:bottom w:val="single" w:sz="4" w:space="0" w:color="auto"/>
              <w:right w:val="single" w:sz="4" w:space="0" w:color="auto"/>
            </w:tcBorders>
            <w:vAlign w:val="center"/>
          </w:tcPr>
          <w:p w14:paraId="634CCC5C" w14:textId="77777777" w:rsidR="008D38CD" w:rsidRPr="008D31B8" w:rsidRDefault="008D38CD" w:rsidP="008D38CD">
            <w:pPr>
              <w:jc w:val="center"/>
              <w:rPr>
                <w:rFonts w:eastAsia="MS PGothic" w:cs="Arial"/>
                <w:sz w:val="20"/>
                <w:szCs w:val="20"/>
              </w:rPr>
            </w:pPr>
            <w:r w:rsidRPr="008D31B8">
              <w:rPr>
                <w:rFonts w:cs="Arial"/>
                <w:sz w:val="20"/>
                <w:szCs w:val="20"/>
                <w:lang w:val="en-US"/>
              </w:rPr>
              <w:t>2</w:t>
            </w:r>
            <w:r w:rsidRPr="008D31B8">
              <w:rPr>
                <w:rFonts w:cs="Arial"/>
                <w:sz w:val="20"/>
                <w:szCs w:val="20"/>
              </w:rPr>
              <w:t>,2430</w:t>
            </w:r>
          </w:p>
        </w:tc>
        <w:tc>
          <w:tcPr>
            <w:tcW w:w="7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48DA63" w14:textId="77777777" w:rsidR="008D38CD" w:rsidRPr="008D31B8" w:rsidRDefault="008D38CD" w:rsidP="008D38CD">
            <w:pPr>
              <w:jc w:val="center"/>
              <w:rPr>
                <w:rFonts w:cs="Arial"/>
                <w:sz w:val="20"/>
                <w:szCs w:val="20"/>
              </w:rPr>
            </w:pPr>
            <w:r w:rsidRPr="008D31B8">
              <w:rPr>
                <w:rFonts w:cs="Arial"/>
                <w:sz w:val="20"/>
                <w:szCs w:val="20"/>
              </w:rPr>
              <w:t>439</w:t>
            </w:r>
          </w:p>
        </w:tc>
        <w:tc>
          <w:tcPr>
            <w:tcW w:w="8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EED032" w14:textId="77777777" w:rsidR="008D38CD" w:rsidRPr="008D31B8" w:rsidRDefault="008D38CD" w:rsidP="008D38CD">
            <w:pPr>
              <w:jc w:val="center"/>
              <w:rPr>
                <w:rFonts w:eastAsia="MS PGothic" w:cs="Arial"/>
                <w:sz w:val="20"/>
                <w:szCs w:val="20"/>
              </w:rPr>
            </w:pPr>
            <w:r w:rsidRPr="008D31B8">
              <w:rPr>
                <w:rFonts w:eastAsia="MS PGothic" w:cs="Arial"/>
                <w:sz w:val="20"/>
                <w:szCs w:val="20"/>
              </w:rPr>
              <w:t>0,2</w:t>
            </w:r>
          </w:p>
        </w:tc>
        <w:tc>
          <w:tcPr>
            <w:tcW w:w="10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B5EBE6" w14:textId="77777777" w:rsidR="008D38CD" w:rsidRPr="008D31B8" w:rsidRDefault="008D38CD" w:rsidP="008D38CD">
            <w:pPr>
              <w:jc w:val="center"/>
              <w:rPr>
                <w:rFonts w:cs="Arial"/>
                <w:sz w:val="20"/>
                <w:szCs w:val="20"/>
              </w:rPr>
            </w:pPr>
            <w:r w:rsidRPr="008D31B8">
              <w:rPr>
                <w:rFonts w:eastAsia="MS PGothic" w:cs="Arial"/>
                <w:sz w:val="20"/>
                <w:szCs w:val="20"/>
              </w:rPr>
              <w:t>0,2</w:t>
            </w:r>
          </w:p>
        </w:tc>
        <w:tc>
          <w:tcPr>
            <w:tcW w:w="12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27B950" w14:textId="77777777" w:rsidR="008D38CD" w:rsidRPr="008D31B8" w:rsidRDefault="008D38CD" w:rsidP="008D38CD">
            <w:pPr>
              <w:jc w:val="center"/>
              <w:rPr>
                <w:rFonts w:cs="Arial"/>
                <w:sz w:val="20"/>
                <w:szCs w:val="20"/>
              </w:rPr>
            </w:pPr>
            <w:r w:rsidRPr="008D31B8">
              <w:rPr>
                <w:rFonts w:cs="Arial"/>
                <w:sz w:val="20"/>
                <w:szCs w:val="20"/>
              </w:rPr>
              <w:fldChar w:fldCharType="begin"/>
            </w:r>
            <w:r w:rsidRPr="008D31B8">
              <w:rPr>
                <w:rFonts w:cs="Arial"/>
                <w:sz w:val="20"/>
                <w:szCs w:val="20"/>
              </w:rPr>
              <w:instrText xml:space="preserve"> =10*(439/7*0,2)*2,2430*0,2 \# "0,00" </w:instrText>
            </w:r>
            <w:r w:rsidRPr="008D31B8">
              <w:rPr>
                <w:rFonts w:cs="Arial"/>
                <w:sz w:val="20"/>
                <w:szCs w:val="20"/>
              </w:rPr>
              <w:fldChar w:fldCharType="separate"/>
            </w:r>
            <w:r w:rsidRPr="008D31B8">
              <w:rPr>
                <w:rFonts w:cs="Arial"/>
                <w:noProof/>
                <w:sz w:val="20"/>
                <w:szCs w:val="20"/>
              </w:rPr>
              <w:t>56,27</w:t>
            </w:r>
            <w:r w:rsidRPr="008D31B8">
              <w:rPr>
                <w:rFonts w:cs="Arial"/>
                <w:sz w:val="20"/>
                <w:szCs w:val="20"/>
              </w:rPr>
              <w:fldChar w:fldCharType="end"/>
            </w:r>
          </w:p>
        </w:tc>
      </w:tr>
      <w:tr w:rsidR="008D31B8" w:rsidRPr="008D31B8" w14:paraId="7B0A8982" w14:textId="77777777" w:rsidTr="008D38CD">
        <w:trPr>
          <w:trHeight w:val="20"/>
          <w:jc w:val="center"/>
        </w:trPr>
        <w:tc>
          <w:tcPr>
            <w:tcW w:w="3707" w:type="pct"/>
            <w:gridSpan w:val="5"/>
            <w:tcBorders>
              <w:left w:val="single" w:sz="8" w:space="0" w:color="auto"/>
              <w:bottom w:val="single" w:sz="8" w:space="0" w:color="auto"/>
              <w:right w:val="single" w:sz="4" w:space="0" w:color="auto"/>
            </w:tcBorders>
            <w:shd w:val="clear" w:color="auto" w:fill="FDE9D9" w:themeFill="accent6" w:themeFillTint="33"/>
            <w:vAlign w:val="center"/>
          </w:tcPr>
          <w:p w14:paraId="744ED62A" w14:textId="77777777" w:rsidR="008D38CD" w:rsidRPr="008D31B8" w:rsidRDefault="008D38CD" w:rsidP="008D38CD">
            <w:pPr>
              <w:ind w:left="40"/>
              <w:rPr>
                <w:rFonts w:cs="Arial"/>
                <w:i/>
                <w:sz w:val="20"/>
                <w:szCs w:val="20"/>
              </w:rPr>
            </w:pPr>
            <w:r w:rsidRPr="008D31B8">
              <w:rPr>
                <w:rFonts w:cs="Arial"/>
                <w:i/>
                <w:sz w:val="20"/>
                <w:szCs w:val="20"/>
              </w:rPr>
              <w:t>Итого:</w:t>
            </w:r>
          </w:p>
        </w:tc>
        <w:tc>
          <w:tcPr>
            <w:tcW w:w="1293"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0" w:type="dxa"/>
              <w:left w:w="108" w:type="dxa"/>
              <w:bottom w:w="0" w:type="dxa"/>
              <w:right w:w="108" w:type="dxa"/>
            </w:tcMar>
            <w:vAlign w:val="center"/>
          </w:tcPr>
          <w:p w14:paraId="0F7AF4B5" w14:textId="77777777" w:rsidR="008D38CD" w:rsidRPr="008D31B8" w:rsidRDefault="008D38CD" w:rsidP="008D38CD">
            <w:pPr>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=10*(439/7*0,2)*2,2430*0,2 \# "0,00" </w:instrText>
            </w:r>
            <w:r w:rsidRPr="008D31B8">
              <w:rPr>
                <w:rFonts w:cs="Arial"/>
                <w:i/>
                <w:sz w:val="20"/>
                <w:szCs w:val="20"/>
              </w:rPr>
              <w:fldChar w:fldCharType="separate"/>
            </w:r>
            <w:r w:rsidRPr="008D31B8">
              <w:rPr>
                <w:rFonts w:cs="Arial"/>
                <w:i/>
                <w:noProof/>
                <w:sz w:val="20"/>
                <w:szCs w:val="20"/>
              </w:rPr>
              <w:t>56,27</w:t>
            </w:r>
            <w:r w:rsidRPr="008D31B8">
              <w:rPr>
                <w:rFonts w:cs="Arial"/>
                <w:i/>
                <w:sz w:val="20"/>
                <w:szCs w:val="20"/>
              </w:rPr>
              <w:fldChar w:fldCharType="end"/>
            </w:r>
          </w:p>
        </w:tc>
      </w:tr>
      <w:tr w:rsidR="008D38CD" w:rsidRPr="008D31B8" w14:paraId="6234A6AB" w14:textId="77777777" w:rsidTr="008D38CD">
        <w:trPr>
          <w:trHeight w:val="20"/>
          <w:jc w:val="center"/>
        </w:trPr>
        <w:tc>
          <w:tcPr>
            <w:tcW w:w="5000" w:type="pct"/>
            <w:gridSpan w:val="6"/>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E4A448C" w14:textId="77777777" w:rsidR="008D38CD" w:rsidRPr="008D31B8" w:rsidRDefault="008D38CD" w:rsidP="008D38CD">
            <w:pPr>
              <w:rPr>
                <w:rFonts w:eastAsia="Times New Roman" w:cs="Arial"/>
                <w:sz w:val="20"/>
                <w:szCs w:val="20"/>
                <w:lang w:eastAsia="ru-RU"/>
              </w:rPr>
            </w:pPr>
            <w:r w:rsidRPr="008D31B8">
              <w:rPr>
                <w:rFonts w:cs="Arial"/>
                <w:sz w:val="18"/>
                <w:szCs w:val="20"/>
                <w:lang w:eastAsia="ru-RU"/>
              </w:rPr>
              <w:t xml:space="preserve">Примечание: 1 – климатические данные по осадкам приняты по метеостанции </w:t>
            </w:r>
            <w:r w:rsidRPr="008D31B8">
              <w:rPr>
                <w:sz w:val="18"/>
                <w:szCs w:val="20"/>
              </w:rPr>
              <w:t>Октябрьское</w:t>
            </w:r>
            <w:r w:rsidRPr="008D31B8">
              <w:rPr>
                <w:rFonts w:cs="Arial"/>
                <w:sz w:val="18"/>
                <w:szCs w:val="20"/>
                <w:lang w:eastAsia="ru-RU"/>
              </w:rPr>
              <w:br/>
              <w:t>(</w:t>
            </w:r>
            <w:r w:rsidRPr="008D31B8">
              <w:rPr>
                <w:sz w:val="18"/>
                <w:szCs w:val="20"/>
              </w:rPr>
              <w:t xml:space="preserve">п.1.5.2 тома </w:t>
            </w:r>
            <w:r w:rsidRPr="008D31B8">
              <w:rPr>
                <w:rFonts w:cs="Arial"/>
                <w:sz w:val="18"/>
                <w:szCs w:val="20"/>
              </w:rPr>
              <w:t>21636-ИГМИ</w:t>
            </w:r>
            <w:r w:rsidRPr="008D31B8">
              <w:rPr>
                <w:rFonts w:cs="Arial"/>
                <w:sz w:val="18"/>
                <w:szCs w:val="20"/>
                <w:lang w:eastAsia="ru-RU"/>
              </w:rPr>
              <w:t xml:space="preserve">). </w:t>
            </w:r>
            <w:r w:rsidRPr="008D31B8">
              <w:rPr>
                <w:rFonts w:cs="Arial"/>
                <w:sz w:val="18"/>
                <w:szCs w:val="18"/>
                <w:lang w:eastAsia="ru-RU"/>
              </w:rPr>
              <w:t xml:space="preserve">2 - </w:t>
            </w:r>
            <w:r w:rsidRPr="008D31B8">
              <w:rPr>
                <w:rFonts w:cs="Arial"/>
                <w:sz w:val="18"/>
                <w:szCs w:val="18"/>
              </w:rPr>
              <w:t xml:space="preserve">площади поверхности технологических площадок производства работ в границах обвалования определены инструментальным путем по масштабированным чертежам марок                21636-Р-ИП.ГП в программном продукте </w:t>
            </w:r>
            <w:r w:rsidRPr="008D31B8">
              <w:rPr>
                <w:rFonts w:cs="Arial"/>
                <w:sz w:val="18"/>
                <w:szCs w:val="18"/>
                <w:lang w:val="en-US"/>
              </w:rPr>
              <w:t>NanoCAD</w:t>
            </w:r>
            <w:r w:rsidRPr="008D31B8">
              <w:rPr>
                <w:rFonts w:cs="Arial"/>
                <w:sz w:val="18"/>
                <w:szCs w:val="18"/>
              </w:rPr>
              <w:t xml:space="preserve"> </w:t>
            </w:r>
            <w:r w:rsidRPr="008D31B8">
              <w:rPr>
                <w:rFonts w:cs="Arial"/>
                <w:sz w:val="18"/>
                <w:szCs w:val="18"/>
                <w:lang w:val="en-US"/>
              </w:rPr>
              <w:t>Plus</w:t>
            </w:r>
            <w:r w:rsidRPr="008D31B8">
              <w:rPr>
                <w:rFonts w:cs="Arial"/>
                <w:sz w:val="18"/>
                <w:szCs w:val="18"/>
              </w:rPr>
              <w:t>.</w:t>
            </w:r>
          </w:p>
        </w:tc>
      </w:tr>
    </w:tbl>
    <w:p w14:paraId="7AD54FDB" w14:textId="77777777" w:rsidR="00352C93" w:rsidRPr="008D31B8" w:rsidRDefault="00352C93" w:rsidP="00F97ADB">
      <w:pPr>
        <w:ind w:firstLine="720"/>
      </w:pPr>
    </w:p>
    <w:p w14:paraId="7BDE0E36" w14:textId="02C61035" w:rsidR="00F97ADB" w:rsidRPr="008D31B8" w:rsidRDefault="00F97ADB" w:rsidP="00F97ADB">
      <w:pPr>
        <w:ind w:firstLine="720"/>
      </w:pPr>
      <w:r w:rsidRPr="008D31B8">
        <w:t>Поверхностные (дождевые) воды с территории куст</w:t>
      </w:r>
      <w:r w:rsidR="008D38CD" w:rsidRPr="008D31B8">
        <w:t>а</w:t>
      </w:r>
      <w:r w:rsidRPr="008D31B8">
        <w:t xml:space="preserve"> скважин при условии соблюдения проектных решений не содержат загрязнений в концентрациях</w:t>
      </w:r>
      <w:r w:rsidR="0042141D" w:rsidRPr="008D31B8">
        <w:t>,</w:t>
      </w:r>
      <w:r w:rsidRPr="008D31B8">
        <w:t xml:space="preserve"> превышающих предельно-допустимые нормы. </w:t>
      </w:r>
    </w:p>
    <w:p w14:paraId="1612F6B5" w14:textId="77777777" w:rsidR="008D38CD" w:rsidRPr="008D31B8" w:rsidRDefault="008D38CD" w:rsidP="008D38CD">
      <w:pPr>
        <w:ind w:firstLine="720"/>
      </w:pPr>
      <w:r w:rsidRPr="008D31B8">
        <w:lastRenderedPageBreak/>
        <w:t>Концентрации загрязнений дождевого стока с территории куста скважин приведены согласно протоколу измерений сточной воды с действующей площадки куста скважин, находящейся в сходных климатических условиях с аналогичной технологией бурения скважин и составляют:</w:t>
      </w:r>
    </w:p>
    <w:p w14:paraId="708F2ED4" w14:textId="77777777" w:rsidR="008D38CD" w:rsidRPr="008D31B8" w:rsidRDefault="008D38CD" w:rsidP="008D38CD">
      <w:pPr>
        <w:ind w:firstLine="720"/>
      </w:pPr>
      <w:r w:rsidRPr="008D31B8">
        <w:t xml:space="preserve">– содержание нефтепродуктов – </w:t>
      </w:r>
      <w:r w:rsidRPr="008D31B8">
        <w:rPr>
          <w:rFonts w:cs="Arial"/>
        </w:rPr>
        <w:t>&lt;</w:t>
      </w:r>
      <w:r w:rsidRPr="008D31B8">
        <w:t>0,02 мг/дм</w:t>
      </w:r>
      <w:r w:rsidRPr="008D31B8">
        <w:rPr>
          <w:vertAlign w:val="superscript"/>
        </w:rPr>
        <w:t>3</w:t>
      </w:r>
      <w:r w:rsidRPr="008D31B8">
        <w:t>;</w:t>
      </w:r>
    </w:p>
    <w:p w14:paraId="40047A3F" w14:textId="558C0301" w:rsidR="008D38CD" w:rsidRPr="008D31B8" w:rsidRDefault="008D38CD" w:rsidP="008D38CD">
      <w:pPr>
        <w:ind w:firstLine="720"/>
      </w:pPr>
      <w:r w:rsidRPr="008D31B8">
        <w:t xml:space="preserve">– хлорид-ионы – 5,5 </w:t>
      </w:r>
      <w:r w:rsidRPr="008D31B8">
        <w:rPr>
          <w:rFonts w:cs="Arial"/>
        </w:rPr>
        <w:t xml:space="preserve">±0,8 </w:t>
      </w:r>
      <w:r w:rsidRPr="008D31B8">
        <w:t>мг/дм</w:t>
      </w:r>
      <w:r w:rsidRPr="008D31B8">
        <w:rPr>
          <w:vertAlign w:val="superscript"/>
        </w:rPr>
        <w:t>3</w:t>
      </w:r>
      <w:r w:rsidRPr="008D31B8">
        <w:t>.</w:t>
      </w:r>
    </w:p>
    <w:p w14:paraId="6B4DC480" w14:textId="2B38A009" w:rsidR="00F97ADB" w:rsidRPr="008D31B8" w:rsidRDefault="008D38CD" w:rsidP="008D38CD">
      <w:pPr>
        <w:ind w:firstLine="720"/>
      </w:pPr>
      <w:r w:rsidRPr="008D31B8">
        <w:t xml:space="preserve">Копия протокола количественного химического анализа </w:t>
      </w:r>
      <w:r w:rsidR="003035CC" w:rsidRPr="008D31B8">
        <w:t>природной</w:t>
      </w:r>
      <w:r w:rsidRPr="008D31B8">
        <w:t xml:space="preserve"> воды представлена</w:t>
      </w:r>
      <w:r w:rsidR="00F97ADB" w:rsidRPr="008D31B8">
        <w:t xml:space="preserve"> в Приложении </w:t>
      </w:r>
      <w:r w:rsidR="00F46778" w:rsidRPr="008D31B8">
        <w:t>Э</w:t>
      </w:r>
      <w:r w:rsidR="00F97ADB" w:rsidRPr="008D31B8">
        <w:t xml:space="preserve"> тома </w:t>
      </w:r>
      <w:r w:rsidR="00620A44" w:rsidRPr="008D31B8">
        <w:rPr>
          <w:szCs w:val="24"/>
        </w:rPr>
        <w:t>21636</w:t>
      </w:r>
      <w:r w:rsidR="00F97ADB" w:rsidRPr="008D31B8">
        <w:t>-</w:t>
      </w:r>
      <w:r w:rsidR="00921395" w:rsidRPr="008D31B8">
        <w:t>ООС2.5</w:t>
      </w:r>
      <w:r w:rsidR="00F97ADB" w:rsidRPr="008D31B8">
        <w:t>.</w:t>
      </w:r>
    </w:p>
    <w:p w14:paraId="21784BB4" w14:textId="36B2494F" w:rsidR="00F97ADB" w:rsidRPr="008D31B8" w:rsidRDefault="00F97ADB" w:rsidP="00F97ADB">
      <w:pPr>
        <w:ind w:firstLine="720"/>
      </w:pPr>
      <w:r w:rsidRPr="008D31B8">
        <w:rPr>
          <w:szCs w:val="24"/>
        </w:rPr>
        <w:t xml:space="preserve">Данные концентрации не превышают предельно-допустимые нормы </w:t>
      </w:r>
      <w:r w:rsidRPr="008D31B8">
        <w:rPr>
          <w:szCs w:val="24"/>
        </w:rPr>
        <w:br/>
        <w:t>(</w:t>
      </w:r>
      <w:r w:rsidRPr="008D31B8">
        <w:rPr>
          <w:rFonts w:cs="Arial"/>
          <w:szCs w:val="24"/>
        </w:rPr>
        <w:t>ГОСТ Р 58367-2019</w:t>
      </w:r>
      <w:r w:rsidRPr="008D31B8">
        <w:rPr>
          <w:szCs w:val="24"/>
        </w:rPr>
        <w:t xml:space="preserve">) с учетом фоновых концентраций (по нефтепродуктам – </w:t>
      </w:r>
      <w:r w:rsidR="008D38CD" w:rsidRPr="008D31B8">
        <w:rPr>
          <w:szCs w:val="24"/>
        </w:rPr>
        <w:br/>
      </w:r>
      <w:r w:rsidRPr="008D31B8">
        <w:rPr>
          <w:szCs w:val="24"/>
        </w:rPr>
        <w:t>0,050 мг/дм</w:t>
      </w:r>
      <w:r w:rsidRPr="008D31B8">
        <w:rPr>
          <w:szCs w:val="24"/>
          <w:vertAlign w:val="superscript"/>
        </w:rPr>
        <w:t>3</w:t>
      </w:r>
      <w:r w:rsidRPr="008D31B8">
        <w:rPr>
          <w:szCs w:val="24"/>
        </w:rPr>
        <w:t>, хлорид-ионов</w:t>
      </w:r>
      <w:r w:rsidRPr="008D31B8">
        <w:t xml:space="preserve"> – 300 мг/дм</w:t>
      </w:r>
      <w:r w:rsidRPr="008D31B8">
        <w:rPr>
          <w:vertAlign w:val="superscript"/>
        </w:rPr>
        <w:t>3</w:t>
      </w:r>
      <w:r w:rsidRPr="008D31B8">
        <w:t xml:space="preserve">). </w:t>
      </w:r>
    </w:p>
    <w:p w14:paraId="3A5DF0FB" w14:textId="77777777" w:rsidR="008D38CD" w:rsidRPr="008D31B8" w:rsidRDefault="008D38CD" w:rsidP="008D38CD">
      <w:pPr>
        <w:ind w:firstLine="720"/>
      </w:pPr>
      <w:r w:rsidRPr="008D31B8">
        <w:t>Поверхностный сток с куста скважин является незагрязненным и не подлежит сбору и очистке.</w:t>
      </w:r>
    </w:p>
    <w:p w14:paraId="40F2902B" w14:textId="77777777" w:rsidR="008D38CD" w:rsidRPr="008D31B8" w:rsidRDefault="008D38CD" w:rsidP="008D38CD">
      <w:pPr>
        <w:ind w:firstLine="709"/>
        <w:rPr>
          <w:kern w:val="20"/>
          <w:szCs w:val="24"/>
        </w:rPr>
      </w:pPr>
      <w:r w:rsidRPr="008D31B8">
        <w:rPr>
          <w:kern w:val="20"/>
          <w:szCs w:val="24"/>
        </w:rPr>
        <w:t>Водоотведение для шламового амбара, как объектов размещения отходов, в период рекультивации нарушенных земель – осуществляется откачка жидкой фазы из шламового амбара.</w:t>
      </w:r>
    </w:p>
    <w:p w14:paraId="3491AA4C" w14:textId="01D12828" w:rsidR="008D38CD" w:rsidRPr="008D31B8" w:rsidRDefault="003035CC" w:rsidP="008D38CD">
      <w:pPr>
        <w:ind w:firstLine="709"/>
        <w:rPr>
          <w:rFonts w:eastAsia="Times New Roman"/>
          <w:szCs w:val="20"/>
          <w:lang w:eastAsia="ru-RU"/>
        </w:rPr>
      </w:pPr>
      <w:r w:rsidRPr="008D31B8">
        <w:rPr>
          <w:rFonts w:cs="Arial"/>
          <w:szCs w:val="24"/>
        </w:rPr>
        <w:t>Жидкая фаза (буровые сточные воды, поверхностные (дождевые и талые) воды) после ее отстоя и естественного осаждения твердых частиц</w:t>
      </w:r>
      <w:r w:rsidRPr="008D31B8">
        <w:t xml:space="preserve"> </w:t>
      </w:r>
      <w:r w:rsidRPr="008D31B8">
        <w:rPr>
          <w:rFonts w:cs="Arial"/>
          <w:szCs w:val="24"/>
        </w:rPr>
        <w:t xml:space="preserve">откачивается из шламового амбара </w:t>
      </w:r>
      <w:r w:rsidRPr="008D31B8">
        <w:t>с применением агрегата и автоцистерны с последующим вывозом в дренажную систему ДНС Северо-Селияровского месторождения или откачивается при помощи мобильного комплекса в нефтесборный трубопровод</w:t>
      </w:r>
      <w:r w:rsidRPr="008D31B8">
        <w:rPr>
          <w:rFonts w:cs="Arial"/>
          <w:szCs w:val="24"/>
        </w:rPr>
        <w:t xml:space="preserve">. В последующем (после прохождения полного цикла очистки на ДНС </w:t>
      </w:r>
      <w:r w:rsidRPr="008D31B8">
        <w:rPr>
          <w:rFonts w:cs="Arial"/>
          <w:szCs w:val="24"/>
        </w:rPr>
        <w:br/>
      </w:r>
      <w:r w:rsidRPr="008D31B8">
        <w:t xml:space="preserve">Северо-Селияровского месторождения </w:t>
      </w:r>
      <w:r w:rsidRPr="008D31B8">
        <w:rPr>
          <w:rFonts w:cs="Arial"/>
          <w:szCs w:val="24"/>
        </w:rPr>
        <w:t>НГДУ «Лянторнефть») очищенная жидкая фаза (БСВ, поверхностные дождевые и талые воды) используется в системе ППД</w:t>
      </w:r>
      <w:r w:rsidR="008D38CD" w:rsidRPr="008D31B8">
        <w:rPr>
          <w:rFonts w:eastAsia="Times New Roman"/>
          <w:szCs w:val="20"/>
          <w:lang w:eastAsia="ru-RU"/>
        </w:rPr>
        <w:t>. Сведения о дальности вывоза жидкой фазы из шламового ам</w:t>
      </w:r>
      <w:r w:rsidR="0031108E" w:rsidRPr="008D31B8">
        <w:rPr>
          <w:rFonts w:eastAsia="Times New Roman"/>
          <w:szCs w:val="20"/>
          <w:lang w:eastAsia="ru-RU"/>
        </w:rPr>
        <w:t xml:space="preserve">бара представлены в томе </w:t>
      </w:r>
      <w:r w:rsidR="008D38CD" w:rsidRPr="008D31B8">
        <w:rPr>
          <w:rFonts w:eastAsia="Times New Roman"/>
          <w:szCs w:val="20"/>
          <w:lang w:eastAsia="ru-RU"/>
        </w:rPr>
        <w:t>21636-ПОС.</w:t>
      </w:r>
    </w:p>
    <w:p w14:paraId="28E40191" w14:textId="05AFCE4C" w:rsidR="00372908" w:rsidRPr="008D31B8" w:rsidRDefault="00372908" w:rsidP="008D706B">
      <w:pPr>
        <w:ind w:firstLine="709"/>
      </w:pPr>
    </w:p>
    <w:p w14:paraId="3032FD6D" w14:textId="77777777" w:rsidR="008D706B" w:rsidRPr="008D31B8" w:rsidRDefault="008D706B" w:rsidP="00415C1C">
      <w:pPr>
        <w:pStyle w:val="40"/>
      </w:pPr>
      <w:bookmarkStart w:id="427" w:name="_Toc58254090"/>
      <w:bookmarkStart w:id="428" w:name="_Toc71125595"/>
      <w:bookmarkStart w:id="429" w:name="_Toc81490834"/>
      <w:bookmarkStart w:id="430" w:name="_Toc81491165"/>
      <w:bookmarkStart w:id="431" w:name="_Toc112762375"/>
      <w:r w:rsidRPr="008D31B8">
        <w:t>Противопожарное водоснабжение</w:t>
      </w:r>
      <w:bookmarkEnd w:id="427"/>
      <w:bookmarkEnd w:id="428"/>
      <w:bookmarkEnd w:id="429"/>
      <w:bookmarkEnd w:id="430"/>
      <w:bookmarkEnd w:id="431"/>
    </w:p>
    <w:p w14:paraId="2F30FC1D" w14:textId="77777777" w:rsidR="008D706B" w:rsidRPr="008D31B8" w:rsidRDefault="008D706B" w:rsidP="001220E7">
      <w:pPr>
        <w:ind w:firstLine="709"/>
      </w:pPr>
    </w:p>
    <w:p w14:paraId="55C17D0D" w14:textId="77777777" w:rsidR="008D38CD" w:rsidRPr="008D31B8" w:rsidRDefault="008D38CD" w:rsidP="008D38CD">
      <w:pPr>
        <w:tabs>
          <w:tab w:val="left" w:pos="9120"/>
        </w:tabs>
        <w:ind w:firstLine="709"/>
        <w:rPr>
          <w:kern w:val="24"/>
          <w:szCs w:val="24"/>
        </w:rPr>
      </w:pPr>
      <w:r w:rsidRPr="008D31B8">
        <w:rPr>
          <w:kern w:val="24"/>
          <w:szCs w:val="20"/>
        </w:rPr>
        <w:t xml:space="preserve">На площадке </w:t>
      </w:r>
      <w:r w:rsidRPr="008D31B8">
        <w:rPr>
          <w:rFonts w:cs="Arial"/>
          <w:szCs w:val="24"/>
        </w:rPr>
        <w:t xml:space="preserve">куста скважин </w:t>
      </w:r>
      <w:r w:rsidRPr="008D31B8">
        <w:rPr>
          <w:kern w:val="24"/>
          <w:szCs w:val="20"/>
        </w:rPr>
        <w:t>предусмотрено размещение первичных средств пожаротушения (огнетушителей) вблизи мест наиболее вероятного их применения, на виду, в безопасном при пожаре месте, с обеспечением к ним свободного доступа (п.4.2.1 СП 9.13130.2009).</w:t>
      </w:r>
      <w:r w:rsidRPr="008D31B8">
        <w:rPr>
          <w:kern w:val="24"/>
          <w:szCs w:val="24"/>
        </w:rPr>
        <w:t xml:space="preserve"> Потребность в воде для противопожарных нужд отсутствует.</w:t>
      </w:r>
    </w:p>
    <w:p w14:paraId="7AE74717" w14:textId="77777777" w:rsidR="008D38CD" w:rsidRPr="008D31B8" w:rsidRDefault="008D38CD" w:rsidP="008D38CD">
      <w:pPr>
        <w:ind w:firstLine="709"/>
        <w:rPr>
          <w:rFonts w:cs="Arial"/>
          <w:kern w:val="24"/>
          <w:szCs w:val="24"/>
        </w:rPr>
      </w:pPr>
      <w:r w:rsidRPr="008D31B8">
        <w:rPr>
          <w:rFonts w:cs="Arial"/>
          <w:kern w:val="24"/>
          <w:szCs w:val="24"/>
        </w:rPr>
        <w:t>Огнетушители, ящики для песка, ведра, щиты или шкафы для инвентаря, ручки для лопат, футляры для хранения покрывала окрашены в соответствии с требованиями п.5.1.2 ГОСТ 12.4.026-2015.</w:t>
      </w:r>
    </w:p>
    <w:p w14:paraId="4C0AF702" w14:textId="77777777" w:rsidR="00372908" w:rsidRPr="008D31B8" w:rsidRDefault="00372908" w:rsidP="001220E7">
      <w:pPr>
        <w:ind w:firstLine="709"/>
        <w:rPr>
          <w:rFonts w:cs="Arial"/>
          <w:kern w:val="24"/>
          <w:szCs w:val="24"/>
        </w:rPr>
      </w:pPr>
    </w:p>
    <w:p w14:paraId="64C050A7" w14:textId="16516ED5" w:rsidR="008D706B" w:rsidRPr="008D31B8" w:rsidRDefault="008D706B" w:rsidP="003066C8">
      <w:pPr>
        <w:pStyle w:val="30"/>
      </w:pPr>
      <w:bookmarkStart w:id="432" w:name="_Toc325625710"/>
      <w:bookmarkStart w:id="433" w:name="_Toc426455716"/>
      <w:bookmarkStart w:id="434" w:name="_Toc449685827"/>
      <w:bookmarkStart w:id="435" w:name="_Toc343952750"/>
      <w:bookmarkStart w:id="436" w:name="_Toc356465944"/>
      <w:bookmarkStart w:id="437" w:name="_Toc361234323"/>
      <w:bookmarkStart w:id="438" w:name="_Toc361235730"/>
      <w:bookmarkStart w:id="439" w:name="_Toc363232521"/>
      <w:bookmarkStart w:id="440" w:name="_Toc363495737"/>
      <w:bookmarkStart w:id="441" w:name="_Toc377913412"/>
      <w:bookmarkStart w:id="442" w:name="_Toc386548653"/>
      <w:bookmarkStart w:id="443" w:name="_Toc508009531"/>
      <w:bookmarkStart w:id="444" w:name="_Toc519693230"/>
      <w:bookmarkStart w:id="445" w:name="_Toc41994792"/>
      <w:bookmarkStart w:id="446" w:name="_Toc69375785"/>
      <w:bookmarkStart w:id="447" w:name="_Toc71125596"/>
      <w:bookmarkStart w:id="448" w:name="_Toc81490835"/>
      <w:bookmarkStart w:id="449" w:name="_Toc81491166"/>
      <w:bookmarkStart w:id="450" w:name="_Toc112762376"/>
      <w:r w:rsidRPr="008D31B8">
        <w:t xml:space="preserve">Характеристика водопотребления и водоотведения в период </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rsidRPr="008D31B8">
        <w:t>эксплуатации шламов</w:t>
      </w:r>
      <w:r w:rsidR="00A32154" w:rsidRPr="008D31B8">
        <w:t>ого</w:t>
      </w:r>
      <w:r w:rsidRPr="008D31B8">
        <w:t xml:space="preserve"> амбар</w:t>
      </w:r>
      <w:bookmarkEnd w:id="446"/>
      <w:bookmarkEnd w:id="447"/>
      <w:bookmarkEnd w:id="448"/>
      <w:bookmarkEnd w:id="449"/>
      <w:r w:rsidR="00A32154" w:rsidRPr="008D31B8">
        <w:t>а</w:t>
      </w:r>
      <w:bookmarkEnd w:id="450"/>
    </w:p>
    <w:p w14:paraId="40E30A0F" w14:textId="77777777" w:rsidR="008D706B" w:rsidRPr="008D31B8" w:rsidRDefault="008D706B" w:rsidP="001220E7">
      <w:pPr>
        <w:ind w:firstLine="709"/>
        <w:rPr>
          <w:rFonts w:eastAsia="Times New Roman" w:cs="Arial"/>
          <w:szCs w:val="20"/>
          <w:lang w:eastAsia="ru-RU"/>
        </w:rPr>
      </w:pPr>
    </w:p>
    <w:p w14:paraId="6105B0CC" w14:textId="77777777" w:rsidR="008D706B" w:rsidRPr="008D31B8" w:rsidRDefault="008D706B" w:rsidP="00415C1C">
      <w:pPr>
        <w:pStyle w:val="40"/>
      </w:pPr>
      <w:bookmarkStart w:id="451" w:name="_Toc24617486"/>
      <w:bookmarkStart w:id="452" w:name="_Toc31983129"/>
      <w:bookmarkStart w:id="453" w:name="_Toc47939670"/>
      <w:bookmarkStart w:id="454" w:name="_Toc61438911"/>
      <w:bookmarkStart w:id="455" w:name="_Toc71125597"/>
      <w:bookmarkStart w:id="456" w:name="_Toc81490836"/>
      <w:bookmarkStart w:id="457" w:name="_Toc81491167"/>
      <w:bookmarkStart w:id="458" w:name="_Toc112762377"/>
      <w:r w:rsidRPr="008D31B8">
        <w:t>Хозяйственно-бытовое водоснабжение и водоотведение</w:t>
      </w:r>
      <w:bookmarkEnd w:id="451"/>
      <w:bookmarkEnd w:id="452"/>
      <w:bookmarkEnd w:id="453"/>
      <w:bookmarkEnd w:id="454"/>
      <w:bookmarkEnd w:id="455"/>
      <w:bookmarkEnd w:id="456"/>
      <w:bookmarkEnd w:id="457"/>
      <w:bookmarkEnd w:id="458"/>
    </w:p>
    <w:p w14:paraId="325C69A9" w14:textId="77777777" w:rsidR="008D706B" w:rsidRPr="008D31B8" w:rsidRDefault="008D706B" w:rsidP="001220E7">
      <w:pPr>
        <w:ind w:firstLine="709"/>
        <w:rPr>
          <w:rFonts w:eastAsia="Times New Roman"/>
          <w:szCs w:val="20"/>
          <w:lang w:eastAsia="ru-RU"/>
        </w:rPr>
      </w:pPr>
    </w:p>
    <w:p w14:paraId="4FBF4E56" w14:textId="77777777" w:rsidR="008D38CD" w:rsidRPr="008D31B8" w:rsidRDefault="008D38CD" w:rsidP="008D38CD">
      <w:pPr>
        <w:ind w:firstLine="709"/>
      </w:pPr>
      <w:r w:rsidRPr="008D31B8">
        <w:t xml:space="preserve">Объемы водопотребления на хозяйственно-бытовые </w:t>
      </w:r>
      <w:r w:rsidRPr="008D31B8">
        <w:rPr>
          <w:rFonts w:cs="Arial"/>
        </w:rPr>
        <w:t xml:space="preserve">и питьевые </w:t>
      </w:r>
      <w:r w:rsidRPr="008D31B8">
        <w:t>нужды буровых бригад в процессе эксплуатации шламового амбара (бурение скважин) рассчитываются в отдельной проектной документации на строительство скважин. Объемы водоотведения соответствуют водопотреблению.</w:t>
      </w:r>
    </w:p>
    <w:p w14:paraId="792D1567" w14:textId="77777777" w:rsidR="008D38CD" w:rsidRPr="008D31B8" w:rsidRDefault="008D38CD" w:rsidP="008D38CD">
      <w:pPr>
        <w:ind w:firstLine="709"/>
        <w:rPr>
          <w:rFonts w:cs="Arial"/>
          <w:szCs w:val="24"/>
        </w:rPr>
      </w:pPr>
      <w:r w:rsidRPr="008D31B8">
        <w:rPr>
          <w:rFonts w:cs="Arial"/>
          <w:szCs w:val="24"/>
        </w:rPr>
        <w:t>На площадках мобильных зданий межсменного отдыха вахт на буровой установлены специальные канализационные емкости:</w:t>
      </w:r>
    </w:p>
    <w:p w14:paraId="519AFA4A" w14:textId="77777777" w:rsidR="008D38CD" w:rsidRPr="008D31B8" w:rsidRDefault="008D38CD" w:rsidP="008D38CD">
      <w:pPr>
        <w:ind w:firstLine="709"/>
        <w:rPr>
          <w:rFonts w:cs="Arial"/>
          <w:szCs w:val="24"/>
        </w:rPr>
      </w:pPr>
      <w:r w:rsidRPr="008D31B8">
        <w:rPr>
          <w:rFonts w:cs="Arial"/>
          <w:szCs w:val="24"/>
        </w:rPr>
        <w:t>– 1 шт. для хозяйственно-бытовых стоков от туалета. Объем емкости 2 м</w:t>
      </w:r>
      <w:r w:rsidRPr="008D31B8">
        <w:rPr>
          <w:rFonts w:cs="Arial"/>
          <w:szCs w:val="24"/>
          <w:vertAlign w:val="superscript"/>
        </w:rPr>
        <w:t>3</w:t>
      </w:r>
      <w:r w:rsidRPr="008D31B8">
        <w:rPr>
          <w:rFonts w:cs="Arial"/>
          <w:szCs w:val="24"/>
        </w:rPr>
        <w:t>;</w:t>
      </w:r>
    </w:p>
    <w:p w14:paraId="4180DC0C" w14:textId="77777777" w:rsidR="008D38CD" w:rsidRPr="008D31B8" w:rsidRDefault="008D38CD" w:rsidP="008D38CD">
      <w:pPr>
        <w:ind w:firstLine="709"/>
        <w:rPr>
          <w:rFonts w:eastAsia="Times New Roman" w:cs="Arial"/>
          <w:szCs w:val="24"/>
          <w:lang w:eastAsia="ru-RU"/>
        </w:rPr>
      </w:pPr>
      <w:r w:rsidRPr="008D31B8">
        <w:rPr>
          <w:rFonts w:cs="Arial"/>
          <w:szCs w:val="24"/>
        </w:rPr>
        <w:lastRenderedPageBreak/>
        <w:t>– 2 шт. для хозяйственно-бытовых стоков от зданий мобильных «Душевая» и «Столовая». Объем каждой емкости 2 м</w:t>
      </w:r>
      <w:r w:rsidRPr="008D31B8">
        <w:rPr>
          <w:rFonts w:cs="Arial"/>
          <w:szCs w:val="24"/>
          <w:vertAlign w:val="superscript"/>
        </w:rPr>
        <w:t>3</w:t>
      </w:r>
      <w:r w:rsidRPr="008D31B8">
        <w:rPr>
          <w:rFonts w:cs="Arial"/>
          <w:szCs w:val="24"/>
        </w:rPr>
        <w:t>.</w:t>
      </w:r>
      <w:r w:rsidRPr="008D31B8">
        <w:t xml:space="preserve"> Емкости для хранения воды приняты из </w:t>
      </w:r>
      <w:r w:rsidRPr="008D31B8">
        <w:rPr>
          <w:rFonts w:eastAsia="Times New Roman" w:cs="Arial"/>
          <w:szCs w:val="24"/>
          <w:lang w:eastAsia="ru-RU"/>
        </w:rPr>
        <w:t>коррозионностойкой стали с внутренним покрытием для воды питьевого качества.</w:t>
      </w:r>
    </w:p>
    <w:p w14:paraId="0786992C" w14:textId="77777777" w:rsidR="008D38CD" w:rsidRPr="008D31B8" w:rsidRDefault="008D38CD" w:rsidP="008D38CD">
      <w:pPr>
        <w:ind w:firstLine="709"/>
        <w:rPr>
          <w:rFonts w:eastAsia="Times New Roman" w:cs="Arial"/>
          <w:szCs w:val="24"/>
          <w:lang w:eastAsia="ru-RU"/>
        </w:rPr>
      </w:pPr>
      <w:r w:rsidRPr="008D31B8">
        <w:rPr>
          <w:rFonts w:eastAsia="Times New Roman" w:cs="Arial"/>
          <w:szCs w:val="24"/>
          <w:lang w:eastAsia="ru-RU"/>
        </w:rPr>
        <w:t>Объем емкостей предусматривается с учетом возможности принять максимальный суточный объем хозяйственно-бытовых стоков. Дополнительная изоляция для емкостей не требуется. Во время и по окончании строительства, ликвидации скважин по мере накопления, сточные воды откачиваются и вывозятся специальным транспортом на существующее сооружение очистное канализационное (установка для очистки сточных вод «Водолей» АО «Кургансельмаш»). Далее очищенные стоки вывозятся специальным транспортом в дренажную систему ДНС Северо-Селияровского месторождения для последующей закачки в систему ППД, где происходит разбавление с пластовой водой и другими типами очищенных вод.</w:t>
      </w:r>
    </w:p>
    <w:p w14:paraId="3723DB94" w14:textId="77777777" w:rsidR="008D706B" w:rsidRPr="008D31B8" w:rsidRDefault="008D706B" w:rsidP="008D706B">
      <w:pPr>
        <w:ind w:firstLine="709"/>
        <w:rPr>
          <w:rFonts w:eastAsia="Times New Roman"/>
          <w:szCs w:val="20"/>
          <w:lang w:eastAsia="ru-RU"/>
        </w:rPr>
      </w:pPr>
    </w:p>
    <w:p w14:paraId="75AB90E8" w14:textId="77777777" w:rsidR="008D706B" w:rsidRPr="008D31B8" w:rsidRDefault="008D706B" w:rsidP="00415C1C">
      <w:pPr>
        <w:pStyle w:val="40"/>
      </w:pPr>
      <w:bookmarkStart w:id="459" w:name="_Toc24617487"/>
      <w:bookmarkStart w:id="460" w:name="_Toc31983130"/>
      <w:bookmarkStart w:id="461" w:name="_Toc47939671"/>
      <w:bookmarkStart w:id="462" w:name="_Toc61438912"/>
      <w:bookmarkStart w:id="463" w:name="_Toc71125598"/>
      <w:bookmarkStart w:id="464" w:name="_Toc81490837"/>
      <w:bookmarkStart w:id="465" w:name="_Toc81491168"/>
      <w:bookmarkStart w:id="466" w:name="_Toc112762378"/>
      <w:r w:rsidRPr="008D31B8">
        <w:t>Производственно-дождевое водопотребление и водоотведение</w:t>
      </w:r>
      <w:bookmarkEnd w:id="459"/>
      <w:bookmarkEnd w:id="460"/>
      <w:bookmarkEnd w:id="461"/>
      <w:bookmarkEnd w:id="462"/>
      <w:bookmarkEnd w:id="463"/>
      <w:bookmarkEnd w:id="464"/>
      <w:bookmarkEnd w:id="465"/>
      <w:bookmarkEnd w:id="466"/>
    </w:p>
    <w:p w14:paraId="51E313CF" w14:textId="77777777" w:rsidR="008D706B" w:rsidRPr="008D31B8" w:rsidRDefault="008D706B" w:rsidP="008D706B">
      <w:pPr>
        <w:ind w:firstLine="709"/>
        <w:rPr>
          <w:szCs w:val="24"/>
          <w:u w:val="single"/>
        </w:rPr>
      </w:pPr>
    </w:p>
    <w:p w14:paraId="6D924E86" w14:textId="77777777" w:rsidR="008D38CD" w:rsidRPr="008D31B8" w:rsidRDefault="008D38CD" w:rsidP="008D38CD">
      <w:pPr>
        <w:ind w:firstLine="709"/>
        <w:rPr>
          <w:szCs w:val="24"/>
          <w:u w:val="single"/>
        </w:rPr>
      </w:pPr>
      <w:r w:rsidRPr="008D31B8">
        <w:rPr>
          <w:szCs w:val="24"/>
          <w:u w:val="single"/>
        </w:rPr>
        <w:t>Поступление и откачка производственных сточных вод</w:t>
      </w:r>
    </w:p>
    <w:p w14:paraId="20DB6F74" w14:textId="77777777" w:rsidR="008D38CD" w:rsidRPr="008D31B8" w:rsidRDefault="008D38CD" w:rsidP="008D38CD">
      <w:pPr>
        <w:ind w:firstLine="709"/>
        <w:rPr>
          <w:rFonts w:cs="Arial"/>
        </w:rPr>
      </w:pPr>
      <w:r w:rsidRPr="008D31B8">
        <w:rPr>
          <w:rFonts w:cs="Arial"/>
          <w:szCs w:val="24"/>
        </w:rPr>
        <w:t>По окончанию бурения в результате очистки отработанного бурового раствора и в процессе обмыва вибросит образуются буровые сточные воды</w:t>
      </w:r>
      <w:r w:rsidRPr="008D31B8">
        <w:t xml:space="preserve">, которые временно собираются в шламовый амбар. </w:t>
      </w:r>
      <w:r w:rsidRPr="008D31B8">
        <w:rPr>
          <w:rFonts w:cs="Arial"/>
          <w:szCs w:val="24"/>
        </w:rPr>
        <w:t xml:space="preserve">Помимо БСВ в </w:t>
      </w:r>
      <w:r w:rsidRPr="008D31B8">
        <w:t xml:space="preserve">шламовый амбар предусматривается отвод поверхностных (дождевых и талых) вод, который обеспечивается за счет уклона площадки </w:t>
      </w:r>
      <w:r w:rsidRPr="008D31B8">
        <w:rPr>
          <w:rFonts w:cs="Arial"/>
        </w:rPr>
        <w:t>5 промилле в сторону шламового амбара.</w:t>
      </w:r>
    </w:p>
    <w:p w14:paraId="2571DF66" w14:textId="0797BD91" w:rsidR="0042141D" w:rsidRPr="008D31B8" w:rsidRDefault="0042141D" w:rsidP="0042141D">
      <w:pPr>
        <w:ind w:firstLine="709"/>
        <w:rPr>
          <w:rFonts w:cs="Arial"/>
          <w:szCs w:val="24"/>
        </w:rPr>
      </w:pPr>
      <w:r w:rsidRPr="008D31B8">
        <w:rPr>
          <w:rFonts w:cs="Arial"/>
          <w:szCs w:val="24"/>
        </w:rPr>
        <w:t>Буровые сточные воды согласно п.1.2 ГОСТ 17.1.3.12-86 «Охрана природы. Гидросфера. Общие правила охраны вод от загрязнения при бурении и добыче нефти и газа на суше» /</w:t>
      </w:r>
      <w:r w:rsidRPr="008D31B8">
        <w:rPr>
          <w:rFonts w:cs="Arial"/>
          <w:szCs w:val="24"/>
        </w:rPr>
        <w:fldChar w:fldCharType="begin"/>
      </w:r>
      <w:r w:rsidRPr="008D31B8">
        <w:rPr>
          <w:rFonts w:cs="Arial"/>
          <w:szCs w:val="24"/>
        </w:rPr>
        <w:instrText xml:space="preserve"> REF _Ref341774086 \r \h  \* MERGEFORMAT </w:instrText>
      </w:r>
      <w:r w:rsidRPr="008D31B8">
        <w:rPr>
          <w:rFonts w:cs="Arial"/>
          <w:szCs w:val="24"/>
        </w:rPr>
      </w:r>
      <w:r w:rsidRPr="008D31B8">
        <w:rPr>
          <w:rFonts w:cs="Arial"/>
          <w:szCs w:val="24"/>
        </w:rPr>
        <w:fldChar w:fldCharType="separate"/>
      </w:r>
      <w:r w:rsidR="00620A44" w:rsidRPr="008D31B8">
        <w:rPr>
          <w:rFonts w:cs="Arial"/>
          <w:szCs w:val="24"/>
        </w:rPr>
        <w:t>50</w:t>
      </w:r>
      <w:r w:rsidRPr="008D31B8">
        <w:rPr>
          <w:rFonts w:cs="Arial"/>
          <w:szCs w:val="24"/>
        </w:rPr>
        <w:fldChar w:fldCharType="end"/>
      </w:r>
      <w:r w:rsidRPr="008D31B8">
        <w:rPr>
          <w:rFonts w:cs="Arial"/>
          <w:szCs w:val="24"/>
        </w:rPr>
        <w:t>/ могут использоваться при бурении последующих скважин. Требований, предъявляемых к буровым сточным водам, данный ГОСТ не содержит.</w:t>
      </w:r>
    </w:p>
    <w:p w14:paraId="47A7E441" w14:textId="6542884F" w:rsidR="008D38CD" w:rsidRPr="008D31B8" w:rsidRDefault="008D38CD" w:rsidP="008D38CD">
      <w:pPr>
        <w:ind w:firstLine="720"/>
        <w:rPr>
          <w:rFonts w:cs="Arial"/>
          <w:szCs w:val="24"/>
        </w:rPr>
      </w:pPr>
      <w:r w:rsidRPr="008D31B8">
        <w:rPr>
          <w:rFonts w:cs="Arial"/>
          <w:szCs w:val="24"/>
        </w:rPr>
        <w:t>Водоотведение при эксплуатации – процесс откачки жидкой фазы из шламового амбара, за уровнем которой ежедневно следит буровой мастер. По мере наполнения шламового амбара ж</w:t>
      </w:r>
      <w:r w:rsidRPr="008D31B8">
        <w:rPr>
          <w:rFonts w:eastAsia="Times New Roman"/>
          <w:szCs w:val="20"/>
          <w:lang w:eastAsia="ru-RU"/>
        </w:rPr>
        <w:t xml:space="preserve">идкая фаза </w:t>
      </w:r>
      <w:r w:rsidR="005F2002" w:rsidRPr="008D31B8">
        <w:rPr>
          <w:rFonts w:cs="Arial"/>
          <w:szCs w:val="24"/>
        </w:rPr>
        <w:t xml:space="preserve">откачивается </w:t>
      </w:r>
      <w:r w:rsidR="005F2002" w:rsidRPr="008D31B8">
        <w:t xml:space="preserve">с применением агрегата и автоцистерны с последующим вывозом в дренажную систему ДНС </w:t>
      </w:r>
      <w:r w:rsidR="005F2002" w:rsidRPr="008D31B8">
        <w:br/>
        <w:t>Северо-Селияровского месторождения или откачивается при помощи мобильного комплекса в нефтесборный трубопровод</w:t>
      </w:r>
      <w:r w:rsidR="005F2002" w:rsidRPr="008D31B8">
        <w:rPr>
          <w:rFonts w:cs="Arial"/>
          <w:szCs w:val="24"/>
        </w:rPr>
        <w:t xml:space="preserve">. В последующем (после прохождения полного цикла очистки на ДНС </w:t>
      </w:r>
      <w:r w:rsidR="005F2002" w:rsidRPr="008D31B8">
        <w:t xml:space="preserve">Северо-Селияровского месторождения </w:t>
      </w:r>
      <w:r w:rsidR="005F2002" w:rsidRPr="008D31B8">
        <w:rPr>
          <w:rFonts w:cs="Arial"/>
          <w:szCs w:val="24"/>
        </w:rPr>
        <w:t>НГДУ «Лянторнефть») очищенная жидкая фаза (БСВ, поверхностные дождевые и талые воды) используется в системе ППД</w:t>
      </w:r>
      <w:r w:rsidRPr="008D31B8">
        <w:rPr>
          <w:rFonts w:eastAsia="Times New Roman"/>
          <w:szCs w:val="20"/>
          <w:lang w:eastAsia="ru-RU"/>
        </w:rPr>
        <w:t>.</w:t>
      </w:r>
    </w:p>
    <w:p w14:paraId="0EEC6E3A" w14:textId="77777777" w:rsidR="008D38CD" w:rsidRPr="008D31B8" w:rsidRDefault="008D38CD" w:rsidP="008D38CD">
      <w:pPr>
        <w:ind w:firstLine="720"/>
        <w:rPr>
          <w:rFonts w:eastAsia="Times New Roman"/>
          <w:szCs w:val="20"/>
          <w:lang w:eastAsia="ru-RU"/>
        </w:rPr>
      </w:pPr>
      <w:r w:rsidRPr="008D31B8">
        <w:rPr>
          <w:rFonts w:eastAsia="Times New Roman"/>
          <w:szCs w:val="20"/>
          <w:lang w:eastAsia="ru-RU"/>
        </w:rPr>
        <w:t>Ввиду того что буровые сточные воды в ПАО «Сургутнефтегаз» используются для поддержания пластового давления, т.е. используются для выполнения последующих технологических операций, и не подлежат уничтожению и/или захоронению соответственно они не могут быть отнесены к отходам.</w:t>
      </w:r>
    </w:p>
    <w:p w14:paraId="330E1848" w14:textId="460BA2F3" w:rsidR="00606C51" w:rsidRPr="008D31B8" w:rsidRDefault="00606C51" w:rsidP="00606C51">
      <w:pPr>
        <w:ind w:firstLine="709"/>
        <w:rPr>
          <w:rFonts w:cs="Arial"/>
          <w:szCs w:val="24"/>
        </w:rPr>
      </w:pPr>
      <w:r w:rsidRPr="008D31B8">
        <w:rPr>
          <w:rFonts w:cs="Arial"/>
          <w:szCs w:val="24"/>
        </w:rPr>
        <w:t xml:space="preserve">Объемы шламового амбара </w:t>
      </w:r>
      <w:r w:rsidRPr="008D31B8">
        <w:rPr>
          <w:rFonts w:eastAsia="Times New Roman"/>
          <w:szCs w:val="20"/>
          <w:lang w:eastAsia="ru-RU"/>
        </w:rPr>
        <w:t xml:space="preserve">(с учетом откачки жидкой фазы) </w:t>
      </w:r>
      <w:r w:rsidRPr="008D31B8">
        <w:rPr>
          <w:rFonts w:cs="Arial"/>
          <w:szCs w:val="24"/>
        </w:rPr>
        <w:t xml:space="preserve">позволяет принять расчетный объем бурового шлама, буровых сточных вод и поверхностных вод, стекающих в шламовый амбар с территории куста скважин. Обоснование достаточности объема шламового амбара представлено в главе </w:t>
      </w:r>
      <w:r w:rsidR="0043574E" w:rsidRPr="008D31B8">
        <w:rPr>
          <w:rFonts w:cs="Arial"/>
          <w:szCs w:val="24"/>
        </w:rPr>
        <w:t>2</w:t>
      </w:r>
      <w:r w:rsidRPr="008D31B8">
        <w:rPr>
          <w:rFonts w:cs="Arial"/>
          <w:szCs w:val="24"/>
        </w:rPr>
        <w:t xml:space="preserve"> данного тома.</w:t>
      </w:r>
    </w:p>
    <w:p w14:paraId="3EC64644" w14:textId="77777777" w:rsidR="00606C51" w:rsidRPr="008D31B8" w:rsidRDefault="00606C51" w:rsidP="00606C51">
      <w:pPr>
        <w:ind w:firstLine="709"/>
        <w:rPr>
          <w:rFonts w:cs="Arial"/>
          <w:kern w:val="24"/>
          <w:szCs w:val="24"/>
        </w:rPr>
      </w:pPr>
      <w:r w:rsidRPr="008D31B8">
        <w:rPr>
          <w:rFonts w:cs="Arial"/>
          <w:szCs w:val="24"/>
        </w:rPr>
        <w:t xml:space="preserve">Расчет объема буровых сточных вод на 1 скважину произведен </w:t>
      </w:r>
      <w:r w:rsidRPr="008D31B8">
        <w:rPr>
          <w:rFonts w:cs="Arial"/>
          <w:kern w:val="24"/>
          <w:szCs w:val="24"/>
        </w:rPr>
        <w:t xml:space="preserve">по ш. </w:t>
      </w:r>
      <w:r w:rsidRPr="008D31B8">
        <w:rPr>
          <w:rFonts w:cs="Arial"/>
          <w:kern w:val="24"/>
        </w:rPr>
        <w:t xml:space="preserve">17271 (для горизонтальных добывающих, водозаборных скважин), ш. 19538 (для наклонно-направленных нагнетательных скважин) ш.14179 (для шурфов), ш.15899 (для </w:t>
      </w:r>
      <w:r w:rsidRPr="008D31B8">
        <w:rPr>
          <w:rFonts w:cs="Arial"/>
          <w:kern w:val="24"/>
          <w:szCs w:val="24"/>
        </w:rPr>
        <w:t>скважин временного технического водоснабжения (ВТВ))</w:t>
      </w:r>
      <w:r w:rsidRPr="008D31B8">
        <w:rPr>
          <w:rFonts w:cs="Arial"/>
          <w:kern w:val="24"/>
        </w:rPr>
        <w:t>.</w:t>
      </w:r>
    </w:p>
    <w:p w14:paraId="5C19DE21" w14:textId="24894B43" w:rsidR="0042141D" w:rsidRPr="008D31B8" w:rsidRDefault="0042141D" w:rsidP="0042141D">
      <w:pPr>
        <w:ind w:firstLine="709"/>
        <w:rPr>
          <w:rFonts w:cs="Arial"/>
          <w:szCs w:val="24"/>
        </w:rPr>
      </w:pPr>
      <w:r w:rsidRPr="008D31B8">
        <w:rPr>
          <w:rFonts w:cs="Arial"/>
          <w:kern w:val="24"/>
          <w:szCs w:val="24"/>
        </w:rPr>
        <w:t xml:space="preserve">Объемы БСВ для 1 скважины и результаты расчетов представлены в </w:t>
      </w:r>
      <w:r w:rsidRPr="008D31B8">
        <w:rPr>
          <w:rFonts w:cs="Arial"/>
          <w:kern w:val="24"/>
          <w:szCs w:val="24"/>
        </w:rPr>
        <w:br/>
        <w:t>таблице 4.2</w:t>
      </w:r>
      <w:r w:rsidR="00352C93" w:rsidRPr="008D31B8">
        <w:rPr>
          <w:rFonts w:cs="Arial"/>
          <w:kern w:val="24"/>
          <w:szCs w:val="24"/>
        </w:rPr>
        <w:t>2</w:t>
      </w:r>
      <w:r w:rsidRPr="008D31B8">
        <w:rPr>
          <w:rFonts w:cs="Arial"/>
          <w:kern w:val="24"/>
          <w:szCs w:val="24"/>
        </w:rPr>
        <w:t>.</w:t>
      </w:r>
    </w:p>
    <w:p w14:paraId="236B91CC" w14:textId="77777777" w:rsidR="0031108E" w:rsidRPr="008D31B8" w:rsidRDefault="0031108E" w:rsidP="003B52D1"/>
    <w:p w14:paraId="223568EF" w14:textId="788B41A5" w:rsidR="003B52D1" w:rsidRPr="008D31B8" w:rsidRDefault="003B52D1" w:rsidP="003B52D1">
      <w:pPr>
        <w:rPr>
          <w:rFonts w:eastAsia="Times New Roman" w:cs="Arial"/>
          <w:szCs w:val="24"/>
          <w:lang w:eastAsia="ru-RU"/>
        </w:rPr>
      </w:pPr>
      <w:r w:rsidRPr="008D31B8">
        <w:rPr>
          <w:rFonts w:eastAsia="Times New Roman"/>
          <w:szCs w:val="20"/>
          <w:lang w:eastAsia="ru-RU"/>
        </w:rPr>
        <w:lastRenderedPageBreak/>
        <w:t xml:space="preserve">Таблица </w:t>
      </w:r>
      <w:r w:rsidRPr="008D31B8">
        <w:rPr>
          <w:rFonts w:eastAsia="Times New Roman"/>
          <w:szCs w:val="20"/>
          <w:lang w:eastAsia="ru-RU"/>
        </w:rPr>
        <w:fldChar w:fldCharType="begin"/>
      </w:r>
      <w:r w:rsidRPr="008D31B8">
        <w:rPr>
          <w:rFonts w:eastAsia="Times New Roman"/>
          <w:szCs w:val="20"/>
          <w:lang w:eastAsia="ru-RU"/>
        </w:rPr>
        <w:instrText xml:space="preserve"> STYLEREF 1 \s </w:instrText>
      </w:r>
      <w:r w:rsidRPr="008D31B8">
        <w:rPr>
          <w:rFonts w:eastAsia="Times New Roman"/>
          <w:szCs w:val="20"/>
          <w:lang w:eastAsia="ru-RU"/>
        </w:rPr>
        <w:fldChar w:fldCharType="separate"/>
      </w:r>
      <w:r w:rsidR="00620A44" w:rsidRPr="008D31B8">
        <w:rPr>
          <w:rFonts w:eastAsia="Times New Roman"/>
          <w:noProof/>
          <w:szCs w:val="20"/>
          <w:lang w:eastAsia="ru-RU"/>
        </w:rPr>
        <w:t>4</w:t>
      </w:r>
      <w:r w:rsidRPr="008D31B8">
        <w:rPr>
          <w:rFonts w:eastAsia="Times New Roman"/>
          <w:szCs w:val="20"/>
          <w:lang w:eastAsia="ru-RU"/>
        </w:rPr>
        <w:fldChar w:fldCharType="end"/>
      </w:r>
      <w:r w:rsidRPr="008D31B8">
        <w:rPr>
          <w:rFonts w:eastAsia="Times New Roman"/>
          <w:szCs w:val="20"/>
          <w:lang w:eastAsia="ru-RU"/>
        </w:rPr>
        <w:t>.</w:t>
      </w:r>
      <w:r w:rsidRPr="008D31B8">
        <w:rPr>
          <w:rFonts w:eastAsia="Times New Roman"/>
          <w:szCs w:val="20"/>
          <w:lang w:eastAsia="ru-RU"/>
        </w:rPr>
        <w:fldChar w:fldCharType="begin"/>
      </w:r>
      <w:r w:rsidRPr="008D31B8">
        <w:rPr>
          <w:rFonts w:eastAsia="Times New Roman"/>
          <w:szCs w:val="20"/>
          <w:lang w:eastAsia="ru-RU"/>
        </w:rPr>
        <w:instrText xml:space="preserve"> SEQ Таблица \* ARABIC \s 1 </w:instrText>
      </w:r>
      <w:r w:rsidRPr="008D31B8">
        <w:rPr>
          <w:rFonts w:eastAsia="Times New Roman"/>
          <w:szCs w:val="20"/>
          <w:lang w:eastAsia="ru-RU"/>
        </w:rPr>
        <w:fldChar w:fldCharType="separate"/>
      </w:r>
      <w:r w:rsidR="00352C93" w:rsidRPr="008D31B8">
        <w:rPr>
          <w:rFonts w:eastAsia="Times New Roman"/>
          <w:noProof/>
          <w:szCs w:val="20"/>
          <w:lang w:eastAsia="ru-RU"/>
        </w:rPr>
        <w:t>22</w:t>
      </w:r>
      <w:r w:rsidRPr="008D31B8">
        <w:rPr>
          <w:rFonts w:eastAsia="Times New Roman"/>
          <w:szCs w:val="20"/>
          <w:lang w:eastAsia="ru-RU"/>
        </w:rPr>
        <w:fldChar w:fldCharType="end"/>
      </w:r>
      <w:r w:rsidRPr="008D31B8">
        <w:rPr>
          <w:rFonts w:eastAsia="Times New Roman"/>
          <w:szCs w:val="20"/>
          <w:lang w:eastAsia="ru-RU"/>
        </w:rPr>
        <w:t xml:space="preserve"> </w:t>
      </w:r>
      <w:r w:rsidRPr="008D31B8">
        <w:rPr>
          <w:rFonts w:eastAsia="Times New Roman" w:cs="Arial"/>
          <w:szCs w:val="24"/>
          <w:lang w:eastAsia="ru-RU"/>
        </w:rPr>
        <w:t xml:space="preserve">– Расчет БСВ при строительстве скважин </w:t>
      </w:r>
    </w:p>
    <w:p w14:paraId="7607579C" w14:textId="3B022C9A" w:rsidR="003B52D1" w:rsidRPr="008D31B8" w:rsidRDefault="003B52D1" w:rsidP="003B52D1"/>
    <w:tbl>
      <w:tblPr>
        <w:tblW w:w="9497"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640"/>
        <w:gridCol w:w="1125"/>
        <w:gridCol w:w="1629"/>
      </w:tblGrid>
      <w:tr w:rsidR="008D31B8" w:rsidRPr="008D31B8" w14:paraId="2C4B8EFA" w14:textId="77777777" w:rsidTr="00037E71">
        <w:trPr>
          <w:trHeight w:val="20"/>
          <w:tblHeader/>
        </w:trPr>
        <w:tc>
          <w:tcPr>
            <w:tcW w:w="5103" w:type="dxa"/>
            <w:vAlign w:val="center"/>
          </w:tcPr>
          <w:p w14:paraId="784806DF" w14:textId="77777777" w:rsidR="00606C51" w:rsidRPr="008D31B8" w:rsidRDefault="00606C51" w:rsidP="00037E71">
            <w:pPr>
              <w:spacing w:line="235" w:lineRule="auto"/>
              <w:ind w:left="-108" w:right="-108"/>
              <w:jc w:val="center"/>
              <w:rPr>
                <w:rFonts w:eastAsia="Times New Roman" w:cs="Arial"/>
                <w:sz w:val="20"/>
                <w:szCs w:val="18"/>
                <w:lang w:eastAsia="ru-RU"/>
              </w:rPr>
            </w:pPr>
            <w:r w:rsidRPr="008D31B8">
              <w:rPr>
                <w:rFonts w:eastAsia="Times New Roman" w:cs="Arial"/>
                <w:sz w:val="20"/>
                <w:szCs w:val="18"/>
                <w:lang w:eastAsia="ru-RU"/>
              </w:rPr>
              <w:t>Наименование типа скважины</w:t>
            </w:r>
          </w:p>
        </w:tc>
        <w:tc>
          <w:tcPr>
            <w:tcW w:w="1640" w:type="dxa"/>
            <w:vAlign w:val="center"/>
          </w:tcPr>
          <w:p w14:paraId="7E3CA067" w14:textId="77777777" w:rsidR="00606C51" w:rsidRPr="008D31B8" w:rsidRDefault="00606C51" w:rsidP="00037E71">
            <w:pPr>
              <w:spacing w:line="235" w:lineRule="auto"/>
              <w:ind w:left="-108" w:right="-108"/>
              <w:jc w:val="center"/>
              <w:rPr>
                <w:rFonts w:eastAsia="Times New Roman" w:cs="Arial"/>
                <w:sz w:val="20"/>
                <w:szCs w:val="18"/>
                <w:vertAlign w:val="superscript"/>
                <w:lang w:eastAsia="ru-RU"/>
              </w:rPr>
            </w:pPr>
            <w:r w:rsidRPr="008D31B8">
              <w:rPr>
                <w:rFonts w:eastAsia="Times New Roman" w:cs="Arial"/>
                <w:sz w:val="20"/>
                <w:szCs w:val="18"/>
                <w:lang w:eastAsia="ru-RU"/>
              </w:rPr>
              <w:t xml:space="preserve">Объем БСВ </w:t>
            </w:r>
            <w:r w:rsidRPr="008D31B8">
              <w:rPr>
                <w:rFonts w:cs="Arial"/>
                <w:sz w:val="20"/>
                <w:szCs w:val="18"/>
                <w:lang w:eastAsia="ru-RU"/>
              </w:rPr>
              <w:t>для 1 скважины, м</w:t>
            </w:r>
            <w:r w:rsidRPr="008D31B8">
              <w:rPr>
                <w:rFonts w:cs="Arial"/>
                <w:sz w:val="20"/>
                <w:szCs w:val="18"/>
                <w:vertAlign w:val="superscript"/>
                <w:lang w:eastAsia="ru-RU"/>
              </w:rPr>
              <w:t>3</w:t>
            </w:r>
          </w:p>
        </w:tc>
        <w:tc>
          <w:tcPr>
            <w:tcW w:w="1125" w:type="dxa"/>
          </w:tcPr>
          <w:p w14:paraId="76E2984F" w14:textId="77777777" w:rsidR="00606C51" w:rsidRPr="008D31B8" w:rsidRDefault="00606C51" w:rsidP="00037E71">
            <w:pPr>
              <w:spacing w:line="235" w:lineRule="auto"/>
              <w:ind w:left="-108" w:right="-108"/>
              <w:jc w:val="center"/>
              <w:rPr>
                <w:rFonts w:eastAsia="Times New Roman" w:cs="Arial"/>
                <w:sz w:val="20"/>
                <w:szCs w:val="18"/>
                <w:lang w:eastAsia="ru-RU"/>
              </w:rPr>
            </w:pPr>
            <w:r w:rsidRPr="008D31B8">
              <w:rPr>
                <w:rFonts w:eastAsia="Times New Roman" w:cs="Arial"/>
                <w:sz w:val="20"/>
                <w:szCs w:val="18"/>
                <w:lang w:eastAsia="ru-RU"/>
              </w:rPr>
              <w:t>Количество скважин</w:t>
            </w:r>
          </w:p>
        </w:tc>
        <w:tc>
          <w:tcPr>
            <w:tcW w:w="1629" w:type="dxa"/>
          </w:tcPr>
          <w:p w14:paraId="6DFA0981" w14:textId="77777777" w:rsidR="00606C51" w:rsidRPr="008D31B8" w:rsidRDefault="00606C51" w:rsidP="00037E71">
            <w:pPr>
              <w:spacing w:line="235" w:lineRule="auto"/>
              <w:ind w:left="-108" w:right="-108"/>
              <w:jc w:val="center"/>
              <w:rPr>
                <w:rFonts w:eastAsia="Times New Roman" w:cs="Arial"/>
                <w:sz w:val="20"/>
                <w:szCs w:val="18"/>
                <w:lang w:eastAsia="ru-RU"/>
              </w:rPr>
            </w:pPr>
            <w:r w:rsidRPr="008D31B8">
              <w:rPr>
                <w:rFonts w:eastAsia="Times New Roman" w:cs="Arial"/>
                <w:sz w:val="20"/>
                <w:szCs w:val="20"/>
                <w:lang w:eastAsia="ru-RU"/>
              </w:rPr>
              <w:t>Общий объем БСВ, м</w:t>
            </w:r>
            <w:r w:rsidRPr="008D31B8">
              <w:rPr>
                <w:rFonts w:eastAsia="Times New Roman" w:cs="Arial"/>
                <w:sz w:val="20"/>
                <w:szCs w:val="20"/>
                <w:vertAlign w:val="superscript"/>
                <w:lang w:eastAsia="ru-RU"/>
              </w:rPr>
              <w:t>3</w:t>
            </w:r>
          </w:p>
        </w:tc>
      </w:tr>
      <w:tr w:rsidR="008D31B8" w:rsidRPr="008D31B8" w14:paraId="74EBB945" w14:textId="77777777" w:rsidTr="00037E71">
        <w:trPr>
          <w:trHeight w:val="227"/>
        </w:trPr>
        <w:tc>
          <w:tcPr>
            <w:tcW w:w="9497" w:type="dxa"/>
            <w:gridSpan w:val="4"/>
            <w:vAlign w:val="center"/>
          </w:tcPr>
          <w:p w14:paraId="69B8E310" w14:textId="77777777" w:rsidR="00606C51" w:rsidRPr="008D31B8" w:rsidRDefault="00606C51" w:rsidP="00037E71">
            <w:pPr>
              <w:spacing w:line="235" w:lineRule="auto"/>
              <w:ind w:left="-108" w:right="-108"/>
              <w:jc w:val="center"/>
              <w:rPr>
                <w:rFonts w:eastAsia="Times New Roman" w:cs="Arial"/>
                <w:i/>
                <w:sz w:val="20"/>
                <w:szCs w:val="20"/>
                <w:lang w:eastAsia="ru-RU"/>
              </w:rPr>
            </w:pPr>
            <w:r w:rsidRPr="008D31B8">
              <w:rPr>
                <w:rFonts w:eastAsia="Times New Roman" w:cs="Arial"/>
                <w:i/>
                <w:sz w:val="20"/>
                <w:szCs w:val="20"/>
                <w:lang w:eastAsia="ru-RU"/>
              </w:rPr>
              <w:t xml:space="preserve">Площадка куста скважин 1 Итьяхского </w:t>
            </w:r>
            <w:r w:rsidRPr="008D31B8">
              <w:rPr>
                <w:rFonts w:cs="Arial"/>
                <w:i/>
                <w:kern w:val="24"/>
                <w:sz w:val="20"/>
                <w:szCs w:val="20"/>
              </w:rPr>
              <w:t>месторождения</w:t>
            </w:r>
          </w:p>
        </w:tc>
      </w:tr>
      <w:tr w:rsidR="008D31B8" w:rsidRPr="008D31B8" w14:paraId="2B80278A" w14:textId="77777777" w:rsidTr="00037E71">
        <w:trPr>
          <w:trHeight w:val="365"/>
        </w:trPr>
        <w:tc>
          <w:tcPr>
            <w:tcW w:w="5103" w:type="dxa"/>
            <w:vAlign w:val="center"/>
          </w:tcPr>
          <w:p w14:paraId="122F91D1" w14:textId="77777777" w:rsidR="00606C51" w:rsidRPr="008D31B8" w:rsidRDefault="00606C51" w:rsidP="00037E71">
            <w:pPr>
              <w:ind w:left="34"/>
              <w:jc w:val="left"/>
              <w:rPr>
                <w:rFonts w:eastAsia="Times New Roman" w:cs="Arial"/>
                <w:sz w:val="20"/>
                <w:szCs w:val="20"/>
                <w:lang w:eastAsia="ru-RU"/>
              </w:rPr>
            </w:pPr>
            <w:r w:rsidRPr="008D31B8">
              <w:rPr>
                <w:rFonts w:eastAsia="Times New Roman" w:cs="Arial"/>
                <w:sz w:val="20"/>
                <w:szCs w:val="20"/>
                <w:lang w:eastAsia="ru-RU"/>
              </w:rPr>
              <w:t>Строительство эксплуатационной (</w:t>
            </w:r>
            <w:r w:rsidRPr="008D31B8">
              <w:rPr>
                <w:rFonts w:cs="Arial"/>
                <w:kern w:val="24"/>
                <w:sz w:val="20"/>
                <w:szCs w:val="20"/>
              </w:rPr>
              <w:t xml:space="preserve">горизонтальной </w:t>
            </w:r>
            <w:r w:rsidRPr="008D31B8">
              <w:rPr>
                <w:rFonts w:eastAsia="Times New Roman" w:cs="Arial"/>
                <w:sz w:val="20"/>
                <w:szCs w:val="20"/>
                <w:lang w:eastAsia="ru-RU"/>
              </w:rPr>
              <w:t xml:space="preserve">добывающей) скважины </w:t>
            </w:r>
          </w:p>
        </w:tc>
        <w:tc>
          <w:tcPr>
            <w:tcW w:w="1640" w:type="dxa"/>
            <w:vAlign w:val="center"/>
          </w:tcPr>
          <w:p w14:paraId="45F9BB3E"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t>603,81</w:t>
            </w:r>
          </w:p>
        </w:tc>
        <w:tc>
          <w:tcPr>
            <w:tcW w:w="1125" w:type="dxa"/>
            <w:vAlign w:val="center"/>
          </w:tcPr>
          <w:p w14:paraId="18911BD5"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t>5</w:t>
            </w:r>
          </w:p>
        </w:tc>
        <w:tc>
          <w:tcPr>
            <w:tcW w:w="1629" w:type="dxa"/>
            <w:vAlign w:val="center"/>
          </w:tcPr>
          <w:p w14:paraId="11E579D9"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fldChar w:fldCharType="begin"/>
            </w:r>
            <w:r w:rsidRPr="008D31B8">
              <w:rPr>
                <w:rFonts w:eastAsia="Times New Roman" w:cs="Arial"/>
                <w:spacing w:val="-2"/>
                <w:sz w:val="20"/>
                <w:szCs w:val="20"/>
                <w:lang w:eastAsia="ru-RU"/>
              </w:rPr>
              <w:instrText xml:space="preserve"> =603,81*5 </w:instrText>
            </w:r>
            <w:r w:rsidRPr="008D31B8">
              <w:rPr>
                <w:rFonts w:eastAsia="Times New Roman" w:cs="Arial"/>
                <w:spacing w:val="-2"/>
                <w:sz w:val="20"/>
                <w:szCs w:val="20"/>
                <w:lang w:eastAsia="ru-RU"/>
              </w:rPr>
              <w:fldChar w:fldCharType="separate"/>
            </w:r>
            <w:r w:rsidRPr="008D31B8">
              <w:rPr>
                <w:rFonts w:eastAsia="Times New Roman" w:cs="Arial"/>
                <w:noProof/>
                <w:spacing w:val="-2"/>
                <w:sz w:val="20"/>
                <w:szCs w:val="20"/>
                <w:lang w:eastAsia="ru-RU"/>
              </w:rPr>
              <w:t>3019,05</w:t>
            </w:r>
            <w:r w:rsidRPr="008D31B8">
              <w:rPr>
                <w:rFonts w:eastAsia="Times New Roman" w:cs="Arial"/>
                <w:spacing w:val="-2"/>
                <w:sz w:val="20"/>
                <w:szCs w:val="20"/>
                <w:lang w:eastAsia="ru-RU"/>
              </w:rPr>
              <w:fldChar w:fldCharType="end"/>
            </w:r>
          </w:p>
        </w:tc>
      </w:tr>
      <w:tr w:rsidR="008D31B8" w:rsidRPr="008D31B8" w14:paraId="583BCB58" w14:textId="77777777" w:rsidTr="00037E71">
        <w:trPr>
          <w:trHeight w:val="329"/>
        </w:trPr>
        <w:tc>
          <w:tcPr>
            <w:tcW w:w="5103" w:type="dxa"/>
            <w:vAlign w:val="center"/>
          </w:tcPr>
          <w:p w14:paraId="6E79AB54" w14:textId="77777777" w:rsidR="00606C51" w:rsidRPr="008D31B8" w:rsidRDefault="00606C51" w:rsidP="00037E71">
            <w:pPr>
              <w:ind w:left="34"/>
              <w:jc w:val="left"/>
              <w:rPr>
                <w:rFonts w:eastAsia="Times New Roman" w:cs="Arial"/>
                <w:sz w:val="20"/>
                <w:szCs w:val="20"/>
                <w:lang w:eastAsia="ru-RU"/>
              </w:rPr>
            </w:pPr>
            <w:r w:rsidRPr="008D31B8">
              <w:rPr>
                <w:rFonts w:eastAsia="Times New Roman" w:cs="Arial"/>
                <w:sz w:val="20"/>
                <w:szCs w:val="20"/>
                <w:lang w:eastAsia="ru-RU"/>
              </w:rPr>
              <w:t xml:space="preserve">Строительство наклонно-направленной нагнетательной скважины </w:t>
            </w:r>
          </w:p>
        </w:tc>
        <w:tc>
          <w:tcPr>
            <w:tcW w:w="1640" w:type="dxa"/>
            <w:vAlign w:val="center"/>
          </w:tcPr>
          <w:p w14:paraId="4CAE9952"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t>418,92</w:t>
            </w:r>
          </w:p>
        </w:tc>
        <w:tc>
          <w:tcPr>
            <w:tcW w:w="1125" w:type="dxa"/>
            <w:vAlign w:val="center"/>
          </w:tcPr>
          <w:p w14:paraId="613CB687"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t>10</w:t>
            </w:r>
          </w:p>
        </w:tc>
        <w:tc>
          <w:tcPr>
            <w:tcW w:w="1629" w:type="dxa"/>
            <w:vAlign w:val="center"/>
          </w:tcPr>
          <w:p w14:paraId="71334DC7"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fldChar w:fldCharType="begin"/>
            </w:r>
            <w:r w:rsidRPr="008D31B8">
              <w:rPr>
                <w:rFonts w:eastAsia="Times New Roman" w:cs="Arial"/>
                <w:spacing w:val="-2"/>
                <w:sz w:val="20"/>
                <w:szCs w:val="20"/>
                <w:lang w:eastAsia="ru-RU"/>
              </w:rPr>
              <w:instrText xml:space="preserve"> =418,92*10 \# "0,00" </w:instrText>
            </w:r>
            <w:r w:rsidRPr="008D31B8">
              <w:rPr>
                <w:rFonts w:eastAsia="Times New Roman" w:cs="Arial"/>
                <w:spacing w:val="-2"/>
                <w:sz w:val="20"/>
                <w:szCs w:val="20"/>
                <w:lang w:eastAsia="ru-RU"/>
              </w:rPr>
              <w:fldChar w:fldCharType="separate"/>
            </w:r>
            <w:r w:rsidRPr="008D31B8">
              <w:rPr>
                <w:rFonts w:eastAsia="Times New Roman" w:cs="Arial"/>
                <w:noProof/>
                <w:spacing w:val="-2"/>
                <w:sz w:val="20"/>
                <w:szCs w:val="20"/>
                <w:lang w:eastAsia="ru-RU"/>
              </w:rPr>
              <w:t>4189,20</w:t>
            </w:r>
            <w:r w:rsidRPr="008D31B8">
              <w:rPr>
                <w:rFonts w:eastAsia="Times New Roman" w:cs="Arial"/>
                <w:spacing w:val="-2"/>
                <w:sz w:val="20"/>
                <w:szCs w:val="20"/>
                <w:lang w:eastAsia="ru-RU"/>
              </w:rPr>
              <w:fldChar w:fldCharType="end"/>
            </w:r>
          </w:p>
        </w:tc>
      </w:tr>
      <w:tr w:rsidR="008D31B8" w:rsidRPr="008D31B8" w14:paraId="7B4EEF22" w14:textId="77777777" w:rsidTr="00037E71">
        <w:trPr>
          <w:trHeight w:val="227"/>
        </w:trPr>
        <w:tc>
          <w:tcPr>
            <w:tcW w:w="5103" w:type="dxa"/>
            <w:vAlign w:val="center"/>
          </w:tcPr>
          <w:p w14:paraId="08F4D925" w14:textId="77777777" w:rsidR="00606C51" w:rsidRPr="008D31B8" w:rsidRDefault="00606C51" w:rsidP="00037E71">
            <w:pPr>
              <w:ind w:left="34"/>
              <w:jc w:val="left"/>
              <w:rPr>
                <w:rFonts w:eastAsia="Times New Roman" w:cs="Arial"/>
                <w:sz w:val="20"/>
                <w:szCs w:val="20"/>
                <w:lang w:eastAsia="ru-RU"/>
              </w:rPr>
            </w:pPr>
            <w:r w:rsidRPr="008D31B8">
              <w:rPr>
                <w:rFonts w:eastAsia="Times New Roman" w:cs="Arial"/>
                <w:sz w:val="20"/>
                <w:szCs w:val="20"/>
                <w:lang w:eastAsia="ru-RU"/>
              </w:rPr>
              <w:t xml:space="preserve">Строительство </w:t>
            </w:r>
            <w:r w:rsidRPr="008D31B8">
              <w:rPr>
                <w:rFonts w:eastAsia="Times New Roman" w:cs="Arial"/>
                <w:sz w:val="20"/>
                <w:szCs w:val="18"/>
                <w:lang w:eastAsia="ru-RU"/>
              </w:rPr>
              <w:t xml:space="preserve">водозаборной </w:t>
            </w:r>
            <w:r w:rsidRPr="008D31B8">
              <w:rPr>
                <w:rFonts w:eastAsia="Times New Roman" w:cs="Arial"/>
                <w:sz w:val="20"/>
                <w:szCs w:val="20"/>
                <w:lang w:eastAsia="ru-RU"/>
              </w:rPr>
              <w:t xml:space="preserve">скважины </w:t>
            </w:r>
          </w:p>
        </w:tc>
        <w:tc>
          <w:tcPr>
            <w:tcW w:w="1640" w:type="dxa"/>
            <w:vAlign w:val="center"/>
          </w:tcPr>
          <w:p w14:paraId="343B22AE"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t>402,46</w:t>
            </w:r>
          </w:p>
        </w:tc>
        <w:tc>
          <w:tcPr>
            <w:tcW w:w="1125" w:type="dxa"/>
            <w:vAlign w:val="center"/>
          </w:tcPr>
          <w:p w14:paraId="5BAE3690"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t>2</w:t>
            </w:r>
          </w:p>
        </w:tc>
        <w:tc>
          <w:tcPr>
            <w:tcW w:w="1629" w:type="dxa"/>
            <w:vAlign w:val="center"/>
          </w:tcPr>
          <w:p w14:paraId="45702BD9"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fldChar w:fldCharType="begin"/>
            </w:r>
            <w:r w:rsidRPr="008D31B8">
              <w:rPr>
                <w:rFonts w:eastAsia="Times New Roman" w:cs="Arial"/>
                <w:spacing w:val="-2"/>
                <w:sz w:val="20"/>
                <w:szCs w:val="20"/>
                <w:lang w:eastAsia="ru-RU"/>
              </w:rPr>
              <w:instrText xml:space="preserve"> =402,46*2 </w:instrText>
            </w:r>
            <w:r w:rsidRPr="008D31B8">
              <w:rPr>
                <w:rFonts w:eastAsia="Times New Roman" w:cs="Arial"/>
                <w:spacing w:val="-2"/>
                <w:sz w:val="20"/>
                <w:szCs w:val="20"/>
                <w:lang w:eastAsia="ru-RU"/>
              </w:rPr>
              <w:fldChar w:fldCharType="separate"/>
            </w:r>
            <w:r w:rsidRPr="008D31B8">
              <w:rPr>
                <w:rFonts w:eastAsia="Times New Roman" w:cs="Arial"/>
                <w:noProof/>
                <w:spacing w:val="-2"/>
                <w:sz w:val="20"/>
                <w:szCs w:val="20"/>
                <w:lang w:eastAsia="ru-RU"/>
              </w:rPr>
              <w:t>804,92</w:t>
            </w:r>
            <w:r w:rsidRPr="008D31B8">
              <w:rPr>
                <w:rFonts w:eastAsia="Times New Roman" w:cs="Arial"/>
                <w:spacing w:val="-2"/>
                <w:sz w:val="20"/>
                <w:szCs w:val="20"/>
                <w:lang w:eastAsia="ru-RU"/>
              </w:rPr>
              <w:fldChar w:fldCharType="end"/>
            </w:r>
          </w:p>
        </w:tc>
      </w:tr>
      <w:tr w:rsidR="008D31B8" w:rsidRPr="008D31B8" w14:paraId="41306964" w14:textId="77777777" w:rsidTr="00037E71">
        <w:trPr>
          <w:trHeight w:val="227"/>
        </w:trPr>
        <w:tc>
          <w:tcPr>
            <w:tcW w:w="5103" w:type="dxa"/>
            <w:vAlign w:val="center"/>
          </w:tcPr>
          <w:p w14:paraId="1E38DA3F" w14:textId="77777777" w:rsidR="00606C51" w:rsidRPr="008D31B8" w:rsidRDefault="00606C51" w:rsidP="00037E71">
            <w:pPr>
              <w:ind w:left="34"/>
              <w:jc w:val="left"/>
              <w:rPr>
                <w:rFonts w:eastAsia="Times New Roman" w:cs="Arial"/>
                <w:sz w:val="20"/>
                <w:szCs w:val="20"/>
                <w:lang w:eastAsia="ru-RU"/>
              </w:rPr>
            </w:pPr>
            <w:r w:rsidRPr="008D31B8">
              <w:rPr>
                <w:rFonts w:eastAsia="Times New Roman" w:cs="Arial"/>
                <w:sz w:val="20"/>
                <w:szCs w:val="20"/>
                <w:lang w:eastAsia="ru-RU"/>
              </w:rPr>
              <w:t>Строительство шурфа</w:t>
            </w:r>
          </w:p>
        </w:tc>
        <w:tc>
          <w:tcPr>
            <w:tcW w:w="1640" w:type="dxa"/>
            <w:vAlign w:val="center"/>
          </w:tcPr>
          <w:p w14:paraId="06197623"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t>49,58</w:t>
            </w:r>
          </w:p>
        </w:tc>
        <w:tc>
          <w:tcPr>
            <w:tcW w:w="1125" w:type="dxa"/>
            <w:vAlign w:val="center"/>
          </w:tcPr>
          <w:p w14:paraId="19D5C8A0"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t>2</w:t>
            </w:r>
          </w:p>
        </w:tc>
        <w:tc>
          <w:tcPr>
            <w:tcW w:w="1629" w:type="dxa"/>
            <w:vAlign w:val="center"/>
          </w:tcPr>
          <w:p w14:paraId="397E6689"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fldChar w:fldCharType="begin"/>
            </w:r>
            <w:r w:rsidRPr="008D31B8">
              <w:rPr>
                <w:rFonts w:eastAsia="Times New Roman" w:cs="Arial"/>
                <w:spacing w:val="-2"/>
                <w:sz w:val="20"/>
                <w:szCs w:val="20"/>
                <w:lang w:eastAsia="ru-RU"/>
              </w:rPr>
              <w:instrText xml:space="preserve"> =49,58*2 \# "0,00" </w:instrText>
            </w:r>
            <w:r w:rsidRPr="008D31B8">
              <w:rPr>
                <w:rFonts w:eastAsia="Times New Roman" w:cs="Arial"/>
                <w:spacing w:val="-2"/>
                <w:sz w:val="20"/>
                <w:szCs w:val="20"/>
                <w:lang w:eastAsia="ru-RU"/>
              </w:rPr>
              <w:fldChar w:fldCharType="separate"/>
            </w:r>
            <w:r w:rsidRPr="008D31B8">
              <w:rPr>
                <w:rFonts w:eastAsia="Times New Roman" w:cs="Arial"/>
                <w:noProof/>
                <w:spacing w:val="-2"/>
                <w:sz w:val="20"/>
                <w:szCs w:val="20"/>
                <w:lang w:eastAsia="ru-RU"/>
              </w:rPr>
              <w:t>99,16</w:t>
            </w:r>
            <w:r w:rsidRPr="008D31B8">
              <w:rPr>
                <w:rFonts w:eastAsia="Times New Roman" w:cs="Arial"/>
                <w:spacing w:val="-2"/>
                <w:sz w:val="20"/>
                <w:szCs w:val="20"/>
                <w:lang w:eastAsia="ru-RU"/>
              </w:rPr>
              <w:fldChar w:fldCharType="end"/>
            </w:r>
          </w:p>
        </w:tc>
      </w:tr>
      <w:tr w:rsidR="008D31B8" w:rsidRPr="008D31B8" w14:paraId="2496FAFA" w14:textId="77777777" w:rsidTr="00037E71">
        <w:trPr>
          <w:trHeight w:val="227"/>
        </w:trPr>
        <w:tc>
          <w:tcPr>
            <w:tcW w:w="5103" w:type="dxa"/>
            <w:vAlign w:val="center"/>
          </w:tcPr>
          <w:p w14:paraId="7947F013" w14:textId="77777777" w:rsidR="00606C51" w:rsidRPr="008D31B8" w:rsidRDefault="00606C51" w:rsidP="00037E71">
            <w:pPr>
              <w:ind w:left="34"/>
              <w:jc w:val="left"/>
              <w:rPr>
                <w:rFonts w:eastAsia="Times New Roman" w:cs="Arial"/>
                <w:sz w:val="20"/>
                <w:szCs w:val="18"/>
                <w:lang w:eastAsia="ru-RU"/>
              </w:rPr>
            </w:pPr>
            <w:r w:rsidRPr="008D31B8">
              <w:rPr>
                <w:rFonts w:eastAsia="Times New Roman" w:cs="Arial"/>
                <w:sz w:val="20"/>
                <w:szCs w:val="18"/>
                <w:lang w:eastAsia="ru-RU"/>
              </w:rPr>
              <w:t>Строительство скважины ВТВ</w:t>
            </w:r>
          </w:p>
        </w:tc>
        <w:tc>
          <w:tcPr>
            <w:tcW w:w="1640" w:type="dxa"/>
            <w:vAlign w:val="center"/>
          </w:tcPr>
          <w:p w14:paraId="57D2056F"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t>44,86</w:t>
            </w:r>
          </w:p>
        </w:tc>
        <w:tc>
          <w:tcPr>
            <w:tcW w:w="1125" w:type="dxa"/>
            <w:vAlign w:val="center"/>
          </w:tcPr>
          <w:p w14:paraId="2F2748F8"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t>1</w:t>
            </w:r>
          </w:p>
        </w:tc>
        <w:tc>
          <w:tcPr>
            <w:tcW w:w="1629" w:type="dxa"/>
            <w:vAlign w:val="center"/>
          </w:tcPr>
          <w:p w14:paraId="11271D2D"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imes New Roman" w:cs="Arial"/>
                <w:spacing w:val="-2"/>
                <w:sz w:val="20"/>
                <w:szCs w:val="20"/>
                <w:lang w:eastAsia="ru-RU"/>
              </w:rPr>
            </w:pPr>
            <w:r w:rsidRPr="008D31B8">
              <w:rPr>
                <w:rFonts w:eastAsia="Times New Roman" w:cs="Arial"/>
                <w:spacing w:val="-2"/>
                <w:sz w:val="20"/>
                <w:szCs w:val="20"/>
                <w:lang w:eastAsia="ru-RU"/>
              </w:rPr>
              <w:t>44,86</w:t>
            </w:r>
          </w:p>
        </w:tc>
      </w:tr>
      <w:tr w:rsidR="00606C51" w:rsidRPr="008D31B8" w14:paraId="27969A21" w14:textId="77777777" w:rsidTr="00037E71">
        <w:trPr>
          <w:trHeight w:val="227"/>
        </w:trPr>
        <w:tc>
          <w:tcPr>
            <w:tcW w:w="7868" w:type="dxa"/>
            <w:gridSpan w:val="3"/>
            <w:vAlign w:val="center"/>
          </w:tcPr>
          <w:p w14:paraId="4F270211"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right"/>
              <w:rPr>
                <w:rFonts w:eastAsia="Times New Roman" w:cs="Arial"/>
                <w:i/>
                <w:spacing w:val="-2"/>
                <w:sz w:val="20"/>
                <w:szCs w:val="20"/>
                <w:lang w:eastAsia="ru-RU"/>
              </w:rPr>
            </w:pPr>
            <w:r w:rsidRPr="008D31B8">
              <w:rPr>
                <w:rFonts w:eastAsia="Times New Roman" w:cs="Arial"/>
                <w:i/>
                <w:spacing w:val="-2"/>
                <w:sz w:val="20"/>
                <w:szCs w:val="20"/>
                <w:lang w:eastAsia="ru-RU"/>
              </w:rPr>
              <w:t>Итого по кусту скважин:</w:t>
            </w:r>
          </w:p>
        </w:tc>
        <w:tc>
          <w:tcPr>
            <w:tcW w:w="1629" w:type="dxa"/>
            <w:vAlign w:val="center"/>
          </w:tcPr>
          <w:p w14:paraId="26871753" w14:textId="77777777" w:rsidR="00606C51" w:rsidRPr="008D31B8" w:rsidRDefault="00606C51" w:rsidP="00037E71">
            <w:pPr>
              <w:widowControl w:val="0"/>
              <w:shd w:val="clear" w:color="auto" w:fill="FFFFFF"/>
              <w:tabs>
                <w:tab w:val="left" w:pos="-1101"/>
                <w:tab w:val="left" w:pos="-959"/>
                <w:tab w:val="left" w:pos="-817"/>
              </w:tabs>
              <w:autoSpaceDE w:val="0"/>
              <w:autoSpaceDN w:val="0"/>
              <w:adjustRightInd w:val="0"/>
              <w:spacing w:line="235" w:lineRule="auto"/>
              <w:ind w:left="-108" w:right="-108"/>
              <w:jc w:val="center"/>
              <w:rPr>
                <w:rFonts w:eastAsiaTheme="minorHAnsi" w:cs="Arial"/>
                <w:i/>
                <w:sz w:val="20"/>
                <w:szCs w:val="20"/>
              </w:rPr>
            </w:pPr>
            <w:r w:rsidRPr="008D31B8">
              <w:rPr>
                <w:rFonts w:eastAsiaTheme="minorHAnsi" w:cs="Arial"/>
                <w:i/>
                <w:sz w:val="20"/>
                <w:szCs w:val="20"/>
                <w:lang w:val="en-US"/>
              </w:rPr>
              <w:fldChar w:fldCharType="begin"/>
            </w:r>
            <w:r w:rsidRPr="008D31B8">
              <w:rPr>
                <w:rFonts w:eastAsiaTheme="minorHAnsi" w:cs="Arial"/>
                <w:i/>
                <w:sz w:val="20"/>
                <w:szCs w:val="20"/>
              </w:rPr>
              <w:instrText xml:space="preserve"> =</w:instrText>
            </w:r>
            <w:r w:rsidRPr="008D31B8">
              <w:rPr>
                <w:rFonts w:eastAsiaTheme="minorHAnsi" w:cs="Arial"/>
                <w:i/>
                <w:sz w:val="20"/>
                <w:szCs w:val="20"/>
                <w:lang w:val="en-US"/>
              </w:rPr>
              <w:instrText>SUM</w:instrText>
            </w:r>
            <w:r w:rsidRPr="008D31B8">
              <w:rPr>
                <w:rFonts w:eastAsiaTheme="minorHAnsi" w:cs="Arial"/>
                <w:i/>
                <w:sz w:val="20"/>
                <w:szCs w:val="20"/>
              </w:rPr>
              <w:instrText>(</w:instrText>
            </w:r>
            <w:r w:rsidRPr="008D31B8">
              <w:rPr>
                <w:rFonts w:eastAsiaTheme="minorHAnsi" w:cs="Arial"/>
                <w:i/>
                <w:sz w:val="20"/>
                <w:szCs w:val="20"/>
                <w:lang w:val="en-US"/>
              </w:rPr>
              <w:instrText>ABOVE</w:instrText>
            </w:r>
            <w:r w:rsidRPr="008D31B8">
              <w:rPr>
                <w:rFonts w:eastAsiaTheme="minorHAnsi" w:cs="Arial"/>
                <w:i/>
                <w:sz w:val="20"/>
                <w:szCs w:val="20"/>
              </w:rPr>
              <w:instrText xml:space="preserve">) </w:instrText>
            </w:r>
            <w:r w:rsidRPr="008D31B8">
              <w:rPr>
                <w:rFonts w:eastAsiaTheme="minorHAnsi" w:cs="Arial"/>
                <w:i/>
                <w:sz w:val="20"/>
                <w:szCs w:val="20"/>
                <w:lang w:val="en-US"/>
              </w:rPr>
              <w:fldChar w:fldCharType="separate"/>
            </w:r>
            <w:r w:rsidRPr="008D31B8">
              <w:rPr>
                <w:rFonts w:eastAsiaTheme="minorHAnsi" w:cs="Arial"/>
                <w:i/>
                <w:noProof/>
                <w:sz w:val="20"/>
                <w:szCs w:val="20"/>
              </w:rPr>
              <w:t>8157,19</w:t>
            </w:r>
            <w:r w:rsidRPr="008D31B8">
              <w:rPr>
                <w:rFonts w:eastAsiaTheme="minorHAnsi" w:cs="Arial"/>
                <w:i/>
                <w:sz w:val="20"/>
                <w:szCs w:val="20"/>
                <w:lang w:val="en-US"/>
              </w:rPr>
              <w:fldChar w:fldCharType="end"/>
            </w:r>
          </w:p>
        </w:tc>
      </w:tr>
    </w:tbl>
    <w:p w14:paraId="5D75E849" w14:textId="6A9DD82E" w:rsidR="00DE797C" w:rsidRPr="008D31B8" w:rsidRDefault="00DE797C" w:rsidP="00A81D93">
      <w:pPr>
        <w:ind w:firstLine="709"/>
      </w:pPr>
    </w:p>
    <w:p w14:paraId="6C1AD46E" w14:textId="40DA154B" w:rsidR="008D706B" w:rsidRPr="008D31B8" w:rsidRDefault="008D706B" w:rsidP="008D706B">
      <w:pPr>
        <w:ind w:firstLine="709"/>
        <w:rPr>
          <w:rFonts w:cs="Arial"/>
          <w:szCs w:val="23"/>
          <w:u w:val="single"/>
        </w:rPr>
      </w:pPr>
      <w:r w:rsidRPr="008D31B8">
        <w:rPr>
          <w:szCs w:val="24"/>
          <w:u w:val="single"/>
        </w:rPr>
        <w:t>П</w:t>
      </w:r>
      <w:r w:rsidRPr="008D31B8">
        <w:rPr>
          <w:rFonts w:cs="Arial"/>
          <w:szCs w:val="23"/>
          <w:u w:val="single"/>
        </w:rPr>
        <w:t>оверхностные (дождевые и талые) воды</w:t>
      </w:r>
      <w:r w:rsidR="00917B26" w:rsidRPr="008D31B8">
        <w:rPr>
          <w:u w:val="single"/>
        </w:rPr>
        <w:t xml:space="preserve"> </w:t>
      </w:r>
      <w:r w:rsidR="00917B26" w:rsidRPr="008D31B8">
        <w:rPr>
          <w:rFonts w:cs="Arial"/>
          <w:szCs w:val="23"/>
          <w:u w:val="single"/>
        </w:rPr>
        <w:t>при эксплуатации ША</w:t>
      </w:r>
    </w:p>
    <w:p w14:paraId="40AEAF7B" w14:textId="63A13308" w:rsidR="00606C51" w:rsidRPr="008D31B8" w:rsidRDefault="00606C51" w:rsidP="00606C51">
      <w:pPr>
        <w:ind w:firstLine="709"/>
        <w:rPr>
          <w:rFonts w:cs="Arial"/>
          <w:szCs w:val="24"/>
        </w:rPr>
      </w:pPr>
      <w:r w:rsidRPr="008D31B8">
        <w:t xml:space="preserve">При эксплуатации в холодный период времени площадка куста скважин от снега не очищаются. Загрязненный снег, образовавшийся в случае аварийной ситуации собирается в контейнер и вывозится на объект «Шламонакопитель №14414563, 14414564, Лянторское месторождение, Лянторский лиц.участок» </w:t>
      </w:r>
      <w:r w:rsidRPr="008D31B8">
        <w:br/>
        <w:t xml:space="preserve">с размещением в шламонакопителе (V=1000 м³) для накопления жидкой </w:t>
      </w:r>
      <w:r w:rsidRPr="008D31B8">
        <w:br/>
        <w:t xml:space="preserve">фазы нефтешлама с последующей его подготовкой для фазового </w:t>
      </w:r>
      <w:r w:rsidRPr="008D31B8">
        <w:br/>
        <w:t xml:space="preserve">разделения на трикантерной установке </w:t>
      </w:r>
      <w:r w:rsidRPr="008D31B8">
        <w:rPr>
          <w:rFonts w:cs="Arial"/>
          <w:szCs w:val="24"/>
        </w:rPr>
        <w:t>(номер объекта размещения отходов в ГРОРО 86-00658-Х-00964-011215)</w:t>
      </w:r>
      <w:r w:rsidRPr="008D31B8">
        <w:t xml:space="preserve"> (Приложение Н тома 21636-ООС2.</w:t>
      </w:r>
      <w:r w:rsidR="00D25167" w:rsidRPr="008D31B8">
        <w:t>5</w:t>
      </w:r>
      <w:r w:rsidRPr="008D31B8">
        <w:t>). Далее растаявший снег (талая вода) откачивается передвижными насосными агрегатами в подземную емкость и по трубопроводам поступает на площадку ДНС-6 Лянторского месторождения с последующей очисткой в резервуарах отстойниках и далее на КНС для использования в системе ППД.</w:t>
      </w:r>
    </w:p>
    <w:p w14:paraId="088EE3C5" w14:textId="77777777" w:rsidR="00606C51" w:rsidRPr="008D31B8" w:rsidRDefault="00606C51" w:rsidP="00606C51">
      <w:pPr>
        <w:ind w:firstLine="709"/>
      </w:pPr>
      <w:r w:rsidRPr="008D31B8">
        <w:t>В теплый период времени поверхностные (дождевые и талые) воды, большей частью, просачиваются в грунт (инфильтрация), частично испаряются и частично стекает с технологической площадки производства работ в сторону шламового амбара (за счет уклона площадок 5 промилле в сторону шламового амбара).</w:t>
      </w:r>
    </w:p>
    <w:p w14:paraId="6CC4A720" w14:textId="77777777" w:rsidR="00606C51" w:rsidRPr="008D31B8" w:rsidRDefault="00606C51" w:rsidP="00606C51">
      <w:pPr>
        <w:ind w:firstLine="709"/>
      </w:pPr>
      <w:r w:rsidRPr="008D31B8">
        <w:t>Площадка куста скважин по периметру имеет замкнутое сплошное обвалование и пандусы со стороны заезда. Таким образом, поверхностные (дождевые и талые) воды в теплый период времени остаются в границах обвалования куста скважин.</w:t>
      </w:r>
      <w:bookmarkStart w:id="467" w:name="_Toc417919440"/>
    </w:p>
    <w:bookmarkEnd w:id="467"/>
    <w:p w14:paraId="6AF1E4B0" w14:textId="2502E45E" w:rsidR="0042141D" w:rsidRPr="008D31B8" w:rsidRDefault="0042141D" w:rsidP="0042141D">
      <w:pPr>
        <w:ind w:firstLine="709"/>
        <w:rPr>
          <w:rFonts w:cs="Arial"/>
          <w:kern w:val="20"/>
        </w:rPr>
      </w:pPr>
      <w:r w:rsidRPr="008D31B8">
        <w:t>Расчет среднегодового объема поверхностных (дождевых) вод</w:t>
      </w:r>
      <w:r w:rsidRPr="008D31B8">
        <w:rPr>
          <w:rFonts w:cs="Arial"/>
          <w:kern w:val="20"/>
        </w:rPr>
        <w:t xml:space="preserve"> с куст</w:t>
      </w:r>
      <w:r w:rsidR="00606C51" w:rsidRPr="008D31B8">
        <w:rPr>
          <w:rFonts w:cs="Arial"/>
          <w:kern w:val="20"/>
        </w:rPr>
        <w:t>а</w:t>
      </w:r>
      <w:r w:rsidRPr="008D31B8">
        <w:rPr>
          <w:rFonts w:cs="Arial"/>
          <w:kern w:val="20"/>
        </w:rPr>
        <w:t xml:space="preserve"> скважин в теплый период </w:t>
      </w:r>
      <w:r w:rsidRPr="008D31B8">
        <w:t xml:space="preserve">произведен в </w:t>
      </w:r>
      <w:r w:rsidRPr="008D31B8">
        <w:rPr>
          <w:rFonts w:cs="Arial"/>
          <w:kern w:val="20"/>
        </w:rPr>
        <w:t xml:space="preserve">соответствии с </w:t>
      </w:r>
      <w:r w:rsidRPr="008D31B8">
        <w:t xml:space="preserve">СП </w:t>
      </w:r>
      <w:r w:rsidRPr="008D31B8">
        <w:rPr>
          <w:rFonts w:cs="Arial"/>
          <w:szCs w:val="24"/>
          <w:lang w:eastAsia="ru-RU"/>
        </w:rPr>
        <w:t>32.13330.2018</w:t>
      </w:r>
      <w:r w:rsidRPr="008D31B8">
        <w:t xml:space="preserve"> /</w:t>
      </w:r>
      <w:r w:rsidRPr="008D31B8">
        <w:fldChar w:fldCharType="begin"/>
      </w:r>
      <w:r w:rsidRPr="008D31B8">
        <w:instrText xml:space="preserve"> REF _Ref536686476 \r \h  \* MERGEFORMAT </w:instrText>
      </w:r>
      <w:r w:rsidRPr="008D31B8">
        <w:fldChar w:fldCharType="separate"/>
      </w:r>
      <w:r w:rsidR="00620A44" w:rsidRPr="008D31B8">
        <w:t>54</w:t>
      </w:r>
      <w:r w:rsidRPr="008D31B8">
        <w:fldChar w:fldCharType="end"/>
      </w:r>
      <w:r w:rsidRPr="008D31B8">
        <w:t>/</w:t>
      </w:r>
      <w:r w:rsidRPr="008D31B8">
        <w:rPr>
          <w:rFonts w:cs="Arial"/>
          <w:kern w:val="20"/>
        </w:rPr>
        <w:t>.</w:t>
      </w:r>
    </w:p>
    <w:p w14:paraId="791CE112" w14:textId="308DFBBB" w:rsidR="003B52D1" w:rsidRPr="008D31B8" w:rsidRDefault="003B52D1" w:rsidP="003B52D1">
      <w:pPr>
        <w:ind w:firstLine="709"/>
      </w:pPr>
      <w:r w:rsidRPr="008D31B8">
        <w:rPr>
          <w:rFonts w:cs="Arial"/>
          <w:szCs w:val="24"/>
        </w:rPr>
        <w:t xml:space="preserve">Расчет </w:t>
      </w:r>
      <w:r w:rsidRPr="008D31B8">
        <w:t>среднегодового объема поверхностных (дождевых и талых) вод с территории куст</w:t>
      </w:r>
      <w:r w:rsidR="00606C51" w:rsidRPr="008D31B8">
        <w:t>а</w:t>
      </w:r>
      <w:r w:rsidRPr="008D31B8">
        <w:t xml:space="preserve"> скважин </w:t>
      </w:r>
      <w:r w:rsidRPr="008D31B8">
        <w:rPr>
          <w:rFonts w:cs="Arial"/>
          <w:szCs w:val="24"/>
        </w:rPr>
        <w:t xml:space="preserve">представлен </w:t>
      </w:r>
      <w:r w:rsidRPr="008D31B8">
        <w:t>в таблице 4.2</w:t>
      </w:r>
      <w:r w:rsidR="00352C93" w:rsidRPr="008D31B8">
        <w:t>3</w:t>
      </w:r>
      <w:r w:rsidRPr="008D31B8">
        <w:t>, с зеркала шламов</w:t>
      </w:r>
      <w:r w:rsidR="00606C51" w:rsidRPr="008D31B8">
        <w:t>ого</w:t>
      </w:r>
      <w:r w:rsidRPr="008D31B8">
        <w:t xml:space="preserve"> амбар</w:t>
      </w:r>
      <w:r w:rsidR="00606C51" w:rsidRPr="008D31B8">
        <w:t>а</w:t>
      </w:r>
      <w:r w:rsidRPr="008D31B8">
        <w:t xml:space="preserve"> за период </w:t>
      </w:r>
      <w:r w:rsidR="00606C51" w:rsidRPr="008D31B8">
        <w:t>его</w:t>
      </w:r>
      <w:r w:rsidRPr="008D31B8">
        <w:t xml:space="preserve"> эксплуатации приведен в таблице 4.2</w:t>
      </w:r>
      <w:r w:rsidR="00352C93" w:rsidRPr="008D31B8">
        <w:t>4</w:t>
      </w:r>
      <w:r w:rsidRPr="008D31B8">
        <w:t>.</w:t>
      </w:r>
    </w:p>
    <w:p w14:paraId="0AF8E74E" w14:textId="77777777" w:rsidR="00606C51" w:rsidRPr="008D31B8" w:rsidRDefault="00606C51" w:rsidP="003B52D1">
      <w:pPr>
        <w:rPr>
          <w:bCs/>
          <w:sz w:val="16"/>
          <w:szCs w:val="16"/>
        </w:rPr>
      </w:pPr>
    </w:p>
    <w:p w14:paraId="70C4FFFF" w14:textId="77777777" w:rsidR="0031108E" w:rsidRPr="008D31B8" w:rsidRDefault="0031108E" w:rsidP="003B52D1">
      <w:pPr>
        <w:rPr>
          <w:bCs/>
          <w:sz w:val="16"/>
          <w:szCs w:val="16"/>
        </w:rPr>
      </w:pPr>
    </w:p>
    <w:p w14:paraId="509DBF04" w14:textId="77777777" w:rsidR="0031108E" w:rsidRPr="008D31B8" w:rsidRDefault="0031108E" w:rsidP="003B52D1">
      <w:pPr>
        <w:rPr>
          <w:bCs/>
          <w:sz w:val="16"/>
          <w:szCs w:val="16"/>
        </w:rPr>
      </w:pPr>
    </w:p>
    <w:p w14:paraId="4EB5CD26" w14:textId="77777777" w:rsidR="0031108E" w:rsidRPr="008D31B8" w:rsidRDefault="0031108E" w:rsidP="003B52D1">
      <w:pPr>
        <w:rPr>
          <w:bCs/>
          <w:sz w:val="16"/>
          <w:szCs w:val="16"/>
        </w:rPr>
      </w:pPr>
    </w:p>
    <w:p w14:paraId="2F8C1CB2" w14:textId="77777777" w:rsidR="0031108E" w:rsidRPr="008D31B8" w:rsidRDefault="0031108E" w:rsidP="003B52D1">
      <w:pPr>
        <w:rPr>
          <w:bCs/>
          <w:sz w:val="16"/>
          <w:szCs w:val="16"/>
        </w:rPr>
      </w:pPr>
    </w:p>
    <w:p w14:paraId="2D35B61A" w14:textId="77777777" w:rsidR="0031108E" w:rsidRPr="008D31B8" w:rsidRDefault="0031108E" w:rsidP="003B52D1">
      <w:pPr>
        <w:rPr>
          <w:bCs/>
          <w:sz w:val="16"/>
          <w:szCs w:val="16"/>
        </w:rPr>
      </w:pPr>
    </w:p>
    <w:p w14:paraId="0097CA55" w14:textId="77777777" w:rsidR="0031108E" w:rsidRPr="008D31B8" w:rsidRDefault="0031108E" w:rsidP="003B52D1">
      <w:pPr>
        <w:rPr>
          <w:bCs/>
          <w:sz w:val="16"/>
          <w:szCs w:val="16"/>
        </w:rPr>
      </w:pPr>
    </w:p>
    <w:p w14:paraId="5A39CBE9" w14:textId="77777777" w:rsidR="0031108E" w:rsidRPr="008D31B8" w:rsidRDefault="0031108E" w:rsidP="003B52D1">
      <w:pPr>
        <w:rPr>
          <w:bCs/>
          <w:sz w:val="16"/>
          <w:szCs w:val="16"/>
        </w:rPr>
      </w:pPr>
    </w:p>
    <w:p w14:paraId="765089DA" w14:textId="77777777" w:rsidR="0031108E" w:rsidRPr="008D31B8" w:rsidRDefault="0031108E" w:rsidP="003B52D1">
      <w:pPr>
        <w:rPr>
          <w:bCs/>
          <w:sz w:val="16"/>
          <w:szCs w:val="16"/>
        </w:rPr>
      </w:pPr>
    </w:p>
    <w:p w14:paraId="0AC55E32" w14:textId="77777777" w:rsidR="0031108E" w:rsidRPr="008D31B8" w:rsidRDefault="0031108E" w:rsidP="003B52D1">
      <w:pPr>
        <w:rPr>
          <w:bCs/>
          <w:sz w:val="16"/>
          <w:szCs w:val="16"/>
        </w:rPr>
      </w:pPr>
    </w:p>
    <w:p w14:paraId="50BB4A27" w14:textId="77777777" w:rsidR="0031108E" w:rsidRPr="008D31B8" w:rsidRDefault="0031108E" w:rsidP="003B52D1">
      <w:pPr>
        <w:rPr>
          <w:bCs/>
          <w:sz w:val="16"/>
          <w:szCs w:val="16"/>
        </w:rPr>
      </w:pPr>
    </w:p>
    <w:p w14:paraId="3C189787" w14:textId="77777777" w:rsidR="0031108E" w:rsidRPr="008D31B8" w:rsidRDefault="0031108E" w:rsidP="003B52D1">
      <w:pPr>
        <w:rPr>
          <w:bCs/>
          <w:sz w:val="16"/>
          <w:szCs w:val="16"/>
        </w:rPr>
      </w:pPr>
    </w:p>
    <w:p w14:paraId="1679FC53" w14:textId="77777777" w:rsidR="0031108E" w:rsidRPr="008D31B8" w:rsidRDefault="0031108E" w:rsidP="003B52D1">
      <w:pPr>
        <w:rPr>
          <w:bCs/>
          <w:sz w:val="16"/>
          <w:szCs w:val="16"/>
        </w:rPr>
      </w:pPr>
    </w:p>
    <w:p w14:paraId="60D1AD4E" w14:textId="77777777" w:rsidR="0031108E" w:rsidRPr="008D31B8" w:rsidRDefault="0031108E" w:rsidP="003B52D1">
      <w:pPr>
        <w:rPr>
          <w:bCs/>
          <w:sz w:val="16"/>
          <w:szCs w:val="16"/>
        </w:rPr>
      </w:pPr>
    </w:p>
    <w:p w14:paraId="66F2692B" w14:textId="77777777" w:rsidR="0031108E" w:rsidRPr="008D31B8" w:rsidRDefault="0031108E" w:rsidP="003B52D1">
      <w:pPr>
        <w:rPr>
          <w:bCs/>
          <w:sz w:val="16"/>
          <w:szCs w:val="16"/>
        </w:rPr>
      </w:pPr>
    </w:p>
    <w:p w14:paraId="7CB97CAC" w14:textId="77777777" w:rsidR="0031108E" w:rsidRPr="008D31B8" w:rsidRDefault="0031108E" w:rsidP="003B52D1">
      <w:pPr>
        <w:rPr>
          <w:bCs/>
          <w:sz w:val="16"/>
          <w:szCs w:val="16"/>
        </w:rPr>
      </w:pPr>
    </w:p>
    <w:p w14:paraId="0EB64AE4" w14:textId="422249D7" w:rsidR="003B52D1" w:rsidRPr="008D31B8" w:rsidRDefault="003B52D1" w:rsidP="003B52D1">
      <w:pPr>
        <w:rPr>
          <w:bCs/>
          <w:szCs w:val="18"/>
        </w:rPr>
      </w:pPr>
      <w:r w:rsidRPr="008D31B8">
        <w:rPr>
          <w:bCs/>
          <w:szCs w:val="18"/>
        </w:rPr>
        <w:lastRenderedPageBreak/>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23</w:t>
      </w:r>
      <w:r w:rsidRPr="008D31B8">
        <w:rPr>
          <w:bCs/>
          <w:noProof/>
          <w:szCs w:val="18"/>
        </w:rPr>
        <w:fldChar w:fldCharType="end"/>
      </w:r>
      <w:r w:rsidRPr="008D31B8">
        <w:rPr>
          <w:bCs/>
          <w:szCs w:val="18"/>
        </w:rPr>
        <w:t xml:space="preserve"> – </w:t>
      </w:r>
      <w:r w:rsidR="00606C51" w:rsidRPr="008D31B8">
        <w:rPr>
          <w:rFonts w:cs="Arial"/>
          <w:bCs/>
          <w:szCs w:val="18"/>
        </w:rPr>
        <w:t>Расчет среднегодового объема поверхностных (дождевых и талых) вод с территории куста скважин</w:t>
      </w:r>
    </w:p>
    <w:p w14:paraId="0263D2F7" w14:textId="162C5331" w:rsidR="003B52D1" w:rsidRPr="008D31B8" w:rsidRDefault="003B52D1" w:rsidP="003B52D1">
      <w:pPr>
        <w:rPr>
          <w:szCs w:val="24"/>
        </w:rPr>
      </w:pPr>
    </w:p>
    <w:tbl>
      <w:tblPr>
        <w:tblpPr w:leftFromText="180" w:rightFromText="180" w:vertAnchor="text" w:horzAnchor="margin" w:tblpX="108" w:tblpY="48"/>
        <w:tblW w:w="9751" w:type="dxa"/>
        <w:tblLayout w:type="fixed"/>
        <w:tblCellMar>
          <w:left w:w="0" w:type="dxa"/>
          <w:right w:w="0" w:type="dxa"/>
        </w:tblCellMar>
        <w:tblLook w:val="04A0" w:firstRow="1" w:lastRow="0" w:firstColumn="1" w:lastColumn="0" w:noHBand="0" w:noVBand="1"/>
      </w:tblPr>
      <w:tblGrid>
        <w:gridCol w:w="1243"/>
        <w:gridCol w:w="720"/>
        <w:gridCol w:w="1131"/>
        <w:gridCol w:w="1277"/>
        <w:gridCol w:w="1275"/>
        <w:gridCol w:w="993"/>
        <w:gridCol w:w="1556"/>
        <w:gridCol w:w="1556"/>
      </w:tblGrid>
      <w:tr w:rsidR="008D31B8" w:rsidRPr="008D31B8" w14:paraId="7E9DDB36" w14:textId="77777777" w:rsidTr="00037E71">
        <w:trPr>
          <w:trHeight w:val="227"/>
          <w:tblHeader/>
        </w:trPr>
        <w:tc>
          <w:tcPr>
            <w:tcW w:w="637" w:type="pct"/>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tcPr>
          <w:p w14:paraId="3581BC98" w14:textId="77777777" w:rsidR="00606C51" w:rsidRPr="008D31B8" w:rsidRDefault="00606C51" w:rsidP="00037E71">
            <w:pPr>
              <w:spacing w:line="228" w:lineRule="auto"/>
              <w:ind w:left="-22" w:firstLine="3"/>
              <w:jc w:val="center"/>
              <w:rPr>
                <w:rFonts w:cs="Arial"/>
                <w:sz w:val="18"/>
                <w:szCs w:val="18"/>
              </w:rPr>
            </w:pPr>
            <w:r w:rsidRPr="008D31B8">
              <w:rPr>
                <w:rFonts w:cs="Arial"/>
                <w:sz w:val="18"/>
                <w:szCs w:val="18"/>
              </w:rPr>
              <w:t>Площадка куста скважин с проекти-руемым ША</w:t>
            </w:r>
          </w:p>
        </w:tc>
        <w:tc>
          <w:tcPr>
            <w:tcW w:w="369" w:type="pct"/>
            <w:vMerge w:val="restart"/>
            <w:tcBorders>
              <w:top w:val="single" w:sz="8" w:space="0" w:color="auto"/>
              <w:left w:val="single" w:sz="8" w:space="0" w:color="auto"/>
              <w:right w:val="single" w:sz="8" w:space="0" w:color="auto"/>
            </w:tcBorders>
            <w:vAlign w:val="center"/>
          </w:tcPr>
          <w:p w14:paraId="4D2CD515" w14:textId="77777777" w:rsidR="00606C51" w:rsidRPr="008D31B8" w:rsidRDefault="00606C51" w:rsidP="00037E71">
            <w:pPr>
              <w:spacing w:line="228" w:lineRule="auto"/>
              <w:ind w:left="-22" w:firstLine="3"/>
              <w:jc w:val="center"/>
              <w:rPr>
                <w:rFonts w:cs="Arial"/>
                <w:sz w:val="18"/>
                <w:szCs w:val="18"/>
              </w:rPr>
            </w:pPr>
            <w:r w:rsidRPr="008D31B8">
              <w:rPr>
                <w:rFonts w:cs="Arial"/>
                <w:sz w:val="18"/>
                <w:szCs w:val="18"/>
              </w:rPr>
              <w:t>F</w:t>
            </w:r>
            <w:r w:rsidRPr="008D31B8">
              <w:rPr>
                <w:rFonts w:cs="Arial"/>
                <w:sz w:val="18"/>
                <w:szCs w:val="18"/>
                <w:vertAlign w:val="superscript"/>
                <w:lang w:val="en-US"/>
              </w:rPr>
              <w:t>2</w:t>
            </w:r>
            <w:r w:rsidRPr="008D31B8">
              <w:rPr>
                <w:rFonts w:cs="Arial"/>
                <w:sz w:val="18"/>
                <w:szCs w:val="18"/>
              </w:rPr>
              <w:t>, га</w:t>
            </w:r>
          </w:p>
        </w:tc>
        <w:tc>
          <w:tcPr>
            <w:tcW w:w="123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F75381" w14:textId="77777777" w:rsidR="00606C51" w:rsidRPr="008D31B8" w:rsidRDefault="00606C51" w:rsidP="00037E71">
            <w:pPr>
              <w:spacing w:line="228" w:lineRule="auto"/>
              <w:jc w:val="center"/>
              <w:rPr>
                <w:rFonts w:cs="Arial"/>
                <w:iCs/>
                <w:sz w:val="18"/>
                <w:szCs w:val="18"/>
              </w:rPr>
            </w:pPr>
            <w:r w:rsidRPr="008D31B8">
              <w:rPr>
                <w:rFonts w:cs="Arial"/>
                <w:iCs/>
                <w:sz w:val="18"/>
                <w:szCs w:val="18"/>
              </w:rPr>
              <w:t xml:space="preserve">Для расчета среднегодового </w:t>
            </w:r>
          </w:p>
          <w:p w14:paraId="6A4B63A3" w14:textId="77777777" w:rsidR="00606C51" w:rsidRPr="008D31B8" w:rsidRDefault="00606C51" w:rsidP="00037E71">
            <w:pPr>
              <w:spacing w:line="228" w:lineRule="auto"/>
              <w:jc w:val="center"/>
              <w:rPr>
                <w:rFonts w:eastAsia="MS PGothic" w:cs="Arial"/>
                <w:sz w:val="18"/>
                <w:szCs w:val="18"/>
              </w:rPr>
            </w:pPr>
            <w:r w:rsidRPr="008D31B8">
              <w:rPr>
                <w:rFonts w:cs="Arial"/>
                <w:iCs/>
                <w:sz w:val="18"/>
                <w:szCs w:val="18"/>
              </w:rPr>
              <w:t>объема дождевых вод</w:t>
            </w:r>
          </w:p>
        </w:tc>
        <w:tc>
          <w:tcPr>
            <w:tcW w:w="1163" w:type="pct"/>
            <w:gridSpan w:val="2"/>
            <w:tcBorders>
              <w:top w:val="single" w:sz="8" w:space="0" w:color="auto"/>
              <w:left w:val="nil"/>
              <w:bottom w:val="single" w:sz="4" w:space="0" w:color="auto"/>
              <w:right w:val="single" w:sz="4" w:space="0" w:color="auto"/>
            </w:tcBorders>
            <w:tcMar>
              <w:top w:w="0" w:type="dxa"/>
              <w:left w:w="108" w:type="dxa"/>
              <w:bottom w:w="0" w:type="dxa"/>
              <w:right w:w="108" w:type="dxa"/>
            </w:tcMar>
            <w:vAlign w:val="center"/>
          </w:tcPr>
          <w:p w14:paraId="693A5401" w14:textId="77777777" w:rsidR="00606C51" w:rsidRPr="008D31B8" w:rsidRDefault="00606C51" w:rsidP="00037E71">
            <w:pPr>
              <w:spacing w:line="228" w:lineRule="auto"/>
              <w:jc w:val="center"/>
              <w:rPr>
                <w:rFonts w:cs="Arial"/>
                <w:iCs/>
                <w:sz w:val="18"/>
                <w:szCs w:val="18"/>
              </w:rPr>
            </w:pPr>
            <w:r w:rsidRPr="008D31B8">
              <w:rPr>
                <w:rFonts w:cs="Arial"/>
                <w:iCs/>
                <w:sz w:val="18"/>
                <w:szCs w:val="18"/>
              </w:rPr>
              <w:t xml:space="preserve">Для расчета среднегодового </w:t>
            </w:r>
          </w:p>
          <w:p w14:paraId="7DB5AADD" w14:textId="77777777" w:rsidR="00606C51" w:rsidRPr="008D31B8" w:rsidRDefault="00606C51" w:rsidP="00037E71">
            <w:pPr>
              <w:spacing w:line="228" w:lineRule="auto"/>
              <w:jc w:val="center"/>
              <w:rPr>
                <w:rFonts w:cs="Arial"/>
                <w:iCs/>
                <w:sz w:val="18"/>
                <w:szCs w:val="18"/>
              </w:rPr>
            </w:pPr>
            <w:r w:rsidRPr="008D31B8">
              <w:rPr>
                <w:rFonts w:cs="Arial"/>
                <w:iCs/>
                <w:sz w:val="18"/>
                <w:szCs w:val="18"/>
              </w:rPr>
              <w:t>объема талых вод</w:t>
            </w:r>
          </w:p>
        </w:tc>
        <w:tc>
          <w:tcPr>
            <w:tcW w:w="798" w:type="pct"/>
            <w:vMerge w:val="restart"/>
            <w:tcBorders>
              <w:top w:val="single" w:sz="8" w:space="0" w:color="auto"/>
              <w:left w:val="nil"/>
              <w:right w:val="single" w:sz="4" w:space="0" w:color="auto"/>
            </w:tcBorders>
            <w:vAlign w:val="center"/>
          </w:tcPr>
          <w:p w14:paraId="3D68CDD5" w14:textId="77777777" w:rsidR="00606C51" w:rsidRPr="008D31B8" w:rsidRDefault="00606C51" w:rsidP="00037E71">
            <w:pPr>
              <w:spacing w:line="228" w:lineRule="auto"/>
              <w:jc w:val="center"/>
              <w:rPr>
                <w:rFonts w:cs="Arial"/>
                <w:iCs/>
                <w:sz w:val="18"/>
                <w:szCs w:val="18"/>
              </w:rPr>
            </w:pPr>
            <w:r w:rsidRPr="008D31B8">
              <w:rPr>
                <w:rFonts w:cs="Arial"/>
                <w:iCs/>
                <w:sz w:val="18"/>
                <w:szCs w:val="18"/>
              </w:rPr>
              <w:t>Среднегодовой</w:t>
            </w:r>
          </w:p>
          <w:p w14:paraId="78AD2D6E" w14:textId="77777777" w:rsidR="00606C51" w:rsidRPr="008D31B8" w:rsidRDefault="00606C51" w:rsidP="00037E71">
            <w:pPr>
              <w:spacing w:line="228" w:lineRule="auto"/>
              <w:jc w:val="center"/>
              <w:rPr>
                <w:rFonts w:cs="Arial"/>
                <w:iCs/>
                <w:sz w:val="18"/>
                <w:szCs w:val="18"/>
              </w:rPr>
            </w:pPr>
            <w:r w:rsidRPr="008D31B8">
              <w:rPr>
                <w:rFonts w:cs="Arial"/>
                <w:iCs/>
                <w:sz w:val="18"/>
                <w:szCs w:val="18"/>
              </w:rPr>
              <w:t xml:space="preserve">объем дождевых вод, </w:t>
            </w:r>
          </w:p>
          <w:p w14:paraId="26B4D8FD" w14:textId="77777777" w:rsidR="00606C51" w:rsidRPr="008D31B8" w:rsidRDefault="00606C51" w:rsidP="00037E71">
            <w:pPr>
              <w:spacing w:line="228" w:lineRule="auto"/>
              <w:jc w:val="center"/>
              <w:rPr>
                <w:rFonts w:cs="Arial"/>
                <w:iCs/>
                <w:sz w:val="18"/>
                <w:szCs w:val="18"/>
              </w:rPr>
            </w:pPr>
            <w:r w:rsidRPr="008D31B8">
              <w:rPr>
                <w:rFonts w:cs="Arial"/>
                <w:sz w:val="18"/>
                <w:szCs w:val="18"/>
              </w:rPr>
              <w:t>W</w:t>
            </w:r>
            <w:r w:rsidRPr="008D31B8">
              <w:rPr>
                <w:rFonts w:cs="Arial"/>
                <w:sz w:val="18"/>
                <w:szCs w:val="18"/>
                <w:vertAlign w:val="subscript"/>
              </w:rPr>
              <w:t>д</w:t>
            </w:r>
            <w:r w:rsidRPr="008D31B8">
              <w:rPr>
                <w:rFonts w:cs="Arial"/>
                <w:sz w:val="18"/>
                <w:szCs w:val="18"/>
              </w:rPr>
              <w:t>= 10·h</w:t>
            </w:r>
            <w:r w:rsidRPr="008D31B8">
              <w:rPr>
                <w:rFonts w:cs="Arial"/>
                <w:sz w:val="18"/>
                <w:szCs w:val="18"/>
                <w:vertAlign w:val="subscript"/>
              </w:rPr>
              <w:t>д</w:t>
            </w:r>
            <w:r w:rsidRPr="008D31B8">
              <w:rPr>
                <w:rFonts w:cs="Arial"/>
                <w:sz w:val="18"/>
                <w:szCs w:val="18"/>
              </w:rPr>
              <w:t>·F·</w:t>
            </w:r>
            <w:r w:rsidRPr="008D31B8">
              <w:rPr>
                <w:rFonts w:cs="Arial"/>
                <w:sz w:val="18"/>
                <w:szCs w:val="18"/>
                <w:lang w:val="en-US"/>
              </w:rPr>
              <w:t>f</w:t>
            </w:r>
          </w:p>
        </w:tc>
        <w:tc>
          <w:tcPr>
            <w:tcW w:w="798" w:type="pct"/>
            <w:vMerge w:val="restart"/>
            <w:tcBorders>
              <w:top w:val="single" w:sz="8" w:space="0" w:color="auto"/>
              <w:left w:val="nil"/>
              <w:right w:val="single" w:sz="4" w:space="0" w:color="auto"/>
            </w:tcBorders>
            <w:vAlign w:val="center"/>
          </w:tcPr>
          <w:p w14:paraId="02F5177D" w14:textId="77777777" w:rsidR="00606C51" w:rsidRPr="008D31B8" w:rsidRDefault="00606C51" w:rsidP="00037E71">
            <w:pPr>
              <w:spacing w:line="228" w:lineRule="auto"/>
              <w:jc w:val="center"/>
              <w:rPr>
                <w:rFonts w:cs="Arial"/>
                <w:iCs/>
                <w:sz w:val="18"/>
                <w:szCs w:val="18"/>
              </w:rPr>
            </w:pPr>
            <w:r w:rsidRPr="008D31B8">
              <w:rPr>
                <w:rFonts w:cs="Arial"/>
                <w:iCs/>
                <w:sz w:val="18"/>
                <w:szCs w:val="18"/>
              </w:rPr>
              <w:t>Среднегодовой</w:t>
            </w:r>
          </w:p>
          <w:p w14:paraId="0F92C505" w14:textId="77777777" w:rsidR="00606C51" w:rsidRPr="008D31B8" w:rsidRDefault="00606C51" w:rsidP="00037E71">
            <w:pPr>
              <w:spacing w:line="228" w:lineRule="auto"/>
              <w:jc w:val="center"/>
              <w:rPr>
                <w:rFonts w:cs="Arial"/>
                <w:iCs/>
                <w:sz w:val="18"/>
                <w:szCs w:val="18"/>
              </w:rPr>
            </w:pPr>
            <w:r w:rsidRPr="008D31B8">
              <w:rPr>
                <w:rFonts w:cs="Arial"/>
                <w:iCs/>
                <w:sz w:val="18"/>
                <w:szCs w:val="18"/>
              </w:rPr>
              <w:t xml:space="preserve">объем талых вод, </w:t>
            </w:r>
          </w:p>
          <w:p w14:paraId="0C9D038C" w14:textId="77777777" w:rsidR="00606C51" w:rsidRPr="008D31B8" w:rsidRDefault="00606C51" w:rsidP="00037E71">
            <w:pPr>
              <w:spacing w:line="228" w:lineRule="auto"/>
              <w:jc w:val="center"/>
              <w:rPr>
                <w:rFonts w:cs="Arial"/>
                <w:iCs/>
                <w:sz w:val="18"/>
                <w:szCs w:val="18"/>
              </w:rPr>
            </w:pPr>
            <w:r w:rsidRPr="008D31B8">
              <w:rPr>
                <w:rFonts w:cs="Arial"/>
                <w:sz w:val="18"/>
                <w:szCs w:val="18"/>
              </w:rPr>
              <w:t>W</w:t>
            </w:r>
            <w:r w:rsidRPr="008D31B8">
              <w:rPr>
                <w:rFonts w:cs="Arial"/>
                <w:sz w:val="18"/>
                <w:szCs w:val="18"/>
                <w:vertAlign w:val="subscript"/>
              </w:rPr>
              <w:t>т</w:t>
            </w:r>
            <w:r w:rsidRPr="008D31B8">
              <w:rPr>
                <w:rFonts w:cs="Arial"/>
                <w:sz w:val="18"/>
                <w:szCs w:val="18"/>
              </w:rPr>
              <w:t>= 10·h</w:t>
            </w:r>
            <w:r w:rsidRPr="008D31B8">
              <w:rPr>
                <w:rFonts w:cs="Arial"/>
                <w:sz w:val="18"/>
                <w:szCs w:val="18"/>
                <w:vertAlign w:val="subscript"/>
              </w:rPr>
              <w:t>т</w:t>
            </w:r>
            <w:r w:rsidRPr="008D31B8">
              <w:rPr>
                <w:rFonts w:cs="Arial"/>
                <w:sz w:val="18"/>
                <w:szCs w:val="18"/>
              </w:rPr>
              <w:t>·F·</w:t>
            </w:r>
            <w:r w:rsidRPr="008D31B8">
              <w:rPr>
                <w:rFonts w:cs="Arial"/>
                <w:sz w:val="18"/>
                <w:szCs w:val="18"/>
                <w:lang w:val="en-US"/>
              </w:rPr>
              <w:t>f</w:t>
            </w:r>
          </w:p>
        </w:tc>
      </w:tr>
      <w:tr w:rsidR="008D31B8" w:rsidRPr="008D31B8" w14:paraId="51AA0865" w14:textId="77777777" w:rsidTr="00037E71">
        <w:trPr>
          <w:trHeight w:val="227"/>
          <w:tblHeader/>
        </w:trPr>
        <w:tc>
          <w:tcPr>
            <w:tcW w:w="637" w:type="pct"/>
            <w:vMerge/>
            <w:tcBorders>
              <w:left w:val="single" w:sz="8" w:space="0" w:color="auto"/>
              <w:right w:val="single" w:sz="8" w:space="0" w:color="auto"/>
            </w:tcBorders>
            <w:vAlign w:val="center"/>
          </w:tcPr>
          <w:p w14:paraId="08EFA028" w14:textId="77777777" w:rsidR="00606C51" w:rsidRPr="008D31B8" w:rsidRDefault="00606C51" w:rsidP="00037E71">
            <w:pPr>
              <w:spacing w:line="228" w:lineRule="auto"/>
              <w:rPr>
                <w:rFonts w:eastAsia="MS PGothic" w:cs="Arial"/>
                <w:sz w:val="18"/>
                <w:szCs w:val="18"/>
              </w:rPr>
            </w:pPr>
          </w:p>
        </w:tc>
        <w:tc>
          <w:tcPr>
            <w:tcW w:w="369" w:type="pct"/>
            <w:vMerge/>
            <w:tcBorders>
              <w:left w:val="single" w:sz="8" w:space="0" w:color="auto"/>
              <w:right w:val="single" w:sz="8" w:space="0" w:color="auto"/>
            </w:tcBorders>
            <w:vAlign w:val="center"/>
          </w:tcPr>
          <w:p w14:paraId="6BDFC39E" w14:textId="77777777" w:rsidR="00606C51" w:rsidRPr="008D31B8" w:rsidRDefault="00606C51" w:rsidP="00037E71">
            <w:pPr>
              <w:spacing w:line="228" w:lineRule="auto"/>
              <w:rPr>
                <w:rFonts w:eastAsia="MS PGothic" w:cs="Arial"/>
                <w:sz w:val="18"/>
                <w:szCs w:val="18"/>
              </w:rPr>
            </w:pPr>
          </w:p>
        </w:tc>
        <w:tc>
          <w:tcPr>
            <w:tcW w:w="580" w:type="pct"/>
            <w:tcBorders>
              <w:top w:val="nil"/>
              <w:left w:val="nil"/>
              <w:right w:val="single" w:sz="8" w:space="0" w:color="auto"/>
            </w:tcBorders>
            <w:tcMar>
              <w:top w:w="0" w:type="dxa"/>
              <w:left w:w="108" w:type="dxa"/>
              <w:bottom w:w="0" w:type="dxa"/>
              <w:right w:w="108" w:type="dxa"/>
            </w:tcMar>
            <w:vAlign w:val="center"/>
            <w:hideMark/>
          </w:tcPr>
          <w:p w14:paraId="0260813C" w14:textId="77777777" w:rsidR="00606C51" w:rsidRPr="008D31B8" w:rsidRDefault="00606C51" w:rsidP="00037E71">
            <w:pPr>
              <w:spacing w:line="228" w:lineRule="auto"/>
              <w:jc w:val="center"/>
              <w:rPr>
                <w:rFonts w:eastAsia="MS PGothic" w:cs="Arial"/>
                <w:sz w:val="18"/>
                <w:szCs w:val="18"/>
              </w:rPr>
            </w:pPr>
            <w:r w:rsidRPr="008D31B8">
              <w:rPr>
                <w:rFonts w:cs="Arial"/>
                <w:sz w:val="18"/>
                <w:szCs w:val="18"/>
              </w:rPr>
              <w:t>h</w:t>
            </w:r>
            <w:r w:rsidRPr="008D31B8">
              <w:rPr>
                <w:rFonts w:cs="Arial"/>
                <w:sz w:val="18"/>
                <w:szCs w:val="18"/>
                <w:vertAlign w:val="subscript"/>
              </w:rPr>
              <w:t>д</w:t>
            </w:r>
            <w:r w:rsidRPr="008D31B8">
              <w:rPr>
                <w:rFonts w:cs="Arial"/>
                <w:sz w:val="18"/>
                <w:szCs w:val="18"/>
              </w:rPr>
              <w:t xml:space="preserve"> – слой осадка за теплый период</w:t>
            </w:r>
            <w:r w:rsidRPr="008D31B8">
              <w:rPr>
                <w:rFonts w:cs="Arial"/>
                <w:sz w:val="18"/>
                <w:szCs w:val="18"/>
                <w:vertAlign w:val="superscript"/>
              </w:rPr>
              <w:t>1</w:t>
            </w:r>
            <w:r w:rsidRPr="008D31B8">
              <w:rPr>
                <w:rFonts w:cs="Arial"/>
                <w:sz w:val="18"/>
                <w:szCs w:val="18"/>
              </w:rPr>
              <w:t>, мм</w:t>
            </w:r>
          </w:p>
        </w:tc>
        <w:tc>
          <w:tcPr>
            <w:tcW w:w="655" w:type="pct"/>
            <w:tcBorders>
              <w:top w:val="nil"/>
              <w:left w:val="nil"/>
              <w:right w:val="single" w:sz="8" w:space="0" w:color="auto"/>
            </w:tcBorders>
            <w:tcMar>
              <w:top w:w="0" w:type="dxa"/>
              <w:left w:w="108" w:type="dxa"/>
              <w:bottom w:w="0" w:type="dxa"/>
              <w:right w:w="108" w:type="dxa"/>
            </w:tcMar>
            <w:vAlign w:val="center"/>
            <w:hideMark/>
          </w:tcPr>
          <w:p w14:paraId="4B4A7F96" w14:textId="77777777" w:rsidR="00606C51" w:rsidRPr="008D31B8" w:rsidRDefault="00606C51" w:rsidP="00037E71">
            <w:pPr>
              <w:spacing w:line="228" w:lineRule="auto"/>
              <w:jc w:val="center"/>
              <w:rPr>
                <w:rFonts w:eastAsia="MS PGothic" w:cs="Arial"/>
                <w:sz w:val="18"/>
                <w:szCs w:val="18"/>
              </w:rPr>
            </w:pPr>
            <w:r w:rsidRPr="008D31B8">
              <w:rPr>
                <w:rFonts w:cs="Arial"/>
                <w:sz w:val="18"/>
                <w:szCs w:val="18"/>
                <w:lang w:val="en-US"/>
              </w:rPr>
              <w:t>f</w:t>
            </w:r>
            <w:r w:rsidRPr="008D31B8">
              <w:rPr>
                <w:rFonts w:cs="Arial"/>
                <w:sz w:val="18"/>
                <w:szCs w:val="18"/>
              </w:rPr>
              <w:t xml:space="preserve"> – общий коэффициент стока дождевых вод</w:t>
            </w:r>
          </w:p>
        </w:tc>
        <w:tc>
          <w:tcPr>
            <w:tcW w:w="654" w:type="pct"/>
            <w:tcBorders>
              <w:top w:val="single" w:sz="4" w:space="0" w:color="auto"/>
              <w:left w:val="nil"/>
              <w:right w:val="single" w:sz="4" w:space="0" w:color="auto"/>
            </w:tcBorders>
            <w:tcMar>
              <w:top w:w="0" w:type="dxa"/>
              <w:left w:w="108" w:type="dxa"/>
              <w:bottom w:w="0" w:type="dxa"/>
              <w:right w:w="108" w:type="dxa"/>
            </w:tcMar>
            <w:vAlign w:val="center"/>
            <w:hideMark/>
          </w:tcPr>
          <w:p w14:paraId="040D7E75" w14:textId="77777777" w:rsidR="00606C51" w:rsidRPr="008D31B8" w:rsidRDefault="00606C51" w:rsidP="00037E71">
            <w:pPr>
              <w:spacing w:line="228" w:lineRule="auto"/>
              <w:jc w:val="center"/>
              <w:rPr>
                <w:rFonts w:cs="Arial"/>
                <w:sz w:val="18"/>
                <w:szCs w:val="18"/>
              </w:rPr>
            </w:pPr>
            <w:r w:rsidRPr="008D31B8">
              <w:rPr>
                <w:rFonts w:cs="Arial"/>
                <w:sz w:val="18"/>
                <w:szCs w:val="18"/>
              </w:rPr>
              <w:t>hд – слой осадка за холодный период</w:t>
            </w:r>
            <w:r w:rsidRPr="008D31B8">
              <w:rPr>
                <w:rFonts w:cs="Arial"/>
                <w:sz w:val="18"/>
                <w:szCs w:val="18"/>
                <w:vertAlign w:val="superscript"/>
              </w:rPr>
              <w:t>1</w:t>
            </w:r>
            <w:r w:rsidRPr="008D31B8">
              <w:rPr>
                <w:rFonts w:cs="Arial"/>
                <w:sz w:val="18"/>
                <w:szCs w:val="18"/>
              </w:rPr>
              <w:t>, мм</w:t>
            </w:r>
          </w:p>
        </w:tc>
        <w:tc>
          <w:tcPr>
            <w:tcW w:w="509" w:type="pct"/>
            <w:tcBorders>
              <w:top w:val="single" w:sz="4" w:space="0" w:color="auto"/>
              <w:left w:val="nil"/>
              <w:right w:val="single" w:sz="4" w:space="0" w:color="auto"/>
            </w:tcBorders>
            <w:vAlign w:val="center"/>
          </w:tcPr>
          <w:p w14:paraId="14B8F445" w14:textId="77777777" w:rsidR="00606C51" w:rsidRPr="008D31B8" w:rsidRDefault="00606C51" w:rsidP="00037E71">
            <w:pPr>
              <w:spacing w:line="228" w:lineRule="auto"/>
              <w:jc w:val="center"/>
              <w:rPr>
                <w:rFonts w:cs="Arial"/>
                <w:sz w:val="18"/>
                <w:szCs w:val="18"/>
              </w:rPr>
            </w:pPr>
            <w:r w:rsidRPr="008D31B8">
              <w:rPr>
                <w:rFonts w:cs="Arial"/>
                <w:sz w:val="18"/>
                <w:szCs w:val="18"/>
              </w:rPr>
              <w:t>f – общий коэффициент стока талых вод</w:t>
            </w:r>
          </w:p>
        </w:tc>
        <w:tc>
          <w:tcPr>
            <w:tcW w:w="798" w:type="pct"/>
            <w:vMerge/>
            <w:tcBorders>
              <w:left w:val="nil"/>
              <w:right w:val="single" w:sz="4" w:space="0" w:color="auto"/>
            </w:tcBorders>
            <w:vAlign w:val="center"/>
          </w:tcPr>
          <w:p w14:paraId="167FC386" w14:textId="77777777" w:rsidR="00606C51" w:rsidRPr="008D31B8" w:rsidRDefault="00606C51" w:rsidP="00037E71">
            <w:pPr>
              <w:spacing w:line="228" w:lineRule="auto"/>
              <w:jc w:val="center"/>
              <w:rPr>
                <w:rFonts w:cs="Arial"/>
                <w:sz w:val="18"/>
                <w:szCs w:val="18"/>
              </w:rPr>
            </w:pPr>
          </w:p>
        </w:tc>
        <w:tc>
          <w:tcPr>
            <w:tcW w:w="798" w:type="pct"/>
            <w:vMerge/>
            <w:tcBorders>
              <w:left w:val="nil"/>
              <w:right w:val="single" w:sz="4" w:space="0" w:color="auto"/>
            </w:tcBorders>
            <w:vAlign w:val="center"/>
          </w:tcPr>
          <w:p w14:paraId="3E7CB7F5" w14:textId="77777777" w:rsidR="00606C51" w:rsidRPr="008D31B8" w:rsidRDefault="00606C51" w:rsidP="00037E71">
            <w:pPr>
              <w:spacing w:line="228" w:lineRule="auto"/>
              <w:jc w:val="center"/>
              <w:rPr>
                <w:rFonts w:cs="Arial"/>
                <w:sz w:val="18"/>
                <w:szCs w:val="18"/>
              </w:rPr>
            </w:pPr>
          </w:p>
        </w:tc>
      </w:tr>
      <w:tr w:rsidR="008D31B8" w:rsidRPr="008D31B8" w14:paraId="3C974A7F" w14:textId="77777777" w:rsidTr="0031108E">
        <w:trPr>
          <w:trHeight w:val="348"/>
        </w:trPr>
        <w:tc>
          <w:tcPr>
            <w:tcW w:w="5000" w:type="pct"/>
            <w:gridSpan w:val="8"/>
            <w:tcBorders>
              <w:top w:val="single" w:sz="4" w:space="0" w:color="auto"/>
              <w:left w:val="single" w:sz="4" w:space="0" w:color="auto"/>
              <w:bottom w:val="single" w:sz="4" w:space="0" w:color="auto"/>
              <w:right w:val="single" w:sz="4" w:space="0" w:color="auto"/>
            </w:tcBorders>
            <w:vAlign w:val="center"/>
          </w:tcPr>
          <w:p w14:paraId="0310F518" w14:textId="77777777" w:rsidR="00606C51" w:rsidRPr="008D31B8" w:rsidRDefault="00606C51" w:rsidP="00037E71">
            <w:pPr>
              <w:spacing w:line="228" w:lineRule="auto"/>
              <w:jc w:val="center"/>
              <w:rPr>
                <w:rFonts w:cs="Arial"/>
                <w:i/>
                <w:sz w:val="18"/>
                <w:szCs w:val="18"/>
              </w:rPr>
            </w:pPr>
            <w:r w:rsidRPr="008D31B8">
              <w:rPr>
                <w:rFonts w:cs="Arial"/>
                <w:i/>
                <w:sz w:val="18"/>
                <w:szCs w:val="18"/>
              </w:rPr>
              <w:t>Итьяхское месторождение</w:t>
            </w:r>
          </w:p>
        </w:tc>
      </w:tr>
      <w:tr w:rsidR="008D31B8" w:rsidRPr="008D31B8" w14:paraId="6ED0CCAA" w14:textId="77777777" w:rsidTr="00037E71">
        <w:trPr>
          <w:trHeight w:val="227"/>
        </w:trPr>
        <w:tc>
          <w:tcPr>
            <w:tcW w:w="637" w:type="pct"/>
            <w:tcBorders>
              <w:top w:val="single" w:sz="4" w:space="0" w:color="auto"/>
              <w:left w:val="single" w:sz="4" w:space="0" w:color="auto"/>
              <w:bottom w:val="single" w:sz="4" w:space="0" w:color="auto"/>
              <w:right w:val="single" w:sz="4" w:space="0" w:color="auto"/>
            </w:tcBorders>
            <w:vAlign w:val="center"/>
          </w:tcPr>
          <w:p w14:paraId="1311CD7F" w14:textId="77777777" w:rsidR="00606C51" w:rsidRPr="008D31B8" w:rsidRDefault="00606C51" w:rsidP="00037E71">
            <w:pPr>
              <w:spacing w:line="228" w:lineRule="auto"/>
              <w:ind w:right="-57"/>
              <w:jc w:val="center"/>
              <w:rPr>
                <w:rFonts w:cs="Arial"/>
                <w:kern w:val="16"/>
                <w:sz w:val="18"/>
                <w:szCs w:val="18"/>
              </w:rPr>
            </w:pPr>
            <w:r w:rsidRPr="008D31B8">
              <w:rPr>
                <w:rFonts w:eastAsia="Gulim" w:cs="Arial"/>
                <w:sz w:val="18"/>
                <w:szCs w:val="18"/>
                <w:lang w:eastAsia="ru-RU"/>
              </w:rPr>
              <w:t>1</w:t>
            </w:r>
          </w:p>
        </w:tc>
        <w:tc>
          <w:tcPr>
            <w:tcW w:w="369" w:type="pct"/>
            <w:tcBorders>
              <w:top w:val="single" w:sz="4" w:space="0" w:color="auto"/>
              <w:left w:val="single" w:sz="4" w:space="0" w:color="auto"/>
              <w:bottom w:val="single" w:sz="4" w:space="0" w:color="auto"/>
              <w:right w:val="single" w:sz="4" w:space="0" w:color="auto"/>
            </w:tcBorders>
            <w:vAlign w:val="center"/>
          </w:tcPr>
          <w:p w14:paraId="2D054612" w14:textId="77777777" w:rsidR="00606C51" w:rsidRPr="008D31B8" w:rsidRDefault="00606C51" w:rsidP="00037E71">
            <w:pPr>
              <w:spacing w:line="228" w:lineRule="auto"/>
              <w:jc w:val="center"/>
              <w:rPr>
                <w:rFonts w:cs="Arial"/>
                <w:sz w:val="18"/>
                <w:szCs w:val="18"/>
              </w:rPr>
            </w:pPr>
            <w:r w:rsidRPr="008D31B8">
              <w:rPr>
                <w:rFonts w:cs="Arial"/>
                <w:sz w:val="18"/>
                <w:szCs w:val="18"/>
                <w:lang w:val="en-US"/>
              </w:rPr>
              <w:t>2</w:t>
            </w:r>
            <w:r w:rsidRPr="008D31B8">
              <w:rPr>
                <w:rFonts w:cs="Arial"/>
                <w:sz w:val="18"/>
                <w:szCs w:val="18"/>
              </w:rPr>
              <w:t>,2430</w:t>
            </w:r>
          </w:p>
        </w:tc>
        <w:tc>
          <w:tcPr>
            <w:tcW w:w="58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5DFE93" w14:textId="77777777" w:rsidR="00606C51" w:rsidRPr="008D31B8" w:rsidRDefault="00606C51" w:rsidP="00037E71">
            <w:pPr>
              <w:spacing w:line="228" w:lineRule="auto"/>
              <w:jc w:val="center"/>
              <w:rPr>
                <w:rFonts w:cs="Arial"/>
                <w:kern w:val="16"/>
                <w:sz w:val="18"/>
                <w:szCs w:val="18"/>
              </w:rPr>
            </w:pPr>
            <w:r w:rsidRPr="008D31B8">
              <w:rPr>
                <w:rFonts w:cs="Arial"/>
                <w:sz w:val="18"/>
                <w:szCs w:val="18"/>
              </w:rPr>
              <w:t>439</w:t>
            </w:r>
          </w:p>
        </w:tc>
        <w:tc>
          <w:tcPr>
            <w:tcW w:w="6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FC25AB" w14:textId="77777777" w:rsidR="00606C51" w:rsidRPr="008D31B8" w:rsidRDefault="00606C51" w:rsidP="00037E71">
            <w:pPr>
              <w:spacing w:line="228" w:lineRule="auto"/>
              <w:jc w:val="center"/>
              <w:rPr>
                <w:rFonts w:eastAsia="MS PGothic" w:cs="Arial"/>
                <w:sz w:val="18"/>
                <w:szCs w:val="18"/>
              </w:rPr>
            </w:pPr>
            <w:r w:rsidRPr="008D31B8">
              <w:rPr>
                <w:rFonts w:eastAsia="MS PGothic" w:cs="Arial"/>
                <w:sz w:val="18"/>
                <w:szCs w:val="18"/>
              </w:rPr>
              <w:t>0,2</w:t>
            </w:r>
          </w:p>
        </w:tc>
        <w:tc>
          <w:tcPr>
            <w:tcW w:w="6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DE9EA" w14:textId="77777777" w:rsidR="00606C51" w:rsidRPr="008D31B8" w:rsidRDefault="00606C51" w:rsidP="00037E71">
            <w:pPr>
              <w:spacing w:line="228" w:lineRule="auto"/>
              <w:jc w:val="center"/>
              <w:rPr>
                <w:rFonts w:cs="Arial"/>
                <w:sz w:val="18"/>
                <w:szCs w:val="18"/>
              </w:rPr>
            </w:pPr>
            <w:r w:rsidRPr="008D31B8">
              <w:rPr>
                <w:rFonts w:cs="Arial"/>
                <w:sz w:val="18"/>
                <w:szCs w:val="18"/>
              </w:rPr>
              <w:t>173</w:t>
            </w:r>
          </w:p>
        </w:tc>
        <w:tc>
          <w:tcPr>
            <w:tcW w:w="509" w:type="pct"/>
            <w:tcBorders>
              <w:top w:val="single" w:sz="4" w:space="0" w:color="auto"/>
              <w:left w:val="single" w:sz="4" w:space="0" w:color="auto"/>
              <w:bottom w:val="single" w:sz="4" w:space="0" w:color="auto"/>
              <w:right w:val="single" w:sz="4" w:space="0" w:color="auto"/>
            </w:tcBorders>
            <w:vAlign w:val="center"/>
          </w:tcPr>
          <w:p w14:paraId="1C4372DA" w14:textId="77777777" w:rsidR="00606C51" w:rsidRPr="008D31B8" w:rsidRDefault="00606C51" w:rsidP="00037E71">
            <w:pPr>
              <w:spacing w:line="228" w:lineRule="auto"/>
              <w:jc w:val="center"/>
              <w:rPr>
                <w:rFonts w:cs="Arial"/>
                <w:sz w:val="18"/>
                <w:szCs w:val="18"/>
              </w:rPr>
            </w:pPr>
            <w:r w:rsidRPr="008D31B8">
              <w:rPr>
                <w:rFonts w:cs="Arial"/>
                <w:sz w:val="18"/>
                <w:szCs w:val="18"/>
              </w:rPr>
              <w:t>0,5</w:t>
            </w:r>
          </w:p>
        </w:tc>
        <w:tc>
          <w:tcPr>
            <w:tcW w:w="798" w:type="pct"/>
            <w:tcBorders>
              <w:top w:val="single" w:sz="4" w:space="0" w:color="auto"/>
              <w:left w:val="single" w:sz="4" w:space="0" w:color="auto"/>
              <w:bottom w:val="single" w:sz="4" w:space="0" w:color="auto"/>
              <w:right w:val="single" w:sz="4" w:space="0" w:color="auto"/>
            </w:tcBorders>
            <w:vAlign w:val="center"/>
          </w:tcPr>
          <w:p w14:paraId="6299DB8E" w14:textId="77777777" w:rsidR="00606C51" w:rsidRPr="008D31B8" w:rsidRDefault="00606C51" w:rsidP="00037E71">
            <w:pPr>
              <w:spacing w:line="228" w:lineRule="auto"/>
              <w:jc w:val="center"/>
              <w:rPr>
                <w:rFonts w:cs="Arial"/>
                <w:sz w:val="18"/>
                <w:szCs w:val="18"/>
              </w:rPr>
            </w:pPr>
            <w:r w:rsidRPr="008D31B8">
              <w:rPr>
                <w:rFonts w:cs="Arial"/>
                <w:sz w:val="18"/>
                <w:szCs w:val="18"/>
              </w:rPr>
              <w:fldChar w:fldCharType="begin"/>
            </w:r>
            <w:r w:rsidRPr="008D31B8">
              <w:rPr>
                <w:rFonts w:cs="Arial"/>
                <w:sz w:val="18"/>
                <w:szCs w:val="18"/>
              </w:rPr>
              <w:instrText xml:space="preserve"> =10*439*2,2430*0,2 \# "0,00" </w:instrText>
            </w:r>
            <w:r w:rsidRPr="008D31B8">
              <w:rPr>
                <w:rFonts w:cs="Arial"/>
                <w:sz w:val="18"/>
                <w:szCs w:val="18"/>
              </w:rPr>
              <w:fldChar w:fldCharType="separate"/>
            </w:r>
            <w:r w:rsidRPr="008D31B8">
              <w:rPr>
                <w:rFonts w:cs="Arial"/>
                <w:noProof/>
                <w:sz w:val="18"/>
                <w:szCs w:val="18"/>
              </w:rPr>
              <w:t>1969,35</w:t>
            </w:r>
            <w:r w:rsidRPr="008D31B8">
              <w:rPr>
                <w:rFonts w:cs="Arial"/>
                <w:sz w:val="18"/>
                <w:szCs w:val="18"/>
              </w:rPr>
              <w:fldChar w:fldCharType="end"/>
            </w:r>
          </w:p>
        </w:tc>
        <w:tc>
          <w:tcPr>
            <w:tcW w:w="798" w:type="pct"/>
            <w:tcBorders>
              <w:top w:val="single" w:sz="4" w:space="0" w:color="auto"/>
              <w:left w:val="single" w:sz="4" w:space="0" w:color="auto"/>
              <w:bottom w:val="single" w:sz="4" w:space="0" w:color="auto"/>
              <w:right w:val="single" w:sz="4" w:space="0" w:color="auto"/>
            </w:tcBorders>
            <w:vAlign w:val="center"/>
          </w:tcPr>
          <w:p w14:paraId="4388B692" w14:textId="77777777" w:rsidR="00606C51" w:rsidRPr="008D31B8" w:rsidRDefault="00606C51" w:rsidP="00037E71">
            <w:pPr>
              <w:spacing w:line="228" w:lineRule="auto"/>
              <w:jc w:val="center"/>
              <w:rPr>
                <w:rFonts w:cs="Arial"/>
                <w:sz w:val="18"/>
                <w:szCs w:val="18"/>
              </w:rPr>
            </w:pPr>
            <w:r w:rsidRPr="008D31B8">
              <w:rPr>
                <w:rFonts w:cs="Arial"/>
                <w:sz w:val="18"/>
                <w:szCs w:val="18"/>
              </w:rPr>
              <w:fldChar w:fldCharType="begin"/>
            </w:r>
            <w:r w:rsidRPr="008D31B8">
              <w:rPr>
                <w:rFonts w:cs="Arial"/>
                <w:sz w:val="18"/>
                <w:szCs w:val="18"/>
              </w:rPr>
              <w:instrText xml:space="preserve"> =10*173*2,2430*0,5 \# "0,00" </w:instrText>
            </w:r>
            <w:r w:rsidRPr="008D31B8">
              <w:rPr>
                <w:rFonts w:cs="Arial"/>
                <w:sz w:val="18"/>
                <w:szCs w:val="18"/>
              </w:rPr>
              <w:fldChar w:fldCharType="separate"/>
            </w:r>
            <w:r w:rsidRPr="008D31B8">
              <w:rPr>
                <w:rFonts w:cs="Arial"/>
                <w:noProof/>
                <w:sz w:val="18"/>
                <w:szCs w:val="18"/>
              </w:rPr>
              <w:t>1940,20</w:t>
            </w:r>
            <w:r w:rsidRPr="008D31B8">
              <w:rPr>
                <w:rFonts w:cs="Arial"/>
                <w:sz w:val="18"/>
                <w:szCs w:val="18"/>
              </w:rPr>
              <w:fldChar w:fldCharType="end"/>
            </w:r>
          </w:p>
        </w:tc>
      </w:tr>
      <w:tr w:rsidR="008D31B8" w:rsidRPr="008D31B8" w14:paraId="7A952E21" w14:textId="77777777" w:rsidTr="00037E71">
        <w:trPr>
          <w:trHeight w:val="227"/>
        </w:trPr>
        <w:tc>
          <w:tcPr>
            <w:tcW w:w="3404" w:type="pct"/>
            <w:gridSpan w:val="6"/>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B48767D" w14:textId="77777777" w:rsidR="00606C51" w:rsidRPr="008D31B8" w:rsidRDefault="00606C51" w:rsidP="00037E71">
            <w:pPr>
              <w:spacing w:line="228" w:lineRule="auto"/>
              <w:jc w:val="right"/>
              <w:rPr>
                <w:rFonts w:eastAsia="MS PGothic" w:cs="Arial"/>
                <w:i/>
                <w:sz w:val="18"/>
                <w:szCs w:val="18"/>
              </w:rPr>
            </w:pPr>
            <w:r w:rsidRPr="008D31B8">
              <w:rPr>
                <w:rFonts w:eastAsia="MS PGothic" w:cs="Arial"/>
                <w:i/>
                <w:sz w:val="18"/>
                <w:szCs w:val="18"/>
              </w:rPr>
              <w:t>ВСЕГО:</w:t>
            </w:r>
          </w:p>
        </w:tc>
        <w:tc>
          <w:tcPr>
            <w:tcW w:w="79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05F6866F" w14:textId="77777777" w:rsidR="00606C51" w:rsidRPr="008D31B8" w:rsidRDefault="00606C51" w:rsidP="00037E71">
            <w:pPr>
              <w:spacing w:line="228" w:lineRule="auto"/>
              <w:jc w:val="center"/>
              <w:rPr>
                <w:rFonts w:cs="Arial"/>
                <w:i/>
                <w:sz w:val="18"/>
                <w:szCs w:val="18"/>
              </w:rPr>
            </w:pPr>
            <w:r w:rsidRPr="008D31B8">
              <w:rPr>
                <w:rFonts w:cs="Arial"/>
                <w:i/>
                <w:sz w:val="18"/>
                <w:szCs w:val="18"/>
              </w:rPr>
              <w:fldChar w:fldCharType="begin"/>
            </w:r>
            <w:r w:rsidRPr="008D31B8">
              <w:rPr>
                <w:rFonts w:cs="Arial"/>
                <w:i/>
                <w:sz w:val="18"/>
                <w:szCs w:val="18"/>
              </w:rPr>
              <w:instrText xml:space="preserve"> =10*439*2,2430*0,2 \# "0,00" </w:instrText>
            </w:r>
            <w:r w:rsidRPr="008D31B8">
              <w:rPr>
                <w:rFonts w:cs="Arial"/>
                <w:i/>
                <w:sz w:val="18"/>
                <w:szCs w:val="18"/>
              </w:rPr>
              <w:fldChar w:fldCharType="separate"/>
            </w:r>
            <w:r w:rsidRPr="008D31B8">
              <w:rPr>
                <w:rFonts w:cs="Arial"/>
                <w:i/>
                <w:noProof/>
                <w:sz w:val="18"/>
                <w:szCs w:val="18"/>
              </w:rPr>
              <w:t>1969,35</w:t>
            </w:r>
            <w:r w:rsidRPr="008D31B8">
              <w:rPr>
                <w:rFonts w:cs="Arial"/>
                <w:i/>
                <w:sz w:val="18"/>
                <w:szCs w:val="18"/>
              </w:rPr>
              <w:fldChar w:fldCharType="end"/>
            </w:r>
          </w:p>
        </w:tc>
        <w:tc>
          <w:tcPr>
            <w:tcW w:w="79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D900ED0" w14:textId="77777777" w:rsidR="00606C51" w:rsidRPr="008D31B8" w:rsidRDefault="00606C51" w:rsidP="00037E71">
            <w:pPr>
              <w:spacing w:line="228" w:lineRule="auto"/>
              <w:jc w:val="center"/>
              <w:rPr>
                <w:rFonts w:cs="Arial"/>
                <w:i/>
                <w:sz w:val="18"/>
                <w:szCs w:val="18"/>
              </w:rPr>
            </w:pPr>
            <w:r w:rsidRPr="008D31B8">
              <w:rPr>
                <w:rFonts w:cs="Arial"/>
                <w:i/>
                <w:sz w:val="18"/>
                <w:szCs w:val="18"/>
              </w:rPr>
              <w:fldChar w:fldCharType="begin"/>
            </w:r>
            <w:r w:rsidRPr="008D31B8">
              <w:rPr>
                <w:rFonts w:cs="Arial"/>
                <w:i/>
                <w:sz w:val="18"/>
                <w:szCs w:val="18"/>
              </w:rPr>
              <w:instrText xml:space="preserve"> =10*173*2,2430*0,5 \# "0,00" </w:instrText>
            </w:r>
            <w:r w:rsidRPr="008D31B8">
              <w:rPr>
                <w:rFonts w:cs="Arial"/>
                <w:i/>
                <w:sz w:val="18"/>
                <w:szCs w:val="18"/>
              </w:rPr>
              <w:fldChar w:fldCharType="separate"/>
            </w:r>
            <w:r w:rsidRPr="008D31B8">
              <w:rPr>
                <w:rFonts w:cs="Arial"/>
                <w:i/>
                <w:noProof/>
                <w:sz w:val="18"/>
                <w:szCs w:val="18"/>
              </w:rPr>
              <w:t>1940,20</w:t>
            </w:r>
            <w:r w:rsidRPr="008D31B8">
              <w:rPr>
                <w:rFonts w:cs="Arial"/>
                <w:i/>
                <w:sz w:val="18"/>
                <w:szCs w:val="18"/>
              </w:rPr>
              <w:fldChar w:fldCharType="end"/>
            </w:r>
          </w:p>
        </w:tc>
      </w:tr>
      <w:tr w:rsidR="008D31B8" w:rsidRPr="008D31B8" w14:paraId="4FBE8469" w14:textId="77777777" w:rsidTr="00352C93">
        <w:trPr>
          <w:trHeight w:val="780"/>
        </w:trPr>
        <w:tc>
          <w:tcPr>
            <w:tcW w:w="5000" w:type="pct"/>
            <w:gridSpan w:val="8"/>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17AFC2" w14:textId="3342C1C6" w:rsidR="00606C51" w:rsidRPr="008D31B8" w:rsidRDefault="00606C51" w:rsidP="00037E71">
            <w:pPr>
              <w:spacing w:line="228" w:lineRule="auto"/>
              <w:rPr>
                <w:rFonts w:eastAsia="Times New Roman" w:cs="Arial"/>
                <w:sz w:val="18"/>
                <w:szCs w:val="18"/>
                <w:lang w:eastAsia="ru-RU"/>
              </w:rPr>
            </w:pPr>
            <w:r w:rsidRPr="008D31B8">
              <w:rPr>
                <w:rFonts w:cs="Arial"/>
                <w:sz w:val="18"/>
                <w:szCs w:val="18"/>
                <w:lang w:eastAsia="ru-RU"/>
              </w:rPr>
              <w:t xml:space="preserve">Примечание: 1 – климатические данные по осадкам приняты по метеостанции </w:t>
            </w:r>
            <w:r w:rsidRPr="008D31B8">
              <w:rPr>
                <w:sz w:val="18"/>
                <w:szCs w:val="18"/>
              </w:rPr>
              <w:t>Октябрьское</w:t>
            </w:r>
            <w:r w:rsidRPr="008D31B8">
              <w:rPr>
                <w:rFonts w:cs="Arial"/>
                <w:sz w:val="18"/>
                <w:szCs w:val="18"/>
                <w:lang w:eastAsia="ru-RU"/>
              </w:rPr>
              <w:br/>
              <w:t>(</w:t>
            </w:r>
            <w:r w:rsidRPr="008D31B8">
              <w:rPr>
                <w:sz w:val="18"/>
                <w:szCs w:val="18"/>
              </w:rPr>
              <w:t xml:space="preserve">п.1.5.2 тома </w:t>
            </w:r>
            <w:r w:rsidRPr="008D31B8">
              <w:rPr>
                <w:rFonts w:cs="Arial"/>
                <w:sz w:val="18"/>
                <w:szCs w:val="18"/>
              </w:rPr>
              <w:t>21636-ИГМИ</w:t>
            </w:r>
            <w:r w:rsidRPr="008D31B8">
              <w:rPr>
                <w:rFonts w:cs="Arial"/>
                <w:sz w:val="18"/>
                <w:szCs w:val="18"/>
                <w:lang w:eastAsia="ru-RU"/>
              </w:rPr>
              <w:t xml:space="preserve">); 2 - </w:t>
            </w:r>
            <w:r w:rsidRPr="008D31B8">
              <w:rPr>
                <w:rFonts w:cs="Arial"/>
                <w:sz w:val="18"/>
                <w:szCs w:val="18"/>
              </w:rPr>
              <w:t xml:space="preserve">площади поверхности технологических площадок производства работ в границах обвалования определены инструментальным путем по масштабированным чертежам марок 21636-Р-ИП.ГП в программном продукте </w:t>
            </w:r>
            <w:r w:rsidRPr="008D31B8">
              <w:rPr>
                <w:rFonts w:cs="Arial"/>
                <w:sz w:val="18"/>
                <w:szCs w:val="18"/>
                <w:lang w:val="en-US"/>
              </w:rPr>
              <w:t>NanoCAD</w:t>
            </w:r>
            <w:r w:rsidRPr="008D31B8">
              <w:rPr>
                <w:rFonts w:cs="Arial"/>
                <w:sz w:val="18"/>
                <w:szCs w:val="18"/>
              </w:rPr>
              <w:t xml:space="preserve"> </w:t>
            </w:r>
            <w:r w:rsidRPr="008D31B8">
              <w:rPr>
                <w:rFonts w:cs="Arial"/>
                <w:sz w:val="18"/>
                <w:szCs w:val="18"/>
                <w:lang w:val="en-US"/>
              </w:rPr>
              <w:t>Plus</w:t>
            </w:r>
            <w:r w:rsidRPr="008D31B8">
              <w:rPr>
                <w:rFonts w:cs="Arial"/>
                <w:sz w:val="18"/>
                <w:szCs w:val="18"/>
              </w:rPr>
              <w:t>.</w:t>
            </w:r>
          </w:p>
        </w:tc>
      </w:tr>
    </w:tbl>
    <w:p w14:paraId="3D804B27" w14:textId="77777777" w:rsidR="0042141D" w:rsidRPr="008D31B8" w:rsidRDefault="0042141D" w:rsidP="003B52D1">
      <w:pPr>
        <w:rPr>
          <w:szCs w:val="24"/>
        </w:rPr>
      </w:pPr>
    </w:p>
    <w:p w14:paraId="1E8EE704" w14:textId="6B6F14A1" w:rsidR="003B52D1" w:rsidRPr="008D31B8" w:rsidRDefault="003B52D1" w:rsidP="003B52D1">
      <w:pPr>
        <w:rPr>
          <w:bCs/>
          <w:szCs w:val="18"/>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24</w:t>
      </w:r>
      <w:r w:rsidRPr="008D31B8">
        <w:rPr>
          <w:bCs/>
          <w:noProof/>
          <w:szCs w:val="18"/>
        </w:rPr>
        <w:fldChar w:fldCharType="end"/>
      </w:r>
      <w:r w:rsidRPr="008D31B8">
        <w:rPr>
          <w:bCs/>
          <w:szCs w:val="18"/>
        </w:rPr>
        <w:t xml:space="preserve"> – </w:t>
      </w:r>
      <w:r w:rsidR="00606C51" w:rsidRPr="008D31B8">
        <w:rPr>
          <w:bCs/>
          <w:szCs w:val="18"/>
        </w:rPr>
        <w:t>Расчет объема поверхностных (дождевых и талых) вод с зеркала шламового амбара за период эксплуатации</w:t>
      </w:r>
    </w:p>
    <w:p w14:paraId="6B4139F3" w14:textId="77777777" w:rsidR="003B52D1" w:rsidRPr="008D31B8" w:rsidRDefault="003B52D1" w:rsidP="003B52D1">
      <w:pPr>
        <w:rPr>
          <w:szCs w:val="24"/>
        </w:rPr>
      </w:pPr>
    </w:p>
    <w:tbl>
      <w:tblPr>
        <w:tblpPr w:leftFromText="180" w:rightFromText="180" w:vertAnchor="text" w:horzAnchor="margin" w:tblpX="74" w:tblpY="48"/>
        <w:tblW w:w="9696" w:type="dxa"/>
        <w:tblLayout w:type="fixed"/>
        <w:tblCellMar>
          <w:left w:w="0" w:type="dxa"/>
          <w:right w:w="0" w:type="dxa"/>
        </w:tblCellMar>
        <w:tblLook w:val="04A0" w:firstRow="1" w:lastRow="0" w:firstColumn="1" w:lastColumn="0" w:noHBand="0" w:noVBand="1"/>
      </w:tblPr>
      <w:tblGrid>
        <w:gridCol w:w="1191"/>
        <w:gridCol w:w="925"/>
        <w:gridCol w:w="2114"/>
        <w:gridCol w:w="2255"/>
        <w:gridCol w:w="1691"/>
        <w:gridCol w:w="1520"/>
      </w:tblGrid>
      <w:tr w:rsidR="008D31B8" w:rsidRPr="008D31B8" w14:paraId="67F754A5" w14:textId="77777777" w:rsidTr="00037E71">
        <w:trPr>
          <w:trHeight w:val="20"/>
          <w:tblHeader/>
        </w:trPr>
        <w:tc>
          <w:tcPr>
            <w:tcW w:w="614" w:type="pct"/>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tcPr>
          <w:p w14:paraId="25C6F576" w14:textId="77777777" w:rsidR="00606C51" w:rsidRPr="008D31B8" w:rsidRDefault="00606C51" w:rsidP="00037E71">
            <w:pPr>
              <w:ind w:left="-22" w:firstLine="3"/>
              <w:jc w:val="center"/>
              <w:rPr>
                <w:rFonts w:cs="Arial"/>
                <w:sz w:val="18"/>
                <w:szCs w:val="18"/>
              </w:rPr>
            </w:pPr>
            <w:r w:rsidRPr="008D31B8">
              <w:rPr>
                <w:rFonts w:cs="Arial"/>
                <w:sz w:val="18"/>
                <w:szCs w:val="18"/>
              </w:rPr>
              <w:t>Площадка куста скважин с проекти-руемым ША</w:t>
            </w:r>
          </w:p>
        </w:tc>
        <w:tc>
          <w:tcPr>
            <w:tcW w:w="477" w:type="pct"/>
            <w:vMerge w:val="restart"/>
            <w:tcBorders>
              <w:top w:val="single" w:sz="8" w:space="0" w:color="auto"/>
              <w:left w:val="single" w:sz="8" w:space="0" w:color="auto"/>
              <w:right w:val="single" w:sz="8" w:space="0" w:color="auto"/>
            </w:tcBorders>
            <w:vAlign w:val="center"/>
          </w:tcPr>
          <w:p w14:paraId="5CC377DF" w14:textId="77777777" w:rsidR="00606C51" w:rsidRPr="008D31B8" w:rsidRDefault="00606C51" w:rsidP="00037E71">
            <w:pPr>
              <w:ind w:left="-22" w:firstLine="3"/>
              <w:jc w:val="center"/>
              <w:rPr>
                <w:rFonts w:cs="Arial"/>
                <w:sz w:val="18"/>
                <w:szCs w:val="18"/>
              </w:rPr>
            </w:pPr>
            <w:r w:rsidRPr="008D31B8">
              <w:rPr>
                <w:rFonts w:cs="Arial"/>
                <w:sz w:val="18"/>
                <w:szCs w:val="18"/>
              </w:rPr>
              <w:t>F</w:t>
            </w:r>
            <w:r w:rsidRPr="008D31B8">
              <w:rPr>
                <w:rFonts w:cs="Arial"/>
                <w:sz w:val="18"/>
                <w:szCs w:val="18"/>
                <w:vertAlign w:val="superscript"/>
              </w:rPr>
              <w:t>1</w:t>
            </w:r>
            <w:r w:rsidRPr="008D31B8">
              <w:rPr>
                <w:rFonts w:cs="Arial"/>
                <w:sz w:val="18"/>
                <w:szCs w:val="18"/>
              </w:rPr>
              <w:t>, га</w:t>
            </w:r>
          </w:p>
        </w:tc>
        <w:tc>
          <w:tcPr>
            <w:tcW w:w="225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DA9534" w14:textId="77777777" w:rsidR="00606C51" w:rsidRPr="008D31B8" w:rsidRDefault="00606C51" w:rsidP="00037E71">
            <w:pPr>
              <w:jc w:val="center"/>
              <w:rPr>
                <w:rFonts w:cs="Arial"/>
                <w:iCs/>
                <w:sz w:val="18"/>
                <w:szCs w:val="18"/>
              </w:rPr>
            </w:pPr>
            <w:r w:rsidRPr="008D31B8">
              <w:rPr>
                <w:rFonts w:cs="Arial"/>
                <w:iCs/>
                <w:sz w:val="18"/>
                <w:szCs w:val="18"/>
              </w:rPr>
              <w:t xml:space="preserve">Для расчета среднегодового </w:t>
            </w:r>
          </w:p>
          <w:p w14:paraId="499ADB02" w14:textId="77777777" w:rsidR="00606C51" w:rsidRPr="008D31B8" w:rsidRDefault="00606C51" w:rsidP="00037E71">
            <w:pPr>
              <w:jc w:val="center"/>
              <w:rPr>
                <w:rFonts w:eastAsia="MS PGothic" w:cs="Arial"/>
                <w:sz w:val="18"/>
                <w:szCs w:val="18"/>
              </w:rPr>
            </w:pPr>
            <w:r w:rsidRPr="008D31B8">
              <w:rPr>
                <w:rFonts w:cs="Arial"/>
                <w:iCs/>
                <w:sz w:val="18"/>
                <w:szCs w:val="18"/>
              </w:rPr>
              <w:t>объема дождевых вод</w:t>
            </w:r>
          </w:p>
        </w:tc>
        <w:tc>
          <w:tcPr>
            <w:tcW w:w="1656" w:type="pct"/>
            <w:gridSpan w:val="2"/>
            <w:tcBorders>
              <w:top w:val="single" w:sz="8" w:space="0" w:color="auto"/>
              <w:left w:val="nil"/>
              <w:bottom w:val="single" w:sz="4" w:space="0" w:color="auto"/>
              <w:right w:val="single" w:sz="4" w:space="0" w:color="auto"/>
            </w:tcBorders>
            <w:tcMar>
              <w:top w:w="0" w:type="dxa"/>
              <w:left w:w="108" w:type="dxa"/>
              <w:bottom w:w="0" w:type="dxa"/>
              <w:right w:w="108" w:type="dxa"/>
            </w:tcMar>
            <w:vAlign w:val="center"/>
          </w:tcPr>
          <w:p w14:paraId="54D0C3E0" w14:textId="77777777" w:rsidR="00606C51" w:rsidRPr="008D31B8" w:rsidRDefault="00606C51" w:rsidP="00037E71">
            <w:pPr>
              <w:jc w:val="center"/>
              <w:rPr>
                <w:rFonts w:cs="Arial"/>
                <w:sz w:val="18"/>
                <w:szCs w:val="18"/>
                <w:vertAlign w:val="superscript"/>
              </w:rPr>
            </w:pPr>
            <w:r w:rsidRPr="008D31B8">
              <w:rPr>
                <w:rFonts w:cs="Arial"/>
                <w:sz w:val="18"/>
                <w:szCs w:val="18"/>
              </w:rPr>
              <w:t>Объем поверхностных вод</w:t>
            </w:r>
            <w:r w:rsidRPr="008D31B8">
              <w:rPr>
                <w:rFonts w:cs="Arial"/>
                <w:sz w:val="18"/>
                <w:szCs w:val="18"/>
                <w:vertAlign w:val="superscript"/>
              </w:rPr>
              <w:t>3</w:t>
            </w:r>
            <w:r w:rsidRPr="008D31B8">
              <w:rPr>
                <w:rFonts w:cs="Arial"/>
                <w:sz w:val="18"/>
                <w:szCs w:val="18"/>
              </w:rPr>
              <w:t>, м</w:t>
            </w:r>
            <w:r w:rsidRPr="008D31B8">
              <w:rPr>
                <w:rFonts w:cs="Arial"/>
                <w:sz w:val="18"/>
                <w:szCs w:val="18"/>
                <w:vertAlign w:val="superscript"/>
              </w:rPr>
              <w:t>3</w:t>
            </w:r>
          </w:p>
        </w:tc>
      </w:tr>
      <w:tr w:rsidR="008D31B8" w:rsidRPr="008D31B8" w14:paraId="40D06068" w14:textId="77777777" w:rsidTr="00037E71">
        <w:trPr>
          <w:trHeight w:val="20"/>
          <w:tblHeader/>
        </w:trPr>
        <w:tc>
          <w:tcPr>
            <w:tcW w:w="614" w:type="pct"/>
            <w:vMerge/>
            <w:tcBorders>
              <w:left w:val="single" w:sz="8" w:space="0" w:color="auto"/>
              <w:bottom w:val="single" w:sz="8" w:space="0" w:color="auto"/>
              <w:right w:val="single" w:sz="8" w:space="0" w:color="auto"/>
            </w:tcBorders>
            <w:vAlign w:val="center"/>
          </w:tcPr>
          <w:p w14:paraId="167729D7" w14:textId="77777777" w:rsidR="00606C51" w:rsidRPr="008D31B8" w:rsidRDefault="00606C51" w:rsidP="00037E71">
            <w:pPr>
              <w:rPr>
                <w:rFonts w:eastAsia="MS PGothic" w:cs="Arial"/>
                <w:sz w:val="18"/>
                <w:szCs w:val="18"/>
              </w:rPr>
            </w:pPr>
          </w:p>
        </w:tc>
        <w:tc>
          <w:tcPr>
            <w:tcW w:w="477" w:type="pct"/>
            <w:vMerge/>
            <w:tcBorders>
              <w:left w:val="single" w:sz="8" w:space="0" w:color="auto"/>
              <w:bottom w:val="single" w:sz="8" w:space="0" w:color="auto"/>
              <w:right w:val="single" w:sz="8" w:space="0" w:color="auto"/>
            </w:tcBorders>
            <w:vAlign w:val="center"/>
          </w:tcPr>
          <w:p w14:paraId="748CE628" w14:textId="77777777" w:rsidR="00606C51" w:rsidRPr="008D31B8" w:rsidRDefault="00606C51" w:rsidP="00037E71">
            <w:pPr>
              <w:rPr>
                <w:rFonts w:eastAsia="MS PGothic" w:cs="Arial"/>
                <w:sz w:val="18"/>
                <w:szCs w:val="18"/>
              </w:rPr>
            </w:pPr>
          </w:p>
        </w:tc>
        <w:tc>
          <w:tcPr>
            <w:tcW w:w="10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66908E" w14:textId="77777777" w:rsidR="00606C51" w:rsidRPr="008D31B8" w:rsidRDefault="00606C51" w:rsidP="00037E71">
            <w:pPr>
              <w:jc w:val="center"/>
              <w:rPr>
                <w:rFonts w:eastAsia="MS PGothic" w:cs="Arial"/>
                <w:sz w:val="18"/>
                <w:szCs w:val="18"/>
              </w:rPr>
            </w:pPr>
            <w:r w:rsidRPr="008D31B8">
              <w:rPr>
                <w:rFonts w:cs="Arial"/>
                <w:sz w:val="18"/>
                <w:szCs w:val="18"/>
              </w:rPr>
              <w:t>h</w:t>
            </w:r>
            <w:r w:rsidRPr="008D31B8">
              <w:rPr>
                <w:rFonts w:cs="Arial"/>
                <w:sz w:val="18"/>
                <w:szCs w:val="18"/>
                <w:vertAlign w:val="subscript"/>
              </w:rPr>
              <w:t>д</w:t>
            </w:r>
            <w:r w:rsidRPr="008D31B8">
              <w:rPr>
                <w:rFonts w:cs="Arial"/>
                <w:sz w:val="18"/>
                <w:szCs w:val="18"/>
              </w:rPr>
              <w:t xml:space="preserve"> – среднегодовой слой осадка за теплый период года</w:t>
            </w:r>
            <w:r w:rsidRPr="008D31B8">
              <w:rPr>
                <w:rFonts w:cs="Arial"/>
                <w:sz w:val="18"/>
                <w:szCs w:val="18"/>
                <w:vertAlign w:val="superscript"/>
              </w:rPr>
              <w:t>2</w:t>
            </w:r>
            <w:r w:rsidRPr="008D31B8">
              <w:rPr>
                <w:rFonts w:cs="Arial"/>
                <w:sz w:val="18"/>
                <w:szCs w:val="18"/>
              </w:rPr>
              <w:t>, мм</w:t>
            </w:r>
          </w:p>
        </w:tc>
        <w:tc>
          <w:tcPr>
            <w:tcW w:w="11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C47385" w14:textId="77777777" w:rsidR="00606C51" w:rsidRPr="008D31B8" w:rsidRDefault="00606C51" w:rsidP="00037E71">
            <w:pPr>
              <w:jc w:val="center"/>
              <w:rPr>
                <w:rFonts w:eastAsia="MS PGothic" w:cs="Arial"/>
                <w:sz w:val="18"/>
                <w:szCs w:val="18"/>
              </w:rPr>
            </w:pPr>
            <w:r w:rsidRPr="008D31B8">
              <w:rPr>
                <w:rFonts w:cs="Arial"/>
                <w:sz w:val="18"/>
                <w:szCs w:val="18"/>
              </w:rPr>
              <w:t>h</w:t>
            </w:r>
            <w:r w:rsidRPr="008D31B8">
              <w:rPr>
                <w:rFonts w:cs="Arial"/>
                <w:sz w:val="18"/>
                <w:szCs w:val="18"/>
                <w:vertAlign w:val="subscript"/>
              </w:rPr>
              <w:t>т</w:t>
            </w:r>
            <w:r w:rsidRPr="008D31B8">
              <w:rPr>
                <w:rFonts w:cs="Arial"/>
                <w:sz w:val="18"/>
                <w:szCs w:val="18"/>
              </w:rPr>
              <w:t xml:space="preserve"> – среднегодовой слой осадка за холодный период года</w:t>
            </w:r>
            <w:r w:rsidRPr="008D31B8">
              <w:rPr>
                <w:rFonts w:cs="Arial"/>
                <w:sz w:val="18"/>
                <w:szCs w:val="18"/>
                <w:vertAlign w:val="superscript"/>
              </w:rPr>
              <w:t>2</w:t>
            </w:r>
            <w:r w:rsidRPr="008D31B8">
              <w:rPr>
                <w:rFonts w:cs="Arial"/>
                <w:sz w:val="18"/>
                <w:szCs w:val="18"/>
              </w:rPr>
              <w:t>, мм</w:t>
            </w:r>
          </w:p>
        </w:tc>
        <w:tc>
          <w:tcPr>
            <w:tcW w:w="872" w:type="pct"/>
            <w:tcBorders>
              <w:top w:val="single" w:sz="4" w:space="0" w:color="auto"/>
              <w:left w:val="nil"/>
              <w:bottom w:val="single" w:sz="8" w:space="0" w:color="auto"/>
              <w:right w:val="single" w:sz="4" w:space="0" w:color="auto"/>
            </w:tcBorders>
            <w:tcMar>
              <w:top w:w="0" w:type="dxa"/>
              <w:left w:w="108" w:type="dxa"/>
              <w:bottom w:w="0" w:type="dxa"/>
              <w:right w:w="108" w:type="dxa"/>
            </w:tcMar>
            <w:vAlign w:val="center"/>
            <w:hideMark/>
          </w:tcPr>
          <w:p w14:paraId="3C90B0A6" w14:textId="77777777" w:rsidR="00606C51" w:rsidRPr="008D31B8" w:rsidRDefault="00606C51" w:rsidP="00037E71">
            <w:pPr>
              <w:jc w:val="center"/>
              <w:rPr>
                <w:rFonts w:cs="Arial"/>
                <w:sz w:val="18"/>
                <w:szCs w:val="18"/>
              </w:rPr>
            </w:pPr>
            <w:r w:rsidRPr="008D31B8">
              <w:rPr>
                <w:rFonts w:cs="Arial"/>
                <w:sz w:val="18"/>
                <w:szCs w:val="18"/>
              </w:rPr>
              <w:t>W</w:t>
            </w:r>
            <w:r w:rsidRPr="008D31B8">
              <w:rPr>
                <w:rFonts w:cs="Arial"/>
                <w:sz w:val="18"/>
                <w:szCs w:val="18"/>
                <w:vertAlign w:val="subscript"/>
              </w:rPr>
              <w:t>д</w:t>
            </w:r>
            <w:r w:rsidRPr="008D31B8">
              <w:rPr>
                <w:rFonts w:cs="Arial"/>
                <w:sz w:val="18"/>
                <w:szCs w:val="18"/>
              </w:rPr>
              <w:t>= 10·h</w:t>
            </w:r>
            <w:r w:rsidRPr="008D31B8">
              <w:rPr>
                <w:rFonts w:cs="Arial"/>
                <w:sz w:val="18"/>
                <w:szCs w:val="18"/>
                <w:vertAlign w:val="subscript"/>
              </w:rPr>
              <w:t>д</w:t>
            </w:r>
            <w:r w:rsidRPr="008D31B8">
              <w:rPr>
                <w:rFonts w:cs="Arial"/>
                <w:sz w:val="18"/>
                <w:szCs w:val="18"/>
              </w:rPr>
              <w:t>·F* дождевые</w:t>
            </w:r>
            <w:r w:rsidRPr="008D31B8">
              <w:rPr>
                <w:rFonts w:cs="Arial"/>
                <w:sz w:val="18"/>
                <w:szCs w:val="18"/>
                <w:vertAlign w:val="superscript"/>
              </w:rPr>
              <w:t>3</w:t>
            </w:r>
            <w:r w:rsidRPr="008D31B8">
              <w:rPr>
                <w:rFonts w:cs="Arial"/>
                <w:sz w:val="18"/>
                <w:szCs w:val="18"/>
              </w:rPr>
              <w:t xml:space="preserve"> </w:t>
            </w:r>
          </w:p>
        </w:tc>
        <w:tc>
          <w:tcPr>
            <w:tcW w:w="784" w:type="pct"/>
            <w:tcBorders>
              <w:top w:val="single" w:sz="4" w:space="0" w:color="auto"/>
              <w:left w:val="nil"/>
              <w:bottom w:val="single" w:sz="8" w:space="0" w:color="auto"/>
              <w:right w:val="single" w:sz="4" w:space="0" w:color="auto"/>
            </w:tcBorders>
            <w:vAlign w:val="center"/>
          </w:tcPr>
          <w:p w14:paraId="15D5A966" w14:textId="77777777" w:rsidR="00606C51" w:rsidRPr="008D31B8" w:rsidRDefault="00606C51" w:rsidP="00037E71">
            <w:pPr>
              <w:jc w:val="center"/>
              <w:rPr>
                <w:rFonts w:cs="Arial"/>
                <w:sz w:val="18"/>
                <w:szCs w:val="18"/>
              </w:rPr>
            </w:pPr>
            <w:r w:rsidRPr="008D31B8">
              <w:rPr>
                <w:rFonts w:cs="Arial"/>
                <w:sz w:val="18"/>
                <w:szCs w:val="18"/>
              </w:rPr>
              <w:t>W</w:t>
            </w:r>
            <w:r w:rsidRPr="008D31B8">
              <w:rPr>
                <w:rFonts w:cs="Arial"/>
                <w:sz w:val="18"/>
                <w:szCs w:val="18"/>
                <w:vertAlign w:val="subscript"/>
              </w:rPr>
              <w:t>т</w:t>
            </w:r>
            <w:r w:rsidRPr="008D31B8">
              <w:rPr>
                <w:rFonts w:cs="Arial"/>
                <w:sz w:val="18"/>
                <w:szCs w:val="18"/>
              </w:rPr>
              <w:t xml:space="preserve"> = 10 h</w:t>
            </w:r>
            <w:r w:rsidRPr="008D31B8">
              <w:rPr>
                <w:rFonts w:cs="Arial"/>
                <w:sz w:val="18"/>
                <w:szCs w:val="18"/>
                <w:vertAlign w:val="subscript"/>
              </w:rPr>
              <w:t xml:space="preserve">т </w:t>
            </w:r>
            <w:r w:rsidRPr="008D31B8">
              <w:rPr>
                <w:rFonts w:cs="Arial"/>
                <w:sz w:val="18"/>
                <w:szCs w:val="18"/>
              </w:rPr>
              <w:t>F* талые</w:t>
            </w:r>
            <w:r w:rsidRPr="008D31B8">
              <w:rPr>
                <w:rFonts w:cs="Arial"/>
                <w:sz w:val="18"/>
                <w:szCs w:val="18"/>
                <w:vertAlign w:val="superscript"/>
              </w:rPr>
              <w:t>3</w:t>
            </w:r>
          </w:p>
        </w:tc>
      </w:tr>
      <w:tr w:rsidR="008D31B8" w:rsidRPr="008D31B8" w14:paraId="07CA544D" w14:textId="77777777" w:rsidTr="0031108E">
        <w:trPr>
          <w:trHeight w:val="264"/>
        </w:trPr>
        <w:tc>
          <w:tcPr>
            <w:tcW w:w="5000" w:type="pct"/>
            <w:gridSpan w:val="6"/>
            <w:tcBorders>
              <w:left w:val="single" w:sz="8" w:space="0" w:color="auto"/>
              <w:bottom w:val="single" w:sz="8" w:space="0" w:color="auto"/>
              <w:right w:val="single" w:sz="4" w:space="0" w:color="auto"/>
            </w:tcBorders>
            <w:vAlign w:val="center"/>
          </w:tcPr>
          <w:p w14:paraId="150F5205" w14:textId="77777777" w:rsidR="00606C51" w:rsidRPr="008D31B8" w:rsidRDefault="00606C51" w:rsidP="00037E71">
            <w:pPr>
              <w:jc w:val="center"/>
              <w:rPr>
                <w:rFonts w:cs="Arial"/>
                <w:i/>
                <w:sz w:val="18"/>
                <w:szCs w:val="18"/>
              </w:rPr>
            </w:pPr>
            <w:r w:rsidRPr="008D31B8">
              <w:rPr>
                <w:rFonts w:cs="Arial"/>
                <w:i/>
                <w:sz w:val="18"/>
                <w:szCs w:val="18"/>
              </w:rPr>
              <w:t>Итьяхское месторождение</w:t>
            </w:r>
          </w:p>
        </w:tc>
      </w:tr>
      <w:tr w:rsidR="008D31B8" w:rsidRPr="008D31B8" w14:paraId="6F4A8CBB" w14:textId="77777777" w:rsidTr="00037E71">
        <w:trPr>
          <w:trHeight w:val="20"/>
        </w:trPr>
        <w:tc>
          <w:tcPr>
            <w:tcW w:w="614" w:type="pct"/>
            <w:tcBorders>
              <w:top w:val="single" w:sz="4" w:space="0" w:color="auto"/>
              <w:left w:val="single" w:sz="4" w:space="0" w:color="auto"/>
              <w:bottom w:val="single" w:sz="4" w:space="0" w:color="auto"/>
              <w:right w:val="single" w:sz="4" w:space="0" w:color="auto"/>
            </w:tcBorders>
            <w:vAlign w:val="center"/>
          </w:tcPr>
          <w:p w14:paraId="7810B036" w14:textId="77777777" w:rsidR="00606C51" w:rsidRPr="008D31B8" w:rsidRDefault="00606C51" w:rsidP="00037E71">
            <w:pPr>
              <w:jc w:val="center"/>
              <w:rPr>
                <w:rFonts w:cs="Arial"/>
                <w:kern w:val="16"/>
                <w:sz w:val="18"/>
                <w:szCs w:val="18"/>
              </w:rPr>
            </w:pPr>
            <w:r w:rsidRPr="008D31B8">
              <w:rPr>
                <w:rFonts w:eastAsia="Gulim" w:cs="Arial"/>
                <w:sz w:val="18"/>
                <w:szCs w:val="18"/>
                <w:lang w:eastAsia="ru-RU"/>
              </w:rPr>
              <w:t>1</w:t>
            </w:r>
          </w:p>
        </w:tc>
        <w:tc>
          <w:tcPr>
            <w:tcW w:w="477" w:type="pct"/>
            <w:tcBorders>
              <w:top w:val="single" w:sz="4" w:space="0" w:color="auto"/>
              <w:left w:val="single" w:sz="4" w:space="0" w:color="auto"/>
              <w:bottom w:val="single" w:sz="4" w:space="0" w:color="auto"/>
              <w:right w:val="single" w:sz="4" w:space="0" w:color="auto"/>
            </w:tcBorders>
            <w:vAlign w:val="center"/>
          </w:tcPr>
          <w:p w14:paraId="33450832" w14:textId="77777777" w:rsidR="00606C51" w:rsidRPr="008D31B8" w:rsidRDefault="00606C51" w:rsidP="00037E71">
            <w:pPr>
              <w:jc w:val="center"/>
              <w:rPr>
                <w:rFonts w:cs="Arial"/>
                <w:kern w:val="16"/>
                <w:sz w:val="18"/>
                <w:szCs w:val="18"/>
              </w:rPr>
            </w:pPr>
            <w:r w:rsidRPr="008D31B8">
              <w:rPr>
                <w:rFonts w:eastAsia="Times New Roman" w:cs="Arial"/>
                <w:kern w:val="16"/>
                <w:sz w:val="18"/>
                <w:szCs w:val="18"/>
                <w:lang w:eastAsia="ru-RU"/>
              </w:rPr>
              <w:t>0,8955</w:t>
            </w:r>
          </w:p>
        </w:tc>
        <w:tc>
          <w:tcPr>
            <w:tcW w:w="10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583450" w14:textId="77777777" w:rsidR="00606C51" w:rsidRPr="008D31B8" w:rsidRDefault="00606C51" w:rsidP="00037E71">
            <w:pPr>
              <w:jc w:val="center"/>
              <w:rPr>
                <w:rFonts w:cs="Arial"/>
                <w:kern w:val="16"/>
                <w:sz w:val="18"/>
                <w:szCs w:val="18"/>
              </w:rPr>
            </w:pPr>
            <w:r w:rsidRPr="008D31B8">
              <w:rPr>
                <w:rFonts w:cs="Arial"/>
                <w:kern w:val="16"/>
                <w:sz w:val="18"/>
                <w:szCs w:val="18"/>
              </w:rPr>
              <w:t>439</w:t>
            </w:r>
          </w:p>
        </w:tc>
        <w:tc>
          <w:tcPr>
            <w:tcW w:w="11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DBCC36" w14:textId="77777777" w:rsidR="00606C51" w:rsidRPr="008D31B8" w:rsidRDefault="00606C51" w:rsidP="00037E71">
            <w:pPr>
              <w:jc w:val="center"/>
              <w:rPr>
                <w:rFonts w:cs="Arial"/>
                <w:sz w:val="18"/>
                <w:szCs w:val="18"/>
              </w:rPr>
            </w:pPr>
            <w:r w:rsidRPr="008D31B8">
              <w:rPr>
                <w:rFonts w:cs="Arial"/>
                <w:sz w:val="18"/>
                <w:szCs w:val="18"/>
              </w:rPr>
              <w:t>173</w:t>
            </w:r>
          </w:p>
        </w:tc>
        <w:tc>
          <w:tcPr>
            <w:tcW w:w="8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3603DE" w14:textId="77777777" w:rsidR="00606C51" w:rsidRPr="008D31B8" w:rsidRDefault="00606C51" w:rsidP="00037E71">
            <w:pPr>
              <w:jc w:val="center"/>
              <w:rPr>
                <w:rFonts w:cs="Arial"/>
                <w:sz w:val="18"/>
                <w:szCs w:val="18"/>
              </w:rPr>
            </w:pPr>
            <w:r w:rsidRPr="008D31B8">
              <w:rPr>
                <w:rFonts w:cs="Arial"/>
                <w:sz w:val="18"/>
                <w:szCs w:val="18"/>
              </w:rPr>
              <w:fldChar w:fldCharType="begin"/>
            </w:r>
            <w:r w:rsidRPr="008D31B8">
              <w:rPr>
                <w:rFonts w:cs="Arial"/>
                <w:sz w:val="18"/>
                <w:szCs w:val="18"/>
              </w:rPr>
              <w:instrText xml:space="preserve"> =10*439*0,8955 \# "0,00" </w:instrText>
            </w:r>
            <w:r w:rsidRPr="008D31B8">
              <w:rPr>
                <w:rFonts w:cs="Arial"/>
                <w:sz w:val="18"/>
                <w:szCs w:val="18"/>
              </w:rPr>
              <w:fldChar w:fldCharType="separate"/>
            </w:r>
            <w:r w:rsidRPr="008D31B8">
              <w:rPr>
                <w:rFonts w:cs="Arial"/>
                <w:noProof/>
                <w:sz w:val="18"/>
                <w:szCs w:val="18"/>
              </w:rPr>
              <w:t>3931,25</w:t>
            </w:r>
            <w:r w:rsidRPr="008D31B8">
              <w:rPr>
                <w:rFonts w:cs="Arial"/>
                <w:sz w:val="18"/>
                <w:szCs w:val="18"/>
              </w:rPr>
              <w:fldChar w:fldCharType="end"/>
            </w:r>
          </w:p>
        </w:tc>
        <w:tc>
          <w:tcPr>
            <w:tcW w:w="7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F23BA" w14:textId="77777777" w:rsidR="00606C51" w:rsidRPr="008D31B8" w:rsidRDefault="00606C51" w:rsidP="00037E71">
            <w:pPr>
              <w:jc w:val="center"/>
              <w:rPr>
                <w:rFonts w:cs="Arial"/>
                <w:sz w:val="18"/>
                <w:szCs w:val="18"/>
              </w:rPr>
            </w:pPr>
            <w:r w:rsidRPr="008D31B8">
              <w:rPr>
                <w:rFonts w:cs="Arial"/>
                <w:sz w:val="18"/>
                <w:szCs w:val="18"/>
              </w:rPr>
              <w:fldChar w:fldCharType="begin"/>
            </w:r>
            <w:r w:rsidRPr="008D31B8">
              <w:rPr>
                <w:rFonts w:cs="Arial"/>
                <w:sz w:val="18"/>
                <w:szCs w:val="18"/>
              </w:rPr>
              <w:instrText xml:space="preserve"> =10*173*0,8955 \# "0,00" </w:instrText>
            </w:r>
            <w:r w:rsidRPr="008D31B8">
              <w:rPr>
                <w:rFonts w:cs="Arial"/>
                <w:sz w:val="18"/>
                <w:szCs w:val="18"/>
              </w:rPr>
              <w:fldChar w:fldCharType="separate"/>
            </w:r>
            <w:r w:rsidRPr="008D31B8">
              <w:rPr>
                <w:rFonts w:cs="Arial"/>
                <w:noProof/>
                <w:sz w:val="18"/>
                <w:szCs w:val="18"/>
              </w:rPr>
              <w:t>1549,22</w:t>
            </w:r>
            <w:r w:rsidRPr="008D31B8">
              <w:rPr>
                <w:rFonts w:cs="Arial"/>
                <w:sz w:val="18"/>
                <w:szCs w:val="18"/>
              </w:rPr>
              <w:fldChar w:fldCharType="end"/>
            </w:r>
          </w:p>
        </w:tc>
      </w:tr>
      <w:tr w:rsidR="008D31B8" w:rsidRPr="008D31B8" w14:paraId="44050EFF" w14:textId="77777777" w:rsidTr="00037E71">
        <w:trPr>
          <w:trHeight w:val="20"/>
        </w:trPr>
        <w:tc>
          <w:tcPr>
            <w:tcW w:w="3344" w:type="pct"/>
            <w:gridSpan w:val="4"/>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A05CD02" w14:textId="77777777" w:rsidR="00606C51" w:rsidRPr="008D31B8" w:rsidRDefault="00606C51" w:rsidP="00037E71">
            <w:pPr>
              <w:jc w:val="right"/>
              <w:rPr>
                <w:rFonts w:cs="Arial"/>
                <w:i/>
                <w:sz w:val="18"/>
                <w:szCs w:val="18"/>
              </w:rPr>
            </w:pPr>
            <w:r w:rsidRPr="008D31B8">
              <w:rPr>
                <w:rFonts w:cs="Arial"/>
                <w:i/>
                <w:sz w:val="18"/>
                <w:szCs w:val="18"/>
              </w:rPr>
              <w:t>Итого:</w:t>
            </w:r>
          </w:p>
        </w:tc>
        <w:tc>
          <w:tcPr>
            <w:tcW w:w="872"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0" w:type="dxa"/>
              <w:left w:w="108" w:type="dxa"/>
              <w:bottom w:w="0" w:type="dxa"/>
              <w:right w:w="108" w:type="dxa"/>
            </w:tcMar>
            <w:vAlign w:val="center"/>
          </w:tcPr>
          <w:p w14:paraId="6B968EEE" w14:textId="77777777" w:rsidR="00606C51" w:rsidRPr="008D31B8" w:rsidRDefault="00606C51" w:rsidP="00037E71">
            <w:pPr>
              <w:jc w:val="center"/>
              <w:rPr>
                <w:rFonts w:cs="Arial"/>
                <w:i/>
                <w:sz w:val="18"/>
                <w:szCs w:val="18"/>
              </w:rPr>
            </w:pPr>
            <w:r w:rsidRPr="008D31B8">
              <w:rPr>
                <w:rFonts w:cs="Arial"/>
                <w:i/>
                <w:sz w:val="18"/>
                <w:szCs w:val="18"/>
              </w:rPr>
              <w:fldChar w:fldCharType="begin"/>
            </w:r>
            <w:r w:rsidRPr="008D31B8">
              <w:rPr>
                <w:rFonts w:cs="Arial"/>
                <w:i/>
                <w:sz w:val="18"/>
                <w:szCs w:val="18"/>
              </w:rPr>
              <w:instrText xml:space="preserve"> =10*439*0,8955 \# "0,00" </w:instrText>
            </w:r>
            <w:r w:rsidRPr="008D31B8">
              <w:rPr>
                <w:rFonts w:cs="Arial"/>
                <w:i/>
                <w:sz w:val="18"/>
                <w:szCs w:val="18"/>
              </w:rPr>
              <w:fldChar w:fldCharType="separate"/>
            </w:r>
            <w:r w:rsidRPr="008D31B8">
              <w:rPr>
                <w:rFonts w:cs="Arial"/>
                <w:i/>
                <w:noProof/>
                <w:sz w:val="18"/>
                <w:szCs w:val="18"/>
              </w:rPr>
              <w:t>3931,25</w:t>
            </w:r>
            <w:r w:rsidRPr="008D31B8">
              <w:rPr>
                <w:rFonts w:cs="Arial"/>
                <w:i/>
                <w:sz w:val="18"/>
                <w:szCs w:val="18"/>
              </w:rPr>
              <w:fldChar w:fldCharType="end"/>
            </w:r>
          </w:p>
        </w:tc>
        <w:tc>
          <w:tcPr>
            <w:tcW w:w="784"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0" w:type="dxa"/>
              <w:left w:w="108" w:type="dxa"/>
              <w:bottom w:w="0" w:type="dxa"/>
              <w:right w:w="108" w:type="dxa"/>
            </w:tcMar>
            <w:vAlign w:val="center"/>
          </w:tcPr>
          <w:p w14:paraId="09F62C10" w14:textId="77777777" w:rsidR="00606C51" w:rsidRPr="008D31B8" w:rsidRDefault="00606C51" w:rsidP="00037E71">
            <w:pPr>
              <w:jc w:val="center"/>
              <w:rPr>
                <w:rFonts w:cs="Arial"/>
                <w:i/>
                <w:sz w:val="18"/>
                <w:szCs w:val="18"/>
              </w:rPr>
            </w:pPr>
            <w:r w:rsidRPr="008D31B8">
              <w:rPr>
                <w:rFonts w:cs="Arial"/>
                <w:i/>
                <w:sz w:val="18"/>
                <w:szCs w:val="18"/>
              </w:rPr>
              <w:fldChar w:fldCharType="begin"/>
            </w:r>
            <w:r w:rsidRPr="008D31B8">
              <w:rPr>
                <w:rFonts w:cs="Arial"/>
                <w:i/>
                <w:sz w:val="18"/>
                <w:szCs w:val="18"/>
              </w:rPr>
              <w:instrText xml:space="preserve"> =10*173*0,8955 \# "0,00" </w:instrText>
            </w:r>
            <w:r w:rsidRPr="008D31B8">
              <w:rPr>
                <w:rFonts w:cs="Arial"/>
                <w:i/>
                <w:sz w:val="18"/>
                <w:szCs w:val="18"/>
              </w:rPr>
              <w:fldChar w:fldCharType="separate"/>
            </w:r>
            <w:r w:rsidRPr="008D31B8">
              <w:rPr>
                <w:rFonts w:cs="Arial"/>
                <w:i/>
                <w:noProof/>
                <w:sz w:val="18"/>
                <w:szCs w:val="18"/>
              </w:rPr>
              <w:t>1549,22</w:t>
            </w:r>
            <w:r w:rsidRPr="008D31B8">
              <w:rPr>
                <w:rFonts w:cs="Arial"/>
                <w:i/>
                <w:sz w:val="18"/>
                <w:szCs w:val="18"/>
              </w:rPr>
              <w:fldChar w:fldCharType="end"/>
            </w:r>
          </w:p>
        </w:tc>
      </w:tr>
      <w:tr w:rsidR="008D31B8" w:rsidRPr="008D31B8" w14:paraId="23A52729" w14:textId="77777777" w:rsidTr="00037E71">
        <w:trPr>
          <w:trHeight w:val="20"/>
        </w:trPr>
        <w:tc>
          <w:tcPr>
            <w:tcW w:w="5000" w:type="pct"/>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1D146C" w14:textId="77777777" w:rsidR="00606C51" w:rsidRPr="008D31B8" w:rsidRDefault="00606C51" w:rsidP="00037E71">
            <w:pPr>
              <w:rPr>
                <w:rFonts w:cs="Arial"/>
                <w:sz w:val="16"/>
                <w:szCs w:val="16"/>
              </w:rPr>
            </w:pPr>
            <w:r w:rsidRPr="008D31B8">
              <w:rPr>
                <w:rFonts w:cs="Arial"/>
                <w:sz w:val="18"/>
                <w:szCs w:val="18"/>
              </w:rPr>
              <w:t xml:space="preserve">Примечание: 1 – площадь шламового амбара в составе площадки куста скважин, приведена согласно             21636-ПЗУ1; 2 – слой осадка за теплый (апрель - октябрь) и холодный (ноябрь - март) периоды приняты согласно  </w:t>
            </w:r>
            <w:r w:rsidRPr="008D31B8">
              <w:rPr>
                <w:sz w:val="18"/>
                <w:szCs w:val="18"/>
              </w:rPr>
              <w:t xml:space="preserve"> п.1.5.2 тома </w:t>
            </w:r>
            <w:r w:rsidRPr="008D31B8">
              <w:rPr>
                <w:rFonts w:cs="Arial"/>
                <w:sz w:val="18"/>
                <w:szCs w:val="18"/>
              </w:rPr>
              <w:t>21636-ИГМИ ; 3 – расчет выполнен без учета коэффициента поверхностного стока, так как осадки выпадают непосредственно на зеркало шламового амбара</w:t>
            </w:r>
            <w:r w:rsidRPr="008D31B8">
              <w:rPr>
                <w:rFonts w:cs="Arial"/>
                <w:sz w:val="20"/>
                <w:szCs w:val="16"/>
              </w:rPr>
              <w:t>.</w:t>
            </w:r>
          </w:p>
        </w:tc>
      </w:tr>
    </w:tbl>
    <w:p w14:paraId="11DC2504" w14:textId="77777777" w:rsidR="00606C51" w:rsidRPr="008D31B8" w:rsidRDefault="00606C51" w:rsidP="00A81D93">
      <w:pPr>
        <w:ind w:firstLine="709"/>
        <w:rPr>
          <w:rFonts w:cs="Arial"/>
          <w:szCs w:val="24"/>
        </w:rPr>
      </w:pPr>
    </w:p>
    <w:p w14:paraId="40630EFC" w14:textId="106B03F2" w:rsidR="00606C51" w:rsidRPr="008D31B8" w:rsidRDefault="00606C51" w:rsidP="00606C51">
      <w:pPr>
        <w:ind w:firstLine="709"/>
        <w:rPr>
          <w:rFonts w:cs="Arial"/>
          <w:szCs w:val="23"/>
        </w:rPr>
      </w:pPr>
      <w:r w:rsidRPr="008D31B8">
        <w:rPr>
          <w:rFonts w:cs="Arial"/>
          <w:szCs w:val="23"/>
        </w:rPr>
        <w:t xml:space="preserve">Поверхностные воды с территории куста скважин являются незагрязненными, что подтверждается протоколом химического анализа </w:t>
      </w:r>
      <w:r w:rsidR="0031108E" w:rsidRPr="008D31B8">
        <w:t>природной</w:t>
      </w:r>
      <w:r w:rsidRPr="008D31B8">
        <w:t xml:space="preserve"> </w:t>
      </w:r>
      <w:r w:rsidRPr="008D31B8">
        <w:rPr>
          <w:rFonts w:cs="Arial"/>
          <w:szCs w:val="23"/>
        </w:rPr>
        <w:t xml:space="preserve">воды с аналогичной площадки </w:t>
      </w:r>
      <w:r w:rsidRPr="008D31B8">
        <w:t>куста скважин, находящейся в сходных климатических условиях с аналогичной технологией бурения скважин</w:t>
      </w:r>
      <w:r w:rsidR="00A81D93" w:rsidRPr="008D31B8">
        <w:rPr>
          <w:rFonts w:cs="Arial"/>
          <w:szCs w:val="23"/>
        </w:rPr>
        <w:t xml:space="preserve"> (Приложение Э тома </w:t>
      </w:r>
      <w:r w:rsidR="0031108E" w:rsidRPr="008D31B8">
        <w:rPr>
          <w:rFonts w:cs="Arial"/>
          <w:szCs w:val="23"/>
        </w:rPr>
        <w:br/>
      </w:r>
      <w:r w:rsidR="00620A44" w:rsidRPr="008D31B8">
        <w:rPr>
          <w:rFonts w:cs="Arial"/>
          <w:szCs w:val="23"/>
        </w:rPr>
        <w:t>21636</w:t>
      </w:r>
      <w:r w:rsidR="00A81D93" w:rsidRPr="008D31B8">
        <w:rPr>
          <w:rFonts w:cs="Arial"/>
          <w:szCs w:val="23"/>
        </w:rPr>
        <w:t xml:space="preserve">-ООС2.5). </w:t>
      </w:r>
      <w:r w:rsidRPr="008D31B8">
        <w:rPr>
          <w:rFonts w:cs="Arial"/>
          <w:szCs w:val="23"/>
        </w:rPr>
        <w:t xml:space="preserve">Сбор и очистка поверхностных (дождевых) вод с территории куста скважин не требуется. </w:t>
      </w:r>
    </w:p>
    <w:p w14:paraId="74830E16" w14:textId="77777777" w:rsidR="0031108E" w:rsidRPr="008D31B8" w:rsidRDefault="0031108E" w:rsidP="00606C51">
      <w:pPr>
        <w:ind w:firstLine="709"/>
        <w:rPr>
          <w:rFonts w:cs="Arial"/>
          <w:szCs w:val="23"/>
        </w:rPr>
      </w:pPr>
    </w:p>
    <w:p w14:paraId="4C71082F" w14:textId="6BDF1460" w:rsidR="008D706B" w:rsidRPr="008D31B8" w:rsidRDefault="008D706B" w:rsidP="008D706B">
      <w:pPr>
        <w:ind w:firstLine="709"/>
        <w:rPr>
          <w:rFonts w:eastAsia="Times New Roman"/>
          <w:szCs w:val="20"/>
          <w:u w:val="single"/>
          <w:lang w:eastAsia="ru-RU"/>
        </w:rPr>
      </w:pPr>
      <w:r w:rsidRPr="008D31B8">
        <w:rPr>
          <w:rFonts w:eastAsia="Times New Roman"/>
          <w:szCs w:val="20"/>
          <w:u w:val="single"/>
          <w:lang w:eastAsia="ru-RU"/>
        </w:rPr>
        <w:t>Эксплуатация шламов</w:t>
      </w:r>
      <w:r w:rsidR="00A32154" w:rsidRPr="008D31B8">
        <w:rPr>
          <w:rFonts w:eastAsia="Times New Roman"/>
          <w:szCs w:val="20"/>
          <w:u w:val="single"/>
          <w:lang w:eastAsia="ru-RU"/>
        </w:rPr>
        <w:t>ого</w:t>
      </w:r>
      <w:r w:rsidRPr="008D31B8">
        <w:rPr>
          <w:rFonts w:eastAsia="Times New Roman"/>
          <w:szCs w:val="20"/>
          <w:u w:val="single"/>
          <w:lang w:eastAsia="ru-RU"/>
        </w:rPr>
        <w:t xml:space="preserve"> амбар</w:t>
      </w:r>
      <w:r w:rsidR="00A32154" w:rsidRPr="008D31B8">
        <w:rPr>
          <w:rFonts w:eastAsia="Times New Roman"/>
          <w:szCs w:val="20"/>
          <w:u w:val="single"/>
          <w:lang w:eastAsia="ru-RU"/>
        </w:rPr>
        <w:t>а</w:t>
      </w:r>
    </w:p>
    <w:p w14:paraId="2AD4E9B2" w14:textId="0EAF6E01" w:rsidR="00606C51" w:rsidRPr="008D31B8" w:rsidRDefault="00606C51" w:rsidP="00606C51">
      <w:pPr>
        <w:ind w:firstLine="709"/>
        <w:rPr>
          <w:rFonts w:eastAsia="Times New Roman"/>
          <w:szCs w:val="20"/>
          <w:lang w:eastAsia="ru-RU"/>
        </w:rPr>
      </w:pPr>
      <w:r w:rsidRPr="008D31B8">
        <w:rPr>
          <w:rFonts w:eastAsia="Times New Roman"/>
          <w:szCs w:val="20"/>
          <w:lang w:eastAsia="ru-RU"/>
        </w:rPr>
        <w:t xml:space="preserve">В период эксплуатации шламового амбара при наполнении буровым шламом, буровыми сточными водами и поверхностными (дождевыми и талыми) водами, жидкость из шламового амбара откачивается </w:t>
      </w:r>
      <w:r w:rsidR="005F2002" w:rsidRPr="008D31B8">
        <w:rPr>
          <w:rFonts w:eastAsia="Times New Roman"/>
          <w:szCs w:val="20"/>
          <w:lang w:eastAsia="ru-RU"/>
        </w:rPr>
        <w:t xml:space="preserve">с применением агрегата и автоцистерны с последующим вывозом в дренажную систему ДНС </w:t>
      </w:r>
      <w:r w:rsidR="005F2002" w:rsidRPr="008D31B8">
        <w:rPr>
          <w:rFonts w:eastAsia="Times New Roman"/>
          <w:szCs w:val="20"/>
          <w:lang w:eastAsia="ru-RU"/>
        </w:rPr>
        <w:br/>
        <w:t xml:space="preserve">Северо-Селияровского месторождения, далее БСВ попадают на установку предварительного сброса воды (УПСВ), которая предназначена для подготовки сточной (пластовой) воды до требований соответствующих стандартов (норм), и далее в систему очистных резервуаров вертикальных стальных (далее – ОРВС) или откачивается при помощи мобильного комплекса в нефтесборный трубопровод. БСВ по нефтесборному трубопроводу транспортируется на ближайшую ДНС </w:t>
      </w:r>
      <w:r w:rsidR="005F2002" w:rsidRPr="008D31B8">
        <w:rPr>
          <w:rFonts w:eastAsia="Times New Roman"/>
          <w:szCs w:val="20"/>
          <w:lang w:eastAsia="ru-RU"/>
        </w:rPr>
        <w:br/>
        <w:t xml:space="preserve">Северо-Селияровского месторождения НГДУ «Лянторнефть», где поступают на </w:t>
      </w:r>
      <w:r w:rsidR="005F2002" w:rsidRPr="008D31B8">
        <w:rPr>
          <w:rFonts w:eastAsia="Times New Roman"/>
          <w:szCs w:val="20"/>
          <w:lang w:eastAsia="ru-RU"/>
        </w:rPr>
        <w:lastRenderedPageBreak/>
        <w:t>УПСВ, и далее в ОРВС</w:t>
      </w:r>
      <w:r w:rsidRPr="008D31B8">
        <w:rPr>
          <w:rFonts w:eastAsia="Times New Roman"/>
          <w:szCs w:val="20"/>
          <w:lang w:eastAsia="ru-RU"/>
        </w:rPr>
        <w:t>. В последующем очищенная жидкая фаза используется в системе поддержания пластового давления.</w:t>
      </w:r>
    </w:p>
    <w:p w14:paraId="45161A92" w14:textId="77777777" w:rsidR="00606C51" w:rsidRPr="008D31B8" w:rsidRDefault="00606C51" w:rsidP="00606C51">
      <w:pPr>
        <w:ind w:right="28" w:firstLine="709"/>
      </w:pPr>
      <w:r w:rsidRPr="008D31B8">
        <w:t>После прохождения жидкости с примесями через высокоэффективную систему очистки бурового раствора и шлама, твердая фаза сбрасывается в шламовый амбар, а жидкая фаза используется повторно для разбавления и приготовления бурового раствора.</w:t>
      </w:r>
      <w:r w:rsidRPr="008D31B8">
        <w:rPr>
          <w:bCs/>
          <w:szCs w:val="24"/>
        </w:rPr>
        <w:t xml:space="preserve"> За уровнем жидкой фазы в шламовом амбаре следит буровой мастер. </w:t>
      </w:r>
    </w:p>
    <w:p w14:paraId="7C0622C2" w14:textId="77777777" w:rsidR="00606C51" w:rsidRPr="008D31B8" w:rsidRDefault="00606C51" w:rsidP="00606C51">
      <w:pPr>
        <w:ind w:firstLine="720"/>
      </w:pPr>
      <w:r w:rsidRPr="008D31B8">
        <w:t>При нормальном режиме работы оборудования на кусте скважин загрязненные поверхностные воды отсутствуют. Нормальный технологический режим работы куста скважин обеспечивается надежностью конструкции скважин, исправностью оборудования, конструкцией куста скважин (инженерная подготовка, размещение скважин и расстановка оборудования).</w:t>
      </w:r>
    </w:p>
    <w:p w14:paraId="127076DF" w14:textId="77777777" w:rsidR="00606C51" w:rsidRPr="008D31B8" w:rsidRDefault="00606C51" w:rsidP="00606C51">
      <w:pPr>
        <w:ind w:firstLine="720"/>
      </w:pPr>
      <w:r w:rsidRPr="008D31B8">
        <w:t>Принятые проектные решения по сбору и отводу поверхностных вод обеспечивают выполнение требований законодательства Российской Федерации в области охраны водных ресурсов.</w:t>
      </w:r>
    </w:p>
    <w:p w14:paraId="52B9A07A" w14:textId="600606C0" w:rsidR="003B52D1" w:rsidRPr="008D31B8" w:rsidRDefault="00606C51" w:rsidP="003B52D1">
      <w:pPr>
        <w:ind w:firstLine="709"/>
        <w:rPr>
          <w:rFonts w:cs="Arial"/>
          <w:szCs w:val="24"/>
        </w:rPr>
      </w:pPr>
      <w:r w:rsidRPr="008D31B8">
        <w:t xml:space="preserve">Балансовая таблица объемов поступления и откачки производственных и поверхностных (дождевых и талых) вод на этапах эксплуатации, вывода из эксплуатации шламового амбара и рекультивации нарушенных земель </w:t>
      </w:r>
      <w:r w:rsidRPr="008D31B8">
        <w:rPr>
          <w:rFonts w:cs="Arial"/>
          <w:szCs w:val="24"/>
        </w:rPr>
        <w:t>представлена</w:t>
      </w:r>
      <w:r w:rsidR="003B52D1" w:rsidRPr="008D31B8">
        <w:rPr>
          <w:rFonts w:cs="Arial"/>
          <w:szCs w:val="24"/>
        </w:rPr>
        <w:t xml:space="preserve"> в таблице </w:t>
      </w:r>
      <w:r w:rsidR="00EC3CA5" w:rsidRPr="008D31B8">
        <w:rPr>
          <w:rFonts w:cs="Arial"/>
          <w:szCs w:val="24"/>
        </w:rPr>
        <w:t>4.2</w:t>
      </w:r>
      <w:r w:rsidR="00352C93" w:rsidRPr="008D31B8">
        <w:rPr>
          <w:rFonts w:cs="Arial"/>
          <w:szCs w:val="24"/>
        </w:rPr>
        <w:t>5</w:t>
      </w:r>
      <w:r w:rsidR="003B52D1" w:rsidRPr="008D31B8">
        <w:rPr>
          <w:rFonts w:cs="Arial"/>
          <w:szCs w:val="24"/>
        </w:rPr>
        <w:t>.</w:t>
      </w:r>
    </w:p>
    <w:p w14:paraId="364E5378" w14:textId="77777777" w:rsidR="003B52D1" w:rsidRPr="008D31B8" w:rsidRDefault="003B52D1" w:rsidP="003B52D1">
      <w:pPr>
        <w:ind w:firstLine="709"/>
        <w:rPr>
          <w:rFonts w:eastAsia="Times New Roman" w:cs="Arial"/>
          <w:szCs w:val="20"/>
          <w:lang w:eastAsia="ru-RU"/>
        </w:rPr>
      </w:pPr>
    </w:p>
    <w:p w14:paraId="75E4F2B0" w14:textId="08E9E9E6" w:rsidR="003B52D1" w:rsidRPr="008D31B8" w:rsidRDefault="003B52D1" w:rsidP="003B52D1">
      <w:pPr>
        <w:rPr>
          <w:bCs/>
          <w:szCs w:val="18"/>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25</w:t>
      </w:r>
      <w:r w:rsidRPr="008D31B8">
        <w:rPr>
          <w:bCs/>
          <w:noProof/>
          <w:szCs w:val="18"/>
        </w:rPr>
        <w:fldChar w:fldCharType="end"/>
      </w:r>
      <w:r w:rsidRPr="008D31B8">
        <w:rPr>
          <w:bCs/>
          <w:szCs w:val="18"/>
        </w:rPr>
        <w:t xml:space="preserve"> – </w:t>
      </w:r>
      <w:r w:rsidR="00606C51" w:rsidRPr="008D31B8">
        <w:rPr>
          <w:bCs/>
          <w:szCs w:val="18"/>
        </w:rPr>
        <w:t>Балансовая таблица объемов поступления и откачки производственных и поверхностных (дождевых и талых) вод на этапах эксплуатации, вывода из эксплуатации шламового амбара и рекультивации нарушенных земель</w:t>
      </w:r>
    </w:p>
    <w:p w14:paraId="6B3F50CE" w14:textId="3FEC3234" w:rsidR="003B52D1" w:rsidRPr="008D31B8" w:rsidRDefault="003B52D1" w:rsidP="003B52D1"/>
    <w:tbl>
      <w:tblPr>
        <w:tblW w:w="96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1444"/>
        <w:gridCol w:w="1734"/>
        <w:gridCol w:w="2023"/>
        <w:gridCol w:w="2312"/>
      </w:tblGrid>
      <w:tr w:rsidR="008D31B8" w:rsidRPr="008D31B8" w14:paraId="4C3E9BBA" w14:textId="77777777" w:rsidTr="00037E71">
        <w:trPr>
          <w:trHeight w:val="20"/>
          <w:tblHeader/>
        </w:trPr>
        <w:tc>
          <w:tcPr>
            <w:tcW w:w="2183" w:type="dxa"/>
            <w:vMerge w:val="restart"/>
            <w:shd w:val="clear" w:color="auto" w:fill="auto"/>
            <w:vAlign w:val="center"/>
          </w:tcPr>
          <w:p w14:paraId="67208701" w14:textId="77777777" w:rsidR="00606C51" w:rsidRPr="008D31B8" w:rsidRDefault="00606C51" w:rsidP="00037E71">
            <w:pPr>
              <w:jc w:val="center"/>
              <w:rPr>
                <w:rFonts w:cs="Arial"/>
                <w:sz w:val="19"/>
                <w:szCs w:val="19"/>
              </w:rPr>
            </w:pPr>
            <w:r w:rsidRPr="008D31B8">
              <w:rPr>
                <w:rFonts w:cs="Arial"/>
                <w:sz w:val="19"/>
                <w:szCs w:val="19"/>
              </w:rPr>
              <w:t>Куст скважин со шламовым амбаром</w:t>
            </w:r>
          </w:p>
        </w:tc>
        <w:tc>
          <w:tcPr>
            <w:tcW w:w="3178" w:type="dxa"/>
            <w:gridSpan w:val="2"/>
            <w:shd w:val="clear" w:color="auto" w:fill="auto"/>
            <w:vAlign w:val="center"/>
          </w:tcPr>
          <w:p w14:paraId="65E80E33" w14:textId="77777777" w:rsidR="00606C51" w:rsidRPr="008D31B8" w:rsidRDefault="00606C51" w:rsidP="00037E71">
            <w:pPr>
              <w:jc w:val="center"/>
              <w:rPr>
                <w:rFonts w:cs="Arial"/>
                <w:sz w:val="19"/>
                <w:szCs w:val="19"/>
              </w:rPr>
            </w:pPr>
            <w:r w:rsidRPr="008D31B8">
              <w:rPr>
                <w:rFonts w:cs="Arial"/>
                <w:sz w:val="19"/>
                <w:szCs w:val="19"/>
              </w:rPr>
              <w:t>Поступление в ША, м</w:t>
            </w:r>
            <w:r w:rsidRPr="008D31B8">
              <w:rPr>
                <w:rFonts w:cs="Arial"/>
                <w:sz w:val="19"/>
                <w:szCs w:val="19"/>
                <w:vertAlign w:val="superscript"/>
              </w:rPr>
              <w:t>3</w:t>
            </w:r>
            <w:r w:rsidRPr="008D31B8">
              <w:rPr>
                <w:rFonts w:cs="Arial"/>
                <w:sz w:val="19"/>
                <w:szCs w:val="19"/>
              </w:rPr>
              <w:t>/ период</w:t>
            </w:r>
          </w:p>
        </w:tc>
        <w:tc>
          <w:tcPr>
            <w:tcW w:w="2023" w:type="dxa"/>
            <w:vMerge w:val="restart"/>
            <w:shd w:val="clear" w:color="auto" w:fill="auto"/>
            <w:vAlign w:val="center"/>
          </w:tcPr>
          <w:p w14:paraId="12759664" w14:textId="77777777" w:rsidR="00606C51" w:rsidRPr="008D31B8" w:rsidRDefault="00606C51" w:rsidP="00037E71">
            <w:pPr>
              <w:jc w:val="center"/>
              <w:rPr>
                <w:rFonts w:cs="Arial"/>
                <w:sz w:val="19"/>
                <w:szCs w:val="19"/>
              </w:rPr>
            </w:pPr>
            <w:r w:rsidRPr="008D31B8">
              <w:rPr>
                <w:rFonts w:cs="Arial"/>
                <w:sz w:val="19"/>
                <w:szCs w:val="19"/>
              </w:rPr>
              <w:t>Откачка жидкой фазы из ША, м</w:t>
            </w:r>
            <w:r w:rsidRPr="008D31B8">
              <w:rPr>
                <w:rFonts w:cs="Arial"/>
                <w:sz w:val="19"/>
                <w:szCs w:val="19"/>
                <w:vertAlign w:val="superscript"/>
              </w:rPr>
              <w:t>3</w:t>
            </w:r>
            <w:r w:rsidRPr="008D31B8">
              <w:rPr>
                <w:rFonts w:cs="Arial"/>
                <w:sz w:val="19"/>
                <w:szCs w:val="19"/>
              </w:rPr>
              <w:t>/период</w:t>
            </w:r>
          </w:p>
        </w:tc>
        <w:tc>
          <w:tcPr>
            <w:tcW w:w="2312" w:type="dxa"/>
            <w:vMerge w:val="restart"/>
            <w:shd w:val="clear" w:color="auto" w:fill="auto"/>
            <w:vAlign w:val="center"/>
          </w:tcPr>
          <w:p w14:paraId="44174854" w14:textId="77777777" w:rsidR="00606C51" w:rsidRPr="008D31B8" w:rsidRDefault="00606C51" w:rsidP="00037E71">
            <w:pPr>
              <w:jc w:val="center"/>
              <w:rPr>
                <w:rFonts w:cs="Arial"/>
                <w:bCs/>
                <w:sz w:val="19"/>
                <w:szCs w:val="19"/>
              </w:rPr>
            </w:pPr>
            <w:r w:rsidRPr="008D31B8">
              <w:rPr>
                <w:rFonts w:cs="Arial"/>
                <w:sz w:val="19"/>
                <w:szCs w:val="19"/>
              </w:rPr>
              <w:t>Остаток жидкой фазы в ША, м</w:t>
            </w:r>
            <w:r w:rsidRPr="008D31B8">
              <w:rPr>
                <w:rFonts w:cs="Arial"/>
                <w:sz w:val="19"/>
                <w:szCs w:val="19"/>
                <w:vertAlign w:val="superscript"/>
              </w:rPr>
              <w:t>3</w:t>
            </w:r>
          </w:p>
        </w:tc>
      </w:tr>
      <w:tr w:rsidR="008D31B8" w:rsidRPr="008D31B8" w14:paraId="47A6A028" w14:textId="77777777" w:rsidTr="00037E71">
        <w:trPr>
          <w:trHeight w:val="20"/>
          <w:tblHeader/>
        </w:trPr>
        <w:tc>
          <w:tcPr>
            <w:tcW w:w="2183" w:type="dxa"/>
            <w:vMerge/>
            <w:shd w:val="clear" w:color="auto" w:fill="auto"/>
            <w:vAlign w:val="center"/>
          </w:tcPr>
          <w:p w14:paraId="18E906EA" w14:textId="77777777" w:rsidR="00606C51" w:rsidRPr="008D31B8" w:rsidRDefault="00606C51" w:rsidP="00037E71">
            <w:pPr>
              <w:jc w:val="center"/>
              <w:rPr>
                <w:rFonts w:cs="Arial"/>
                <w:sz w:val="19"/>
                <w:szCs w:val="19"/>
              </w:rPr>
            </w:pPr>
          </w:p>
        </w:tc>
        <w:tc>
          <w:tcPr>
            <w:tcW w:w="1444" w:type="dxa"/>
            <w:shd w:val="clear" w:color="auto" w:fill="auto"/>
            <w:vAlign w:val="center"/>
          </w:tcPr>
          <w:p w14:paraId="3EBAF867" w14:textId="77777777" w:rsidR="00606C51" w:rsidRPr="008D31B8" w:rsidRDefault="00606C51" w:rsidP="00037E71">
            <w:pPr>
              <w:jc w:val="center"/>
              <w:rPr>
                <w:rFonts w:cs="Arial"/>
                <w:sz w:val="19"/>
                <w:szCs w:val="19"/>
              </w:rPr>
            </w:pPr>
            <w:r w:rsidRPr="008D31B8">
              <w:rPr>
                <w:rFonts w:cs="Arial"/>
                <w:sz w:val="19"/>
                <w:szCs w:val="19"/>
              </w:rPr>
              <w:t>БСВ</w:t>
            </w:r>
          </w:p>
        </w:tc>
        <w:tc>
          <w:tcPr>
            <w:tcW w:w="1734" w:type="dxa"/>
            <w:shd w:val="clear" w:color="auto" w:fill="auto"/>
            <w:vAlign w:val="center"/>
          </w:tcPr>
          <w:p w14:paraId="25D86681" w14:textId="77777777" w:rsidR="00606C51" w:rsidRPr="008D31B8" w:rsidRDefault="00606C51" w:rsidP="00037E71">
            <w:pPr>
              <w:jc w:val="center"/>
              <w:rPr>
                <w:rFonts w:cs="Arial"/>
                <w:bCs/>
                <w:sz w:val="19"/>
                <w:szCs w:val="19"/>
              </w:rPr>
            </w:pPr>
            <w:r w:rsidRPr="008D31B8">
              <w:rPr>
                <w:rFonts w:cs="Arial"/>
                <w:sz w:val="19"/>
                <w:szCs w:val="19"/>
              </w:rPr>
              <w:t>Поверхностный сток</w:t>
            </w:r>
          </w:p>
        </w:tc>
        <w:tc>
          <w:tcPr>
            <w:tcW w:w="2023" w:type="dxa"/>
            <w:vMerge/>
            <w:shd w:val="clear" w:color="auto" w:fill="auto"/>
            <w:vAlign w:val="center"/>
          </w:tcPr>
          <w:p w14:paraId="79E12998" w14:textId="77777777" w:rsidR="00606C51" w:rsidRPr="008D31B8" w:rsidRDefault="00606C51" w:rsidP="00037E71">
            <w:pPr>
              <w:jc w:val="center"/>
              <w:rPr>
                <w:rFonts w:cs="Arial"/>
                <w:sz w:val="19"/>
                <w:szCs w:val="19"/>
              </w:rPr>
            </w:pPr>
          </w:p>
        </w:tc>
        <w:tc>
          <w:tcPr>
            <w:tcW w:w="2312" w:type="dxa"/>
            <w:vMerge/>
            <w:shd w:val="clear" w:color="auto" w:fill="auto"/>
            <w:vAlign w:val="center"/>
          </w:tcPr>
          <w:p w14:paraId="4E05980A" w14:textId="77777777" w:rsidR="00606C51" w:rsidRPr="008D31B8" w:rsidRDefault="00606C51" w:rsidP="00037E71">
            <w:pPr>
              <w:jc w:val="center"/>
              <w:rPr>
                <w:rFonts w:cs="Arial"/>
                <w:bCs/>
                <w:sz w:val="19"/>
                <w:szCs w:val="19"/>
              </w:rPr>
            </w:pPr>
          </w:p>
        </w:tc>
      </w:tr>
      <w:tr w:rsidR="008D31B8" w:rsidRPr="008D31B8" w14:paraId="65332C72" w14:textId="77777777" w:rsidTr="00037E71">
        <w:trPr>
          <w:trHeight w:val="20"/>
        </w:trPr>
        <w:tc>
          <w:tcPr>
            <w:tcW w:w="9696" w:type="dxa"/>
            <w:gridSpan w:val="5"/>
            <w:shd w:val="clear" w:color="auto" w:fill="FDE9D9" w:themeFill="accent6" w:themeFillTint="33"/>
            <w:vAlign w:val="center"/>
          </w:tcPr>
          <w:p w14:paraId="5E5B0748" w14:textId="77777777" w:rsidR="00606C51" w:rsidRPr="008D31B8" w:rsidRDefault="00606C51" w:rsidP="00037E71">
            <w:pPr>
              <w:jc w:val="center"/>
              <w:rPr>
                <w:rFonts w:cs="Arial"/>
                <w:bCs/>
                <w:sz w:val="19"/>
                <w:szCs w:val="19"/>
              </w:rPr>
            </w:pPr>
            <w:r w:rsidRPr="008D31B8">
              <w:rPr>
                <w:rFonts w:cs="Arial"/>
                <w:bCs/>
                <w:sz w:val="19"/>
                <w:szCs w:val="19"/>
              </w:rPr>
              <w:t>Эксплуатация ША (строительство скважин)</w:t>
            </w:r>
          </w:p>
        </w:tc>
      </w:tr>
      <w:tr w:rsidR="008D31B8" w:rsidRPr="008D31B8" w14:paraId="7A9DA5CE" w14:textId="77777777" w:rsidTr="00037E71">
        <w:trPr>
          <w:trHeight w:val="20"/>
        </w:trPr>
        <w:tc>
          <w:tcPr>
            <w:tcW w:w="9696" w:type="dxa"/>
            <w:gridSpan w:val="5"/>
            <w:shd w:val="clear" w:color="auto" w:fill="auto"/>
            <w:vAlign w:val="center"/>
          </w:tcPr>
          <w:p w14:paraId="773D02B4" w14:textId="77777777" w:rsidR="00606C51" w:rsidRPr="008D31B8" w:rsidRDefault="00606C51" w:rsidP="00037E71">
            <w:pPr>
              <w:jc w:val="center"/>
              <w:rPr>
                <w:rFonts w:cs="Arial"/>
                <w:i/>
                <w:sz w:val="19"/>
                <w:szCs w:val="19"/>
              </w:rPr>
            </w:pPr>
            <w:r w:rsidRPr="008D31B8">
              <w:rPr>
                <w:rFonts w:cs="Arial"/>
                <w:i/>
                <w:sz w:val="19"/>
                <w:szCs w:val="19"/>
              </w:rPr>
              <w:t>Итьяхское месторождение</w:t>
            </w:r>
          </w:p>
        </w:tc>
      </w:tr>
      <w:tr w:rsidR="008D31B8" w:rsidRPr="008D31B8" w14:paraId="0D3A0FF3" w14:textId="77777777" w:rsidTr="00037E71">
        <w:trPr>
          <w:trHeight w:val="20"/>
        </w:trPr>
        <w:tc>
          <w:tcPr>
            <w:tcW w:w="2183" w:type="dxa"/>
            <w:shd w:val="clear" w:color="auto" w:fill="auto"/>
            <w:vAlign w:val="center"/>
          </w:tcPr>
          <w:p w14:paraId="0CEEB7C4" w14:textId="77777777" w:rsidR="00606C51" w:rsidRPr="008D31B8" w:rsidRDefault="00606C51" w:rsidP="00037E71">
            <w:pPr>
              <w:jc w:val="center"/>
              <w:rPr>
                <w:rFonts w:cs="Arial"/>
                <w:kern w:val="16"/>
                <w:sz w:val="19"/>
                <w:szCs w:val="19"/>
              </w:rPr>
            </w:pPr>
            <w:r w:rsidRPr="008D31B8">
              <w:rPr>
                <w:rFonts w:eastAsia="Gulim" w:cs="Arial"/>
                <w:sz w:val="19"/>
                <w:szCs w:val="19"/>
                <w:lang w:eastAsia="ru-RU"/>
              </w:rPr>
              <w:t>1</w:t>
            </w:r>
          </w:p>
        </w:tc>
        <w:tc>
          <w:tcPr>
            <w:tcW w:w="1444" w:type="dxa"/>
            <w:shd w:val="clear" w:color="auto" w:fill="auto"/>
            <w:vAlign w:val="center"/>
          </w:tcPr>
          <w:p w14:paraId="3D0C8B48" w14:textId="77777777" w:rsidR="00606C51" w:rsidRPr="008D31B8" w:rsidRDefault="00606C51" w:rsidP="00037E71">
            <w:pPr>
              <w:jc w:val="center"/>
              <w:rPr>
                <w:rFonts w:cs="Arial"/>
                <w:sz w:val="19"/>
                <w:szCs w:val="19"/>
              </w:rPr>
            </w:pPr>
            <w:r w:rsidRPr="008D31B8">
              <w:rPr>
                <w:rFonts w:cs="Arial"/>
                <w:sz w:val="19"/>
                <w:szCs w:val="19"/>
              </w:rPr>
              <w:t>8157,19</w:t>
            </w:r>
          </w:p>
        </w:tc>
        <w:tc>
          <w:tcPr>
            <w:tcW w:w="1734" w:type="dxa"/>
            <w:shd w:val="clear" w:color="auto" w:fill="auto"/>
            <w:vAlign w:val="center"/>
          </w:tcPr>
          <w:p w14:paraId="25482206" w14:textId="77777777" w:rsidR="00606C51" w:rsidRPr="008D31B8" w:rsidRDefault="00606C51" w:rsidP="00037E71">
            <w:pPr>
              <w:jc w:val="center"/>
              <w:rPr>
                <w:rFonts w:cs="Arial"/>
                <w:sz w:val="19"/>
                <w:szCs w:val="19"/>
              </w:rPr>
            </w:pPr>
            <w:r w:rsidRPr="008D31B8">
              <w:rPr>
                <w:rFonts w:cs="Arial"/>
                <w:sz w:val="19"/>
                <w:szCs w:val="19"/>
              </w:rPr>
              <w:fldChar w:fldCharType="begin"/>
            </w:r>
            <w:r w:rsidRPr="008D31B8">
              <w:rPr>
                <w:rFonts w:cs="Arial"/>
                <w:sz w:val="19"/>
                <w:szCs w:val="19"/>
              </w:rPr>
              <w:instrText xml:space="preserve"> =1969,35+1940,2+3931,25+1549,22 \# "0,00" </w:instrText>
            </w:r>
            <w:r w:rsidRPr="008D31B8">
              <w:rPr>
                <w:rFonts w:cs="Arial"/>
                <w:sz w:val="19"/>
                <w:szCs w:val="19"/>
              </w:rPr>
              <w:fldChar w:fldCharType="separate"/>
            </w:r>
            <w:r w:rsidRPr="008D31B8">
              <w:rPr>
                <w:rFonts w:cs="Arial"/>
                <w:noProof/>
                <w:sz w:val="19"/>
                <w:szCs w:val="19"/>
              </w:rPr>
              <w:t>9390,02</w:t>
            </w:r>
            <w:r w:rsidRPr="008D31B8">
              <w:rPr>
                <w:rFonts w:cs="Arial"/>
                <w:sz w:val="19"/>
                <w:szCs w:val="19"/>
              </w:rPr>
              <w:fldChar w:fldCharType="end"/>
            </w:r>
          </w:p>
        </w:tc>
        <w:tc>
          <w:tcPr>
            <w:tcW w:w="2023" w:type="dxa"/>
            <w:shd w:val="clear" w:color="auto" w:fill="auto"/>
            <w:vAlign w:val="center"/>
          </w:tcPr>
          <w:p w14:paraId="5B4E03FD" w14:textId="77777777" w:rsidR="00606C51" w:rsidRPr="008D31B8" w:rsidRDefault="00606C51" w:rsidP="00037E71">
            <w:pPr>
              <w:jc w:val="center"/>
              <w:rPr>
                <w:rFonts w:cs="Arial"/>
                <w:sz w:val="19"/>
                <w:szCs w:val="19"/>
              </w:rPr>
            </w:pPr>
            <w:r w:rsidRPr="008D31B8">
              <w:rPr>
                <w:rFonts w:cs="Arial"/>
                <w:sz w:val="19"/>
                <w:szCs w:val="19"/>
              </w:rPr>
              <w:t>17000</w:t>
            </w:r>
          </w:p>
        </w:tc>
        <w:tc>
          <w:tcPr>
            <w:tcW w:w="2312" w:type="dxa"/>
            <w:shd w:val="clear" w:color="auto" w:fill="auto"/>
            <w:noWrap/>
            <w:vAlign w:val="center"/>
          </w:tcPr>
          <w:p w14:paraId="5AFBE982" w14:textId="77777777" w:rsidR="00606C51" w:rsidRPr="008D31B8" w:rsidRDefault="00606C51" w:rsidP="00037E71">
            <w:pPr>
              <w:jc w:val="center"/>
              <w:rPr>
                <w:rFonts w:cs="Arial"/>
                <w:sz w:val="19"/>
                <w:szCs w:val="19"/>
              </w:rPr>
            </w:pPr>
            <w:r w:rsidRPr="008D31B8">
              <w:rPr>
                <w:rFonts w:eastAsia="Times New Roman" w:cs="Arial"/>
                <w:sz w:val="19"/>
                <w:szCs w:val="19"/>
                <w:lang w:eastAsia="ru-RU"/>
              </w:rPr>
              <w:fldChar w:fldCharType="begin"/>
            </w:r>
            <w:r w:rsidRPr="008D31B8">
              <w:rPr>
                <w:rFonts w:eastAsia="Times New Roman" w:cs="Arial"/>
                <w:sz w:val="19"/>
                <w:szCs w:val="19"/>
                <w:lang w:eastAsia="ru-RU"/>
              </w:rPr>
              <w:instrText xml:space="preserve"> =8157,19+9390,02-17000 </w:instrText>
            </w:r>
            <w:r w:rsidRPr="008D31B8">
              <w:rPr>
                <w:rFonts w:eastAsia="Times New Roman" w:cs="Arial"/>
                <w:sz w:val="19"/>
                <w:szCs w:val="19"/>
                <w:lang w:eastAsia="ru-RU"/>
              </w:rPr>
              <w:fldChar w:fldCharType="separate"/>
            </w:r>
            <w:r w:rsidRPr="008D31B8">
              <w:rPr>
                <w:rFonts w:eastAsia="Times New Roman" w:cs="Arial"/>
                <w:noProof/>
                <w:sz w:val="19"/>
                <w:szCs w:val="19"/>
                <w:lang w:eastAsia="ru-RU"/>
              </w:rPr>
              <w:t>547,21</w:t>
            </w:r>
            <w:r w:rsidRPr="008D31B8">
              <w:rPr>
                <w:rFonts w:eastAsia="Times New Roman" w:cs="Arial"/>
                <w:sz w:val="19"/>
                <w:szCs w:val="19"/>
                <w:lang w:eastAsia="ru-RU"/>
              </w:rPr>
              <w:fldChar w:fldCharType="end"/>
            </w:r>
          </w:p>
        </w:tc>
      </w:tr>
      <w:tr w:rsidR="008D31B8" w:rsidRPr="008D31B8" w14:paraId="35F8394C" w14:textId="77777777" w:rsidTr="00037E71">
        <w:trPr>
          <w:trHeight w:val="20"/>
        </w:trPr>
        <w:tc>
          <w:tcPr>
            <w:tcW w:w="9696" w:type="dxa"/>
            <w:gridSpan w:val="5"/>
            <w:shd w:val="clear" w:color="auto" w:fill="FDE9D9" w:themeFill="accent6" w:themeFillTint="33"/>
            <w:vAlign w:val="center"/>
            <w:hideMark/>
          </w:tcPr>
          <w:p w14:paraId="07828A17" w14:textId="77777777" w:rsidR="00606C51" w:rsidRPr="008D31B8" w:rsidRDefault="00606C51" w:rsidP="00037E71">
            <w:pPr>
              <w:jc w:val="center"/>
              <w:rPr>
                <w:rFonts w:cs="Arial"/>
                <w:bCs/>
                <w:sz w:val="19"/>
                <w:szCs w:val="19"/>
              </w:rPr>
            </w:pPr>
            <w:r w:rsidRPr="008D31B8">
              <w:rPr>
                <w:rFonts w:cs="Arial"/>
                <w:bCs/>
                <w:sz w:val="19"/>
                <w:szCs w:val="19"/>
              </w:rPr>
              <w:t>Вывод из эксплуатации ША. Рекультивация нарушенных земель</w:t>
            </w:r>
          </w:p>
        </w:tc>
      </w:tr>
      <w:tr w:rsidR="008D31B8" w:rsidRPr="008D31B8" w14:paraId="325BF553" w14:textId="77777777" w:rsidTr="00037E71">
        <w:trPr>
          <w:trHeight w:val="20"/>
        </w:trPr>
        <w:tc>
          <w:tcPr>
            <w:tcW w:w="969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EBAE125" w14:textId="77777777" w:rsidR="00606C51" w:rsidRPr="008D31B8" w:rsidRDefault="00606C51" w:rsidP="00037E71">
            <w:pPr>
              <w:jc w:val="center"/>
              <w:rPr>
                <w:rFonts w:cs="Arial"/>
                <w:bCs/>
                <w:sz w:val="19"/>
                <w:szCs w:val="19"/>
              </w:rPr>
            </w:pPr>
            <w:r w:rsidRPr="008D31B8">
              <w:rPr>
                <w:rFonts w:cs="Arial"/>
                <w:i/>
                <w:sz w:val="19"/>
                <w:szCs w:val="19"/>
              </w:rPr>
              <w:t>Итьяхское месторождение</w:t>
            </w:r>
          </w:p>
        </w:tc>
      </w:tr>
      <w:tr w:rsidR="00606C51" w:rsidRPr="008D31B8" w14:paraId="297284C1" w14:textId="77777777" w:rsidTr="00037E71">
        <w:trPr>
          <w:trHeight w:val="20"/>
        </w:trPr>
        <w:tc>
          <w:tcPr>
            <w:tcW w:w="2183" w:type="dxa"/>
            <w:shd w:val="clear" w:color="auto" w:fill="auto"/>
            <w:vAlign w:val="center"/>
          </w:tcPr>
          <w:p w14:paraId="0CDF436D" w14:textId="77777777" w:rsidR="00606C51" w:rsidRPr="008D31B8" w:rsidRDefault="00606C51" w:rsidP="00037E71">
            <w:pPr>
              <w:jc w:val="center"/>
              <w:rPr>
                <w:rFonts w:cs="Arial"/>
                <w:kern w:val="16"/>
                <w:sz w:val="19"/>
                <w:szCs w:val="19"/>
              </w:rPr>
            </w:pPr>
            <w:r w:rsidRPr="008D31B8">
              <w:rPr>
                <w:rFonts w:eastAsia="Gulim" w:cs="Arial"/>
                <w:sz w:val="19"/>
                <w:szCs w:val="19"/>
                <w:lang w:eastAsia="ru-RU"/>
              </w:rPr>
              <w:t>1</w:t>
            </w:r>
          </w:p>
        </w:tc>
        <w:tc>
          <w:tcPr>
            <w:tcW w:w="1444" w:type="dxa"/>
            <w:shd w:val="clear" w:color="auto" w:fill="auto"/>
            <w:vAlign w:val="center"/>
          </w:tcPr>
          <w:p w14:paraId="6C2A7101" w14:textId="77777777" w:rsidR="00606C51" w:rsidRPr="008D31B8" w:rsidRDefault="00606C51" w:rsidP="00037E71">
            <w:pPr>
              <w:jc w:val="center"/>
              <w:rPr>
                <w:rFonts w:cs="Arial"/>
                <w:sz w:val="19"/>
                <w:szCs w:val="19"/>
              </w:rPr>
            </w:pPr>
            <w:r w:rsidRPr="008D31B8">
              <w:rPr>
                <w:rFonts w:cs="Arial"/>
                <w:sz w:val="19"/>
                <w:szCs w:val="19"/>
              </w:rPr>
              <w:t>-</w:t>
            </w:r>
          </w:p>
        </w:tc>
        <w:tc>
          <w:tcPr>
            <w:tcW w:w="1734" w:type="dxa"/>
            <w:shd w:val="clear" w:color="auto" w:fill="auto"/>
            <w:vAlign w:val="center"/>
          </w:tcPr>
          <w:p w14:paraId="333E2D59" w14:textId="77777777" w:rsidR="00606C51" w:rsidRPr="008D31B8" w:rsidRDefault="00606C51" w:rsidP="00037E71">
            <w:pPr>
              <w:jc w:val="center"/>
              <w:rPr>
                <w:rFonts w:cs="Arial"/>
                <w:sz w:val="19"/>
                <w:szCs w:val="19"/>
              </w:rPr>
            </w:pPr>
            <w:r w:rsidRPr="008D31B8">
              <w:rPr>
                <w:rFonts w:cs="Arial"/>
                <w:sz w:val="19"/>
                <w:szCs w:val="19"/>
              </w:rPr>
              <w:t>56,27</w:t>
            </w:r>
          </w:p>
        </w:tc>
        <w:tc>
          <w:tcPr>
            <w:tcW w:w="2023" w:type="dxa"/>
            <w:shd w:val="clear" w:color="auto" w:fill="auto"/>
            <w:vAlign w:val="center"/>
          </w:tcPr>
          <w:p w14:paraId="735E7E14" w14:textId="77777777" w:rsidR="00606C51" w:rsidRPr="008D31B8" w:rsidRDefault="00606C51" w:rsidP="00037E71">
            <w:pPr>
              <w:jc w:val="center"/>
              <w:rPr>
                <w:rFonts w:cs="Arial"/>
                <w:sz w:val="19"/>
                <w:szCs w:val="19"/>
              </w:rPr>
            </w:pPr>
            <w:r w:rsidRPr="008D31B8">
              <w:rPr>
                <w:rFonts w:cs="Arial"/>
                <w:sz w:val="19"/>
                <w:szCs w:val="19"/>
              </w:rPr>
              <w:fldChar w:fldCharType="begin"/>
            </w:r>
            <w:r w:rsidRPr="008D31B8">
              <w:rPr>
                <w:rFonts w:cs="Arial"/>
                <w:sz w:val="19"/>
                <w:szCs w:val="19"/>
              </w:rPr>
              <w:instrText xml:space="preserve"> =547,21+56,27 </w:instrText>
            </w:r>
            <w:r w:rsidRPr="008D31B8">
              <w:rPr>
                <w:rFonts w:cs="Arial"/>
                <w:sz w:val="19"/>
                <w:szCs w:val="19"/>
              </w:rPr>
              <w:fldChar w:fldCharType="separate"/>
            </w:r>
            <w:r w:rsidRPr="008D31B8">
              <w:rPr>
                <w:rFonts w:cs="Arial"/>
                <w:noProof/>
                <w:sz w:val="19"/>
                <w:szCs w:val="19"/>
              </w:rPr>
              <w:t>603,48</w:t>
            </w:r>
            <w:r w:rsidRPr="008D31B8">
              <w:rPr>
                <w:rFonts w:cs="Arial"/>
                <w:sz w:val="19"/>
                <w:szCs w:val="19"/>
              </w:rPr>
              <w:fldChar w:fldCharType="end"/>
            </w:r>
          </w:p>
        </w:tc>
        <w:tc>
          <w:tcPr>
            <w:tcW w:w="2312" w:type="dxa"/>
            <w:shd w:val="clear" w:color="auto" w:fill="auto"/>
            <w:noWrap/>
            <w:vAlign w:val="center"/>
          </w:tcPr>
          <w:p w14:paraId="0B17C1CD" w14:textId="77777777" w:rsidR="00606C51" w:rsidRPr="008D31B8" w:rsidRDefault="00606C51" w:rsidP="00037E71">
            <w:pPr>
              <w:jc w:val="center"/>
              <w:rPr>
                <w:rFonts w:cs="Arial"/>
                <w:sz w:val="19"/>
                <w:szCs w:val="19"/>
              </w:rPr>
            </w:pPr>
            <w:r w:rsidRPr="008D31B8">
              <w:rPr>
                <w:rFonts w:eastAsia="Times New Roman" w:cs="Arial"/>
                <w:sz w:val="19"/>
                <w:szCs w:val="19"/>
                <w:lang w:eastAsia="ru-RU"/>
              </w:rPr>
              <w:t>0,00</w:t>
            </w:r>
          </w:p>
        </w:tc>
      </w:tr>
    </w:tbl>
    <w:p w14:paraId="634EDD1D" w14:textId="77777777" w:rsidR="00A81D93" w:rsidRPr="008D31B8" w:rsidRDefault="00A81D93" w:rsidP="003B52D1"/>
    <w:p w14:paraId="78A0C56B" w14:textId="77777777" w:rsidR="00606C51" w:rsidRPr="008D31B8" w:rsidRDefault="00606C51" w:rsidP="00606C51">
      <w:pPr>
        <w:spacing w:line="233" w:lineRule="auto"/>
        <w:ind w:firstLine="709"/>
        <w:rPr>
          <w:rFonts w:eastAsia="Times New Roman"/>
          <w:szCs w:val="20"/>
          <w:lang w:eastAsia="ru-RU"/>
        </w:rPr>
      </w:pPr>
      <w:r w:rsidRPr="008D31B8">
        <w:rPr>
          <w:rFonts w:eastAsia="Times New Roman"/>
          <w:szCs w:val="20"/>
          <w:lang w:eastAsia="ru-RU"/>
        </w:rPr>
        <w:t>Общий объем поверхностных сточных вод составляет 9446,29 м</w:t>
      </w:r>
      <w:r w:rsidRPr="008D31B8">
        <w:rPr>
          <w:rFonts w:eastAsia="Times New Roman"/>
          <w:szCs w:val="20"/>
          <w:vertAlign w:val="superscript"/>
          <w:lang w:eastAsia="ru-RU"/>
        </w:rPr>
        <w:t>3</w:t>
      </w:r>
      <w:r w:rsidRPr="008D31B8">
        <w:rPr>
          <w:rFonts w:eastAsia="Times New Roman"/>
          <w:szCs w:val="20"/>
          <w:lang w:eastAsia="ru-RU"/>
        </w:rPr>
        <w:t>, откачка жидкой фазы из ША – 17603,48 м</w:t>
      </w:r>
      <w:r w:rsidRPr="008D31B8">
        <w:rPr>
          <w:rFonts w:eastAsia="Times New Roman"/>
          <w:szCs w:val="20"/>
          <w:vertAlign w:val="superscript"/>
          <w:lang w:eastAsia="ru-RU"/>
        </w:rPr>
        <w:t>3</w:t>
      </w:r>
      <w:r w:rsidRPr="008D31B8">
        <w:rPr>
          <w:rFonts w:eastAsia="Times New Roman"/>
          <w:szCs w:val="20"/>
          <w:lang w:eastAsia="ru-RU"/>
        </w:rPr>
        <w:t>.</w:t>
      </w:r>
    </w:p>
    <w:p w14:paraId="48933C63" w14:textId="323956ED" w:rsidR="003B52D1" w:rsidRPr="008D31B8" w:rsidRDefault="00606C51" w:rsidP="00606C51">
      <w:pPr>
        <w:ind w:firstLine="709"/>
        <w:rPr>
          <w:szCs w:val="24"/>
          <w:u w:val="single"/>
        </w:rPr>
      </w:pPr>
      <w:r w:rsidRPr="008D31B8">
        <w:rPr>
          <w:rFonts w:eastAsia="Times New Roman"/>
          <w:szCs w:val="20"/>
          <w:lang w:eastAsia="ru-RU"/>
        </w:rPr>
        <w:t>Полезная емкость (с учетом откачки жидкой фазы) шламового амбара, где собираются БСВ</w:t>
      </w:r>
      <w:r w:rsidRPr="008D31B8">
        <w:rPr>
          <w:szCs w:val="24"/>
        </w:rPr>
        <w:t xml:space="preserve"> и </w:t>
      </w:r>
      <w:r w:rsidRPr="008D31B8">
        <w:rPr>
          <w:rFonts w:eastAsia="Times New Roman"/>
          <w:szCs w:val="20"/>
          <w:lang w:eastAsia="ru-RU"/>
        </w:rPr>
        <w:t>поверхностные сточные воды позволяет разместить объем БСВ и поверхностных сточных вод до окончания производства работ и начала проведения технической рекультивации шламового амбара. Объем полезной емкости шламового амбара в приведен</w:t>
      </w:r>
      <w:r w:rsidR="003B52D1" w:rsidRPr="008D31B8">
        <w:rPr>
          <w:rFonts w:eastAsia="Times New Roman"/>
          <w:szCs w:val="20"/>
          <w:lang w:eastAsia="ru-RU"/>
        </w:rPr>
        <w:t xml:space="preserve"> таблице </w:t>
      </w:r>
      <w:r w:rsidR="0082751B" w:rsidRPr="008D31B8">
        <w:rPr>
          <w:rFonts w:eastAsia="Times New Roman"/>
          <w:szCs w:val="20"/>
          <w:lang w:eastAsia="ru-RU"/>
        </w:rPr>
        <w:t>2</w:t>
      </w:r>
      <w:r w:rsidR="003B52D1" w:rsidRPr="008D31B8">
        <w:rPr>
          <w:rFonts w:eastAsia="Times New Roman"/>
          <w:szCs w:val="20"/>
          <w:lang w:eastAsia="ru-RU"/>
        </w:rPr>
        <w:t>.2.</w:t>
      </w:r>
    </w:p>
    <w:p w14:paraId="538084CB" w14:textId="103B3C6D" w:rsidR="003B52D1" w:rsidRPr="008D31B8" w:rsidRDefault="00606C51" w:rsidP="00EC3CA5">
      <w:pPr>
        <w:spacing w:line="228" w:lineRule="auto"/>
        <w:ind w:firstLine="709"/>
        <w:rPr>
          <w:rFonts w:eastAsia="Times New Roman"/>
          <w:szCs w:val="20"/>
          <w:lang w:eastAsia="ru-RU"/>
        </w:rPr>
      </w:pPr>
      <w:r w:rsidRPr="008D31B8">
        <w:rPr>
          <w:rFonts w:eastAsia="Times New Roman"/>
          <w:szCs w:val="20"/>
          <w:lang w:eastAsia="ru-RU"/>
        </w:rPr>
        <w:t>Обоснование достаточности объема шламового амбара с учетом расчетного объема отходов бурового шлама, отходов цемента в кусковой форме, буровых сточных вод и поверхностных вод</w:t>
      </w:r>
      <w:r w:rsidR="003B52D1" w:rsidRPr="008D31B8">
        <w:rPr>
          <w:rFonts w:eastAsia="Times New Roman"/>
          <w:szCs w:val="20"/>
          <w:lang w:eastAsia="ru-RU"/>
        </w:rPr>
        <w:t xml:space="preserve">, представлено </w:t>
      </w:r>
      <w:r w:rsidR="003B52D1" w:rsidRPr="008D31B8">
        <w:rPr>
          <w:rFonts w:eastAsia="Times New Roman" w:cs="Arial"/>
          <w:kern w:val="24"/>
          <w:szCs w:val="20"/>
          <w:lang w:eastAsia="ru-RU"/>
        </w:rPr>
        <w:t>в таблице 2.2 главы 2 данного тома.</w:t>
      </w:r>
    </w:p>
    <w:p w14:paraId="2660B94F" w14:textId="77777777" w:rsidR="008D706B" w:rsidRPr="008D31B8" w:rsidRDefault="008D706B" w:rsidP="00EC3CA5">
      <w:pPr>
        <w:spacing w:line="228" w:lineRule="auto"/>
        <w:ind w:firstLine="709"/>
        <w:rPr>
          <w:rFonts w:eastAsia="Times New Roman" w:cs="Arial"/>
          <w:szCs w:val="20"/>
          <w:lang w:eastAsia="ru-RU"/>
        </w:rPr>
      </w:pPr>
    </w:p>
    <w:p w14:paraId="67B1E011" w14:textId="41916942" w:rsidR="008D706B" w:rsidRPr="008D31B8" w:rsidRDefault="008D706B" w:rsidP="00415C1C">
      <w:pPr>
        <w:pStyle w:val="40"/>
      </w:pPr>
      <w:bookmarkStart w:id="468" w:name="_Toc71125599"/>
      <w:bookmarkStart w:id="469" w:name="_Toc81490838"/>
      <w:bookmarkStart w:id="470" w:name="_Toc81491169"/>
      <w:bookmarkStart w:id="471" w:name="_Toc112762379"/>
      <w:r w:rsidRPr="008D31B8">
        <w:t>Противопожарное водоснабжение</w:t>
      </w:r>
      <w:bookmarkEnd w:id="468"/>
      <w:bookmarkEnd w:id="469"/>
      <w:bookmarkEnd w:id="470"/>
      <w:bookmarkEnd w:id="471"/>
    </w:p>
    <w:p w14:paraId="2DEDE5C0" w14:textId="77777777" w:rsidR="008D706B" w:rsidRPr="008D31B8" w:rsidRDefault="008D706B" w:rsidP="00EC3CA5">
      <w:pPr>
        <w:spacing w:line="228" w:lineRule="auto"/>
        <w:ind w:firstLine="709"/>
        <w:rPr>
          <w:rFonts w:cs="Arial"/>
          <w:szCs w:val="20"/>
        </w:rPr>
      </w:pPr>
    </w:p>
    <w:p w14:paraId="33B8466D" w14:textId="77777777" w:rsidR="00606C51" w:rsidRPr="008D31B8" w:rsidRDefault="00606C51" w:rsidP="00606C51">
      <w:pPr>
        <w:spacing w:line="233" w:lineRule="auto"/>
        <w:ind w:firstLine="709"/>
        <w:rPr>
          <w:rFonts w:eastAsia="Times New Roman"/>
          <w:szCs w:val="20"/>
          <w:lang w:eastAsia="ru-RU"/>
        </w:rPr>
      </w:pPr>
      <w:bookmarkStart w:id="472" w:name="_Toc81490839"/>
      <w:bookmarkStart w:id="473" w:name="_Toc81491170"/>
      <w:r w:rsidRPr="008D31B8">
        <w:rPr>
          <w:rFonts w:eastAsia="Times New Roman"/>
          <w:szCs w:val="20"/>
          <w:lang w:eastAsia="ru-RU"/>
        </w:rPr>
        <w:t>В период эксплуатации ША (строительство скважин) строительная техника и механизмы не задействованы. Возможные аварийные ситуации, связанные с производством работ по строительству скважин на площадках, рассматриваются в отдельной проектной документации на строительство скважин.</w:t>
      </w:r>
    </w:p>
    <w:p w14:paraId="3F729C8A" w14:textId="77777777" w:rsidR="00606C51" w:rsidRPr="008D31B8" w:rsidRDefault="00606C51" w:rsidP="00606C51">
      <w:pPr>
        <w:spacing w:line="233" w:lineRule="auto"/>
        <w:ind w:firstLine="709"/>
        <w:rPr>
          <w:rFonts w:eastAsia="Times New Roman"/>
          <w:szCs w:val="20"/>
          <w:lang w:eastAsia="ru-RU"/>
        </w:rPr>
      </w:pPr>
      <w:r w:rsidRPr="008D31B8">
        <w:rPr>
          <w:rFonts w:eastAsia="Times New Roman"/>
          <w:szCs w:val="20"/>
          <w:lang w:eastAsia="ru-RU"/>
        </w:rPr>
        <w:lastRenderedPageBreak/>
        <w:t>Территория площадки куста скважин обеспечивается наружным противопожарным водоснабжением в соответствии с ФЗ №123-ФЗ, ч.1, ст. 99. В качестве источника наружного противопожарного водоснабжения предусмотрено устройство водяного амбара объемом 300 м</w:t>
      </w:r>
      <w:r w:rsidRPr="008D31B8">
        <w:rPr>
          <w:rFonts w:eastAsia="Times New Roman"/>
          <w:szCs w:val="20"/>
          <w:vertAlign w:val="superscript"/>
          <w:lang w:eastAsia="ru-RU"/>
        </w:rPr>
        <w:t>3</w:t>
      </w:r>
      <w:r w:rsidRPr="008D31B8">
        <w:rPr>
          <w:rFonts w:eastAsia="Times New Roman"/>
          <w:szCs w:val="20"/>
          <w:lang w:eastAsia="ru-RU"/>
        </w:rPr>
        <w:t xml:space="preserve"> (поз.12 чертей марки                              21636-Р-ИП-ГП). </w:t>
      </w:r>
    </w:p>
    <w:p w14:paraId="3CC5AF31" w14:textId="77777777" w:rsidR="0031108E" w:rsidRPr="008D31B8" w:rsidRDefault="0031108E" w:rsidP="00606C51">
      <w:pPr>
        <w:spacing w:line="233" w:lineRule="auto"/>
        <w:ind w:firstLine="709"/>
        <w:rPr>
          <w:rFonts w:eastAsia="Times New Roman"/>
          <w:szCs w:val="20"/>
          <w:lang w:eastAsia="ru-RU"/>
        </w:rPr>
      </w:pPr>
    </w:p>
    <w:p w14:paraId="06DEB403" w14:textId="77777777" w:rsidR="0031108E" w:rsidRPr="008D31B8" w:rsidRDefault="0031108E" w:rsidP="00606C51">
      <w:pPr>
        <w:spacing w:line="233" w:lineRule="auto"/>
        <w:ind w:firstLine="709"/>
        <w:rPr>
          <w:rFonts w:eastAsia="Times New Roman"/>
          <w:szCs w:val="20"/>
          <w:lang w:eastAsia="ru-RU"/>
        </w:rPr>
      </w:pPr>
    </w:p>
    <w:p w14:paraId="2AEC24EA" w14:textId="77777777" w:rsidR="00606C51" w:rsidRPr="008D31B8" w:rsidRDefault="00606C51" w:rsidP="00606C51">
      <w:pPr>
        <w:spacing w:line="233" w:lineRule="auto"/>
        <w:ind w:firstLine="709"/>
        <w:rPr>
          <w:rFonts w:eastAsia="Times New Roman"/>
          <w:szCs w:val="20"/>
          <w:lang w:eastAsia="ru-RU"/>
        </w:rPr>
      </w:pPr>
      <w:r w:rsidRPr="008D31B8">
        <w:rPr>
          <w:rFonts w:eastAsia="Times New Roman"/>
          <w:szCs w:val="20"/>
          <w:lang w:eastAsia="ru-RU"/>
        </w:rPr>
        <w:t>Запас воды для целей пожаротушения предусмотрен с учетом сезонного фактора, толщины ледяного покрова в зимнее время и увеличения толщины льда не более 0,5 м. Пополнение запаса воды производится за счет скважины временного технического водоснабжения.</w:t>
      </w:r>
    </w:p>
    <w:p w14:paraId="1DBFCD5F" w14:textId="77777777" w:rsidR="00857D54" w:rsidRPr="008D31B8" w:rsidRDefault="00857D54" w:rsidP="00EC3CA5">
      <w:pPr>
        <w:spacing w:line="228" w:lineRule="auto"/>
        <w:ind w:firstLine="709"/>
        <w:rPr>
          <w:rFonts w:eastAsia="Times New Roman" w:cs="Arial"/>
          <w:szCs w:val="24"/>
          <w:lang w:eastAsia="ru-RU"/>
        </w:rPr>
      </w:pPr>
    </w:p>
    <w:p w14:paraId="308A8B11" w14:textId="6B5E4D17" w:rsidR="00715F2C" w:rsidRPr="008D31B8" w:rsidRDefault="00715F2C" w:rsidP="003066C8">
      <w:pPr>
        <w:pStyle w:val="30"/>
        <w:rPr>
          <w:szCs w:val="24"/>
        </w:rPr>
      </w:pPr>
      <w:bookmarkStart w:id="474" w:name="_Toc81490840"/>
      <w:bookmarkStart w:id="475" w:name="_Toc81491171"/>
      <w:bookmarkStart w:id="476" w:name="_Toc112762380"/>
      <w:bookmarkEnd w:id="472"/>
      <w:bookmarkEnd w:id="473"/>
      <w:r w:rsidRPr="008D31B8">
        <w:rPr>
          <w:szCs w:val="24"/>
        </w:rPr>
        <w:t>Баланс водопотребления и водоотведения в целом по объекту</w:t>
      </w:r>
      <w:bookmarkEnd w:id="474"/>
      <w:bookmarkEnd w:id="475"/>
      <w:bookmarkEnd w:id="476"/>
    </w:p>
    <w:p w14:paraId="167D72D9" w14:textId="77777777" w:rsidR="00715F2C" w:rsidRPr="008D31B8" w:rsidRDefault="00715F2C" w:rsidP="00EC3CA5">
      <w:pPr>
        <w:spacing w:line="228" w:lineRule="auto"/>
        <w:ind w:right="30" w:firstLine="709"/>
        <w:rPr>
          <w:rFonts w:cs="Arial"/>
          <w:kern w:val="24"/>
          <w:sz w:val="20"/>
          <w:szCs w:val="20"/>
        </w:rPr>
      </w:pPr>
    </w:p>
    <w:p w14:paraId="545F3B17" w14:textId="4384D35C" w:rsidR="0027290C" w:rsidRPr="008D31B8" w:rsidRDefault="0027290C" w:rsidP="00DE797C">
      <w:pPr>
        <w:spacing w:line="228" w:lineRule="auto"/>
        <w:ind w:firstLine="655"/>
        <w:rPr>
          <w:rFonts w:cs="Arial"/>
          <w:szCs w:val="24"/>
          <w:u w:val="single"/>
        </w:rPr>
      </w:pPr>
      <w:r w:rsidRPr="008D31B8">
        <w:rPr>
          <w:rFonts w:cs="Arial"/>
          <w:szCs w:val="24"/>
          <w:u w:val="single"/>
        </w:rPr>
        <w:t>Строительство, вывод из эксплуатации шламов</w:t>
      </w:r>
      <w:r w:rsidR="00A32154" w:rsidRPr="008D31B8">
        <w:rPr>
          <w:rFonts w:cs="Arial"/>
          <w:szCs w:val="24"/>
          <w:u w:val="single"/>
        </w:rPr>
        <w:t>ого</w:t>
      </w:r>
      <w:r w:rsidRPr="008D31B8">
        <w:rPr>
          <w:rFonts w:cs="Arial"/>
          <w:szCs w:val="24"/>
          <w:u w:val="single"/>
        </w:rPr>
        <w:t xml:space="preserve"> амбар</w:t>
      </w:r>
      <w:r w:rsidR="00A32154" w:rsidRPr="008D31B8">
        <w:rPr>
          <w:rFonts w:cs="Arial"/>
          <w:szCs w:val="24"/>
          <w:u w:val="single"/>
        </w:rPr>
        <w:t>а</w:t>
      </w:r>
      <w:r w:rsidRPr="008D31B8">
        <w:rPr>
          <w:rFonts w:cs="Arial"/>
          <w:szCs w:val="24"/>
          <w:u w:val="single"/>
        </w:rPr>
        <w:t xml:space="preserve"> и рекультивация нарушенных земель</w:t>
      </w:r>
    </w:p>
    <w:p w14:paraId="472F121F" w14:textId="77777777" w:rsidR="00606C51" w:rsidRPr="008D31B8" w:rsidRDefault="00606C51" w:rsidP="00606C51">
      <w:pPr>
        <w:ind w:firstLine="709"/>
      </w:pPr>
      <w:r w:rsidRPr="008D31B8">
        <w:t>Согласно линейному графику строительства (</w:t>
      </w:r>
      <w:r w:rsidRPr="008D31B8">
        <w:rPr>
          <w:szCs w:val="24"/>
          <w:lang w:eastAsia="ru-RU"/>
        </w:rPr>
        <w:t>21636-ЛГ-ПОС.ГЧ, лист 1</w:t>
      </w:r>
      <w:r w:rsidRPr="008D31B8">
        <w:t>) с</w:t>
      </w:r>
      <w:r w:rsidRPr="008D31B8">
        <w:rPr>
          <w:rFonts w:eastAsia="Times New Roman"/>
          <w:kern w:val="20"/>
          <w:szCs w:val="24"/>
          <w:lang w:eastAsia="ru-RU"/>
        </w:rPr>
        <w:t xml:space="preserve">троительство шламового амбара куста скважин 1 </w:t>
      </w:r>
      <w:r w:rsidRPr="008D31B8">
        <w:t xml:space="preserve">Итьяхского месторождения проводится в теплый период времени - II квартал 2023 года. </w:t>
      </w:r>
    </w:p>
    <w:p w14:paraId="7F3B227B" w14:textId="77777777" w:rsidR="0031108E" w:rsidRPr="008D31B8" w:rsidRDefault="0031108E" w:rsidP="0031108E">
      <w:pPr>
        <w:ind w:firstLine="709"/>
      </w:pPr>
      <w:r w:rsidRPr="008D31B8">
        <w:rPr>
          <w:rFonts w:eastAsia="Times New Roman"/>
          <w:kern w:val="20"/>
          <w:szCs w:val="24"/>
          <w:lang w:eastAsia="ru-RU"/>
        </w:rPr>
        <w:t>При строительстве шламового амбара выполняются работы по перемещению грунта, не предусматривающие использование воды на производственные нужды</w:t>
      </w:r>
      <w:r w:rsidRPr="008D31B8">
        <w:t>.</w:t>
      </w:r>
    </w:p>
    <w:p w14:paraId="2C1E965B" w14:textId="77777777" w:rsidR="00606C51" w:rsidRPr="008D31B8" w:rsidRDefault="00606C51" w:rsidP="00606C51">
      <w:pPr>
        <w:ind w:firstLine="709"/>
        <w:rPr>
          <w:rFonts w:cs="Arial"/>
          <w:szCs w:val="24"/>
        </w:rPr>
      </w:pPr>
      <w:r w:rsidRPr="008D31B8">
        <w:rPr>
          <w:rFonts w:cs="Arial"/>
          <w:szCs w:val="24"/>
        </w:rPr>
        <w:t xml:space="preserve">В период </w:t>
      </w:r>
      <w:r w:rsidRPr="008D31B8">
        <w:rPr>
          <w:rFonts w:cs="Arial"/>
          <w:i/>
          <w:szCs w:val="24"/>
        </w:rPr>
        <w:t>вывода ША из эксплуатации</w:t>
      </w:r>
      <w:r w:rsidRPr="008D31B8">
        <w:rPr>
          <w:rFonts w:cs="Arial"/>
          <w:szCs w:val="24"/>
        </w:rPr>
        <w:t xml:space="preserve"> выполняются работы по перемещению грунта, планировки территории, не предусматривающие использование воды на производственные нужды. </w:t>
      </w:r>
    </w:p>
    <w:p w14:paraId="2C7AEE16" w14:textId="273C5F17" w:rsidR="00606C51" w:rsidRPr="008D31B8" w:rsidRDefault="00606C51" w:rsidP="00606C51">
      <w:pPr>
        <w:ind w:firstLine="709"/>
      </w:pPr>
      <w:r w:rsidRPr="008D31B8">
        <w:rPr>
          <w:rFonts w:eastAsia="Times New Roman" w:cs="Arial"/>
          <w:szCs w:val="24"/>
          <w:lang w:eastAsia="ru-RU"/>
        </w:rPr>
        <w:t xml:space="preserve">Для </w:t>
      </w:r>
      <w:r w:rsidRPr="008D31B8">
        <w:rPr>
          <w:rFonts w:eastAsia="Times New Roman" w:cs="Arial"/>
          <w:i/>
          <w:szCs w:val="24"/>
          <w:lang w:eastAsia="ru-RU"/>
        </w:rPr>
        <w:t>биологической рекультивации</w:t>
      </w:r>
      <w:r w:rsidRPr="008D31B8">
        <w:rPr>
          <w:rFonts w:eastAsia="Times New Roman" w:cs="Arial"/>
          <w:szCs w:val="24"/>
          <w:lang w:eastAsia="ru-RU"/>
        </w:rPr>
        <w:t xml:space="preserve"> используются </w:t>
      </w:r>
      <w:r w:rsidR="00B210D5" w:rsidRPr="008D31B8">
        <w:rPr>
          <w:rFonts w:eastAsia="Times New Roman" w:cs="Arial"/>
          <w:szCs w:val="24"/>
          <w:lang w:eastAsia="ru-RU"/>
        </w:rPr>
        <w:t xml:space="preserve">хлысты, заготовленные весной. </w:t>
      </w:r>
      <w:r w:rsidRPr="008D31B8">
        <w:rPr>
          <w:rFonts w:eastAsia="Times New Roman" w:cs="Arial"/>
          <w:szCs w:val="24"/>
          <w:lang w:eastAsia="ru-RU"/>
        </w:rPr>
        <w:t>При заготовке хлысты связываются в пучки и транспортируются к объектам, где хранятся до посадки в заранее</w:t>
      </w:r>
      <w:r w:rsidRPr="008D31B8">
        <w:t xml:space="preserve"> </w:t>
      </w:r>
      <w:r w:rsidRPr="008D31B8">
        <w:rPr>
          <w:rFonts w:eastAsia="Times New Roman" w:cs="Arial"/>
          <w:szCs w:val="24"/>
          <w:lang w:eastAsia="ru-RU"/>
        </w:rPr>
        <w:t>приготовленных траншеях или снежных кучах. При транспортировке хлыстов к месту посадки они поддерживаются во влажном состоянии</w:t>
      </w:r>
      <w:r w:rsidRPr="008D31B8">
        <w:t xml:space="preserve"> (глава 3.2.2, 21636-ООС3) и не требуют дополнительного увлажнения.</w:t>
      </w:r>
    </w:p>
    <w:p w14:paraId="030C9158" w14:textId="77777777" w:rsidR="00606C51" w:rsidRPr="008D31B8" w:rsidRDefault="00606C51" w:rsidP="00606C51">
      <w:pPr>
        <w:spacing w:line="233" w:lineRule="auto"/>
        <w:ind w:firstLine="655"/>
        <w:rPr>
          <w:rFonts w:cs="Arial"/>
          <w:szCs w:val="24"/>
        </w:rPr>
      </w:pPr>
      <w:r w:rsidRPr="008D31B8">
        <w:rPr>
          <w:rFonts w:cs="Arial"/>
          <w:szCs w:val="24"/>
        </w:rPr>
        <w:t xml:space="preserve">На площадке куста скважин при строительстве, выводе из эксплуатации шламового амбара и рекультивации нарушенных земель предусмотрено размещение первичных средств пожаротушения (огнетушителей) вблизи мест наиболее вероятного их применения, на виду, в безопасном при пожаре месте, с обеспечением к ним свободного доступа. </w:t>
      </w:r>
    </w:p>
    <w:p w14:paraId="14309E29" w14:textId="77777777" w:rsidR="00606C51" w:rsidRPr="008D31B8" w:rsidRDefault="00606C51" w:rsidP="00606C51">
      <w:pPr>
        <w:spacing w:line="233" w:lineRule="auto"/>
        <w:ind w:firstLine="655"/>
        <w:rPr>
          <w:rFonts w:cs="Arial"/>
          <w:szCs w:val="24"/>
        </w:rPr>
      </w:pPr>
      <w:r w:rsidRPr="008D31B8">
        <w:rPr>
          <w:rFonts w:cs="Arial"/>
          <w:szCs w:val="24"/>
        </w:rPr>
        <w:t>Потребность в воде для противопожарных нужд на период строительства, вывода из эксплуатации шламового амбара и рекультивации нарушенных земель отсутствует.</w:t>
      </w:r>
    </w:p>
    <w:p w14:paraId="02E194B5" w14:textId="71C0D515" w:rsidR="00A81D93" w:rsidRPr="008D31B8" w:rsidRDefault="00A81D93" w:rsidP="00A81D93">
      <w:pPr>
        <w:spacing w:line="233" w:lineRule="auto"/>
        <w:ind w:firstLine="655"/>
        <w:rPr>
          <w:rFonts w:cs="Arial"/>
          <w:sz w:val="20"/>
          <w:szCs w:val="20"/>
        </w:rPr>
      </w:pPr>
    </w:p>
    <w:p w14:paraId="78053ECC" w14:textId="5C1241DF" w:rsidR="0027290C" w:rsidRPr="008D31B8" w:rsidRDefault="0027290C" w:rsidP="00DE797C">
      <w:pPr>
        <w:spacing w:line="228" w:lineRule="auto"/>
        <w:ind w:firstLine="655"/>
        <w:rPr>
          <w:rFonts w:cs="Arial"/>
          <w:szCs w:val="24"/>
          <w:u w:val="single"/>
        </w:rPr>
      </w:pPr>
      <w:r w:rsidRPr="008D31B8">
        <w:rPr>
          <w:rFonts w:cs="Arial"/>
          <w:szCs w:val="24"/>
          <w:u w:val="single"/>
        </w:rPr>
        <w:t>Эксплуатация шламов</w:t>
      </w:r>
      <w:r w:rsidR="00A32154" w:rsidRPr="008D31B8">
        <w:rPr>
          <w:rFonts w:cs="Arial"/>
          <w:szCs w:val="24"/>
          <w:u w:val="single"/>
        </w:rPr>
        <w:t>ого</w:t>
      </w:r>
      <w:r w:rsidRPr="008D31B8">
        <w:rPr>
          <w:rFonts w:cs="Arial"/>
          <w:szCs w:val="24"/>
          <w:u w:val="single"/>
        </w:rPr>
        <w:t xml:space="preserve"> амбар</w:t>
      </w:r>
      <w:r w:rsidR="00A32154" w:rsidRPr="008D31B8">
        <w:rPr>
          <w:rFonts w:cs="Arial"/>
          <w:szCs w:val="24"/>
          <w:u w:val="single"/>
        </w:rPr>
        <w:t>а</w:t>
      </w:r>
    </w:p>
    <w:p w14:paraId="7323A072" w14:textId="7A215336" w:rsidR="00606C51" w:rsidRPr="008D31B8" w:rsidRDefault="0027290C" w:rsidP="00606C51">
      <w:pPr>
        <w:spacing w:line="233" w:lineRule="auto"/>
        <w:ind w:firstLine="655"/>
        <w:rPr>
          <w:rFonts w:cs="Arial"/>
          <w:szCs w:val="24"/>
        </w:rPr>
      </w:pPr>
      <w:r w:rsidRPr="008D31B8">
        <w:rPr>
          <w:rFonts w:cs="Arial"/>
          <w:szCs w:val="24"/>
        </w:rPr>
        <w:t xml:space="preserve">В таблице </w:t>
      </w:r>
      <w:r w:rsidR="00EC3CA5" w:rsidRPr="008D31B8">
        <w:rPr>
          <w:rFonts w:cs="Arial"/>
          <w:szCs w:val="24"/>
        </w:rPr>
        <w:t>4.2</w:t>
      </w:r>
      <w:r w:rsidR="00352C93" w:rsidRPr="008D31B8">
        <w:rPr>
          <w:rFonts w:cs="Arial"/>
          <w:szCs w:val="24"/>
        </w:rPr>
        <w:t>6</w:t>
      </w:r>
      <w:r w:rsidRPr="008D31B8">
        <w:rPr>
          <w:rFonts w:cs="Arial"/>
          <w:szCs w:val="24"/>
        </w:rPr>
        <w:t xml:space="preserve"> </w:t>
      </w:r>
      <w:r w:rsidR="00606C51" w:rsidRPr="008D31B8">
        <w:rPr>
          <w:rFonts w:cs="Arial"/>
          <w:szCs w:val="24"/>
        </w:rPr>
        <w:t xml:space="preserve">справочно представлена потребность в воде на производственные и </w:t>
      </w:r>
      <w:r w:rsidR="00606C51" w:rsidRPr="008D31B8">
        <w:rPr>
          <w:szCs w:val="24"/>
        </w:rPr>
        <w:t xml:space="preserve">противопожарные </w:t>
      </w:r>
      <w:r w:rsidR="00606C51" w:rsidRPr="008D31B8">
        <w:rPr>
          <w:rFonts w:cs="Arial"/>
          <w:szCs w:val="24"/>
        </w:rPr>
        <w:t>нужды при строительстве скважин (т.е. на период эксплуатации шламового амбара).</w:t>
      </w:r>
      <w:r w:rsidR="00606C51" w:rsidRPr="008D31B8">
        <w:rPr>
          <w:szCs w:val="24"/>
        </w:rPr>
        <w:t xml:space="preserve"> Объёмы водопотребления, необходимые для технического обеспечения при строительстве скважин, рассматриваются в отдельной проектной документации на бурение эксплуатационных скважин, временных водоводов и водозаборных сооружений (при необходимости в них).</w:t>
      </w:r>
    </w:p>
    <w:p w14:paraId="38CF3145" w14:textId="77777777" w:rsidR="00606C51" w:rsidRPr="008D31B8" w:rsidRDefault="00606C51" w:rsidP="00606C51">
      <w:pPr>
        <w:spacing w:line="233" w:lineRule="auto"/>
        <w:ind w:firstLine="709"/>
        <w:rPr>
          <w:szCs w:val="24"/>
        </w:rPr>
      </w:pPr>
      <w:r w:rsidRPr="008D31B8">
        <w:rPr>
          <w:szCs w:val="24"/>
        </w:rPr>
        <w:t xml:space="preserve">Таким образом, водопотребление в период эксплуатации шламового амбара (бурение скважин) отсутствует. </w:t>
      </w:r>
    </w:p>
    <w:p w14:paraId="0B02E7FC" w14:textId="77777777" w:rsidR="00606C51" w:rsidRPr="008D31B8" w:rsidRDefault="00606C51" w:rsidP="00606C51">
      <w:pPr>
        <w:spacing w:line="228" w:lineRule="auto"/>
        <w:ind w:firstLine="655"/>
        <w:rPr>
          <w:sz w:val="16"/>
          <w:szCs w:val="16"/>
        </w:rPr>
      </w:pPr>
    </w:p>
    <w:p w14:paraId="28AC8CF7" w14:textId="77777777" w:rsidR="0031108E" w:rsidRPr="008D31B8" w:rsidRDefault="0031108E" w:rsidP="00606C51">
      <w:pPr>
        <w:spacing w:line="228" w:lineRule="auto"/>
        <w:ind w:firstLine="655"/>
        <w:rPr>
          <w:sz w:val="16"/>
          <w:szCs w:val="16"/>
        </w:rPr>
      </w:pPr>
    </w:p>
    <w:p w14:paraId="7EA8AA35" w14:textId="77777777" w:rsidR="0031108E" w:rsidRPr="008D31B8" w:rsidRDefault="0031108E" w:rsidP="00606C51">
      <w:pPr>
        <w:spacing w:line="228" w:lineRule="auto"/>
        <w:ind w:firstLine="655"/>
        <w:rPr>
          <w:sz w:val="16"/>
          <w:szCs w:val="16"/>
        </w:rPr>
      </w:pPr>
    </w:p>
    <w:p w14:paraId="2796A239" w14:textId="77777777" w:rsidR="0031108E" w:rsidRPr="008D31B8" w:rsidRDefault="0031108E" w:rsidP="00606C51">
      <w:pPr>
        <w:spacing w:line="228" w:lineRule="auto"/>
        <w:ind w:firstLine="655"/>
        <w:rPr>
          <w:sz w:val="16"/>
          <w:szCs w:val="16"/>
        </w:rPr>
      </w:pPr>
    </w:p>
    <w:p w14:paraId="58DA3EFF" w14:textId="77777777" w:rsidR="0031108E" w:rsidRPr="008D31B8" w:rsidRDefault="0031108E" w:rsidP="00606C51">
      <w:pPr>
        <w:spacing w:line="228" w:lineRule="auto"/>
        <w:ind w:firstLine="655"/>
        <w:rPr>
          <w:sz w:val="16"/>
          <w:szCs w:val="16"/>
        </w:rPr>
      </w:pPr>
    </w:p>
    <w:p w14:paraId="47AF91C1" w14:textId="77777777" w:rsidR="0031108E" w:rsidRPr="008D31B8" w:rsidRDefault="0031108E" w:rsidP="00606C51">
      <w:pPr>
        <w:spacing w:line="228" w:lineRule="auto"/>
        <w:ind w:firstLine="655"/>
        <w:rPr>
          <w:sz w:val="16"/>
          <w:szCs w:val="16"/>
        </w:rPr>
      </w:pPr>
    </w:p>
    <w:p w14:paraId="35778024" w14:textId="77777777" w:rsidR="0031108E" w:rsidRPr="008D31B8" w:rsidRDefault="0031108E" w:rsidP="00606C51">
      <w:pPr>
        <w:spacing w:line="228" w:lineRule="auto"/>
        <w:ind w:firstLine="655"/>
        <w:rPr>
          <w:sz w:val="16"/>
          <w:szCs w:val="16"/>
        </w:rPr>
      </w:pPr>
    </w:p>
    <w:p w14:paraId="447BB58D" w14:textId="77777777" w:rsidR="0031108E" w:rsidRPr="008D31B8" w:rsidRDefault="0031108E" w:rsidP="00606C51">
      <w:pPr>
        <w:spacing w:line="228" w:lineRule="auto"/>
        <w:ind w:firstLine="655"/>
        <w:rPr>
          <w:sz w:val="16"/>
          <w:szCs w:val="16"/>
        </w:rPr>
      </w:pPr>
    </w:p>
    <w:p w14:paraId="388B16B9" w14:textId="6636A333" w:rsidR="0097698F" w:rsidRPr="008D31B8" w:rsidRDefault="008D706B" w:rsidP="00DE797C">
      <w:pPr>
        <w:spacing w:line="228" w:lineRule="auto"/>
        <w:ind w:right="30"/>
      </w:pPr>
      <w:r w:rsidRPr="008D31B8">
        <w:lastRenderedPageBreak/>
        <w:t xml:space="preserve">Таблица </w:t>
      </w:r>
      <w:r w:rsidRPr="008D31B8">
        <w:rPr>
          <w:noProof/>
        </w:rPr>
        <w:fldChar w:fldCharType="begin"/>
      </w:r>
      <w:r w:rsidRPr="008D31B8">
        <w:rPr>
          <w:noProof/>
        </w:rPr>
        <w:instrText xml:space="preserve"> STYLEREF 1 \s </w:instrText>
      </w:r>
      <w:r w:rsidRPr="008D31B8">
        <w:rPr>
          <w:noProof/>
        </w:rPr>
        <w:fldChar w:fldCharType="separate"/>
      </w:r>
      <w:r w:rsidR="00620A44" w:rsidRPr="008D31B8">
        <w:rPr>
          <w:noProof/>
        </w:rPr>
        <w:t>4</w:t>
      </w:r>
      <w:r w:rsidRPr="008D31B8">
        <w:rPr>
          <w:noProof/>
        </w:rPr>
        <w:fldChar w:fldCharType="end"/>
      </w:r>
      <w:r w:rsidRPr="008D31B8">
        <w:t>.</w:t>
      </w:r>
      <w:r w:rsidRPr="008D31B8">
        <w:rPr>
          <w:noProof/>
        </w:rPr>
        <w:fldChar w:fldCharType="begin"/>
      </w:r>
      <w:r w:rsidRPr="008D31B8">
        <w:rPr>
          <w:noProof/>
        </w:rPr>
        <w:instrText xml:space="preserve"> SEQ Таблица \* ARABIC \s 1 </w:instrText>
      </w:r>
      <w:r w:rsidRPr="008D31B8">
        <w:rPr>
          <w:noProof/>
        </w:rPr>
        <w:fldChar w:fldCharType="separate"/>
      </w:r>
      <w:r w:rsidR="00352C93" w:rsidRPr="008D31B8">
        <w:rPr>
          <w:noProof/>
        </w:rPr>
        <w:t>26</w:t>
      </w:r>
      <w:r w:rsidRPr="008D31B8">
        <w:rPr>
          <w:noProof/>
        </w:rPr>
        <w:fldChar w:fldCharType="end"/>
      </w:r>
      <w:r w:rsidRPr="008D31B8">
        <w:t xml:space="preserve"> – Балансовая таблица водопотребления и в</w:t>
      </w:r>
      <w:bookmarkStart w:id="477" w:name="_Toc69375787"/>
      <w:r w:rsidR="0097698F" w:rsidRPr="008D31B8">
        <w:t>одоотведения в целом по объекту</w:t>
      </w:r>
    </w:p>
    <w:p w14:paraId="514EB2F8" w14:textId="77777777" w:rsidR="00A81D93" w:rsidRPr="008D31B8" w:rsidRDefault="00A81D93" w:rsidP="00A81D93">
      <w:pPr>
        <w:ind w:right="30"/>
        <w:rPr>
          <w:rFonts w:cs="Arial"/>
          <w:kern w:val="24"/>
          <w:sz w:val="16"/>
          <w:szCs w:val="16"/>
        </w:rPr>
      </w:pPr>
    </w:p>
    <w:tbl>
      <w:tblPr>
        <w:tblW w:w="96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851"/>
        <w:gridCol w:w="1276"/>
        <w:gridCol w:w="1275"/>
        <w:gridCol w:w="1134"/>
        <w:gridCol w:w="2892"/>
      </w:tblGrid>
      <w:tr w:rsidR="008D31B8" w:rsidRPr="008D31B8" w14:paraId="54A1ACE0" w14:textId="77777777" w:rsidTr="00037E71">
        <w:trPr>
          <w:trHeight w:val="343"/>
          <w:tblHeader/>
        </w:trPr>
        <w:tc>
          <w:tcPr>
            <w:tcW w:w="2268" w:type="dxa"/>
            <w:vMerge w:val="restart"/>
            <w:shd w:val="clear" w:color="000000" w:fill="FFFFFF"/>
            <w:vAlign w:val="center"/>
          </w:tcPr>
          <w:p w14:paraId="7315B691" w14:textId="77777777" w:rsidR="00606C51" w:rsidRPr="008D31B8" w:rsidRDefault="00606C51" w:rsidP="00037E71">
            <w:pPr>
              <w:tabs>
                <w:tab w:val="left" w:pos="72"/>
                <w:tab w:val="left" w:pos="851"/>
              </w:tabs>
              <w:autoSpaceDE w:val="0"/>
              <w:autoSpaceDN w:val="0"/>
              <w:adjustRightInd w:val="0"/>
              <w:jc w:val="center"/>
              <w:rPr>
                <w:rFonts w:cs="Arial"/>
                <w:sz w:val="20"/>
                <w:szCs w:val="20"/>
                <w:lang w:val="en-US" w:eastAsia="ru-RU"/>
              </w:rPr>
            </w:pPr>
            <w:r w:rsidRPr="008D31B8">
              <w:rPr>
                <w:rFonts w:cs="Arial"/>
                <w:sz w:val="20"/>
                <w:szCs w:val="20"/>
                <w:lang w:eastAsia="ru-RU"/>
              </w:rPr>
              <w:t>Наименование ресурса</w:t>
            </w:r>
          </w:p>
        </w:tc>
        <w:tc>
          <w:tcPr>
            <w:tcW w:w="851" w:type="dxa"/>
            <w:vMerge w:val="restart"/>
            <w:shd w:val="clear" w:color="000000" w:fill="FFFFFF"/>
            <w:vAlign w:val="center"/>
          </w:tcPr>
          <w:p w14:paraId="2309DEA6"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lang w:eastAsia="ru-RU"/>
              </w:rPr>
              <w:t>Ед. изме-рения</w:t>
            </w:r>
          </w:p>
        </w:tc>
        <w:tc>
          <w:tcPr>
            <w:tcW w:w="1276" w:type="dxa"/>
            <w:vMerge w:val="restart"/>
            <w:shd w:val="clear" w:color="000000" w:fill="FFFFFF"/>
            <w:vAlign w:val="center"/>
          </w:tcPr>
          <w:p w14:paraId="4CAF5774" w14:textId="77777777" w:rsidR="00606C51" w:rsidRPr="008D31B8" w:rsidRDefault="00606C51" w:rsidP="00037E71">
            <w:pPr>
              <w:tabs>
                <w:tab w:val="left" w:pos="884"/>
              </w:tabs>
              <w:autoSpaceDE w:val="0"/>
              <w:autoSpaceDN w:val="0"/>
              <w:adjustRightInd w:val="0"/>
              <w:ind w:left="-149" w:right="-186"/>
              <w:jc w:val="center"/>
              <w:rPr>
                <w:rFonts w:cs="Arial"/>
                <w:sz w:val="20"/>
                <w:szCs w:val="20"/>
                <w:lang w:eastAsia="ru-RU"/>
              </w:rPr>
            </w:pPr>
            <w:r w:rsidRPr="008D31B8">
              <w:rPr>
                <w:rFonts w:cs="Arial"/>
                <w:spacing w:val="-4"/>
                <w:sz w:val="20"/>
                <w:szCs w:val="20"/>
                <w:lang w:eastAsia="ru-RU"/>
              </w:rPr>
              <w:t>Водопотреб-ление</w:t>
            </w:r>
          </w:p>
        </w:tc>
        <w:tc>
          <w:tcPr>
            <w:tcW w:w="2409" w:type="dxa"/>
            <w:gridSpan w:val="2"/>
            <w:shd w:val="clear" w:color="000000" w:fill="FFFFFF"/>
            <w:vAlign w:val="center"/>
          </w:tcPr>
          <w:p w14:paraId="7DBACC1D" w14:textId="77777777" w:rsidR="00606C51" w:rsidRPr="008D31B8" w:rsidRDefault="00606C51" w:rsidP="00037E71">
            <w:pPr>
              <w:tabs>
                <w:tab w:val="left" w:pos="72"/>
                <w:tab w:val="left" w:pos="851"/>
              </w:tabs>
              <w:autoSpaceDE w:val="0"/>
              <w:autoSpaceDN w:val="0"/>
              <w:adjustRightInd w:val="0"/>
              <w:ind w:hanging="64"/>
              <w:jc w:val="center"/>
              <w:rPr>
                <w:rFonts w:cs="Arial"/>
                <w:sz w:val="20"/>
                <w:szCs w:val="20"/>
                <w:lang w:eastAsia="ru-RU"/>
              </w:rPr>
            </w:pPr>
            <w:r w:rsidRPr="008D31B8">
              <w:rPr>
                <w:rFonts w:cs="Arial"/>
                <w:spacing w:val="-4"/>
                <w:sz w:val="20"/>
                <w:szCs w:val="20"/>
                <w:lang w:eastAsia="ru-RU"/>
              </w:rPr>
              <w:t>Водоотведение</w:t>
            </w:r>
          </w:p>
        </w:tc>
        <w:tc>
          <w:tcPr>
            <w:tcW w:w="2892" w:type="dxa"/>
            <w:vMerge w:val="restart"/>
            <w:shd w:val="clear" w:color="000000" w:fill="FFFFFF"/>
            <w:vAlign w:val="center"/>
          </w:tcPr>
          <w:p w14:paraId="02355F9D"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lang w:eastAsia="ru-RU"/>
              </w:rPr>
              <w:t>Место отведения</w:t>
            </w:r>
          </w:p>
        </w:tc>
      </w:tr>
      <w:tr w:rsidR="008D31B8" w:rsidRPr="008D31B8" w14:paraId="2C3A6D80" w14:textId="77777777" w:rsidTr="00037E71">
        <w:trPr>
          <w:trHeight w:val="20"/>
          <w:tblHeader/>
        </w:trPr>
        <w:tc>
          <w:tcPr>
            <w:tcW w:w="2268" w:type="dxa"/>
            <w:vMerge/>
            <w:shd w:val="clear" w:color="000000" w:fill="FFFFFF"/>
            <w:vAlign w:val="center"/>
          </w:tcPr>
          <w:p w14:paraId="5971F8F9"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p>
        </w:tc>
        <w:tc>
          <w:tcPr>
            <w:tcW w:w="851" w:type="dxa"/>
            <w:vMerge/>
            <w:shd w:val="clear" w:color="000000" w:fill="FFFFFF"/>
            <w:vAlign w:val="center"/>
          </w:tcPr>
          <w:p w14:paraId="04695302"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p>
        </w:tc>
        <w:tc>
          <w:tcPr>
            <w:tcW w:w="1276" w:type="dxa"/>
            <w:vMerge/>
            <w:shd w:val="clear" w:color="000000" w:fill="FFFFFF"/>
            <w:vAlign w:val="center"/>
          </w:tcPr>
          <w:p w14:paraId="57A23271" w14:textId="77777777" w:rsidR="00606C51" w:rsidRPr="008D31B8" w:rsidRDefault="00606C51" w:rsidP="00037E71">
            <w:pPr>
              <w:tabs>
                <w:tab w:val="left" w:pos="884"/>
              </w:tabs>
              <w:autoSpaceDE w:val="0"/>
              <w:autoSpaceDN w:val="0"/>
              <w:adjustRightInd w:val="0"/>
              <w:ind w:right="-186" w:firstLine="111"/>
              <w:jc w:val="center"/>
              <w:rPr>
                <w:rFonts w:cs="Arial"/>
                <w:spacing w:val="-4"/>
                <w:sz w:val="20"/>
                <w:szCs w:val="20"/>
                <w:lang w:eastAsia="ru-RU"/>
              </w:rPr>
            </w:pPr>
          </w:p>
        </w:tc>
        <w:tc>
          <w:tcPr>
            <w:tcW w:w="1275" w:type="dxa"/>
            <w:tcBorders>
              <w:top w:val="single" w:sz="4" w:space="0" w:color="auto"/>
              <w:right w:val="single" w:sz="4" w:space="0" w:color="auto"/>
            </w:tcBorders>
            <w:shd w:val="clear" w:color="000000" w:fill="FFFFFF"/>
            <w:vAlign w:val="center"/>
          </w:tcPr>
          <w:p w14:paraId="0475F42B" w14:textId="77777777" w:rsidR="00606C51" w:rsidRPr="008D31B8" w:rsidRDefault="00606C51" w:rsidP="00037E71">
            <w:pPr>
              <w:tabs>
                <w:tab w:val="left" w:pos="72"/>
                <w:tab w:val="left" w:pos="851"/>
              </w:tabs>
              <w:autoSpaceDE w:val="0"/>
              <w:autoSpaceDN w:val="0"/>
              <w:adjustRightInd w:val="0"/>
              <w:ind w:hanging="64"/>
              <w:jc w:val="center"/>
              <w:rPr>
                <w:rFonts w:cs="Arial"/>
                <w:spacing w:val="-4"/>
                <w:sz w:val="20"/>
                <w:szCs w:val="20"/>
                <w:lang w:eastAsia="ru-RU"/>
              </w:rPr>
            </w:pPr>
            <w:r w:rsidRPr="008D31B8">
              <w:rPr>
                <w:rFonts w:cs="Arial"/>
                <w:spacing w:val="-4"/>
                <w:sz w:val="20"/>
                <w:szCs w:val="20"/>
                <w:lang w:eastAsia="ru-RU"/>
              </w:rPr>
              <w:t>безвозв-ратное</w:t>
            </w:r>
          </w:p>
        </w:tc>
        <w:tc>
          <w:tcPr>
            <w:tcW w:w="1134" w:type="dxa"/>
            <w:tcBorders>
              <w:top w:val="single" w:sz="4" w:space="0" w:color="auto"/>
              <w:left w:val="single" w:sz="4" w:space="0" w:color="auto"/>
            </w:tcBorders>
            <w:shd w:val="clear" w:color="000000" w:fill="FFFFFF"/>
            <w:vAlign w:val="center"/>
          </w:tcPr>
          <w:p w14:paraId="3C24C44D" w14:textId="77777777" w:rsidR="00606C51" w:rsidRPr="008D31B8" w:rsidRDefault="00606C51" w:rsidP="00037E71">
            <w:pPr>
              <w:tabs>
                <w:tab w:val="left" w:pos="72"/>
                <w:tab w:val="left" w:pos="851"/>
              </w:tabs>
              <w:autoSpaceDE w:val="0"/>
              <w:autoSpaceDN w:val="0"/>
              <w:adjustRightInd w:val="0"/>
              <w:ind w:hanging="64"/>
              <w:jc w:val="center"/>
              <w:rPr>
                <w:rFonts w:cs="Arial"/>
                <w:spacing w:val="-4"/>
                <w:sz w:val="20"/>
                <w:szCs w:val="20"/>
                <w:lang w:eastAsia="ru-RU"/>
              </w:rPr>
            </w:pPr>
            <w:r w:rsidRPr="008D31B8">
              <w:rPr>
                <w:rFonts w:cs="Arial"/>
                <w:spacing w:val="-4"/>
                <w:sz w:val="20"/>
                <w:szCs w:val="20"/>
                <w:lang w:eastAsia="ru-RU"/>
              </w:rPr>
              <w:t xml:space="preserve">отведение </w:t>
            </w:r>
          </w:p>
        </w:tc>
        <w:tc>
          <w:tcPr>
            <w:tcW w:w="2892" w:type="dxa"/>
            <w:vMerge/>
            <w:shd w:val="clear" w:color="000000" w:fill="FFFFFF"/>
            <w:vAlign w:val="center"/>
          </w:tcPr>
          <w:p w14:paraId="698B9E07"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p>
        </w:tc>
      </w:tr>
      <w:tr w:rsidR="008D31B8" w:rsidRPr="008D31B8" w14:paraId="66AFB37D" w14:textId="77777777" w:rsidTr="00037E71">
        <w:trPr>
          <w:trHeight w:val="70"/>
        </w:trPr>
        <w:tc>
          <w:tcPr>
            <w:tcW w:w="9696" w:type="dxa"/>
            <w:gridSpan w:val="6"/>
            <w:shd w:val="clear" w:color="000000" w:fill="FFFFFF"/>
            <w:vAlign w:val="center"/>
          </w:tcPr>
          <w:p w14:paraId="5887A41C" w14:textId="77777777" w:rsidR="00606C51" w:rsidRPr="008D31B8" w:rsidRDefault="00606C51" w:rsidP="00037E71">
            <w:pPr>
              <w:tabs>
                <w:tab w:val="left" w:pos="72"/>
                <w:tab w:val="left" w:pos="851"/>
              </w:tabs>
              <w:autoSpaceDE w:val="0"/>
              <w:autoSpaceDN w:val="0"/>
              <w:adjustRightInd w:val="0"/>
              <w:jc w:val="center"/>
              <w:rPr>
                <w:rFonts w:cs="Arial"/>
                <w:i/>
                <w:sz w:val="20"/>
                <w:szCs w:val="20"/>
                <w:lang w:eastAsia="ru-RU"/>
              </w:rPr>
            </w:pPr>
            <w:r w:rsidRPr="008D31B8">
              <w:rPr>
                <w:rFonts w:cs="Arial"/>
                <w:i/>
                <w:sz w:val="20"/>
                <w:szCs w:val="20"/>
                <w:lang w:eastAsia="ru-RU"/>
              </w:rPr>
              <w:t>Площадка куста скважин 1 Итьяхского месторождения</w:t>
            </w:r>
          </w:p>
        </w:tc>
      </w:tr>
      <w:tr w:rsidR="008D31B8" w:rsidRPr="008D31B8" w14:paraId="0C9589C7" w14:textId="77777777" w:rsidTr="00037E71">
        <w:trPr>
          <w:trHeight w:val="20"/>
        </w:trPr>
        <w:tc>
          <w:tcPr>
            <w:tcW w:w="2268" w:type="dxa"/>
            <w:shd w:val="clear" w:color="000000" w:fill="FFFFFF"/>
            <w:vAlign w:val="center"/>
          </w:tcPr>
          <w:p w14:paraId="7D85C322" w14:textId="77777777" w:rsidR="00606C51" w:rsidRPr="008D31B8" w:rsidRDefault="00606C51" w:rsidP="00037E71">
            <w:pPr>
              <w:tabs>
                <w:tab w:val="left" w:pos="72"/>
                <w:tab w:val="left" w:pos="851"/>
              </w:tabs>
              <w:autoSpaceDE w:val="0"/>
              <w:autoSpaceDN w:val="0"/>
              <w:adjustRightInd w:val="0"/>
              <w:jc w:val="left"/>
              <w:rPr>
                <w:rFonts w:cs="Arial"/>
                <w:sz w:val="20"/>
                <w:szCs w:val="20"/>
                <w:lang w:eastAsia="ru-RU"/>
              </w:rPr>
            </w:pPr>
            <w:r w:rsidRPr="008D31B8">
              <w:rPr>
                <w:rFonts w:cs="Arial"/>
                <w:sz w:val="20"/>
                <w:szCs w:val="20"/>
                <w:lang w:eastAsia="ru-RU"/>
              </w:rPr>
              <w:t xml:space="preserve">Вода для хозяйственно-бытовых нужд </w:t>
            </w:r>
          </w:p>
        </w:tc>
        <w:tc>
          <w:tcPr>
            <w:tcW w:w="851" w:type="dxa"/>
            <w:shd w:val="clear" w:color="000000" w:fill="FFFFFF"/>
            <w:vAlign w:val="center"/>
          </w:tcPr>
          <w:p w14:paraId="0F9BF1CE" w14:textId="77777777" w:rsidR="00606C51" w:rsidRPr="008D31B8" w:rsidRDefault="00606C51" w:rsidP="00037E71">
            <w:pPr>
              <w:tabs>
                <w:tab w:val="left" w:pos="0"/>
                <w:tab w:val="left" w:pos="851"/>
              </w:tabs>
              <w:autoSpaceDE w:val="0"/>
              <w:autoSpaceDN w:val="0"/>
              <w:adjustRightInd w:val="0"/>
              <w:ind w:right="-102"/>
              <w:jc w:val="center"/>
              <w:rPr>
                <w:rFonts w:cs="Arial"/>
                <w:sz w:val="20"/>
                <w:szCs w:val="20"/>
                <w:vertAlign w:val="superscript"/>
                <w:lang w:eastAsia="ru-RU"/>
              </w:rPr>
            </w:pPr>
            <w:r w:rsidRPr="008D31B8">
              <w:rPr>
                <w:rFonts w:cs="Arial"/>
                <w:sz w:val="20"/>
                <w:szCs w:val="20"/>
                <w:lang w:eastAsia="ru-RU"/>
              </w:rPr>
              <w:t>м</w:t>
            </w:r>
            <w:r w:rsidRPr="008D31B8">
              <w:rPr>
                <w:rFonts w:cs="Arial"/>
                <w:sz w:val="20"/>
                <w:szCs w:val="20"/>
                <w:vertAlign w:val="superscript"/>
                <w:lang w:eastAsia="ru-RU"/>
              </w:rPr>
              <w:t>3</w:t>
            </w:r>
          </w:p>
          <w:p w14:paraId="6C982873" w14:textId="77777777" w:rsidR="00606C51" w:rsidRPr="008D31B8" w:rsidRDefault="00606C51" w:rsidP="00037E71">
            <w:pPr>
              <w:tabs>
                <w:tab w:val="left" w:pos="0"/>
                <w:tab w:val="left" w:pos="851"/>
              </w:tabs>
              <w:autoSpaceDE w:val="0"/>
              <w:autoSpaceDN w:val="0"/>
              <w:adjustRightInd w:val="0"/>
              <w:ind w:right="-102"/>
              <w:jc w:val="center"/>
              <w:rPr>
                <w:rFonts w:cs="Arial"/>
                <w:sz w:val="20"/>
                <w:szCs w:val="20"/>
                <w:lang w:eastAsia="ru-RU"/>
              </w:rPr>
            </w:pPr>
            <w:r w:rsidRPr="008D31B8">
              <w:rPr>
                <w:rFonts w:cs="Arial"/>
                <w:sz w:val="20"/>
                <w:szCs w:val="20"/>
                <w:lang w:eastAsia="ru-RU"/>
              </w:rPr>
              <w:t>/период</w:t>
            </w:r>
          </w:p>
        </w:tc>
        <w:tc>
          <w:tcPr>
            <w:tcW w:w="1276" w:type="dxa"/>
            <w:shd w:val="clear" w:color="000000" w:fill="FFFFFF"/>
            <w:vAlign w:val="center"/>
          </w:tcPr>
          <w:p w14:paraId="2454C1F5"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lang w:eastAsia="ru-RU"/>
              </w:rPr>
              <w:fldChar w:fldCharType="begin"/>
            </w:r>
            <w:r w:rsidRPr="008D31B8">
              <w:rPr>
                <w:rFonts w:cs="Arial"/>
                <w:sz w:val="20"/>
                <w:szCs w:val="20"/>
                <w:lang w:eastAsia="ru-RU"/>
              </w:rPr>
              <w:instrText xml:space="preserve"> =121,54+7,68 \# "0,00" </w:instrText>
            </w:r>
            <w:r w:rsidRPr="008D31B8">
              <w:rPr>
                <w:rFonts w:cs="Arial"/>
                <w:sz w:val="20"/>
                <w:szCs w:val="20"/>
                <w:lang w:eastAsia="ru-RU"/>
              </w:rPr>
              <w:fldChar w:fldCharType="separate"/>
            </w:r>
            <w:r w:rsidRPr="008D31B8">
              <w:rPr>
                <w:rFonts w:cs="Arial"/>
                <w:noProof/>
                <w:sz w:val="20"/>
                <w:szCs w:val="20"/>
                <w:lang w:eastAsia="ru-RU"/>
              </w:rPr>
              <w:t>129,22</w:t>
            </w:r>
            <w:r w:rsidRPr="008D31B8">
              <w:rPr>
                <w:rFonts w:cs="Arial"/>
                <w:sz w:val="20"/>
                <w:szCs w:val="20"/>
                <w:lang w:eastAsia="ru-RU"/>
              </w:rPr>
              <w:fldChar w:fldCharType="end"/>
            </w:r>
          </w:p>
        </w:tc>
        <w:tc>
          <w:tcPr>
            <w:tcW w:w="1275" w:type="dxa"/>
            <w:tcBorders>
              <w:right w:val="single" w:sz="4" w:space="0" w:color="auto"/>
            </w:tcBorders>
            <w:shd w:val="clear" w:color="000000" w:fill="FFFFFF"/>
            <w:vAlign w:val="center"/>
          </w:tcPr>
          <w:p w14:paraId="62A1A958"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lang w:eastAsia="ru-RU"/>
              </w:rPr>
              <w:t>–</w:t>
            </w:r>
          </w:p>
        </w:tc>
        <w:tc>
          <w:tcPr>
            <w:tcW w:w="1134" w:type="dxa"/>
            <w:tcBorders>
              <w:left w:val="single" w:sz="4" w:space="0" w:color="auto"/>
            </w:tcBorders>
            <w:shd w:val="clear" w:color="000000" w:fill="FFFFFF"/>
            <w:vAlign w:val="center"/>
          </w:tcPr>
          <w:p w14:paraId="6EEA90E6"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lang w:eastAsia="ru-RU"/>
              </w:rPr>
              <w:fldChar w:fldCharType="begin"/>
            </w:r>
            <w:r w:rsidRPr="008D31B8">
              <w:rPr>
                <w:rFonts w:cs="Arial"/>
                <w:sz w:val="20"/>
                <w:szCs w:val="20"/>
                <w:lang w:eastAsia="ru-RU"/>
              </w:rPr>
              <w:instrText xml:space="preserve"> =121,54+7,68 \# "0,00" </w:instrText>
            </w:r>
            <w:r w:rsidRPr="008D31B8">
              <w:rPr>
                <w:rFonts w:cs="Arial"/>
                <w:sz w:val="20"/>
                <w:szCs w:val="20"/>
                <w:lang w:eastAsia="ru-RU"/>
              </w:rPr>
              <w:fldChar w:fldCharType="separate"/>
            </w:r>
            <w:r w:rsidRPr="008D31B8">
              <w:rPr>
                <w:rFonts w:cs="Arial"/>
                <w:noProof/>
                <w:sz w:val="20"/>
                <w:szCs w:val="20"/>
                <w:lang w:eastAsia="ru-RU"/>
              </w:rPr>
              <w:t>129,22</w:t>
            </w:r>
            <w:r w:rsidRPr="008D31B8">
              <w:rPr>
                <w:rFonts w:cs="Arial"/>
                <w:sz w:val="20"/>
                <w:szCs w:val="20"/>
                <w:lang w:eastAsia="ru-RU"/>
              </w:rPr>
              <w:fldChar w:fldCharType="end"/>
            </w:r>
          </w:p>
        </w:tc>
        <w:tc>
          <w:tcPr>
            <w:tcW w:w="2892" w:type="dxa"/>
            <w:shd w:val="clear" w:color="000000" w:fill="FFFFFF"/>
            <w:vAlign w:val="center"/>
          </w:tcPr>
          <w:p w14:paraId="37C5B207" w14:textId="77777777" w:rsidR="00606C51" w:rsidRPr="008D31B8" w:rsidRDefault="00606C51" w:rsidP="00037E71">
            <w:pPr>
              <w:spacing w:line="233" w:lineRule="auto"/>
              <w:ind w:right="30"/>
              <w:jc w:val="left"/>
              <w:rPr>
                <w:rFonts w:cs="Arial"/>
                <w:sz w:val="20"/>
                <w:szCs w:val="20"/>
                <w:lang w:eastAsia="ru-RU"/>
              </w:rPr>
            </w:pPr>
            <w:r w:rsidRPr="008D31B8">
              <w:rPr>
                <w:rFonts w:cs="Arial"/>
                <w:sz w:val="20"/>
                <w:szCs w:val="20"/>
                <w:lang w:eastAsia="ru-RU"/>
              </w:rPr>
              <w:t xml:space="preserve">Временные емкости, с последующим вывозом на </w:t>
            </w:r>
          </w:p>
          <w:p w14:paraId="364B94BB" w14:textId="77777777" w:rsidR="00606C51" w:rsidRPr="008D31B8" w:rsidRDefault="00606C51" w:rsidP="00037E71">
            <w:pPr>
              <w:spacing w:line="233" w:lineRule="auto"/>
              <w:ind w:right="30"/>
              <w:jc w:val="left"/>
              <w:rPr>
                <w:rFonts w:cs="Arial"/>
                <w:sz w:val="20"/>
                <w:szCs w:val="20"/>
                <w:lang w:eastAsia="ru-RU"/>
              </w:rPr>
            </w:pPr>
            <w:r w:rsidRPr="008D31B8">
              <w:rPr>
                <w:rFonts w:cs="Arial"/>
                <w:sz w:val="20"/>
                <w:szCs w:val="20"/>
                <w:lang w:eastAsia="ru-RU"/>
              </w:rPr>
              <w:t>сооружение очистное канализационное (установка для очистки сточных вод «Водолей»).</w:t>
            </w:r>
          </w:p>
        </w:tc>
      </w:tr>
      <w:tr w:rsidR="008D31B8" w:rsidRPr="008D31B8" w14:paraId="7E405819" w14:textId="77777777" w:rsidTr="00037E71">
        <w:trPr>
          <w:trHeight w:val="20"/>
        </w:trPr>
        <w:tc>
          <w:tcPr>
            <w:tcW w:w="2268" w:type="dxa"/>
            <w:shd w:val="clear" w:color="000000" w:fill="FFFFFF"/>
            <w:vAlign w:val="center"/>
          </w:tcPr>
          <w:p w14:paraId="5FD3417A" w14:textId="77777777" w:rsidR="00606C51" w:rsidRPr="008D31B8" w:rsidRDefault="00606C51" w:rsidP="00037E71">
            <w:pPr>
              <w:tabs>
                <w:tab w:val="left" w:pos="72"/>
                <w:tab w:val="left" w:pos="851"/>
              </w:tabs>
              <w:autoSpaceDE w:val="0"/>
              <w:autoSpaceDN w:val="0"/>
              <w:adjustRightInd w:val="0"/>
              <w:jc w:val="left"/>
              <w:rPr>
                <w:rFonts w:cs="Arial"/>
                <w:sz w:val="20"/>
                <w:szCs w:val="20"/>
                <w:lang w:eastAsia="ru-RU"/>
              </w:rPr>
            </w:pPr>
            <w:r w:rsidRPr="008D31B8">
              <w:rPr>
                <w:rFonts w:cs="Arial"/>
                <w:sz w:val="20"/>
                <w:szCs w:val="20"/>
                <w:lang w:eastAsia="ru-RU"/>
              </w:rPr>
              <w:t>Производственные нужды (строительство скважин) (справочно)</w:t>
            </w:r>
          </w:p>
        </w:tc>
        <w:tc>
          <w:tcPr>
            <w:tcW w:w="851" w:type="dxa"/>
            <w:shd w:val="clear" w:color="000000" w:fill="FFFFFF"/>
            <w:vAlign w:val="center"/>
          </w:tcPr>
          <w:p w14:paraId="4683C946" w14:textId="77777777" w:rsidR="00606C51" w:rsidRPr="008D31B8" w:rsidRDefault="00606C51" w:rsidP="00037E71">
            <w:pPr>
              <w:tabs>
                <w:tab w:val="left" w:pos="0"/>
                <w:tab w:val="left" w:pos="851"/>
              </w:tabs>
              <w:autoSpaceDE w:val="0"/>
              <w:autoSpaceDN w:val="0"/>
              <w:adjustRightInd w:val="0"/>
              <w:ind w:right="-102"/>
              <w:jc w:val="center"/>
              <w:rPr>
                <w:rFonts w:cs="Arial"/>
                <w:sz w:val="20"/>
                <w:szCs w:val="20"/>
                <w:vertAlign w:val="superscript"/>
                <w:lang w:eastAsia="ru-RU"/>
              </w:rPr>
            </w:pPr>
            <w:r w:rsidRPr="008D31B8">
              <w:rPr>
                <w:rFonts w:cs="Arial"/>
                <w:sz w:val="20"/>
                <w:szCs w:val="20"/>
                <w:lang w:eastAsia="ru-RU"/>
              </w:rPr>
              <w:t>м</w:t>
            </w:r>
            <w:r w:rsidRPr="008D31B8">
              <w:rPr>
                <w:rFonts w:cs="Arial"/>
                <w:sz w:val="20"/>
                <w:szCs w:val="20"/>
                <w:vertAlign w:val="superscript"/>
                <w:lang w:eastAsia="ru-RU"/>
              </w:rPr>
              <w:t>3</w:t>
            </w:r>
          </w:p>
          <w:p w14:paraId="48CD681B" w14:textId="77777777" w:rsidR="00606C51" w:rsidRPr="008D31B8" w:rsidRDefault="00606C51" w:rsidP="00037E71">
            <w:pPr>
              <w:tabs>
                <w:tab w:val="left" w:pos="0"/>
                <w:tab w:val="left" w:pos="851"/>
              </w:tabs>
              <w:autoSpaceDE w:val="0"/>
              <w:autoSpaceDN w:val="0"/>
              <w:adjustRightInd w:val="0"/>
              <w:ind w:right="-102"/>
              <w:jc w:val="center"/>
              <w:rPr>
                <w:rFonts w:cs="Arial"/>
                <w:sz w:val="20"/>
                <w:szCs w:val="20"/>
                <w:lang w:eastAsia="ru-RU"/>
              </w:rPr>
            </w:pPr>
            <w:r w:rsidRPr="008D31B8">
              <w:rPr>
                <w:rFonts w:cs="Arial"/>
                <w:sz w:val="20"/>
                <w:szCs w:val="20"/>
                <w:lang w:eastAsia="ru-RU"/>
              </w:rPr>
              <w:t>/период</w:t>
            </w:r>
          </w:p>
        </w:tc>
        <w:tc>
          <w:tcPr>
            <w:tcW w:w="1276" w:type="dxa"/>
            <w:shd w:val="clear" w:color="000000" w:fill="FFFFFF"/>
            <w:vAlign w:val="center"/>
          </w:tcPr>
          <w:p w14:paraId="0B1FC04F"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lang w:eastAsia="ru-RU"/>
              </w:rPr>
              <w:t>34546,94*</w:t>
            </w:r>
          </w:p>
        </w:tc>
        <w:tc>
          <w:tcPr>
            <w:tcW w:w="1275" w:type="dxa"/>
            <w:tcBorders>
              <w:right w:val="single" w:sz="4" w:space="0" w:color="auto"/>
            </w:tcBorders>
            <w:shd w:val="clear" w:color="000000" w:fill="FFFFFF"/>
            <w:vAlign w:val="center"/>
          </w:tcPr>
          <w:p w14:paraId="5C214AC6"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lang w:eastAsia="ru-RU"/>
              </w:rPr>
              <w:fldChar w:fldCharType="begin"/>
            </w:r>
            <w:r w:rsidRPr="008D31B8">
              <w:rPr>
                <w:rFonts w:cs="Arial"/>
                <w:sz w:val="20"/>
                <w:szCs w:val="20"/>
                <w:lang w:eastAsia="ru-RU"/>
              </w:rPr>
              <w:instrText xml:space="preserve"> =34546,94-8157,19 </w:instrText>
            </w:r>
            <w:r w:rsidRPr="008D31B8">
              <w:rPr>
                <w:rFonts w:cs="Arial"/>
                <w:sz w:val="20"/>
                <w:szCs w:val="20"/>
                <w:lang w:eastAsia="ru-RU"/>
              </w:rPr>
              <w:fldChar w:fldCharType="separate"/>
            </w:r>
            <w:r w:rsidRPr="008D31B8">
              <w:rPr>
                <w:rFonts w:cs="Arial"/>
                <w:noProof/>
                <w:sz w:val="20"/>
                <w:szCs w:val="20"/>
                <w:lang w:eastAsia="ru-RU"/>
              </w:rPr>
              <w:t>26389,75</w:t>
            </w:r>
            <w:r w:rsidRPr="008D31B8">
              <w:rPr>
                <w:rFonts w:cs="Arial"/>
                <w:sz w:val="20"/>
                <w:szCs w:val="20"/>
                <w:lang w:eastAsia="ru-RU"/>
              </w:rPr>
              <w:fldChar w:fldCharType="end"/>
            </w:r>
            <w:r w:rsidRPr="008D31B8">
              <w:rPr>
                <w:rFonts w:cs="Arial"/>
                <w:sz w:val="20"/>
                <w:szCs w:val="20"/>
                <w:lang w:eastAsia="ru-RU"/>
              </w:rPr>
              <w:t>**</w:t>
            </w:r>
          </w:p>
        </w:tc>
        <w:tc>
          <w:tcPr>
            <w:tcW w:w="1134" w:type="dxa"/>
            <w:tcBorders>
              <w:left w:val="single" w:sz="4" w:space="0" w:color="auto"/>
            </w:tcBorders>
            <w:shd w:val="clear" w:color="000000" w:fill="FFFFFF"/>
            <w:vAlign w:val="center"/>
          </w:tcPr>
          <w:p w14:paraId="043E70FD"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rPr>
              <w:t>8157,19</w:t>
            </w:r>
          </w:p>
        </w:tc>
        <w:tc>
          <w:tcPr>
            <w:tcW w:w="2892" w:type="dxa"/>
            <w:shd w:val="clear" w:color="000000" w:fill="FFFFFF"/>
            <w:vAlign w:val="center"/>
          </w:tcPr>
          <w:p w14:paraId="6A815254" w14:textId="3E433811" w:rsidR="00606C51" w:rsidRPr="008D31B8" w:rsidRDefault="00606C51" w:rsidP="00470FF5">
            <w:pPr>
              <w:tabs>
                <w:tab w:val="left" w:pos="851"/>
              </w:tabs>
              <w:autoSpaceDE w:val="0"/>
              <w:autoSpaceDN w:val="0"/>
              <w:adjustRightInd w:val="0"/>
              <w:ind w:right="-66"/>
              <w:jc w:val="left"/>
              <w:rPr>
                <w:rFonts w:cs="Arial"/>
                <w:sz w:val="20"/>
                <w:szCs w:val="20"/>
                <w:lang w:eastAsia="ru-RU"/>
              </w:rPr>
            </w:pPr>
            <w:r w:rsidRPr="008D31B8">
              <w:rPr>
                <w:rFonts w:cs="Arial"/>
                <w:sz w:val="20"/>
                <w:szCs w:val="20"/>
                <w:lang w:eastAsia="ru-RU"/>
              </w:rPr>
              <w:t xml:space="preserve">ША с откачкой и вывозом </w:t>
            </w:r>
            <w:r w:rsidR="00470FF5" w:rsidRPr="008D31B8">
              <w:rPr>
                <w:rFonts w:cs="Arial"/>
                <w:sz w:val="20"/>
                <w:szCs w:val="20"/>
                <w:lang w:eastAsia="ru-RU"/>
              </w:rPr>
              <w:t xml:space="preserve">в дренажную емкость </w:t>
            </w:r>
            <w:r w:rsidRPr="008D31B8">
              <w:rPr>
                <w:rFonts w:cs="Arial"/>
                <w:sz w:val="20"/>
                <w:szCs w:val="20"/>
                <w:lang w:eastAsia="ru-RU"/>
              </w:rPr>
              <w:t xml:space="preserve">на площадку ДНС </w:t>
            </w:r>
            <w:r w:rsidR="00470FF5" w:rsidRPr="008D31B8">
              <w:rPr>
                <w:rFonts w:cs="Arial"/>
                <w:sz w:val="20"/>
                <w:szCs w:val="20"/>
                <w:lang w:eastAsia="ru-RU"/>
              </w:rPr>
              <w:t>Северо-Селияровского м/р</w:t>
            </w:r>
            <w:r w:rsidRPr="008D31B8">
              <w:rPr>
                <w:rFonts w:cs="Arial"/>
                <w:sz w:val="20"/>
                <w:szCs w:val="20"/>
                <w:lang w:eastAsia="ru-RU"/>
              </w:rPr>
              <w:t xml:space="preserve"> НГДУ «Лянторнефть» или откачка в нефтесборный </w:t>
            </w:r>
            <w:r w:rsidR="00470FF5" w:rsidRPr="008D31B8">
              <w:rPr>
                <w:rFonts w:cs="Arial"/>
                <w:sz w:val="20"/>
                <w:szCs w:val="20"/>
                <w:lang w:eastAsia="ru-RU"/>
              </w:rPr>
              <w:t>трубопровод</w:t>
            </w:r>
            <w:r w:rsidRPr="008D31B8">
              <w:rPr>
                <w:rFonts w:cs="Arial"/>
                <w:sz w:val="20"/>
                <w:szCs w:val="20"/>
                <w:lang w:eastAsia="ru-RU"/>
              </w:rPr>
              <w:t xml:space="preserve"> и далее – на ДНС</w:t>
            </w:r>
            <w:r w:rsidR="00470FF5" w:rsidRPr="008D31B8">
              <w:rPr>
                <w:rFonts w:cs="Arial"/>
                <w:sz w:val="20"/>
                <w:szCs w:val="20"/>
                <w:lang w:eastAsia="ru-RU"/>
              </w:rPr>
              <w:t xml:space="preserve"> Северо-Селияровского м/р НГДУ «Лянторнефть»</w:t>
            </w:r>
            <w:r w:rsidRPr="008D31B8">
              <w:rPr>
                <w:rFonts w:cs="Arial"/>
                <w:sz w:val="20"/>
                <w:szCs w:val="20"/>
                <w:lang w:eastAsia="ru-RU"/>
              </w:rPr>
              <w:t>. После очистки жидкая фаза ША используется в системе ППД</w:t>
            </w:r>
          </w:p>
        </w:tc>
      </w:tr>
      <w:tr w:rsidR="008D31B8" w:rsidRPr="008D31B8" w14:paraId="1AC0ADC1" w14:textId="77777777" w:rsidTr="00037E71">
        <w:trPr>
          <w:trHeight w:val="20"/>
        </w:trPr>
        <w:tc>
          <w:tcPr>
            <w:tcW w:w="2268" w:type="dxa"/>
            <w:shd w:val="clear" w:color="000000" w:fill="FFFFFF"/>
            <w:vAlign w:val="center"/>
          </w:tcPr>
          <w:p w14:paraId="0580B364" w14:textId="77777777" w:rsidR="0031108E" w:rsidRPr="008D31B8" w:rsidRDefault="0031108E" w:rsidP="0031108E">
            <w:pPr>
              <w:tabs>
                <w:tab w:val="left" w:pos="72"/>
                <w:tab w:val="left" w:pos="851"/>
              </w:tabs>
              <w:autoSpaceDE w:val="0"/>
              <w:autoSpaceDN w:val="0"/>
              <w:adjustRightInd w:val="0"/>
              <w:jc w:val="left"/>
              <w:rPr>
                <w:rFonts w:cs="Arial"/>
                <w:sz w:val="20"/>
                <w:szCs w:val="20"/>
                <w:lang w:eastAsia="ru-RU"/>
              </w:rPr>
            </w:pPr>
            <w:r w:rsidRPr="008D31B8">
              <w:rPr>
                <w:rFonts w:cs="Arial"/>
                <w:sz w:val="20"/>
                <w:szCs w:val="20"/>
                <w:lang w:eastAsia="ru-RU"/>
              </w:rPr>
              <w:t>Производственные нужды (полив грунта) (справочно)***</w:t>
            </w:r>
          </w:p>
        </w:tc>
        <w:tc>
          <w:tcPr>
            <w:tcW w:w="851" w:type="dxa"/>
            <w:shd w:val="clear" w:color="000000" w:fill="FFFFFF"/>
            <w:vAlign w:val="center"/>
          </w:tcPr>
          <w:p w14:paraId="356EC3FE" w14:textId="77777777" w:rsidR="0031108E" w:rsidRPr="008D31B8" w:rsidRDefault="0031108E" w:rsidP="0031108E">
            <w:pPr>
              <w:tabs>
                <w:tab w:val="left" w:pos="0"/>
                <w:tab w:val="left" w:pos="851"/>
              </w:tabs>
              <w:autoSpaceDE w:val="0"/>
              <w:autoSpaceDN w:val="0"/>
              <w:adjustRightInd w:val="0"/>
              <w:ind w:right="-102"/>
              <w:jc w:val="center"/>
              <w:rPr>
                <w:rFonts w:cs="Arial"/>
                <w:sz w:val="20"/>
                <w:szCs w:val="20"/>
                <w:vertAlign w:val="superscript"/>
                <w:lang w:eastAsia="ru-RU"/>
              </w:rPr>
            </w:pPr>
            <w:r w:rsidRPr="008D31B8">
              <w:rPr>
                <w:rFonts w:cs="Arial"/>
                <w:sz w:val="20"/>
                <w:szCs w:val="20"/>
                <w:lang w:eastAsia="ru-RU"/>
              </w:rPr>
              <w:t>м</w:t>
            </w:r>
            <w:r w:rsidRPr="008D31B8">
              <w:rPr>
                <w:rFonts w:cs="Arial"/>
                <w:sz w:val="20"/>
                <w:szCs w:val="20"/>
                <w:vertAlign w:val="superscript"/>
                <w:lang w:eastAsia="ru-RU"/>
              </w:rPr>
              <w:t>3</w:t>
            </w:r>
          </w:p>
          <w:p w14:paraId="7561B7BE" w14:textId="77777777" w:rsidR="0031108E" w:rsidRPr="008D31B8" w:rsidRDefault="0031108E" w:rsidP="0031108E">
            <w:pPr>
              <w:tabs>
                <w:tab w:val="left" w:pos="0"/>
                <w:tab w:val="left" w:pos="851"/>
              </w:tabs>
              <w:autoSpaceDE w:val="0"/>
              <w:autoSpaceDN w:val="0"/>
              <w:adjustRightInd w:val="0"/>
              <w:ind w:right="-102"/>
              <w:jc w:val="center"/>
              <w:rPr>
                <w:rFonts w:cs="Arial"/>
                <w:sz w:val="20"/>
                <w:szCs w:val="20"/>
                <w:lang w:eastAsia="ru-RU"/>
              </w:rPr>
            </w:pPr>
            <w:r w:rsidRPr="008D31B8">
              <w:rPr>
                <w:rFonts w:cs="Arial"/>
                <w:sz w:val="20"/>
                <w:szCs w:val="20"/>
                <w:lang w:eastAsia="ru-RU"/>
              </w:rPr>
              <w:t>/период</w:t>
            </w:r>
          </w:p>
        </w:tc>
        <w:tc>
          <w:tcPr>
            <w:tcW w:w="1276" w:type="dxa"/>
            <w:shd w:val="clear" w:color="000000" w:fill="FFFFFF"/>
            <w:vAlign w:val="center"/>
          </w:tcPr>
          <w:p w14:paraId="40D2F75F" w14:textId="76316FE9" w:rsidR="0031108E" w:rsidRPr="008D31B8" w:rsidRDefault="0031108E" w:rsidP="0031108E">
            <w:pPr>
              <w:tabs>
                <w:tab w:val="left" w:pos="72"/>
                <w:tab w:val="left" w:pos="851"/>
              </w:tabs>
              <w:autoSpaceDE w:val="0"/>
              <w:autoSpaceDN w:val="0"/>
              <w:adjustRightInd w:val="0"/>
              <w:jc w:val="center"/>
              <w:rPr>
                <w:rFonts w:cs="Arial"/>
                <w:sz w:val="20"/>
                <w:szCs w:val="20"/>
                <w:lang w:eastAsia="ru-RU"/>
              </w:rPr>
            </w:pPr>
            <w:r w:rsidRPr="008D31B8">
              <w:rPr>
                <w:rFonts w:eastAsia="Times New Roman" w:cs="Arial"/>
                <w:sz w:val="20"/>
                <w:szCs w:val="20"/>
                <w:lang w:eastAsia="ru-RU"/>
              </w:rPr>
              <w:t>–</w:t>
            </w:r>
          </w:p>
        </w:tc>
        <w:tc>
          <w:tcPr>
            <w:tcW w:w="1275" w:type="dxa"/>
            <w:tcBorders>
              <w:right w:val="single" w:sz="4" w:space="0" w:color="auto"/>
            </w:tcBorders>
            <w:shd w:val="clear" w:color="000000" w:fill="FFFFFF"/>
            <w:vAlign w:val="center"/>
          </w:tcPr>
          <w:p w14:paraId="7868E162" w14:textId="348A85CA" w:rsidR="0031108E" w:rsidRPr="008D31B8" w:rsidRDefault="0031108E" w:rsidP="0031108E">
            <w:pPr>
              <w:tabs>
                <w:tab w:val="left" w:pos="72"/>
                <w:tab w:val="left" w:pos="851"/>
              </w:tabs>
              <w:autoSpaceDE w:val="0"/>
              <w:autoSpaceDN w:val="0"/>
              <w:adjustRightInd w:val="0"/>
              <w:jc w:val="center"/>
              <w:rPr>
                <w:rFonts w:cs="Arial"/>
                <w:sz w:val="20"/>
                <w:szCs w:val="20"/>
                <w:lang w:eastAsia="ru-RU"/>
              </w:rPr>
            </w:pPr>
            <w:r w:rsidRPr="008D31B8">
              <w:rPr>
                <w:rFonts w:eastAsia="Times New Roman" w:cs="Arial"/>
                <w:sz w:val="20"/>
                <w:szCs w:val="20"/>
                <w:lang w:eastAsia="ru-RU"/>
              </w:rPr>
              <w:t>–</w:t>
            </w:r>
          </w:p>
        </w:tc>
        <w:tc>
          <w:tcPr>
            <w:tcW w:w="1134" w:type="dxa"/>
            <w:tcBorders>
              <w:left w:val="single" w:sz="4" w:space="0" w:color="auto"/>
            </w:tcBorders>
            <w:shd w:val="clear" w:color="000000" w:fill="FFFFFF"/>
            <w:vAlign w:val="center"/>
          </w:tcPr>
          <w:p w14:paraId="6A9B5FB0" w14:textId="1C6D5900" w:rsidR="0031108E" w:rsidRPr="008D31B8" w:rsidRDefault="0031108E" w:rsidP="0031108E">
            <w:pPr>
              <w:tabs>
                <w:tab w:val="left" w:pos="72"/>
                <w:tab w:val="left" w:pos="851"/>
              </w:tabs>
              <w:autoSpaceDE w:val="0"/>
              <w:autoSpaceDN w:val="0"/>
              <w:adjustRightInd w:val="0"/>
              <w:jc w:val="center"/>
              <w:rPr>
                <w:rFonts w:cs="Arial"/>
                <w:sz w:val="20"/>
                <w:szCs w:val="20"/>
                <w:lang w:eastAsia="ru-RU"/>
              </w:rPr>
            </w:pPr>
            <w:r w:rsidRPr="008D31B8">
              <w:rPr>
                <w:rFonts w:cs="Arial"/>
                <w:sz w:val="20"/>
                <w:szCs w:val="20"/>
                <w:lang w:eastAsia="ru-RU"/>
              </w:rPr>
              <w:t>–</w:t>
            </w:r>
          </w:p>
        </w:tc>
        <w:tc>
          <w:tcPr>
            <w:tcW w:w="2892" w:type="dxa"/>
            <w:shd w:val="clear" w:color="000000" w:fill="FFFFFF"/>
            <w:vAlign w:val="center"/>
          </w:tcPr>
          <w:p w14:paraId="65B2E323" w14:textId="4525DEC2" w:rsidR="0031108E" w:rsidRPr="008D31B8" w:rsidRDefault="0031108E" w:rsidP="0031108E">
            <w:pPr>
              <w:tabs>
                <w:tab w:val="left" w:pos="851"/>
              </w:tabs>
              <w:autoSpaceDE w:val="0"/>
              <w:autoSpaceDN w:val="0"/>
              <w:adjustRightInd w:val="0"/>
              <w:ind w:right="-66"/>
              <w:jc w:val="left"/>
              <w:rPr>
                <w:rFonts w:cs="Arial"/>
                <w:sz w:val="20"/>
                <w:szCs w:val="20"/>
                <w:lang w:eastAsia="ru-RU"/>
              </w:rPr>
            </w:pPr>
            <w:r w:rsidRPr="008D31B8">
              <w:rPr>
                <w:rFonts w:cs="Arial"/>
                <w:sz w:val="20"/>
                <w:szCs w:val="20"/>
                <w:lang w:eastAsia="ru-RU"/>
              </w:rPr>
              <w:t>Потребность в воде отсутствует</w:t>
            </w:r>
          </w:p>
        </w:tc>
      </w:tr>
      <w:tr w:rsidR="008D31B8" w:rsidRPr="008D31B8" w14:paraId="38CDC4D4" w14:textId="77777777" w:rsidTr="00037E71">
        <w:trPr>
          <w:trHeight w:val="20"/>
        </w:trPr>
        <w:tc>
          <w:tcPr>
            <w:tcW w:w="2268" w:type="dxa"/>
            <w:shd w:val="clear" w:color="000000" w:fill="FFFFFF"/>
            <w:vAlign w:val="center"/>
          </w:tcPr>
          <w:p w14:paraId="6CD67823" w14:textId="77777777" w:rsidR="00606C51" w:rsidRPr="008D31B8" w:rsidRDefault="00606C51" w:rsidP="00037E71">
            <w:pPr>
              <w:tabs>
                <w:tab w:val="left" w:pos="72"/>
                <w:tab w:val="left" w:pos="851"/>
              </w:tabs>
              <w:autoSpaceDE w:val="0"/>
              <w:autoSpaceDN w:val="0"/>
              <w:adjustRightInd w:val="0"/>
              <w:jc w:val="left"/>
              <w:rPr>
                <w:rFonts w:cs="Arial"/>
                <w:sz w:val="20"/>
                <w:szCs w:val="20"/>
                <w:lang w:eastAsia="ru-RU"/>
              </w:rPr>
            </w:pPr>
            <w:r w:rsidRPr="008D31B8">
              <w:rPr>
                <w:rFonts w:cs="Arial"/>
                <w:sz w:val="20"/>
                <w:szCs w:val="20"/>
                <w:lang w:eastAsia="ru-RU"/>
              </w:rPr>
              <w:t xml:space="preserve">Противопожарные нужды (справочно) </w:t>
            </w:r>
          </w:p>
        </w:tc>
        <w:tc>
          <w:tcPr>
            <w:tcW w:w="851" w:type="dxa"/>
            <w:shd w:val="clear" w:color="000000" w:fill="FFFFFF"/>
            <w:vAlign w:val="center"/>
          </w:tcPr>
          <w:p w14:paraId="7ACBCB4D" w14:textId="77777777" w:rsidR="00606C51" w:rsidRPr="008D31B8" w:rsidRDefault="00606C51" w:rsidP="00037E71">
            <w:pPr>
              <w:tabs>
                <w:tab w:val="left" w:pos="0"/>
                <w:tab w:val="left" w:pos="851"/>
              </w:tabs>
              <w:autoSpaceDE w:val="0"/>
              <w:autoSpaceDN w:val="0"/>
              <w:adjustRightInd w:val="0"/>
              <w:ind w:right="-102"/>
              <w:jc w:val="center"/>
              <w:rPr>
                <w:rFonts w:cs="Arial"/>
                <w:sz w:val="20"/>
                <w:szCs w:val="20"/>
                <w:lang w:eastAsia="ru-RU"/>
              </w:rPr>
            </w:pPr>
            <w:r w:rsidRPr="008D31B8">
              <w:rPr>
                <w:rFonts w:cs="Arial"/>
                <w:sz w:val="20"/>
                <w:szCs w:val="20"/>
                <w:lang w:eastAsia="ru-RU"/>
              </w:rPr>
              <w:t>м</w:t>
            </w:r>
            <w:r w:rsidRPr="008D31B8">
              <w:rPr>
                <w:rFonts w:cs="Arial"/>
                <w:sz w:val="20"/>
                <w:szCs w:val="20"/>
                <w:vertAlign w:val="superscript"/>
                <w:lang w:eastAsia="ru-RU"/>
              </w:rPr>
              <w:t>3</w:t>
            </w:r>
            <w:r w:rsidRPr="008D31B8">
              <w:rPr>
                <w:rFonts w:cs="Arial"/>
                <w:sz w:val="20"/>
                <w:szCs w:val="20"/>
                <w:lang w:eastAsia="ru-RU"/>
              </w:rPr>
              <w:t>/</w:t>
            </w:r>
          </w:p>
          <w:p w14:paraId="77433B16" w14:textId="77777777" w:rsidR="00606C51" w:rsidRPr="008D31B8" w:rsidRDefault="00606C51" w:rsidP="00037E71">
            <w:pPr>
              <w:tabs>
                <w:tab w:val="left" w:pos="0"/>
                <w:tab w:val="left" w:pos="851"/>
              </w:tabs>
              <w:autoSpaceDE w:val="0"/>
              <w:autoSpaceDN w:val="0"/>
              <w:adjustRightInd w:val="0"/>
              <w:ind w:right="-102"/>
              <w:jc w:val="center"/>
              <w:rPr>
                <w:rFonts w:cs="Arial"/>
                <w:sz w:val="20"/>
                <w:szCs w:val="20"/>
                <w:lang w:eastAsia="ru-RU"/>
              </w:rPr>
            </w:pPr>
            <w:r w:rsidRPr="008D31B8">
              <w:rPr>
                <w:rFonts w:cs="Arial"/>
                <w:sz w:val="20"/>
                <w:szCs w:val="20"/>
                <w:lang w:eastAsia="ru-RU"/>
              </w:rPr>
              <w:t>период</w:t>
            </w:r>
          </w:p>
        </w:tc>
        <w:tc>
          <w:tcPr>
            <w:tcW w:w="1276" w:type="dxa"/>
            <w:shd w:val="clear" w:color="000000" w:fill="FFFFFF"/>
            <w:vAlign w:val="center"/>
          </w:tcPr>
          <w:p w14:paraId="693EAD68"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lang w:eastAsia="ru-RU"/>
              </w:rPr>
              <w:t>300,00</w:t>
            </w:r>
          </w:p>
        </w:tc>
        <w:tc>
          <w:tcPr>
            <w:tcW w:w="1275" w:type="dxa"/>
            <w:tcBorders>
              <w:right w:val="single" w:sz="4" w:space="0" w:color="auto"/>
            </w:tcBorders>
            <w:shd w:val="clear" w:color="000000" w:fill="FFFFFF"/>
            <w:vAlign w:val="center"/>
          </w:tcPr>
          <w:p w14:paraId="248F56B5"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lang w:eastAsia="ru-RU"/>
              </w:rPr>
              <w:t>–</w:t>
            </w:r>
          </w:p>
        </w:tc>
        <w:tc>
          <w:tcPr>
            <w:tcW w:w="1134" w:type="dxa"/>
            <w:tcBorders>
              <w:left w:val="single" w:sz="4" w:space="0" w:color="auto"/>
            </w:tcBorders>
            <w:shd w:val="clear" w:color="000000" w:fill="FFFFFF"/>
            <w:vAlign w:val="center"/>
          </w:tcPr>
          <w:p w14:paraId="29FE351F"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lang w:eastAsia="ru-RU"/>
              </w:rPr>
              <w:t>300,00</w:t>
            </w:r>
          </w:p>
        </w:tc>
        <w:tc>
          <w:tcPr>
            <w:tcW w:w="2892" w:type="dxa"/>
            <w:shd w:val="clear" w:color="000000" w:fill="FFFFFF"/>
            <w:vAlign w:val="center"/>
          </w:tcPr>
          <w:p w14:paraId="1848B829" w14:textId="77777777" w:rsidR="00606C51" w:rsidRPr="008D31B8" w:rsidRDefault="00606C51" w:rsidP="00037E71">
            <w:pPr>
              <w:tabs>
                <w:tab w:val="left" w:pos="851"/>
              </w:tabs>
              <w:autoSpaceDE w:val="0"/>
              <w:autoSpaceDN w:val="0"/>
              <w:adjustRightInd w:val="0"/>
              <w:ind w:right="-66"/>
              <w:jc w:val="left"/>
              <w:rPr>
                <w:rFonts w:cs="Arial"/>
                <w:sz w:val="20"/>
                <w:szCs w:val="20"/>
                <w:lang w:eastAsia="ru-RU"/>
              </w:rPr>
            </w:pPr>
            <w:r w:rsidRPr="008D31B8">
              <w:rPr>
                <w:rFonts w:cs="Arial"/>
                <w:sz w:val="20"/>
                <w:szCs w:val="20"/>
                <w:lang w:eastAsia="ru-RU"/>
              </w:rPr>
              <w:t>Вывоз на ближайшую площадку ДНС НГДУ «Лянторнефть» с последующей утилизацией в системе ППД</w:t>
            </w:r>
          </w:p>
        </w:tc>
      </w:tr>
      <w:tr w:rsidR="008D31B8" w:rsidRPr="008D31B8" w14:paraId="6F955104" w14:textId="77777777" w:rsidTr="00037E71">
        <w:trPr>
          <w:trHeight w:val="20"/>
        </w:trPr>
        <w:tc>
          <w:tcPr>
            <w:tcW w:w="2268" w:type="dxa"/>
            <w:shd w:val="clear" w:color="000000" w:fill="FFFFFF"/>
            <w:vAlign w:val="center"/>
          </w:tcPr>
          <w:p w14:paraId="4904BAE1" w14:textId="77777777" w:rsidR="00606C51" w:rsidRPr="008D31B8" w:rsidRDefault="00606C51" w:rsidP="00037E71">
            <w:pPr>
              <w:tabs>
                <w:tab w:val="left" w:pos="72"/>
                <w:tab w:val="left" w:pos="851"/>
              </w:tabs>
              <w:autoSpaceDE w:val="0"/>
              <w:autoSpaceDN w:val="0"/>
              <w:adjustRightInd w:val="0"/>
              <w:jc w:val="left"/>
              <w:rPr>
                <w:rFonts w:cs="Arial"/>
                <w:sz w:val="20"/>
                <w:szCs w:val="20"/>
                <w:lang w:eastAsia="ru-RU"/>
              </w:rPr>
            </w:pPr>
            <w:r w:rsidRPr="008D31B8">
              <w:rPr>
                <w:rFonts w:cs="Arial"/>
                <w:sz w:val="20"/>
                <w:szCs w:val="20"/>
                <w:lang w:eastAsia="ru-RU"/>
              </w:rPr>
              <w:t>Поверхностные сточные воды</w:t>
            </w:r>
          </w:p>
        </w:tc>
        <w:tc>
          <w:tcPr>
            <w:tcW w:w="851" w:type="dxa"/>
            <w:shd w:val="clear" w:color="000000" w:fill="FFFFFF"/>
            <w:vAlign w:val="center"/>
          </w:tcPr>
          <w:p w14:paraId="5582169D" w14:textId="77777777" w:rsidR="00606C51" w:rsidRPr="008D31B8" w:rsidRDefault="00606C51" w:rsidP="00037E71">
            <w:pPr>
              <w:tabs>
                <w:tab w:val="left" w:pos="0"/>
                <w:tab w:val="left" w:pos="851"/>
              </w:tabs>
              <w:autoSpaceDE w:val="0"/>
              <w:autoSpaceDN w:val="0"/>
              <w:adjustRightInd w:val="0"/>
              <w:ind w:right="-102"/>
              <w:jc w:val="center"/>
              <w:rPr>
                <w:rFonts w:cs="Arial"/>
                <w:sz w:val="20"/>
                <w:szCs w:val="20"/>
                <w:lang w:eastAsia="ru-RU"/>
              </w:rPr>
            </w:pPr>
            <w:r w:rsidRPr="008D31B8">
              <w:rPr>
                <w:rFonts w:cs="Arial"/>
                <w:sz w:val="20"/>
                <w:szCs w:val="20"/>
                <w:lang w:eastAsia="ru-RU"/>
              </w:rPr>
              <w:t>м</w:t>
            </w:r>
            <w:r w:rsidRPr="008D31B8">
              <w:rPr>
                <w:rFonts w:cs="Arial"/>
                <w:sz w:val="20"/>
                <w:szCs w:val="20"/>
                <w:vertAlign w:val="superscript"/>
                <w:lang w:eastAsia="ru-RU"/>
              </w:rPr>
              <w:t>3</w:t>
            </w:r>
            <w:r w:rsidRPr="008D31B8">
              <w:rPr>
                <w:rFonts w:cs="Arial"/>
                <w:sz w:val="20"/>
                <w:szCs w:val="20"/>
                <w:lang w:eastAsia="ru-RU"/>
              </w:rPr>
              <w:t>/</w:t>
            </w:r>
          </w:p>
          <w:p w14:paraId="7AAA6CCF" w14:textId="77777777" w:rsidR="00606C51" w:rsidRPr="008D31B8" w:rsidRDefault="00606C51" w:rsidP="00037E71">
            <w:pPr>
              <w:tabs>
                <w:tab w:val="left" w:pos="0"/>
                <w:tab w:val="left" w:pos="851"/>
              </w:tabs>
              <w:autoSpaceDE w:val="0"/>
              <w:autoSpaceDN w:val="0"/>
              <w:adjustRightInd w:val="0"/>
              <w:ind w:right="-102"/>
              <w:jc w:val="center"/>
              <w:rPr>
                <w:rFonts w:cs="Arial"/>
                <w:sz w:val="20"/>
                <w:szCs w:val="20"/>
                <w:lang w:eastAsia="ru-RU"/>
              </w:rPr>
            </w:pPr>
            <w:r w:rsidRPr="008D31B8">
              <w:rPr>
                <w:rFonts w:cs="Arial"/>
                <w:sz w:val="20"/>
                <w:szCs w:val="20"/>
                <w:lang w:eastAsia="ru-RU"/>
              </w:rPr>
              <w:t>период</w:t>
            </w:r>
          </w:p>
        </w:tc>
        <w:tc>
          <w:tcPr>
            <w:tcW w:w="1276" w:type="dxa"/>
            <w:shd w:val="clear" w:color="000000" w:fill="FFFFFF"/>
            <w:vAlign w:val="center"/>
          </w:tcPr>
          <w:p w14:paraId="771D30FD"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rPr>
              <w:fldChar w:fldCharType="begin"/>
            </w:r>
            <w:r w:rsidRPr="008D31B8">
              <w:rPr>
                <w:rFonts w:cs="Arial"/>
                <w:sz w:val="20"/>
                <w:szCs w:val="20"/>
              </w:rPr>
              <w:instrText xml:space="preserve"> =9390,02+56,27 \# "0,00" </w:instrText>
            </w:r>
            <w:r w:rsidRPr="008D31B8">
              <w:rPr>
                <w:rFonts w:cs="Arial"/>
                <w:sz w:val="20"/>
                <w:szCs w:val="20"/>
              </w:rPr>
              <w:fldChar w:fldCharType="separate"/>
            </w:r>
            <w:r w:rsidRPr="008D31B8">
              <w:rPr>
                <w:rFonts w:cs="Arial"/>
                <w:noProof/>
                <w:sz w:val="20"/>
                <w:szCs w:val="20"/>
              </w:rPr>
              <w:t>9446,29</w:t>
            </w:r>
            <w:r w:rsidRPr="008D31B8">
              <w:rPr>
                <w:rFonts w:cs="Arial"/>
                <w:sz w:val="20"/>
                <w:szCs w:val="20"/>
              </w:rPr>
              <w:fldChar w:fldCharType="end"/>
            </w:r>
          </w:p>
        </w:tc>
        <w:tc>
          <w:tcPr>
            <w:tcW w:w="1275" w:type="dxa"/>
            <w:tcBorders>
              <w:right w:val="single" w:sz="4" w:space="0" w:color="auto"/>
            </w:tcBorders>
            <w:shd w:val="clear" w:color="000000" w:fill="FFFFFF"/>
            <w:vAlign w:val="center"/>
          </w:tcPr>
          <w:p w14:paraId="35ED5A6A"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lang w:eastAsia="ru-RU"/>
              </w:rPr>
              <w:t>–</w:t>
            </w:r>
          </w:p>
        </w:tc>
        <w:tc>
          <w:tcPr>
            <w:tcW w:w="1134" w:type="dxa"/>
            <w:tcBorders>
              <w:left w:val="single" w:sz="4" w:space="0" w:color="auto"/>
            </w:tcBorders>
            <w:shd w:val="clear" w:color="000000" w:fill="FFFFFF"/>
            <w:vAlign w:val="center"/>
          </w:tcPr>
          <w:p w14:paraId="6DB25BC3" w14:textId="77777777" w:rsidR="00606C51" w:rsidRPr="008D31B8" w:rsidRDefault="00606C51" w:rsidP="00037E71">
            <w:pPr>
              <w:tabs>
                <w:tab w:val="left" w:pos="72"/>
                <w:tab w:val="left" w:pos="851"/>
              </w:tabs>
              <w:autoSpaceDE w:val="0"/>
              <w:autoSpaceDN w:val="0"/>
              <w:adjustRightInd w:val="0"/>
              <w:jc w:val="center"/>
              <w:rPr>
                <w:rFonts w:cs="Arial"/>
                <w:sz w:val="20"/>
                <w:szCs w:val="20"/>
                <w:lang w:eastAsia="ru-RU"/>
              </w:rPr>
            </w:pPr>
            <w:r w:rsidRPr="008D31B8">
              <w:rPr>
                <w:rFonts w:cs="Arial"/>
                <w:sz w:val="20"/>
                <w:szCs w:val="20"/>
              </w:rPr>
              <w:fldChar w:fldCharType="begin"/>
            </w:r>
            <w:r w:rsidRPr="008D31B8">
              <w:rPr>
                <w:rFonts w:cs="Arial"/>
                <w:sz w:val="20"/>
                <w:szCs w:val="20"/>
              </w:rPr>
              <w:instrText xml:space="preserve"> =9390,02+56,27 \# "0,00" </w:instrText>
            </w:r>
            <w:r w:rsidRPr="008D31B8">
              <w:rPr>
                <w:rFonts w:cs="Arial"/>
                <w:sz w:val="20"/>
                <w:szCs w:val="20"/>
              </w:rPr>
              <w:fldChar w:fldCharType="separate"/>
            </w:r>
            <w:r w:rsidRPr="008D31B8">
              <w:rPr>
                <w:rFonts w:cs="Arial"/>
                <w:noProof/>
                <w:sz w:val="20"/>
                <w:szCs w:val="20"/>
              </w:rPr>
              <w:t>9446,29</w:t>
            </w:r>
            <w:r w:rsidRPr="008D31B8">
              <w:rPr>
                <w:rFonts w:cs="Arial"/>
                <w:sz w:val="20"/>
                <w:szCs w:val="20"/>
              </w:rPr>
              <w:fldChar w:fldCharType="end"/>
            </w:r>
          </w:p>
        </w:tc>
        <w:tc>
          <w:tcPr>
            <w:tcW w:w="2892" w:type="dxa"/>
            <w:shd w:val="clear" w:color="000000" w:fill="FFFFFF"/>
            <w:vAlign w:val="center"/>
          </w:tcPr>
          <w:p w14:paraId="6E773E13" w14:textId="1452030C" w:rsidR="00606C51" w:rsidRPr="008D31B8" w:rsidRDefault="00470FF5" w:rsidP="00037E71">
            <w:pPr>
              <w:tabs>
                <w:tab w:val="left" w:pos="851"/>
              </w:tabs>
              <w:autoSpaceDE w:val="0"/>
              <w:autoSpaceDN w:val="0"/>
              <w:adjustRightInd w:val="0"/>
              <w:ind w:right="-66"/>
              <w:jc w:val="left"/>
              <w:rPr>
                <w:rFonts w:cs="Arial"/>
                <w:sz w:val="20"/>
                <w:szCs w:val="20"/>
                <w:lang w:eastAsia="ru-RU"/>
              </w:rPr>
            </w:pPr>
            <w:r w:rsidRPr="008D31B8">
              <w:rPr>
                <w:rFonts w:cs="Arial"/>
                <w:sz w:val="20"/>
                <w:szCs w:val="20"/>
                <w:lang w:eastAsia="ru-RU"/>
              </w:rPr>
              <w:t>ША с откачкой и вывозом в дренажную емкость на площадку ДНС Северо-Селияровского м/р НГДУ «Лянторнефть» или откачка в нефтесборный трубопровод и далее – на ДНС Северо-Селияровского м/р НГДУ «Лянторнефть». После очистки жидкая фаза ША используется в системе ППД</w:t>
            </w:r>
          </w:p>
        </w:tc>
      </w:tr>
      <w:tr w:rsidR="008D31B8" w:rsidRPr="008D31B8" w14:paraId="47803F1F" w14:textId="77777777" w:rsidTr="00037E71">
        <w:trPr>
          <w:trHeight w:val="20"/>
        </w:trPr>
        <w:tc>
          <w:tcPr>
            <w:tcW w:w="3119" w:type="dxa"/>
            <w:gridSpan w:val="2"/>
            <w:shd w:val="clear" w:color="auto" w:fill="FDE9D9" w:themeFill="accent6" w:themeFillTint="33"/>
            <w:vAlign w:val="center"/>
          </w:tcPr>
          <w:p w14:paraId="4E51F8DE" w14:textId="77777777" w:rsidR="0031108E" w:rsidRPr="008D31B8" w:rsidRDefault="0031108E" w:rsidP="0031108E">
            <w:pPr>
              <w:tabs>
                <w:tab w:val="left" w:pos="72"/>
                <w:tab w:val="left" w:pos="851"/>
              </w:tabs>
              <w:autoSpaceDE w:val="0"/>
              <w:autoSpaceDN w:val="0"/>
              <w:adjustRightInd w:val="0"/>
              <w:rPr>
                <w:rFonts w:cs="Arial"/>
                <w:i/>
                <w:sz w:val="20"/>
                <w:szCs w:val="20"/>
                <w:lang w:eastAsia="ru-RU"/>
              </w:rPr>
            </w:pPr>
            <w:r w:rsidRPr="008D31B8">
              <w:rPr>
                <w:rFonts w:cs="Arial"/>
                <w:i/>
                <w:sz w:val="20"/>
                <w:szCs w:val="20"/>
                <w:lang w:eastAsia="ru-RU"/>
              </w:rPr>
              <w:t>Итого:</w:t>
            </w:r>
          </w:p>
        </w:tc>
        <w:tc>
          <w:tcPr>
            <w:tcW w:w="1276" w:type="dxa"/>
            <w:shd w:val="clear" w:color="auto" w:fill="FDE9D9" w:themeFill="accent6" w:themeFillTint="33"/>
            <w:vAlign w:val="center"/>
          </w:tcPr>
          <w:p w14:paraId="39C54493" w14:textId="5EAC1EF6" w:rsidR="0031108E" w:rsidRPr="008D31B8" w:rsidRDefault="0031108E" w:rsidP="0031108E">
            <w:pPr>
              <w:tabs>
                <w:tab w:val="left" w:pos="72"/>
                <w:tab w:val="left" w:pos="851"/>
              </w:tabs>
              <w:autoSpaceDE w:val="0"/>
              <w:autoSpaceDN w:val="0"/>
              <w:adjustRightInd w:val="0"/>
              <w:jc w:val="center"/>
              <w:rPr>
                <w:rFonts w:cs="Arial"/>
                <w:i/>
                <w:sz w:val="20"/>
                <w:szCs w:val="20"/>
                <w:lang w:eastAsia="ru-RU"/>
              </w:rPr>
            </w:pPr>
            <w:r w:rsidRPr="008D31B8">
              <w:rPr>
                <w:rFonts w:cs="Arial"/>
                <w:i/>
                <w:sz w:val="20"/>
                <w:szCs w:val="20"/>
                <w:lang w:eastAsia="ru-RU"/>
              </w:rPr>
              <w:fldChar w:fldCharType="begin"/>
            </w:r>
            <w:r w:rsidRPr="008D31B8">
              <w:rPr>
                <w:rFonts w:cs="Arial"/>
                <w:i/>
                <w:sz w:val="20"/>
                <w:szCs w:val="20"/>
                <w:lang w:eastAsia="ru-RU"/>
              </w:rPr>
              <w:instrText xml:space="preserve"> =129,22+34546,94+300+9446,29 \# "0,00" </w:instrText>
            </w:r>
            <w:r w:rsidRPr="008D31B8">
              <w:rPr>
                <w:rFonts w:cs="Arial"/>
                <w:i/>
                <w:sz w:val="20"/>
                <w:szCs w:val="20"/>
                <w:lang w:eastAsia="ru-RU"/>
              </w:rPr>
              <w:fldChar w:fldCharType="separate"/>
            </w:r>
            <w:r w:rsidRPr="008D31B8">
              <w:rPr>
                <w:rFonts w:cs="Arial"/>
                <w:i/>
                <w:noProof/>
                <w:sz w:val="20"/>
                <w:szCs w:val="20"/>
                <w:lang w:eastAsia="ru-RU"/>
              </w:rPr>
              <w:t>44422,45</w:t>
            </w:r>
            <w:r w:rsidRPr="008D31B8">
              <w:rPr>
                <w:rFonts w:cs="Arial"/>
                <w:i/>
                <w:sz w:val="20"/>
                <w:szCs w:val="20"/>
                <w:lang w:eastAsia="ru-RU"/>
              </w:rPr>
              <w:fldChar w:fldCharType="end"/>
            </w:r>
          </w:p>
        </w:tc>
        <w:tc>
          <w:tcPr>
            <w:tcW w:w="1275" w:type="dxa"/>
            <w:tcBorders>
              <w:right w:val="single" w:sz="4" w:space="0" w:color="auto"/>
            </w:tcBorders>
            <w:shd w:val="clear" w:color="auto" w:fill="FDE9D9" w:themeFill="accent6" w:themeFillTint="33"/>
            <w:vAlign w:val="center"/>
          </w:tcPr>
          <w:p w14:paraId="5FE492C4" w14:textId="277801D7" w:rsidR="0031108E" w:rsidRPr="008D31B8" w:rsidRDefault="0031108E" w:rsidP="0031108E">
            <w:pPr>
              <w:tabs>
                <w:tab w:val="left" w:pos="72"/>
                <w:tab w:val="left" w:pos="851"/>
              </w:tabs>
              <w:autoSpaceDE w:val="0"/>
              <w:autoSpaceDN w:val="0"/>
              <w:adjustRightInd w:val="0"/>
              <w:jc w:val="center"/>
              <w:rPr>
                <w:rFonts w:cs="Arial"/>
                <w:i/>
                <w:sz w:val="20"/>
                <w:szCs w:val="20"/>
                <w:lang w:eastAsia="ru-RU"/>
              </w:rPr>
            </w:pPr>
            <w:r w:rsidRPr="008D31B8">
              <w:rPr>
                <w:rFonts w:cs="Arial"/>
                <w:i/>
                <w:sz w:val="20"/>
                <w:szCs w:val="20"/>
                <w:lang w:eastAsia="ru-RU"/>
              </w:rPr>
              <w:fldChar w:fldCharType="begin"/>
            </w:r>
            <w:r w:rsidRPr="008D31B8">
              <w:rPr>
                <w:rFonts w:cs="Arial"/>
                <w:i/>
                <w:sz w:val="20"/>
                <w:szCs w:val="20"/>
                <w:lang w:eastAsia="ru-RU"/>
              </w:rPr>
              <w:instrText xml:space="preserve"> =26389,75 \# "0,00" </w:instrText>
            </w:r>
            <w:r w:rsidRPr="008D31B8">
              <w:rPr>
                <w:rFonts w:cs="Arial"/>
                <w:i/>
                <w:sz w:val="20"/>
                <w:szCs w:val="20"/>
                <w:lang w:eastAsia="ru-RU"/>
              </w:rPr>
              <w:fldChar w:fldCharType="separate"/>
            </w:r>
            <w:r w:rsidRPr="008D31B8">
              <w:rPr>
                <w:rFonts w:cs="Arial"/>
                <w:i/>
                <w:noProof/>
                <w:sz w:val="20"/>
                <w:szCs w:val="20"/>
                <w:lang w:eastAsia="ru-RU"/>
              </w:rPr>
              <w:t>26389,75</w:t>
            </w:r>
            <w:r w:rsidRPr="008D31B8">
              <w:rPr>
                <w:rFonts w:cs="Arial"/>
                <w:i/>
                <w:sz w:val="20"/>
                <w:szCs w:val="20"/>
                <w:lang w:eastAsia="ru-RU"/>
              </w:rPr>
              <w:fldChar w:fldCharType="end"/>
            </w:r>
          </w:p>
        </w:tc>
        <w:tc>
          <w:tcPr>
            <w:tcW w:w="1134" w:type="dxa"/>
            <w:tcBorders>
              <w:left w:val="single" w:sz="4" w:space="0" w:color="auto"/>
            </w:tcBorders>
            <w:shd w:val="clear" w:color="auto" w:fill="FDE9D9" w:themeFill="accent6" w:themeFillTint="33"/>
            <w:vAlign w:val="center"/>
          </w:tcPr>
          <w:p w14:paraId="5EDF6176" w14:textId="7DCD2573" w:rsidR="0031108E" w:rsidRPr="008D31B8" w:rsidRDefault="0031108E" w:rsidP="0031108E">
            <w:pPr>
              <w:tabs>
                <w:tab w:val="left" w:pos="72"/>
                <w:tab w:val="left" w:pos="851"/>
              </w:tabs>
              <w:autoSpaceDE w:val="0"/>
              <w:autoSpaceDN w:val="0"/>
              <w:adjustRightInd w:val="0"/>
              <w:jc w:val="center"/>
              <w:rPr>
                <w:rFonts w:cs="Arial"/>
                <w:i/>
                <w:sz w:val="20"/>
                <w:szCs w:val="20"/>
                <w:lang w:eastAsia="ru-RU"/>
              </w:rPr>
            </w:pPr>
            <w:r w:rsidRPr="008D31B8">
              <w:rPr>
                <w:rFonts w:cs="Arial"/>
                <w:i/>
                <w:sz w:val="20"/>
                <w:szCs w:val="20"/>
                <w:lang w:eastAsia="ru-RU"/>
              </w:rPr>
              <w:fldChar w:fldCharType="begin"/>
            </w:r>
            <w:r w:rsidRPr="008D31B8">
              <w:rPr>
                <w:rFonts w:cs="Arial"/>
                <w:i/>
                <w:sz w:val="20"/>
                <w:szCs w:val="20"/>
                <w:lang w:eastAsia="ru-RU"/>
              </w:rPr>
              <w:instrText xml:space="preserve"> =129,22+8157,19+300+9446,29 \# "0,00" </w:instrText>
            </w:r>
            <w:r w:rsidRPr="008D31B8">
              <w:rPr>
                <w:rFonts w:cs="Arial"/>
                <w:i/>
                <w:sz w:val="20"/>
                <w:szCs w:val="20"/>
                <w:lang w:eastAsia="ru-RU"/>
              </w:rPr>
              <w:fldChar w:fldCharType="separate"/>
            </w:r>
            <w:r w:rsidRPr="008D31B8">
              <w:rPr>
                <w:rFonts w:cs="Arial"/>
                <w:i/>
                <w:noProof/>
                <w:sz w:val="20"/>
                <w:szCs w:val="20"/>
                <w:lang w:eastAsia="ru-RU"/>
              </w:rPr>
              <w:t>18032,70</w:t>
            </w:r>
            <w:r w:rsidRPr="008D31B8">
              <w:rPr>
                <w:rFonts w:cs="Arial"/>
                <w:i/>
                <w:sz w:val="20"/>
                <w:szCs w:val="20"/>
                <w:lang w:eastAsia="ru-RU"/>
              </w:rPr>
              <w:fldChar w:fldCharType="end"/>
            </w:r>
          </w:p>
        </w:tc>
        <w:tc>
          <w:tcPr>
            <w:tcW w:w="2892" w:type="dxa"/>
            <w:shd w:val="clear" w:color="auto" w:fill="FDE9D9" w:themeFill="accent6" w:themeFillTint="33"/>
            <w:vAlign w:val="center"/>
          </w:tcPr>
          <w:p w14:paraId="3AAADA2A" w14:textId="77777777" w:rsidR="0031108E" w:rsidRPr="008D31B8" w:rsidRDefault="0031108E" w:rsidP="0031108E">
            <w:pPr>
              <w:tabs>
                <w:tab w:val="left" w:pos="851"/>
              </w:tabs>
              <w:autoSpaceDE w:val="0"/>
              <w:autoSpaceDN w:val="0"/>
              <w:adjustRightInd w:val="0"/>
              <w:ind w:right="-66"/>
              <w:jc w:val="center"/>
              <w:rPr>
                <w:rFonts w:cs="Arial"/>
                <w:i/>
                <w:sz w:val="20"/>
                <w:szCs w:val="20"/>
                <w:lang w:eastAsia="ru-RU"/>
              </w:rPr>
            </w:pPr>
          </w:p>
        </w:tc>
      </w:tr>
      <w:tr w:rsidR="00606C51" w:rsidRPr="008D31B8" w14:paraId="21B94308" w14:textId="77777777" w:rsidTr="00037E71">
        <w:trPr>
          <w:trHeight w:val="20"/>
        </w:trPr>
        <w:tc>
          <w:tcPr>
            <w:tcW w:w="9696" w:type="dxa"/>
            <w:gridSpan w:val="6"/>
            <w:shd w:val="clear" w:color="auto" w:fill="auto"/>
            <w:vAlign w:val="center"/>
          </w:tcPr>
          <w:p w14:paraId="1E025524" w14:textId="77777777" w:rsidR="00606C51" w:rsidRPr="008D31B8" w:rsidRDefault="00606C51" w:rsidP="00037E71">
            <w:pPr>
              <w:spacing w:line="228" w:lineRule="auto"/>
              <w:rPr>
                <w:rFonts w:cs="Arial"/>
                <w:sz w:val="18"/>
                <w:szCs w:val="20"/>
                <w:lang w:eastAsia="ru-RU"/>
              </w:rPr>
            </w:pPr>
            <w:r w:rsidRPr="008D31B8">
              <w:rPr>
                <w:rFonts w:cs="Arial"/>
                <w:sz w:val="18"/>
                <w:szCs w:val="20"/>
                <w:lang w:eastAsia="ru-RU"/>
              </w:rPr>
              <w:t xml:space="preserve">Примечания: * – </w:t>
            </w:r>
            <w:r w:rsidRPr="008D31B8">
              <w:rPr>
                <w:rFonts w:cs="Arial"/>
                <w:iCs/>
                <w:sz w:val="18"/>
                <w:szCs w:val="20"/>
                <w:lang w:eastAsia="ru-RU"/>
              </w:rPr>
              <w:t xml:space="preserve">объемы водопотребления складываются из потребления воды на </w:t>
            </w:r>
            <w:r w:rsidRPr="008D31B8">
              <w:rPr>
                <w:rFonts w:cs="Arial"/>
                <w:sz w:val="18"/>
                <w:szCs w:val="20"/>
              </w:rPr>
              <w:t>приготовление необходимого объёма бурового раствора с учётом запаса; испытание и исследование пластов, на исследования, проводимые в скважинах в процессе бурения; ликвидацию возможных поглощений бурового раствора; работу основного бурового оборудования;</w:t>
            </w:r>
          </w:p>
          <w:p w14:paraId="5A89077D" w14:textId="77777777" w:rsidR="00606C51" w:rsidRPr="008D31B8" w:rsidRDefault="00606C51" w:rsidP="00037E71">
            <w:pPr>
              <w:tabs>
                <w:tab w:val="left" w:pos="851"/>
              </w:tabs>
              <w:autoSpaceDE w:val="0"/>
              <w:autoSpaceDN w:val="0"/>
              <w:adjustRightInd w:val="0"/>
              <w:ind w:right="-66"/>
              <w:rPr>
                <w:rFonts w:cs="Arial"/>
                <w:iCs/>
                <w:sz w:val="18"/>
                <w:szCs w:val="20"/>
                <w:lang w:eastAsia="ru-RU"/>
              </w:rPr>
            </w:pPr>
            <w:r w:rsidRPr="008D31B8">
              <w:rPr>
                <w:rFonts w:cs="Arial"/>
                <w:sz w:val="18"/>
                <w:szCs w:val="20"/>
                <w:lang w:eastAsia="ru-RU"/>
              </w:rPr>
              <w:t>**</w:t>
            </w:r>
            <w:r w:rsidRPr="008D31B8">
              <w:rPr>
                <w:rFonts w:cs="Arial"/>
                <w:i/>
                <w:iCs/>
                <w:sz w:val="18"/>
                <w:szCs w:val="20"/>
                <w:lang w:eastAsia="ru-RU"/>
              </w:rPr>
              <w:t xml:space="preserve"> – </w:t>
            </w:r>
            <w:r w:rsidRPr="008D31B8">
              <w:rPr>
                <w:rFonts w:cs="Arial"/>
                <w:iCs/>
                <w:sz w:val="18"/>
                <w:szCs w:val="20"/>
                <w:lang w:eastAsia="ru-RU"/>
              </w:rPr>
              <w:t>объемы безвозвратного водопотребления складываются из потребления воды для приготовления тампонажного раствора, выполнения технологической операции по испытанию скважин (насыщение и определение приемистости пласта), а также из объемов на испарение и фильтрацию;</w:t>
            </w:r>
          </w:p>
          <w:p w14:paraId="55F13634" w14:textId="77777777" w:rsidR="00606C51" w:rsidRPr="008D31B8" w:rsidRDefault="00606C51" w:rsidP="00037E71">
            <w:pPr>
              <w:tabs>
                <w:tab w:val="left" w:pos="851"/>
              </w:tabs>
              <w:autoSpaceDE w:val="0"/>
              <w:autoSpaceDN w:val="0"/>
              <w:adjustRightInd w:val="0"/>
              <w:ind w:right="-66"/>
              <w:rPr>
                <w:rFonts w:cs="Arial"/>
                <w:i/>
                <w:sz w:val="18"/>
                <w:szCs w:val="20"/>
                <w:lang w:eastAsia="ru-RU"/>
              </w:rPr>
            </w:pPr>
            <w:r w:rsidRPr="008D31B8">
              <w:rPr>
                <w:rFonts w:cs="Arial"/>
                <w:sz w:val="18"/>
                <w:szCs w:val="20"/>
                <w:lang w:eastAsia="ru-RU"/>
              </w:rPr>
              <w:t xml:space="preserve">***  </w:t>
            </w:r>
            <w:r w:rsidRPr="008D31B8">
              <w:rPr>
                <w:rFonts w:cs="Arial"/>
                <w:i/>
                <w:iCs/>
                <w:sz w:val="18"/>
                <w:szCs w:val="20"/>
                <w:lang w:eastAsia="ru-RU"/>
              </w:rPr>
              <w:t xml:space="preserve">– </w:t>
            </w:r>
            <w:r w:rsidRPr="008D31B8">
              <w:rPr>
                <w:rFonts w:cs="Arial"/>
                <w:iCs/>
                <w:sz w:val="18"/>
                <w:szCs w:val="20"/>
                <w:lang w:eastAsia="ru-RU"/>
              </w:rPr>
              <w:t>согласно</w:t>
            </w:r>
            <w:r w:rsidRPr="008D31B8">
              <w:rPr>
                <w:rFonts w:cs="Arial"/>
                <w:i/>
                <w:iCs/>
                <w:sz w:val="18"/>
                <w:szCs w:val="20"/>
                <w:lang w:eastAsia="ru-RU"/>
              </w:rPr>
              <w:t xml:space="preserve"> </w:t>
            </w:r>
            <w:r w:rsidRPr="008D31B8">
              <w:rPr>
                <w:rFonts w:cs="Arial"/>
                <w:sz w:val="18"/>
                <w:szCs w:val="20"/>
                <w:lang w:eastAsia="ru-RU"/>
              </w:rPr>
              <w:t xml:space="preserve"> 21636-ПОС.</w:t>
            </w:r>
          </w:p>
        </w:tc>
      </w:tr>
    </w:tbl>
    <w:p w14:paraId="36B8C539" w14:textId="77777777" w:rsidR="00B210D5" w:rsidRPr="008D31B8" w:rsidRDefault="00B210D5" w:rsidP="00B210D5">
      <w:pPr>
        <w:spacing w:line="228" w:lineRule="auto"/>
        <w:ind w:firstLine="655"/>
        <w:rPr>
          <w:rFonts w:eastAsia="Times New Roman" w:cs="Arial"/>
          <w:szCs w:val="20"/>
          <w:lang w:eastAsia="ru-RU"/>
        </w:rPr>
      </w:pPr>
      <w:bookmarkStart w:id="478" w:name="_Toc71125601"/>
      <w:bookmarkStart w:id="479" w:name="_Toc81490841"/>
      <w:bookmarkStart w:id="480" w:name="_Toc81491172"/>
      <w:bookmarkStart w:id="481" w:name="_Toc112762381"/>
    </w:p>
    <w:p w14:paraId="4099D7E0" w14:textId="118FDDBA" w:rsidR="00B210D5" w:rsidRPr="008D31B8" w:rsidRDefault="00B210D5" w:rsidP="00B210D5">
      <w:pPr>
        <w:spacing w:line="228" w:lineRule="auto"/>
        <w:ind w:firstLine="655"/>
        <w:rPr>
          <w:rFonts w:eastAsia="Times New Roman" w:cs="Arial"/>
          <w:szCs w:val="20"/>
          <w:lang w:eastAsia="ru-RU"/>
        </w:rPr>
      </w:pPr>
      <w:r w:rsidRPr="008D31B8">
        <w:rPr>
          <w:rFonts w:eastAsia="Times New Roman" w:cs="Arial"/>
          <w:szCs w:val="20"/>
          <w:lang w:eastAsia="ru-RU"/>
        </w:rPr>
        <w:br w:type="page"/>
      </w:r>
    </w:p>
    <w:p w14:paraId="2387094E" w14:textId="786A47FB" w:rsidR="007A6367" w:rsidRPr="008D31B8" w:rsidRDefault="007A6367" w:rsidP="0030650D">
      <w:pPr>
        <w:keepNext/>
        <w:numPr>
          <w:ilvl w:val="1"/>
          <w:numId w:val="1"/>
        </w:numPr>
        <w:tabs>
          <w:tab w:val="clear" w:pos="1285"/>
          <w:tab w:val="num" w:pos="0"/>
          <w:tab w:val="num" w:pos="1002"/>
        </w:tabs>
        <w:spacing w:line="233" w:lineRule="auto"/>
        <w:ind w:left="0" w:firstLine="709"/>
        <w:outlineLvl w:val="1"/>
        <w:rPr>
          <w:rFonts w:eastAsia="Times New Roman" w:cs="Arial"/>
          <w:szCs w:val="20"/>
          <w:lang w:eastAsia="ru-RU"/>
        </w:rPr>
      </w:pPr>
      <w:r w:rsidRPr="008D31B8">
        <w:rPr>
          <w:rFonts w:eastAsia="Times New Roman" w:cs="Arial"/>
          <w:szCs w:val="20"/>
          <w:lang w:eastAsia="ru-RU"/>
        </w:rPr>
        <w:lastRenderedPageBreak/>
        <w:t>Воздействие на окружающую среду при обращении с отходами производства и потребления</w:t>
      </w:r>
      <w:bookmarkEnd w:id="477"/>
      <w:bookmarkEnd w:id="478"/>
      <w:bookmarkEnd w:id="479"/>
      <w:bookmarkEnd w:id="480"/>
      <w:bookmarkEnd w:id="481"/>
    </w:p>
    <w:p w14:paraId="0E7CB22E" w14:textId="77777777" w:rsidR="007A6367" w:rsidRPr="008D31B8" w:rsidRDefault="007A6367" w:rsidP="007A6367">
      <w:pPr>
        <w:ind w:firstLine="709"/>
      </w:pPr>
    </w:p>
    <w:p w14:paraId="60CC5511" w14:textId="77777777" w:rsidR="007A6367" w:rsidRPr="008D31B8" w:rsidRDefault="007A6367" w:rsidP="003066C8">
      <w:pPr>
        <w:pStyle w:val="30"/>
      </w:pPr>
      <w:bookmarkStart w:id="482" w:name="_Toc205371103"/>
      <w:bookmarkStart w:id="483" w:name="_Toc206416102"/>
      <w:bookmarkStart w:id="484" w:name="_Toc206416153"/>
      <w:bookmarkStart w:id="485" w:name="_Toc206416705"/>
      <w:bookmarkStart w:id="486" w:name="_Toc206835360"/>
      <w:bookmarkStart w:id="487" w:name="_Toc207517718"/>
      <w:bookmarkStart w:id="488" w:name="_Toc210120893"/>
      <w:bookmarkStart w:id="489" w:name="_Toc220400547"/>
      <w:bookmarkStart w:id="490" w:name="_Toc262809120"/>
      <w:bookmarkStart w:id="491" w:name="_Toc311542516"/>
      <w:bookmarkStart w:id="492" w:name="_Toc324597536"/>
      <w:bookmarkStart w:id="493" w:name="_Toc360103648"/>
      <w:bookmarkStart w:id="494" w:name="_Toc375838508"/>
      <w:bookmarkStart w:id="495" w:name="_Toc381460615"/>
      <w:bookmarkStart w:id="496" w:name="_Toc386548663"/>
      <w:bookmarkStart w:id="497" w:name="_Toc456347774"/>
      <w:bookmarkStart w:id="498" w:name="_Toc456348333"/>
      <w:bookmarkStart w:id="499" w:name="_Toc457804930"/>
      <w:bookmarkStart w:id="500" w:name="_Toc461720110"/>
      <w:bookmarkStart w:id="501" w:name="_Toc508009537"/>
      <w:bookmarkStart w:id="502" w:name="_Toc519693236"/>
      <w:bookmarkStart w:id="503" w:name="_Toc41994798"/>
      <w:bookmarkStart w:id="504" w:name="_Toc69375788"/>
      <w:bookmarkStart w:id="505" w:name="_Toc71125602"/>
      <w:bookmarkStart w:id="506" w:name="_Toc81490842"/>
      <w:bookmarkStart w:id="507" w:name="_Toc81491173"/>
      <w:bookmarkStart w:id="508" w:name="_Toc112762382"/>
      <w:r w:rsidRPr="008D31B8">
        <w:t>Общие сведения</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2A0C5F46" w14:textId="2D24D59B" w:rsidR="0071790F" w:rsidRPr="008D31B8" w:rsidRDefault="0071790F" w:rsidP="00DE797C">
      <w:pPr>
        <w:ind w:firstLine="709"/>
      </w:pPr>
      <w:bookmarkStart w:id="509" w:name="_Toc456174569"/>
      <w:bookmarkStart w:id="510" w:name="_Toc451963812"/>
      <w:bookmarkStart w:id="511" w:name="_Toc417388142"/>
      <w:bookmarkStart w:id="512" w:name="_Toc357621221"/>
      <w:bookmarkStart w:id="513" w:name="_Toc375992608"/>
      <w:bookmarkStart w:id="514" w:name="_Toc394666686"/>
      <w:bookmarkStart w:id="515" w:name="_Toc416343816"/>
      <w:bookmarkStart w:id="516" w:name="_Toc457486165"/>
      <w:bookmarkStart w:id="517" w:name="_Toc475026123"/>
      <w:bookmarkStart w:id="518" w:name="_Toc508009538"/>
      <w:bookmarkStart w:id="519" w:name="_Toc519693237"/>
      <w:bookmarkStart w:id="520" w:name="_Toc41994799"/>
      <w:bookmarkStart w:id="521" w:name="_Toc69375789"/>
      <w:bookmarkStart w:id="522" w:name="_Toc71125603"/>
      <w:bookmarkStart w:id="523" w:name="_Toc81490843"/>
      <w:bookmarkStart w:id="524" w:name="_Toc81491174"/>
      <w:bookmarkStart w:id="525" w:name="_Toc451963813"/>
      <w:bookmarkStart w:id="526" w:name="_Toc417388143"/>
      <w:bookmarkStart w:id="527" w:name="_Toc258309598"/>
      <w:bookmarkStart w:id="528" w:name="_Toc321824846"/>
      <w:bookmarkStart w:id="529" w:name="_Toc357621222"/>
      <w:bookmarkStart w:id="530" w:name="_Toc375992609"/>
      <w:bookmarkStart w:id="531" w:name="_Toc394666687"/>
      <w:bookmarkStart w:id="532" w:name="_Toc416343817"/>
    </w:p>
    <w:p w14:paraId="6CDCA329" w14:textId="77777777" w:rsidR="0071790F" w:rsidRPr="008D31B8" w:rsidRDefault="0071790F" w:rsidP="0071790F">
      <w:pPr>
        <w:ind w:firstLine="709"/>
        <w:rPr>
          <w:lang w:eastAsia="ru-RU"/>
        </w:rPr>
      </w:pPr>
      <w:r w:rsidRPr="008D31B8">
        <w:rPr>
          <w:rFonts w:eastAsia="Times New Roman" w:cs="Arial"/>
          <w:bCs/>
          <w:szCs w:val="20"/>
          <w:lang w:eastAsia="ru-RU"/>
        </w:rPr>
        <w:t>ПАО «Сургутнефтегаз» осуществляет деятельность по сбору, транспортированию, обработке, утилизации, обезвреживанию, размещению отходов</w:t>
      </w:r>
      <w:r w:rsidRPr="008D31B8">
        <w:rPr>
          <w:rFonts w:eastAsia="Times New Roman" w:cs="Arial"/>
          <w:bCs/>
          <w:szCs w:val="20"/>
          <w:lang w:eastAsia="ru-RU"/>
        </w:rPr>
        <w:br/>
      </w:r>
      <w:r w:rsidRPr="008D31B8">
        <w:rPr>
          <w:rFonts w:eastAsia="Times New Roman" w:cs="Arial"/>
          <w:bCs/>
          <w:szCs w:val="20"/>
          <w:lang w:val="en-US" w:eastAsia="ru-RU"/>
        </w:rPr>
        <w:t>I</w:t>
      </w:r>
      <w:r w:rsidRPr="008D31B8">
        <w:rPr>
          <w:rFonts w:eastAsia="Times New Roman" w:cs="Arial"/>
          <w:bCs/>
          <w:szCs w:val="20"/>
          <w:lang w:eastAsia="ru-RU"/>
        </w:rPr>
        <w:t>–</w:t>
      </w:r>
      <w:r w:rsidRPr="008D31B8">
        <w:rPr>
          <w:rFonts w:eastAsia="Times New Roman" w:cs="Arial"/>
          <w:bCs/>
          <w:szCs w:val="20"/>
          <w:lang w:val="en-US" w:eastAsia="ru-RU"/>
        </w:rPr>
        <w:t>IV</w:t>
      </w:r>
      <w:r w:rsidRPr="008D31B8">
        <w:rPr>
          <w:rFonts w:eastAsia="Times New Roman" w:cs="Arial"/>
          <w:bCs/>
          <w:szCs w:val="20"/>
          <w:lang w:eastAsia="ru-RU"/>
        </w:rPr>
        <w:t xml:space="preserve"> классов опасности в соответствии с лицензией от 29.01.2021 г.</w:t>
      </w:r>
      <w:r w:rsidRPr="008D31B8">
        <w:rPr>
          <w:rFonts w:eastAsia="Times New Roman" w:cs="Arial"/>
          <w:kern w:val="2"/>
          <w:szCs w:val="20"/>
          <w:lang w:eastAsia="ru-RU"/>
        </w:rPr>
        <w:t xml:space="preserve"> </w:t>
      </w:r>
      <w:r w:rsidRPr="008D31B8">
        <w:rPr>
          <w:rFonts w:eastAsia="Times New Roman" w:cs="Arial"/>
          <w:bCs/>
          <w:szCs w:val="20"/>
          <w:lang w:eastAsia="ru-RU"/>
        </w:rPr>
        <w:t xml:space="preserve">№(66) – 860036 – СТОУБР/П (далее – Лицензия). </w:t>
      </w:r>
      <w:r w:rsidRPr="008D31B8">
        <w:rPr>
          <w:lang w:eastAsia="ru-RU"/>
        </w:rPr>
        <w:t>Лицензия внесена в реестр выданных (переоформленных) лицензий в формате электронного документа №3148.</w:t>
      </w:r>
    </w:p>
    <w:p w14:paraId="676C4385" w14:textId="328031AC" w:rsidR="0071790F" w:rsidRPr="008D31B8" w:rsidRDefault="0071790F" w:rsidP="0071790F">
      <w:pPr>
        <w:ind w:firstLine="709"/>
        <w:rPr>
          <w:rFonts w:eastAsia="Times New Roman" w:cs="Arial"/>
          <w:bCs/>
          <w:szCs w:val="20"/>
          <w:lang w:eastAsia="ru-RU"/>
        </w:rPr>
      </w:pPr>
      <w:r w:rsidRPr="008D31B8">
        <w:rPr>
          <w:rFonts w:eastAsiaTheme="minorHAnsi" w:cs="Arial"/>
          <w:szCs w:val="24"/>
          <w:lang w:val="x-none" w:eastAsia="x-none"/>
        </w:rPr>
        <w:t>Для осуществления деятельности с отходами производства и потребления разработан нормативно</w:t>
      </w:r>
      <w:r w:rsidRPr="008D31B8">
        <w:rPr>
          <w:rFonts w:eastAsiaTheme="minorHAnsi" w:cs="Arial"/>
          <w:szCs w:val="24"/>
          <w:lang w:eastAsia="x-none"/>
        </w:rPr>
        <w:t>-</w:t>
      </w:r>
      <w:r w:rsidRPr="008D31B8">
        <w:rPr>
          <w:rFonts w:eastAsiaTheme="minorHAnsi" w:cs="Arial"/>
          <w:szCs w:val="24"/>
          <w:lang w:val="x-none" w:eastAsia="x-none"/>
        </w:rPr>
        <w:t xml:space="preserve">технический документ </w:t>
      </w:r>
      <w:r w:rsidRPr="008D31B8">
        <w:rPr>
          <w:rFonts w:eastAsiaTheme="minorHAnsi" w:cs="Arial"/>
          <w:szCs w:val="24"/>
          <w:lang w:eastAsia="x-none"/>
        </w:rPr>
        <w:t xml:space="preserve">НТД </w:t>
      </w:r>
      <w:r w:rsidRPr="008D31B8">
        <w:rPr>
          <w:rFonts w:eastAsiaTheme="minorHAnsi" w:cs="Arial"/>
          <w:szCs w:val="24"/>
          <w:lang w:val="x-none" w:eastAsia="x-none"/>
        </w:rPr>
        <w:t>И13-20</w:t>
      </w:r>
      <w:r w:rsidRPr="008D31B8">
        <w:rPr>
          <w:rFonts w:eastAsiaTheme="minorHAnsi" w:cs="Arial"/>
          <w:szCs w:val="24"/>
          <w:lang w:eastAsia="x-none"/>
        </w:rPr>
        <w:t>20</w:t>
      </w:r>
      <w:r w:rsidRPr="008D31B8">
        <w:rPr>
          <w:rFonts w:eastAsiaTheme="minorHAnsi" w:cs="Arial"/>
          <w:szCs w:val="24"/>
          <w:lang w:val="x-none" w:eastAsia="x-none"/>
        </w:rPr>
        <w:t xml:space="preserve"> «Инструкция по обращению с отходами производства и потребления. Производственный контроль в области обращения с отходами» (далее – Инструкция)</w:t>
      </w:r>
      <w:r w:rsidRPr="008D31B8">
        <w:rPr>
          <w:rFonts w:eastAsiaTheme="minorHAnsi" w:cs="Arial"/>
          <w:szCs w:val="24"/>
          <w:lang w:eastAsia="x-none"/>
        </w:rPr>
        <w:t xml:space="preserve"> </w:t>
      </w:r>
      <w:r w:rsidRPr="008D31B8">
        <w:rPr>
          <w:rFonts w:eastAsia="Times New Roman" w:cs="Arial"/>
          <w:bCs/>
          <w:szCs w:val="20"/>
          <w:lang w:eastAsia="ru-RU"/>
        </w:rPr>
        <w:t>/</w:t>
      </w:r>
      <w:r w:rsidRPr="008D31B8">
        <w:rPr>
          <w:rFonts w:eastAsia="Times New Roman" w:cs="Arial"/>
          <w:bCs/>
          <w:szCs w:val="20"/>
          <w:lang w:eastAsia="ru-RU"/>
        </w:rPr>
        <w:fldChar w:fldCharType="begin"/>
      </w:r>
      <w:r w:rsidRPr="008D31B8">
        <w:rPr>
          <w:rFonts w:eastAsia="Times New Roman" w:cs="Arial"/>
          <w:bCs/>
          <w:szCs w:val="20"/>
          <w:lang w:eastAsia="ru-RU"/>
        </w:rPr>
        <w:instrText xml:space="preserve"> REF _Ref496868084 \r \h </w:instrText>
      </w:r>
      <w:r w:rsidR="00DE797C" w:rsidRPr="008D31B8">
        <w:rPr>
          <w:rFonts w:eastAsia="Times New Roman" w:cs="Arial"/>
          <w:bCs/>
          <w:szCs w:val="20"/>
          <w:lang w:eastAsia="ru-RU"/>
        </w:rPr>
        <w:instrText xml:space="preserve"> \* MERGEFORMAT </w:instrText>
      </w:r>
      <w:r w:rsidRPr="008D31B8">
        <w:rPr>
          <w:rFonts w:eastAsia="Times New Roman" w:cs="Arial"/>
          <w:bCs/>
          <w:szCs w:val="20"/>
          <w:lang w:eastAsia="ru-RU"/>
        </w:rPr>
      </w:r>
      <w:r w:rsidRPr="008D31B8">
        <w:rPr>
          <w:rFonts w:eastAsia="Times New Roman" w:cs="Arial"/>
          <w:bCs/>
          <w:szCs w:val="20"/>
          <w:lang w:eastAsia="ru-RU"/>
        </w:rPr>
        <w:fldChar w:fldCharType="separate"/>
      </w:r>
      <w:r w:rsidR="00620A44" w:rsidRPr="008D31B8">
        <w:rPr>
          <w:rFonts w:eastAsia="Times New Roman" w:cs="Arial"/>
          <w:bCs/>
          <w:szCs w:val="20"/>
          <w:lang w:eastAsia="ru-RU"/>
        </w:rPr>
        <w:t>55</w:t>
      </w:r>
      <w:r w:rsidRPr="008D31B8">
        <w:rPr>
          <w:rFonts w:eastAsia="Times New Roman" w:cs="Arial"/>
          <w:bCs/>
          <w:szCs w:val="20"/>
          <w:lang w:eastAsia="ru-RU"/>
        </w:rPr>
        <w:fldChar w:fldCharType="end"/>
      </w:r>
      <w:r w:rsidRPr="008D31B8">
        <w:rPr>
          <w:rFonts w:eastAsia="Times New Roman" w:cs="Arial"/>
          <w:bCs/>
          <w:szCs w:val="20"/>
          <w:lang w:eastAsia="ru-RU"/>
        </w:rPr>
        <w:t xml:space="preserve">/. </w:t>
      </w:r>
    </w:p>
    <w:p w14:paraId="3F67273F" w14:textId="63D7FE72" w:rsidR="0071790F" w:rsidRPr="008D31B8" w:rsidRDefault="0071790F" w:rsidP="0071790F">
      <w:pPr>
        <w:ind w:firstLine="709"/>
        <w:rPr>
          <w:rFonts w:cs="Arial"/>
          <w:szCs w:val="24"/>
        </w:rPr>
      </w:pPr>
      <w:r w:rsidRPr="008D31B8">
        <w:rPr>
          <w:rFonts w:cs="Arial"/>
          <w:szCs w:val="24"/>
        </w:rPr>
        <w:t xml:space="preserve">В соответствии с Критериями отнесения объектов, оказывающих негативное воздействие на окружающую среду, к объектам I, II, III и IV категорий, утвержденными постановлением Правительства РФ от 31.12.2020 </w:t>
      </w:r>
      <w:r w:rsidR="00DE797C" w:rsidRPr="008D31B8">
        <w:rPr>
          <w:rFonts w:cs="Arial"/>
          <w:szCs w:val="24"/>
        </w:rPr>
        <w:t xml:space="preserve">г. </w:t>
      </w:r>
      <w:r w:rsidRPr="008D31B8">
        <w:rPr>
          <w:rFonts w:cs="Arial"/>
          <w:szCs w:val="24"/>
        </w:rPr>
        <w:t xml:space="preserve">№2398, объекты </w:t>
      </w:r>
      <w:r w:rsidR="0099248E" w:rsidRPr="008D31B8">
        <w:rPr>
          <w:rFonts w:cs="Arial"/>
          <w:kern w:val="20"/>
        </w:rPr>
        <w:t>планируемой (намечаемой) деятельности</w:t>
      </w:r>
      <w:r w:rsidR="0099248E" w:rsidRPr="008D31B8">
        <w:rPr>
          <w:rFonts w:cs="Arial"/>
          <w:szCs w:val="24"/>
        </w:rPr>
        <w:t xml:space="preserve"> </w:t>
      </w:r>
      <w:r w:rsidRPr="008D31B8">
        <w:rPr>
          <w:rFonts w:cs="Arial"/>
          <w:szCs w:val="24"/>
        </w:rPr>
        <w:t>(ША) отнесены к объектам II категории – «объекты, оказывающие негативное воздействие на окружающую среду, на которых осуществляется хозяйственная и (или) иная деятельность по обращению с отходами производства и потребления в части, касающейся захоронения отходов IV и V классов опасности, включая твердые коммунальные отходы (с проектной мощностью менее 20 тыс. тонн в год)».</w:t>
      </w:r>
    </w:p>
    <w:p w14:paraId="7359853C" w14:textId="2A367A91" w:rsidR="0071790F" w:rsidRPr="008D31B8" w:rsidRDefault="0071790F" w:rsidP="0071790F">
      <w:pPr>
        <w:tabs>
          <w:tab w:val="left" w:pos="340"/>
        </w:tabs>
        <w:ind w:firstLine="709"/>
        <w:rPr>
          <w:rFonts w:eastAsia="Times New Roman" w:cs="Arial"/>
          <w:kern w:val="20"/>
          <w:szCs w:val="20"/>
          <w:lang w:eastAsia="ru-RU"/>
        </w:rPr>
      </w:pPr>
      <w:r w:rsidRPr="008D31B8">
        <w:rPr>
          <w:rFonts w:eastAsia="Times New Roman" w:cs="Arial"/>
          <w:bCs/>
          <w:szCs w:val="20"/>
          <w:lang w:eastAsia="ru-RU"/>
        </w:rPr>
        <w:t xml:space="preserve">Основными целями деятельности в области обращения с отходами является </w:t>
      </w:r>
      <w:r w:rsidR="0031108E" w:rsidRPr="008D31B8">
        <w:rPr>
          <w:rFonts w:eastAsia="Times New Roman" w:cs="Arial"/>
          <w:bCs/>
          <w:szCs w:val="20"/>
          <w:lang w:eastAsia="ru-RU"/>
        </w:rPr>
        <w:t>уменьшение</w:t>
      </w:r>
      <w:r w:rsidRPr="008D31B8">
        <w:rPr>
          <w:rFonts w:eastAsia="Times New Roman" w:cs="Arial"/>
          <w:bCs/>
          <w:szCs w:val="20"/>
          <w:lang w:eastAsia="ru-RU"/>
        </w:rPr>
        <w:t xml:space="preserve"> вредного воздействия отходов производства и потребления, образующихся в процессе производственной деятельности Общества, на компоненты окружающей среды.</w:t>
      </w:r>
    </w:p>
    <w:p w14:paraId="4C593779" w14:textId="77777777" w:rsidR="0071790F" w:rsidRPr="008D31B8" w:rsidRDefault="0071790F" w:rsidP="0071790F">
      <w:pPr>
        <w:tabs>
          <w:tab w:val="left" w:pos="9720"/>
        </w:tabs>
        <w:ind w:firstLine="709"/>
        <w:rPr>
          <w:rFonts w:eastAsia="Times New Roman" w:cs="Arial"/>
          <w:szCs w:val="24"/>
          <w:lang w:eastAsia="ru-RU"/>
        </w:rPr>
      </w:pPr>
    </w:p>
    <w:p w14:paraId="15B1ED5C" w14:textId="59547B49" w:rsidR="0071790F" w:rsidRPr="008D31B8" w:rsidRDefault="0071790F" w:rsidP="0071790F">
      <w:pPr>
        <w:tabs>
          <w:tab w:val="left" w:pos="9720"/>
        </w:tabs>
        <w:ind w:firstLine="709"/>
        <w:rPr>
          <w:kern w:val="24"/>
          <w:u w:val="single"/>
        </w:rPr>
      </w:pPr>
      <w:r w:rsidRPr="008D31B8">
        <w:rPr>
          <w:kern w:val="24"/>
          <w:u w:val="single"/>
        </w:rPr>
        <w:t>1 этап. Строительство шламов</w:t>
      </w:r>
      <w:r w:rsidR="007F3BE5" w:rsidRPr="008D31B8">
        <w:rPr>
          <w:kern w:val="24"/>
          <w:u w:val="single"/>
        </w:rPr>
        <w:t>ого</w:t>
      </w:r>
      <w:r w:rsidRPr="008D31B8">
        <w:rPr>
          <w:kern w:val="24"/>
          <w:u w:val="single"/>
        </w:rPr>
        <w:t xml:space="preserve"> амбар</w:t>
      </w:r>
      <w:r w:rsidR="007F3BE5" w:rsidRPr="008D31B8">
        <w:rPr>
          <w:kern w:val="24"/>
          <w:u w:val="single"/>
        </w:rPr>
        <w:t>а</w:t>
      </w:r>
      <w:r w:rsidRPr="008D31B8">
        <w:rPr>
          <w:kern w:val="24"/>
          <w:u w:val="single"/>
        </w:rPr>
        <w:t xml:space="preserve"> на куст</w:t>
      </w:r>
      <w:r w:rsidR="007F3BE5" w:rsidRPr="008D31B8">
        <w:rPr>
          <w:kern w:val="24"/>
          <w:u w:val="single"/>
        </w:rPr>
        <w:t>е</w:t>
      </w:r>
      <w:r w:rsidRPr="008D31B8">
        <w:rPr>
          <w:kern w:val="24"/>
          <w:u w:val="single"/>
        </w:rPr>
        <w:t xml:space="preserve"> скважин</w:t>
      </w:r>
    </w:p>
    <w:p w14:paraId="3B2122F5" w14:textId="77777777" w:rsidR="00606C51" w:rsidRPr="008D31B8" w:rsidRDefault="00606C51" w:rsidP="00606C51">
      <w:pPr>
        <w:ind w:firstLine="709"/>
        <w:rPr>
          <w:rFonts w:cs="Arial"/>
          <w:szCs w:val="24"/>
        </w:rPr>
      </w:pPr>
      <w:r w:rsidRPr="008D31B8">
        <w:rPr>
          <w:rFonts w:cs="Arial"/>
          <w:szCs w:val="24"/>
        </w:rPr>
        <w:t>Инженерная подготовка площадки куста скважин, в границах которой устраивается шламовый амбар, рассматривается в проектной документации, выполненной по отдельному шифру (ш. 16425).</w:t>
      </w:r>
    </w:p>
    <w:p w14:paraId="0146E3E1" w14:textId="77777777" w:rsidR="00606C51" w:rsidRPr="008D31B8" w:rsidRDefault="00606C51" w:rsidP="00606C51">
      <w:pPr>
        <w:tabs>
          <w:tab w:val="left" w:pos="9720"/>
        </w:tabs>
        <w:ind w:firstLine="709"/>
        <w:rPr>
          <w:rFonts w:eastAsia="Times New Roman" w:cs="Arial"/>
          <w:szCs w:val="24"/>
          <w:lang w:eastAsia="ru-RU"/>
        </w:rPr>
      </w:pPr>
      <w:r w:rsidRPr="008D31B8">
        <w:t>Строительство шламового амбара на кусте скважин производится в период строительства площадки куста скважин. ША представляет собой выемку в насыпном основании площадки куста скважин в форме усеченной пирамиды, прямоугольной в плане. Местоположение шламового амбара определено в соответствии со схемой строительства площадки куста скважин.</w:t>
      </w:r>
    </w:p>
    <w:p w14:paraId="17A0DE2C" w14:textId="77777777" w:rsidR="00606C51" w:rsidRPr="008D31B8" w:rsidRDefault="00606C51" w:rsidP="00606C51">
      <w:pPr>
        <w:ind w:firstLine="709"/>
        <w:rPr>
          <w:rFonts w:eastAsiaTheme="minorHAnsi" w:cs="Arial"/>
          <w:szCs w:val="24"/>
          <w:lang w:val="x-none" w:eastAsia="x-none"/>
        </w:rPr>
      </w:pPr>
      <w:r w:rsidRPr="008D31B8">
        <w:t>Строительство шламового амбара производится на площадке куста скважин п</w:t>
      </w:r>
      <w:r w:rsidRPr="008D31B8">
        <w:rPr>
          <w:rFonts w:eastAsiaTheme="minorHAnsi" w:cs="Arial"/>
          <w:szCs w:val="24"/>
          <w:lang w:val="x-none" w:eastAsia="x-none"/>
        </w:rPr>
        <w:t xml:space="preserve">ри помощи землеройной техники и бульдозера, задействованной при строительстве площадок </w:t>
      </w:r>
      <w:r w:rsidRPr="008D31B8">
        <w:rPr>
          <w:rFonts w:eastAsiaTheme="minorHAnsi" w:cs="Arial"/>
          <w:szCs w:val="24"/>
          <w:lang w:eastAsia="x-none"/>
        </w:rPr>
        <w:t xml:space="preserve">кустов </w:t>
      </w:r>
      <w:r w:rsidRPr="008D31B8">
        <w:rPr>
          <w:rFonts w:eastAsiaTheme="minorHAnsi" w:cs="Arial"/>
          <w:szCs w:val="24"/>
          <w:lang w:val="x-none" w:eastAsia="x-none"/>
        </w:rPr>
        <w:t xml:space="preserve">в короткий период времени при этом, отходы не образуются. </w:t>
      </w:r>
    </w:p>
    <w:p w14:paraId="1177F0A4" w14:textId="77777777" w:rsidR="00606C51" w:rsidRPr="008D31B8" w:rsidRDefault="00606C51" w:rsidP="00606C51">
      <w:pPr>
        <w:ind w:firstLine="709"/>
      </w:pPr>
      <w:r w:rsidRPr="008D31B8">
        <w:rPr>
          <w:rFonts w:eastAsia="Times New Roman" w:cs="Arial"/>
          <w:kern w:val="24"/>
          <w:szCs w:val="20"/>
          <w:lang w:eastAsia="ru-RU"/>
        </w:rPr>
        <w:t xml:space="preserve">Гидроизоляция в </w:t>
      </w:r>
      <w:r w:rsidRPr="008D31B8">
        <w:t xml:space="preserve">шламовом амбаре </w:t>
      </w:r>
      <w:r w:rsidRPr="008D31B8">
        <w:rPr>
          <w:rFonts w:eastAsia="Times New Roman" w:cs="Arial"/>
          <w:kern w:val="24"/>
          <w:szCs w:val="20"/>
          <w:lang w:eastAsia="ru-RU"/>
        </w:rPr>
        <w:t xml:space="preserve">предусматривается по дну и стенкам </w:t>
      </w:r>
      <w:r w:rsidRPr="008D31B8">
        <w:rPr>
          <w:rFonts w:cs="Arial"/>
          <w:szCs w:val="24"/>
        </w:rPr>
        <w:t xml:space="preserve">глинистым раствором. </w:t>
      </w:r>
      <w:r w:rsidRPr="008D31B8">
        <w:t xml:space="preserve">Полиэтиленовая пленка (ГОСТ 10354-82) (или другой сертифицированный материал), применяемая для устройства противофильтрационной канавы, не извлекается и используется безотходным способом, отходы при строительстве не образуются. Не использованная полиэтиленовая пленка (или другой сертифицированный материал) перераспределяется на другие участки строительства. </w:t>
      </w:r>
    </w:p>
    <w:p w14:paraId="41577A77" w14:textId="77777777" w:rsidR="00606C51" w:rsidRPr="008D31B8" w:rsidRDefault="00606C51" w:rsidP="00606C51">
      <w:pPr>
        <w:ind w:firstLine="709"/>
        <w:rPr>
          <w:rFonts w:eastAsia="Times New Roman" w:cs="Arial"/>
          <w:kern w:val="24"/>
          <w:szCs w:val="24"/>
          <w:lang w:eastAsia="ru-RU"/>
        </w:rPr>
      </w:pPr>
      <w:r w:rsidRPr="008D31B8">
        <w:rPr>
          <w:rFonts w:eastAsia="Times New Roman" w:cs="Arial"/>
          <w:kern w:val="24"/>
          <w:szCs w:val="24"/>
          <w:lang w:eastAsia="ru-RU"/>
        </w:rPr>
        <w:lastRenderedPageBreak/>
        <w:t xml:space="preserve">Раскрой </w:t>
      </w:r>
      <w:r w:rsidRPr="008D31B8">
        <w:t xml:space="preserve">пленки </w:t>
      </w:r>
      <w:r w:rsidRPr="008D31B8">
        <w:rPr>
          <w:rFonts w:eastAsia="Times New Roman" w:cs="Arial"/>
          <w:kern w:val="24"/>
          <w:szCs w:val="24"/>
          <w:lang w:eastAsia="ru-RU"/>
        </w:rPr>
        <w:t xml:space="preserve">производится на базе структурного подразделения ПАО «Сургутнефтегаз», выполняющего строительные работы. Отходы </w:t>
      </w:r>
      <w:r w:rsidRPr="008D31B8">
        <w:t xml:space="preserve">пленки </w:t>
      </w:r>
      <w:r w:rsidRPr="008D31B8">
        <w:rPr>
          <w:rFonts w:eastAsia="Times New Roman" w:cs="Arial"/>
          <w:kern w:val="24"/>
          <w:szCs w:val="24"/>
          <w:lang w:eastAsia="ru-RU"/>
        </w:rPr>
        <w:t>ее тары от данной операции на площадках строительства не образуются.</w:t>
      </w:r>
    </w:p>
    <w:p w14:paraId="5401EFDF" w14:textId="77777777" w:rsidR="00606C51" w:rsidRPr="008D31B8" w:rsidRDefault="00606C51" w:rsidP="00606C51">
      <w:pPr>
        <w:ind w:firstLine="709"/>
        <w:rPr>
          <w:rFonts w:eastAsia="Times New Roman" w:cs="Arial"/>
          <w:kern w:val="24"/>
          <w:szCs w:val="24"/>
          <w:lang w:eastAsia="ru-RU"/>
        </w:rPr>
      </w:pPr>
      <w:r w:rsidRPr="008D31B8">
        <w:rPr>
          <w:rFonts w:eastAsia="Times New Roman" w:cs="Arial"/>
          <w:kern w:val="24"/>
          <w:szCs w:val="24"/>
          <w:lang w:eastAsia="ru-RU"/>
        </w:rPr>
        <w:t xml:space="preserve">В период строительства ША заправка техники дизельным </w:t>
      </w:r>
      <w:r w:rsidRPr="008D31B8">
        <w:rPr>
          <w:rFonts w:eastAsia="Times New Roman" w:cs="Arial"/>
          <w:kern w:val="24"/>
          <w:szCs w:val="24"/>
          <w:lang w:eastAsia="ru-RU"/>
        </w:rPr>
        <w:br/>
        <w:t>топливом производится на территории площадки для хранения МТР (</w:t>
      </w:r>
      <w:r w:rsidRPr="008D31B8">
        <w:t xml:space="preserve">поз.10 </w:t>
      </w:r>
      <w:r w:rsidRPr="008D31B8">
        <w:br/>
        <w:t>21636-Р-ИП-ПОС.ГЧ</w:t>
      </w:r>
      <w:r w:rsidRPr="008D31B8">
        <w:rPr>
          <w:rFonts w:eastAsia="Times New Roman" w:cs="Arial"/>
          <w:kern w:val="24"/>
          <w:szCs w:val="24"/>
          <w:lang w:eastAsia="ru-RU"/>
        </w:rPr>
        <w:t>). Размеры площадки в плане: 25х25 м. Высота периметрального обвалования площадки для хранения МТР должна быть не менее 0,50 м, высота внешнего обвалования площадки по периметру не менее 1,00 м. Площадка выполнена с устройством изоляции грунтового корыта глинистым грунтом, поверх которого укладывается бревенчатый настил, далее насыпной грунт h=0,30 м.</w:t>
      </w:r>
    </w:p>
    <w:p w14:paraId="695C2EDA" w14:textId="77777777" w:rsidR="00606C51" w:rsidRPr="008D31B8" w:rsidRDefault="00606C51" w:rsidP="00606C51">
      <w:pPr>
        <w:ind w:firstLine="709"/>
        <w:rPr>
          <w:rFonts w:cs="Arial"/>
          <w:szCs w:val="24"/>
        </w:rPr>
      </w:pPr>
      <w:r w:rsidRPr="008D31B8">
        <w:rPr>
          <w:rFonts w:eastAsia="Times New Roman" w:cs="Arial"/>
          <w:kern w:val="24"/>
          <w:szCs w:val="24"/>
          <w:lang w:eastAsia="ru-RU"/>
        </w:rPr>
        <w:t>В данной проектной документации была рассмотрена возможная аварийная ситуация с максимально возможным негативным воздействием при проливе дизельного топлива объемом 9,5 м</w:t>
      </w:r>
      <w:r w:rsidRPr="008D31B8">
        <w:rPr>
          <w:rFonts w:eastAsia="Times New Roman" w:cs="Arial"/>
          <w:kern w:val="24"/>
          <w:szCs w:val="24"/>
          <w:vertAlign w:val="superscript"/>
          <w:lang w:eastAsia="ru-RU"/>
        </w:rPr>
        <w:t>3</w:t>
      </w:r>
      <w:r w:rsidRPr="008D31B8">
        <w:rPr>
          <w:rFonts w:eastAsia="Times New Roman" w:cs="Arial"/>
          <w:kern w:val="24"/>
          <w:szCs w:val="24"/>
          <w:lang w:eastAsia="ru-RU"/>
        </w:rPr>
        <w:t>, площадь пролива составит 190 м</w:t>
      </w:r>
      <w:r w:rsidRPr="008D31B8">
        <w:rPr>
          <w:rFonts w:eastAsia="Times New Roman" w:cs="Arial"/>
          <w:kern w:val="24"/>
          <w:szCs w:val="24"/>
          <w:vertAlign w:val="superscript"/>
          <w:lang w:eastAsia="ru-RU"/>
        </w:rPr>
        <w:t>2</w:t>
      </w:r>
      <w:r w:rsidRPr="008D31B8">
        <w:rPr>
          <w:rFonts w:eastAsia="Times New Roman" w:cs="Arial"/>
          <w:kern w:val="24"/>
          <w:szCs w:val="24"/>
          <w:lang w:eastAsia="ru-RU"/>
        </w:rPr>
        <w:t xml:space="preserve"> (согласно 21636-ООС1). </w:t>
      </w:r>
      <w:r w:rsidRPr="008D31B8">
        <w:rPr>
          <w:rFonts w:cs="Arial"/>
          <w:szCs w:val="24"/>
        </w:rPr>
        <w:t>Прогнозируемая глубина проникновения дизельного топлива в грунт составляет 10 см. Ориентировочный объем загрязненного грунта составит – 19,0 м</w:t>
      </w:r>
      <w:r w:rsidRPr="008D31B8">
        <w:rPr>
          <w:rFonts w:cs="Arial"/>
          <w:szCs w:val="24"/>
          <w:vertAlign w:val="superscript"/>
        </w:rPr>
        <w:t>3</w:t>
      </w:r>
      <w:r w:rsidRPr="008D31B8">
        <w:rPr>
          <w:rFonts w:cs="Arial"/>
          <w:szCs w:val="24"/>
        </w:rPr>
        <w:t xml:space="preserve"> (190 м</w:t>
      </w:r>
      <w:r w:rsidRPr="008D31B8">
        <w:rPr>
          <w:rFonts w:cs="Arial"/>
          <w:szCs w:val="24"/>
          <w:vertAlign w:val="superscript"/>
        </w:rPr>
        <w:t xml:space="preserve">2 </w:t>
      </w:r>
      <w:r w:rsidRPr="008D31B8">
        <w:rPr>
          <w:rFonts w:cs="Arial"/>
          <w:szCs w:val="24"/>
        </w:rPr>
        <w:t>*0,1 м = 19,0 м</w:t>
      </w:r>
      <w:r w:rsidRPr="008D31B8">
        <w:rPr>
          <w:rFonts w:cs="Arial"/>
          <w:szCs w:val="24"/>
          <w:vertAlign w:val="superscript"/>
        </w:rPr>
        <w:t>3</w:t>
      </w:r>
      <w:r w:rsidRPr="008D31B8">
        <w:rPr>
          <w:rFonts w:cs="Arial"/>
          <w:szCs w:val="24"/>
        </w:rPr>
        <w:t>).</w:t>
      </w:r>
    </w:p>
    <w:p w14:paraId="3FC2C799" w14:textId="4B2B724C" w:rsidR="00DE797C" w:rsidRPr="008D31B8" w:rsidRDefault="00606C51" w:rsidP="00DE797C">
      <w:pPr>
        <w:ind w:firstLine="709"/>
        <w:rPr>
          <w:szCs w:val="24"/>
        </w:rPr>
      </w:pPr>
      <w:r w:rsidRPr="008D31B8">
        <w:rPr>
          <w:rFonts w:eastAsia="Times New Roman" w:cs="Arial"/>
          <w:kern w:val="24"/>
          <w:szCs w:val="24"/>
          <w:lang w:eastAsia="ru-RU"/>
        </w:rPr>
        <w:t xml:space="preserve">Загрязненный грунт, образовавшийся в результате возможной аварийной ситуации с проливом дизельного топлива, собирается и вывозится </w:t>
      </w:r>
      <w:r w:rsidRPr="008D31B8">
        <w:t xml:space="preserve">для </w:t>
      </w:r>
      <w:r w:rsidR="00037E71" w:rsidRPr="008D31B8">
        <w:br/>
      </w:r>
      <w:r w:rsidRPr="008D31B8">
        <w:t xml:space="preserve">накопления на объект </w:t>
      </w:r>
      <w:r w:rsidRPr="008D31B8">
        <w:rPr>
          <w:rFonts w:cs="Arial"/>
          <w:szCs w:val="24"/>
        </w:rPr>
        <w:t>«</w:t>
      </w:r>
      <w:r w:rsidRPr="008D31B8">
        <w:t>Шламонакопитель №14414563, 14414564, Лянторское месторождение, Лянторский лиц.участок</w:t>
      </w:r>
      <w:r w:rsidRPr="008D31B8">
        <w:rPr>
          <w:rFonts w:cs="Arial"/>
          <w:szCs w:val="24"/>
        </w:rPr>
        <w:t>» (номер объекта размещения отходов в ГРОРО 86-00658-Х-00964-011215)</w:t>
      </w:r>
      <w:r w:rsidR="00DE797C" w:rsidRPr="008D31B8">
        <w:rPr>
          <w:rFonts w:cs="Arial"/>
          <w:szCs w:val="24"/>
        </w:rPr>
        <w:t xml:space="preserve"> </w:t>
      </w:r>
      <w:r w:rsidR="00DE797C" w:rsidRPr="008D31B8">
        <w:t xml:space="preserve">(Приложение Н тома </w:t>
      </w:r>
      <w:r w:rsidR="00620A44" w:rsidRPr="008D31B8">
        <w:rPr>
          <w:rFonts w:cs="Arial"/>
          <w:kern w:val="24"/>
        </w:rPr>
        <w:t>21636</w:t>
      </w:r>
      <w:r w:rsidR="00DE797C" w:rsidRPr="008D31B8">
        <w:t xml:space="preserve">-ООС2.5). </w:t>
      </w:r>
      <w:r w:rsidR="00DE797C" w:rsidRPr="008D31B8">
        <w:rPr>
          <w:szCs w:val="24"/>
        </w:rPr>
        <w:t>Далее</w:t>
      </w:r>
      <w:r w:rsidR="00DE797C" w:rsidRPr="008D31B8">
        <w:rPr>
          <w:rFonts w:eastAsia="Times New Roman"/>
          <w:szCs w:val="24"/>
          <w:lang w:eastAsia="ru-RU"/>
        </w:rPr>
        <w:t xml:space="preserve"> </w:t>
      </w:r>
      <w:r w:rsidR="00DE797C" w:rsidRPr="008D31B8">
        <w:rPr>
          <w:rFonts w:eastAsia="Times New Roman" w:cs="Arial"/>
          <w:kern w:val="24"/>
          <w:szCs w:val="24"/>
          <w:lang w:eastAsia="ru-RU"/>
        </w:rPr>
        <w:t>загрязненный грунт</w:t>
      </w:r>
      <w:r w:rsidR="00DE797C" w:rsidRPr="008D31B8">
        <w:rPr>
          <w:rFonts w:eastAsia="Times New Roman"/>
          <w:szCs w:val="24"/>
          <w:lang w:eastAsia="ru-RU"/>
        </w:rPr>
        <w:t xml:space="preserve"> термически обезвреживается на установке «Сжигатель-</w:t>
      </w:r>
      <w:r w:rsidR="00037E71" w:rsidRPr="008D31B8">
        <w:rPr>
          <w:rFonts w:eastAsia="Times New Roman"/>
          <w:szCs w:val="24"/>
          <w:lang w:eastAsia="ru-RU"/>
        </w:rPr>
        <w:t>7</w:t>
      </w:r>
      <w:r w:rsidR="00DE797C" w:rsidRPr="008D31B8">
        <w:rPr>
          <w:rFonts w:eastAsia="Times New Roman"/>
          <w:szCs w:val="24"/>
          <w:lang w:eastAsia="ru-RU"/>
        </w:rPr>
        <w:t>» управления «Сургутнефтепромхим» ПАО «Сургутнефтегаз».</w:t>
      </w:r>
    </w:p>
    <w:p w14:paraId="342E7466" w14:textId="77777777" w:rsidR="00037E71" w:rsidRPr="008D31B8" w:rsidRDefault="00037E71" w:rsidP="00037E71">
      <w:pPr>
        <w:ind w:firstLine="709"/>
        <w:rPr>
          <w:rFonts w:cs="Arial"/>
          <w:szCs w:val="24"/>
        </w:rPr>
      </w:pPr>
      <w:r w:rsidRPr="008D31B8">
        <w:rPr>
          <w:rFonts w:cs="Arial"/>
          <w:szCs w:val="24"/>
        </w:rPr>
        <w:t>В процессе реализации проектной документации образование нефтезагрязненного грунта возможно только в случае аварийной ситуации, что не является процессом производства или выполнением работ по строительству шламового амбара. Нефтезагрязненный грунт не подлежит нормированию, не учитывается в ПНООЛР, отсутствует в лицензии ПАО «Сургутнефтегаз».</w:t>
      </w:r>
    </w:p>
    <w:p w14:paraId="75344BFC" w14:textId="77777777" w:rsidR="00037E71" w:rsidRPr="008D31B8" w:rsidRDefault="00037E71" w:rsidP="00037E71">
      <w:pPr>
        <w:ind w:firstLine="709"/>
        <w:rPr>
          <w:rFonts w:cs="Arial"/>
          <w:szCs w:val="24"/>
        </w:rPr>
      </w:pPr>
      <w:r w:rsidRPr="008D31B8">
        <w:rPr>
          <w:rFonts w:cs="Arial"/>
          <w:szCs w:val="24"/>
        </w:rPr>
        <w:t>Действия при аварийных ситуациях в ПАО «Сургутнефтегаз» регламентированы ПЛАРН (План ликвидации аварийных разливов нефти) утвержденного генеральным директором ПАО «Сургутнефтегаз» В.Л.Богдановым, введенным в действие с 01.09.2018 г.</w:t>
      </w:r>
    </w:p>
    <w:p w14:paraId="4E987E8A" w14:textId="478092F2" w:rsidR="00DE797C" w:rsidRPr="008D31B8" w:rsidRDefault="00037E71" w:rsidP="00037E71">
      <w:pPr>
        <w:ind w:firstLine="720"/>
        <w:rPr>
          <w:rFonts w:cs="Arial"/>
          <w:szCs w:val="24"/>
        </w:rPr>
      </w:pPr>
      <w:r w:rsidRPr="008D31B8">
        <w:rPr>
          <w:rFonts w:cs="Arial"/>
          <w:szCs w:val="24"/>
        </w:rPr>
        <w:t>На площадке строительства используется исправная техника. Ремонт автомобильной и специальной техники осуществляется на базах производственного обслуживания структурных подразделений ПАО «Сургутнефтегаз». Каждое структурное подразделение ПАО «Сургутнефтегаз» имеет разработанный и утвержденный Проект нормативов образования отходов и лимитов на их размещение (далее – ПНООЛР), соответственно отходы от ремонта техники в рамках данной проектной документации не рассчитываются.</w:t>
      </w:r>
      <w:r w:rsidRPr="008D31B8">
        <w:rPr>
          <w:rFonts w:cs="Arial"/>
          <w:spacing w:val="-1"/>
          <w:szCs w:val="24"/>
        </w:rPr>
        <w:t xml:space="preserve"> Копия титульного листа проекта нормативов образования отходов и лимитов на их размещение (ПНООЛР) для треста «Сургутнефтеспецстрой» «Проект нормативов образования отходов и лимитов на их размещение для треста «Сургутнефтеспецстрой» по объекту оказывающему негативное воздействие на окружающую среду «Площадка 9. БПО-1 СУМР-3 в промзоне г.Лянтор, Передвижная промышленная площадка в Белоярском районе, Передвижная промышленная площадка в Октябрьском районе, Передвижная промышленная площадка в Ханты-Мансийском районе, Передвижная промышленная площадка в Нефтеюганском районе. Белоярский, Октябрьский, Ханты-Мансийский, Нефтеюганский районы ХМАО-Югры», утвержденный управляющим треста С.А.Сарафановым представлена в </w:t>
      </w:r>
      <w:r w:rsidR="00DE797C" w:rsidRPr="008D31B8">
        <w:rPr>
          <w:rFonts w:cs="Arial"/>
          <w:spacing w:val="-1"/>
          <w:szCs w:val="24"/>
        </w:rPr>
        <w:t xml:space="preserve">Приложении </w:t>
      </w:r>
      <w:r w:rsidR="00832BD8" w:rsidRPr="008D31B8">
        <w:rPr>
          <w:rFonts w:cs="Arial"/>
          <w:spacing w:val="-1"/>
          <w:szCs w:val="24"/>
        </w:rPr>
        <w:t>Т</w:t>
      </w:r>
      <w:r w:rsidR="00DE797C" w:rsidRPr="008D31B8">
        <w:rPr>
          <w:rFonts w:cs="Arial"/>
          <w:spacing w:val="-1"/>
          <w:szCs w:val="24"/>
        </w:rPr>
        <w:t xml:space="preserve"> тома </w:t>
      </w:r>
      <w:r w:rsidR="00620A44" w:rsidRPr="008D31B8">
        <w:rPr>
          <w:rFonts w:cs="Arial"/>
          <w:spacing w:val="-1"/>
          <w:szCs w:val="24"/>
        </w:rPr>
        <w:t>21636</w:t>
      </w:r>
      <w:r w:rsidR="00DE797C" w:rsidRPr="008D31B8">
        <w:rPr>
          <w:rFonts w:cs="Arial"/>
          <w:spacing w:val="-1"/>
          <w:szCs w:val="24"/>
        </w:rPr>
        <w:t>-ООС2.5.</w:t>
      </w:r>
    </w:p>
    <w:p w14:paraId="336E8312" w14:textId="73A9160C" w:rsidR="00037E71" w:rsidRPr="008D31B8" w:rsidRDefault="00037E71" w:rsidP="00037E71">
      <w:pPr>
        <w:autoSpaceDE w:val="0"/>
        <w:autoSpaceDN w:val="0"/>
        <w:adjustRightInd w:val="0"/>
        <w:ind w:firstLine="709"/>
        <w:rPr>
          <w:rFonts w:cs="Arial"/>
          <w:szCs w:val="24"/>
        </w:rPr>
      </w:pPr>
      <w:r w:rsidRPr="008D31B8">
        <w:rPr>
          <w:rFonts w:cs="Arial"/>
          <w:szCs w:val="24"/>
        </w:rPr>
        <w:lastRenderedPageBreak/>
        <w:t xml:space="preserve">В соответствии с п.10 задания на проектирование (Приложение А.1, 21636-ПЗ) строительство шламового амбара выполняет трест «Сургутнефтеспецстрой» </w:t>
      </w:r>
      <w:r w:rsidRPr="008D31B8">
        <w:rPr>
          <w:rFonts w:cs="Arial"/>
          <w:szCs w:val="24"/>
        </w:rPr>
        <w:br/>
        <w:t xml:space="preserve">ПАО «Сургутнефтегаз». </w:t>
      </w:r>
    </w:p>
    <w:p w14:paraId="31A720FB" w14:textId="77777777" w:rsidR="00037E71" w:rsidRPr="008D31B8" w:rsidRDefault="00037E71" w:rsidP="00037E71">
      <w:pPr>
        <w:autoSpaceDE w:val="0"/>
        <w:autoSpaceDN w:val="0"/>
        <w:adjustRightInd w:val="0"/>
        <w:ind w:firstLine="709"/>
        <w:rPr>
          <w:rFonts w:cs="Arial"/>
          <w:szCs w:val="24"/>
        </w:rPr>
      </w:pPr>
      <w:r w:rsidRPr="008D31B8">
        <w:rPr>
          <w:rFonts w:cs="Arial"/>
          <w:szCs w:val="24"/>
        </w:rPr>
        <w:t xml:space="preserve">В соответствии с Критериями отнесения объектов, оказывающих негативное воздействие на окружающую среду, к объектам I, II, III и IV категорий, утвержденными постановлением Правительства РФ от 31.12.2020 №2398, базы производственного обслуживания треста «Сургутнефтеспецстрой» отнесены к объектам III категории. В соответствии со ст.18 Федерального закона от 24.06.1998 №89-ФЗ «Об отходах производства и потребления» юридические лица и индивидуальные предприниматели, осуществляющие хозяйственную и (или) иную деятельность на объектах III категории, определенных в соответствии с законодательством в области охраны окружающей среды, включают информацию об объеме или о массе образовавшихся и размещенных отходов в декларацию о воздействии на окружающую среду в соответствии с </w:t>
      </w:r>
      <w:hyperlink r:id="rId35" w:history="1">
        <w:r w:rsidRPr="008D31B8">
          <w:rPr>
            <w:szCs w:val="24"/>
          </w:rPr>
          <w:t>законодательством</w:t>
        </w:r>
      </w:hyperlink>
      <w:r w:rsidRPr="008D31B8">
        <w:rPr>
          <w:rFonts w:cs="Arial"/>
          <w:szCs w:val="24"/>
        </w:rPr>
        <w:t xml:space="preserve"> в области охраны окружающей среды.</w:t>
      </w:r>
    </w:p>
    <w:p w14:paraId="0F2997E1" w14:textId="74163733" w:rsidR="00EC3CA5" w:rsidRPr="008D31B8" w:rsidRDefault="00EC3CA5" w:rsidP="0071790F">
      <w:pPr>
        <w:ind w:firstLine="709"/>
        <w:rPr>
          <w:rFonts w:eastAsia="Times New Roman" w:cs="Arial"/>
          <w:kern w:val="24"/>
          <w:szCs w:val="24"/>
          <w:lang w:eastAsia="ru-RU"/>
        </w:rPr>
      </w:pPr>
    </w:p>
    <w:p w14:paraId="6589FD82" w14:textId="1BF7100A" w:rsidR="0071790F" w:rsidRPr="008D31B8" w:rsidRDefault="0071790F" w:rsidP="0071790F">
      <w:pPr>
        <w:tabs>
          <w:tab w:val="left" w:pos="9720"/>
        </w:tabs>
        <w:ind w:firstLine="709"/>
        <w:rPr>
          <w:kern w:val="24"/>
          <w:u w:val="single"/>
        </w:rPr>
      </w:pPr>
      <w:r w:rsidRPr="008D31B8">
        <w:rPr>
          <w:kern w:val="24"/>
          <w:u w:val="single"/>
        </w:rPr>
        <w:t>2 этап. Эксплуатация шламов</w:t>
      </w:r>
      <w:r w:rsidR="007F3BE5" w:rsidRPr="008D31B8">
        <w:rPr>
          <w:kern w:val="24"/>
          <w:u w:val="single"/>
        </w:rPr>
        <w:t xml:space="preserve">ого </w:t>
      </w:r>
      <w:r w:rsidRPr="008D31B8">
        <w:rPr>
          <w:kern w:val="24"/>
          <w:u w:val="single"/>
        </w:rPr>
        <w:t>амбар</w:t>
      </w:r>
      <w:r w:rsidR="007F3BE5" w:rsidRPr="008D31B8">
        <w:rPr>
          <w:kern w:val="24"/>
          <w:u w:val="single"/>
        </w:rPr>
        <w:t>а</w:t>
      </w:r>
      <w:r w:rsidRPr="008D31B8">
        <w:rPr>
          <w:kern w:val="24"/>
          <w:u w:val="single"/>
        </w:rPr>
        <w:t xml:space="preserve"> на куст</w:t>
      </w:r>
      <w:r w:rsidR="007F3BE5" w:rsidRPr="008D31B8">
        <w:rPr>
          <w:kern w:val="24"/>
          <w:u w:val="single"/>
        </w:rPr>
        <w:t>е</w:t>
      </w:r>
      <w:r w:rsidRPr="008D31B8">
        <w:rPr>
          <w:kern w:val="24"/>
          <w:u w:val="single"/>
        </w:rPr>
        <w:t xml:space="preserve"> скважин</w:t>
      </w:r>
    </w:p>
    <w:p w14:paraId="5EBC3D31" w14:textId="1E8E5083" w:rsidR="00037E71" w:rsidRPr="008D31B8" w:rsidRDefault="00037E71" w:rsidP="00037E71">
      <w:pPr>
        <w:ind w:right="39" w:firstLine="709"/>
        <w:rPr>
          <w:rFonts w:eastAsia="Times New Roman" w:cs="Arial"/>
          <w:kern w:val="24"/>
          <w:szCs w:val="24"/>
          <w:lang w:eastAsia="ru-RU"/>
        </w:rPr>
      </w:pPr>
      <w:r w:rsidRPr="008D31B8">
        <w:rPr>
          <w:rFonts w:eastAsia="Times New Roman" w:cs="Arial"/>
          <w:kern w:val="24"/>
          <w:szCs w:val="24"/>
          <w:lang w:eastAsia="ru-RU"/>
        </w:rPr>
        <w:t xml:space="preserve">Эксплуатация шламового амбара на площадке куста скважин заключается в накоплении (сроком не более 11 месяцев) с последующим размещением буровых шламов, не выше IV класса опасности, образующихся в процессе бурения скважин, и цементного камня V класса опасности, образующегося при креплении скважин, а также временного сбора буровых сточных вод и поверхностных (дождевых и талых) вод, с последующей их откачкой и вывозом </w:t>
      </w:r>
      <w:r w:rsidR="00470FF5" w:rsidRPr="008D31B8">
        <w:rPr>
          <w:rFonts w:eastAsia="Times New Roman" w:cs="Arial"/>
          <w:kern w:val="24"/>
          <w:szCs w:val="24"/>
          <w:lang w:eastAsia="ru-RU"/>
        </w:rPr>
        <w:t xml:space="preserve">в дренажную емкость на площадку ДНС Северо-Селияровского месторождения НГДУ «Лянторнефть» </w:t>
      </w:r>
      <w:r w:rsidRPr="008D31B8">
        <w:rPr>
          <w:rFonts w:eastAsia="Times New Roman" w:cs="Arial"/>
          <w:kern w:val="24"/>
          <w:szCs w:val="24"/>
          <w:lang w:eastAsia="ru-RU"/>
        </w:rPr>
        <w:t xml:space="preserve">или </w:t>
      </w:r>
      <w:r w:rsidR="00470FF5" w:rsidRPr="008D31B8">
        <w:rPr>
          <w:rFonts w:eastAsia="Times New Roman" w:cs="Arial"/>
          <w:kern w:val="24"/>
          <w:szCs w:val="24"/>
          <w:lang w:eastAsia="ru-RU"/>
        </w:rPr>
        <w:t>откачкой</w:t>
      </w:r>
      <w:r w:rsidRPr="008D31B8">
        <w:rPr>
          <w:rFonts w:eastAsia="Times New Roman" w:cs="Arial"/>
          <w:kern w:val="24"/>
          <w:szCs w:val="24"/>
          <w:lang w:eastAsia="ru-RU"/>
        </w:rPr>
        <w:t xml:space="preserve"> в нефтесборный </w:t>
      </w:r>
      <w:r w:rsidR="00470FF5" w:rsidRPr="008D31B8">
        <w:rPr>
          <w:rFonts w:eastAsia="Times New Roman" w:cs="Arial"/>
          <w:kern w:val="24"/>
          <w:szCs w:val="24"/>
          <w:lang w:eastAsia="ru-RU"/>
        </w:rPr>
        <w:t>трубопровод</w:t>
      </w:r>
      <w:r w:rsidRPr="008D31B8">
        <w:rPr>
          <w:rFonts w:eastAsia="Times New Roman" w:cs="Arial"/>
          <w:kern w:val="24"/>
          <w:szCs w:val="24"/>
          <w:lang w:eastAsia="ru-RU"/>
        </w:rPr>
        <w:t xml:space="preserve"> </w:t>
      </w:r>
      <w:r w:rsidR="00470FF5" w:rsidRPr="008D31B8">
        <w:rPr>
          <w:rFonts w:eastAsia="Times New Roman" w:cs="Arial"/>
          <w:kern w:val="24"/>
          <w:szCs w:val="24"/>
          <w:lang w:eastAsia="ru-RU"/>
        </w:rPr>
        <w:t xml:space="preserve">на площадку ДНС Северо-Селияровского месторождения НГДУ «Лянторнефть» </w:t>
      </w:r>
      <w:r w:rsidRPr="008D31B8">
        <w:rPr>
          <w:rFonts w:eastAsia="Times New Roman" w:cs="Arial"/>
          <w:kern w:val="24"/>
          <w:szCs w:val="24"/>
          <w:lang w:eastAsia="ru-RU"/>
        </w:rPr>
        <w:t xml:space="preserve">и дальнейшим использованием в системе поддержания пластового давления (ППД). </w:t>
      </w:r>
    </w:p>
    <w:p w14:paraId="768465CD" w14:textId="77777777" w:rsidR="00037E71" w:rsidRPr="008D31B8" w:rsidRDefault="00037E71" w:rsidP="00037E71">
      <w:pPr>
        <w:ind w:firstLine="709"/>
      </w:pPr>
      <w:r w:rsidRPr="008D31B8">
        <w:t>В соответствии с требованиями Федерального закона от 24.06.1998 г. №89-ФЗ «Об отходах производства и потребления» до начала размещения отходов выполняется процедура регистрации объекта размещения отходов в государственном реестре объектов размещения отходов (ГРОРО)».</w:t>
      </w:r>
    </w:p>
    <w:p w14:paraId="504263FB" w14:textId="77777777" w:rsidR="00037E71" w:rsidRPr="008D31B8" w:rsidRDefault="00037E71" w:rsidP="00037E71">
      <w:pPr>
        <w:ind w:firstLine="709"/>
        <w:rPr>
          <w:rFonts w:cs="Arial"/>
          <w:spacing w:val="2"/>
          <w:szCs w:val="24"/>
        </w:rPr>
      </w:pPr>
      <w:r w:rsidRPr="008D31B8">
        <w:rPr>
          <w:rFonts w:cs="Arial"/>
          <w:szCs w:val="24"/>
        </w:rPr>
        <w:t xml:space="preserve">Эксплуатация шламового амбара на площадке куста скважин начинается с момента начала работ по бурению, в результате которого происходит накопление </w:t>
      </w:r>
      <w:r w:rsidRPr="008D31B8">
        <w:rPr>
          <w:rFonts w:cs="Arial"/>
          <w:spacing w:val="2"/>
          <w:szCs w:val="24"/>
        </w:rPr>
        <w:t xml:space="preserve">отходов бурового шлама и цементного камня. </w:t>
      </w:r>
    </w:p>
    <w:p w14:paraId="1E026D6D" w14:textId="77777777" w:rsidR="00037E71" w:rsidRPr="008D31B8" w:rsidRDefault="00037E71" w:rsidP="00037E71">
      <w:pPr>
        <w:ind w:firstLine="709"/>
        <w:rPr>
          <w:rFonts w:cs="Arial"/>
          <w:spacing w:val="2"/>
          <w:szCs w:val="24"/>
        </w:rPr>
      </w:pPr>
      <w:r w:rsidRPr="008D31B8">
        <w:rPr>
          <w:rFonts w:cs="Arial"/>
          <w:spacing w:val="2"/>
          <w:szCs w:val="24"/>
        </w:rPr>
        <w:t>Этап эксплуатации заканчивается с началом работ по выводу ША из эксплуатации до начала работ по рекультивации земель, нарушенных при строительстве площадки куста скважин со шламовым амбаром и размещении в ША отходов бурения и крепления.</w:t>
      </w:r>
    </w:p>
    <w:p w14:paraId="5E2CAEE2" w14:textId="77777777" w:rsidR="00037E71" w:rsidRPr="008D31B8" w:rsidRDefault="00037E71" w:rsidP="00037E71">
      <w:pPr>
        <w:tabs>
          <w:tab w:val="left" w:pos="340"/>
        </w:tabs>
        <w:ind w:firstLine="709"/>
      </w:pPr>
      <w:r w:rsidRPr="008D31B8">
        <w:rPr>
          <w:rFonts w:eastAsia="Times New Roman"/>
          <w:bCs/>
          <w:szCs w:val="20"/>
          <w:lang w:eastAsia="ru-RU"/>
        </w:rPr>
        <w:t xml:space="preserve">В шламовом амбаре подлежат </w:t>
      </w:r>
      <w:r w:rsidRPr="008D31B8">
        <w:rPr>
          <w:rFonts w:cs="Arial"/>
          <w:kern w:val="24"/>
        </w:rPr>
        <w:t>накоплению с последующим размещением отходы</w:t>
      </w:r>
      <w:r w:rsidRPr="008D31B8">
        <w:rPr>
          <w:rFonts w:eastAsia="Times New Roman"/>
          <w:bCs/>
          <w:szCs w:val="20"/>
          <w:lang w:eastAsia="ru-RU"/>
        </w:rPr>
        <w:t xml:space="preserve"> </w:t>
      </w:r>
      <w:r w:rsidRPr="008D31B8">
        <w:t>IV класса опасности «</w:t>
      </w:r>
      <w:r w:rsidRPr="008D31B8">
        <w:rPr>
          <w:rFonts w:cs="Arial"/>
          <w:kern w:val="24"/>
        </w:rPr>
        <w:t xml:space="preserve">Шламы буровые при бурении, связанном с добычей сырой нефти, малоопасные», </w:t>
      </w:r>
      <w:r w:rsidRPr="008D31B8">
        <w:t>отходы V класса опасности «Отходы цемента в кусковой форме».</w:t>
      </w:r>
    </w:p>
    <w:p w14:paraId="28D1AE0E" w14:textId="77777777" w:rsidR="0071790F" w:rsidRPr="008D31B8" w:rsidRDefault="0071790F" w:rsidP="0071790F">
      <w:pPr>
        <w:tabs>
          <w:tab w:val="left" w:pos="340"/>
        </w:tabs>
        <w:ind w:firstLine="709"/>
      </w:pPr>
    </w:p>
    <w:p w14:paraId="0F0F0902" w14:textId="1D85EA68" w:rsidR="0071790F" w:rsidRPr="008D31B8" w:rsidRDefault="0071790F" w:rsidP="0071790F">
      <w:pPr>
        <w:tabs>
          <w:tab w:val="left" w:pos="9720"/>
        </w:tabs>
        <w:spacing w:line="235" w:lineRule="auto"/>
        <w:ind w:firstLine="709"/>
        <w:rPr>
          <w:kern w:val="24"/>
          <w:lang w:eastAsia="x-none"/>
        </w:rPr>
      </w:pPr>
      <w:r w:rsidRPr="008D31B8">
        <w:rPr>
          <w:kern w:val="24"/>
          <w:u w:val="single"/>
        </w:rPr>
        <w:t xml:space="preserve">3 этап. </w:t>
      </w:r>
      <w:r w:rsidRPr="008D31B8">
        <w:rPr>
          <w:kern w:val="24"/>
          <w:u w:val="single"/>
          <w:lang w:eastAsia="x-none"/>
        </w:rPr>
        <w:t>Вывод из эксплуатации шламов</w:t>
      </w:r>
      <w:r w:rsidR="007F3BE5" w:rsidRPr="008D31B8">
        <w:rPr>
          <w:kern w:val="24"/>
          <w:u w:val="single"/>
          <w:lang w:eastAsia="x-none"/>
        </w:rPr>
        <w:t>ого</w:t>
      </w:r>
      <w:r w:rsidRPr="008D31B8">
        <w:rPr>
          <w:kern w:val="24"/>
          <w:u w:val="single"/>
          <w:lang w:eastAsia="x-none"/>
        </w:rPr>
        <w:t xml:space="preserve"> амбар</w:t>
      </w:r>
      <w:r w:rsidR="007F3BE5" w:rsidRPr="008D31B8">
        <w:rPr>
          <w:kern w:val="24"/>
          <w:u w:val="single"/>
          <w:lang w:eastAsia="x-none"/>
        </w:rPr>
        <w:t>а</w:t>
      </w:r>
      <w:r w:rsidRPr="008D31B8">
        <w:rPr>
          <w:kern w:val="24"/>
          <w:u w:val="single"/>
          <w:lang w:eastAsia="x-none"/>
        </w:rPr>
        <w:t>. Рекультивация нарушенных земель</w:t>
      </w:r>
    </w:p>
    <w:p w14:paraId="5F85B049" w14:textId="77777777" w:rsidR="00037E71" w:rsidRPr="008D31B8" w:rsidRDefault="00037E71" w:rsidP="00037E71">
      <w:pPr>
        <w:shd w:val="clear" w:color="auto" w:fill="FFFFFF"/>
        <w:ind w:firstLine="680"/>
      </w:pPr>
      <w:r w:rsidRPr="008D31B8">
        <w:t>Вывод из эксплуатации шламового амбара, как объекта размещения отходов (ОРО) осуществляется в соответствии с требованиями, установленными природоохранным законодательством и законодательством в области обращения с отходами.</w:t>
      </w:r>
    </w:p>
    <w:p w14:paraId="26C8C2D4" w14:textId="77777777" w:rsidR="00037E71" w:rsidRPr="008D31B8" w:rsidRDefault="00037E71" w:rsidP="00037E71">
      <w:pPr>
        <w:shd w:val="clear" w:color="auto" w:fill="FFFFFF"/>
        <w:ind w:firstLine="680"/>
      </w:pPr>
      <w:r w:rsidRPr="008D31B8">
        <w:lastRenderedPageBreak/>
        <w:t xml:space="preserve">С 01.01.2020 г. разработке и направлению на государственную экологическую экспертизу подлежит проектная документация по рекультивации земель, которые использовались для размещения отходов №174-ФЗ «Об экологической экспертизе». Действующим законодательством не определены требования (решения) к выводу из эксплуатации объекта размещения отходов (шламового амбара). </w:t>
      </w:r>
    </w:p>
    <w:p w14:paraId="7EE6FE7A" w14:textId="77777777" w:rsidR="00037E71" w:rsidRPr="008D31B8" w:rsidRDefault="00037E71" w:rsidP="00037E71">
      <w:pPr>
        <w:shd w:val="clear" w:color="auto" w:fill="FFFFFF"/>
        <w:ind w:firstLine="680"/>
      </w:pPr>
      <w:r w:rsidRPr="008D31B8">
        <w:t>Решение о прекращении эксплуатации шламового амбара принимается структурным подразделением (НГДУ «</w:t>
      </w:r>
      <w:r w:rsidRPr="008D31B8">
        <w:rPr>
          <w:rFonts w:cs="Arial"/>
          <w:szCs w:val="24"/>
          <w:lang w:eastAsia="ru-RU"/>
        </w:rPr>
        <w:t>Лянторнефть</w:t>
      </w:r>
      <w:r w:rsidRPr="008D31B8">
        <w:t xml:space="preserve">») ПАО «Сургутнефтегаз» и заключается в принятии решения о прекращении приема отходов в шламовый амбар. </w:t>
      </w:r>
    </w:p>
    <w:p w14:paraId="7EBD88C0" w14:textId="77777777" w:rsidR="00037E71" w:rsidRPr="008D31B8" w:rsidRDefault="00037E71" w:rsidP="00037E71">
      <w:pPr>
        <w:shd w:val="clear" w:color="auto" w:fill="FFFFFF"/>
        <w:ind w:firstLine="680"/>
      </w:pPr>
      <w:r w:rsidRPr="008D31B8">
        <w:t>Заявление о прекращении эксплуатации шламового амбара направляется ПАО «Сургутнефтегаз» в уведомительном порядке в Росприроднадзор для принятия правового акта об исключении объектов размещения отходов из государственного реестра объектов размещения отходов (п.22 приказа Минприроды РФ от 30.09.2011 №792 «Об утверждении Порядка ведения государственного кадастра отходов»).</w:t>
      </w:r>
    </w:p>
    <w:p w14:paraId="48342676" w14:textId="0708C926" w:rsidR="00037E71" w:rsidRPr="008D31B8" w:rsidRDefault="00037E71" w:rsidP="00037E71">
      <w:pPr>
        <w:ind w:firstLine="709"/>
        <w:rPr>
          <w:rFonts w:cs="Arial"/>
          <w:szCs w:val="24"/>
        </w:rPr>
      </w:pPr>
      <w:r w:rsidRPr="008D31B8">
        <w:rPr>
          <w:rFonts w:cs="Arial"/>
          <w:szCs w:val="24"/>
        </w:rPr>
        <w:t xml:space="preserve">Согласно п. 4 ст.12 Федерального закона от 24.06.1998 г. 89-ФЗ «Об отходах производства и потребления» собственники объектов размещения отходов, а также лица, во владении или в пользовании которых находятся объекты размещения отходов, после окончания эксплуатации данных объектов обязаны проводить контроль за их состоянием и воздействием на окружающую среду и работы по восстановлению нарушенных земель в порядке, установленном законодательством Российской Федерации. </w:t>
      </w:r>
    </w:p>
    <w:p w14:paraId="13B44853" w14:textId="77777777" w:rsidR="00037E71" w:rsidRPr="008D31B8" w:rsidRDefault="00037E71" w:rsidP="00037E71">
      <w:pPr>
        <w:tabs>
          <w:tab w:val="left" w:pos="340"/>
        </w:tabs>
        <w:ind w:firstLine="709"/>
        <w:rPr>
          <w:rFonts w:cs="Arial"/>
          <w:szCs w:val="24"/>
        </w:rPr>
      </w:pPr>
      <w:r w:rsidRPr="008D31B8">
        <w:rPr>
          <w:rFonts w:cs="Arial"/>
          <w:szCs w:val="24"/>
        </w:rPr>
        <w:t xml:space="preserve">Мероприятия по рекультивации разработаны в составе данной проектной документации согласно Постановлению Правительства РФ от 10.07.2018 №800 «О проведении рекультивации и консервации земель» и представлены в томе 8.3 (21636-ООС3). </w:t>
      </w:r>
    </w:p>
    <w:p w14:paraId="06474843" w14:textId="77777777" w:rsidR="00037E71" w:rsidRPr="008D31B8" w:rsidRDefault="00037E71" w:rsidP="00037E71">
      <w:pPr>
        <w:tabs>
          <w:tab w:val="left" w:pos="340"/>
        </w:tabs>
        <w:ind w:firstLine="709"/>
        <w:rPr>
          <w:rFonts w:eastAsia="Times New Roman"/>
          <w:bCs/>
          <w:szCs w:val="20"/>
          <w:lang w:eastAsia="ru-RU"/>
        </w:rPr>
      </w:pPr>
      <w:r w:rsidRPr="008D31B8">
        <w:rPr>
          <w:rFonts w:eastAsia="Times New Roman"/>
          <w:bCs/>
          <w:szCs w:val="20"/>
          <w:lang w:eastAsia="ru-RU"/>
        </w:rPr>
        <w:t xml:space="preserve">Вывод из эксплуатации начинается после окончания размещения </w:t>
      </w:r>
      <w:r w:rsidRPr="008D31B8">
        <w:t xml:space="preserve">буровых шламов в шламовом амбаре и сопровождается проведением мероприятий по </w:t>
      </w:r>
      <w:r w:rsidRPr="008D31B8">
        <w:rPr>
          <w:rFonts w:eastAsia="Times New Roman"/>
          <w:bCs/>
          <w:szCs w:val="20"/>
          <w:lang w:eastAsia="ru-RU"/>
        </w:rPr>
        <w:t>рекультивации шламового амбара.</w:t>
      </w:r>
    </w:p>
    <w:p w14:paraId="3F90B3B0" w14:textId="77777777" w:rsidR="0031108E" w:rsidRPr="008D31B8" w:rsidRDefault="0031108E" w:rsidP="0031108E">
      <w:pPr>
        <w:ind w:firstLine="709"/>
        <w:rPr>
          <w:rFonts w:eastAsia="Times New Roman" w:cs="Arial"/>
          <w:kern w:val="24"/>
          <w:szCs w:val="24"/>
          <w:lang w:eastAsia="ru-RU"/>
        </w:rPr>
      </w:pPr>
      <w:r w:rsidRPr="008D31B8">
        <w:rPr>
          <w:rFonts w:eastAsia="Times New Roman" w:cs="Arial"/>
          <w:kern w:val="24"/>
          <w:szCs w:val="24"/>
          <w:lang w:eastAsia="ru-RU"/>
        </w:rPr>
        <w:t>Технические мероприятия по рекультивации включают следующие виды работ:</w:t>
      </w:r>
    </w:p>
    <w:p w14:paraId="2D4A43C6" w14:textId="77777777" w:rsidR="0031108E" w:rsidRPr="008D31B8" w:rsidRDefault="0031108E" w:rsidP="0031108E">
      <w:pPr>
        <w:tabs>
          <w:tab w:val="left" w:pos="720"/>
        </w:tabs>
        <w:ind w:firstLine="709"/>
        <w:rPr>
          <w:rFonts w:eastAsia="Times New Roman" w:cs="Arial"/>
          <w:iCs/>
          <w:kern w:val="24"/>
          <w:szCs w:val="24"/>
          <w:lang w:eastAsia="ru-RU"/>
        </w:rPr>
      </w:pPr>
      <w:r w:rsidRPr="008D31B8">
        <w:rPr>
          <w:rFonts w:eastAsia="Times New Roman" w:cs="Arial"/>
          <w:kern w:val="24"/>
          <w:szCs w:val="24"/>
          <w:lang w:eastAsia="ru-RU"/>
        </w:rPr>
        <w:t xml:space="preserve">– </w:t>
      </w:r>
      <w:r w:rsidRPr="008D31B8">
        <w:rPr>
          <w:rFonts w:eastAsia="Times New Roman" w:cs="Arial"/>
          <w:iCs/>
          <w:kern w:val="24"/>
          <w:szCs w:val="24"/>
          <w:lang w:eastAsia="ru-RU"/>
        </w:rPr>
        <w:t>перед проведением технических мероприятий по рекультивации территория очищается от отходов производства и потребления, материалов, применяемых в бурении. Обеспечивается разделение твердой и жидкой фаз содержимого каждого ША. При необходимости проводятся работы по ликвидации нефтяного загрязнения ША и прилегающей территории. Отходы, образующиеся при проведении работ, вывозятся на обезвреживание или размещение на специализированные объекты ПАО «Сургутнефтегаз» или других предприятий;</w:t>
      </w:r>
    </w:p>
    <w:p w14:paraId="1516DECB" w14:textId="4F07A425" w:rsidR="0031108E" w:rsidRPr="008D31B8" w:rsidRDefault="0031108E" w:rsidP="0031108E">
      <w:pPr>
        <w:ind w:firstLine="709"/>
      </w:pPr>
      <w:r w:rsidRPr="008D31B8">
        <w:rPr>
          <w:rFonts w:cs="Arial"/>
          <w:iCs/>
          <w:szCs w:val="24"/>
        </w:rPr>
        <w:t>– откачку жидкой фазы шламового амбара (</w:t>
      </w:r>
      <w:r w:rsidRPr="008D31B8">
        <w:rPr>
          <w:rFonts w:cs="Arial"/>
          <w:szCs w:val="24"/>
          <w:lang w:eastAsia="ru-RU"/>
        </w:rPr>
        <w:t>буровые сточные воды и поверхностные воды</w:t>
      </w:r>
      <w:r w:rsidRPr="008D31B8">
        <w:t>) с применением агрегата и автоцистерны с последующим вывозом в дренажную систему ДНС Северо-Селияровского месторождения или при помощи мобильного комплекса в нефтесборный трубопровод. В последующем (после прохождени</w:t>
      </w:r>
      <w:r w:rsidR="0056700F" w:rsidRPr="008D31B8">
        <w:t xml:space="preserve">я полного цикла очистки на ДНС </w:t>
      </w:r>
      <w:r w:rsidRPr="008D31B8">
        <w:t xml:space="preserve">Северо-Селияровского месторождения НГДУ «Лянторнефть») очищенная жидкая фаза (БСВ, поверхностные дождевые и талые воды) используется в системе ППД; </w:t>
      </w:r>
    </w:p>
    <w:p w14:paraId="2250F889" w14:textId="77777777" w:rsidR="00037E71" w:rsidRPr="008D31B8" w:rsidRDefault="00037E71" w:rsidP="00037E71">
      <w:pPr>
        <w:ind w:firstLine="709"/>
        <w:rPr>
          <w:rFonts w:cs="Arial"/>
          <w:iCs/>
          <w:szCs w:val="24"/>
        </w:rPr>
      </w:pPr>
      <w:r w:rsidRPr="008D31B8">
        <w:rPr>
          <w:rFonts w:cs="Arial"/>
          <w:iCs/>
          <w:szCs w:val="24"/>
        </w:rPr>
        <w:t>– разработку грунта в карьерах, территории подлежащей технической рекультивации;</w:t>
      </w:r>
    </w:p>
    <w:p w14:paraId="175B726B" w14:textId="77777777" w:rsidR="00037E71" w:rsidRPr="008D31B8" w:rsidRDefault="00037E71" w:rsidP="00037E71">
      <w:pPr>
        <w:ind w:firstLine="709"/>
        <w:rPr>
          <w:rFonts w:cs="Arial"/>
          <w:iCs/>
          <w:szCs w:val="24"/>
        </w:rPr>
      </w:pPr>
      <w:r w:rsidRPr="008D31B8">
        <w:rPr>
          <w:rFonts w:cs="Arial"/>
          <w:iCs/>
          <w:szCs w:val="24"/>
        </w:rPr>
        <w:t xml:space="preserve">– частичную засыпку </w:t>
      </w:r>
      <w:r w:rsidRPr="008D31B8">
        <w:rPr>
          <w:rFonts w:eastAsia="Times New Roman" w:cs="Arial"/>
          <w:iCs/>
          <w:kern w:val="24"/>
          <w:szCs w:val="24"/>
          <w:lang w:eastAsia="ru-RU"/>
        </w:rPr>
        <w:t xml:space="preserve">шламового амбара </w:t>
      </w:r>
      <w:r w:rsidRPr="008D31B8">
        <w:rPr>
          <w:rFonts w:cs="Arial"/>
          <w:iCs/>
          <w:szCs w:val="24"/>
        </w:rPr>
        <w:t>- досыпку территории шламового амбара</w:t>
      </w:r>
      <w:r w:rsidRPr="008D31B8">
        <w:rPr>
          <w:rFonts w:eastAsia="Times New Roman" w:cs="Arial"/>
          <w:iCs/>
          <w:kern w:val="24"/>
          <w:szCs w:val="24"/>
          <w:lang w:eastAsia="ru-RU"/>
        </w:rPr>
        <w:t xml:space="preserve"> </w:t>
      </w:r>
      <w:r w:rsidRPr="008D31B8">
        <w:rPr>
          <w:rFonts w:cs="Arial"/>
          <w:iCs/>
          <w:szCs w:val="24"/>
        </w:rPr>
        <w:t>(полочка 3 м) на отметку куста скважин;</w:t>
      </w:r>
    </w:p>
    <w:p w14:paraId="2A4133C3" w14:textId="77777777" w:rsidR="00037E71" w:rsidRPr="008D31B8" w:rsidRDefault="00037E71" w:rsidP="00037E71">
      <w:pPr>
        <w:ind w:firstLine="709"/>
        <w:rPr>
          <w:rFonts w:cs="Arial"/>
          <w:iCs/>
          <w:szCs w:val="24"/>
        </w:rPr>
      </w:pPr>
      <w:r w:rsidRPr="008D31B8">
        <w:rPr>
          <w:rFonts w:cs="Arial"/>
          <w:iCs/>
          <w:szCs w:val="24"/>
        </w:rPr>
        <w:t>– разработку грунта (песок, торф) в резерве (разработанный на этапе устройства шламового амбара), в карьерах для приготовления торфопесчаной смеси (60% торф, 40% песок);</w:t>
      </w:r>
    </w:p>
    <w:p w14:paraId="226B7EDB" w14:textId="77777777" w:rsidR="00037E71" w:rsidRPr="008D31B8" w:rsidRDefault="00037E71" w:rsidP="00037E71">
      <w:pPr>
        <w:ind w:firstLine="709"/>
        <w:rPr>
          <w:rFonts w:cs="Arial"/>
          <w:szCs w:val="24"/>
        </w:rPr>
      </w:pPr>
      <w:r w:rsidRPr="008D31B8">
        <w:rPr>
          <w:rFonts w:cs="Arial"/>
          <w:szCs w:val="24"/>
        </w:rPr>
        <w:lastRenderedPageBreak/>
        <w:t xml:space="preserve">– планировку и укрепление песчаных элементов </w:t>
      </w:r>
      <w:r w:rsidRPr="008D31B8">
        <w:rPr>
          <w:rFonts w:cs="Arial"/>
          <w:iCs/>
          <w:szCs w:val="24"/>
        </w:rPr>
        <w:t>шламового амбара</w:t>
      </w:r>
      <w:r w:rsidRPr="008D31B8">
        <w:rPr>
          <w:rFonts w:cs="Arial"/>
          <w:szCs w:val="24"/>
        </w:rPr>
        <w:t xml:space="preserve"> с предварительной плакировкой торфопесчаной смесью, h=0,15 м (60% торф, 40% песок).</w:t>
      </w:r>
    </w:p>
    <w:p w14:paraId="10EE682F" w14:textId="77777777" w:rsidR="00037E71" w:rsidRPr="008D31B8" w:rsidRDefault="00037E71" w:rsidP="00037E71">
      <w:pPr>
        <w:ind w:firstLine="709"/>
        <w:rPr>
          <w:rFonts w:cs="Arial"/>
        </w:rPr>
      </w:pPr>
      <w:r w:rsidRPr="008D31B8">
        <w:rPr>
          <w:rFonts w:cs="Arial"/>
        </w:rPr>
        <w:t>При необходимости проводятся ремонтные работы по грубой частичной планировке и выполаживанию откосов.</w:t>
      </w:r>
    </w:p>
    <w:p w14:paraId="251F97A3" w14:textId="77777777" w:rsidR="00037E71" w:rsidRPr="008D31B8" w:rsidRDefault="00037E71" w:rsidP="00037E71">
      <w:pPr>
        <w:ind w:firstLine="709"/>
        <w:rPr>
          <w:rFonts w:eastAsia="Times New Roman" w:cs="Arial"/>
          <w:szCs w:val="24"/>
          <w:lang w:eastAsia="ru-RU"/>
        </w:rPr>
      </w:pPr>
      <w:r w:rsidRPr="008D31B8">
        <w:rPr>
          <w:rFonts w:eastAsia="Times New Roman" w:cs="Arial"/>
          <w:szCs w:val="24"/>
          <w:lang w:eastAsia="ru-RU"/>
        </w:rPr>
        <w:t>После завершения технических мероприятий по рекультивации выполняются биологические мероприятия по рекультивации лесохозяйственного направления (лесная рекультивация) земель, ранее занимаемых шламовым амбаром без их засыпки и включают следующие виды работ:</w:t>
      </w:r>
    </w:p>
    <w:p w14:paraId="48090368" w14:textId="77777777" w:rsidR="00037E71" w:rsidRPr="008D31B8" w:rsidRDefault="00037E71" w:rsidP="00037E71">
      <w:pPr>
        <w:ind w:firstLine="709"/>
        <w:rPr>
          <w:rFonts w:eastAsia="Times New Roman" w:cs="Arial"/>
          <w:szCs w:val="24"/>
          <w:lang w:eastAsia="ru-RU"/>
        </w:rPr>
      </w:pPr>
      <w:r w:rsidRPr="008D31B8">
        <w:rPr>
          <w:rFonts w:eastAsia="Times New Roman" w:cs="Arial"/>
          <w:szCs w:val="24"/>
          <w:lang w:eastAsia="ru-RU"/>
        </w:rPr>
        <w:t>– заготовка посадочного материала;</w:t>
      </w:r>
    </w:p>
    <w:p w14:paraId="1CD499A8" w14:textId="77777777" w:rsidR="00037E71" w:rsidRPr="008D31B8" w:rsidRDefault="00037E71" w:rsidP="00037E71">
      <w:pPr>
        <w:ind w:firstLine="709"/>
        <w:rPr>
          <w:rFonts w:eastAsia="Times New Roman" w:cs="Arial"/>
          <w:szCs w:val="24"/>
          <w:lang w:eastAsia="ru-RU"/>
        </w:rPr>
      </w:pPr>
      <w:r w:rsidRPr="008D31B8">
        <w:rPr>
          <w:rFonts w:eastAsia="Times New Roman" w:cs="Arial"/>
          <w:szCs w:val="24"/>
          <w:lang w:eastAsia="ru-RU"/>
        </w:rPr>
        <w:t>– посадка растений на обваловке амбара и его водоеме;</w:t>
      </w:r>
    </w:p>
    <w:p w14:paraId="23177296" w14:textId="77777777" w:rsidR="00037E71" w:rsidRPr="008D31B8" w:rsidRDefault="00037E71" w:rsidP="00037E71">
      <w:pPr>
        <w:ind w:firstLine="709"/>
        <w:rPr>
          <w:rFonts w:eastAsia="Times New Roman" w:cs="Arial"/>
          <w:szCs w:val="24"/>
          <w:lang w:eastAsia="ru-RU"/>
        </w:rPr>
      </w:pPr>
      <w:r w:rsidRPr="008D31B8">
        <w:rPr>
          <w:rFonts w:eastAsia="Times New Roman" w:cs="Arial"/>
          <w:szCs w:val="24"/>
          <w:lang w:eastAsia="ru-RU"/>
        </w:rPr>
        <w:t>– дополнение посадок на обваловке амбара;</w:t>
      </w:r>
    </w:p>
    <w:p w14:paraId="5593B2F1" w14:textId="77777777" w:rsidR="00037E71" w:rsidRPr="008D31B8" w:rsidRDefault="00037E71" w:rsidP="00037E71">
      <w:pPr>
        <w:ind w:firstLine="709"/>
        <w:rPr>
          <w:rFonts w:eastAsia="Times New Roman" w:cs="Arial"/>
          <w:szCs w:val="24"/>
          <w:lang w:eastAsia="ru-RU"/>
        </w:rPr>
      </w:pPr>
      <w:r w:rsidRPr="008D31B8">
        <w:rPr>
          <w:rFonts w:eastAsia="Times New Roman" w:cs="Arial"/>
          <w:szCs w:val="24"/>
          <w:lang w:eastAsia="ru-RU"/>
        </w:rPr>
        <w:t>– уход за посадками.</w:t>
      </w:r>
    </w:p>
    <w:p w14:paraId="1E44A836" w14:textId="77777777" w:rsidR="00037E71" w:rsidRPr="008D31B8" w:rsidRDefault="00037E71" w:rsidP="00037E71">
      <w:pPr>
        <w:ind w:firstLine="709"/>
        <w:rPr>
          <w:rFonts w:cs="Arial"/>
          <w:szCs w:val="24"/>
          <w:lang w:eastAsia="ru-RU"/>
        </w:rPr>
      </w:pPr>
      <w:r w:rsidRPr="008D31B8">
        <w:rPr>
          <w:rFonts w:eastAsia="Times New Roman" w:cs="Arial"/>
          <w:szCs w:val="24"/>
          <w:lang w:eastAsia="ru-RU"/>
        </w:rPr>
        <w:t>Основным посадочным материалом при рекультивации шламового амбара являются черенки ивы. Посадка ивы предусмотрена по откосам (внутреннему и внешнему) обваловки и перемычек шламового амбара, со стороны производственной площадки только по низу внешнего откоса амбара и на специально отсыпанной полке.</w:t>
      </w:r>
      <w:r w:rsidRPr="008D31B8">
        <w:t xml:space="preserve"> Рогоз высаживают в один ряд через 5-10 м взрослыми растениями по кромке воды.</w:t>
      </w:r>
    </w:p>
    <w:p w14:paraId="4AF5DF3B" w14:textId="77777777" w:rsidR="00037E71" w:rsidRPr="008D31B8" w:rsidRDefault="00037E71" w:rsidP="00037E71">
      <w:pPr>
        <w:ind w:firstLine="709"/>
        <w:rPr>
          <w:rFonts w:eastAsia="Times New Roman" w:cs="Arial"/>
          <w:szCs w:val="24"/>
          <w:lang w:eastAsia="ru-RU"/>
        </w:rPr>
      </w:pPr>
      <w:r w:rsidRPr="008D31B8">
        <w:rPr>
          <w:rFonts w:cs="Arial"/>
          <w:szCs w:val="24"/>
        </w:rPr>
        <w:t xml:space="preserve">В период вывода из эксплуатации шламового амбара и рекультивации нарушенных </w:t>
      </w:r>
      <w:r w:rsidRPr="008D31B8">
        <w:rPr>
          <w:rFonts w:eastAsia="Times New Roman" w:cs="Arial"/>
          <w:szCs w:val="24"/>
          <w:lang w:eastAsia="ru-RU"/>
        </w:rPr>
        <w:t xml:space="preserve">земель заправка техники дизельным топливом производится на территории площадки для хранения МТР. Размеры площадки в плане: 25х25 м. Высота периметрального обвалования площадки для хранения МТР должна быть не менее 0,50 м, высота внешнего обвалования площадки по периметру не менее </w:t>
      </w:r>
      <w:r w:rsidRPr="008D31B8">
        <w:rPr>
          <w:rFonts w:eastAsia="Times New Roman" w:cs="Arial"/>
          <w:szCs w:val="24"/>
          <w:lang w:eastAsia="ru-RU"/>
        </w:rPr>
        <w:br/>
        <w:t>1,00 м. Площадка выполнена с устройством изоляции грунтового корыта глинистым грунтом, поверх которого укладывается бревенчатый настил, далее насыпной грунт h=0,30 м.</w:t>
      </w:r>
    </w:p>
    <w:p w14:paraId="5581BC70" w14:textId="77777777" w:rsidR="00037E71" w:rsidRPr="008D31B8" w:rsidRDefault="00037E71" w:rsidP="00037E71">
      <w:pPr>
        <w:ind w:firstLine="709"/>
        <w:rPr>
          <w:rFonts w:cs="Arial"/>
          <w:szCs w:val="24"/>
        </w:rPr>
      </w:pPr>
      <w:r w:rsidRPr="008D31B8">
        <w:rPr>
          <w:rFonts w:eastAsia="Times New Roman" w:cs="Arial"/>
          <w:szCs w:val="24"/>
          <w:lang w:eastAsia="ru-RU"/>
        </w:rPr>
        <w:t>В данной проектной документации была рассмотрена возможная аварийная ситуация с максимально возможным негативным</w:t>
      </w:r>
      <w:r w:rsidRPr="008D31B8">
        <w:rPr>
          <w:rFonts w:cs="Arial"/>
          <w:szCs w:val="24"/>
        </w:rPr>
        <w:t xml:space="preserve"> воздействием при проливе дизельного топлива объемом 9,5 м</w:t>
      </w:r>
      <w:r w:rsidRPr="008D31B8">
        <w:rPr>
          <w:rFonts w:cs="Arial"/>
          <w:szCs w:val="24"/>
          <w:vertAlign w:val="superscript"/>
        </w:rPr>
        <w:t>3</w:t>
      </w:r>
      <w:r w:rsidRPr="008D31B8">
        <w:rPr>
          <w:rFonts w:cs="Arial"/>
          <w:szCs w:val="24"/>
        </w:rPr>
        <w:t>, площадь пролива составит 190 м</w:t>
      </w:r>
      <w:r w:rsidRPr="008D31B8">
        <w:rPr>
          <w:rFonts w:cs="Arial"/>
          <w:szCs w:val="24"/>
          <w:vertAlign w:val="superscript"/>
        </w:rPr>
        <w:t>2</w:t>
      </w:r>
      <w:r w:rsidRPr="008D31B8">
        <w:rPr>
          <w:rFonts w:cs="Arial"/>
          <w:szCs w:val="24"/>
        </w:rPr>
        <w:t xml:space="preserve"> (согласно </w:t>
      </w:r>
      <w:r w:rsidRPr="008D31B8">
        <w:rPr>
          <w:rFonts w:eastAsia="Times New Roman" w:cs="Arial"/>
          <w:kern w:val="24"/>
          <w:szCs w:val="24"/>
          <w:lang w:eastAsia="ru-RU"/>
        </w:rPr>
        <w:t>21636</w:t>
      </w:r>
      <w:r w:rsidRPr="008D31B8">
        <w:rPr>
          <w:rFonts w:cs="Arial"/>
          <w:szCs w:val="24"/>
        </w:rPr>
        <w:t>-ООС1). Прогнозируемая глубина проникновения дизельного топлива в грунт составляет 10 см. Ориентировочный объем загрязненного грунта составит – 19,0 м</w:t>
      </w:r>
      <w:r w:rsidRPr="008D31B8">
        <w:rPr>
          <w:rFonts w:cs="Arial"/>
          <w:szCs w:val="24"/>
          <w:vertAlign w:val="superscript"/>
        </w:rPr>
        <w:t>3</w:t>
      </w:r>
      <w:r w:rsidRPr="008D31B8">
        <w:rPr>
          <w:rFonts w:cs="Arial"/>
          <w:szCs w:val="24"/>
        </w:rPr>
        <w:t xml:space="preserve"> (190 м</w:t>
      </w:r>
      <w:r w:rsidRPr="008D31B8">
        <w:rPr>
          <w:rFonts w:cs="Arial"/>
          <w:szCs w:val="24"/>
          <w:vertAlign w:val="superscript"/>
        </w:rPr>
        <w:t xml:space="preserve">2 </w:t>
      </w:r>
      <w:r w:rsidRPr="008D31B8">
        <w:rPr>
          <w:rFonts w:cs="Arial"/>
          <w:szCs w:val="24"/>
        </w:rPr>
        <w:t>*0,1 м = 19,0 м</w:t>
      </w:r>
      <w:r w:rsidRPr="008D31B8">
        <w:rPr>
          <w:rFonts w:cs="Arial"/>
          <w:szCs w:val="24"/>
          <w:vertAlign w:val="superscript"/>
        </w:rPr>
        <w:t>3</w:t>
      </w:r>
      <w:r w:rsidRPr="008D31B8">
        <w:rPr>
          <w:rFonts w:cs="Arial"/>
          <w:szCs w:val="24"/>
        </w:rPr>
        <w:t>). Зона возможного пролива не выходит за пределы обвалования площадки.</w:t>
      </w:r>
    </w:p>
    <w:p w14:paraId="447E9265" w14:textId="77777777" w:rsidR="00037E71" w:rsidRPr="008D31B8" w:rsidRDefault="00037E71" w:rsidP="00037E71">
      <w:pPr>
        <w:ind w:firstLine="709"/>
        <w:rPr>
          <w:szCs w:val="24"/>
        </w:rPr>
      </w:pPr>
      <w:r w:rsidRPr="008D31B8">
        <w:rPr>
          <w:rFonts w:eastAsia="Times New Roman" w:cs="Arial"/>
          <w:kern w:val="24"/>
          <w:szCs w:val="24"/>
          <w:lang w:eastAsia="ru-RU"/>
        </w:rPr>
        <w:t xml:space="preserve">Загрязненный грунт, образовавшийся в результате возможной аварийной ситуации с проливом дизельного топлива, собирается и вывозится </w:t>
      </w:r>
      <w:r w:rsidRPr="008D31B8">
        <w:t xml:space="preserve">для </w:t>
      </w:r>
      <w:r w:rsidRPr="008D31B8">
        <w:br/>
        <w:t xml:space="preserve">накопления на объект </w:t>
      </w:r>
      <w:r w:rsidRPr="008D31B8">
        <w:rPr>
          <w:rFonts w:cs="Arial"/>
          <w:szCs w:val="24"/>
        </w:rPr>
        <w:t>«</w:t>
      </w:r>
      <w:r w:rsidRPr="008D31B8">
        <w:t>Шламонакопитель №14414563, 14414564, Лянторское месторождение, Лянторский лиц.участок</w:t>
      </w:r>
      <w:r w:rsidRPr="008D31B8">
        <w:rPr>
          <w:rFonts w:cs="Arial"/>
          <w:szCs w:val="24"/>
        </w:rPr>
        <w:t xml:space="preserve">» (номер объекта размещения отходов в ГРОРО 86-00658-Х-00964-011215) </w:t>
      </w:r>
      <w:r w:rsidRPr="008D31B8">
        <w:t xml:space="preserve">(Приложение Н тома </w:t>
      </w:r>
      <w:r w:rsidRPr="008D31B8">
        <w:rPr>
          <w:rFonts w:cs="Arial"/>
          <w:kern w:val="24"/>
        </w:rPr>
        <w:t>21636</w:t>
      </w:r>
      <w:r w:rsidRPr="008D31B8">
        <w:t xml:space="preserve">-ООС2.5). </w:t>
      </w:r>
      <w:r w:rsidRPr="008D31B8">
        <w:rPr>
          <w:szCs w:val="24"/>
        </w:rPr>
        <w:t>Далее</w:t>
      </w:r>
      <w:r w:rsidRPr="008D31B8">
        <w:rPr>
          <w:rFonts w:eastAsia="Times New Roman"/>
          <w:szCs w:val="24"/>
          <w:lang w:eastAsia="ru-RU"/>
        </w:rPr>
        <w:t xml:space="preserve"> </w:t>
      </w:r>
      <w:r w:rsidRPr="008D31B8">
        <w:rPr>
          <w:rFonts w:eastAsia="Times New Roman" w:cs="Arial"/>
          <w:kern w:val="24"/>
          <w:szCs w:val="24"/>
          <w:lang w:eastAsia="ru-RU"/>
        </w:rPr>
        <w:t>загрязненный грунт</w:t>
      </w:r>
      <w:r w:rsidRPr="008D31B8">
        <w:rPr>
          <w:rFonts w:eastAsia="Times New Roman"/>
          <w:szCs w:val="24"/>
          <w:lang w:eastAsia="ru-RU"/>
        </w:rPr>
        <w:t xml:space="preserve"> термически обезвреживается на установке «Сжигатель-7» управления «Сургутнефтепромхим» ПАО «Сургутнефтегаз».</w:t>
      </w:r>
    </w:p>
    <w:p w14:paraId="1C2AEB22" w14:textId="395619AE" w:rsidR="00DE797C" w:rsidRPr="008D31B8" w:rsidRDefault="0099248E" w:rsidP="00DE797C">
      <w:pPr>
        <w:ind w:firstLine="709"/>
        <w:rPr>
          <w:rFonts w:cs="Arial"/>
          <w:iCs/>
          <w:szCs w:val="24"/>
        </w:rPr>
      </w:pPr>
      <w:r w:rsidRPr="008D31B8">
        <w:rPr>
          <w:rFonts w:cs="Arial"/>
          <w:iCs/>
          <w:szCs w:val="24"/>
        </w:rPr>
        <w:t>Ш</w:t>
      </w:r>
      <w:r w:rsidR="00DE797C" w:rsidRPr="008D31B8">
        <w:rPr>
          <w:rFonts w:cs="Arial"/>
          <w:iCs/>
          <w:szCs w:val="24"/>
        </w:rPr>
        <w:t>ламовы</w:t>
      </w:r>
      <w:r w:rsidR="00037E71" w:rsidRPr="008D31B8">
        <w:rPr>
          <w:rFonts w:cs="Arial"/>
          <w:iCs/>
          <w:szCs w:val="24"/>
        </w:rPr>
        <w:t>й амбар</w:t>
      </w:r>
      <w:r w:rsidR="00DE797C" w:rsidRPr="008D31B8">
        <w:rPr>
          <w:rFonts w:cs="Arial"/>
          <w:iCs/>
          <w:szCs w:val="24"/>
        </w:rPr>
        <w:t xml:space="preserve"> </w:t>
      </w:r>
      <w:r w:rsidR="00037E71" w:rsidRPr="008D31B8">
        <w:rPr>
          <w:rFonts w:cs="Arial"/>
          <w:iCs/>
          <w:szCs w:val="24"/>
        </w:rPr>
        <w:t xml:space="preserve">является конструктивным элементом площадки куста скважин 1 Итьяхского месторождения, поэтому исполнение обязательств по лесовосстановлению будет осуществлено на площади, равной площади вырубки лесных насаждений при инженерной подготовке площадки (рассматривается в отдельной документации по ш. </w:t>
      </w:r>
      <w:r w:rsidR="00037E71" w:rsidRPr="008D31B8">
        <w:rPr>
          <w:rFonts w:cs="Arial"/>
          <w:szCs w:val="24"/>
        </w:rPr>
        <w:t>16425</w:t>
      </w:r>
      <w:r w:rsidR="00037E71" w:rsidRPr="008D31B8">
        <w:rPr>
          <w:rFonts w:cs="Arial"/>
          <w:iCs/>
          <w:szCs w:val="24"/>
        </w:rPr>
        <w:t xml:space="preserve">) </w:t>
      </w:r>
      <w:r w:rsidR="00DE797C" w:rsidRPr="008D31B8">
        <w:rPr>
          <w:rFonts w:cs="Arial"/>
          <w:iCs/>
          <w:szCs w:val="24"/>
        </w:rPr>
        <w:t>на основании проекта лесовосстановления в порядке и сроки, определенные ст. 63.1 Лесного кодекса РФ /</w:t>
      </w:r>
      <w:r w:rsidR="00DE797C" w:rsidRPr="008D31B8">
        <w:rPr>
          <w:rFonts w:cs="Arial"/>
          <w:iCs/>
          <w:szCs w:val="24"/>
        </w:rPr>
        <w:fldChar w:fldCharType="begin"/>
      </w:r>
      <w:r w:rsidR="00DE797C" w:rsidRPr="008D31B8">
        <w:rPr>
          <w:rFonts w:cs="Arial"/>
          <w:iCs/>
          <w:szCs w:val="24"/>
        </w:rPr>
        <w:instrText xml:space="preserve"> REF _Ref496359367 \r \h  \* MERGEFORMAT </w:instrText>
      </w:r>
      <w:r w:rsidR="00DE797C" w:rsidRPr="008D31B8">
        <w:rPr>
          <w:rFonts w:cs="Arial"/>
          <w:iCs/>
          <w:szCs w:val="24"/>
        </w:rPr>
      </w:r>
      <w:r w:rsidR="00DE797C" w:rsidRPr="008D31B8">
        <w:rPr>
          <w:rFonts w:cs="Arial"/>
          <w:iCs/>
          <w:szCs w:val="24"/>
        </w:rPr>
        <w:fldChar w:fldCharType="separate"/>
      </w:r>
      <w:r w:rsidR="00620A44" w:rsidRPr="008D31B8">
        <w:rPr>
          <w:rFonts w:cs="Arial"/>
          <w:iCs/>
          <w:szCs w:val="24"/>
        </w:rPr>
        <w:t>9</w:t>
      </w:r>
      <w:r w:rsidR="00DE797C" w:rsidRPr="008D31B8">
        <w:rPr>
          <w:rFonts w:cs="Arial"/>
          <w:iCs/>
          <w:szCs w:val="24"/>
        </w:rPr>
        <w:fldChar w:fldCharType="end"/>
      </w:r>
      <w:r w:rsidR="00DE797C" w:rsidRPr="008D31B8">
        <w:rPr>
          <w:rFonts w:cs="Arial"/>
          <w:iCs/>
          <w:szCs w:val="24"/>
        </w:rPr>
        <w:t xml:space="preserve">/ </w:t>
      </w:r>
      <w:r w:rsidR="0031108E" w:rsidRPr="008D31B8">
        <w:rPr>
          <w:rFonts w:cs="Arial"/>
          <w:iCs/>
          <w:szCs w:val="24"/>
        </w:rPr>
        <w:t>и п</w:t>
      </w:r>
      <w:r w:rsidR="0031108E" w:rsidRPr="008D31B8">
        <w:rPr>
          <w:rFonts w:eastAsia="Times New Roman" w:cs="Arial"/>
          <w:szCs w:val="24"/>
          <w:lang w:eastAsia="ru-RU"/>
        </w:rPr>
        <w:t xml:space="preserve">остановления Правительства РФ от 18.05.2022 №897 «Об утверждении Правил осуществления лесовосстановления или лесоразведения в случае, предусмотренном частью 4 статьи 63_1 Лесного кодекса Российской Федерации…» </w:t>
      </w:r>
      <w:r w:rsidR="00DE797C" w:rsidRPr="008D31B8">
        <w:rPr>
          <w:rFonts w:cs="Arial"/>
          <w:iCs/>
          <w:szCs w:val="24"/>
        </w:rPr>
        <w:t xml:space="preserve"> (</w:t>
      </w:r>
      <w:r w:rsidR="00620A44" w:rsidRPr="008D31B8">
        <w:rPr>
          <w:rFonts w:cs="Arial"/>
          <w:iCs/>
          <w:szCs w:val="24"/>
        </w:rPr>
        <w:t>21636</w:t>
      </w:r>
      <w:r w:rsidR="00DE797C" w:rsidRPr="008D31B8">
        <w:rPr>
          <w:rFonts w:cs="Arial"/>
          <w:iCs/>
          <w:szCs w:val="24"/>
        </w:rPr>
        <w:t xml:space="preserve">-ООС3). </w:t>
      </w:r>
    </w:p>
    <w:p w14:paraId="545C428E" w14:textId="684494C6" w:rsidR="007A6367" w:rsidRPr="008D31B8" w:rsidRDefault="007A6367" w:rsidP="003066C8">
      <w:pPr>
        <w:pStyle w:val="30"/>
      </w:pPr>
      <w:bookmarkStart w:id="533" w:name="_Toc112762383"/>
      <w:r w:rsidRPr="008D31B8">
        <w:lastRenderedPageBreak/>
        <w:t>Инвентаризация источников образования отходов</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33"/>
    </w:p>
    <w:p w14:paraId="72721FB1" w14:textId="77777777" w:rsidR="007A6367" w:rsidRPr="008D31B8" w:rsidRDefault="007A6367" w:rsidP="007A6367">
      <w:pPr>
        <w:ind w:firstLine="709"/>
        <w:rPr>
          <w:rFonts w:eastAsia="Times New Roman" w:cs="Arial"/>
          <w:szCs w:val="20"/>
          <w:lang w:eastAsia="ru-RU"/>
        </w:rPr>
      </w:pPr>
    </w:p>
    <w:p w14:paraId="73710D6D" w14:textId="77777777" w:rsidR="00037E71" w:rsidRPr="008D31B8" w:rsidRDefault="00037E71" w:rsidP="00037E71">
      <w:pPr>
        <w:ind w:firstLine="709"/>
        <w:rPr>
          <w:rFonts w:eastAsia="Times New Roman" w:cs="Arial"/>
          <w:szCs w:val="24"/>
          <w:lang w:eastAsia="ru-RU"/>
        </w:rPr>
      </w:pPr>
      <w:r w:rsidRPr="008D31B8">
        <w:rPr>
          <w:rFonts w:eastAsia="Times New Roman" w:cs="Arial"/>
          <w:szCs w:val="24"/>
          <w:lang w:eastAsia="ru-RU"/>
        </w:rPr>
        <w:t>Источниками образования отходов при строительстве, эксплуатации, выводе из эксплуатации шламового амбара и рекультивации нарушенных земель на кусте скважин являются технологические процессы, применяемые на указанных этапах.</w:t>
      </w:r>
    </w:p>
    <w:p w14:paraId="0192B3AA" w14:textId="77777777" w:rsidR="00E626F6" w:rsidRPr="008D31B8" w:rsidRDefault="00E626F6" w:rsidP="00E626F6">
      <w:pPr>
        <w:ind w:firstLine="709"/>
        <w:rPr>
          <w:rFonts w:eastAsia="Times New Roman" w:cs="Arial"/>
          <w:szCs w:val="20"/>
          <w:lang w:eastAsia="ru-RU"/>
        </w:rPr>
      </w:pPr>
    </w:p>
    <w:p w14:paraId="517037DB" w14:textId="77777777" w:rsidR="00037E71" w:rsidRPr="008D31B8" w:rsidRDefault="00037E71" w:rsidP="00037E71">
      <w:pPr>
        <w:ind w:firstLine="709"/>
        <w:rPr>
          <w:u w:val="single"/>
        </w:rPr>
      </w:pPr>
      <w:r w:rsidRPr="008D31B8">
        <w:rPr>
          <w:u w:val="single"/>
        </w:rPr>
        <w:t>Строительство шламового амбара, вывод из эксплуатации шламового амбара и рекультивация нарушенных строительством земель</w:t>
      </w:r>
    </w:p>
    <w:p w14:paraId="591BB828" w14:textId="77777777" w:rsidR="00037E71" w:rsidRPr="008D31B8" w:rsidRDefault="00037E71" w:rsidP="00037E71">
      <w:pPr>
        <w:ind w:firstLine="709"/>
      </w:pPr>
      <w:r w:rsidRPr="008D31B8">
        <w:t>Устройство шламового амбара осуществляется в период инженерной подготовки куста скважин при помощи землеройной техники и бульдозера, задействованной при строительстве площадки в короткий период времени, при этом отходы не образуются.</w:t>
      </w:r>
    </w:p>
    <w:p w14:paraId="1774AA14" w14:textId="77777777" w:rsidR="00037E71" w:rsidRPr="008D31B8" w:rsidRDefault="00037E71" w:rsidP="00037E71">
      <w:pPr>
        <w:ind w:firstLine="709"/>
        <w:rPr>
          <w:rFonts w:eastAsia="Times New Roman" w:cs="Arial"/>
          <w:kern w:val="24"/>
          <w:szCs w:val="20"/>
          <w:lang w:eastAsia="ru-RU"/>
        </w:rPr>
      </w:pPr>
      <w:r w:rsidRPr="008D31B8">
        <w:rPr>
          <w:rFonts w:cs="Arial"/>
          <w:szCs w:val="24"/>
        </w:rPr>
        <w:t>Инженерная подготовка площадки куста скважин, в границах которой устраивается ША, рассматривается в проектной документации, выполненной по отдельному заданию (ш.16425)</w:t>
      </w:r>
      <w:r w:rsidRPr="008D31B8">
        <w:rPr>
          <w:rFonts w:eastAsia="Times New Roman" w:cs="Arial"/>
          <w:kern w:val="24"/>
          <w:szCs w:val="20"/>
          <w:lang w:eastAsia="ru-RU"/>
        </w:rPr>
        <w:t xml:space="preserve">. </w:t>
      </w:r>
    </w:p>
    <w:p w14:paraId="71AD890B" w14:textId="77777777" w:rsidR="00037E71" w:rsidRPr="008D31B8" w:rsidRDefault="00037E71" w:rsidP="00037E71">
      <w:pPr>
        <w:ind w:firstLine="709"/>
        <w:rPr>
          <w:rFonts w:cs="Arial"/>
          <w:szCs w:val="24"/>
        </w:rPr>
      </w:pPr>
      <w:r w:rsidRPr="008D31B8">
        <w:rPr>
          <w:rFonts w:cs="Arial"/>
          <w:szCs w:val="24"/>
        </w:rPr>
        <w:t>Шламовый амбар является конструктивным элементом площадки куста скважин, устраивается в насыпи площадки.</w:t>
      </w:r>
    </w:p>
    <w:p w14:paraId="296F6BA6" w14:textId="77777777" w:rsidR="00037E71" w:rsidRPr="008D31B8" w:rsidRDefault="00037E71" w:rsidP="00037E71">
      <w:pPr>
        <w:ind w:firstLine="709"/>
        <w:rPr>
          <w:rFonts w:cs="Arial"/>
          <w:szCs w:val="24"/>
        </w:rPr>
      </w:pPr>
      <w:r w:rsidRPr="008D31B8">
        <w:rPr>
          <w:rFonts w:cs="Arial"/>
          <w:szCs w:val="24"/>
        </w:rPr>
        <w:t xml:space="preserve">Конструкция шламового амбара представляет собой выемку на территории площадки куста скважин в форме усечённой пирамиды, прямоугольной в плане, имеющую обваловку из грунта не менее 1,0 м </w:t>
      </w:r>
      <w:r w:rsidRPr="008D31B8">
        <w:rPr>
          <w:rFonts w:eastAsia="Times New Roman" w:cs="Arial"/>
          <w:szCs w:val="20"/>
          <w:lang w:eastAsia="ru-RU"/>
        </w:rPr>
        <w:t>над уровнем заполнения шламового амбара</w:t>
      </w:r>
      <w:r w:rsidRPr="008D31B8">
        <w:rPr>
          <w:rFonts w:cs="Arial"/>
          <w:szCs w:val="24"/>
        </w:rPr>
        <w:t xml:space="preserve">. </w:t>
      </w:r>
      <w:r w:rsidRPr="008D31B8">
        <w:rPr>
          <w:rFonts w:eastAsia="Times New Roman" w:cs="Arial"/>
          <w:szCs w:val="24"/>
          <w:lang w:eastAsia="ru-RU"/>
        </w:rPr>
        <w:t>При устройстве выемки для шламового амбара отходы не образуются.</w:t>
      </w:r>
    </w:p>
    <w:p w14:paraId="32819480" w14:textId="77777777" w:rsidR="00037E71" w:rsidRPr="008D31B8" w:rsidRDefault="00037E71" w:rsidP="00037E71">
      <w:pPr>
        <w:ind w:firstLine="720"/>
        <w:rPr>
          <w:rFonts w:cs="Arial"/>
          <w:bCs/>
          <w:i/>
          <w:kern w:val="2"/>
          <w:szCs w:val="24"/>
        </w:rPr>
      </w:pPr>
      <w:r w:rsidRPr="008D31B8">
        <w:rPr>
          <w:rFonts w:cs="Arial"/>
          <w:bCs/>
          <w:i/>
          <w:kern w:val="2"/>
          <w:szCs w:val="24"/>
        </w:rPr>
        <w:t xml:space="preserve">От хозяйственно-бытовой деятельности </w:t>
      </w:r>
      <w:r w:rsidRPr="008D31B8">
        <w:rPr>
          <w:rFonts w:cs="Arial"/>
          <w:bCs/>
          <w:kern w:val="2"/>
          <w:szCs w:val="24"/>
        </w:rPr>
        <w:t>работающих образуются отходы:</w:t>
      </w:r>
    </w:p>
    <w:p w14:paraId="302ABA22" w14:textId="77777777" w:rsidR="00037E71" w:rsidRPr="008D31B8" w:rsidRDefault="00037E71" w:rsidP="00037E71">
      <w:pPr>
        <w:ind w:firstLine="720"/>
        <w:rPr>
          <w:rFonts w:cs="Arial"/>
          <w:bCs/>
          <w:kern w:val="2"/>
          <w:szCs w:val="24"/>
        </w:rPr>
      </w:pPr>
      <w:r w:rsidRPr="008D31B8">
        <w:rPr>
          <w:rFonts w:cs="Arial"/>
          <w:bCs/>
          <w:kern w:val="2"/>
          <w:szCs w:val="24"/>
        </w:rPr>
        <w:t xml:space="preserve">– «Мусор и смет производственных помещений малоопасный» – </w:t>
      </w:r>
      <w:r w:rsidRPr="008D31B8">
        <w:rPr>
          <w:rFonts w:cs="Arial"/>
          <w:bCs/>
          <w:kern w:val="2"/>
          <w:szCs w:val="24"/>
          <w:lang w:val="en-US"/>
        </w:rPr>
        <w:t>IV</w:t>
      </w:r>
      <w:r w:rsidRPr="008D31B8">
        <w:rPr>
          <w:rFonts w:cs="Arial"/>
          <w:bCs/>
          <w:kern w:val="2"/>
          <w:szCs w:val="24"/>
        </w:rPr>
        <w:t xml:space="preserve"> класс опасности.</w:t>
      </w:r>
    </w:p>
    <w:p w14:paraId="723376B3" w14:textId="77777777" w:rsidR="00037E71" w:rsidRPr="008D31B8" w:rsidRDefault="00037E71" w:rsidP="00037E71">
      <w:pPr>
        <w:ind w:firstLine="709"/>
        <w:rPr>
          <w:rFonts w:eastAsia="Times New Roman" w:cs="Arial"/>
          <w:bCs/>
          <w:kern w:val="2"/>
          <w:szCs w:val="24"/>
          <w:lang w:eastAsia="ru-RU"/>
        </w:rPr>
      </w:pPr>
      <w:r w:rsidRPr="008D31B8">
        <w:rPr>
          <w:rFonts w:eastAsia="Times New Roman" w:cs="Arial"/>
          <w:bCs/>
          <w:kern w:val="2"/>
          <w:szCs w:val="24"/>
          <w:lang w:eastAsia="ru-RU"/>
        </w:rPr>
        <w:t xml:space="preserve">Отходы V класса опасности «Пищевые отходы кухонь и организаций общественного питания несортированные» не рассчитываются в данной проектной документации, так как питание рабочих организовано в </w:t>
      </w:r>
      <w:r w:rsidRPr="008D31B8">
        <w:t>действующей столовой №256, расположенной на территории ДНС Северо-Селияровского месторождения</w:t>
      </w:r>
      <w:r w:rsidRPr="008D31B8">
        <w:rPr>
          <w:rFonts w:eastAsia="Times New Roman" w:cs="Arial"/>
          <w:bCs/>
          <w:kern w:val="2"/>
          <w:szCs w:val="24"/>
          <w:lang w:eastAsia="ru-RU"/>
        </w:rPr>
        <w:t xml:space="preserve"> (21636-ПОС). Данный вид отходов рассчитан при проектировании столовой. </w:t>
      </w:r>
    </w:p>
    <w:p w14:paraId="3B5DB4C0" w14:textId="77777777" w:rsidR="00037E71" w:rsidRPr="008D31B8" w:rsidRDefault="00037E71" w:rsidP="00037E71">
      <w:pPr>
        <w:ind w:firstLine="720"/>
        <w:rPr>
          <w:rFonts w:cs="Arial"/>
          <w:bCs/>
          <w:kern w:val="2"/>
          <w:szCs w:val="24"/>
        </w:rPr>
      </w:pPr>
      <w:r w:rsidRPr="008D31B8">
        <w:rPr>
          <w:rFonts w:cs="Arial"/>
          <w:bCs/>
          <w:i/>
          <w:kern w:val="2"/>
          <w:szCs w:val="24"/>
        </w:rPr>
        <w:t>От производственной деятельности</w:t>
      </w:r>
      <w:r w:rsidRPr="008D31B8">
        <w:rPr>
          <w:rFonts w:cs="Arial"/>
          <w:bCs/>
          <w:kern w:val="2"/>
          <w:szCs w:val="24"/>
        </w:rPr>
        <w:t xml:space="preserve"> работающих образуются отходы:</w:t>
      </w:r>
    </w:p>
    <w:p w14:paraId="14EC102E" w14:textId="77777777" w:rsidR="00037E71" w:rsidRPr="008D31B8" w:rsidRDefault="00037E71" w:rsidP="00037E71">
      <w:pPr>
        <w:ind w:firstLine="720"/>
        <w:rPr>
          <w:szCs w:val="24"/>
        </w:rPr>
      </w:pPr>
      <w:r w:rsidRPr="008D31B8">
        <w:rPr>
          <w:szCs w:val="24"/>
        </w:rPr>
        <w:t xml:space="preserve">– «Обтирочный материал, загрязненный нефтью или нефтепродуктами (содержание нефти или нефтепродуктов менее 15%)» – </w:t>
      </w:r>
      <w:r w:rsidRPr="008D31B8">
        <w:rPr>
          <w:rFonts w:cs="Arial"/>
          <w:szCs w:val="24"/>
        </w:rPr>
        <w:t>I</w:t>
      </w:r>
      <w:r w:rsidRPr="008D31B8">
        <w:rPr>
          <w:rFonts w:cs="Arial"/>
          <w:szCs w:val="24"/>
          <w:lang w:val="en-US"/>
        </w:rPr>
        <w:t>V</w:t>
      </w:r>
      <w:r w:rsidRPr="008D31B8">
        <w:rPr>
          <w:szCs w:val="24"/>
        </w:rPr>
        <w:t xml:space="preserve"> класс опасности.</w:t>
      </w:r>
    </w:p>
    <w:p w14:paraId="3F3573CD" w14:textId="5520E79D" w:rsidR="00037E71" w:rsidRPr="008D31B8" w:rsidRDefault="00037E71" w:rsidP="00037E71">
      <w:pPr>
        <w:ind w:firstLine="720"/>
      </w:pPr>
      <w:r w:rsidRPr="008D31B8">
        <w:t xml:space="preserve">Перевозка саженцев к месту проведения работ по биологической рекультивации осуществляется в пластиковой таре, которая затем используется повторно при заготовке посадочного материала на других площадках кустовых. </w:t>
      </w:r>
      <w:r w:rsidRPr="008D31B8">
        <w:rPr>
          <w:rFonts w:cs="Arial"/>
          <w:szCs w:val="24"/>
        </w:rPr>
        <w:t xml:space="preserve">Для нужд биологической рекультивацией </w:t>
      </w:r>
      <w:r w:rsidRPr="008D31B8">
        <w:rPr>
          <w:rFonts w:eastAsia="Times New Roman" w:cs="Arial"/>
          <w:szCs w:val="20"/>
        </w:rPr>
        <w:t>посев многолетних трав и использование минеральных удобрений не предусмотрены</w:t>
      </w:r>
      <w:r w:rsidRPr="008D31B8">
        <w:rPr>
          <w:rFonts w:cs="Arial"/>
          <w:szCs w:val="24"/>
        </w:rPr>
        <w:t xml:space="preserve"> </w:t>
      </w:r>
      <w:r w:rsidRPr="008D31B8">
        <w:rPr>
          <w:rFonts w:eastAsia="Times New Roman" w:cs="Arial"/>
          <w:kern w:val="24"/>
          <w:szCs w:val="24"/>
          <w:lang w:eastAsia="ru-RU"/>
        </w:rPr>
        <w:t xml:space="preserve">Технологией </w:t>
      </w:r>
      <w:r w:rsidRPr="008D31B8">
        <w:t>/</w:t>
      </w:r>
      <w:r w:rsidRPr="008D31B8">
        <w:fldChar w:fldCharType="begin"/>
      </w:r>
      <w:r w:rsidRPr="008D31B8">
        <w:instrText xml:space="preserve"> REF _Ref108860933 \r \h  \* MERGEFORMAT </w:instrText>
      </w:r>
      <w:r w:rsidRPr="008D31B8">
        <w:fldChar w:fldCharType="separate"/>
      </w:r>
      <w:r w:rsidRPr="008D31B8">
        <w:t>13</w:t>
      </w:r>
      <w:r w:rsidRPr="008D31B8">
        <w:fldChar w:fldCharType="end"/>
      </w:r>
      <w:r w:rsidRPr="008D31B8">
        <w:t>/</w:t>
      </w:r>
      <w:r w:rsidRPr="008D31B8">
        <w:rPr>
          <w:rFonts w:eastAsia="Times New Roman"/>
          <w:szCs w:val="20"/>
          <w:lang w:eastAsia="ru-RU"/>
        </w:rPr>
        <w:t xml:space="preserve">. </w:t>
      </w:r>
      <w:r w:rsidRPr="008D31B8">
        <w:t>Отход V класса опасности «Отходы полиэтиленовой тары незагрязненной» не образуется.</w:t>
      </w:r>
    </w:p>
    <w:p w14:paraId="18CB645F" w14:textId="00A85711" w:rsidR="00E626F6" w:rsidRPr="008D31B8" w:rsidRDefault="00037E71" w:rsidP="00037E71">
      <w:pPr>
        <w:ind w:firstLine="720"/>
        <w:rPr>
          <w:rFonts w:cs="Arial"/>
          <w:szCs w:val="24"/>
        </w:rPr>
      </w:pPr>
      <w:r w:rsidRPr="008D31B8">
        <w:rPr>
          <w:kern w:val="2"/>
        </w:rPr>
        <w:t xml:space="preserve">В каждом структурном подразделении ПАО «Сургутнефтегаз» имеется разработанный и утвержденный Проект нормативов образования отходов и лимитов на их размещение (далее – ПНООЛР), в котором рассчитаны объемы отходов при списании спецодежды. </w:t>
      </w:r>
      <w:r w:rsidRPr="008D31B8">
        <w:rPr>
          <w:rFonts w:cs="Arial"/>
          <w:szCs w:val="24"/>
        </w:rPr>
        <w:t xml:space="preserve">Отход </w:t>
      </w:r>
      <w:r w:rsidRPr="008D31B8">
        <w:rPr>
          <w:rFonts w:cs="Arial"/>
          <w:szCs w:val="24"/>
          <w:lang w:val="en-US"/>
        </w:rPr>
        <w:t>IV</w:t>
      </w:r>
      <w:r w:rsidRPr="008D31B8">
        <w:rPr>
          <w:rFonts w:cs="Arial"/>
          <w:szCs w:val="24"/>
        </w:rPr>
        <w:t xml:space="preserve"> класса опасности «Спецодежда из натуральных, синтетических, искусственных и шерстяных волокон, загрязненная нефтепродуктами (содержание нефтепродуктов 15%)» учтен и пронормирован в </w:t>
      </w:r>
      <w:r w:rsidRPr="008D31B8">
        <w:rPr>
          <w:rFonts w:cs="Arial"/>
          <w:spacing w:val="-1"/>
          <w:szCs w:val="24"/>
        </w:rPr>
        <w:t xml:space="preserve">ПНООЛР для треста «Сургутнефтеспецстрой» «Площадка 9. БПО-1 СУМР-3 в промзоне г.Лянтор, Передвижная промышленная площадка в Белоярском районе, Передвижная промышленная площадка в Октябрьском районе, Передвижная промышленная площадка в Ханты-Мансийском районе, Передвижная промышленная площадка в Нефтеюганском районе. Белоярский, Октябрьский, Ханты-Мансийский, </w:t>
      </w:r>
      <w:r w:rsidRPr="008D31B8">
        <w:rPr>
          <w:rFonts w:cs="Arial"/>
          <w:spacing w:val="-1"/>
          <w:szCs w:val="24"/>
        </w:rPr>
        <w:lastRenderedPageBreak/>
        <w:t xml:space="preserve">Нефтеюганский районы ХМАО-Югры». </w:t>
      </w:r>
      <w:r w:rsidRPr="008D31B8">
        <w:rPr>
          <w:rFonts w:cs="Arial"/>
          <w:szCs w:val="24"/>
        </w:rPr>
        <w:t>Копия титульного листа представлена в</w:t>
      </w:r>
      <w:r w:rsidR="00E626F6" w:rsidRPr="008D31B8">
        <w:rPr>
          <w:rFonts w:cs="Arial"/>
          <w:szCs w:val="24"/>
        </w:rPr>
        <w:t xml:space="preserve"> Приложении </w:t>
      </w:r>
      <w:r w:rsidR="00322CCA" w:rsidRPr="008D31B8">
        <w:rPr>
          <w:rFonts w:cs="Arial"/>
          <w:szCs w:val="24"/>
        </w:rPr>
        <w:t>Т</w:t>
      </w:r>
      <w:r w:rsidR="00E626F6" w:rsidRPr="008D31B8">
        <w:rPr>
          <w:rFonts w:cs="Arial"/>
          <w:szCs w:val="24"/>
        </w:rPr>
        <w:t xml:space="preserve"> тома </w:t>
      </w:r>
      <w:r w:rsidR="00620A44" w:rsidRPr="008D31B8">
        <w:rPr>
          <w:rStyle w:val="17"/>
          <w:rFonts w:eastAsia="Calibri"/>
        </w:rPr>
        <w:t>21636</w:t>
      </w:r>
      <w:r w:rsidR="00E626F6" w:rsidRPr="008D31B8">
        <w:rPr>
          <w:rFonts w:cs="Arial"/>
          <w:szCs w:val="24"/>
        </w:rPr>
        <w:t>-ООС2.</w:t>
      </w:r>
      <w:r w:rsidR="007845AD" w:rsidRPr="008D31B8">
        <w:rPr>
          <w:rFonts w:cs="Arial"/>
          <w:szCs w:val="24"/>
        </w:rPr>
        <w:t>5</w:t>
      </w:r>
      <w:r w:rsidR="00E626F6" w:rsidRPr="008D31B8">
        <w:rPr>
          <w:rFonts w:cs="Arial"/>
          <w:szCs w:val="24"/>
        </w:rPr>
        <w:t>.</w:t>
      </w:r>
    </w:p>
    <w:p w14:paraId="7897E860" w14:textId="77777777" w:rsidR="00037E71" w:rsidRPr="008D31B8" w:rsidRDefault="00037E71" w:rsidP="00037E71">
      <w:pPr>
        <w:ind w:firstLine="709"/>
        <w:rPr>
          <w:szCs w:val="24"/>
        </w:rPr>
      </w:pPr>
      <w:r w:rsidRPr="008D31B8">
        <w:rPr>
          <w:szCs w:val="24"/>
        </w:rPr>
        <w:t>На этапе рекультивации предусмотрен демонтаж ограждения шламового амбара. Демонтируемое ограждение вывозится и используются при строительстве шламовых амбаров на других площадках кустов скважин. Отходы при этом не образуются.</w:t>
      </w:r>
    </w:p>
    <w:p w14:paraId="76BAA262" w14:textId="77777777" w:rsidR="00037E71" w:rsidRPr="008D31B8" w:rsidRDefault="00037E71" w:rsidP="00037E71">
      <w:pPr>
        <w:ind w:firstLine="709"/>
        <w:rPr>
          <w:szCs w:val="24"/>
        </w:rPr>
      </w:pPr>
      <w:r w:rsidRPr="008D31B8">
        <w:rPr>
          <w:szCs w:val="24"/>
        </w:rPr>
        <w:t xml:space="preserve">Персонал, задействованный при выполнении работ, доставляется к местам проведения работ вахтовым автотранспортом с площадок </w:t>
      </w:r>
      <w:r w:rsidRPr="008D31B8">
        <w:rPr>
          <w:rFonts w:cs="Arial"/>
          <w:szCs w:val="24"/>
        </w:rPr>
        <w:t>мобильных зданий</w:t>
      </w:r>
      <w:r w:rsidRPr="008D31B8">
        <w:rPr>
          <w:szCs w:val="24"/>
        </w:rPr>
        <w:t xml:space="preserve"> </w:t>
      </w:r>
      <w:r w:rsidRPr="008D31B8">
        <w:t>«МОВ» (межсменного отдыха вахт)</w:t>
      </w:r>
      <w:r w:rsidRPr="008D31B8">
        <w:rPr>
          <w:szCs w:val="24"/>
        </w:rPr>
        <w:t>, которые расположены в районе строительства площадки скважин со шламовым амбаром (</w:t>
      </w:r>
      <w:r w:rsidRPr="008D31B8">
        <w:rPr>
          <w:rFonts w:cs="Arial"/>
          <w:szCs w:val="24"/>
        </w:rPr>
        <w:t>21636</w:t>
      </w:r>
      <w:r w:rsidRPr="008D31B8">
        <w:rPr>
          <w:szCs w:val="24"/>
        </w:rPr>
        <w:t xml:space="preserve">-ПОС). Отходы от производственной деятельности и жизнеобеспечения работающего персонала образуются на территории площадки </w:t>
      </w:r>
      <w:r w:rsidRPr="008D31B8">
        <w:rPr>
          <w:rFonts w:cs="Arial"/>
          <w:szCs w:val="24"/>
        </w:rPr>
        <w:t xml:space="preserve">мобильных зданий </w:t>
      </w:r>
      <w:r w:rsidRPr="008D31B8">
        <w:t>«МОВ» (межсменного отдыха вахт)</w:t>
      </w:r>
      <w:r w:rsidRPr="008D31B8">
        <w:rPr>
          <w:szCs w:val="24"/>
        </w:rPr>
        <w:t>, в данной проектной документацией указаны справочно.</w:t>
      </w:r>
    </w:p>
    <w:p w14:paraId="70F47F03" w14:textId="77777777" w:rsidR="00037E71" w:rsidRPr="008D31B8" w:rsidRDefault="00037E71" w:rsidP="00037E71">
      <w:pPr>
        <w:ind w:firstLine="709"/>
        <w:rPr>
          <w:rFonts w:cs="Arial"/>
          <w:szCs w:val="24"/>
          <w:lang w:val="x-none" w:eastAsia="x-none"/>
        </w:rPr>
      </w:pPr>
      <w:r w:rsidRPr="008D31B8">
        <w:t xml:space="preserve">Отходы </w:t>
      </w:r>
      <w:r w:rsidRPr="008D31B8">
        <w:rPr>
          <w:lang w:val="en-US"/>
        </w:rPr>
        <w:t>IV</w:t>
      </w:r>
      <w:r w:rsidRPr="008D31B8">
        <w:t xml:space="preserve"> класса опасности «Мусор от офисных и бытовых помещений организаций несортированный (исключая крупногабаритный)» не рассчитывается в проектной документации, т.к. характер </w:t>
      </w:r>
      <w:r w:rsidRPr="008D31B8">
        <w:rPr>
          <w:lang w:eastAsia="x-none"/>
        </w:rPr>
        <w:t xml:space="preserve">производственной деятельности выездной, а </w:t>
      </w:r>
      <w:r w:rsidRPr="008D31B8">
        <w:rPr>
          <w:lang w:val="x-none" w:eastAsia="x-none"/>
        </w:rPr>
        <w:t xml:space="preserve">проживание персонала предусмотрено </w:t>
      </w:r>
      <w:r w:rsidRPr="008D31B8">
        <w:t>в мобильных зданиях «МОВ» (межсменного отдыха вахт) в составе комплекса мобильных инвентарных зданий и сооружений</w:t>
      </w:r>
      <w:r w:rsidRPr="008D31B8">
        <w:rPr>
          <w:lang w:val="x-none" w:eastAsia="x-none"/>
        </w:rPr>
        <w:t xml:space="preserve">. </w:t>
      </w:r>
      <w:r w:rsidRPr="008D31B8">
        <w:t xml:space="preserve">Расстояние до пункта проживания указано в томе </w:t>
      </w:r>
      <w:r w:rsidRPr="008D31B8">
        <w:rPr>
          <w:rFonts w:cs="Arial"/>
          <w:szCs w:val="24"/>
        </w:rPr>
        <w:t>21636</w:t>
      </w:r>
      <w:r w:rsidRPr="008D31B8">
        <w:t xml:space="preserve">-ПОС. </w:t>
      </w:r>
    </w:p>
    <w:p w14:paraId="6EB98834" w14:textId="77777777" w:rsidR="00037E71" w:rsidRPr="008D31B8" w:rsidRDefault="00037E71" w:rsidP="00037E71">
      <w:pPr>
        <w:ind w:firstLine="720"/>
      </w:pPr>
      <w:r w:rsidRPr="008D31B8">
        <w:t xml:space="preserve">От хозяйственно-бытовой деятельности работающих в проектной документации справочно приведены отходы </w:t>
      </w:r>
      <w:r w:rsidRPr="008D31B8">
        <w:rPr>
          <w:lang w:val="en-US"/>
        </w:rPr>
        <w:t>IV</w:t>
      </w:r>
      <w:r w:rsidRPr="008D31B8">
        <w:t xml:space="preserve"> класса опасности «</w:t>
      </w:r>
      <w:r w:rsidRPr="008D31B8">
        <w:rPr>
          <w:rFonts w:cs="Arial"/>
          <w:bCs/>
          <w:kern w:val="2"/>
          <w:szCs w:val="24"/>
        </w:rPr>
        <w:t>Мусор и смет производственных помещений малоопасный</w:t>
      </w:r>
      <w:r w:rsidRPr="008D31B8">
        <w:t>».</w:t>
      </w:r>
    </w:p>
    <w:p w14:paraId="5EAB254E" w14:textId="77777777" w:rsidR="00037E71" w:rsidRPr="008D31B8" w:rsidRDefault="00037E71" w:rsidP="00037E71">
      <w:pPr>
        <w:pStyle w:val="a1"/>
      </w:pPr>
      <w:r w:rsidRPr="008D31B8">
        <w:t xml:space="preserve">Отходы </w:t>
      </w:r>
      <w:r w:rsidRPr="008D31B8">
        <w:rPr>
          <w:lang w:val="en-US"/>
        </w:rPr>
        <w:t>V</w:t>
      </w:r>
      <w:r w:rsidRPr="008D31B8">
        <w:t xml:space="preserve"> класса опасности «Пищевые отходы кухонь и организаций общественного питания несортированные» в данной проектной документации не учитываются, так как при строительстве и рекультивации ША питание работающих организуется в действующей столовой №256, расположенной на территории ДНС Северо-Селияровского месторождения.</w:t>
      </w:r>
    </w:p>
    <w:p w14:paraId="6DF2E97B" w14:textId="77777777" w:rsidR="008D4F48" w:rsidRPr="008D31B8" w:rsidRDefault="008D4F48" w:rsidP="008D4F48">
      <w:pPr>
        <w:ind w:firstLine="709"/>
        <w:rPr>
          <w:rFonts w:eastAsia="Times New Roman" w:cs="Arial"/>
          <w:szCs w:val="20"/>
          <w:lang w:eastAsia="ru-RU"/>
        </w:rPr>
      </w:pPr>
    </w:p>
    <w:p w14:paraId="1AF4134A" w14:textId="3963914B" w:rsidR="008D4F48" w:rsidRPr="008D31B8" w:rsidRDefault="008D4F48" w:rsidP="008D4F48">
      <w:pPr>
        <w:ind w:firstLine="709"/>
        <w:rPr>
          <w:rFonts w:cs="Arial"/>
          <w:szCs w:val="24"/>
          <w:u w:val="single"/>
        </w:rPr>
      </w:pPr>
      <w:r w:rsidRPr="008D31B8">
        <w:rPr>
          <w:rFonts w:cs="Arial"/>
          <w:szCs w:val="24"/>
          <w:u w:val="single"/>
        </w:rPr>
        <w:t>Эксплуатация шламов</w:t>
      </w:r>
      <w:r w:rsidR="00A32154" w:rsidRPr="008D31B8">
        <w:rPr>
          <w:rFonts w:cs="Arial"/>
          <w:szCs w:val="24"/>
          <w:u w:val="single"/>
        </w:rPr>
        <w:t>ого</w:t>
      </w:r>
      <w:r w:rsidRPr="008D31B8">
        <w:rPr>
          <w:rFonts w:cs="Arial"/>
          <w:szCs w:val="24"/>
          <w:u w:val="single"/>
        </w:rPr>
        <w:t xml:space="preserve"> амбар</w:t>
      </w:r>
      <w:r w:rsidR="00A32154" w:rsidRPr="008D31B8">
        <w:rPr>
          <w:rFonts w:cs="Arial"/>
          <w:szCs w:val="24"/>
          <w:u w:val="single"/>
        </w:rPr>
        <w:t>а</w:t>
      </w:r>
    </w:p>
    <w:p w14:paraId="3C76812E" w14:textId="77777777" w:rsidR="00037E71" w:rsidRPr="008D31B8" w:rsidRDefault="00037E71" w:rsidP="00037E71">
      <w:pPr>
        <w:ind w:firstLine="709"/>
        <w:rPr>
          <w:szCs w:val="24"/>
        </w:rPr>
      </w:pPr>
      <w:r w:rsidRPr="008D31B8">
        <w:rPr>
          <w:szCs w:val="24"/>
        </w:rPr>
        <w:t xml:space="preserve">Эксплуатация шламового амбара заключается в накоплении (сроком не более 11 месяцев) с последующим размещением отходов бурения (бурового шлама) и крепления (цементного камня), сборе буровых сточных вод, образующихся при бурении скважин на площадке, сборе поверхностных (дождевых) вод, образующихся в теплый период с куста скважин, талых вод с территории шламового амбара. </w:t>
      </w:r>
    </w:p>
    <w:p w14:paraId="2946A73E" w14:textId="77777777" w:rsidR="00037E71" w:rsidRPr="008D31B8" w:rsidRDefault="00037E71" w:rsidP="00037E71">
      <w:pPr>
        <w:ind w:firstLine="709"/>
      </w:pPr>
      <w:r w:rsidRPr="008D31B8">
        <w:t>В соответствии с требованиями Федерального закона от 24.06.1998 г. №89-ФЗ «Об отходах производства и потребления» до начала размещения отходов выполняется процедура регистрации объекта размещения отходов в государственном реестре объектов размещения отходов (ГРОРО)».</w:t>
      </w:r>
    </w:p>
    <w:p w14:paraId="168AADB9" w14:textId="77777777" w:rsidR="00037E71" w:rsidRPr="008D31B8" w:rsidRDefault="00037E71" w:rsidP="00037E71">
      <w:pPr>
        <w:ind w:firstLine="709"/>
        <w:rPr>
          <w:rFonts w:cs="Arial"/>
          <w:szCs w:val="24"/>
        </w:rPr>
      </w:pPr>
      <w:r w:rsidRPr="008D31B8">
        <w:rPr>
          <w:rFonts w:cs="Arial"/>
          <w:szCs w:val="24"/>
        </w:rPr>
        <w:t xml:space="preserve">Эксплуатация шламового амбара на площадке куста скважин начинается с момента начала работ по бурению, в результате которого происходит накопление отходов бурового шлама и цементного камня. </w:t>
      </w:r>
    </w:p>
    <w:p w14:paraId="61374E86" w14:textId="77777777" w:rsidR="00037E71" w:rsidRPr="008D31B8" w:rsidRDefault="00037E71" w:rsidP="00037E71">
      <w:pPr>
        <w:ind w:firstLine="709"/>
        <w:rPr>
          <w:rFonts w:cs="Arial"/>
          <w:szCs w:val="24"/>
        </w:rPr>
      </w:pPr>
      <w:r w:rsidRPr="008D31B8">
        <w:rPr>
          <w:rFonts w:cs="Arial"/>
          <w:szCs w:val="24"/>
        </w:rPr>
        <w:t>Этап эксплуатации заканчивается с началом работ по выводу ША из эксплуатации до начала работ по рекультивации земель, нарушенных при строительстве площадки куста скважин со шламовым амбаром и размещении в ША отходов бурения и крепления.</w:t>
      </w:r>
    </w:p>
    <w:p w14:paraId="21CC4CFD" w14:textId="77777777" w:rsidR="00037E71" w:rsidRPr="008D31B8" w:rsidRDefault="00037E71" w:rsidP="00037E71">
      <w:pPr>
        <w:ind w:firstLine="709"/>
      </w:pPr>
      <w:r w:rsidRPr="008D31B8">
        <w:rPr>
          <w:szCs w:val="24"/>
        </w:rPr>
        <w:t xml:space="preserve">При бурении скважин после прохождения отработанного бурового раствора через систему очистки бурового раствора образуются отходы IV класса опасности </w:t>
      </w:r>
      <w:r w:rsidRPr="008D31B8">
        <w:t>«</w:t>
      </w:r>
      <w:r w:rsidRPr="008D31B8">
        <w:rPr>
          <w:rFonts w:cs="Arial"/>
          <w:kern w:val="24"/>
        </w:rPr>
        <w:t>Шламы буровые при бурении, связанном с добычей сырой нефти, малоопасные».</w:t>
      </w:r>
    </w:p>
    <w:p w14:paraId="35B24560" w14:textId="77777777" w:rsidR="00037E71" w:rsidRPr="008D31B8" w:rsidRDefault="00037E71" w:rsidP="00037E71">
      <w:pPr>
        <w:ind w:firstLine="709"/>
        <w:rPr>
          <w:rFonts w:eastAsia="Times New Roman" w:cs="Arial"/>
          <w:kern w:val="24"/>
          <w:szCs w:val="20"/>
          <w:lang w:eastAsia="ru-RU"/>
        </w:rPr>
      </w:pPr>
      <w:r w:rsidRPr="008D31B8">
        <w:t xml:space="preserve">При креплении (разбуривании цементного стакана) образуется вид отхода «Отходы цемента в кусковой форме» – V класса опасности, </w:t>
      </w:r>
      <w:r w:rsidRPr="008D31B8">
        <w:rPr>
          <w:rFonts w:eastAsia="Times New Roman" w:cs="Arial"/>
          <w:kern w:val="24"/>
          <w:szCs w:val="20"/>
          <w:lang w:eastAsia="ru-RU"/>
        </w:rPr>
        <w:t xml:space="preserve">который также подлежит </w:t>
      </w:r>
      <w:r w:rsidRPr="008D31B8">
        <w:rPr>
          <w:rFonts w:cs="Arial"/>
          <w:kern w:val="24"/>
        </w:rPr>
        <w:lastRenderedPageBreak/>
        <w:t>накоплению (сроком не более 11 месяцев) с последующим размещением</w:t>
      </w:r>
      <w:r w:rsidRPr="008D31B8">
        <w:rPr>
          <w:rFonts w:eastAsia="Times New Roman" w:cs="Arial"/>
          <w:kern w:val="24"/>
          <w:szCs w:val="20"/>
          <w:lang w:eastAsia="ru-RU"/>
        </w:rPr>
        <w:t xml:space="preserve"> в шламовом амбаре</w:t>
      </w:r>
      <w:r w:rsidRPr="008D31B8">
        <w:rPr>
          <w:rFonts w:eastAsia="Times New Roman"/>
          <w:szCs w:val="20"/>
          <w:lang w:eastAsia="ru-RU"/>
        </w:rPr>
        <w:t>.</w:t>
      </w:r>
    </w:p>
    <w:p w14:paraId="131C47F3" w14:textId="77777777" w:rsidR="00037E71" w:rsidRPr="008D31B8" w:rsidRDefault="00037E71" w:rsidP="00037E71">
      <w:pPr>
        <w:ind w:right="-1" w:firstLine="709"/>
      </w:pPr>
      <w:r w:rsidRPr="008D31B8">
        <w:t>Процесс эксплуатации шламового амбара сопряжен с процессом строительства (бурения) скважин. На данном этапе образуются отходы, как от производственной деятельности, так и хозяйственно-бытовой деятельности рабочего персонала.</w:t>
      </w:r>
    </w:p>
    <w:p w14:paraId="3F00E11C" w14:textId="77777777" w:rsidR="00037E71" w:rsidRPr="008D31B8" w:rsidRDefault="00037E71" w:rsidP="00037E71">
      <w:pPr>
        <w:ind w:firstLine="709"/>
        <w:rPr>
          <w:rFonts w:eastAsia="Times New Roman"/>
          <w:szCs w:val="20"/>
          <w:lang w:eastAsia="ru-RU"/>
        </w:rPr>
      </w:pPr>
      <w:r w:rsidRPr="008D31B8">
        <w:rPr>
          <w:rFonts w:eastAsia="Times New Roman"/>
          <w:szCs w:val="20"/>
          <w:lang w:eastAsia="ru-RU"/>
        </w:rPr>
        <w:t>Инвентаризация источников образования отходов и мероприятия по охране окружающей среды при обращении с ними при строительстве скважин представлены в отдельной проектной документации на их строительство.</w:t>
      </w:r>
    </w:p>
    <w:p w14:paraId="15373C1C" w14:textId="6B8236E0" w:rsidR="00C361F4" w:rsidRPr="008D31B8" w:rsidRDefault="00C361F4" w:rsidP="00352C93">
      <w:pPr>
        <w:rPr>
          <w:rFonts w:eastAsia="Times New Roman" w:cs="Arial"/>
          <w:szCs w:val="24"/>
          <w:lang w:eastAsia="ru-RU"/>
        </w:rPr>
      </w:pPr>
    </w:p>
    <w:p w14:paraId="38C42E0E" w14:textId="67268772" w:rsidR="00630091" w:rsidRPr="008D31B8" w:rsidRDefault="00630091" w:rsidP="003066C8">
      <w:pPr>
        <w:pStyle w:val="30"/>
      </w:pPr>
      <w:bookmarkStart w:id="534" w:name="_Toc496784163"/>
      <w:bookmarkStart w:id="535" w:name="_Toc521674359"/>
      <w:bookmarkStart w:id="536" w:name="_Toc3547753"/>
      <w:bookmarkStart w:id="537" w:name="_Toc29475491"/>
      <w:bookmarkStart w:id="538" w:name="_Toc47343092"/>
      <w:bookmarkStart w:id="539" w:name="_Toc47953237"/>
      <w:bookmarkStart w:id="540" w:name="_Toc58254637"/>
      <w:bookmarkStart w:id="541" w:name="_Toc69375790"/>
      <w:bookmarkStart w:id="542" w:name="_Toc71125604"/>
      <w:bookmarkStart w:id="543" w:name="_Toc81490844"/>
      <w:bookmarkStart w:id="544" w:name="_Toc81491175"/>
      <w:bookmarkStart w:id="545" w:name="_Toc112762384"/>
      <w:r w:rsidRPr="008D31B8">
        <w:t>Сведения об отходах, образующихся при строительстве, эксплуатации, выводе из эксплуатации шламов</w:t>
      </w:r>
      <w:r w:rsidR="00A32154" w:rsidRPr="008D31B8">
        <w:t>ого</w:t>
      </w:r>
      <w:r w:rsidRPr="008D31B8">
        <w:t xml:space="preserve"> амбар</w:t>
      </w:r>
      <w:r w:rsidR="00A32154" w:rsidRPr="008D31B8">
        <w:t>а</w:t>
      </w:r>
      <w:r w:rsidRPr="008D31B8">
        <w:t xml:space="preserve"> и рекультивации нарушенных строительством земель</w:t>
      </w:r>
      <w:bookmarkEnd w:id="534"/>
      <w:bookmarkEnd w:id="535"/>
      <w:bookmarkEnd w:id="536"/>
      <w:bookmarkEnd w:id="537"/>
      <w:bookmarkEnd w:id="538"/>
      <w:bookmarkEnd w:id="539"/>
      <w:bookmarkEnd w:id="540"/>
      <w:bookmarkEnd w:id="541"/>
      <w:bookmarkEnd w:id="542"/>
      <w:bookmarkEnd w:id="543"/>
      <w:bookmarkEnd w:id="544"/>
      <w:bookmarkEnd w:id="545"/>
    </w:p>
    <w:p w14:paraId="571D2539" w14:textId="77777777" w:rsidR="007A6367" w:rsidRPr="008D31B8" w:rsidRDefault="007A6367" w:rsidP="007A6367">
      <w:pPr>
        <w:ind w:firstLine="709"/>
        <w:rPr>
          <w:rFonts w:eastAsia="Times New Roman" w:cs="Arial"/>
          <w:szCs w:val="24"/>
          <w:lang w:eastAsia="ru-RU"/>
        </w:rPr>
      </w:pPr>
    </w:p>
    <w:p w14:paraId="6F65ED78" w14:textId="1B5169CD" w:rsidR="00037E71" w:rsidRPr="008D31B8" w:rsidRDefault="00037E71" w:rsidP="00037E71">
      <w:pPr>
        <w:ind w:firstLine="709"/>
        <w:rPr>
          <w:rFonts w:eastAsia="Times New Roman" w:cs="Arial"/>
          <w:szCs w:val="20"/>
          <w:lang w:eastAsia="ru-RU"/>
        </w:rPr>
      </w:pPr>
      <w:r w:rsidRPr="008D31B8">
        <w:t xml:space="preserve">Сведения о составе отходов, физико-химических характеристиках, классах опасности для окружающей среды, приведены в таблицах </w:t>
      </w:r>
      <w:r w:rsidR="00352C93" w:rsidRPr="008D31B8">
        <w:t>4.27, 4.28</w:t>
      </w:r>
      <w:r w:rsidRPr="008D31B8">
        <w:t>.</w:t>
      </w:r>
    </w:p>
    <w:p w14:paraId="36F49CE9" w14:textId="77777777" w:rsidR="008D4F48" w:rsidRPr="008D31B8" w:rsidRDefault="008D4F48" w:rsidP="008D4F48">
      <w:pPr>
        <w:ind w:firstLine="709"/>
      </w:pPr>
      <w:r w:rsidRPr="008D31B8">
        <w:t>Наименования, коды и классы опасности отходов приведены в соответствии с:</w:t>
      </w:r>
    </w:p>
    <w:p w14:paraId="613476C7" w14:textId="15C8F9E1" w:rsidR="008D4F48" w:rsidRPr="008D31B8" w:rsidRDefault="008D4F48" w:rsidP="008D4F48">
      <w:pPr>
        <w:ind w:firstLine="709"/>
      </w:pPr>
      <w:r w:rsidRPr="008D31B8">
        <w:t>– федеральным классификационным каталогом отходов, утвержденный приказом Федеральной службы по надзору в сфере природопользования от 22.05.2017 г. №242 /</w:t>
      </w:r>
      <w:r w:rsidRPr="008D31B8">
        <w:fldChar w:fldCharType="begin"/>
      </w:r>
      <w:r w:rsidRPr="008D31B8">
        <w:instrText xml:space="preserve"> REF _Ref66716927 \r \h </w:instrText>
      </w:r>
      <w:r w:rsidR="00182172" w:rsidRPr="008D31B8">
        <w:instrText xml:space="preserve"> \* MERGEFORMAT </w:instrText>
      </w:r>
      <w:r w:rsidRPr="008D31B8">
        <w:fldChar w:fldCharType="separate"/>
      </w:r>
      <w:r w:rsidR="00620A44" w:rsidRPr="008D31B8">
        <w:t>56</w:t>
      </w:r>
      <w:r w:rsidRPr="008D31B8">
        <w:fldChar w:fldCharType="end"/>
      </w:r>
      <w:r w:rsidRPr="008D31B8">
        <w:t>/;</w:t>
      </w:r>
    </w:p>
    <w:p w14:paraId="34BD8BDB" w14:textId="77777777" w:rsidR="008D4F48" w:rsidRPr="008D31B8" w:rsidRDefault="008D4F48" w:rsidP="008D4F48">
      <w:pPr>
        <w:tabs>
          <w:tab w:val="left" w:pos="851"/>
          <w:tab w:val="left" w:pos="9720"/>
        </w:tabs>
        <w:ind w:right="8" w:firstLine="720"/>
        <w:rPr>
          <w:rFonts w:eastAsia="Times New Roman" w:cs="Arial"/>
          <w:szCs w:val="24"/>
          <w:lang w:val="x-none" w:eastAsia="x-none"/>
        </w:rPr>
      </w:pPr>
      <w:r w:rsidRPr="008D31B8">
        <w:rPr>
          <w:rFonts w:eastAsia="Times New Roman" w:cs="Arial"/>
          <w:szCs w:val="24"/>
          <w:lang w:val="x-none" w:eastAsia="x-none"/>
        </w:rPr>
        <w:t xml:space="preserve">– </w:t>
      </w:r>
      <w:r w:rsidRPr="008D31B8">
        <w:rPr>
          <w:rFonts w:eastAsia="Times New Roman" w:cs="Arial"/>
          <w:szCs w:val="24"/>
          <w:lang w:eastAsia="x-none"/>
        </w:rPr>
        <w:t>Лицензией Общества</w:t>
      </w:r>
      <w:r w:rsidRPr="008D31B8">
        <w:rPr>
          <w:rFonts w:eastAsia="Times New Roman" w:cs="Arial"/>
          <w:kern w:val="20"/>
          <w:szCs w:val="24"/>
          <w:lang w:val="x-none" w:eastAsia="x-none"/>
        </w:rPr>
        <w:t xml:space="preserve">; </w:t>
      </w:r>
    </w:p>
    <w:p w14:paraId="66AB290C" w14:textId="214D1BA3" w:rsidR="008D4F48" w:rsidRPr="008D31B8" w:rsidRDefault="008D4F48" w:rsidP="008D4F48">
      <w:pPr>
        <w:ind w:firstLine="709"/>
        <w:rPr>
          <w:rFonts w:cs="Arial"/>
        </w:rPr>
      </w:pPr>
      <w:r w:rsidRPr="008D31B8">
        <w:t xml:space="preserve">– </w:t>
      </w:r>
      <w:r w:rsidRPr="008D31B8">
        <w:rPr>
          <w:rFonts w:eastAsia="Times New Roman" w:cs="Arial"/>
          <w:kern w:val="24"/>
          <w:szCs w:val="20"/>
          <w:lang w:eastAsia="ar-SA"/>
        </w:rPr>
        <w:t xml:space="preserve">паспортами отходов I-IV классов опасности, сведениями о классификационных признаках и классе опасности отходов </w:t>
      </w:r>
      <w:r w:rsidRPr="008D31B8">
        <w:rPr>
          <w:rFonts w:eastAsia="Times New Roman" w:cs="Arial"/>
          <w:kern w:val="24"/>
          <w:szCs w:val="20"/>
          <w:lang w:val="en-US" w:eastAsia="ar-SA"/>
        </w:rPr>
        <w:t>V</w:t>
      </w:r>
      <w:r w:rsidRPr="008D31B8">
        <w:rPr>
          <w:rFonts w:eastAsia="Times New Roman" w:cs="Arial"/>
          <w:kern w:val="24"/>
          <w:szCs w:val="20"/>
          <w:lang w:eastAsia="ar-SA"/>
        </w:rPr>
        <w:t xml:space="preserve"> класса опасности</w:t>
      </w:r>
      <w:r w:rsidRPr="008D31B8">
        <w:rPr>
          <w:rFonts w:cs="Arial"/>
        </w:rPr>
        <w:t xml:space="preserve"> (Приложение П тома </w:t>
      </w:r>
      <w:r w:rsidR="00620A44" w:rsidRPr="008D31B8">
        <w:rPr>
          <w:rFonts w:cs="Arial"/>
          <w:szCs w:val="24"/>
        </w:rPr>
        <w:t>21636</w:t>
      </w:r>
      <w:r w:rsidRPr="008D31B8">
        <w:rPr>
          <w:rFonts w:cs="Arial"/>
        </w:rPr>
        <w:t>-</w:t>
      </w:r>
      <w:r w:rsidR="00921395" w:rsidRPr="008D31B8">
        <w:rPr>
          <w:rFonts w:cs="Arial"/>
        </w:rPr>
        <w:t>ООС2.5</w:t>
      </w:r>
      <w:r w:rsidRPr="008D31B8">
        <w:rPr>
          <w:rFonts w:cs="Arial"/>
        </w:rPr>
        <w:t>).</w:t>
      </w:r>
    </w:p>
    <w:p w14:paraId="4F529F0E" w14:textId="7DC1B310" w:rsidR="008D4F48" w:rsidRPr="008D31B8" w:rsidRDefault="00037E71" w:rsidP="008D4F48">
      <w:pPr>
        <w:ind w:firstLine="709"/>
        <w:rPr>
          <w:rFonts w:eastAsia="Times New Roman" w:cs="Arial"/>
          <w:szCs w:val="20"/>
          <w:lang w:eastAsia="ru-RU"/>
        </w:rPr>
      </w:pPr>
      <w:r w:rsidRPr="008D31B8">
        <w:rPr>
          <w:rFonts w:eastAsia="Times New Roman" w:cs="Arial"/>
          <w:szCs w:val="20"/>
          <w:lang w:eastAsia="ru-RU"/>
        </w:rPr>
        <w:t>Шламовый амбар предназначен для накопления (сроком не более 11 месяцев) с последующим размещением буровых шламов не выше IV класса опасности, цементного камня, временного сбора буровых сточных вод, образующихся при бурении скважин на данном кусте скважин и сбора поверхностных вод с последующей откачкой жидкой фазы. Накопления (сроком не более 11 месяцев) с последующим размещением в шламовом амбаре твердых коммунальных отходов не планируется, соответственно, нормы проектирования для полигонов твердых коммунальных отходов</w:t>
      </w:r>
      <w:r w:rsidR="008D4F48" w:rsidRPr="008D31B8">
        <w:rPr>
          <w:rFonts w:eastAsia="Times New Roman" w:cs="Arial"/>
          <w:szCs w:val="20"/>
          <w:lang w:eastAsia="ru-RU"/>
        </w:rPr>
        <w:t xml:space="preserve"> /</w:t>
      </w:r>
      <w:r w:rsidR="008D4F48" w:rsidRPr="008D31B8">
        <w:rPr>
          <w:rFonts w:eastAsia="Times New Roman" w:cs="Arial"/>
          <w:szCs w:val="20"/>
          <w:lang w:eastAsia="ru-RU"/>
        </w:rPr>
        <w:fldChar w:fldCharType="begin"/>
      </w:r>
      <w:r w:rsidR="008D4F48" w:rsidRPr="008D31B8">
        <w:rPr>
          <w:rFonts w:eastAsia="Times New Roman" w:cs="Arial"/>
          <w:szCs w:val="20"/>
          <w:lang w:eastAsia="ru-RU"/>
        </w:rPr>
        <w:instrText xml:space="preserve"> REF _Ref496359301 \r \h  \* MERGEFORMAT </w:instrText>
      </w:r>
      <w:r w:rsidR="008D4F48" w:rsidRPr="008D31B8">
        <w:rPr>
          <w:rFonts w:eastAsia="Times New Roman" w:cs="Arial"/>
          <w:szCs w:val="20"/>
          <w:lang w:eastAsia="ru-RU"/>
        </w:rPr>
      </w:r>
      <w:r w:rsidR="008D4F48" w:rsidRPr="008D31B8">
        <w:rPr>
          <w:rFonts w:eastAsia="Times New Roman" w:cs="Arial"/>
          <w:szCs w:val="20"/>
          <w:lang w:eastAsia="ru-RU"/>
        </w:rPr>
        <w:fldChar w:fldCharType="separate"/>
      </w:r>
      <w:r w:rsidR="00620A44" w:rsidRPr="008D31B8">
        <w:rPr>
          <w:rFonts w:eastAsia="Times New Roman" w:cs="Arial"/>
          <w:szCs w:val="20"/>
          <w:lang w:eastAsia="ru-RU"/>
        </w:rPr>
        <w:t>5</w:t>
      </w:r>
      <w:r w:rsidR="008D4F48" w:rsidRPr="008D31B8">
        <w:rPr>
          <w:rFonts w:eastAsia="Times New Roman" w:cs="Arial"/>
          <w:szCs w:val="20"/>
          <w:lang w:eastAsia="ru-RU"/>
        </w:rPr>
        <w:fldChar w:fldCharType="end"/>
      </w:r>
      <w:r w:rsidR="008D4F48" w:rsidRPr="008D31B8">
        <w:rPr>
          <w:rFonts w:eastAsia="Times New Roman" w:cs="Arial"/>
          <w:szCs w:val="20"/>
          <w:lang w:eastAsia="ru-RU"/>
        </w:rPr>
        <w:t xml:space="preserve">/ не применяются. </w:t>
      </w:r>
    </w:p>
    <w:p w14:paraId="3CD77A93" w14:textId="77777777" w:rsidR="00FF03D7" w:rsidRPr="008D31B8" w:rsidRDefault="00FF03D7" w:rsidP="00FF03D7">
      <w:pPr>
        <w:tabs>
          <w:tab w:val="left" w:pos="9720"/>
        </w:tabs>
        <w:ind w:firstLine="709"/>
        <w:rPr>
          <w:rFonts w:eastAsia="Times New Roman" w:cs="Arial"/>
          <w:szCs w:val="20"/>
          <w:lang w:eastAsia="ru-RU"/>
        </w:rPr>
      </w:pPr>
      <w:r w:rsidRPr="008D31B8">
        <w:rPr>
          <w:rFonts w:eastAsia="Times New Roman" w:cs="Arial"/>
          <w:szCs w:val="20"/>
          <w:lang w:eastAsia="ru-RU"/>
        </w:rPr>
        <w:t xml:space="preserve">Вывод из эксплуатации шламового амбара представляет собой комплекс мероприятий, включающих проведение рекультивационных работ, по окончательному прекращению эксплуатации ША, направленных на исключение их дальнейшего использования для </w:t>
      </w:r>
      <w:r w:rsidRPr="008D31B8">
        <w:rPr>
          <w:rFonts w:cs="Arial"/>
          <w:kern w:val="24"/>
        </w:rPr>
        <w:t>накопления с последующим размещением</w:t>
      </w:r>
      <w:r w:rsidRPr="008D31B8">
        <w:rPr>
          <w:rFonts w:eastAsia="Times New Roman" w:cs="Arial"/>
          <w:szCs w:val="20"/>
          <w:lang w:eastAsia="ru-RU"/>
        </w:rPr>
        <w:t xml:space="preserve"> отходов и обеспечивающих предотвращение негативного воздействия ША на окружающую среду. </w:t>
      </w:r>
    </w:p>
    <w:p w14:paraId="31862E26" w14:textId="77777777" w:rsidR="00FF03D7" w:rsidRPr="008D31B8" w:rsidRDefault="00FF03D7" w:rsidP="00FF03D7">
      <w:pPr>
        <w:tabs>
          <w:tab w:val="left" w:pos="9720"/>
        </w:tabs>
        <w:ind w:firstLine="709"/>
        <w:rPr>
          <w:rFonts w:eastAsia="Times New Roman" w:cs="Arial"/>
          <w:szCs w:val="20"/>
          <w:lang w:eastAsia="ru-RU"/>
        </w:rPr>
      </w:pPr>
      <w:r w:rsidRPr="008D31B8">
        <w:rPr>
          <w:rFonts w:eastAsia="Times New Roman" w:cs="Arial"/>
          <w:szCs w:val="20"/>
          <w:lang w:eastAsia="ru-RU"/>
        </w:rPr>
        <w:t xml:space="preserve">Принимая во внимание тот факт, что ША является конструктивным элементом куста скважин, в данной проектной документации не рассматриваются отходы производства и потребления, связанные с эксплуатацией автомобильной техники и технологического оборудования, применяемого при бурении. </w:t>
      </w:r>
    </w:p>
    <w:p w14:paraId="4B86FB4A" w14:textId="77777777" w:rsidR="007A6367" w:rsidRPr="008D31B8" w:rsidRDefault="007A6367" w:rsidP="007A6367">
      <w:pPr>
        <w:ind w:firstLine="709"/>
        <w:rPr>
          <w:rFonts w:eastAsia="Times New Roman" w:cs="Arial"/>
          <w:szCs w:val="20"/>
          <w:lang w:eastAsia="ru-RU"/>
        </w:rPr>
      </w:pPr>
    </w:p>
    <w:p w14:paraId="14632FE9" w14:textId="77777777" w:rsidR="007A6367" w:rsidRPr="008D31B8" w:rsidRDefault="007A6367" w:rsidP="007A6367">
      <w:pPr>
        <w:ind w:firstLine="709"/>
        <w:rPr>
          <w:rFonts w:eastAsia="Times New Roman" w:cs="Arial"/>
          <w:szCs w:val="20"/>
          <w:lang w:eastAsia="ru-RU"/>
        </w:rPr>
      </w:pPr>
    </w:p>
    <w:p w14:paraId="3C31B1F2" w14:textId="77777777" w:rsidR="007A6367" w:rsidRPr="008D31B8" w:rsidRDefault="007A6367" w:rsidP="007A6367">
      <w:pPr>
        <w:rPr>
          <w:rFonts w:eastAsia="Times New Roman" w:cs="Arial"/>
          <w:szCs w:val="20"/>
          <w:lang w:eastAsia="ru-RU"/>
        </w:rPr>
      </w:pPr>
    </w:p>
    <w:p w14:paraId="59846282" w14:textId="77777777" w:rsidR="007A6367" w:rsidRPr="008D31B8" w:rsidRDefault="007A6367" w:rsidP="007A6367">
      <w:pPr>
        <w:ind w:firstLine="709"/>
        <w:rPr>
          <w:rFonts w:eastAsia="Times New Roman" w:cs="Arial"/>
          <w:szCs w:val="20"/>
          <w:lang w:eastAsia="ru-RU"/>
        </w:rPr>
        <w:sectPr w:rsidR="007A6367" w:rsidRPr="008D31B8" w:rsidSect="005E73D0">
          <w:headerReference w:type="default" r:id="rId36"/>
          <w:footerReference w:type="default" r:id="rId37"/>
          <w:pgSz w:w="11906" w:h="16838" w:code="9"/>
          <w:pgMar w:top="851" w:right="567" w:bottom="1134" w:left="1701" w:header="397" w:footer="284" w:gutter="0"/>
          <w:cols w:space="708"/>
          <w:docGrid w:linePitch="360"/>
        </w:sectPr>
      </w:pPr>
    </w:p>
    <w:bookmarkEnd w:id="525"/>
    <w:bookmarkEnd w:id="526"/>
    <w:bookmarkEnd w:id="527"/>
    <w:bookmarkEnd w:id="528"/>
    <w:bookmarkEnd w:id="529"/>
    <w:bookmarkEnd w:id="530"/>
    <w:bookmarkEnd w:id="531"/>
    <w:bookmarkEnd w:id="532"/>
    <w:p w14:paraId="341815A7" w14:textId="46E45510" w:rsidR="008D4F48" w:rsidRPr="008D31B8" w:rsidRDefault="008D4F48" w:rsidP="008D4F48">
      <w:pPr>
        <w:rPr>
          <w:bCs/>
          <w:szCs w:val="18"/>
        </w:rPr>
      </w:pPr>
      <w:r w:rsidRPr="008D31B8">
        <w:rPr>
          <w:bCs/>
          <w:szCs w:val="18"/>
        </w:rPr>
        <w:lastRenderedPageBreak/>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27</w:t>
      </w:r>
      <w:r w:rsidRPr="008D31B8">
        <w:rPr>
          <w:bCs/>
          <w:noProof/>
          <w:szCs w:val="18"/>
        </w:rPr>
        <w:fldChar w:fldCharType="end"/>
      </w:r>
      <w:r w:rsidRPr="008D31B8">
        <w:rPr>
          <w:bCs/>
          <w:szCs w:val="18"/>
        </w:rPr>
        <w:t xml:space="preserve"> – </w:t>
      </w:r>
      <w:r w:rsidR="00FF03D7" w:rsidRPr="008D31B8">
        <w:rPr>
          <w:bCs/>
          <w:szCs w:val="18"/>
        </w:rPr>
        <w:t>Перечень, состав, физико-химические свойства отходов, образующихся при эксплуатации шламового амбара (период бурения и крепления скважин)</w:t>
      </w:r>
    </w:p>
    <w:p w14:paraId="1B0389E7" w14:textId="77777777" w:rsidR="008D4F48" w:rsidRPr="008D31B8" w:rsidRDefault="008D4F48" w:rsidP="008D4F48">
      <w:pPr>
        <w:rPr>
          <w:bCs/>
          <w:szCs w:val="18"/>
        </w:rPr>
      </w:pPr>
    </w:p>
    <w:tbl>
      <w:tblPr>
        <w:tblW w:w="14601"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2693"/>
        <w:gridCol w:w="1843"/>
        <w:gridCol w:w="992"/>
        <w:gridCol w:w="992"/>
        <w:gridCol w:w="1418"/>
        <w:gridCol w:w="1417"/>
        <w:gridCol w:w="3119"/>
      </w:tblGrid>
      <w:tr w:rsidR="008D31B8" w:rsidRPr="008D31B8" w14:paraId="78CA7774" w14:textId="77777777" w:rsidTr="00FF03D7">
        <w:trPr>
          <w:cantSplit/>
          <w:tblHeader/>
        </w:trPr>
        <w:tc>
          <w:tcPr>
            <w:tcW w:w="2127" w:type="dxa"/>
            <w:vMerge w:val="restart"/>
            <w:tcMar>
              <w:top w:w="0" w:type="dxa"/>
              <w:left w:w="17" w:type="dxa"/>
              <w:bottom w:w="0" w:type="dxa"/>
              <w:right w:w="17" w:type="dxa"/>
            </w:tcMar>
            <w:vAlign w:val="center"/>
          </w:tcPr>
          <w:p w14:paraId="39408CA5" w14:textId="77777777" w:rsidR="00FF03D7" w:rsidRPr="008D31B8" w:rsidRDefault="00FF03D7" w:rsidP="00FF03D7">
            <w:pPr>
              <w:ind w:left="-3" w:right="27"/>
              <w:jc w:val="center"/>
              <w:rPr>
                <w:rFonts w:cs="Arial"/>
                <w:sz w:val="20"/>
              </w:rPr>
            </w:pPr>
            <w:r w:rsidRPr="008D31B8">
              <w:rPr>
                <w:rFonts w:cs="Arial"/>
                <w:sz w:val="20"/>
              </w:rPr>
              <w:t xml:space="preserve">Источник </w:t>
            </w:r>
          </w:p>
          <w:p w14:paraId="7C6066B6" w14:textId="77777777" w:rsidR="00FF03D7" w:rsidRPr="008D31B8" w:rsidRDefault="00FF03D7" w:rsidP="00FF03D7">
            <w:pPr>
              <w:ind w:left="-3" w:right="27"/>
              <w:jc w:val="center"/>
              <w:rPr>
                <w:rFonts w:cs="Arial"/>
                <w:sz w:val="20"/>
              </w:rPr>
            </w:pPr>
            <w:r w:rsidRPr="008D31B8">
              <w:rPr>
                <w:rFonts w:cs="Arial"/>
                <w:sz w:val="20"/>
              </w:rPr>
              <w:t>образования</w:t>
            </w:r>
          </w:p>
        </w:tc>
        <w:tc>
          <w:tcPr>
            <w:tcW w:w="2693" w:type="dxa"/>
            <w:vMerge w:val="restart"/>
            <w:vAlign w:val="center"/>
          </w:tcPr>
          <w:p w14:paraId="19514CFB" w14:textId="77777777" w:rsidR="00FF03D7" w:rsidRPr="008D31B8" w:rsidRDefault="00FF03D7" w:rsidP="00FF03D7">
            <w:pPr>
              <w:ind w:left="-3" w:right="27"/>
              <w:jc w:val="center"/>
              <w:rPr>
                <w:rFonts w:cs="Arial"/>
                <w:sz w:val="20"/>
              </w:rPr>
            </w:pPr>
            <w:r w:rsidRPr="008D31B8">
              <w:rPr>
                <w:rFonts w:cs="Arial"/>
                <w:sz w:val="20"/>
              </w:rPr>
              <w:t xml:space="preserve">Наименование отхода </w:t>
            </w:r>
          </w:p>
          <w:p w14:paraId="5F02EC35" w14:textId="77777777" w:rsidR="00FF03D7" w:rsidRPr="008D31B8" w:rsidRDefault="00FF03D7" w:rsidP="00FF03D7">
            <w:pPr>
              <w:ind w:left="-3" w:right="27"/>
              <w:jc w:val="center"/>
              <w:rPr>
                <w:rFonts w:cs="Arial"/>
                <w:sz w:val="20"/>
              </w:rPr>
            </w:pPr>
            <w:r w:rsidRPr="008D31B8">
              <w:rPr>
                <w:rFonts w:cs="Arial"/>
                <w:sz w:val="20"/>
              </w:rPr>
              <w:t xml:space="preserve">согласно ФККО </w:t>
            </w:r>
          </w:p>
        </w:tc>
        <w:tc>
          <w:tcPr>
            <w:tcW w:w="1843" w:type="dxa"/>
            <w:vMerge w:val="restart"/>
            <w:tcMar>
              <w:top w:w="17" w:type="dxa"/>
              <w:left w:w="17" w:type="dxa"/>
              <w:bottom w:w="0" w:type="dxa"/>
              <w:right w:w="17" w:type="dxa"/>
            </w:tcMar>
            <w:vAlign w:val="center"/>
          </w:tcPr>
          <w:p w14:paraId="0E2CA1D8" w14:textId="77777777" w:rsidR="00FF03D7" w:rsidRPr="008D31B8" w:rsidRDefault="00FF03D7" w:rsidP="00FF03D7">
            <w:pPr>
              <w:ind w:left="-3" w:right="27"/>
              <w:jc w:val="center"/>
              <w:rPr>
                <w:rFonts w:cs="Arial"/>
                <w:sz w:val="20"/>
              </w:rPr>
            </w:pPr>
            <w:r w:rsidRPr="008D31B8">
              <w:rPr>
                <w:rFonts w:cs="Arial"/>
                <w:sz w:val="20"/>
              </w:rPr>
              <w:t xml:space="preserve">Код отхода согласно ФККО </w:t>
            </w:r>
          </w:p>
        </w:tc>
        <w:tc>
          <w:tcPr>
            <w:tcW w:w="1984" w:type="dxa"/>
            <w:gridSpan w:val="2"/>
            <w:vMerge w:val="restart"/>
            <w:tcMar>
              <w:top w:w="17" w:type="dxa"/>
              <w:left w:w="17" w:type="dxa"/>
              <w:bottom w:w="0" w:type="dxa"/>
              <w:right w:w="17" w:type="dxa"/>
            </w:tcMar>
            <w:vAlign w:val="center"/>
          </w:tcPr>
          <w:p w14:paraId="6149A738" w14:textId="77777777" w:rsidR="00FF03D7" w:rsidRPr="008D31B8" w:rsidRDefault="00FF03D7" w:rsidP="00FF03D7">
            <w:pPr>
              <w:ind w:left="-3" w:right="27"/>
              <w:jc w:val="center"/>
              <w:rPr>
                <w:rFonts w:cs="Arial"/>
                <w:sz w:val="20"/>
              </w:rPr>
            </w:pPr>
            <w:r w:rsidRPr="008D31B8">
              <w:rPr>
                <w:rFonts w:cs="Arial"/>
                <w:sz w:val="20"/>
              </w:rPr>
              <w:t xml:space="preserve">Класс опасности </w:t>
            </w:r>
          </w:p>
        </w:tc>
        <w:tc>
          <w:tcPr>
            <w:tcW w:w="5954" w:type="dxa"/>
            <w:gridSpan w:val="3"/>
            <w:vAlign w:val="center"/>
          </w:tcPr>
          <w:p w14:paraId="61A101AF" w14:textId="77777777" w:rsidR="00FF03D7" w:rsidRPr="008D31B8" w:rsidRDefault="00FF03D7" w:rsidP="00FF03D7">
            <w:pPr>
              <w:ind w:left="-3" w:right="27"/>
              <w:jc w:val="center"/>
              <w:rPr>
                <w:rFonts w:cs="Arial"/>
                <w:sz w:val="20"/>
              </w:rPr>
            </w:pPr>
            <w:r w:rsidRPr="008D31B8">
              <w:rPr>
                <w:rFonts w:cs="Arial"/>
                <w:sz w:val="20"/>
              </w:rPr>
              <w:t>Состав, физико-химические свойства</w:t>
            </w:r>
          </w:p>
        </w:tc>
      </w:tr>
      <w:tr w:rsidR="008D31B8" w:rsidRPr="008D31B8" w14:paraId="44793D32" w14:textId="77777777" w:rsidTr="00FF03D7">
        <w:trPr>
          <w:cantSplit/>
          <w:trHeight w:val="230"/>
          <w:tblHeader/>
        </w:trPr>
        <w:tc>
          <w:tcPr>
            <w:tcW w:w="2127" w:type="dxa"/>
            <w:vMerge/>
            <w:tcMar>
              <w:top w:w="0" w:type="dxa"/>
              <w:left w:w="17" w:type="dxa"/>
              <w:bottom w:w="0" w:type="dxa"/>
              <w:right w:w="17" w:type="dxa"/>
            </w:tcMar>
            <w:vAlign w:val="center"/>
          </w:tcPr>
          <w:p w14:paraId="0A559807" w14:textId="77777777" w:rsidR="00FF03D7" w:rsidRPr="008D31B8" w:rsidRDefault="00FF03D7" w:rsidP="00FF03D7">
            <w:pPr>
              <w:ind w:left="-3" w:right="27"/>
              <w:jc w:val="center"/>
              <w:rPr>
                <w:rFonts w:cs="Arial"/>
                <w:sz w:val="20"/>
              </w:rPr>
            </w:pPr>
          </w:p>
        </w:tc>
        <w:tc>
          <w:tcPr>
            <w:tcW w:w="2693" w:type="dxa"/>
            <w:vMerge/>
            <w:vAlign w:val="center"/>
          </w:tcPr>
          <w:p w14:paraId="10B5F3D3" w14:textId="77777777" w:rsidR="00FF03D7" w:rsidRPr="008D31B8" w:rsidRDefault="00FF03D7" w:rsidP="00FF03D7">
            <w:pPr>
              <w:ind w:left="-3" w:right="27"/>
              <w:jc w:val="center"/>
              <w:rPr>
                <w:rFonts w:cs="Arial"/>
                <w:sz w:val="20"/>
              </w:rPr>
            </w:pPr>
          </w:p>
        </w:tc>
        <w:tc>
          <w:tcPr>
            <w:tcW w:w="1843" w:type="dxa"/>
            <w:vMerge/>
            <w:tcMar>
              <w:top w:w="17" w:type="dxa"/>
              <w:left w:w="17" w:type="dxa"/>
              <w:bottom w:w="0" w:type="dxa"/>
              <w:right w:w="17" w:type="dxa"/>
            </w:tcMar>
            <w:vAlign w:val="center"/>
          </w:tcPr>
          <w:p w14:paraId="2F57B0BB" w14:textId="77777777" w:rsidR="00FF03D7" w:rsidRPr="008D31B8" w:rsidRDefault="00FF03D7" w:rsidP="00FF03D7">
            <w:pPr>
              <w:ind w:left="-3" w:right="27"/>
              <w:jc w:val="center"/>
              <w:rPr>
                <w:rFonts w:cs="Arial"/>
                <w:sz w:val="20"/>
              </w:rPr>
            </w:pPr>
          </w:p>
        </w:tc>
        <w:tc>
          <w:tcPr>
            <w:tcW w:w="1984" w:type="dxa"/>
            <w:gridSpan w:val="2"/>
            <w:vMerge/>
            <w:tcMar>
              <w:top w:w="17" w:type="dxa"/>
              <w:left w:w="17" w:type="dxa"/>
              <w:bottom w:w="0" w:type="dxa"/>
              <w:right w:w="17" w:type="dxa"/>
            </w:tcMar>
            <w:vAlign w:val="center"/>
          </w:tcPr>
          <w:p w14:paraId="5223CFEC" w14:textId="77777777" w:rsidR="00FF03D7" w:rsidRPr="008D31B8" w:rsidRDefault="00FF03D7" w:rsidP="00FF03D7">
            <w:pPr>
              <w:ind w:left="-3" w:right="27"/>
              <w:jc w:val="center"/>
              <w:rPr>
                <w:rFonts w:cs="Arial"/>
                <w:sz w:val="20"/>
              </w:rPr>
            </w:pPr>
          </w:p>
        </w:tc>
        <w:tc>
          <w:tcPr>
            <w:tcW w:w="1418" w:type="dxa"/>
            <w:vMerge w:val="restart"/>
            <w:vAlign w:val="center"/>
          </w:tcPr>
          <w:p w14:paraId="42EC7058" w14:textId="77777777" w:rsidR="00FF03D7" w:rsidRPr="008D31B8" w:rsidRDefault="00FF03D7" w:rsidP="00FF03D7">
            <w:pPr>
              <w:ind w:left="-3" w:right="27"/>
              <w:jc w:val="center"/>
              <w:rPr>
                <w:rFonts w:cs="Arial"/>
                <w:sz w:val="20"/>
              </w:rPr>
            </w:pPr>
            <w:r w:rsidRPr="008D31B8">
              <w:rPr>
                <w:rFonts w:cs="Arial"/>
                <w:sz w:val="20"/>
              </w:rPr>
              <w:t>агрегатное состояние</w:t>
            </w:r>
          </w:p>
        </w:tc>
        <w:tc>
          <w:tcPr>
            <w:tcW w:w="1417" w:type="dxa"/>
            <w:vMerge w:val="restart"/>
            <w:shd w:val="clear" w:color="auto" w:fill="auto"/>
            <w:vAlign w:val="center"/>
          </w:tcPr>
          <w:p w14:paraId="039EB11F" w14:textId="77777777" w:rsidR="00FF03D7" w:rsidRPr="008D31B8" w:rsidRDefault="00FF03D7" w:rsidP="00FF03D7">
            <w:pPr>
              <w:ind w:left="-3" w:right="27"/>
              <w:jc w:val="center"/>
              <w:rPr>
                <w:rFonts w:cs="Arial"/>
                <w:sz w:val="20"/>
              </w:rPr>
            </w:pPr>
            <w:r w:rsidRPr="008D31B8">
              <w:rPr>
                <w:rFonts w:cs="Arial"/>
                <w:sz w:val="20"/>
              </w:rPr>
              <w:t xml:space="preserve">опасные </w:t>
            </w:r>
          </w:p>
          <w:p w14:paraId="79FD9ADF" w14:textId="77777777" w:rsidR="00FF03D7" w:rsidRPr="008D31B8" w:rsidRDefault="00FF03D7" w:rsidP="00FF03D7">
            <w:pPr>
              <w:ind w:left="-3" w:right="27"/>
              <w:jc w:val="center"/>
              <w:rPr>
                <w:rFonts w:cs="Arial"/>
                <w:sz w:val="20"/>
              </w:rPr>
            </w:pPr>
            <w:r w:rsidRPr="008D31B8">
              <w:rPr>
                <w:rFonts w:cs="Arial"/>
                <w:sz w:val="20"/>
              </w:rPr>
              <w:t>свойства</w:t>
            </w:r>
          </w:p>
        </w:tc>
        <w:tc>
          <w:tcPr>
            <w:tcW w:w="3119" w:type="dxa"/>
            <w:vMerge w:val="restart"/>
            <w:shd w:val="clear" w:color="auto" w:fill="auto"/>
            <w:vAlign w:val="center"/>
          </w:tcPr>
          <w:p w14:paraId="112B4816" w14:textId="77777777" w:rsidR="00FF03D7" w:rsidRPr="008D31B8" w:rsidRDefault="00FF03D7" w:rsidP="00FF03D7">
            <w:pPr>
              <w:ind w:left="-3" w:right="27"/>
              <w:jc w:val="center"/>
              <w:rPr>
                <w:rFonts w:cs="Arial"/>
                <w:sz w:val="20"/>
              </w:rPr>
            </w:pPr>
            <w:r w:rsidRPr="008D31B8">
              <w:rPr>
                <w:rFonts w:cs="Arial"/>
                <w:sz w:val="20"/>
              </w:rPr>
              <w:t>состав отхода</w:t>
            </w:r>
          </w:p>
        </w:tc>
      </w:tr>
      <w:tr w:rsidR="008D31B8" w:rsidRPr="008D31B8" w14:paraId="5D45E3C2" w14:textId="77777777" w:rsidTr="00FF03D7">
        <w:trPr>
          <w:cantSplit/>
          <w:trHeight w:val="280"/>
          <w:tblHeader/>
        </w:trPr>
        <w:tc>
          <w:tcPr>
            <w:tcW w:w="2127" w:type="dxa"/>
            <w:vMerge/>
            <w:tcMar>
              <w:top w:w="0" w:type="dxa"/>
              <w:left w:w="17" w:type="dxa"/>
              <w:bottom w:w="0" w:type="dxa"/>
              <w:right w:w="17" w:type="dxa"/>
            </w:tcMar>
            <w:vAlign w:val="center"/>
          </w:tcPr>
          <w:p w14:paraId="7A2D92C2" w14:textId="77777777" w:rsidR="00FF03D7" w:rsidRPr="008D31B8" w:rsidRDefault="00FF03D7" w:rsidP="00FF03D7">
            <w:pPr>
              <w:ind w:left="-3" w:right="27"/>
              <w:jc w:val="center"/>
              <w:rPr>
                <w:rFonts w:cs="Arial"/>
                <w:sz w:val="20"/>
              </w:rPr>
            </w:pPr>
          </w:p>
        </w:tc>
        <w:tc>
          <w:tcPr>
            <w:tcW w:w="2693" w:type="dxa"/>
            <w:vMerge/>
            <w:vAlign w:val="center"/>
          </w:tcPr>
          <w:p w14:paraId="41641663" w14:textId="77777777" w:rsidR="00FF03D7" w:rsidRPr="008D31B8" w:rsidRDefault="00FF03D7" w:rsidP="00FF03D7">
            <w:pPr>
              <w:ind w:left="-3" w:right="27"/>
              <w:jc w:val="center"/>
              <w:rPr>
                <w:rFonts w:cs="Arial"/>
                <w:sz w:val="20"/>
              </w:rPr>
            </w:pPr>
          </w:p>
        </w:tc>
        <w:tc>
          <w:tcPr>
            <w:tcW w:w="1843" w:type="dxa"/>
            <w:vMerge/>
            <w:tcMar>
              <w:top w:w="17" w:type="dxa"/>
              <w:left w:w="17" w:type="dxa"/>
              <w:bottom w:w="0" w:type="dxa"/>
              <w:right w:w="17" w:type="dxa"/>
            </w:tcMar>
            <w:vAlign w:val="center"/>
          </w:tcPr>
          <w:p w14:paraId="37BB9BD2" w14:textId="77777777" w:rsidR="00FF03D7" w:rsidRPr="008D31B8" w:rsidRDefault="00FF03D7" w:rsidP="00FF03D7">
            <w:pPr>
              <w:ind w:left="-3" w:right="27"/>
              <w:jc w:val="center"/>
              <w:rPr>
                <w:rFonts w:cs="Arial"/>
                <w:sz w:val="20"/>
              </w:rPr>
            </w:pPr>
          </w:p>
        </w:tc>
        <w:tc>
          <w:tcPr>
            <w:tcW w:w="992" w:type="dxa"/>
            <w:tcMar>
              <w:top w:w="17" w:type="dxa"/>
              <w:left w:w="17" w:type="dxa"/>
              <w:bottom w:w="0" w:type="dxa"/>
              <w:right w:w="17" w:type="dxa"/>
            </w:tcMar>
            <w:vAlign w:val="center"/>
          </w:tcPr>
          <w:p w14:paraId="3355A88C" w14:textId="77777777" w:rsidR="00FF03D7" w:rsidRPr="008D31B8" w:rsidRDefault="00FF03D7" w:rsidP="00FF03D7">
            <w:pPr>
              <w:ind w:left="-3" w:right="27"/>
              <w:jc w:val="center"/>
              <w:rPr>
                <w:rFonts w:cs="Arial"/>
                <w:sz w:val="20"/>
              </w:rPr>
            </w:pPr>
            <w:r w:rsidRPr="008D31B8">
              <w:rPr>
                <w:rFonts w:cs="Arial"/>
                <w:sz w:val="20"/>
              </w:rPr>
              <w:t>для ОС</w:t>
            </w:r>
          </w:p>
        </w:tc>
        <w:tc>
          <w:tcPr>
            <w:tcW w:w="992" w:type="dxa"/>
            <w:vAlign w:val="center"/>
          </w:tcPr>
          <w:p w14:paraId="782FD3DB" w14:textId="77777777" w:rsidR="00FF03D7" w:rsidRPr="008D31B8" w:rsidRDefault="00FF03D7" w:rsidP="00FF03D7">
            <w:pPr>
              <w:ind w:left="-3" w:right="27"/>
              <w:jc w:val="center"/>
              <w:rPr>
                <w:rFonts w:cs="Arial"/>
                <w:sz w:val="20"/>
              </w:rPr>
            </w:pPr>
            <w:r w:rsidRPr="008D31B8">
              <w:rPr>
                <w:rFonts w:cs="Arial"/>
                <w:sz w:val="20"/>
              </w:rPr>
              <w:t xml:space="preserve">для </w:t>
            </w:r>
          </w:p>
          <w:p w14:paraId="5DDF5FF5" w14:textId="77777777" w:rsidR="00FF03D7" w:rsidRPr="008D31B8" w:rsidRDefault="00FF03D7" w:rsidP="00FF03D7">
            <w:pPr>
              <w:ind w:left="-3" w:right="27"/>
              <w:jc w:val="center"/>
              <w:rPr>
                <w:rFonts w:cs="Arial"/>
                <w:sz w:val="20"/>
              </w:rPr>
            </w:pPr>
            <w:r w:rsidRPr="008D31B8">
              <w:rPr>
                <w:rFonts w:cs="Arial"/>
                <w:sz w:val="20"/>
              </w:rPr>
              <w:t>человека</w:t>
            </w:r>
          </w:p>
        </w:tc>
        <w:tc>
          <w:tcPr>
            <w:tcW w:w="1418" w:type="dxa"/>
            <w:vMerge/>
            <w:vAlign w:val="center"/>
          </w:tcPr>
          <w:p w14:paraId="5D712D51" w14:textId="77777777" w:rsidR="00FF03D7" w:rsidRPr="008D31B8" w:rsidRDefault="00FF03D7" w:rsidP="00FF03D7">
            <w:pPr>
              <w:ind w:left="-3" w:right="27"/>
              <w:jc w:val="center"/>
              <w:rPr>
                <w:rFonts w:cs="Arial"/>
                <w:sz w:val="20"/>
              </w:rPr>
            </w:pPr>
          </w:p>
        </w:tc>
        <w:tc>
          <w:tcPr>
            <w:tcW w:w="1417" w:type="dxa"/>
            <w:vMerge/>
            <w:shd w:val="clear" w:color="auto" w:fill="auto"/>
            <w:vAlign w:val="center"/>
          </w:tcPr>
          <w:p w14:paraId="59E46B2B" w14:textId="77777777" w:rsidR="00FF03D7" w:rsidRPr="008D31B8" w:rsidRDefault="00FF03D7" w:rsidP="00FF03D7">
            <w:pPr>
              <w:ind w:left="-3" w:right="27"/>
              <w:jc w:val="center"/>
              <w:rPr>
                <w:rFonts w:cs="Arial"/>
                <w:sz w:val="20"/>
              </w:rPr>
            </w:pPr>
          </w:p>
        </w:tc>
        <w:tc>
          <w:tcPr>
            <w:tcW w:w="3119" w:type="dxa"/>
            <w:vMerge/>
            <w:shd w:val="clear" w:color="auto" w:fill="auto"/>
            <w:vAlign w:val="center"/>
          </w:tcPr>
          <w:p w14:paraId="2AF03C4B" w14:textId="77777777" w:rsidR="00FF03D7" w:rsidRPr="008D31B8" w:rsidRDefault="00FF03D7" w:rsidP="00FF03D7">
            <w:pPr>
              <w:ind w:left="-3" w:right="27"/>
              <w:jc w:val="center"/>
              <w:rPr>
                <w:rFonts w:cs="Arial"/>
                <w:sz w:val="20"/>
              </w:rPr>
            </w:pPr>
          </w:p>
        </w:tc>
      </w:tr>
      <w:tr w:rsidR="008D31B8" w:rsidRPr="008D31B8" w14:paraId="663ED029" w14:textId="77777777" w:rsidTr="00FF03D7">
        <w:trPr>
          <w:cantSplit/>
          <w:trHeight w:hRule="exact" w:val="277"/>
        </w:trPr>
        <w:tc>
          <w:tcPr>
            <w:tcW w:w="14601" w:type="dxa"/>
            <w:gridSpan w:val="8"/>
            <w:tcMar>
              <w:top w:w="17" w:type="dxa"/>
              <w:left w:w="17" w:type="dxa"/>
              <w:bottom w:w="0" w:type="dxa"/>
              <w:right w:w="17" w:type="dxa"/>
            </w:tcMar>
            <w:vAlign w:val="center"/>
          </w:tcPr>
          <w:p w14:paraId="5D3F7380" w14:textId="77777777" w:rsidR="00FF03D7" w:rsidRPr="008D31B8" w:rsidRDefault="00FF03D7" w:rsidP="00FF03D7">
            <w:pPr>
              <w:ind w:left="-3" w:right="27"/>
              <w:jc w:val="center"/>
              <w:rPr>
                <w:rFonts w:cs="Arial"/>
                <w:i/>
                <w:sz w:val="20"/>
              </w:rPr>
            </w:pPr>
            <w:r w:rsidRPr="008D31B8">
              <w:rPr>
                <w:rFonts w:cs="Arial"/>
                <w:i/>
                <w:sz w:val="20"/>
              </w:rPr>
              <w:t>Эксплуатация шламового амбара</w:t>
            </w:r>
          </w:p>
        </w:tc>
      </w:tr>
      <w:tr w:rsidR="008D31B8" w:rsidRPr="008D31B8" w14:paraId="318CE233" w14:textId="77777777" w:rsidTr="00FF03D7">
        <w:trPr>
          <w:cantSplit/>
          <w:trHeight w:val="1911"/>
        </w:trPr>
        <w:tc>
          <w:tcPr>
            <w:tcW w:w="2127" w:type="dxa"/>
            <w:tcMar>
              <w:top w:w="17" w:type="dxa"/>
              <w:left w:w="17" w:type="dxa"/>
              <w:bottom w:w="0" w:type="dxa"/>
              <w:right w:w="17" w:type="dxa"/>
            </w:tcMar>
            <w:vAlign w:val="center"/>
          </w:tcPr>
          <w:p w14:paraId="12C4ACDC" w14:textId="77777777" w:rsidR="00FF03D7" w:rsidRPr="008D31B8" w:rsidRDefault="00FF03D7" w:rsidP="00FF03D7">
            <w:pPr>
              <w:ind w:left="-3" w:right="27"/>
              <w:rPr>
                <w:rFonts w:cs="Arial"/>
                <w:sz w:val="20"/>
              </w:rPr>
            </w:pPr>
            <w:r w:rsidRPr="008D31B8">
              <w:rPr>
                <w:rFonts w:cs="Arial"/>
                <w:sz w:val="20"/>
              </w:rPr>
              <w:t>Бурение скважин</w:t>
            </w:r>
          </w:p>
          <w:p w14:paraId="1E281FFB" w14:textId="77777777" w:rsidR="00FF03D7" w:rsidRPr="008D31B8" w:rsidRDefault="00FF03D7" w:rsidP="00FF03D7">
            <w:pPr>
              <w:ind w:right="27"/>
              <w:jc w:val="left"/>
              <w:rPr>
                <w:rFonts w:cs="Arial"/>
                <w:i/>
                <w:sz w:val="20"/>
              </w:rPr>
            </w:pPr>
          </w:p>
        </w:tc>
        <w:tc>
          <w:tcPr>
            <w:tcW w:w="2693" w:type="dxa"/>
            <w:vAlign w:val="center"/>
          </w:tcPr>
          <w:p w14:paraId="045FB289" w14:textId="77777777" w:rsidR="00FF03D7" w:rsidRPr="008D31B8" w:rsidRDefault="00FF03D7" w:rsidP="00FF03D7">
            <w:pPr>
              <w:ind w:left="141" w:right="-17"/>
              <w:jc w:val="left"/>
              <w:rPr>
                <w:rFonts w:cs="Arial"/>
                <w:sz w:val="20"/>
              </w:rPr>
            </w:pPr>
            <w:r w:rsidRPr="008D31B8">
              <w:rPr>
                <w:rFonts w:cs="Arial"/>
                <w:sz w:val="20"/>
              </w:rPr>
              <w:t>Шламы буровые при бурении, связанном с добычей сырой нефти, малоопасные</w:t>
            </w:r>
          </w:p>
        </w:tc>
        <w:tc>
          <w:tcPr>
            <w:tcW w:w="1843" w:type="dxa"/>
            <w:noWrap/>
            <w:tcMar>
              <w:top w:w="17" w:type="dxa"/>
              <w:left w:w="17" w:type="dxa"/>
              <w:bottom w:w="0" w:type="dxa"/>
              <w:right w:w="17" w:type="dxa"/>
            </w:tcMar>
            <w:vAlign w:val="center"/>
          </w:tcPr>
          <w:p w14:paraId="6650D6C8" w14:textId="77777777" w:rsidR="00FF03D7" w:rsidRPr="008D31B8" w:rsidRDefault="00FF03D7" w:rsidP="00FF03D7">
            <w:pPr>
              <w:ind w:left="-3" w:right="27"/>
              <w:jc w:val="center"/>
              <w:rPr>
                <w:rFonts w:cs="Arial"/>
                <w:sz w:val="20"/>
              </w:rPr>
            </w:pPr>
            <w:r w:rsidRPr="008D31B8">
              <w:rPr>
                <w:rFonts w:cs="Arial"/>
                <w:sz w:val="20"/>
              </w:rPr>
              <w:t>2 91 120 01 39 4</w:t>
            </w:r>
          </w:p>
        </w:tc>
        <w:tc>
          <w:tcPr>
            <w:tcW w:w="992" w:type="dxa"/>
            <w:noWrap/>
            <w:tcMar>
              <w:top w:w="17" w:type="dxa"/>
              <w:left w:w="17" w:type="dxa"/>
              <w:bottom w:w="0" w:type="dxa"/>
              <w:right w:w="17" w:type="dxa"/>
            </w:tcMar>
            <w:vAlign w:val="center"/>
          </w:tcPr>
          <w:p w14:paraId="464CAC85" w14:textId="77777777" w:rsidR="00FF03D7" w:rsidRPr="008D31B8" w:rsidRDefault="00FF03D7" w:rsidP="00FF03D7">
            <w:pPr>
              <w:ind w:left="-3" w:right="27"/>
              <w:jc w:val="center"/>
              <w:rPr>
                <w:rFonts w:cs="Arial"/>
                <w:sz w:val="20"/>
              </w:rPr>
            </w:pPr>
            <w:r w:rsidRPr="008D31B8">
              <w:rPr>
                <w:rFonts w:cs="Arial"/>
                <w:sz w:val="20"/>
              </w:rPr>
              <w:t>IV</w:t>
            </w:r>
          </w:p>
        </w:tc>
        <w:tc>
          <w:tcPr>
            <w:tcW w:w="992" w:type="dxa"/>
            <w:vAlign w:val="center"/>
          </w:tcPr>
          <w:p w14:paraId="06833972" w14:textId="77777777" w:rsidR="00FF03D7" w:rsidRPr="008D31B8" w:rsidRDefault="00FF03D7" w:rsidP="00FF03D7">
            <w:pPr>
              <w:ind w:right="27"/>
              <w:jc w:val="center"/>
              <w:rPr>
                <w:rFonts w:cs="Arial"/>
                <w:sz w:val="20"/>
              </w:rPr>
            </w:pPr>
            <w:r w:rsidRPr="008D31B8">
              <w:rPr>
                <w:rFonts w:cs="Arial"/>
                <w:sz w:val="20"/>
              </w:rPr>
              <w:t>IV</w:t>
            </w:r>
          </w:p>
        </w:tc>
        <w:tc>
          <w:tcPr>
            <w:tcW w:w="1418" w:type="dxa"/>
            <w:vAlign w:val="center"/>
          </w:tcPr>
          <w:p w14:paraId="733F76B2" w14:textId="77777777" w:rsidR="00FF03D7" w:rsidRPr="008D31B8" w:rsidRDefault="00FF03D7" w:rsidP="00FF03D7">
            <w:pPr>
              <w:ind w:left="-3" w:right="27"/>
              <w:jc w:val="center"/>
              <w:rPr>
                <w:rFonts w:cs="Arial"/>
                <w:sz w:val="20"/>
              </w:rPr>
            </w:pPr>
            <w:r w:rsidRPr="008D31B8">
              <w:rPr>
                <w:rFonts w:cs="Arial"/>
                <w:sz w:val="20"/>
              </w:rPr>
              <w:t>прочие дисперсные системы</w:t>
            </w:r>
          </w:p>
        </w:tc>
        <w:tc>
          <w:tcPr>
            <w:tcW w:w="1417" w:type="dxa"/>
            <w:shd w:val="clear" w:color="auto" w:fill="auto"/>
            <w:vAlign w:val="center"/>
          </w:tcPr>
          <w:p w14:paraId="64B971EA" w14:textId="77777777" w:rsidR="00FF03D7" w:rsidRPr="008D31B8" w:rsidRDefault="00FF03D7" w:rsidP="00FF03D7">
            <w:pPr>
              <w:ind w:left="-3" w:right="27"/>
              <w:jc w:val="center"/>
              <w:rPr>
                <w:rFonts w:cs="Arial"/>
                <w:sz w:val="20"/>
              </w:rPr>
            </w:pPr>
            <w:r w:rsidRPr="008D31B8">
              <w:rPr>
                <w:rFonts w:cs="Arial"/>
                <w:sz w:val="20"/>
              </w:rPr>
              <w:t>малоопасные</w:t>
            </w:r>
          </w:p>
        </w:tc>
        <w:tc>
          <w:tcPr>
            <w:tcW w:w="3119" w:type="dxa"/>
            <w:shd w:val="clear" w:color="auto" w:fill="auto"/>
            <w:vAlign w:val="center"/>
          </w:tcPr>
          <w:p w14:paraId="39540389" w14:textId="77777777" w:rsidR="00FF03D7" w:rsidRPr="008D31B8" w:rsidRDefault="00FF03D7" w:rsidP="00FF03D7">
            <w:pPr>
              <w:ind w:left="15" w:right="27"/>
              <w:jc w:val="left"/>
              <w:rPr>
                <w:rFonts w:cs="Arial"/>
                <w:sz w:val="20"/>
              </w:rPr>
            </w:pPr>
            <w:r w:rsidRPr="008D31B8">
              <w:rPr>
                <w:rFonts w:cs="Arial"/>
                <w:sz w:val="20"/>
              </w:rPr>
              <w:t xml:space="preserve">Порода (песок) 53,875%, нефтепродукты 0,0258%, хлориды 0,0422%, азот аммонийный 0,0061%, </w:t>
            </w:r>
          </w:p>
          <w:p w14:paraId="67187D54" w14:textId="77777777" w:rsidR="00FF03D7" w:rsidRPr="008D31B8" w:rsidRDefault="00FF03D7" w:rsidP="00FF03D7">
            <w:pPr>
              <w:ind w:left="15" w:right="27"/>
              <w:jc w:val="left"/>
              <w:rPr>
                <w:rFonts w:cs="Arial"/>
                <w:sz w:val="20"/>
              </w:rPr>
            </w:pPr>
            <w:r w:rsidRPr="008D31B8">
              <w:rPr>
                <w:rFonts w:cs="Arial"/>
                <w:sz w:val="20"/>
              </w:rPr>
              <w:t>свинец 0,0008%, цинк 0,0066%, медь 0,0031%, никель 0,0025%, кобальт 0,0037%, железо 2,4864%, марганец 0,0838%, хром 0,0056%, вода 43,4%, фосфат ион 0,0584%</w:t>
            </w:r>
          </w:p>
        </w:tc>
      </w:tr>
      <w:tr w:rsidR="008D31B8" w:rsidRPr="008D31B8" w14:paraId="5B21E6CB" w14:textId="77777777" w:rsidTr="00FF03D7">
        <w:trPr>
          <w:cantSplit/>
        </w:trPr>
        <w:tc>
          <w:tcPr>
            <w:tcW w:w="2127" w:type="dxa"/>
            <w:tcMar>
              <w:top w:w="17" w:type="dxa"/>
              <w:left w:w="17" w:type="dxa"/>
              <w:bottom w:w="0" w:type="dxa"/>
              <w:right w:w="17" w:type="dxa"/>
            </w:tcMar>
            <w:vAlign w:val="center"/>
          </w:tcPr>
          <w:p w14:paraId="04CE7A79" w14:textId="77777777" w:rsidR="00FF03D7" w:rsidRPr="008D31B8" w:rsidRDefault="00FF03D7" w:rsidP="00FF03D7">
            <w:pPr>
              <w:ind w:left="-3" w:right="27"/>
              <w:jc w:val="left"/>
              <w:rPr>
                <w:rFonts w:cs="Arial"/>
                <w:sz w:val="20"/>
              </w:rPr>
            </w:pPr>
            <w:r w:rsidRPr="008D31B8">
              <w:rPr>
                <w:rFonts w:cs="Arial"/>
                <w:sz w:val="20"/>
              </w:rPr>
              <w:t>Бурение скважин ВТВ</w:t>
            </w:r>
          </w:p>
        </w:tc>
        <w:tc>
          <w:tcPr>
            <w:tcW w:w="2693" w:type="dxa"/>
            <w:vAlign w:val="center"/>
          </w:tcPr>
          <w:p w14:paraId="003D336D" w14:textId="77777777" w:rsidR="00FF03D7" w:rsidRPr="008D31B8" w:rsidRDefault="00FF03D7" w:rsidP="00FF03D7">
            <w:pPr>
              <w:ind w:left="141" w:right="-17"/>
              <w:jc w:val="left"/>
              <w:rPr>
                <w:rFonts w:cs="Arial"/>
                <w:sz w:val="20"/>
              </w:rPr>
            </w:pPr>
            <w:r w:rsidRPr="008D31B8">
              <w:rPr>
                <w:rFonts w:cs="Arial"/>
                <w:sz w:val="20"/>
              </w:rPr>
              <w:t>Шламы буровые при бурении, связанном с добычей сырой нефти, малоопасные</w:t>
            </w:r>
          </w:p>
        </w:tc>
        <w:tc>
          <w:tcPr>
            <w:tcW w:w="1843" w:type="dxa"/>
            <w:noWrap/>
            <w:tcMar>
              <w:top w:w="17" w:type="dxa"/>
              <w:left w:w="17" w:type="dxa"/>
              <w:bottom w:w="0" w:type="dxa"/>
              <w:right w:w="17" w:type="dxa"/>
            </w:tcMar>
            <w:vAlign w:val="center"/>
          </w:tcPr>
          <w:p w14:paraId="46EA8A4E" w14:textId="77777777" w:rsidR="00FF03D7" w:rsidRPr="008D31B8" w:rsidRDefault="00FF03D7" w:rsidP="00FF03D7">
            <w:pPr>
              <w:ind w:left="-3" w:right="27"/>
              <w:jc w:val="center"/>
              <w:rPr>
                <w:rFonts w:cs="Arial"/>
                <w:sz w:val="20"/>
              </w:rPr>
            </w:pPr>
            <w:r w:rsidRPr="008D31B8">
              <w:rPr>
                <w:rFonts w:cs="Arial"/>
                <w:sz w:val="20"/>
              </w:rPr>
              <w:t>2 91 120 01 39 4</w:t>
            </w:r>
          </w:p>
        </w:tc>
        <w:tc>
          <w:tcPr>
            <w:tcW w:w="992" w:type="dxa"/>
            <w:noWrap/>
            <w:tcMar>
              <w:top w:w="17" w:type="dxa"/>
              <w:left w:w="17" w:type="dxa"/>
              <w:bottom w:w="0" w:type="dxa"/>
              <w:right w:w="17" w:type="dxa"/>
            </w:tcMar>
            <w:vAlign w:val="center"/>
          </w:tcPr>
          <w:p w14:paraId="2EC8A489" w14:textId="77777777" w:rsidR="00FF03D7" w:rsidRPr="008D31B8" w:rsidRDefault="00FF03D7" w:rsidP="00FF03D7">
            <w:pPr>
              <w:ind w:left="-3" w:right="27"/>
              <w:jc w:val="center"/>
              <w:rPr>
                <w:rFonts w:cs="Arial"/>
                <w:sz w:val="20"/>
              </w:rPr>
            </w:pPr>
            <w:r w:rsidRPr="008D31B8">
              <w:rPr>
                <w:rFonts w:cs="Arial"/>
                <w:sz w:val="20"/>
              </w:rPr>
              <w:t>IV</w:t>
            </w:r>
          </w:p>
        </w:tc>
        <w:tc>
          <w:tcPr>
            <w:tcW w:w="992" w:type="dxa"/>
            <w:vAlign w:val="center"/>
          </w:tcPr>
          <w:p w14:paraId="625CE798" w14:textId="77777777" w:rsidR="00FF03D7" w:rsidRPr="008D31B8" w:rsidRDefault="00FF03D7" w:rsidP="00FF03D7">
            <w:pPr>
              <w:ind w:right="27"/>
              <w:jc w:val="center"/>
              <w:rPr>
                <w:rFonts w:cs="Arial"/>
                <w:sz w:val="20"/>
              </w:rPr>
            </w:pPr>
            <w:r w:rsidRPr="008D31B8">
              <w:rPr>
                <w:rFonts w:cs="Arial"/>
                <w:sz w:val="20"/>
              </w:rPr>
              <w:t>IV</w:t>
            </w:r>
          </w:p>
        </w:tc>
        <w:tc>
          <w:tcPr>
            <w:tcW w:w="1418" w:type="dxa"/>
            <w:vAlign w:val="center"/>
          </w:tcPr>
          <w:p w14:paraId="212DAB88" w14:textId="77777777" w:rsidR="00FF03D7" w:rsidRPr="008D31B8" w:rsidRDefault="00FF03D7" w:rsidP="00FF03D7">
            <w:pPr>
              <w:ind w:left="-3" w:right="27"/>
              <w:jc w:val="center"/>
              <w:rPr>
                <w:rFonts w:cs="Arial"/>
                <w:sz w:val="20"/>
              </w:rPr>
            </w:pPr>
            <w:r w:rsidRPr="008D31B8">
              <w:rPr>
                <w:rFonts w:cs="Arial"/>
                <w:sz w:val="20"/>
              </w:rPr>
              <w:t>прочие дисперсные системы</w:t>
            </w:r>
          </w:p>
        </w:tc>
        <w:tc>
          <w:tcPr>
            <w:tcW w:w="1417" w:type="dxa"/>
            <w:shd w:val="clear" w:color="auto" w:fill="auto"/>
            <w:vAlign w:val="center"/>
          </w:tcPr>
          <w:p w14:paraId="701A36CD" w14:textId="77777777" w:rsidR="00FF03D7" w:rsidRPr="008D31B8" w:rsidRDefault="00FF03D7" w:rsidP="00FF03D7">
            <w:pPr>
              <w:ind w:left="-3" w:right="27"/>
              <w:jc w:val="center"/>
              <w:rPr>
                <w:rFonts w:cs="Arial"/>
                <w:sz w:val="20"/>
              </w:rPr>
            </w:pPr>
            <w:r w:rsidRPr="008D31B8">
              <w:rPr>
                <w:rFonts w:cs="Arial"/>
                <w:sz w:val="20"/>
              </w:rPr>
              <w:t>малоопасные</w:t>
            </w:r>
          </w:p>
        </w:tc>
        <w:tc>
          <w:tcPr>
            <w:tcW w:w="3119" w:type="dxa"/>
            <w:shd w:val="clear" w:color="auto" w:fill="auto"/>
            <w:vAlign w:val="center"/>
          </w:tcPr>
          <w:p w14:paraId="38B551BB" w14:textId="77777777" w:rsidR="00FF03D7" w:rsidRPr="008D31B8" w:rsidRDefault="00FF03D7" w:rsidP="00FF03D7">
            <w:pPr>
              <w:ind w:left="15" w:right="27"/>
              <w:jc w:val="left"/>
              <w:rPr>
                <w:rFonts w:cs="Arial"/>
                <w:sz w:val="20"/>
              </w:rPr>
            </w:pPr>
            <w:r w:rsidRPr="008D31B8">
              <w:rPr>
                <w:rFonts w:cs="Arial"/>
                <w:sz w:val="20"/>
              </w:rPr>
              <w:t xml:space="preserve">Порода (песок) 53,875%, нефтепродукты 0,0258%, хлориды 0,0422%, азот аммонийный 0,0061%, </w:t>
            </w:r>
          </w:p>
          <w:p w14:paraId="1F0D4522" w14:textId="77777777" w:rsidR="00FF03D7" w:rsidRPr="008D31B8" w:rsidRDefault="00FF03D7" w:rsidP="00FF03D7">
            <w:pPr>
              <w:ind w:left="15" w:right="27"/>
              <w:jc w:val="left"/>
              <w:rPr>
                <w:rFonts w:cs="Arial"/>
                <w:sz w:val="20"/>
              </w:rPr>
            </w:pPr>
            <w:r w:rsidRPr="008D31B8">
              <w:rPr>
                <w:rFonts w:cs="Arial"/>
                <w:sz w:val="20"/>
              </w:rPr>
              <w:t>свинец 0,0008%, цинк 0,0066%, медь 0,0031%, никель 0,0025%, кобальт 0,0037%, железо 2,4864%, марганец 0,0838%, хром 0,0056%, вода 43,4%, фосфат ион 0,0584%</w:t>
            </w:r>
          </w:p>
        </w:tc>
      </w:tr>
      <w:tr w:rsidR="00FF03D7" w:rsidRPr="008D31B8" w14:paraId="21340574" w14:textId="77777777" w:rsidTr="00FF03D7">
        <w:trPr>
          <w:cantSplit/>
        </w:trPr>
        <w:tc>
          <w:tcPr>
            <w:tcW w:w="2127" w:type="dxa"/>
            <w:tcMar>
              <w:top w:w="17" w:type="dxa"/>
              <w:left w:w="17" w:type="dxa"/>
              <w:bottom w:w="0" w:type="dxa"/>
              <w:right w:w="17" w:type="dxa"/>
            </w:tcMar>
            <w:vAlign w:val="center"/>
          </w:tcPr>
          <w:p w14:paraId="3E9FD17D" w14:textId="77777777" w:rsidR="00FF03D7" w:rsidRPr="008D31B8" w:rsidRDefault="00FF03D7" w:rsidP="00FF03D7">
            <w:pPr>
              <w:ind w:left="-3" w:right="27"/>
              <w:jc w:val="left"/>
              <w:rPr>
                <w:rFonts w:cs="Arial"/>
                <w:i/>
                <w:sz w:val="20"/>
              </w:rPr>
            </w:pPr>
            <w:r w:rsidRPr="008D31B8">
              <w:rPr>
                <w:rFonts w:cs="Arial"/>
                <w:sz w:val="20"/>
              </w:rPr>
              <w:t>Крепление скважин</w:t>
            </w:r>
          </w:p>
        </w:tc>
        <w:tc>
          <w:tcPr>
            <w:tcW w:w="2693" w:type="dxa"/>
            <w:vAlign w:val="center"/>
          </w:tcPr>
          <w:p w14:paraId="143476CA" w14:textId="77777777" w:rsidR="00FF03D7" w:rsidRPr="008D31B8" w:rsidRDefault="00FF03D7" w:rsidP="00FF03D7">
            <w:pPr>
              <w:ind w:left="141" w:right="-17"/>
              <w:jc w:val="left"/>
              <w:rPr>
                <w:rFonts w:cs="Arial"/>
                <w:sz w:val="20"/>
              </w:rPr>
            </w:pPr>
            <w:r w:rsidRPr="008D31B8">
              <w:rPr>
                <w:rFonts w:cs="Arial"/>
                <w:sz w:val="20"/>
              </w:rPr>
              <w:t>Отходы цемента</w:t>
            </w:r>
          </w:p>
          <w:p w14:paraId="3BBDD6B6" w14:textId="77777777" w:rsidR="00FF03D7" w:rsidRPr="008D31B8" w:rsidRDefault="00FF03D7" w:rsidP="00FF03D7">
            <w:pPr>
              <w:ind w:left="141" w:right="-17"/>
              <w:jc w:val="left"/>
              <w:rPr>
                <w:rFonts w:cs="Arial"/>
                <w:sz w:val="20"/>
              </w:rPr>
            </w:pPr>
            <w:r w:rsidRPr="008D31B8">
              <w:rPr>
                <w:rFonts w:cs="Arial"/>
                <w:sz w:val="20"/>
              </w:rPr>
              <w:t>в кусковой форме</w:t>
            </w:r>
          </w:p>
        </w:tc>
        <w:tc>
          <w:tcPr>
            <w:tcW w:w="1843" w:type="dxa"/>
            <w:noWrap/>
            <w:tcMar>
              <w:top w:w="17" w:type="dxa"/>
              <w:left w:w="17" w:type="dxa"/>
              <w:bottom w:w="0" w:type="dxa"/>
              <w:right w:w="17" w:type="dxa"/>
            </w:tcMar>
            <w:vAlign w:val="center"/>
          </w:tcPr>
          <w:p w14:paraId="7CE2C7D9" w14:textId="77777777" w:rsidR="00FF03D7" w:rsidRPr="008D31B8" w:rsidRDefault="00FF03D7" w:rsidP="00FF03D7">
            <w:pPr>
              <w:ind w:left="-3" w:right="27"/>
              <w:jc w:val="center"/>
              <w:rPr>
                <w:rFonts w:cs="Arial"/>
                <w:sz w:val="20"/>
              </w:rPr>
            </w:pPr>
            <w:r w:rsidRPr="008D31B8">
              <w:rPr>
                <w:rFonts w:cs="Arial"/>
                <w:sz w:val="20"/>
              </w:rPr>
              <w:t>8 22 101 01 21 5</w:t>
            </w:r>
          </w:p>
        </w:tc>
        <w:tc>
          <w:tcPr>
            <w:tcW w:w="992" w:type="dxa"/>
            <w:noWrap/>
            <w:tcMar>
              <w:top w:w="17" w:type="dxa"/>
              <w:left w:w="17" w:type="dxa"/>
              <w:bottom w:w="0" w:type="dxa"/>
              <w:right w:w="17" w:type="dxa"/>
            </w:tcMar>
            <w:vAlign w:val="center"/>
          </w:tcPr>
          <w:p w14:paraId="2319D7D4" w14:textId="77777777" w:rsidR="00FF03D7" w:rsidRPr="008D31B8" w:rsidRDefault="00FF03D7" w:rsidP="00FF03D7">
            <w:pPr>
              <w:ind w:left="-17" w:right="-17"/>
              <w:jc w:val="center"/>
              <w:rPr>
                <w:rFonts w:cs="Arial"/>
                <w:sz w:val="20"/>
              </w:rPr>
            </w:pPr>
            <w:r w:rsidRPr="008D31B8">
              <w:rPr>
                <w:rFonts w:cs="Arial"/>
                <w:sz w:val="20"/>
              </w:rPr>
              <w:t>V</w:t>
            </w:r>
          </w:p>
        </w:tc>
        <w:tc>
          <w:tcPr>
            <w:tcW w:w="992" w:type="dxa"/>
            <w:vAlign w:val="center"/>
          </w:tcPr>
          <w:p w14:paraId="3179AD91" w14:textId="77777777" w:rsidR="00FF03D7" w:rsidRPr="008D31B8" w:rsidRDefault="00FF03D7" w:rsidP="00FF03D7">
            <w:pPr>
              <w:ind w:right="-17"/>
              <w:jc w:val="center"/>
              <w:rPr>
                <w:rFonts w:cs="Arial"/>
                <w:sz w:val="20"/>
              </w:rPr>
            </w:pPr>
            <w:r w:rsidRPr="008D31B8">
              <w:rPr>
                <w:rFonts w:cs="Arial"/>
                <w:sz w:val="20"/>
              </w:rPr>
              <w:t>IV</w:t>
            </w:r>
          </w:p>
        </w:tc>
        <w:tc>
          <w:tcPr>
            <w:tcW w:w="1418" w:type="dxa"/>
            <w:vAlign w:val="center"/>
          </w:tcPr>
          <w:p w14:paraId="24046D71" w14:textId="77777777" w:rsidR="00FF03D7" w:rsidRPr="008D31B8" w:rsidRDefault="00FF03D7" w:rsidP="00FF03D7">
            <w:pPr>
              <w:ind w:left="-17" w:right="-17"/>
              <w:jc w:val="center"/>
              <w:rPr>
                <w:rFonts w:cs="Arial"/>
                <w:sz w:val="20"/>
              </w:rPr>
            </w:pPr>
            <w:r w:rsidRPr="008D31B8">
              <w:rPr>
                <w:rFonts w:cs="Arial"/>
                <w:sz w:val="20"/>
              </w:rPr>
              <w:t>кусковая форма</w:t>
            </w:r>
          </w:p>
        </w:tc>
        <w:tc>
          <w:tcPr>
            <w:tcW w:w="1417" w:type="dxa"/>
            <w:shd w:val="clear" w:color="auto" w:fill="auto"/>
            <w:vAlign w:val="center"/>
          </w:tcPr>
          <w:p w14:paraId="58E752C1" w14:textId="77777777" w:rsidR="00FF03D7" w:rsidRPr="008D31B8" w:rsidRDefault="00FF03D7" w:rsidP="00FF03D7">
            <w:pPr>
              <w:ind w:left="-17" w:right="-17"/>
              <w:jc w:val="center"/>
              <w:rPr>
                <w:rFonts w:cs="Arial"/>
                <w:sz w:val="20"/>
              </w:rPr>
            </w:pPr>
            <w:r w:rsidRPr="008D31B8">
              <w:rPr>
                <w:rFonts w:cs="Arial"/>
                <w:sz w:val="20"/>
              </w:rPr>
              <w:t xml:space="preserve">опасные </w:t>
            </w:r>
          </w:p>
          <w:p w14:paraId="3D5E93A0" w14:textId="77777777" w:rsidR="00FF03D7" w:rsidRPr="008D31B8" w:rsidRDefault="00FF03D7" w:rsidP="00FF03D7">
            <w:pPr>
              <w:ind w:left="-17" w:right="-17"/>
              <w:jc w:val="center"/>
              <w:rPr>
                <w:rFonts w:cs="Arial"/>
                <w:sz w:val="20"/>
              </w:rPr>
            </w:pPr>
            <w:r w:rsidRPr="008D31B8">
              <w:rPr>
                <w:rFonts w:cs="Arial"/>
                <w:sz w:val="20"/>
              </w:rPr>
              <w:t xml:space="preserve">свойства </w:t>
            </w:r>
          </w:p>
          <w:p w14:paraId="70522EF9" w14:textId="77777777" w:rsidR="00FF03D7" w:rsidRPr="008D31B8" w:rsidRDefault="00FF03D7" w:rsidP="00FF03D7">
            <w:pPr>
              <w:ind w:left="-17" w:right="-17"/>
              <w:jc w:val="center"/>
              <w:rPr>
                <w:rFonts w:cs="Arial"/>
                <w:sz w:val="20"/>
              </w:rPr>
            </w:pPr>
            <w:r w:rsidRPr="008D31B8">
              <w:rPr>
                <w:rFonts w:cs="Arial"/>
                <w:sz w:val="20"/>
              </w:rPr>
              <w:t>отсутствуют</w:t>
            </w:r>
          </w:p>
        </w:tc>
        <w:tc>
          <w:tcPr>
            <w:tcW w:w="3119" w:type="dxa"/>
            <w:shd w:val="clear" w:color="auto" w:fill="auto"/>
            <w:vAlign w:val="center"/>
          </w:tcPr>
          <w:p w14:paraId="1BE0FC19" w14:textId="77777777" w:rsidR="00FF03D7" w:rsidRPr="008D31B8" w:rsidRDefault="00FF03D7" w:rsidP="00FF03D7">
            <w:pPr>
              <w:ind w:left="15" w:right="27"/>
              <w:jc w:val="left"/>
              <w:rPr>
                <w:rFonts w:cs="Arial"/>
                <w:sz w:val="20"/>
              </w:rPr>
            </w:pPr>
            <w:r w:rsidRPr="008D31B8">
              <w:rPr>
                <w:rFonts w:cs="Arial"/>
                <w:sz w:val="20"/>
              </w:rPr>
              <w:t>Цемент 100%</w:t>
            </w:r>
          </w:p>
        </w:tc>
      </w:tr>
    </w:tbl>
    <w:p w14:paraId="598B5EA9" w14:textId="77777777" w:rsidR="008D4F48" w:rsidRPr="008D31B8" w:rsidRDefault="008D4F48" w:rsidP="008D4F48">
      <w:pPr>
        <w:rPr>
          <w:bCs/>
          <w:szCs w:val="18"/>
        </w:rPr>
      </w:pPr>
    </w:p>
    <w:p w14:paraId="52BB56FB" w14:textId="77777777" w:rsidR="008D4F48" w:rsidRPr="008D31B8" w:rsidRDefault="008D4F48" w:rsidP="008D4F48">
      <w:pPr>
        <w:rPr>
          <w:bCs/>
          <w:szCs w:val="18"/>
        </w:rPr>
      </w:pPr>
    </w:p>
    <w:p w14:paraId="7804B000" w14:textId="77777777" w:rsidR="008D4F48" w:rsidRPr="008D31B8" w:rsidRDefault="008D4F48" w:rsidP="008D4F48">
      <w:pPr>
        <w:rPr>
          <w:bCs/>
          <w:szCs w:val="18"/>
        </w:rPr>
      </w:pPr>
      <w:r w:rsidRPr="008D31B8">
        <w:br w:type="page"/>
      </w:r>
    </w:p>
    <w:p w14:paraId="66E0E184" w14:textId="7EC4C216" w:rsidR="008D4F48" w:rsidRPr="008D31B8" w:rsidRDefault="008D4F48" w:rsidP="008D4F48">
      <w:pPr>
        <w:rPr>
          <w:rFonts w:cs="Arial"/>
          <w:bCs/>
          <w:szCs w:val="18"/>
        </w:rPr>
      </w:pPr>
      <w:r w:rsidRPr="008D31B8">
        <w:rPr>
          <w:bCs/>
          <w:szCs w:val="18"/>
        </w:rPr>
        <w:lastRenderedPageBreak/>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28</w:t>
      </w:r>
      <w:r w:rsidRPr="008D31B8">
        <w:rPr>
          <w:bCs/>
          <w:noProof/>
          <w:szCs w:val="18"/>
        </w:rPr>
        <w:fldChar w:fldCharType="end"/>
      </w:r>
      <w:r w:rsidRPr="008D31B8">
        <w:rPr>
          <w:bCs/>
          <w:szCs w:val="18"/>
        </w:rPr>
        <w:t xml:space="preserve"> – </w:t>
      </w:r>
      <w:r w:rsidR="00FF03D7" w:rsidRPr="008D31B8">
        <w:rPr>
          <w:rFonts w:cs="Arial"/>
          <w:bCs/>
          <w:szCs w:val="18"/>
        </w:rPr>
        <w:t>Перечень, состав, физико-химические свойства отходов, образующихся при производственной деятельности и жизнедеятельности персонала при строительстве, выводе из эксплуатации и рекультивации нарушенных земель</w:t>
      </w:r>
    </w:p>
    <w:p w14:paraId="5C3865FC" w14:textId="77777777" w:rsidR="008D4F48" w:rsidRPr="008D31B8" w:rsidRDefault="008D4F48" w:rsidP="008D4F48">
      <w:pPr>
        <w:rPr>
          <w:bCs/>
          <w:szCs w:val="18"/>
        </w:rPr>
      </w:pPr>
    </w:p>
    <w:tbl>
      <w:tblPr>
        <w:tblW w:w="14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44"/>
        <w:gridCol w:w="2976"/>
        <w:gridCol w:w="1701"/>
        <w:gridCol w:w="709"/>
        <w:gridCol w:w="992"/>
        <w:gridCol w:w="1418"/>
        <w:gridCol w:w="1701"/>
        <w:gridCol w:w="2948"/>
      </w:tblGrid>
      <w:tr w:rsidR="008D31B8" w:rsidRPr="008D31B8" w14:paraId="41861CC6" w14:textId="77777777" w:rsidTr="00FF03D7">
        <w:trPr>
          <w:cantSplit/>
          <w:trHeight w:val="20"/>
          <w:tblHeader/>
        </w:trPr>
        <w:tc>
          <w:tcPr>
            <w:tcW w:w="2144" w:type="dxa"/>
            <w:vMerge w:val="restart"/>
            <w:tcMar>
              <w:top w:w="0" w:type="dxa"/>
              <w:left w:w="17" w:type="dxa"/>
              <w:bottom w:w="0" w:type="dxa"/>
              <w:right w:w="17" w:type="dxa"/>
            </w:tcMar>
            <w:vAlign w:val="center"/>
          </w:tcPr>
          <w:p w14:paraId="3930ECA1" w14:textId="77777777" w:rsidR="00FF03D7" w:rsidRPr="008D31B8" w:rsidRDefault="00FF03D7" w:rsidP="00FF03D7">
            <w:pPr>
              <w:ind w:left="-3" w:right="27"/>
              <w:jc w:val="center"/>
              <w:rPr>
                <w:rFonts w:cs="Arial"/>
                <w:sz w:val="18"/>
                <w:szCs w:val="18"/>
              </w:rPr>
            </w:pPr>
            <w:r w:rsidRPr="008D31B8">
              <w:rPr>
                <w:rFonts w:cs="Arial"/>
                <w:sz w:val="18"/>
                <w:szCs w:val="18"/>
              </w:rPr>
              <w:t>Источник образования, технологический процесс</w:t>
            </w:r>
          </w:p>
        </w:tc>
        <w:tc>
          <w:tcPr>
            <w:tcW w:w="2976" w:type="dxa"/>
            <w:vMerge w:val="restart"/>
            <w:vAlign w:val="center"/>
          </w:tcPr>
          <w:p w14:paraId="24F2ABEA" w14:textId="77777777" w:rsidR="00FF03D7" w:rsidRPr="008D31B8" w:rsidRDefault="00FF03D7" w:rsidP="00FF03D7">
            <w:pPr>
              <w:ind w:left="-3" w:right="27"/>
              <w:jc w:val="center"/>
              <w:rPr>
                <w:rFonts w:cs="Arial"/>
                <w:sz w:val="18"/>
                <w:szCs w:val="18"/>
              </w:rPr>
            </w:pPr>
            <w:r w:rsidRPr="008D31B8">
              <w:rPr>
                <w:rFonts w:cs="Arial"/>
                <w:sz w:val="18"/>
                <w:szCs w:val="18"/>
              </w:rPr>
              <w:t xml:space="preserve">Наименование отхода </w:t>
            </w:r>
          </w:p>
          <w:p w14:paraId="0CB9F82B" w14:textId="77777777" w:rsidR="00FF03D7" w:rsidRPr="008D31B8" w:rsidRDefault="00FF03D7" w:rsidP="00FF03D7">
            <w:pPr>
              <w:ind w:left="-3" w:right="27"/>
              <w:jc w:val="center"/>
              <w:rPr>
                <w:rFonts w:cs="Arial"/>
                <w:sz w:val="18"/>
                <w:szCs w:val="18"/>
              </w:rPr>
            </w:pPr>
            <w:r w:rsidRPr="008D31B8">
              <w:rPr>
                <w:rFonts w:cs="Arial"/>
                <w:sz w:val="18"/>
                <w:szCs w:val="18"/>
              </w:rPr>
              <w:t>согласно ФККО</w:t>
            </w:r>
          </w:p>
        </w:tc>
        <w:tc>
          <w:tcPr>
            <w:tcW w:w="1701" w:type="dxa"/>
            <w:vMerge w:val="restart"/>
            <w:tcMar>
              <w:top w:w="17" w:type="dxa"/>
              <w:left w:w="17" w:type="dxa"/>
              <w:bottom w:w="0" w:type="dxa"/>
              <w:right w:w="17" w:type="dxa"/>
            </w:tcMar>
            <w:vAlign w:val="center"/>
          </w:tcPr>
          <w:p w14:paraId="55723A06" w14:textId="77777777" w:rsidR="00FF03D7" w:rsidRPr="008D31B8" w:rsidRDefault="00FF03D7" w:rsidP="00FF03D7">
            <w:pPr>
              <w:ind w:left="-3" w:right="27"/>
              <w:jc w:val="center"/>
              <w:rPr>
                <w:rFonts w:cs="Arial"/>
                <w:sz w:val="18"/>
                <w:szCs w:val="18"/>
              </w:rPr>
            </w:pPr>
            <w:r w:rsidRPr="008D31B8">
              <w:rPr>
                <w:rFonts w:cs="Arial"/>
                <w:sz w:val="18"/>
                <w:szCs w:val="18"/>
              </w:rPr>
              <w:t>Код отхода согласно ФККО</w:t>
            </w:r>
          </w:p>
        </w:tc>
        <w:tc>
          <w:tcPr>
            <w:tcW w:w="1701" w:type="dxa"/>
            <w:gridSpan w:val="2"/>
            <w:vMerge w:val="restart"/>
            <w:tcMar>
              <w:top w:w="17" w:type="dxa"/>
              <w:left w:w="17" w:type="dxa"/>
              <w:bottom w:w="0" w:type="dxa"/>
              <w:right w:w="17" w:type="dxa"/>
            </w:tcMar>
            <w:vAlign w:val="center"/>
          </w:tcPr>
          <w:p w14:paraId="1A28DF0F" w14:textId="77777777" w:rsidR="00FF03D7" w:rsidRPr="008D31B8" w:rsidRDefault="00FF03D7" w:rsidP="00FF03D7">
            <w:pPr>
              <w:ind w:left="-3" w:right="27"/>
              <w:jc w:val="center"/>
              <w:rPr>
                <w:rFonts w:cs="Arial"/>
                <w:sz w:val="18"/>
                <w:szCs w:val="18"/>
              </w:rPr>
            </w:pPr>
            <w:r w:rsidRPr="008D31B8">
              <w:rPr>
                <w:rFonts w:cs="Arial"/>
                <w:sz w:val="18"/>
                <w:szCs w:val="18"/>
              </w:rPr>
              <w:t xml:space="preserve">Класс опасности </w:t>
            </w:r>
          </w:p>
        </w:tc>
        <w:tc>
          <w:tcPr>
            <w:tcW w:w="6067" w:type="dxa"/>
            <w:gridSpan w:val="3"/>
            <w:vAlign w:val="center"/>
          </w:tcPr>
          <w:p w14:paraId="2D0204FD" w14:textId="77777777" w:rsidR="00FF03D7" w:rsidRPr="008D31B8" w:rsidRDefault="00FF03D7" w:rsidP="00FF03D7">
            <w:pPr>
              <w:ind w:left="-3" w:right="27"/>
              <w:jc w:val="center"/>
              <w:rPr>
                <w:rFonts w:cs="Arial"/>
                <w:sz w:val="18"/>
                <w:szCs w:val="18"/>
              </w:rPr>
            </w:pPr>
            <w:r w:rsidRPr="008D31B8">
              <w:rPr>
                <w:rFonts w:cs="Arial"/>
                <w:sz w:val="18"/>
                <w:szCs w:val="18"/>
              </w:rPr>
              <w:t>Состав, физико-химические свойства</w:t>
            </w:r>
          </w:p>
        </w:tc>
      </w:tr>
      <w:tr w:rsidR="008D31B8" w:rsidRPr="008D31B8" w14:paraId="543077A2" w14:textId="77777777" w:rsidTr="00FF03D7">
        <w:trPr>
          <w:cantSplit/>
          <w:trHeight w:val="230"/>
          <w:tblHeader/>
        </w:trPr>
        <w:tc>
          <w:tcPr>
            <w:tcW w:w="2144" w:type="dxa"/>
            <w:vMerge/>
            <w:tcMar>
              <w:top w:w="0" w:type="dxa"/>
              <w:left w:w="17" w:type="dxa"/>
              <w:bottom w:w="0" w:type="dxa"/>
              <w:right w:w="17" w:type="dxa"/>
            </w:tcMar>
            <w:vAlign w:val="center"/>
          </w:tcPr>
          <w:p w14:paraId="510AC0FA" w14:textId="77777777" w:rsidR="00FF03D7" w:rsidRPr="008D31B8" w:rsidRDefault="00FF03D7" w:rsidP="00FF03D7">
            <w:pPr>
              <w:ind w:left="-3" w:right="27"/>
              <w:jc w:val="center"/>
              <w:rPr>
                <w:rFonts w:cs="Arial"/>
                <w:sz w:val="18"/>
                <w:szCs w:val="18"/>
              </w:rPr>
            </w:pPr>
          </w:p>
        </w:tc>
        <w:tc>
          <w:tcPr>
            <w:tcW w:w="2976" w:type="dxa"/>
            <w:vMerge/>
            <w:vAlign w:val="center"/>
          </w:tcPr>
          <w:p w14:paraId="249A29FD" w14:textId="77777777" w:rsidR="00FF03D7" w:rsidRPr="008D31B8" w:rsidRDefault="00FF03D7" w:rsidP="00FF03D7">
            <w:pPr>
              <w:ind w:left="-3" w:right="27"/>
              <w:jc w:val="center"/>
              <w:rPr>
                <w:rFonts w:cs="Arial"/>
                <w:sz w:val="18"/>
                <w:szCs w:val="18"/>
              </w:rPr>
            </w:pPr>
          </w:p>
        </w:tc>
        <w:tc>
          <w:tcPr>
            <w:tcW w:w="1701" w:type="dxa"/>
            <w:vMerge/>
            <w:tcMar>
              <w:top w:w="17" w:type="dxa"/>
              <w:left w:w="17" w:type="dxa"/>
              <w:bottom w:w="0" w:type="dxa"/>
              <w:right w:w="17" w:type="dxa"/>
            </w:tcMar>
            <w:vAlign w:val="center"/>
          </w:tcPr>
          <w:p w14:paraId="4949895B" w14:textId="77777777" w:rsidR="00FF03D7" w:rsidRPr="008D31B8" w:rsidRDefault="00FF03D7" w:rsidP="00FF03D7">
            <w:pPr>
              <w:ind w:left="-3" w:right="27"/>
              <w:jc w:val="center"/>
              <w:rPr>
                <w:rFonts w:cs="Arial"/>
                <w:sz w:val="18"/>
                <w:szCs w:val="18"/>
              </w:rPr>
            </w:pPr>
          </w:p>
        </w:tc>
        <w:tc>
          <w:tcPr>
            <w:tcW w:w="1701" w:type="dxa"/>
            <w:gridSpan w:val="2"/>
            <w:vMerge/>
            <w:tcMar>
              <w:top w:w="17" w:type="dxa"/>
              <w:left w:w="17" w:type="dxa"/>
              <w:bottom w:w="0" w:type="dxa"/>
              <w:right w:w="17" w:type="dxa"/>
            </w:tcMar>
            <w:vAlign w:val="center"/>
          </w:tcPr>
          <w:p w14:paraId="2527359D" w14:textId="77777777" w:rsidR="00FF03D7" w:rsidRPr="008D31B8" w:rsidRDefault="00FF03D7" w:rsidP="00FF03D7">
            <w:pPr>
              <w:ind w:left="-3" w:right="27"/>
              <w:jc w:val="center"/>
              <w:rPr>
                <w:rFonts w:cs="Arial"/>
                <w:sz w:val="18"/>
                <w:szCs w:val="18"/>
              </w:rPr>
            </w:pPr>
          </w:p>
        </w:tc>
        <w:tc>
          <w:tcPr>
            <w:tcW w:w="1418" w:type="dxa"/>
            <w:vMerge w:val="restart"/>
            <w:vAlign w:val="center"/>
          </w:tcPr>
          <w:p w14:paraId="6C407B6F" w14:textId="77777777" w:rsidR="00FF03D7" w:rsidRPr="008D31B8" w:rsidRDefault="00FF03D7" w:rsidP="00FF03D7">
            <w:pPr>
              <w:ind w:left="-3" w:right="27"/>
              <w:jc w:val="center"/>
              <w:rPr>
                <w:rFonts w:cs="Arial"/>
                <w:sz w:val="18"/>
                <w:szCs w:val="18"/>
              </w:rPr>
            </w:pPr>
            <w:r w:rsidRPr="008D31B8">
              <w:rPr>
                <w:rFonts w:cs="Arial"/>
                <w:sz w:val="18"/>
                <w:szCs w:val="18"/>
              </w:rPr>
              <w:t>агрегатное состояние</w:t>
            </w:r>
          </w:p>
        </w:tc>
        <w:tc>
          <w:tcPr>
            <w:tcW w:w="1701" w:type="dxa"/>
            <w:vMerge w:val="restart"/>
            <w:shd w:val="clear" w:color="auto" w:fill="auto"/>
            <w:vAlign w:val="center"/>
          </w:tcPr>
          <w:p w14:paraId="00CC4265" w14:textId="77777777" w:rsidR="00FF03D7" w:rsidRPr="008D31B8" w:rsidRDefault="00FF03D7" w:rsidP="00FF03D7">
            <w:pPr>
              <w:ind w:left="-3" w:right="27"/>
              <w:jc w:val="center"/>
              <w:rPr>
                <w:rFonts w:cs="Arial"/>
                <w:sz w:val="18"/>
                <w:szCs w:val="18"/>
              </w:rPr>
            </w:pPr>
            <w:r w:rsidRPr="008D31B8">
              <w:rPr>
                <w:rFonts w:cs="Arial"/>
                <w:sz w:val="18"/>
                <w:szCs w:val="18"/>
              </w:rPr>
              <w:t xml:space="preserve">опасные </w:t>
            </w:r>
          </w:p>
          <w:p w14:paraId="371BD3EA" w14:textId="77777777" w:rsidR="00FF03D7" w:rsidRPr="008D31B8" w:rsidRDefault="00FF03D7" w:rsidP="00FF03D7">
            <w:pPr>
              <w:ind w:left="-3" w:right="27"/>
              <w:jc w:val="center"/>
              <w:rPr>
                <w:rFonts w:cs="Arial"/>
                <w:sz w:val="18"/>
                <w:szCs w:val="18"/>
              </w:rPr>
            </w:pPr>
            <w:r w:rsidRPr="008D31B8">
              <w:rPr>
                <w:rFonts w:cs="Arial"/>
                <w:sz w:val="18"/>
                <w:szCs w:val="18"/>
              </w:rPr>
              <w:t>свойства</w:t>
            </w:r>
          </w:p>
        </w:tc>
        <w:tc>
          <w:tcPr>
            <w:tcW w:w="2948" w:type="dxa"/>
            <w:vMerge w:val="restart"/>
            <w:shd w:val="clear" w:color="auto" w:fill="auto"/>
            <w:vAlign w:val="center"/>
          </w:tcPr>
          <w:p w14:paraId="419D8CD4" w14:textId="77777777" w:rsidR="00FF03D7" w:rsidRPr="008D31B8" w:rsidRDefault="00FF03D7" w:rsidP="00FF03D7">
            <w:pPr>
              <w:ind w:left="-3" w:right="27"/>
              <w:jc w:val="center"/>
              <w:rPr>
                <w:rFonts w:cs="Arial"/>
                <w:sz w:val="18"/>
                <w:szCs w:val="18"/>
              </w:rPr>
            </w:pPr>
            <w:r w:rsidRPr="008D31B8">
              <w:rPr>
                <w:rFonts w:cs="Arial"/>
                <w:sz w:val="18"/>
                <w:szCs w:val="18"/>
              </w:rPr>
              <w:t>состав отхода</w:t>
            </w:r>
          </w:p>
        </w:tc>
      </w:tr>
      <w:tr w:rsidR="008D31B8" w:rsidRPr="008D31B8" w14:paraId="40D2064A" w14:textId="77777777" w:rsidTr="00FF03D7">
        <w:trPr>
          <w:cantSplit/>
          <w:trHeight w:val="319"/>
          <w:tblHeader/>
        </w:trPr>
        <w:tc>
          <w:tcPr>
            <w:tcW w:w="2144" w:type="dxa"/>
            <w:vMerge/>
            <w:tcMar>
              <w:top w:w="0" w:type="dxa"/>
              <w:left w:w="17" w:type="dxa"/>
              <w:bottom w:w="0" w:type="dxa"/>
              <w:right w:w="17" w:type="dxa"/>
            </w:tcMar>
            <w:vAlign w:val="center"/>
          </w:tcPr>
          <w:p w14:paraId="626A5ACA" w14:textId="77777777" w:rsidR="00FF03D7" w:rsidRPr="008D31B8" w:rsidRDefault="00FF03D7" w:rsidP="00FF03D7">
            <w:pPr>
              <w:ind w:left="-3" w:right="27"/>
              <w:jc w:val="center"/>
              <w:rPr>
                <w:rFonts w:cs="Arial"/>
                <w:sz w:val="18"/>
                <w:szCs w:val="18"/>
              </w:rPr>
            </w:pPr>
          </w:p>
        </w:tc>
        <w:tc>
          <w:tcPr>
            <w:tcW w:w="2976" w:type="dxa"/>
            <w:vMerge/>
            <w:vAlign w:val="center"/>
          </w:tcPr>
          <w:p w14:paraId="2529E887" w14:textId="77777777" w:rsidR="00FF03D7" w:rsidRPr="008D31B8" w:rsidRDefault="00FF03D7" w:rsidP="00FF03D7">
            <w:pPr>
              <w:ind w:left="-3" w:right="27"/>
              <w:jc w:val="center"/>
              <w:rPr>
                <w:rFonts w:cs="Arial"/>
                <w:sz w:val="18"/>
                <w:szCs w:val="18"/>
              </w:rPr>
            </w:pPr>
          </w:p>
        </w:tc>
        <w:tc>
          <w:tcPr>
            <w:tcW w:w="1701" w:type="dxa"/>
            <w:vMerge/>
            <w:tcMar>
              <w:top w:w="17" w:type="dxa"/>
              <w:left w:w="17" w:type="dxa"/>
              <w:bottom w:w="0" w:type="dxa"/>
              <w:right w:w="17" w:type="dxa"/>
            </w:tcMar>
            <w:vAlign w:val="center"/>
          </w:tcPr>
          <w:p w14:paraId="53CA4128" w14:textId="77777777" w:rsidR="00FF03D7" w:rsidRPr="008D31B8" w:rsidRDefault="00FF03D7" w:rsidP="00FF03D7">
            <w:pPr>
              <w:ind w:left="-3" w:right="27"/>
              <w:jc w:val="center"/>
              <w:rPr>
                <w:rFonts w:cs="Arial"/>
                <w:sz w:val="18"/>
                <w:szCs w:val="18"/>
              </w:rPr>
            </w:pPr>
          </w:p>
        </w:tc>
        <w:tc>
          <w:tcPr>
            <w:tcW w:w="709" w:type="dxa"/>
            <w:tcMar>
              <w:top w:w="17" w:type="dxa"/>
              <w:left w:w="17" w:type="dxa"/>
              <w:bottom w:w="0" w:type="dxa"/>
              <w:right w:w="17" w:type="dxa"/>
            </w:tcMar>
            <w:vAlign w:val="center"/>
          </w:tcPr>
          <w:p w14:paraId="11328BA1" w14:textId="77777777" w:rsidR="00FF03D7" w:rsidRPr="008D31B8" w:rsidRDefault="00FF03D7" w:rsidP="00FF03D7">
            <w:pPr>
              <w:ind w:left="-3" w:right="27"/>
              <w:jc w:val="center"/>
              <w:rPr>
                <w:rFonts w:cs="Arial"/>
                <w:sz w:val="18"/>
                <w:szCs w:val="18"/>
              </w:rPr>
            </w:pPr>
            <w:r w:rsidRPr="008D31B8">
              <w:rPr>
                <w:rFonts w:cs="Arial"/>
                <w:sz w:val="18"/>
                <w:szCs w:val="18"/>
              </w:rPr>
              <w:t>для ОС</w:t>
            </w:r>
          </w:p>
        </w:tc>
        <w:tc>
          <w:tcPr>
            <w:tcW w:w="992" w:type="dxa"/>
            <w:vAlign w:val="center"/>
          </w:tcPr>
          <w:p w14:paraId="5B2348C6" w14:textId="77777777" w:rsidR="00FF03D7" w:rsidRPr="008D31B8" w:rsidRDefault="00FF03D7" w:rsidP="00FF03D7">
            <w:pPr>
              <w:ind w:left="-3" w:right="27"/>
              <w:jc w:val="center"/>
              <w:rPr>
                <w:rFonts w:cs="Arial"/>
                <w:sz w:val="18"/>
                <w:szCs w:val="18"/>
              </w:rPr>
            </w:pPr>
            <w:r w:rsidRPr="008D31B8">
              <w:rPr>
                <w:rFonts w:cs="Arial"/>
                <w:sz w:val="18"/>
                <w:szCs w:val="18"/>
              </w:rPr>
              <w:t xml:space="preserve">для </w:t>
            </w:r>
          </w:p>
          <w:p w14:paraId="73ABB0FD" w14:textId="77777777" w:rsidR="00FF03D7" w:rsidRPr="008D31B8" w:rsidRDefault="00FF03D7" w:rsidP="00FF03D7">
            <w:pPr>
              <w:ind w:left="-3" w:right="27"/>
              <w:jc w:val="center"/>
              <w:rPr>
                <w:rFonts w:cs="Arial"/>
                <w:sz w:val="18"/>
                <w:szCs w:val="18"/>
              </w:rPr>
            </w:pPr>
            <w:r w:rsidRPr="008D31B8">
              <w:rPr>
                <w:rFonts w:cs="Arial"/>
                <w:sz w:val="18"/>
                <w:szCs w:val="18"/>
              </w:rPr>
              <w:t>человека</w:t>
            </w:r>
          </w:p>
        </w:tc>
        <w:tc>
          <w:tcPr>
            <w:tcW w:w="1418" w:type="dxa"/>
            <w:vMerge/>
            <w:vAlign w:val="center"/>
          </w:tcPr>
          <w:p w14:paraId="1CB1CAAE" w14:textId="77777777" w:rsidR="00FF03D7" w:rsidRPr="008D31B8" w:rsidRDefault="00FF03D7" w:rsidP="00FF03D7">
            <w:pPr>
              <w:ind w:left="-3" w:right="27"/>
              <w:jc w:val="center"/>
              <w:rPr>
                <w:rFonts w:cs="Arial"/>
                <w:sz w:val="18"/>
                <w:szCs w:val="18"/>
              </w:rPr>
            </w:pPr>
          </w:p>
        </w:tc>
        <w:tc>
          <w:tcPr>
            <w:tcW w:w="1701" w:type="dxa"/>
            <w:vMerge/>
            <w:shd w:val="clear" w:color="auto" w:fill="auto"/>
            <w:vAlign w:val="center"/>
          </w:tcPr>
          <w:p w14:paraId="6BB936EC" w14:textId="77777777" w:rsidR="00FF03D7" w:rsidRPr="008D31B8" w:rsidRDefault="00FF03D7" w:rsidP="00FF03D7">
            <w:pPr>
              <w:ind w:left="-3" w:right="27"/>
              <w:jc w:val="center"/>
              <w:rPr>
                <w:rFonts w:cs="Arial"/>
                <w:sz w:val="18"/>
                <w:szCs w:val="18"/>
              </w:rPr>
            </w:pPr>
          </w:p>
        </w:tc>
        <w:tc>
          <w:tcPr>
            <w:tcW w:w="2948" w:type="dxa"/>
            <w:vMerge/>
            <w:shd w:val="clear" w:color="auto" w:fill="auto"/>
            <w:vAlign w:val="center"/>
          </w:tcPr>
          <w:p w14:paraId="3B7CE10A" w14:textId="77777777" w:rsidR="00FF03D7" w:rsidRPr="008D31B8" w:rsidRDefault="00FF03D7" w:rsidP="00FF03D7">
            <w:pPr>
              <w:ind w:left="-3" w:right="27"/>
              <w:jc w:val="center"/>
              <w:rPr>
                <w:rFonts w:cs="Arial"/>
                <w:sz w:val="18"/>
                <w:szCs w:val="18"/>
              </w:rPr>
            </w:pPr>
          </w:p>
        </w:tc>
      </w:tr>
      <w:tr w:rsidR="008D31B8" w:rsidRPr="008D31B8" w14:paraId="13899F12" w14:textId="77777777" w:rsidTr="00FF03D7">
        <w:trPr>
          <w:cantSplit/>
          <w:trHeight w:val="20"/>
        </w:trPr>
        <w:tc>
          <w:tcPr>
            <w:tcW w:w="2144" w:type="dxa"/>
            <w:tcMar>
              <w:top w:w="17" w:type="dxa"/>
              <w:left w:w="17" w:type="dxa"/>
              <w:bottom w:w="0" w:type="dxa"/>
              <w:right w:w="17" w:type="dxa"/>
            </w:tcMar>
            <w:vAlign w:val="center"/>
          </w:tcPr>
          <w:p w14:paraId="54480D90" w14:textId="77777777" w:rsidR="00FF03D7" w:rsidRPr="008D31B8" w:rsidRDefault="00FF03D7" w:rsidP="00FF03D7">
            <w:pPr>
              <w:ind w:left="-3" w:right="27"/>
              <w:jc w:val="center"/>
              <w:rPr>
                <w:rFonts w:cs="Arial"/>
                <w:sz w:val="18"/>
                <w:szCs w:val="18"/>
              </w:rPr>
            </w:pPr>
            <w:r w:rsidRPr="008D31B8">
              <w:rPr>
                <w:rFonts w:cs="Arial"/>
                <w:sz w:val="18"/>
                <w:szCs w:val="18"/>
              </w:rPr>
              <w:t>Производственная деятельность работающих</w:t>
            </w:r>
          </w:p>
        </w:tc>
        <w:tc>
          <w:tcPr>
            <w:tcW w:w="2976" w:type="dxa"/>
            <w:vAlign w:val="center"/>
          </w:tcPr>
          <w:p w14:paraId="6B3D2E7E" w14:textId="77777777" w:rsidR="00FF03D7" w:rsidRPr="008D31B8" w:rsidRDefault="00FF03D7" w:rsidP="00FF03D7">
            <w:pPr>
              <w:ind w:left="54" w:right="27"/>
              <w:jc w:val="left"/>
              <w:rPr>
                <w:rFonts w:cs="Arial"/>
                <w:sz w:val="18"/>
                <w:szCs w:val="18"/>
              </w:rPr>
            </w:pPr>
            <w:r w:rsidRPr="008D31B8">
              <w:rPr>
                <w:rFonts w:cs="Arial"/>
                <w:sz w:val="18"/>
                <w:szCs w:val="18"/>
              </w:rPr>
              <w:t>Обтирочный материал, загрязненный нефтью или нефтепродуктами (содержание нефти или нефтепродуктов менее 15%)</w:t>
            </w:r>
          </w:p>
        </w:tc>
        <w:tc>
          <w:tcPr>
            <w:tcW w:w="1701" w:type="dxa"/>
            <w:noWrap/>
            <w:tcMar>
              <w:top w:w="17" w:type="dxa"/>
              <w:left w:w="17" w:type="dxa"/>
              <w:bottom w:w="0" w:type="dxa"/>
              <w:right w:w="17" w:type="dxa"/>
            </w:tcMar>
            <w:vAlign w:val="center"/>
          </w:tcPr>
          <w:p w14:paraId="252D882B" w14:textId="77777777" w:rsidR="00FF03D7" w:rsidRPr="008D31B8" w:rsidRDefault="00FF03D7" w:rsidP="00FF03D7">
            <w:pPr>
              <w:ind w:left="-57" w:right="-57"/>
              <w:jc w:val="center"/>
              <w:rPr>
                <w:rFonts w:cs="Arial"/>
                <w:sz w:val="18"/>
                <w:szCs w:val="18"/>
              </w:rPr>
            </w:pPr>
            <w:r w:rsidRPr="008D31B8">
              <w:rPr>
                <w:rFonts w:cs="Arial"/>
                <w:sz w:val="18"/>
                <w:szCs w:val="18"/>
              </w:rPr>
              <w:t>9 19 204 02 60 4</w:t>
            </w:r>
          </w:p>
        </w:tc>
        <w:tc>
          <w:tcPr>
            <w:tcW w:w="709" w:type="dxa"/>
            <w:noWrap/>
            <w:tcMar>
              <w:top w:w="17" w:type="dxa"/>
              <w:left w:w="17" w:type="dxa"/>
              <w:bottom w:w="0" w:type="dxa"/>
              <w:right w:w="17" w:type="dxa"/>
            </w:tcMar>
            <w:vAlign w:val="center"/>
          </w:tcPr>
          <w:p w14:paraId="5ECD9EC7" w14:textId="77777777" w:rsidR="00FF03D7" w:rsidRPr="008D31B8" w:rsidRDefault="00FF03D7" w:rsidP="00FF03D7">
            <w:pPr>
              <w:ind w:left="-3" w:right="27"/>
              <w:jc w:val="center"/>
              <w:rPr>
                <w:rFonts w:cs="Arial"/>
                <w:sz w:val="18"/>
                <w:szCs w:val="18"/>
              </w:rPr>
            </w:pPr>
            <w:r w:rsidRPr="008D31B8">
              <w:rPr>
                <w:rFonts w:cs="Arial"/>
                <w:sz w:val="18"/>
                <w:szCs w:val="18"/>
              </w:rPr>
              <w:t>IV</w:t>
            </w:r>
          </w:p>
        </w:tc>
        <w:tc>
          <w:tcPr>
            <w:tcW w:w="992" w:type="dxa"/>
            <w:vAlign w:val="center"/>
          </w:tcPr>
          <w:p w14:paraId="11512B3C" w14:textId="77777777" w:rsidR="00FF03D7" w:rsidRPr="008D31B8" w:rsidRDefault="00FF03D7" w:rsidP="00FF03D7">
            <w:pPr>
              <w:ind w:left="-3" w:right="27"/>
              <w:jc w:val="center"/>
              <w:rPr>
                <w:rFonts w:cs="Arial"/>
                <w:sz w:val="18"/>
                <w:szCs w:val="18"/>
              </w:rPr>
            </w:pPr>
            <w:r w:rsidRPr="008D31B8">
              <w:rPr>
                <w:rFonts w:cs="Arial"/>
                <w:sz w:val="18"/>
                <w:szCs w:val="18"/>
                <w:lang w:val="en-US"/>
              </w:rPr>
              <w:t>III</w:t>
            </w:r>
          </w:p>
        </w:tc>
        <w:tc>
          <w:tcPr>
            <w:tcW w:w="1418" w:type="dxa"/>
            <w:vAlign w:val="center"/>
          </w:tcPr>
          <w:p w14:paraId="71F468B2" w14:textId="77777777" w:rsidR="00FF03D7" w:rsidRPr="008D31B8" w:rsidRDefault="00FF03D7" w:rsidP="00FF03D7">
            <w:pPr>
              <w:ind w:left="-3" w:right="27"/>
              <w:jc w:val="center"/>
              <w:rPr>
                <w:rFonts w:cs="Arial"/>
                <w:sz w:val="18"/>
                <w:szCs w:val="18"/>
              </w:rPr>
            </w:pPr>
            <w:r w:rsidRPr="008D31B8">
              <w:rPr>
                <w:rFonts w:cs="Arial"/>
                <w:sz w:val="18"/>
                <w:szCs w:val="18"/>
              </w:rPr>
              <w:t>изделия из волокон</w:t>
            </w:r>
          </w:p>
        </w:tc>
        <w:tc>
          <w:tcPr>
            <w:tcW w:w="1701" w:type="dxa"/>
            <w:shd w:val="clear" w:color="auto" w:fill="auto"/>
            <w:vAlign w:val="center"/>
          </w:tcPr>
          <w:p w14:paraId="486174F1" w14:textId="77777777" w:rsidR="00FF03D7" w:rsidRPr="008D31B8" w:rsidRDefault="00FF03D7" w:rsidP="00FF03D7">
            <w:pPr>
              <w:ind w:left="-3" w:right="27"/>
              <w:jc w:val="center"/>
              <w:rPr>
                <w:rFonts w:cs="Arial"/>
                <w:sz w:val="18"/>
                <w:szCs w:val="18"/>
              </w:rPr>
            </w:pPr>
            <w:r w:rsidRPr="008D31B8">
              <w:rPr>
                <w:rFonts w:cs="Arial"/>
                <w:sz w:val="18"/>
                <w:szCs w:val="18"/>
              </w:rPr>
              <w:t>пожароопасность</w:t>
            </w:r>
          </w:p>
        </w:tc>
        <w:tc>
          <w:tcPr>
            <w:tcW w:w="2948" w:type="dxa"/>
            <w:shd w:val="clear" w:color="auto" w:fill="auto"/>
            <w:vAlign w:val="center"/>
          </w:tcPr>
          <w:p w14:paraId="5DD01A31" w14:textId="77777777" w:rsidR="00FF03D7" w:rsidRPr="008D31B8" w:rsidRDefault="00FF03D7" w:rsidP="00FF03D7">
            <w:pPr>
              <w:ind w:right="-57"/>
              <w:jc w:val="left"/>
              <w:rPr>
                <w:rFonts w:cs="Arial"/>
                <w:sz w:val="18"/>
                <w:szCs w:val="18"/>
              </w:rPr>
            </w:pPr>
            <w:r w:rsidRPr="008D31B8">
              <w:rPr>
                <w:rFonts w:cs="Arial"/>
                <w:sz w:val="18"/>
                <w:szCs w:val="18"/>
              </w:rPr>
              <w:t>Текстиль 93,220%, нефтепродукты 6,780%</w:t>
            </w:r>
          </w:p>
        </w:tc>
      </w:tr>
      <w:tr w:rsidR="008D31B8" w:rsidRPr="008D31B8" w14:paraId="2D28E2C1" w14:textId="77777777" w:rsidTr="00FF03D7">
        <w:trPr>
          <w:cantSplit/>
          <w:trHeight w:val="20"/>
        </w:trPr>
        <w:tc>
          <w:tcPr>
            <w:tcW w:w="2144" w:type="dxa"/>
            <w:tcMar>
              <w:top w:w="17" w:type="dxa"/>
              <w:left w:w="17" w:type="dxa"/>
              <w:bottom w:w="0" w:type="dxa"/>
              <w:right w:w="17" w:type="dxa"/>
            </w:tcMar>
            <w:vAlign w:val="center"/>
          </w:tcPr>
          <w:p w14:paraId="21A84424" w14:textId="77777777" w:rsidR="00FF03D7" w:rsidRPr="008D31B8" w:rsidRDefault="00FF03D7" w:rsidP="00FF03D7">
            <w:pPr>
              <w:ind w:left="54" w:right="27"/>
              <w:jc w:val="center"/>
              <w:rPr>
                <w:rFonts w:cs="Arial"/>
                <w:sz w:val="18"/>
                <w:szCs w:val="18"/>
              </w:rPr>
            </w:pPr>
            <w:r w:rsidRPr="008D31B8">
              <w:rPr>
                <w:rFonts w:cs="Arial"/>
                <w:sz w:val="18"/>
                <w:szCs w:val="18"/>
              </w:rPr>
              <w:t>Жизнедеятельность персонала</w:t>
            </w:r>
          </w:p>
        </w:tc>
        <w:tc>
          <w:tcPr>
            <w:tcW w:w="2976" w:type="dxa"/>
            <w:vAlign w:val="center"/>
          </w:tcPr>
          <w:p w14:paraId="4F4AE14F" w14:textId="77777777" w:rsidR="00FF03D7" w:rsidRPr="008D31B8" w:rsidRDefault="00FF03D7" w:rsidP="00FF03D7">
            <w:pPr>
              <w:ind w:left="54" w:right="27"/>
              <w:jc w:val="left"/>
              <w:rPr>
                <w:rFonts w:cs="Arial"/>
                <w:sz w:val="18"/>
                <w:szCs w:val="18"/>
              </w:rPr>
            </w:pPr>
            <w:r w:rsidRPr="008D31B8">
              <w:rPr>
                <w:rFonts w:cs="Arial"/>
                <w:sz w:val="18"/>
                <w:szCs w:val="18"/>
              </w:rPr>
              <w:t xml:space="preserve">Мусор и смет производственных помещений малоопасный </w:t>
            </w:r>
          </w:p>
        </w:tc>
        <w:tc>
          <w:tcPr>
            <w:tcW w:w="1701" w:type="dxa"/>
            <w:noWrap/>
            <w:tcMar>
              <w:top w:w="17" w:type="dxa"/>
              <w:left w:w="17" w:type="dxa"/>
              <w:bottom w:w="0" w:type="dxa"/>
              <w:right w:w="17" w:type="dxa"/>
            </w:tcMar>
            <w:vAlign w:val="center"/>
          </w:tcPr>
          <w:p w14:paraId="06B27170" w14:textId="77777777" w:rsidR="00FF03D7" w:rsidRPr="008D31B8" w:rsidRDefault="00FF03D7" w:rsidP="00FF03D7">
            <w:pPr>
              <w:ind w:left="-3" w:right="27"/>
              <w:jc w:val="center"/>
              <w:rPr>
                <w:rFonts w:cs="Arial"/>
                <w:sz w:val="18"/>
                <w:szCs w:val="18"/>
              </w:rPr>
            </w:pPr>
            <w:r w:rsidRPr="008D31B8">
              <w:rPr>
                <w:rFonts w:cs="Arial"/>
                <w:sz w:val="18"/>
                <w:szCs w:val="18"/>
              </w:rPr>
              <w:t>7 33 210 01 72 4</w:t>
            </w:r>
          </w:p>
        </w:tc>
        <w:tc>
          <w:tcPr>
            <w:tcW w:w="709" w:type="dxa"/>
            <w:noWrap/>
            <w:tcMar>
              <w:top w:w="17" w:type="dxa"/>
              <w:left w:w="17" w:type="dxa"/>
              <w:bottom w:w="0" w:type="dxa"/>
              <w:right w:w="17" w:type="dxa"/>
            </w:tcMar>
            <w:vAlign w:val="center"/>
          </w:tcPr>
          <w:p w14:paraId="06B69215" w14:textId="77777777" w:rsidR="00FF03D7" w:rsidRPr="008D31B8" w:rsidRDefault="00FF03D7" w:rsidP="00FF03D7">
            <w:pPr>
              <w:ind w:left="-3" w:right="27"/>
              <w:jc w:val="center"/>
              <w:rPr>
                <w:rFonts w:cs="Arial"/>
                <w:sz w:val="18"/>
                <w:szCs w:val="18"/>
              </w:rPr>
            </w:pPr>
            <w:r w:rsidRPr="008D31B8">
              <w:rPr>
                <w:rFonts w:cs="Arial"/>
                <w:sz w:val="18"/>
                <w:szCs w:val="18"/>
              </w:rPr>
              <w:t>IV</w:t>
            </w:r>
          </w:p>
        </w:tc>
        <w:tc>
          <w:tcPr>
            <w:tcW w:w="992" w:type="dxa"/>
            <w:vAlign w:val="center"/>
          </w:tcPr>
          <w:p w14:paraId="250EF28B" w14:textId="77777777" w:rsidR="00FF03D7" w:rsidRPr="008D31B8" w:rsidRDefault="00FF03D7" w:rsidP="00FF03D7">
            <w:pPr>
              <w:ind w:left="-3" w:right="27"/>
              <w:jc w:val="center"/>
              <w:rPr>
                <w:rFonts w:cs="Arial"/>
                <w:sz w:val="18"/>
                <w:szCs w:val="18"/>
              </w:rPr>
            </w:pPr>
            <w:r w:rsidRPr="008D31B8">
              <w:rPr>
                <w:rFonts w:cs="Arial"/>
                <w:sz w:val="18"/>
                <w:szCs w:val="18"/>
              </w:rPr>
              <w:t>IV</w:t>
            </w:r>
          </w:p>
        </w:tc>
        <w:tc>
          <w:tcPr>
            <w:tcW w:w="1418" w:type="dxa"/>
            <w:vAlign w:val="center"/>
          </w:tcPr>
          <w:p w14:paraId="497B79D7" w14:textId="77777777" w:rsidR="00FF03D7" w:rsidRPr="008D31B8" w:rsidRDefault="00FF03D7" w:rsidP="00FF03D7">
            <w:pPr>
              <w:ind w:left="-3" w:right="27"/>
              <w:jc w:val="center"/>
              <w:rPr>
                <w:rFonts w:cs="Arial"/>
                <w:sz w:val="18"/>
                <w:szCs w:val="18"/>
              </w:rPr>
            </w:pPr>
            <w:r w:rsidRPr="008D31B8">
              <w:rPr>
                <w:rFonts w:cs="Arial"/>
                <w:sz w:val="18"/>
                <w:szCs w:val="18"/>
              </w:rPr>
              <w:t>смесь твердых материалов (включая волокна) и изделий</w:t>
            </w:r>
          </w:p>
        </w:tc>
        <w:tc>
          <w:tcPr>
            <w:tcW w:w="1701" w:type="dxa"/>
            <w:shd w:val="clear" w:color="auto" w:fill="auto"/>
            <w:vAlign w:val="center"/>
          </w:tcPr>
          <w:p w14:paraId="20FE018D" w14:textId="77777777" w:rsidR="00FF03D7" w:rsidRPr="008D31B8" w:rsidRDefault="00FF03D7" w:rsidP="00FF03D7">
            <w:pPr>
              <w:ind w:left="-3" w:right="27"/>
              <w:jc w:val="center"/>
              <w:rPr>
                <w:rFonts w:cs="Arial"/>
                <w:sz w:val="18"/>
                <w:szCs w:val="18"/>
              </w:rPr>
            </w:pPr>
            <w:r w:rsidRPr="008D31B8">
              <w:rPr>
                <w:rFonts w:cs="Arial"/>
                <w:sz w:val="18"/>
                <w:szCs w:val="18"/>
              </w:rPr>
              <w:t>экотоксичность</w:t>
            </w:r>
          </w:p>
        </w:tc>
        <w:tc>
          <w:tcPr>
            <w:tcW w:w="2948" w:type="dxa"/>
            <w:shd w:val="clear" w:color="auto" w:fill="auto"/>
            <w:vAlign w:val="center"/>
          </w:tcPr>
          <w:p w14:paraId="4B8E4CE6" w14:textId="77777777" w:rsidR="00FF03D7" w:rsidRPr="008D31B8" w:rsidRDefault="00FF03D7" w:rsidP="00FF03D7">
            <w:pPr>
              <w:ind w:left="15" w:right="27"/>
              <w:jc w:val="left"/>
              <w:rPr>
                <w:rFonts w:cs="Arial"/>
                <w:sz w:val="18"/>
                <w:szCs w:val="18"/>
              </w:rPr>
            </w:pPr>
            <w:r w:rsidRPr="008D31B8">
              <w:rPr>
                <w:rFonts w:cs="Arial"/>
                <w:sz w:val="18"/>
                <w:szCs w:val="18"/>
              </w:rPr>
              <w:t>Нефтепродукты -13%, песок – 78%, влага – 9%</w:t>
            </w:r>
          </w:p>
        </w:tc>
      </w:tr>
      <w:tr w:rsidR="00FF03D7" w:rsidRPr="008D31B8" w14:paraId="6E86C5B3" w14:textId="77777777" w:rsidTr="00FF03D7">
        <w:trPr>
          <w:cantSplit/>
          <w:trHeight w:val="20"/>
        </w:trPr>
        <w:tc>
          <w:tcPr>
            <w:tcW w:w="14589" w:type="dxa"/>
            <w:gridSpan w:val="8"/>
            <w:tcMar>
              <w:top w:w="17" w:type="dxa"/>
              <w:left w:w="17" w:type="dxa"/>
              <w:bottom w:w="0" w:type="dxa"/>
              <w:right w:w="17" w:type="dxa"/>
            </w:tcMar>
            <w:vAlign w:val="center"/>
          </w:tcPr>
          <w:p w14:paraId="148FDFBB" w14:textId="77777777" w:rsidR="00FF03D7" w:rsidRPr="008D31B8" w:rsidRDefault="00FF03D7" w:rsidP="00FF03D7">
            <w:pPr>
              <w:ind w:left="14" w:right="42"/>
              <w:rPr>
                <w:rFonts w:cs="Arial"/>
                <w:sz w:val="18"/>
                <w:szCs w:val="18"/>
              </w:rPr>
            </w:pPr>
            <w:r w:rsidRPr="008D31B8">
              <w:rPr>
                <w:rFonts w:cs="Arial"/>
                <w:sz w:val="20"/>
              </w:rPr>
              <w:t>Примечание: персонал доставляется к месту проведения работ вахтовым автотранспортом с площадки межсменного отдыха вахт, которая расположена в районе</w:t>
            </w:r>
            <w:r w:rsidRPr="008D31B8">
              <w:rPr>
                <w:rFonts w:cs="Arial"/>
                <w:sz w:val="20"/>
                <w:szCs w:val="24"/>
              </w:rPr>
              <w:t xml:space="preserve"> строительства площадки куста скважин со шламовым амбаром. </w:t>
            </w:r>
            <w:r w:rsidRPr="008D31B8">
              <w:rPr>
                <w:rFonts w:cs="Arial"/>
                <w:sz w:val="20"/>
              </w:rPr>
              <w:t>Отходы от производственной деятельности и жизнеобеспечения работающего персонала образуются на территории площадки межсменного отдыха вахт, в данной проектной документацией указаны справочно. С</w:t>
            </w:r>
            <w:r w:rsidRPr="008D31B8">
              <w:rPr>
                <w:rFonts w:eastAsia="Times New Roman" w:cs="Arial"/>
                <w:sz w:val="20"/>
                <w:szCs w:val="20"/>
                <w:lang w:eastAsia="ru-RU"/>
              </w:rPr>
              <w:t>ведения об отходах, образующихся от жизнедеятельности персонала в период эксплуатации (период бурения, крепления скважин) приводятся справочно и более подробно будут рассмотрены в отдельной проектной документации на бурение скважин.</w:t>
            </w:r>
          </w:p>
        </w:tc>
      </w:tr>
    </w:tbl>
    <w:p w14:paraId="5DA2D974" w14:textId="77777777" w:rsidR="007A6367" w:rsidRPr="008D31B8" w:rsidRDefault="007A6367" w:rsidP="007A6367">
      <w:pPr>
        <w:ind w:firstLine="709"/>
        <w:rPr>
          <w:rFonts w:eastAsia="Times New Roman" w:cs="Arial"/>
          <w:szCs w:val="24"/>
          <w:lang w:eastAsia="ru-RU"/>
        </w:rPr>
      </w:pPr>
    </w:p>
    <w:p w14:paraId="521B86FE" w14:textId="77777777" w:rsidR="00FF03D7" w:rsidRPr="008D31B8" w:rsidRDefault="00FF03D7" w:rsidP="007A6367">
      <w:pPr>
        <w:ind w:firstLine="709"/>
        <w:rPr>
          <w:rFonts w:eastAsia="Times New Roman" w:cs="Arial"/>
          <w:szCs w:val="24"/>
          <w:lang w:eastAsia="ru-RU"/>
        </w:rPr>
      </w:pPr>
    </w:p>
    <w:p w14:paraId="07E0D339" w14:textId="77777777" w:rsidR="00FF03D7" w:rsidRPr="008D31B8" w:rsidRDefault="00FF03D7" w:rsidP="007A6367">
      <w:pPr>
        <w:ind w:firstLine="709"/>
        <w:rPr>
          <w:rFonts w:eastAsia="Times New Roman" w:cs="Arial"/>
          <w:szCs w:val="24"/>
          <w:lang w:eastAsia="ru-RU"/>
        </w:rPr>
        <w:sectPr w:rsidR="00FF03D7" w:rsidRPr="008D31B8" w:rsidSect="00CF4444">
          <w:headerReference w:type="default" r:id="rId38"/>
          <w:footerReference w:type="default" r:id="rId39"/>
          <w:pgSz w:w="16838" w:h="11906" w:orient="landscape" w:code="9"/>
          <w:pgMar w:top="850" w:right="567" w:bottom="1134" w:left="1701" w:header="624" w:footer="57" w:gutter="0"/>
          <w:cols w:space="708"/>
          <w:docGrid w:linePitch="360"/>
        </w:sectPr>
      </w:pPr>
    </w:p>
    <w:p w14:paraId="4B7D182C" w14:textId="77777777" w:rsidR="007A6367" w:rsidRPr="008D31B8" w:rsidRDefault="007A6367" w:rsidP="003066C8">
      <w:pPr>
        <w:pStyle w:val="30"/>
      </w:pPr>
      <w:bookmarkStart w:id="546" w:name="_Toc47939676"/>
      <w:bookmarkStart w:id="547" w:name="_Toc61438918"/>
      <w:bookmarkStart w:id="548" w:name="_Toc69375791"/>
      <w:bookmarkStart w:id="549" w:name="_Toc71125605"/>
      <w:bookmarkStart w:id="550" w:name="_Toc81490845"/>
      <w:bookmarkStart w:id="551" w:name="_Toc81491176"/>
      <w:bookmarkStart w:id="552" w:name="_Toc112762385"/>
      <w:r w:rsidRPr="008D31B8">
        <w:lastRenderedPageBreak/>
        <w:t>Характеристика мест накопления отходов</w:t>
      </w:r>
      <w:bookmarkEnd w:id="546"/>
      <w:bookmarkEnd w:id="547"/>
      <w:bookmarkEnd w:id="548"/>
      <w:bookmarkEnd w:id="549"/>
      <w:bookmarkEnd w:id="550"/>
      <w:bookmarkEnd w:id="551"/>
      <w:bookmarkEnd w:id="552"/>
    </w:p>
    <w:p w14:paraId="19153271" w14:textId="77777777" w:rsidR="007A6367" w:rsidRPr="008D31B8" w:rsidRDefault="007A6367" w:rsidP="007A6367">
      <w:pPr>
        <w:pStyle w:val="a1"/>
      </w:pPr>
    </w:p>
    <w:p w14:paraId="3E3784F5" w14:textId="77777777" w:rsidR="00FF03D7" w:rsidRPr="008D31B8" w:rsidRDefault="00FF03D7" w:rsidP="00FF03D7">
      <w:pPr>
        <w:ind w:firstLine="709"/>
      </w:pPr>
      <w:r w:rsidRPr="008D31B8">
        <w:t>В период строительства, вывода из эксплуатации шламового амбара и рекультивации нарушенных земель образуются отходы IV и V классов опасности.</w:t>
      </w:r>
    </w:p>
    <w:p w14:paraId="4CE9C9C3" w14:textId="72F48703" w:rsidR="008D4F48" w:rsidRPr="008D31B8" w:rsidRDefault="00FF03D7" w:rsidP="00FF03D7">
      <w:pPr>
        <w:ind w:firstLine="709"/>
      </w:pPr>
      <w:r w:rsidRPr="008D31B8">
        <w:t xml:space="preserve">Накопление отходов, образующихся при строительстве, выводе из эксплуатации шламового амбара и рекультивации нарушенных строительством земель, осуществляется на срок не более 11 месяцев в местах (на площадках), обустроенных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дальнейшей утилизации, обезвреживания, размещения, транспортирования </w:t>
      </w:r>
      <w:r w:rsidR="008D4F48" w:rsidRPr="008D31B8">
        <w:t>/</w:t>
      </w:r>
      <w:r w:rsidR="008D4F48" w:rsidRPr="008D31B8">
        <w:fldChar w:fldCharType="begin"/>
      </w:r>
      <w:r w:rsidR="008D4F48" w:rsidRPr="008D31B8">
        <w:instrText xml:space="preserve"> REF _Ref496359301 \r \h  \* MERGEFORMAT </w:instrText>
      </w:r>
      <w:r w:rsidR="008D4F48" w:rsidRPr="008D31B8">
        <w:fldChar w:fldCharType="separate"/>
      </w:r>
      <w:r w:rsidR="00620A44" w:rsidRPr="008D31B8">
        <w:rPr>
          <w:bCs/>
        </w:rPr>
        <w:t>5</w:t>
      </w:r>
      <w:r w:rsidR="008D4F48" w:rsidRPr="008D31B8">
        <w:fldChar w:fldCharType="end"/>
      </w:r>
      <w:r w:rsidR="008D4F48" w:rsidRPr="008D31B8">
        <w:t xml:space="preserve">/. </w:t>
      </w:r>
    </w:p>
    <w:p w14:paraId="3FEE1B47" w14:textId="718B0F6D" w:rsidR="008D4F48" w:rsidRPr="008D31B8" w:rsidRDefault="008D4F48" w:rsidP="008D4F48">
      <w:pPr>
        <w:ind w:firstLine="709"/>
      </w:pPr>
      <w:r w:rsidRPr="008D31B8">
        <w:t xml:space="preserve">Накопление отходов на производственной территории осуществляется селективно в целях обеспечения их дальнейшей утилизации, обезвреживания и размещения с учетом требований </w:t>
      </w:r>
      <w:r w:rsidRPr="008D31B8">
        <w:rPr>
          <w:rFonts w:eastAsia="Times New Roman" w:cs="Arial"/>
          <w:szCs w:val="20"/>
          <w:lang w:eastAsia="ru-RU"/>
        </w:rPr>
        <w:t xml:space="preserve">СанПиН 2.1.3684-21 </w:t>
      </w:r>
      <w:r w:rsidRPr="008D31B8">
        <w:t>/</w:t>
      </w:r>
      <w:r w:rsidRPr="008D31B8">
        <w:fldChar w:fldCharType="begin"/>
      </w:r>
      <w:r w:rsidRPr="008D31B8">
        <w:instrText xml:space="preserve"> REF _Ref66693011 \r \h </w:instrText>
      </w:r>
      <w:r w:rsidR="00620A44" w:rsidRPr="008D31B8">
        <w:instrText xml:space="preserve"> \* MERGEFORMAT </w:instrText>
      </w:r>
      <w:r w:rsidRPr="008D31B8">
        <w:fldChar w:fldCharType="separate"/>
      </w:r>
      <w:r w:rsidR="00620A44" w:rsidRPr="008D31B8">
        <w:t>52</w:t>
      </w:r>
      <w:r w:rsidRPr="008D31B8">
        <w:fldChar w:fldCharType="end"/>
      </w:r>
      <w:r w:rsidRPr="008D31B8">
        <w:t>/, проекта нормативов образования отходов и лимитов на их размещение.</w:t>
      </w:r>
    </w:p>
    <w:p w14:paraId="10C33536" w14:textId="7424B2E7" w:rsidR="00FF03D7" w:rsidRPr="008D31B8" w:rsidRDefault="008D4F48" w:rsidP="00FF03D7">
      <w:pPr>
        <w:ind w:firstLine="709"/>
        <w:rPr>
          <w:szCs w:val="24"/>
        </w:rPr>
      </w:pPr>
      <w:r w:rsidRPr="008D31B8">
        <w:rPr>
          <w:szCs w:val="24"/>
        </w:rPr>
        <w:t xml:space="preserve">В соответствии с </w:t>
      </w:r>
      <w:r w:rsidRPr="008D31B8">
        <w:rPr>
          <w:kern w:val="20"/>
        </w:rPr>
        <w:t xml:space="preserve">СанПиН 2.1.3684-21 </w:t>
      </w:r>
      <w:r w:rsidRPr="008D31B8">
        <w:t>/</w:t>
      </w:r>
      <w:r w:rsidRPr="008D31B8">
        <w:fldChar w:fldCharType="begin"/>
      </w:r>
      <w:r w:rsidRPr="008D31B8">
        <w:instrText xml:space="preserve"> REF _Ref66693011 \r \h </w:instrText>
      </w:r>
      <w:r w:rsidR="00620A44" w:rsidRPr="008D31B8">
        <w:instrText xml:space="preserve"> \* MERGEFORMAT </w:instrText>
      </w:r>
      <w:r w:rsidRPr="008D31B8">
        <w:fldChar w:fldCharType="separate"/>
      </w:r>
      <w:r w:rsidR="00620A44" w:rsidRPr="008D31B8">
        <w:t>52</w:t>
      </w:r>
      <w:r w:rsidRPr="008D31B8">
        <w:fldChar w:fldCharType="end"/>
      </w:r>
      <w:r w:rsidRPr="008D31B8">
        <w:t xml:space="preserve">/ </w:t>
      </w:r>
      <w:r w:rsidR="00FF03D7" w:rsidRPr="008D31B8">
        <w:rPr>
          <w:szCs w:val="24"/>
        </w:rPr>
        <w:t xml:space="preserve">определена периодичность вывоза отходов в холодное и теплое время года для населенных мест. Учитывая, что </w:t>
      </w:r>
      <w:r w:rsidR="0082751B" w:rsidRPr="008D31B8">
        <w:rPr>
          <w:szCs w:val="24"/>
        </w:rPr>
        <w:t>объект планируемой (намечаемой) деятельности</w:t>
      </w:r>
      <w:r w:rsidR="00FF03D7" w:rsidRPr="008D31B8">
        <w:rPr>
          <w:szCs w:val="24"/>
        </w:rPr>
        <w:t xml:space="preserve"> явля</w:t>
      </w:r>
      <w:r w:rsidR="0082751B" w:rsidRPr="008D31B8">
        <w:rPr>
          <w:szCs w:val="24"/>
        </w:rPr>
        <w:t>е</w:t>
      </w:r>
      <w:r w:rsidR="00FF03D7" w:rsidRPr="008D31B8">
        <w:rPr>
          <w:szCs w:val="24"/>
        </w:rPr>
        <w:t>тся промышленн</w:t>
      </w:r>
      <w:r w:rsidR="0082751B" w:rsidRPr="008D31B8">
        <w:rPr>
          <w:szCs w:val="24"/>
        </w:rPr>
        <w:t>ой</w:t>
      </w:r>
      <w:r w:rsidR="00FF03D7" w:rsidRPr="008D31B8">
        <w:rPr>
          <w:szCs w:val="24"/>
        </w:rPr>
        <w:t xml:space="preserve"> площадк</w:t>
      </w:r>
      <w:r w:rsidR="0082751B" w:rsidRPr="008D31B8">
        <w:rPr>
          <w:szCs w:val="24"/>
        </w:rPr>
        <w:t>ой</w:t>
      </w:r>
      <w:r w:rsidR="00FF03D7" w:rsidRPr="008D31B8">
        <w:rPr>
          <w:szCs w:val="24"/>
        </w:rPr>
        <w:t>, и не наход</w:t>
      </w:r>
      <w:r w:rsidR="0082751B" w:rsidRPr="008D31B8">
        <w:rPr>
          <w:szCs w:val="24"/>
        </w:rPr>
        <w:t>и</w:t>
      </w:r>
      <w:r w:rsidR="00FF03D7" w:rsidRPr="008D31B8">
        <w:rPr>
          <w:szCs w:val="24"/>
        </w:rPr>
        <w:t>тся на территории населенного пункта, срок накопления отходов установлен 1 раз в неделю.</w:t>
      </w:r>
    </w:p>
    <w:p w14:paraId="2BDD074D" w14:textId="77777777" w:rsidR="00FF03D7" w:rsidRPr="008D31B8" w:rsidRDefault="00FF03D7" w:rsidP="00FF03D7">
      <w:pPr>
        <w:ind w:firstLine="709"/>
        <w:rPr>
          <w:szCs w:val="24"/>
        </w:rPr>
      </w:pPr>
      <w:r w:rsidRPr="008D31B8">
        <w:t xml:space="preserve">Срок накопления для отходов IV и V классов опасности определен формированием транспортной партии с учетом периодичности вывоза согласно план-заданиям на размещение отходов. </w:t>
      </w:r>
      <w:r w:rsidRPr="008D31B8">
        <w:rPr>
          <w:szCs w:val="24"/>
        </w:rPr>
        <w:t>Величина предельного количества накопления отходов рассчитана по вместимости контейнеров и срокам</w:t>
      </w:r>
      <w:r w:rsidRPr="008D31B8">
        <w:t xml:space="preserve"> накопления</w:t>
      </w:r>
      <w:r w:rsidRPr="008D31B8">
        <w:rPr>
          <w:szCs w:val="24"/>
        </w:rPr>
        <w:t xml:space="preserve"> при условии обеспечения уровня воздействия на окружающую среду. </w:t>
      </w:r>
    </w:p>
    <w:p w14:paraId="596DCEAB" w14:textId="77777777" w:rsidR="00FF03D7" w:rsidRPr="008D31B8" w:rsidRDefault="00FF03D7" w:rsidP="00FF03D7">
      <w:pPr>
        <w:ind w:firstLine="709"/>
        <w:rPr>
          <w:szCs w:val="24"/>
        </w:rPr>
      </w:pPr>
      <w:r w:rsidRPr="008D31B8">
        <w:rPr>
          <w:szCs w:val="24"/>
        </w:rPr>
        <w:t>Предельное количество накопления отходов для каждого конкретного вида отходов меньше общей вместимости объектов накопления отходов (совокупного количества отходов определенного вида, хранящихся единовременно на однотипных объектах).</w:t>
      </w:r>
    </w:p>
    <w:p w14:paraId="649E4AB7" w14:textId="77777777" w:rsidR="00FF03D7" w:rsidRPr="008D31B8" w:rsidRDefault="00FF03D7" w:rsidP="00FF03D7">
      <w:pPr>
        <w:ind w:firstLine="709"/>
      </w:pPr>
      <w:r w:rsidRPr="008D31B8">
        <w:t xml:space="preserve">Отходы IV и V классов опасности сортируются и накапливаются в металлические контейнеры для передачи их для размещения на полигон, за исключением крупногабаритных отходов, расположенных на площадке накопления отходов. </w:t>
      </w:r>
    </w:p>
    <w:p w14:paraId="3F9C349A" w14:textId="0A62F0F9" w:rsidR="008D4F48" w:rsidRPr="008D31B8" w:rsidRDefault="008D4F48" w:rsidP="00FF03D7">
      <w:pPr>
        <w:ind w:firstLine="709"/>
        <w:rPr>
          <w:rFonts w:cs="Arial"/>
          <w:szCs w:val="24"/>
        </w:rPr>
      </w:pPr>
      <w:r w:rsidRPr="008D31B8">
        <w:rPr>
          <w:rFonts w:cs="Arial"/>
          <w:szCs w:val="24"/>
        </w:rPr>
        <w:t xml:space="preserve">Специальные площадки для накопления отходов обустраиваются на площадках проведения работ, в соответствии с требованиями, установленными в </w:t>
      </w:r>
      <w:r w:rsidRPr="008D31B8">
        <w:t>Обществе</w:t>
      </w:r>
      <w:r w:rsidRPr="008D31B8">
        <w:rPr>
          <w:rFonts w:cs="Arial"/>
          <w:szCs w:val="24"/>
        </w:rPr>
        <w:t xml:space="preserve"> согласно </w:t>
      </w:r>
      <w:r w:rsidRPr="008D31B8">
        <w:rPr>
          <w:rFonts w:eastAsia="Times New Roman" w:cs="Arial"/>
          <w:szCs w:val="20"/>
          <w:lang w:eastAsia="ru-RU"/>
        </w:rPr>
        <w:t>СанПиН 2.1.3684-21</w:t>
      </w:r>
      <w:r w:rsidRPr="008D31B8">
        <w:rPr>
          <w:rFonts w:cs="Arial"/>
          <w:szCs w:val="24"/>
        </w:rPr>
        <w:t xml:space="preserve"> /</w:t>
      </w:r>
      <w:r w:rsidRPr="008D31B8">
        <w:rPr>
          <w:rFonts w:cs="Arial"/>
          <w:szCs w:val="24"/>
        </w:rPr>
        <w:fldChar w:fldCharType="begin"/>
      </w:r>
      <w:r w:rsidRPr="008D31B8">
        <w:rPr>
          <w:rFonts w:cs="Arial"/>
          <w:szCs w:val="24"/>
        </w:rPr>
        <w:instrText xml:space="preserve"> REF _Ref66693011 \r \h </w:instrText>
      </w:r>
      <w:r w:rsidR="00620A44" w:rsidRPr="008D31B8">
        <w:rPr>
          <w:rFonts w:cs="Arial"/>
          <w:szCs w:val="24"/>
        </w:rPr>
        <w:instrText xml:space="preserve"> \* MERGEFORMAT </w:instrText>
      </w:r>
      <w:r w:rsidRPr="008D31B8">
        <w:rPr>
          <w:rFonts w:cs="Arial"/>
          <w:szCs w:val="24"/>
        </w:rPr>
      </w:r>
      <w:r w:rsidRPr="008D31B8">
        <w:rPr>
          <w:rFonts w:cs="Arial"/>
          <w:szCs w:val="24"/>
        </w:rPr>
        <w:fldChar w:fldCharType="separate"/>
      </w:r>
      <w:r w:rsidR="00620A44" w:rsidRPr="008D31B8">
        <w:rPr>
          <w:rFonts w:cs="Arial"/>
          <w:szCs w:val="24"/>
        </w:rPr>
        <w:t>52</w:t>
      </w:r>
      <w:r w:rsidRPr="008D31B8">
        <w:rPr>
          <w:rFonts w:cs="Arial"/>
          <w:szCs w:val="24"/>
        </w:rPr>
        <w:fldChar w:fldCharType="end"/>
      </w:r>
      <w:r w:rsidRPr="008D31B8">
        <w:rPr>
          <w:rFonts w:cs="Arial"/>
          <w:szCs w:val="24"/>
        </w:rPr>
        <w:t>/.</w:t>
      </w:r>
    </w:p>
    <w:p w14:paraId="669ABFCD" w14:textId="68B5694F" w:rsidR="008D4F48" w:rsidRPr="008D31B8" w:rsidRDefault="008D4F48" w:rsidP="008D4F48">
      <w:pPr>
        <w:tabs>
          <w:tab w:val="left" w:pos="340"/>
        </w:tabs>
        <w:ind w:firstLine="709"/>
      </w:pPr>
      <w:r w:rsidRPr="008D31B8">
        <w:rPr>
          <w:rFonts w:eastAsia="Times New Roman"/>
          <w:kern w:val="20"/>
          <w:szCs w:val="20"/>
          <w:lang w:eastAsia="x-none"/>
        </w:rPr>
        <w:t>Площадки накопления отходов выполняются на разровненной утрамбованной поверхности производственной площадки без сучков, оборудованы соответствующими указателями, трехсторонней обваловкой либо отбортовкой для исключения захламления производственной площадки и прилегающих объектов природной среды, оборудованы удобным подъездом для автотранспорта</w:t>
      </w:r>
      <w:r w:rsidRPr="008D31B8">
        <w:t xml:space="preserve"> /</w:t>
      </w:r>
      <w:r w:rsidRPr="008D31B8">
        <w:fldChar w:fldCharType="begin"/>
      </w:r>
      <w:r w:rsidRPr="008D31B8">
        <w:instrText xml:space="preserve"> REF _Ref496868084 \r \h  \* MERGEFORMAT </w:instrText>
      </w:r>
      <w:r w:rsidRPr="008D31B8">
        <w:fldChar w:fldCharType="separate"/>
      </w:r>
      <w:r w:rsidR="00620A44" w:rsidRPr="008D31B8">
        <w:t>55</w:t>
      </w:r>
      <w:r w:rsidRPr="008D31B8">
        <w:fldChar w:fldCharType="end"/>
      </w:r>
      <w:r w:rsidRPr="008D31B8">
        <w:t>/.</w:t>
      </w:r>
    </w:p>
    <w:p w14:paraId="59BCFCBA" w14:textId="1A53139E" w:rsidR="008D4F48" w:rsidRPr="008D31B8" w:rsidRDefault="008D4F48" w:rsidP="008D4F48">
      <w:pPr>
        <w:ind w:firstLine="709"/>
      </w:pPr>
      <w:r w:rsidRPr="008D31B8">
        <w:t>При накоплении отходов IV и V классов опасности в специально отведенных местах, на территории площадок в обязательном порядке обеспечивается соблюдение следующих требований /</w:t>
      </w:r>
      <w:r w:rsidRPr="008D31B8">
        <w:fldChar w:fldCharType="begin"/>
      </w:r>
      <w:r w:rsidRPr="008D31B8">
        <w:instrText xml:space="preserve"> REF _Ref496868084 \r \h  \* MERGEFORMAT </w:instrText>
      </w:r>
      <w:r w:rsidRPr="008D31B8">
        <w:fldChar w:fldCharType="separate"/>
      </w:r>
      <w:r w:rsidR="00620A44" w:rsidRPr="008D31B8">
        <w:t>55</w:t>
      </w:r>
      <w:r w:rsidRPr="008D31B8">
        <w:fldChar w:fldCharType="end"/>
      </w:r>
      <w:r w:rsidRPr="008D31B8">
        <w:t>/:</w:t>
      </w:r>
    </w:p>
    <w:p w14:paraId="51DDA744" w14:textId="77777777" w:rsidR="00FF03D7" w:rsidRPr="008D31B8" w:rsidRDefault="00FF03D7" w:rsidP="00FF03D7">
      <w:pPr>
        <w:ind w:firstLine="709"/>
      </w:pPr>
      <w:r w:rsidRPr="008D31B8">
        <w:t>– предельно допустимое количество отходов на площадке накопления не должно превышать количество, установленное лимитами на размещение отходов для каждого структурного подразделения;</w:t>
      </w:r>
    </w:p>
    <w:p w14:paraId="3F66C7E6" w14:textId="77777777" w:rsidR="00FF03D7" w:rsidRPr="008D31B8" w:rsidRDefault="00FF03D7" w:rsidP="00FF03D7">
      <w:pPr>
        <w:ind w:firstLine="709"/>
      </w:pPr>
      <w:r w:rsidRPr="008D31B8">
        <w:t>– предотвращение попадания отходов в сточные воды и на территорию, прилегающую к площадкам накопления отходов;</w:t>
      </w:r>
    </w:p>
    <w:p w14:paraId="650FA77B" w14:textId="77777777" w:rsidR="00FF03D7" w:rsidRPr="008D31B8" w:rsidRDefault="00FF03D7" w:rsidP="00FF03D7">
      <w:pPr>
        <w:ind w:firstLine="709"/>
      </w:pPr>
      <w:r w:rsidRPr="008D31B8">
        <w:lastRenderedPageBreak/>
        <w:t>– не допускается смешение отходов различного класса опасности, с целью соблюдения условий утилизации, обезвреживания или размещения отходов предприятий, принимающих отходы;</w:t>
      </w:r>
    </w:p>
    <w:p w14:paraId="24990D3A" w14:textId="77777777" w:rsidR="00FF03D7" w:rsidRPr="008D31B8" w:rsidRDefault="00FF03D7" w:rsidP="00FF03D7">
      <w:pPr>
        <w:ind w:firstLine="709"/>
      </w:pPr>
      <w:r w:rsidRPr="008D31B8">
        <w:t>– категорически запрещается накопление отходов в не установленных местах.</w:t>
      </w:r>
    </w:p>
    <w:p w14:paraId="1E9D20FF" w14:textId="77777777" w:rsidR="00FF03D7" w:rsidRPr="008D31B8" w:rsidRDefault="00FF03D7" w:rsidP="00FF03D7">
      <w:pPr>
        <w:ind w:firstLine="709"/>
      </w:pPr>
      <w:r w:rsidRPr="008D31B8">
        <w:t>Схемы размещения площадки контейнеров для накопления отходов в составе куста скважин представлены на чертежах марки 21636-ПОС.ГЧ. Контейнеры в обязательном порядке оснащены крышками для защиты от намокания и раздувания отходов, а также надписями об их принадлежности, группе накапливаемых отходов, вместимости.</w:t>
      </w:r>
    </w:p>
    <w:p w14:paraId="0D078F96" w14:textId="77777777" w:rsidR="00FF03D7" w:rsidRPr="008D31B8" w:rsidRDefault="00FF03D7" w:rsidP="00FF03D7">
      <w:pPr>
        <w:ind w:firstLine="709"/>
      </w:pPr>
      <w:r w:rsidRPr="008D31B8">
        <w:t xml:space="preserve">Полиэтиленовая пленка (ГОСТ 10354-82) (или другой сертифицированный материал), применяемая для устройства противофильтрационной канавы, не извлекается и используется безотходным способом, отходы при строительстве не образуются. Не использованная полиэтиленовая пленка (или другой сертифицированный материал) перераспределяется на другие участки строительства. </w:t>
      </w:r>
    </w:p>
    <w:p w14:paraId="761C22C3" w14:textId="77777777" w:rsidR="00FF03D7" w:rsidRPr="008D31B8" w:rsidRDefault="00FF03D7" w:rsidP="008D4F48">
      <w:pPr>
        <w:ind w:right="28" w:firstLine="709"/>
        <w:rPr>
          <w:u w:val="single"/>
        </w:rPr>
      </w:pPr>
    </w:p>
    <w:p w14:paraId="38320A21" w14:textId="6E2579BF" w:rsidR="008D4F48" w:rsidRPr="008D31B8" w:rsidRDefault="008D4F48" w:rsidP="008D4F48">
      <w:pPr>
        <w:ind w:right="28" w:firstLine="709"/>
        <w:rPr>
          <w:u w:val="single"/>
        </w:rPr>
      </w:pPr>
      <w:r w:rsidRPr="008D31B8">
        <w:rPr>
          <w:u w:val="single"/>
        </w:rPr>
        <w:t>Эксплуатация шламов</w:t>
      </w:r>
      <w:r w:rsidR="00FF03D7" w:rsidRPr="008D31B8">
        <w:rPr>
          <w:u w:val="single"/>
        </w:rPr>
        <w:t>ого</w:t>
      </w:r>
      <w:r w:rsidRPr="008D31B8">
        <w:rPr>
          <w:u w:val="single"/>
        </w:rPr>
        <w:t xml:space="preserve"> амбар</w:t>
      </w:r>
      <w:r w:rsidR="00FF03D7" w:rsidRPr="008D31B8">
        <w:rPr>
          <w:u w:val="single"/>
        </w:rPr>
        <w:t>а</w:t>
      </w:r>
    </w:p>
    <w:p w14:paraId="0E5B80C3" w14:textId="77777777" w:rsidR="00FF03D7" w:rsidRPr="008D31B8" w:rsidRDefault="00FF03D7" w:rsidP="00FF03D7">
      <w:pPr>
        <w:ind w:right="28" w:firstLine="709"/>
      </w:pPr>
      <w:r w:rsidRPr="008D31B8">
        <w:t>Отходы бурения (IV класса опасности) и крепления (V класса опасности) подлежат накоплению в шламовом амбаре (сроком до 11 месяцев) и последующему размещению в шламовом амбаре площадки куста скважин.</w:t>
      </w:r>
    </w:p>
    <w:p w14:paraId="676772E8" w14:textId="77777777" w:rsidR="00FF03D7" w:rsidRPr="008D31B8" w:rsidRDefault="00FF03D7" w:rsidP="00FF03D7">
      <w:pPr>
        <w:ind w:firstLine="709"/>
      </w:pPr>
      <w:r w:rsidRPr="008D31B8">
        <w:t>В соответствии с Федеральным Законом от 24.06.1998 г. №89-ФЗ «Об отходах производства и потребления», шламовый амбар подлежит регистрации в государственном реестре объектов размещения отходов (ГРОРО) до начала размещения отходов.</w:t>
      </w:r>
    </w:p>
    <w:p w14:paraId="4DE60B6E" w14:textId="22228043" w:rsidR="007A6367" w:rsidRPr="008D31B8" w:rsidRDefault="00FF03D7" w:rsidP="00FF03D7">
      <w:pPr>
        <w:ind w:firstLine="709"/>
      </w:pPr>
      <w:r w:rsidRPr="008D31B8">
        <w:t>Характеристика мест накопления отходов, образующихся при производственной деятельности на площадке куста скважин, а также от жизнедеятельности персонала на территории площадки межсменного отдыха вахт (справочно) представлена</w:t>
      </w:r>
      <w:r w:rsidR="008A69A0" w:rsidRPr="008D31B8">
        <w:t xml:space="preserve"> </w:t>
      </w:r>
      <w:r w:rsidR="007A6367" w:rsidRPr="008D31B8">
        <w:t xml:space="preserve">в таблице </w:t>
      </w:r>
      <w:r w:rsidR="00BB1CB6" w:rsidRPr="008D31B8">
        <w:t>4.</w:t>
      </w:r>
      <w:r w:rsidR="00352C93" w:rsidRPr="008D31B8">
        <w:t>29</w:t>
      </w:r>
      <w:r w:rsidR="007A6367" w:rsidRPr="008D31B8">
        <w:t>.</w:t>
      </w:r>
    </w:p>
    <w:p w14:paraId="0D5155ED" w14:textId="77777777" w:rsidR="007A6367" w:rsidRPr="008D31B8" w:rsidRDefault="007A6367" w:rsidP="007A6367">
      <w:pPr>
        <w:ind w:firstLine="709"/>
        <w:rPr>
          <w:rFonts w:eastAsia="Times New Roman" w:cs="Arial"/>
          <w:szCs w:val="24"/>
          <w:lang w:eastAsia="ru-RU"/>
        </w:rPr>
      </w:pPr>
    </w:p>
    <w:p w14:paraId="045A2C35" w14:textId="77777777" w:rsidR="007A6367" w:rsidRPr="008D31B8" w:rsidRDefault="007A6367" w:rsidP="007A6367">
      <w:pPr>
        <w:ind w:firstLine="709"/>
        <w:rPr>
          <w:rFonts w:eastAsia="Times New Roman" w:cs="Arial"/>
          <w:szCs w:val="24"/>
          <w:lang w:eastAsia="ru-RU"/>
        </w:rPr>
      </w:pPr>
    </w:p>
    <w:p w14:paraId="125EAF32" w14:textId="77777777" w:rsidR="007A6367" w:rsidRPr="008D31B8" w:rsidRDefault="007A6367" w:rsidP="007A6367">
      <w:pPr>
        <w:ind w:firstLine="709"/>
        <w:rPr>
          <w:rFonts w:eastAsia="Times New Roman" w:cs="Arial"/>
          <w:szCs w:val="24"/>
          <w:lang w:eastAsia="ru-RU"/>
        </w:rPr>
      </w:pPr>
    </w:p>
    <w:p w14:paraId="5573BEA5" w14:textId="77777777" w:rsidR="007A6367" w:rsidRPr="008D31B8" w:rsidRDefault="007A6367" w:rsidP="007A6367">
      <w:pPr>
        <w:ind w:firstLine="709"/>
        <w:rPr>
          <w:rFonts w:eastAsia="Times New Roman" w:cs="Arial"/>
          <w:szCs w:val="24"/>
          <w:lang w:eastAsia="ru-RU"/>
        </w:rPr>
      </w:pPr>
    </w:p>
    <w:p w14:paraId="5465A398" w14:textId="77777777" w:rsidR="007A6367" w:rsidRPr="008D31B8" w:rsidRDefault="007A6367" w:rsidP="007A6367">
      <w:pPr>
        <w:ind w:firstLine="709"/>
        <w:rPr>
          <w:rFonts w:eastAsia="Times New Roman" w:cs="Arial"/>
          <w:szCs w:val="24"/>
          <w:lang w:eastAsia="ru-RU"/>
        </w:rPr>
      </w:pPr>
    </w:p>
    <w:p w14:paraId="5A41EE63" w14:textId="77777777" w:rsidR="007A6367" w:rsidRPr="008D31B8" w:rsidRDefault="007A6367" w:rsidP="007A6367">
      <w:pPr>
        <w:ind w:firstLine="709"/>
        <w:rPr>
          <w:rFonts w:eastAsia="Times New Roman" w:cs="Arial"/>
          <w:szCs w:val="24"/>
          <w:lang w:eastAsia="ru-RU"/>
        </w:rPr>
      </w:pPr>
    </w:p>
    <w:p w14:paraId="2E632295" w14:textId="77777777" w:rsidR="007A6367" w:rsidRPr="008D31B8" w:rsidRDefault="007A6367" w:rsidP="007A6367">
      <w:pPr>
        <w:ind w:firstLine="709"/>
        <w:rPr>
          <w:rFonts w:eastAsia="Times New Roman" w:cs="Arial"/>
          <w:szCs w:val="24"/>
          <w:lang w:eastAsia="ru-RU"/>
        </w:rPr>
      </w:pPr>
    </w:p>
    <w:p w14:paraId="2C328712" w14:textId="77777777" w:rsidR="007A6367" w:rsidRPr="008D31B8" w:rsidRDefault="007A6367" w:rsidP="007A6367">
      <w:pPr>
        <w:rPr>
          <w:rFonts w:eastAsia="Times New Roman" w:cs="Arial"/>
          <w:szCs w:val="24"/>
          <w:lang w:eastAsia="ru-RU"/>
        </w:rPr>
      </w:pPr>
    </w:p>
    <w:p w14:paraId="29748852" w14:textId="77777777" w:rsidR="007A6367" w:rsidRPr="008D31B8" w:rsidRDefault="007A6367" w:rsidP="007A6367">
      <w:pPr>
        <w:ind w:firstLine="709"/>
        <w:rPr>
          <w:rFonts w:eastAsia="Times New Roman" w:cs="Arial"/>
          <w:szCs w:val="24"/>
          <w:lang w:eastAsia="ru-RU"/>
        </w:rPr>
        <w:sectPr w:rsidR="007A6367" w:rsidRPr="008D31B8" w:rsidSect="005E73D0">
          <w:headerReference w:type="default" r:id="rId40"/>
          <w:footerReference w:type="default" r:id="rId41"/>
          <w:pgSz w:w="11906" w:h="16838" w:code="9"/>
          <w:pgMar w:top="851" w:right="567" w:bottom="1134" w:left="1701" w:header="397" w:footer="284" w:gutter="0"/>
          <w:cols w:space="708"/>
          <w:docGrid w:linePitch="360"/>
        </w:sectPr>
      </w:pPr>
    </w:p>
    <w:p w14:paraId="3DB49A3B" w14:textId="3073D123" w:rsidR="008A69A0" w:rsidRPr="008D31B8" w:rsidRDefault="007A6367" w:rsidP="008A69A0">
      <w:pPr>
        <w:pStyle w:val="a8"/>
      </w:pPr>
      <w:r w:rsidRPr="008D31B8">
        <w:lastRenderedPageBreak/>
        <w:t xml:space="preserve">Таблица </w:t>
      </w:r>
      <w:r w:rsidRPr="008D31B8">
        <w:rPr>
          <w:noProof/>
        </w:rPr>
        <w:fldChar w:fldCharType="begin"/>
      </w:r>
      <w:r w:rsidRPr="008D31B8">
        <w:rPr>
          <w:noProof/>
        </w:rPr>
        <w:instrText xml:space="preserve"> STYLEREF 1 \s </w:instrText>
      </w:r>
      <w:r w:rsidRPr="008D31B8">
        <w:rPr>
          <w:noProof/>
        </w:rPr>
        <w:fldChar w:fldCharType="separate"/>
      </w:r>
      <w:r w:rsidR="00620A44" w:rsidRPr="008D31B8">
        <w:rPr>
          <w:noProof/>
        </w:rPr>
        <w:t>4</w:t>
      </w:r>
      <w:r w:rsidRPr="008D31B8">
        <w:rPr>
          <w:noProof/>
        </w:rPr>
        <w:fldChar w:fldCharType="end"/>
      </w:r>
      <w:r w:rsidRPr="008D31B8">
        <w:t>.</w:t>
      </w:r>
      <w:r w:rsidRPr="008D31B8">
        <w:rPr>
          <w:noProof/>
        </w:rPr>
        <w:fldChar w:fldCharType="begin"/>
      </w:r>
      <w:r w:rsidRPr="008D31B8">
        <w:rPr>
          <w:noProof/>
        </w:rPr>
        <w:instrText xml:space="preserve"> SEQ Таблица \* ARABIC \s 1 </w:instrText>
      </w:r>
      <w:r w:rsidRPr="008D31B8">
        <w:rPr>
          <w:noProof/>
        </w:rPr>
        <w:fldChar w:fldCharType="separate"/>
      </w:r>
      <w:r w:rsidR="00352C93" w:rsidRPr="008D31B8">
        <w:rPr>
          <w:noProof/>
        </w:rPr>
        <w:t>29</w:t>
      </w:r>
      <w:r w:rsidRPr="008D31B8">
        <w:rPr>
          <w:noProof/>
        </w:rPr>
        <w:fldChar w:fldCharType="end"/>
      </w:r>
      <w:r w:rsidRPr="008D31B8">
        <w:t xml:space="preserve"> – </w:t>
      </w:r>
      <w:r w:rsidR="00FF03D7" w:rsidRPr="008D31B8">
        <w:rPr>
          <w:rFonts w:cs="Arial"/>
        </w:rPr>
        <w:t>Характеристика мест накопления отходов, образующихся при производственной деятельности и жизнедеятельности персонала при строительстве, выводе из эксплуатации и рекультивации нарушенных земель</w:t>
      </w:r>
    </w:p>
    <w:p w14:paraId="60EF9D12" w14:textId="77777777" w:rsidR="008D4F48" w:rsidRPr="008D31B8" w:rsidRDefault="008D4F48" w:rsidP="008D4F48"/>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552"/>
        <w:gridCol w:w="1841"/>
        <w:gridCol w:w="992"/>
        <w:gridCol w:w="1701"/>
        <w:gridCol w:w="1559"/>
        <w:gridCol w:w="1135"/>
        <w:gridCol w:w="2267"/>
      </w:tblGrid>
      <w:tr w:rsidR="008D31B8" w:rsidRPr="008D31B8" w14:paraId="044E9054" w14:textId="77777777" w:rsidTr="00FF03D7">
        <w:trPr>
          <w:cantSplit/>
          <w:trHeight w:val="20"/>
          <w:tblHeader/>
        </w:trPr>
        <w:tc>
          <w:tcPr>
            <w:tcW w:w="2553" w:type="dxa"/>
            <w:vAlign w:val="center"/>
            <w:hideMark/>
          </w:tcPr>
          <w:p w14:paraId="4C3CFD2F" w14:textId="77777777" w:rsidR="00FF03D7" w:rsidRPr="008D31B8" w:rsidRDefault="00FF03D7" w:rsidP="00FF03D7">
            <w:pPr>
              <w:ind w:left="-80" w:right="-64"/>
              <w:jc w:val="center"/>
              <w:rPr>
                <w:rFonts w:cs="Arial"/>
                <w:sz w:val="20"/>
              </w:rPr>
            </w:pPr>
            <w:r w:rsidRPr="008D31B8">
              <w:rPr>
                <w:rFonts w:cs="Arial"/>
                <w:sz w:val="20"/>
              </w:rPr>
              <w:t>Источник образования, технологический процесс</w:t>
            </w:r>
          </w:p>
        </w:tc>
        <w:tc>
          <w:tcPr>
            <w:tcW w:w="2552" w:type="dxa"/>
            <w:vAlign w:val="center"/>
            <w:hideMark/>
          </w:tcPr>
          <w:p w14:paraId="5AC9D99A" w14:textId="77777777" w:rsidR="00FF03D7" w:rsidRPr="008D31B8" w:rsidRDefault="00FF03D7" w:rsidP="00FF03D7">
            <w:pPr>
              <w:ind w:left="-108" w:right="-108"/>
              <w:jc w:val="center"/>
              <w:rPr>
                <w:rFonts w:cs="Arial"/>
                <w:sz w:val="20"/>
              </w:rPr>
            </w:pPr>
            <w:r w:rsidRPr="008D31B8">
              <w:rPr>
                <w:rFonts w:cs="Arial"/>
                <w:sz w:val="20"/>
              </w:rPr>
              <w:t>Наименование отхода</w:t>
            </w:r>
          </w:p>
          <w:p w14:paraId="0CADC782" w14:textId="77777777" w:rsidR="00FF03D7" w:rsidRPr="008D31B8" w:rsidRDefault="00FF03D7" w:rsidP="00FF03D7">
            <w:pPr>
              <w:ind w:left="-108" w:right="-108"/>
              <w:jc w:val="center"/>
              <w:rPr>
                <w:rFonts w:cs="Arial"/>
                <w:sz w:val="20"/>
              </w:rPr>
            </w:pPr>
            <w:r w:rsidRPr="008D31B8">
              <w:rPr>
                <w:rFonts w:cs="Arial"/>
                <w:sz w:val="20"/>
              </w:rPr>
              <w:t xml:space="preserve">согласно ФККО </w:t>
            </w:r>
          </w:p>
        </w:tc>
        <w:tc>
          <w:tcPr>
            <w:tcW w:w="1841" w:type="dxa"/>
            <w:vAlign w:val="center"/>
            <w:hideMark/>
          </w:tcPr>
          <w:p w14:paraId="01CB828C" w14:textId="77777777" w:rsidR="00FF03D7" w:rsidRPr="008D31B8" w:rsidRDefault="00FF03D7" w:rsidP="00FF03D7">
            <w:pPr>
              <w:ind w:left="-100" w:right="-77"/>
              <w:jc w:val="center"/>
              <w:rPr>
                <w:rFonts w:cs="Arial"/>
                <w:sz w:val="20"/>
              </w:rPr>
            </w:pPr>
            <w:r w:rsidRPr="008D31B8">
              <w:rPr>
                <w:rFonts w:cs="Arial"/>
                <w:sz w:val="20"/>
              </w:rPr>
              <w:t xml:space="preserve">Код отхода </w:t>
            </w:r>
          </w:p>
          <w:p w14:paraId="775BF0CD" w14:textId="77777777" w:rsidR="00FF03D7" w:rsidRPr="008D31B8" w:rsidRDefault="00FF03D7" w:rsidP="00FF03D7">
            <w:pPr>
              <w:ind w:left="-100" w:right="-77"/>
              <w:jc w:val="center"/>
              <w:rPr>
                <w:rFonts w:cs="Arial"/>
                <w:sz w:val="20"/>
              </w:rPr>
            </w:pPr>
            <w:r w:rsidRPr="008D31B8">
              <w:rPr>
                <w:rFonts w:cs="Arial"/>
                <w:sz w:val="20"/>
              </w:rPr>
              <w:t xml:space="preserve">согласно ФККО </w:t>
            </w:r>
          </w:p>
        </w:tc>
        <w:tc>
          <w:tcPr>
            <w:tcW w:w="992" w:type="dxa"/>
            <w:vAlign w:val="center"/>
            <w:hideMark/>
          </w:tcPr>
          <w:p w14:paraId="1D31CE4E" w14:textId="77777777" w:rsidR="00FF03D7" w:rsidRPr="008D31B8" w:rsidRDefault="00FF03D7" w:rsidP="00FF03D7">
            <w:pPr>
              <w:ind w:left="-108" w:right="-108"/>
              <w:jc w:val="center"/>
              <w:rPr>
                <w:rFonts w:cs="Arial"/>
                <w:sz w:val="20"/>
              </w:rPr>
            </w:pPr>
            <w:r w:rsidRPr="008D31B8">
              <w:rPr>
                <w:rFonts w:cs="Arial"/>
                <w:sz w:val="20"/>
              </w:rPr>
              <w:t>Класс опасности для ОС</w:t>
            </w:r>
          </w:p>
        </w:tc>
        <w:tc>
          <w:tcPr>
            <w:tcW w:w="1701" w:type="dxa"/>
            <w:vAlign w:val="center"/>
            <w:hideMark/>
          </w:tcPr>
          <w:p w14:paraId="1AC44B0C" w14:textId="77777777" w:rsidR="00FF03D7" w:rsidRPr="008D31B8" w:rsidRDefault="00FF03D7" w:rsidP="00FF03D7">
            <w:pPr>
              <w:ind w:left="-108" w:right="-108"/>
              <w:jc w:val="center"/>
              <w:rPr>
                <w:rFonts w:cs="Arial"/>
                <w:sz w:val="20"/>
              </w:rPr>
            </w:pPr>
            <w:r w:rsidRPr="008D31B8">
              <w:rPr>
                <w:rFonts w:cs="Arial"/>
                <w:sz w:val="20"/>
              </w:rPr>
              <w:t xml:space="preserve">Объект </w:t>
            </w:r>
            <w:r w:rsidRPr="008D31B8">
              <w:rPr>
                <w:rFonts w:cs="Arial"/>
                <w:sz w:val="20"/>
              </w:rPr>
              <w:br/>
              <w:t>накопления</w:t>
            </w:r>
          </w:p>
        </w:tc>
        <w:tc>
          <w:tcPr>
            <w:tcW w:w="1559" w:type="dxa"/>
            <w:vAlign w:val="center"/>
            <w:hideMark/>
          </w:tcPr>
          <w:p w14:paraId="777FD47D" w14:textId="77777777" w:rsidR="00FF03D7" w:rsidRPr="008D31B8" w:rsidRDefault="00FF03D7" w:rsidP="00FF03D7">
            <w:pPr>
              <w:ind w:left="-108" w:right="-108"/>
              <w:jc w:val="center"/>
              <w:rPr>
                <w:rFonts w:cs="Arial"/>
                <w:sz w:val="20"/>
              </w:rPr>
            </w:pPr>
            <w:r w:rsidRPr="008D31B8">
              <w:rPr>
                <w:rFonts w:cs="Arial"/>
                <w:sz w:val="20"/>
              </w:rPr>
              <w:t xml:space="preserve">Способ </w:t>
            </w:r>
            <w:r w:rsidRPr="008D31B8">
              <w:rPr>
                <w:rFonts w:cs="Arial"/>
                <w:sz w:val="20"/>
              </w:rPr>
              <w:br/>
              <w:t>накопления</w:t>
            </w:r>
          </w:p>
        </w:tc>
        <w:tc>
          <w:tcPr>
            <w:tcW w:w="1135" w:type="dxa"/>
            <w:vAlign w:val="center"/>
            <w:hideMark/>
          </w:tcPr>
          <w:p w14:paraId="7E07A409" w14:textId="77777777" w:rsidR="00FF03D7" w:rsidRPr="008D31B8" w:rsidRDefault="00FF03D7" w:rsidP="00FF03D7">
            <w:pPr>
              <w:ind w:left="-108" w:right="-108"/>
              <w:jc w:val="center"/>
              <w:rPr>
                <w:rFonts w:cs="Arial"/>
                <w:sz w:val="20"/>
              </w:rPr>
            </w:pPr>
            <w:r w:rsidRPr="008D31B8">
              <w:rPr>
                <w:rFonts w:cs="Arial"/>
                <w:sz w:val="20"/>
              </w:rPr>
              <w:t>Срок накопления</w:t>
            </w:r>
          </w:p>
        </w:tc>
        <w:tc>
          <w:tcPr>
            <w:tcW w:w="2267" w:type="dxa"/>
            <w:vAlign w:val="center"/>
            <w:hideMark/>
          </w:tcPr>
          <w:p w14:paraId="062CEB61" w14:textId="77777777" w:rsidR="00FF03D7" w:rsidRPr="008D31B8" w:rsidRDefault="00FF03D7" w:rsidP="00FF03D7">
            <w:pPr>
              <w:ind w:left="-108" w:right="-108"/>
              <w:jc w:val="center"/>
              <w:rPr>
                <w:rFonts w:cs="Arial"/>
                <w:sz w:val="20"/>
              </w:rPr>
            </w:pPr>
            <w:r w:rsidRPr="008D31B8">
              <w:rPr>
                <w:rFonts w:cs="Arial"/>
                <w:sz w:val="20"/>
              </w:rPr>
              <w:t>Обоснование срока накопления</w:t>
            </w:r>
          </w:p>
        </w:tc>
      </w:tr>
      <w:tr w:rsidR="008D31B8" w:rsidRPr="008D31B8" w14:paraId="3DDB04F6" w14:textId="77777777" w:rsidTr="00FF03D7">
        <w:trPr>
          <w:cantSplit/>
          <w:trHeight w:val="20"/>
        </w:trPr>
        <w:tc>
          <w:tcPr>
            <w:tcW w:w="2553" w:type="dxa"/>
            <w:vAlign w:val="center"/>
          </w:tcPr>
          <w:p w14:paraId="5503A0CF" w14:textId="77777777" w:rsidR="00FF03D7" w:rsidRPr="008D31B8" w:rsidRDefault="00FF03D7" w:rsidP="00FF03D7">
            <w:pPr>
              <w:ind w:left="-52" w:right="-64"/>
              <w:jc w:val="center"/>
              <w:rPr>
                <w:rFonts w:cs="Arial"/>
                <w:sz w:val="20"/>
                <w:szCs w:val="20"/>
              </w:rPr>
            </w:pPr>
            <w:r w:rsidRPr="008D31B8">
              <w:rPr>
                <w:rFonts w:cs="Arial"/>
                <w:sz w:val="20"/>
                <w:szCs w:val="20"/>
              </w:rPr>
              <w:t xml:space="preserve">Хозяйственно-бытовая </w:t>
            </w:r>
            <w:r w:rsidRPr="008D31B8">
              <w:rPr>
                <w:rFonts w:cs="Arial"/>
                <w:sz w:val="20"/>
                <w:szCs w:val="20"/>
              </w:rPr>
              <w:br/>
              <w:t>деятельность</w:t>
            </w:r>
          </w:p>
          <w:p w14:paraId="073D0B2E" w14:textId="77777777" w:rsidR="00FF03D7" w:rsidRPr="008D31B8" w:rsidRDefault="00FF03D7" w:rsidP="00FF03D7">
            <w:pPr>
              <w:ind w:left="-52" w:right="-64"/>
              <w:jc w:val="center"/>
              <w:rPr>
                <w:rFonts w:cs="Arial"/>
                <w:sz w:val="20"/>
                <w:szCs w:val="20"/>
              </w:rPr>
            </w:pPr>
            <w:r w:rsidRPr="008D31B8">
              <w:rPr>
                <w:rFonts w:cs="Arial"/>
                <w:sz w:val="20"/>
                <w:szCs w:val="20"/>
              </w:rPr>
              <w:t>работающих</w:t>
            </w:r>
          </w:p>
        </w:tc>
        <w:tc>
          <w:tcPr>
            <w:tcW w:w="2552" w:type="dxa"/>
            <w:vAlign w:val="center"/>
          </w:tcPr>
          <w:p w14:paraId="4BE29F5A" w14:textId="77777777" w:rsidR="00FF03D7" w:rsidRPr="008D31B8" w:rsidRDefault="00FF03D7" w:rsidP="00FF03D7">
            <w:pPr>
              <w:ind w:left="33" w:right="-46"/>
              <w:jc w:val="left"/>
              <w:rPr>
                <w:rFonts w:cs="Arial"/>
                <w:sz w:val="20"/>
                <w:szCs w:val="20"/>
              </w:rPr>
            </w:pPr>
            <w:r w:rsidRPr="008D31B8">
              <w:rPr>
                <w:rFonts w:cs="Arial"/>
                <w:sz w:val="20"/>
                <w:szCs w:val="20"/>
              </w:rPr>
              <w:t xml:space="preserve">Мусор и смет производственных помещений малоопасный </w:t>
            </w:r>
          </w:p>
        </w:tc>
        <w:tc>
          <w:tcPr>
            <w:tcW w:w="1841" w:type="dxa"/>
            <w:vAlign w:val="center"/>
          </w:tcPr>
          <w:p w14:paraId="50083003" w14:textId="77777777" w:rsidR="00FF03D7" w:rsidRPr="008D31B8" w:rsidRDefault="00FF03D7" w:rsidP="00FF03D7">
            <w:pPr>
              <w:jc w:val="center"/>
              <w:rPr>
                <w:rFonts w:cs="Arial"/>
                <w:sz w:val="20"/>
                <w:szCs w:val="20"/>
              </w:rPr>
            </w:pPr>
            <w:r w:rsidRPr="008D31B8">
              <w:rPr>
                <w:rFonts w:cs="Arial"/>
                <w:sz w:val="20"/>
                <w:szCs w:val="20"/>
              </w:rPr>
              <w:t>7 33 210 01 72 4</w:t>
            </w:r>
          </w:p>
        </w:tc>
        <w:tc>
          <w:tcPr>
            <w:tcW w:w="992" w:type="dxa"/>
            <w:vAlign w:val="center"/>
          </w:tcPr>
          <w:p w14:paraId="6526C7A4" w14:textId="77777777" w:rsidR="00FF03D7" w:rsidRPr="008D31B8" w:rsidRDefault="00FF03D7" w:rsidP="00FF03D7">
            <w:pPr>
              <w:ind w:left="-108" w:right="-108"/>
              <w:jc w:val="center"/>
              <w:rPr>
                <w:rFonts w:cs="Arial"/>
                <w:sz w:val="20"/>
              </w:rPr>
            </w:pPr>
            <w:r w:rsidRPr="008D31B8">
              <w:rPr>
                <w:rFonts w:cs="Arial"/>
                <w:sz w:val="20"/>
              </w:rPr>
              <w:t>IV</w:t>
            </w:r>
          </w:p>
        </w:tc>
        <w:tc>
          <w:tcPr>
            <w:tcW w:w="1701" w:type="dxa"/>
            <w:vAlign w:val="center"/>
          </w:tcPr>
          <w:p w14:paraId="1BC5D5A4" w14:textId="77777777" w:rsidR="00FF03D7" w:rsidRPr="008D31B8" w:rsidRDefault="00FF03D7" w:rsidP="00FF03D7">
            <w:pPr>
              <w:jc w:val="center"/>
              <w:rPr>
                <w:rFonts w:cs="Arial"/>
                <w:sz w:val="20"/>
              </w:rPr>
            </w:pPr>
            <w:r w:rsidRPr="008D31B8">
              <w:rPr>
                <w:rFonts w:cs="Arial"/>
                <w:sz w:val="20"/>
              </w:rPr>
              <w:t>Открытая площадка на территории площадки мобильных зданий</w:t>
            </w:r>
            <w:r w:rsidRPr="008D31B8">
              <w:rPr>
                <w:rFonts w:cs="Arial"/>
                <w:szCs w:val="24"/>
              </w:rPr>
              <w:t xml:space="preserve"> </w:t>
            </w:r>
            <w:r w:rsidRPr="008D31B8">
              <w:rPr>
                <w:rFonts w:cs="Arial"/>
                <w:sz w:val="20"/>
              </w:rPr>
              <w:t>межсменного отдыха вахт</w:t>
            </w:r>
          </w:p>
        </w:tc>
        <w:tc>
          <w:tcPr>
            <w:tcW w:w="1559" w:type="dxa"/>
            <w:vAlign w:val="center"/>
            <w:hideMark/>
          </w:tcPr>
          <w:p w14:paraId="0FA1C01C" w14:textId="77777777" w:rsidR="00FF03D7" w:rsidRPr="008D31B8" w:rsidRDefault="00FF03D7" w:rsidP="00FF03D7">
            <w:pPr>
              <w:ind w:left="-108" w:right="-108"/>
              <w:jc w:val="center"/>
              <w:rPr>
                <w:rFonts w:cs="Arial"/>
                <w:sz w:val="20"/>
              </w:rPr>
            </w:pPr>
            <w:r w:rsidRPr="008D31B8">
              <w:rPr>
                <w:rFonts w:cs="Arial"/>
                <w:sz w:val="20"/>
              </w:rPr>
              <w:t xml:space="preserve">Металлический контейнер с крышкой для пищевых </w:t>
            </w:r>
            <w:r w:rsidRPr="008D31B8">
              <w:rPr>
                <w:rFonts w:cs="Arial"/>
                <w:sz w:val="20"/>
              </w:rPr>
              <w:br/>
              <w:t>отходов</w:t>
            </w:r>
          </w:p>
        </w:tc>
        <w:tc>
          <w:tcPr>
            <w:tcW w:w="1135" w:type="dxa"/>
            <w:vAlign w:val="center"/>
          </w:tcPr>
          <w:p w14:paraId="4B53A93E" w14:textId="77777777" w:rsidR="00FF03D7" w:rsidRPr="008D31B8" w:rsidRDefault="00FF03D7" w:rsidP="00FF03D7">
            <w:pPr>
              <w:ind w:left="-108" w:right="-108"/>
              <w:jc w:val="center"/>
              <w:rPr>
                <w:rFonts w:cs="Arial"/>
                <w:sz w:val="20"/>
              </w:rPr>
            </w:pPr>
            <w:r w:rsidRPr="008D31B8">
              <w:rPr>
                <w:rFonts w:cs="Arial"/>
                <w:sz w:val="20"/>
              </w:rPr>
              <w:t>1 неделя</w:t>
            </w:r>
          </w:p>
        </w:tc>
        <w:tc>
          <w:tcPr>
            <w:tcW w:w="2267" w:type="dxa"/>
            <w:vMerge w:val="restart"/>
            <w:vAlign w:val="center"/>
            <w:hideMark/>
          </w:tcPr>
          <w:p w14:paraId="63909CC4" w14:textId="77777777" w:rsidR="00FF03D7" w:rsidRPr="008D31B8" w:rsidRDefault="00FF03D7" w:rsidP="00FF03D7">
            <w:pPr>
              <w:ind w:left="-60" w:right="-84"/>
              <w:jc w:val="center"/>
              <w:rPr>
                <w:rFonts w:cs="Arial"/>
                <w:sz w:val="20"/>
              </w:rPr>
            </w:pPr>
            <w:r w:rsidRPr="008D31B8">
              <w:rPr>
                <w:rFonts w:cs="Arial"/>
                <w:sz w:val="20"/>
              </w:rPr>
              <w:t xml:space="preserve">Формирование </w:t>
            </w:r>
            <w:r w:rsidRPr="008D31B8">
              <w:rPr>
                <w:rFonts w:cs="Arial"/>
                <w:sz w:val="20"/>
              </w:rPr>
              <w:br/>
              <w:t>транспортной партии для передачи на полигон с целью размещения</w:t>
            </w:r>
          </w:p>
        </w:tc>
      </w:tr>
      <w:tr w:rsidR="00FF03D7" w:rsidRPr="008D31B8" w14:paraId="2D26E019" w14:textId="77777777" w:rsidTr="00FF03D7">
        <w:trPr>
          <w:cantSplit/>
          <w:trHeight w:val="1406"/>
        </w:trPr>
        <w:tc>
          <w:tcPr>
            <w:tcW w:w="2553" w:type="dxa"/>
            <w:vAlign w:val="center"/>
          </w:tcPr>
          <w:p w14:paraId="165A3194" w14:textId="77777777" w:rsidR="00FF03D7" w:rsidRPr="008D31B8" w:rsidRDefault="00FF03D7" w:rsidP="00FF03D7">
            <w:pPr>
              <w:ind w:left="-52" w:right="-64"/>
              <w:jc w:val="center"/>
              <w:rPr>
                <w:rFonts w:cs="Arial"/>
                <w:sz w:val="20"/>
                <w:szCs w:val="20"/>
              </w:rPr>
            </w:pPr>
            <w:r w:rsidRPr="008D31B8">
              <w:rPr>
                <w:rFonts w:cs="Arial"/>
                <w:sz w:val="20"/>
                <w:szCs w:val="20"/>
              </w:rPr>
              <w:t>Производственная</w:t>
            </w:r>
          </w:p>
          <w:p w14:paraId="1D2CB6EF" w14:textId="77777777" w:rsidR="00FF03D7" w:rsidRPr="008D31B8" w:rsidRDefault="00FF03D7" w:rsidP="00FF03D7">
            <w:pPr>
              <w:ind w:left="-52" w:right="-64"/>
              <w:jc w:val="center"/>
              <w:rPr>
                <w:rFonts w:cs="Arial"/>
                <w:sz w:val="20"/>
                <w:szCs w:val="20"/>
              </w:rPr>
            </w:pPr>
            <w:r w:rsidRPr="008D31B8">
              <w:rPr>
                <w:rFonts w:cs="Arial"/>
                <w:sz w:val="20"/>
                <w:szCs w:val="20"/>
              </w:rPr>
              <w:t>деятельность</w:t>
            </w:r>
          </w:p>
          <w:p w14:paraId="5772C331" w14:textId="77777777" w:rsidR="00FF03D7" w:rsidRPr="008D31B8" w:rsidRDefault="00FF03D7" w:rsidP="00FF03D7">
            <w:pPr>
              <w:ind w:left="-52" w:right="-64"/>
              <w:jc w:val="center"/>
              <w:rPr>
                <w:rFonts w:cs="Arial"/>
                <w:sz w:val="20"/>
                <w:szCs w:val="20"/>
              </w:rPr>
            </w:pPr>
            <w:r w:rsidRPr="008D31B8">
              <w:rPr>
                <w:rFonts w:cs="Arial"/>
                <w:sz w:val="20"/>
                <w:szCs w:val="20"/>
              </w:rPr>
              <w:t>работающих</w:t>
            </w:r>
          </w:p>
        </w:tc>
        <w:tc>
          <w:tcPr>
            <w:tcW w:w="2552" w:type="dxa"/>
            <w:vAlign w:val="center"/>
            <w:hideMark/>
          </w:tcPr>
          <w:p w14:paraId="68B71CDE" w14:textId="77777777" w:rsidR="00FF03D7" w:rsidRPr="008D31B8" w:rsidRDefault="00FF03D7" w:rsidP="00FF03D7">
            <w:pPr>
              <w:ind w:left="14" w:right="42" w:hanging="14"/>
              <w:jc w:val="left"/>
              <w:rPr>
                <w:rFonts w:cs="Arial"/>
                <w:sz w:val="20"/>
                <w:szCs w:val="20"/>
              </w:rPr>
            </w:pPr>
            <w:r w:rsidRPr="008D31B8">
              <w:rPr>
                <w:rFonts w:cs="Arial"/>
                <w:sz w:val="20"/>
                <w:szCs w:val="20"/>
              </w:rPr>
              <w:t>Обтирочный материал, загрязненный нефтью или нефтепродуктами (содержание нефти или нефтепродуктов менее 15%)</w:t>
            </w:r>
          </w:p>
        </w:tc>
        <w:tc>
          <w:tcPr>
            <w:tcW w:w="1841" w:type="dxa"/>
            <w:vAlign w:val="center"/>
            <w:hideMark/>
          </w:tcPr>
          <w:p w14:paraId="53DB6A55" w14:textId="77777777" w:rsidR="00FF03D7" w:rsidRPr="008D31B8" w:rsidRDefault="00FF03D7" w:rsidP="00FF03D7">
            <w:pPr>
              <w:ind w:left="-108" w:right="-108"/>
              <w:jc w:val="center"/>
              <w:rPr>
                <w:rFonts w:cs="Arial"/>
                <w:sz w:val="20"/>
                <w:szCs w:val="20"/>
              </w:rPr>
            </w:pPr>
            <w:r w:rsidRPr="008D31B8">
              <w:rPr>
                <w:rFonts w:cs="Arial"/>
                <w:sz w:val="20"/>
                <w:szCs w:val="20"/>
                <w:lang w:val="en-US"/>
              </w:rPr>
              <w:t>9 19 204 02 60 4</w:t>
            </w:r>
          </w:p>
        </w:tc>
        <w:tc>
          <w:tcPr>
            <w:tcW w:w="992" w:type="dxa"/>
            <w:vAlign w:val="center"/>
            <w:hideMark/>
          </w:tcPr>
          <w:p w14:paraId="238B181F" w14:textId="77777777" w:rsidR="00FF03D7" w:rsidRPr="008D31B8" w:rsidRDefault="00FF03D7" w:rsidP="00FF03D7">
            <w:pPr>
              <w:ind w:left="-108" w:right="-108"/>
              <w:jc w:val="center"/>
              <w:rPr>
                <w:rFonts w:cs="Arial"/>
                <w:sz w:val="20"/>
                <w:szCs w:val="20"/>
              </w:rPr>
            </w:pPr>
            <w:r w:rsidRPr="008D31B8">
              <w:rPr>
                <w:rFonts w:cs="Arial"/>
                <w:sz w:val="20"/>
                <w:szCs w:val="20"/>
                <w:lang w:val="en-US"/>
              </w:rPr>
              <w:t>IV</w:t>
            </w:r>
          </w:p>
        </w:tc>
        <w:tc>
          <w:tcPr>
            <w:tcW w:w="1701" w:type="dxa"/>
            <w:vAlign w:val="center"/>
            <w:hideMark/>
          </w:tcPr>
          <w:p w14:paraId="2A291D8D" w14:textId="77777777" w:rsidR="00FF03D7" w:rsidRPr="008D31B8" w:rsidRDefault="00FF03D7" w:rsidP="00FF03D7">
            <w:pPr>
              <w:jc w:val="center"/>
              <w:rPr>
                <w:sz w:val="20"/>
                <w:szCs w:val="20"/>
              </w:rPr>
            </w:pPr>
            <w:r w:rsidRPr="008D31B8">
              <w:rPr>
                <w:rFonts w:cs="Arial"/>
                <w:sz w:val="20"/>
                <w:szCs w:val="20"/>
              </w:rPr>
              <w:t>Открытая площадка на территории площадки мобильных зданий межсменного отдыха вахт</w:t>
            </w:r>
          </w:p>
        </w:tc>
        <w:tc>
          <w:tcPr>
            <w:tcW w:w="1559" w:type="dxa"/>
            <w:vAlign w:val="center"/>
            <w:hideMark/>
          </w:tcPr>
          <w:p w14:paraId="065F7E39" w14:textId="77777777" w:rsidR="00FF03D7" w:rsidRPr="008D31B8" w:rsidRDefault="00FF03D7" w:rsidP="00FF03D7">
            <w:pPr>
              <w:ind w:left="-108" w:right="-108"/>
              <w:jc w:val="center"/>
              <w:rPr>
                <w:rFonts w:cs="Arial"/>
                <w:sz w:val="20"/>
                <w:szCs w:val="20"/>
              </w:rPr>
            </w:pPr>
            <w:r w:rsidRPr="008D31B8">
              <w:rPr>
                <w:rFonts w:cs="Arial"/>
                <w:sz w:val="20"/>
                <w:szCs w:val="20"/>
              </w:rPr>
              <w:t>Металлический контейнер с крышкой</w:t>
            </w:r>
          </w:p>
        </w:tc>
        <w:tc>
          <w:tcPr>
            <w:tcW w:w="1135" w:type="dxa"/>
            <w:vAlign w:val="center"/>
            <w:hideMark/>
          </w:tcPr>
          <w:p w14:paraId="1879F593" w14:textId="77777777" w:rsidR="00FF03D7" w:rsidRPr="008D31B8" w:rsidRDefault="00FF03D7" w:rsidP="00FF03D7">
            <w:pPr>
              <w:ind w:left="-108" w:right="-108"/>
              <w:jc w:val="center"/>
              <w:rPr>
                <w:rFonts w:cs="Arial"/>
                <w:sz w:val="20"/>
              </w:rPr>
            </w:pPr>
            <w:r w:rsidRPr="008D31B8">
              <w:rPr>
                <w:rFonts w:cs="Arial"/>
                <w:sz w:val="20"/>
              </w:rPr>
              <w:t>1 неделя</w:t>
            </w:r>
          </w:p>
        </w:tc>
        <w:tc>
          <w:tcPr>
            <w:tcW w:w="2267" w:type="dxa"/>
            <w:vMerge/>
            <w:vAlign w:val="center"/>
            <w:hideMark/>
          </w:tcPr>
          <w:p w14:paraId="19CEC9F8" w14:textId="77777777" w:rsidR="00FF03D7" w:rsidRPr="008D31B8" w:rsidRDefault="00FF03D7" w:rsidP="00FF03D7">
            <w:pPr>
              <w:ind w:left="-60" w:right="-84"/>
              <w:jc w:val="center"/>
              <w:rPr>
                <w:rFonts w:cs="Arial"/>
                <w:sz w:val="20"/>
              </w:rPr>
            </w:pPr>
          </w:p>
        </w:tc>
      </w:tr>
    </w:tbl>
    <w:p w14:paraId="1056DACD" w14:textId="77777777" w:rsidR="008D4F48" w:rsidRPr="008D31B8" w:rsidRDefault="008D4F48" w:rsidP="008D4F48">
      <w:pPr>
        <w:rPr>
          <w:rFonts w:eastAsia="Times New Roman" w:cs="Arial"/>
          <w:szCs w:val="24"/>
          <w:lang w:eastAsia="ru-RU"/>
        </w:rPr>
      </w:pPr>
    </w:p>
    <w:p w14:paraId="6F14A5AA" w14:textId="77777777" w:rsidR="008D4F48" w:rsidRPr="008D31B8" w:rsidRDefault="008D4F48" w:rsidP="008D4F48">
      <w:pPr>
        <w:rPr>
          <w:rFonts w:eastAsia="Times New Roman" w:cs="Arial"/>
          <w:szCs w:val="24"/>
          <w:lang w:eastAsia="ru-RU"/>
        </w:rPr>
      </w:pPr>
    </w:p>
    <w:p w14:paraId="30329AB6" w14:textId="77777777" w:rsidR="007A6367" w:rsidRPr="008D31B8" w:rsidRDefault="007A6367" w:rsidP="007A6367">
      <w:pPr>
        <w:ind w:firstLine="709"/>
        <w:rPr>
          <w:rFonts w:eastAsia="Times New Roman" w:cs="Arial"/>
          <w:szCs w:val="24"/>
          <w:lang w:eastAsia="ru-RU"/>
        </w:rPr>
      </w:pPr>
    </w:p>
    <w:p w14:paraId="2065F3EA" w14:textId="77777777" w:rsidR="007A6367" w:rsidRPr="008D31B8" w:rsidRDefault="007A6367" w:rsidP="007A6367">
      <w:pPr>
        <w:ind w:firstLine="709"/>
        <w:rPr>
          <w:rFonts w:eastAsia="Times New Roman" w:cs="Arial"/>
          <w:szCs w:val="24"/>
          <w:lang w:eastAsia="ru-RU"/>
        </w:rPr>
      </w:pPr>
    </w:p>
    <w:p w14:paraId="024B098A" w14:textId="77777777" w:rsidR="007A6367" w:rsidRPr="008D31B8" w:rsidRDefault="007A6367" w:rsidP="007A6367">
      <w:pPr>
        <w:ind w:firstLine="709"/>
        <w:rPr>
          <w:rFonts w:eastAsia="Times New Roman" w:cs="Arial"/>
          <w:szCs w:val="24"/>
          <w:lang w:eastAsia="ru-RU"/>
        </w:rPr>
      </w:pPr>
    </w:p>
    <w:p w14:paraId="13B9A916" w14:textId="77777777" w:rsidR="007A6367" w:rsidRPr="008D31B8" w:rsidRDefault="007A6367" w:rsidP="007A6367">
      <w:pPr>
        <w:rPr>
          <w:rFonts w:eastAsia="Times New Roman" w:cs="Arial"/>
          <w:szCs w:val="24"/>
          <w:lang w:eastAsia="ru-RU"/>
        </w:rPr>
      </w:pPr>
    </w:p>
    <w:p w14:paraId="54985C14" w14:textId="77777777" w:rsidR="007A6367" w:rsidRPr="008D31B8" w:rsidRDefault="007A6367" w:rsidP="007A6367">
      <w:pPr>
        <w:ind w:firstLine="709"/>
        <w:rPr>
          <w:rFonts w:eastAsia="Times New Roman" w:cs="Arial"/>
          <w:szCs w:val="24"/>
          <w:lang w:eastAsia="ru-RU"/>
        </w:rPr>
        <w:sectPr w:rsidR="007A6367" w:rsidRPr="008D31B8" w:rsidSect="00733D5A">
          <w:headerReference w:type="default" r:id="rId42"/>
          <w:footerReference w:type="default" r:id="rId43"/>
          <w:pgSz w:w="16838" w:h="11906" w:orient="landscape" w:code="9"/>
          <w:pgMar w:top="850" w:right="567" w:bottom="1134" w:left="1701" w:header="624" w:footer="57" w:gutter="0"/>
          <w:cols w:space="708"/>
          <w:docGrid w:linePitch="360"/>
        </w:sectPr>
      </w:pPr>
    </w:p>
    <w:p w14:paraId="741146C0" w14:textId="77777777" w:rsidR="007A6367" w:rsidRPr="008D31B8" w:rsidRDefault="007A6367" w:rsidP="003066C8">
      <w:pPr>
        <w:pStyle w:val="30"/>
      </w:pPr>
      <w:bookmarkStart w:id="553" w:name="_Toc47939677"/>
      <w:bookmarkStart w:id="554" w:name="_Toc61438919"/>
      <w:bookmarkStart w:id="555" w:name="_Toc69375792"/>
      <w:bookmarkStart w:id="556" w:name="_Toc71125606"/>
      <w:bookmarkStart w:id="557" w:name="_Toc81490846"/>
      <w:bookmarkStart w:id="558" w:name="_Toc81491177"/>
      <w:bookmarkStart w:id="559" w:name="_Toc112762386"/>
      <w:r w:rsidRPr="008D31B8">
        <w:lastRenderedPageBreak/>
        <w:t>Характеристика мест размещения отходов</w:t>
      </w:r>
      <w:bookmarkEnd w:id="553"/>
      <w:bookmarkEnd w:id="554"/>
      <w:bookmarkEnd w:id="555"/>
      <w:bookmarkEnd w:id="556"/>
      <w:bookmarkEnd w:id="557"/>
      <w:bookmarkEnd w:id="558"/>
      <w:bookmarkEnd w:id="559"/>
    </w:p>
    <w:p w14:paraId="3C0696D0" w14:textId="77777777" w:rsidR="008D4F48" w:rsidRPr="008D31B8" w:rsidRDefault="008D4F48" w:rsidP="008D4F48">
      <w:pPr>
        <w:ind w:firstLine="709"/>
        <w:rPr>
          <w:u w:val="single"/>
        </w:rPr>
      </w:pPr>
    </w:p>
    <w:p w14:paraId="12C042B8" w14:textId="77777777" w:rsidR="00FF03D7" w:rsidRPr="008D31B8" w:rsidRDefault="00FF03D7" w:rsidP="00FF03D7">
      <w:pPr>
        <w:ind w:firstLine="709"/>
        <w:rPr>
          <w:u w:val="single"/>
        </w:rPr>
      </w:pPr>
      <w:r w:rsidRPr="008D31B8">
        <w:rPr>
          <w:u w:val="single"/>
        </w:rPr>
        <w:t>Строительство, эксплуатация шламового амбара, вывод из эксплуатации шламового амбара и рекультивация нарушенных строительством земель</w:t>
      </w:r>
    </w:p>
    <w:p w14:paraId="1E0C07A9" w14:textId="74CC4E41" w:rsidR="00E626F6" w:rsidRPr="008D31B8" w:rsidRDefault="00FF03D7" w:rsidP="00FF03D7">
      <w:pPr>
        <w:ind w:firstLine="709"/>
        <w:rPr>
          <w:szCs w:val="24"/>
        </w:rPr>
      </w:pPr>
      <w:r w:rsidRPr="008D31B8">
        <w:t xml:space="preserve">Отходы </w:t>
      </w:r>
      <w:r w:rsidRPr="008D31B8">
        <w:rPr>
          <w:szCs w:val="24"/>
        </w:rPr>
        <w:t>IV и V классов</w:t>
      </w:r>
      <w:r w:rsidRPr="008D31B8">
        <w:t xml:space="preserve"> образующиеся при строительстве, эксплуатации, выводе из эксплуатации шламового амбара и рекультивации нарушенных строительством земель, </w:t>
      </w:r>
      <w:r w:rsidRPr="008D31B8">
        <w:rPr>
          <w:szCs w:val="24"/>
        </w:rPr>
        <w:t xml:space="preserve">подлежат </w:t>
      </w:r>
      <w:r w:rsidRPr="008D31B8">
        <w:t xml:space="preserve">передаче на объект </w:t>
      </w:r>
      <w:r w:rsidRPr="008D31B8">
        <w:rPr>
          <w:rFonts w:cs="Arial"/>
          <w:bCs/>
          <w:szCs w:val="24"/>
          <w:lang w:eastAsia="ru-RU"/>
        </w:rPr>
        <w:t xml:space="preserve">полигон АО «Полигон-ЛТД» </w:t>
      </w:r>
      <w:r w:rsidRPr="008D31B8">
        <w:rPr>
          <w:rFonts w:eastAsia="Times New Roman"/>
        </w:rPr>
        <w:t xml:space="preserve">(номер в ГРОРО </w:t>
      </w:r>
      <w:r w:rsidRPr="008D31B8">
        <w:rPr>
          <w:rFonts w:eastAsia="Times New Roman"/>
          <w:bCs/>
          <w:kern w:val="2"/>
          <w:szCs w:val="24"/>
        </w:rPr>
        <w:t>86-00588-З-00870-311214</w:t>
      </w:r>
      <w:r w:rsidRPr="008D31B8">
        <w:rPr>
          <w:rFonts w:eastAsia="Times New Roman"/>
        </w:rPr>
        <w:t>)</w:t>
      </w:r>
      <w:r w:rsidR="00E626F6" w:rsidRPr="008D31B8">
        <w:rPr>
          <w:rFonts w:eastAsia="Times New Roman"/>
        </w:rPr>
        <w:t xml:space="preserve"> </w:t>
      </w:r>
      <w:r w:rsidR="00E626F6" w:rsidRPr="008D31B8">
        <w:rPr>
          <w:rFonts w:cs="Arial"/>
          <w:kern w:val="24"/>
        </w:rPr>
        <w:t xml:space="preserve">(Приложение А тома </w:t>
      </w:r>
      <w:r w:rsidR="00620A44" w:rsidRPr="008D31B8">
        <w:rPr>
          <w:rFonts w:cs="Arial"/>
          <w:kern w:val="24"/>
        </w:rPr>
        <w:t>21636</w:t>
      </w:r>
      <w:r w:rsidR="00E626F6" w:rsidRPr="008D31B8">
        <w:rPr>
          <w:rFonts w:cs="Arial"/>
          <w:kern w:val="24"/>
        </w:rPr>
        <w:t>-ООС2.1)</w:t>
      </w:r>
      <w:r w:rsidR="00E626F6" w:rsidRPr="008D31B8">
        <w:rPr>
          <w:rFonts w:eastAsia="Times New Roman"/>
        </w:rPr>
        <w:t>.</w:t>
      </w:r>
    </w:p>
    <w:p w14:paraId="281D7022" w14:textId="77777777" w:rsidR="008D4F48" w:rsidRPr="008D31B8" w:rsidRDefault="008D4F48" w:rsidP="008D4F48">
      <w:pPr>
        <w:pStyle w:val="a1"/>
      </w:pPr>
    </w:p>
    <w:p w14:paraId="5D124A46" w14:textId="77777777" w:rsidR="00FF03D7" w:rsidRPr="008D31B8" w:rsidRDefault="00FF03D7" w:rsidP="00FF03D7">
      <w:pPr>
        <w:ind w:firstLine="709"/>
        <w:rPr>
          <w:u w:val="single"/>
        </w:rPr>
      </w:pPr>
      <w:r w:rsidRPr="008D31B8">
        <w:rPr>
          <w:u w:val="single"/>
        </w:rPr>
        <w:t>Эксплуатация шламового амбара</w:t>
      </w:r>
    </w:p>
    <w:p w14:paraId="21B85598" w14:textId="77777777" w:rsidR="00FF03D7" w:rsidRPr="008D31B8" w:rsidRDefault="00FF03D7" w:rsidP="00FF03D7">
      <w:pPr>
        <w:ind w:firstLine="709"/>
      </w:pPr>
      <w:r w:rsidRPr="008D31B8">
        <w:t>Отходы бурения (IV класса опасности) и крепления (V класса опасности) подлежат размещению в шламовом амбаре на площадке куста скважин.</w:t>
      </w:r>
    </w:p>
    <w:p w14:paraId="2066F893" w14:textId="77777777" w:rsidR="007A6367" w:rsidRPr="008D31B8" w:rsidRDefault="007A6367" w:rsidP="007A6367">
      <w:pPr>
        <w:ind w:firstLine="709"/>
        <w:rPr>
          <w:rFonts w:eastAsia="Times New Roman" w:cs="Arial"/>
          <w:szCs w:val="24"/>
          <w:lang w:eastAsia="ru-RU"/>
        </w:rPr>
      </w:pPr>
    </w:p>
    <w:p w14:paraId="295AEA55" w14:textId="77777777" w:rsidR="007A6367" w:rsidRPr="008D31B8" w:rsidRDefault="007A6367" w:rsidP="003066C8">
      <w:pPr>
        <w:pStyle w:val="30"/>
      </w:pPr>
      <w:bookmarkStart w:id="560" w:name="_Toc47939678"/>
      <w:bookmarkStart w:id="561" w:name="_Toc61438920"/>
      <w:bookmarkStart w:id="562" w:name="_Toc69375793"/>
      <w:bookmarkStart w:id="563" w:name="_Toc71125607"/>
      <w:bookmarkStart w:id="564" w:name="_Toc81490847"/>
      <w:bookmarkStart w:id="565" w:name="_Toc81491178"/>
      <w:bookmarkStart w:id="566" w:name="_Toc112762387"/>
      <w:r w:rsidRPr="008D31B8">
        <w:t>Расчет количества образующихся отходов</w:t>
      </w:r>
      <w:bookmarkEnd w:id="560"/>
      <w:bookmarkEnd w:id="561"/>
      <w:bookmarkEnd w:id="562"/>
      <w:bookmarkEnd w:id="563"/>
      <w:bookmarkEnd w:id="564"/>
      <w:bookmarkEnd w:id="565"/>
      <w:bookmarkEnd w:id="566"/>
    </w:p>
    <w:p w14:paraId="1FDC8AEF" w14:textId="77777777" w:rsidR="007A6367" w:rsidRPr="008D31B8" w:rsidRDefault="007A6367" w:rsidP="007A6367">
      <w:pPr>
        <w:pStyle w:val="a1"/>
      </w:pPr>
    </w:p>
    <w:p w14:paraId="3934CFB9" w14:textId="77777777" w:rsidR="00FF03D7" w:rsidRPr="008D31B8" w:rsidRDefault="00FF03D7" w:rsidP="00FF03D7">
      <w:pPr>
        <w:spacing w:line="235" w:lineRule="auto"/>
        <w:ind w:firstLine="720"/>
      </w:pPr>
      <w:r w:rsidRPr="008D31B8">
        <w:t>Расчеты количества отходов, образующихся в процессе эксплуатации шламового амбара на кусте скважин, выполненные на основе инвентаризации источников образования отходов при бурении скважин, представлены в отдельной проектной документации на бурение скважин, в том числе, отходы от производственной деятельности и жизнедеятельности буровых бригад.</w:t>
      </w:r>
    </w:p>
    <w:p w14:paraId="13D8CC42" w14:textId="77777777" w:rsidR="008D4F48" w:rsidRPr="008D31B8" w:rsidRDefault="008D4F48" w:rsidP="008D4F48">
      <w:pPr>
        <w:ind w:firstLine="720"/>
      </w:pPr>
      <w:r w:rsidRPr="008D31B8">
        <w:t xml:space="preserve">Для расчета количества образующихся отходов применяются нормативные и методические документы: </w:t>
      </w:r>
    </w:p>
    <w:p w14:paraId="7F20CC66" w14:textId="6700F875" w:rsidR="008D4F48" w:rsidRPr="008D31B8" w:rsidRDefault="008D4F48" w:rsidP="008D4F48">
      <w:pPr>
        <w:ind w:firstLine="720"/>
      </w:pPr>
      <w:r w:rsidRPr="008D31B8">
        <w:t xml:space="preserve">– </w:t>
      </w:r>
      <w:r w:rsidR="00942EF1" w:rsidRPr="008D31B8">
        <w:t>приказ Минприроды России от 07.12.2020 г. №1021 /</w:t>
      </w:r>
      <w:r w:rsidR="00942EF1" w:rsidRPr="008D31B8">
        <w:fldChar w:fldCharType="begin"/>
      </w:r>
      <w:r w:rsidR="00942EF1" w:rsidRPr="008D31B8">
        <w:instrText xml:space="preserve"> REF _Ref536686862 \r \h </w:instrText>
      </w:r>
      <w:r w:rsidR="008D31B8" w:rsidRPr="008D31B8">
        <w:instrText xml:space="preserve"> \* MERGEFORMAT </w:instrText>
      </w:r>
      <w:r w:rsidR="00942EF1" w:rsidRPr="008D31B8">
        <w:fldChar w:fldCharType="separate"/>
      </w:r>
      <w:r w:rsidR="00942EF1" w:rsidRPr="008D31B8">
        <w:t>61</w:t>
      </w:r>
      <w:r w:rsidR="00942EF1" w:rsidRPr="008D31B8">
        <w:fldChar w:fldCharType="end"/>
      </w:r>
      <w:r w:rsidR="00942EF1" w:rsidRPr="008D31B8">
        <w:t>/</w:t>
      </w:r>
      <w:r w:rsidRPr="008D31B8">
        <w:t>;</w:t>
      </w:r>
    </w:p>
    <w:p w14:paraId="284E6FC0" w14:textId="511ECA38" w:rsidR="008D4F48" w:rsidRPr="008D31B8" w:rsidRDefault="008D4F48" w:rsidP="008D4F48">
      <w:pPr>
        <w:tabs>
          <w:tab w:val="left" w:pos="9720"/>
        </w:tabs>
        <w:ind w:firstLine="720"/>
      </w:pPr>
      <w:r w:rsidRPr="008D31B8">
        <w:rPr>
          <w:szCs w:val="24"/>
        </w:rPr>
        <w:t>– с</w:t>
      </w:r>
      <w:r w:rsidRPr="008D31B8">
        <w:t>борник методик по расчету объемов образования отходов /</w:t>
      </w:r>
      <w:r w:rsidRPr="008D31B8">
        <w:fldChar w:fldCharType="begin"/>
      </w:r>
      <w:r w:rsidRPr="008D31B8">
        <w:instrText xml:space="preserve"> REF _Ref496868285 \r \h </w:instrText>
      </w:r>
      <w:r w:rsidR="00620A44" w:rsidRPr="008D31B8">
        <w:instrText xml:space="preserve"> \* MERGEFORMAT </w:instrText>
      </w:r>
      <w:r w:rsidRPr="008D31B8">
        <w:fldChar w:fldCharType="separate"/>
      </w:r>
      <w:r w:rsidR="008F344D" w:rsidRPr="008D31B8">
        <w:t>57</w:t>
      </w:r>
      <w:r w:rsidRPr="008D31B8">
        <w:fldChar w:fldCharType="end"/>
      </w:r>
      <w:r w:rsidRPr="008D31B8">
        <w:t>/;</w:t>
      </w:r>
    </w:p>
    <w:p w14:paraId="6421D49E" w14:textId="2540B983" w:rsidR="008D4F48" w:rsidRPr="008D31B8" w:rsidRDefault="008D4F48" w:rsidP="008D4F48">
      <w:pPr>
        <w:tabs>
          <w:tab w:val="left" w:pos="9720"/>
        </w:tabs>
        <w:ind w:firstLine="720"/>
      </w:pPr>
      <w:r w:rsidRPr="008D31B8">
        <w:rPr>
          <w:rFonts w:cs="Arial"/>
        </w:rPr>
        <w:t>– м</w:t>
      </w:r>
      <w:r w:rsidRPr="008D31B8">
        <w:t>етодические рекомендации по оценке объемов образования отходов производства и потребления /</w:t>
      </w:r>
      <w:r w:rsidRPr="008D31B8">
        <w:fldChar w:fldCharType="begin"/>
      </w:r>
      <w:r w:rsidRPr="008D31B8">
        <w:instrText xml:space="preserve"> REF _Ref496868294 \r \h </w:instrText>
      </w:r>
      <w:r w:rsidR="00620A44" w:rsidRPr="008D31B8">
        <w:instrText xml:space="preserve"> \* MERGEFORMAT </w:instrText>
      </w:r>
      <w:r w:rsidRPr="008D31B8">
        <w:fldChar w:fldCharType="separate"/>
      </w:r>
      <w:r w:rsidR="008F344D" w:rsidRPr="008D31B8">
        <w:t>58</w:t>
      </w:r>
      <w:r w:rsidRPr="008D31B8">
        <w:fldChar w:fldCharType="end"/>
      </w:r>
      <w:r w:rsidRPr="008D31B8">
        <w:t>/;</w:t>
      </w:r>
    </w:p>
    <w:p w14:paraId="00E69043" w14:textId="3F199109" w:rsidR="008D4F48" w:rsidRPr="008D31B8" w:rsidRDefault="008D4F48" w:rsidP="008D4F48">
      <w:pPr>
        <w:tabs>
          <w:tab w:val="left" w:pos="9720"/>
        </w:tabs>
        <w:ind w:firstLine="720"/>
      </w:pPr>
      <w:r w:rsidRPr="008D31B8">
        <w:t>– сборник удельных показателей образования отходов производства и потребления /</w:t>
      </w:r>
      <w:r w:rsidRPr="008D31B8">
        <w:fldChar w:fldCharType="begin"/>
      </w:r>
      <w:r w:rsidRPr="008D31B8">
        <w:instrText xml:space="preserve"> REF _Ref496868300 \r \h </w:instrText>
      </w:r>
      <w:r w:rsidR="00620A44" w:rsidRPr="008D31B8">
        <w:instrText xml:space="preserve"> \* MERGEFORMAT </w:instrText>
      </w:r>
      <w:r w:rsidRPr="008D31B8">
        <w:fldChar w:fldCharType="separate"/>
      </w:r>
      <w:r w:rsidR="008F344D" w:rsidRPr="008D31B8">
        <w:t>59</w:t>
      </w:r>
      <w:r w:rsidRPr="008D31B8">
        <w:fldChar w:fldCharType="end"/>
      </w:r>
      <w:r w:rsidRPr="008D31B8">
        <w:t>/;</w:t>
      </w:r>
    </w:p>
    <w:p w14:paraId="28390C2B" w14:textId="52DDD3D2" w:rsidR="008D4F48" w:rsidRPr="008D31B8" w:rsidRDefault="008D4F48" w:rsidP="008D4F48">
      <w:pPr>
        <w:ind w:firstLine="709"/>
      </w:pPr>
      <w:r w:rsidRPr="008D31B8">
        <w:t>– методическое пособие «Безопасное обращение с отходами» /</w:t>
      </w:r>
      <w:r w:rsidRPr="008D31B8">
        <w:fldChar w:fldCharType="begin"/>
      </w:r>
      <w:r w:rsidRPr="008D31B8">
        <w:instrText xml:space="preserve"> REF _Ref536686746 \r \h </w:instrText>
      </w:r>
      <w:r w:rsidR="00620A44" w:rsidRPr="008D31B8">
        <w:instrText xml:space="preserve"> \* MERGEFORMAT </w:instrText>
      </w:r>
      <w:r w:rsidRPr="008D31B8">
        <w:fldChar w:fldCharType="separate"/>
      </w:r>
      <w:r w:rsidR="008F344D" w:rsidRPr="008D31B8">
        <w:t>60</w:t>
      </w:r>
      <w:r w:rsidRPr="008D31B8">
        <w:fldChar w:fldCharType="end"/>
      </w:r>
      <w:r w:rsidRPr="008D31B8">
        <w:t>/.</w:t>
      </w:r>
    </w:p>
    <w:p w14:paraId="0C7928CD" w14:textId="0EFADB29" w:rsidR="00470FF5" w:rsidRPr="008D31B8" w:rsidRDefault="00FF03D7" w:rsidP="00FF03D7">
      <w:pPr>
        <w:autoSpaceDN w:val="0"/>
        <w:ind w:firstLine="709"/>
        <w:rPr>
          <w:rFonts w:cs="Arial"/>
          <w:szCs w:val="24"/>
        </w:rPr>
      </w:pPr>
      <w:r w:rsidRPr="008D31B8">
        <w:rPr>
          <w:rFonts w:cs="Arial"/>
          <w:szCs w:val="24"/>
        </w:rPr>
        <w:t xml:space="preserve">Отход </w:t>
      </w:r>
      <w:r w:rsidRPr="008D31B8">
        <w:rPr>
          <w:rFonts w:cs="Arial"/>
          <w:szCs w:val="24"/>
          <w:lang w:val="en-US"/>
        </w:rPr>
        <w:t>IV</w:t>
      </w:r>
      <w:r w:rsidRPr="008D31B8">
        <w:rPr>
          <w:rFonts w:cs="Arial"/>
          <w:szCs w:val="24"/>
        </w:rPr>
        <w:t xml:space="preserve"> класса опасности «Воды сточные буровые при бурении, связанном с добычей сырой нефти, малоопасные» при проведении намечаемых (планируемых) работ не образуется, ввиду того, что после окончания бурения, дополнительного естественного отстаивания и осветления буровые сточные воды и поверхностные воды </w:t>
      </w:r>
      <w:r w:rsidR="00470FF5" w:rsidRPr="008D31B8">
        <w:rPr>
          <w:rFonts w:cs="Arial"/>
          <w:szCs w:val="24"/>
        </w:rPr>
        <w:t xml:space="preserve">из шламового амбара с применением агрегата и автоцистерны с последующим вывозом в дренажную систему ДНС Северо-Селияровского месторождения, далее БСВ попадают на установку предварительного сброса воды (УПСВ), которая предназначена для подготовки сточной (пластовой) воды до требований соответствующих стандартов (норм), и далее в систему очистных резервуаров вертикальных стальных (далее – ОРВС) или откачивается при помощи мобильного комплекса в нефтесборный трубопровод. БСВ по нефтесборному трубопроводу транспортируется на ближайшую ДНС Северо-Селияровского месторождения </w:t>
      </w:r>
      <w:r w:rsidR="00470FF5" w:rsidRPr="008D31B8">
        <w:rPr>
          <w:rFonts w:cs="Arial"/>
          <w:szCs w:val="24"/>
        </w:rPr>
        <w:br/>
        <w:t>НГДУ «</w:t>
      </w:r>
      <w:r w:rsidR="00470FF5" w:rsidRPr="008D31B8">
        <w:rPr>
          <w:rFonts w:cs="Arial"/>
          <w:szCs w:val="24"/>
          <w:lang w:eastAsia="ru-RU"/>
        </w:rPr>
        <w:t>Лянторнефть</w:t>
      </w:r>
      <w:r w:rsidR="00470FF5" w:rsidRPr="008D31B8">
        <w:rPr>
          <w:rFonts w:cs="Arial"/>
          <w:szCs w:val="24"/>
        </w:rPr>
        <w:t>», где поступают на УПСВ, и далее в ОРВС.</w:t>
      </w:r>
    </w:p>
    <w:p w14:paraId="29ADA637" w14:textId="77777777" w:rsidR="00FF03D7" w:rsidRPr="008D31B8" w:rsidRDefault="00FF03D7" w:rsidP="00FF03D7">
      <w:pPr>
        <w:ind w:firstLine="709"/>
        <w:rPr>
          <w:rFonts w:cs="Arial"/>
        </w:rPr>
      </w:pPr>
      <w:r w:rsidRPr="008D31B8">
        <w:t xml:space="preserve">Ввиду того, что </w:t>
      </w:r>
      <w:r w:rsidRPr="008D31B8">
        <w:rPr>
          <w:rFonts w:cs="Arial"/>
        </w:rPr>
        <w:t>буровые сточные воды в ПАО «Сургутнефтегаз» используются для поддержания пластового давления, т.е. используются для выполнения последующих технологических операций, и не подлежат уничтожению и/или захоронению, соответственно они не могут быть отнесены к отходам.</w:t>
      </w:r>
    </w:p>
    <w:p w14:paraId="48284FE5" w14:textId="77777777" w:rsidR="007A6367" w:rsidRPr="008D31B8" w:rsidRDefault="007A6367" w:rsidP="007A6367">
      <w:pPr>
        <w:pStyle w:val="a1"/>
      </w:pPr>
    </w:p>
    <w:p w14:paraId="7F429CD0" w14:textId="77777777" w:rsidR="00470FF5" w:rsidRPr="008D31B8" w:rsidRDefault="00470FF5" w:rsidP="007A6367">
      <w:pPr>
        <w:pStyle w:val="a1"/>
      </w:pPr>
    </w:p>
    <w:p w14:paraId="3986C389" w14:textId="77777777" w:rsidR="00470FF5" w:rsidRPr="008D31B8" w:rsidRDefault="00470FF5" w:rsidP="007A6367">
      <w:pPr>
        <w:pStyle w:val="a1"/>
      </w:pPr>
    </w:p>
    <w:p w14:paraId="4D8DE958" w14:textId="77777777" w:rsidR="007A6367" w:rsidRPr="008D31B8" w:rsidRDefault="007A6367" w:rsidP="00415C1C">
      <w:pPr>
        <w:pStyle w:val="40"/>
        <w:rPr>
          <w:lang w:val="ru-RU"/>
        </w:rPr>
      </w:pPr>
      <w:bookmarkStart w:id="567" w:name="_Toc24617494"/>
      <w:bookmarkStart w:id="568" w:name="_Toc31983137"/>
      <w:bookmarkStart w:id="569" w:name="_Toc47939679"/>
      <w:bookmarkStart w:id="570" w:name="_Toc61438921"/>
      <w:bookmarkStart w:id="571" w:name="_Toc71125608"/>
      <w:bookmarkStart w:id="572" w:name="_Toc81490848"/>
      <w:bookmarkStart w:id="573" w:name="_Toc81491179"/>
      <w:bookmarkStart w:id="574" w:name="_Toc112762388"/>
      <w:r w:rsidRPr="008D31B8">
        <w:rPr>
          <w:lang w:val="ru-RU"/>
        </w:rPr>
        <w:lastRenderedPageBreak/>
        <w:t>Расчет количества отходов от бурения скважин</w:t>
      </w:r>
      <w:bookmarkEnd w:id="567"/>
      <w:bookmarkEnd w:id="568"/>
      <w:bookmarkEnd w:id="569"/>
      <w:bookmarkEnd w:id="570"/>
      <w:bookmarkEnd w:id="571"/>
      <w:bookmarkEnd w:id="572"/>
      <w:bookmarkEnd w:id="573"/>
      <w:bookmarkEnd w:id="574"/>
    </w:p>
    <w:p w14:paraId="583DB70C" w14:textId="77777777" w:rsidR="007A6367" w:rsidRPr="008D31B8" w:rsidRDefault="007A6367" w:rsidP="007A6367">
      <w:pPr>
        <w:pStyle w:val="a1"/>
      </w:pPr>
    </w:p>
    <w:p w14:paraId="4780222F" w14:textId="77777777" w:rsidR="008D4F48" w:rsidRPr="008D31B8" w:rsidRDefault="008D4F48" w:rsidP="008D4F48">
      <w:pPr>
        <w:ind w:firstLine="709"/>
        <w:rPr>
          <w:i/>
        </w:rPr>
      </w:pPr>
      <w:r w:rsidRPr="008D31B8">
        <w:rPr>
          <w:i/>
          <w:lang w:eastAsia="ru-RU"/>
        </w:rPr>
        <w:t>1. Расчет количества отходов «Отходы цемента в кусковой форме»</w:t>
      </w:r>
    </w:p>
    <w:p w14:paraId="64790FF6" w14:textId="77777777" w:rsidR="00FF03D7" w:rsidRPr="008D31B8" w:rsidRDefault="00FF03D7" w:rsidP="00FF03D7">
      <w:pPr>
        <w:ind w:firstLine="709"/>
        <w:rPr>
          <w:rFonts w:cs="Arial"/>
        </w:rPr>
      </w:pPr>
      <w:r w:rsidRPr="008D31B8">
        <w:rPr>
          <w:rFonts w:cs="Arial"/>
        </w:rPr>
        <w:t>При углублении ствола скважины на проектную глубину производится разбуривание (на пресной технической воде) цементного стакана, образовавшегося при креплении скважины (цементирование скважины). Процесс цементирования скважин выполняется Тампонажным управлением ПАО «Сургутнефтегаз». Соответственно, и норматив образования отхода взят как для Тампонажного управления ПАО «Сургутнефтегаз».</w:t>
      </w:r>
    </w:p>
    <w:p w14:paraId="00E7DDD2" w14:textId="13664A21" w:rsidR="008D4F48" w:rsidRPr="008D31B8" w:rsidRDefault="00FF03D7" w:rsidP="00FF03D7">
      <w:pPr>
        <w:tabs>
          <w:tab w:val="left" w:pos="9720"/>
        </w:tabs>
        <w:ind w:firstLine="709"/>
        <w:rPr>
          <w:rFonts w:eastAsia="Times New Roman" w:cs="Arial"/>
          <w:szCs w:val="24"/>
          <w:lang w:eastAsia="ru-RU"/>
        </w:rPr>
      </w:pPr>
      <w:r w:rsidRPr="008D31B8">
        <w:rPr>
          <w:rFonts w:cs="Arial"/>
          <w:szCs w:val="24"/>
        </w:rPr>
        <w:t xml:space="preserve">При производственном процессе «тампонажные работы» образование отходов рассчитывается по удельному показателю согласно «Отраслевым удельным нормативам образования отходов производства и потребления применительно к  условиям деятельности предприятий ОАО «Сургутнефтегаз» </w:t>
      </w:r>
      <w:r w:rsidR="008D4F48" w:rsidRPr="008D31B8">
        <w:rPr>
          <w:rFonts w:eastAsia="Times New Roman" w:cs="Arial"/>
          <w:szCs w:val="24"/>
          <w:lang w:eastAsia="ru-RU"/>
        </w:rPr>
        <w:t>/</w:t>
      </w:r>
      <w:r w:rsidR="008D4F48" w:rsidRPr="008D31B8">
        <w:rPr>
          <w:rFonts w:eastAsia="Times New Roman" w:cs="Arial"/>
          <w:szCs w:val="24"/>
          <w:lang w:eastAsia="ru-RU"/>
        </w:rPr>
        <w:fldChar w:fldCharType="begin"/>
      </w:r>
      <w:r w:rsidR="008D4F48" w:rsidRPr="008D31B8">
        <w:rPr>
          <w:rFonts w:eastAsia="Times New Roman" w:cs="Arial"/>
          <w:szCs w:val="24"/>
          <w:lang w:eastAsia="ru-RU"/>
        </w:rPr>
        <w:instrText xml:space="preserve"> REF _Ref536686818 \r \h </w:instrText>
      </w:r>
      <w:r w:rsidR="00620A44" w:rsidRPr="008D31B8">
        <w:rPr>
          <w:rFonts w:eastAsia="Times New Roman" w:cs="Arial"/>
          <w:szCs w:val="24"/>
          <w:lang w:eastAsia="ru-RU"/>
        </w:rPr>
        <w:instrText xml:space="preserve"> \* MERGEFORMAT </w:instrText>
      </w:r>
      <w:r w:rsidR="008D4F48" w:rsidRPr="008D31B8">
        <w:rPr>
          <w:rFonts w:eastAsia="Times New Roman" w:cs="Arial"/>
          <w:szCs w:val="24"/>
          <w:lang w:eastAsia="ru-RU"/>
        </w:rPr>
      </w:r>
      <w:r w:rsidR="008D4F48" w:rsidRPr="008D31B8">
        <w:rPr>
          <w:rFonts w:eastAsia="Times New Roman" w:cs="Arial"/>
          <w:szCs w:val="24"/>
          <w:lang w:eastAsia="ru-RU"/>
        </w:rPr>
        <w:fldChar w:fldCharType="separate"/>
      </w:r>
      <w:r w:rsidR="00620A44" w:rsidRPr="008D31B8">
        <w:rPr>
          <w:rFonts w:eastAsia="Times New Roman" w:cs="Arial"/>
          <w:szCs w:val="24"/>
          <w:lang w:eastAsia="ru-RU"/>
        </w:rPr>
        <w:t>64</w:t>
      </w:r>
      <w:r w:rsidR="008D4F48" w:rsidRPr="008D31B8">
        <w:rPr>
          <w:rFonts w:eastAsia="Times New Roman" w:cs="Arial"/>
          <w:szCs w:val="24"/>
          <w:lang w:eastAsia="ru-RU"/>
        </w:rPr>
        <w:fldChar w:fldCharType="end"/>
      </w:r>
      <w:r w:rsidR="008D4F48" w:rsidRPr="008D31B8">
        <w:rPr>
          <w:rFonts w:eastAsia="Times New Roman" w:cs="Arial"/>
          <w:szCs w:val="24"/>
          <w:lang w:eastAsia="ru-RU"/>
        </w:rPr>
        <w:t>/.</w:t>
      </w:r>
    </w:p>
    <w:p w14:paraId="5A35736A" w14:textId="17C88FF6" w:rsidR="008D4F48" w:rsidRPr="008D31B8" w:rsidRDefault="008D4F48" w:rsidP="008D4F48">
      <w:pPr>
        <w:ind w:firstLine="709"/>
        <w:rPr>
          <w:rFonts w:cs="Arial"/>
          <w:szCs w:val="24"/>
        </w:rPr>
      </w:pPr>
      <w:r w:rsidRPr="008D31B8">
        <w:rPr>
          <w:rFonts w:eastAsia="Times New Roman" w:cs="Arial"/>
          <w:szCs w:val="24"/>
          <w:lang w:eastAsia="ru-RU"/>
        </w:rPr>
        <w:t>Количество отходов цемента в кусковой форме при креплении одной скважины составляет 0,159 т (p=1,2 т/м</w:t>
      </w:r>
      <w:r w:rsidRPr="008D31B8">
        <w:rPr>
          <w:rFonts w:eastAsia="Times New Roman" w:cs="Arial"/>
          <w:szCs w:val="24"/>
          <w:vertAlign w:val="superscript"/>
          <w:lang w:eastAsia="ru-RU"/>
        </w:rPr>
        <w:t>3</w:t>
      </w:r>
      <w:r w:rsidRPr="008D31B8">
        <w:rPr>
          <w:rFonts w:eastAsia="Times New Roman" w:cs="Arial"/>
          <w:szCs w:val="24"/>
          <w:lang w:eastAsia="ru-RU"/>
        </w:rPr>
        <w:t>) /</w:t>
      </w:r>
      <w:r w:rsidRPr="008D31B8">
        <w:rPr>
          <w:rFonts w:cs="Arial"/>
          <w:szCs w:val="24"/>
        </w:rPr>
        <w:fldChar w:fldCharType="begin"/>
      </w:r>
      <w:r w:rsidRPr="008D31B8">
        <w:rPr>
          <w:rFonts w:cs="Arial"/>
          <w:szCs w:val="24"/>
        </w:rPr>
        <w:instrText xml:space="preserve"> REF _Ref536686818 \r \h </w:instrText>
      </w:r>
      <w:r w:rsidR="00620A44" w:rsidRPr="008D31B8">
        <w:rPr>
          <w:rFonts w:cs="Arial"/>
          <w:szCs w:val="24"/>
        </w:rPr>
        <w:instrText xml:space="preserve"> \* MERGEFORMAT </w:instrText>
      </w:r>
      <w:r w:rsidRPr="008D31B8">
        <w:rPr>
          <w:rFonts w:cs="Arial"/>
          <w:szCs w:val="24"/>
        </w:rPr>
      </w:r>
      <w:r w:rsidRPr="008D31B8">
        <w:rPr>
          <w:rFonts w:cs="Arial"/>
          <w:szCs w:val="24"/>
        </w:rPr>
        <w:fldChar w:fldCharType="separate"/>
      </w:r>
      <w:r w:rsidR="00620A44" w:rsidRPr="008D31B8">
        <w:rPr>
          <w:rFonts w:cs="Arial"/>
          <w:szCs w:val="24"/>
        </w:rPr>
        <w:t>64</w:t>
      </w:r>
      <w:r w:rsidRPr="008D31B8">
        <w:rPr>
          <w:rFonts w:cs="Arial"/>
          <w:szCs w:val="24"/>
        </w:rPr>
        <w:fldChar w:fldCharType="end"/>
      </w:r>
      <w:r w:rsidRPr="008D31B8">
        <w:rPr>
          <w:rFonts w:eastAsia="Times New Roman" w:cs="Arial"/>
          <w:szCs w:val="24"/>
          <w:lang w:eastAsia="ru-RU"/>
        </w:rPr>
        <w:t xml:space="preserve">/. </w:t>
      </w:r>
      <w:r w:rsidRPr="008D31B8">
        <w:rPr>
          <w:rFonts w:cs="Arial"/>
          <w:szCs w:val="24"/>
        </w:rPr>
        <w:t>Количество образования отходов при креплении скважин представлено в таблице 4.</w:t>
      </w:r>
      <w:r w:rsidR="00CF3296" w:rsidRPr="008D31B8">
        <w:rPr>
          <w:rFonts w:cs="Arial"/>
          <w:szCs w:val="24"/>
        </w:rPr>
        <w:t>3</w:t>
      </w:r>
      <w:r w:rsidR="00352C93" w:rsidRPr="008D31B8">
        <w:rPr>
          <w:rFonts w:cs="Arial"/>
          <w:szCs w:val="24"/>
        </w:rPr>
        <w:t>0</w:t>
      </w:r>
      <w:r w:rsidR="0066148A" w:rsidRPr="008D31B8">
        <w:rPr>
          <w:rFonts w:cs="Arial"/>
          <w:szCs w:val="24"/>
        </w:rPr>
        <w:t>.</w:t>
      </w:r>
    </w:p>
    <w:p w14:paraId="4F999734" w14:textId="77777777" w:rsidR="008D4F48" w:rsidRPr="008D31B8" w:rsidRDefault="008D4F48" w:rsidP="008D4F48">
      <w:pPr>
        <w:rPr>
          <w:bCs/>
          <w:szCs w:val="18"/>
        </w:rPr>
      </w:pPr>
    </w:p>
    <w:p w14:paraId="524A8832" w14:textId="6DD15CF2" w:rsidR="008D4F48" w:rsidRPr="008D31B8" w:rsidRDefault="008D4F48" w:rsidP="008D4F48">
      <w:pPr>
        <w:pStyle w:val="a8"/>
      </w:pPr>
      <w:r w:rsidRPr="008D31B8">
        <w:t xml:space="preserve">Таблица </w:t>
      </w:r>
      <w:r w:rsidRPr="008D31B8">
        <w:rPr>
          <w:noProof/>
        </w:rPr>
        <w:fldChar w:fldCharType="begin"/>
      </w:r>
      <w:r w:rsidRPr="008D31B8">
        <w:rPr>
          <w:noProof/>
        </w:rPr>
        <w:instrText xml:space="preserve"> STYLEREF 1 \s </w:instrText>
      </w:r>
      <w:r w:rsidRPr="008D31B8">
        <w:rPr>
          <w:noProof/>
        </w:rPr>
        <w:fldChar w:fldCharType="separate"/>
      </w:r>
      <w:r w:rsidR="00620A44" w:rsidRPr="008D31B8">
        <w:rPr>
          <w:noProof/>
        </w:rPr>
        <w:t>4</w:t>
      </w:r>
      <w:r w:rsidRPr="008D31B8">
        <w:rPr>
          <w:noProof/>
        </w:rPr>
        <w:fldChar w:fldCharType="end"/>
      </w:r>
      <w:r w:rsidRPr="008D31B8">
        <w:t>.</w:t>
      </w:r>
      <w:r w:rsidRPr="008D31B8">
        <w:rPr>
          <w:noProof/>
        </w:rPr>
        <w:fldChar w:fldCharType="begin"/>
      </w:r>
      <w:r w:rsidRPr="008D31B8">
        <w:rPr>
          <w:noProof/>
        </w:rPr>
        <w:instrText xml:space="preserve"> SEQ Таблица \* ARABIC \s 1 </w:instrText>
      </w:r>
      <w:r w:rsidRPr="008D31B8">
        <w:rPr>
          <w:noProof/>
        </w:rPr>
        <w:fldChar w:fldCharType="separate"/>
      </w:r>
      <w:r w:rsidR="00352C93" w:rsidRPr="008D31B8">
        <w:rPr>
          <w:noProof/>
        </w:rPr>
        <w:t>30</w:t>
      </w:r>
      <w:r w:rsidRPr="008D31B8">
        <w:rPr>
          <w:noProof/>
        </w:rPr>
        <w:fldChar w:fldCharType="end"/>
      </w:r>
      <w:r w:rsidRPr="008D31B8">
        <w:t xml:space="preserve"> </w:t>
      </w:r>
      <w:r w:rsidRPr="008D31B8">
        <w:rPr>
          <w:rFonts w:cs="Arial"/>
          <w:szCs w:val="24"/>
        </w:rPr>
        <w:t>– Расчет количества «Отходов цемента в кусковой форме»</w:t>
      </w:r>
    </w:p>
    <w:p w14:paraId="1057CBFF" w14:textId="21057D9B" w:rsidR="008D4F48" w:rsidRPr="008D31B8" w:rsidRDefault="008D4F48" w:rsidP="008D4F48">
      <w:pPr>
        <w:rPr>
          <w:rFonts w:cs="Arial"/>
          <w:szCs w:val="24"/>
        </w:rPr>
      </w:pPr>
    </w:p>
    <w:tbl>
      <w:tblPr>
        <w:tblpPr w:leftFromText="180" w:rightFromText="180" w:vertAnchor="text" w:tblpY="1"/>
        <w:tblOverlap w:val="neve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164"/>
        <w:gridCol w:w="1134"/>
        <w:gridCol w:w="1276"/>
        <w:gridCol w:w="1134"/>
        <w:gridCol w:w="992"/>
        <w:gridCol w:w="993"/>
        <w:gridCol w:w="708"/>
        <w:gridCol w:w="851"/>
        <w:gridCol w:w="731"/>
        <w:gridCol w:w="713"/>
      </w:tblGrid>
      <w:tr w:rsidR="008D31B8" w:rsidRPr="008D31B8" w14:paraId="5A2139A8" w14:textId="77777777" w:rsidTr="00FF03D7">
        <w:trPr>
          <w:trHeight w:val="20"/>
        </w:trPr>
        <w:tc>
          <w:tcPr>
            <w:tcW w:w="1164" w:type="dxa"/>
            <w:vMerge w:val="restart"/>
            <w:vAlign w:val="center"/>
            <w:hideMark/>
          </w:tcPr>
          <w:p w14:paraId="0288916B" w14:textId="77777777" w:rsidR="00FF03D7" w:rsidRPr="008D31B8" w:rsidRDefault="00FF03D7" w:rsidP="00FF03D7">
            <w:pPr>
              <w:autoSpaceDE w:val="0"/>
              <w:autoSpaceDN w:val="0"/>
              <w:adjustRightInd w:val="0"/>
              <w:jc w:val="center"/>
              <w:rPr>
                <w:rFonts w:cs="Arial"/>
                <w:sz w:val="18"/>
                <w:szCs w:val="18"/>
              </w:rPr>
            </w:pPr>
            <w:r w:rsidRPr="008D31B8">
              <w:rPr>
                <w:rFonts w:cs="Arial"/>
                <w:sz w:val="18"/>
                <w:szCs w:val="18"/>
              </w:rPr>
              <w:t>Куст скважин со ША</w:t>
            </w:r>
          </w:p>
        </w:tc>
        <w:tc>
          <w:tcPr>
            <w:tcW w:w="6237" w:type="dxa"/>
            <w:gridSpan w:val="6"/>
            <w:vAlign w:val="center"/>
            <w:hideMark/>
          </w:tcPr>
          <w:p w14:paraId="4C3F74CF" w14:textId="77777777" w:rsidR="00FF03D7" w:rsidRPr="008D31B8" w:rsidRDefault="00FF03D7" w:rsidP="00FF03D7">
            <w:pPr>
              <w:autoSpaceDE w:val="0"/>
              <w:autoSpaceDN w:val="0"/>
              <w:adjustRightInd w:val="0"/>
              <w:jc w:val="center"/>
              <w:rPr>
                <w:rFonts w:cs="Arial"/>
                <w:sz w:val="18"/>
                <w:szCs w:val="18"/>
              </w:rPr>
            </w:pPr>
            <w:r w:rsidRPr="008D31B8">
              <w:rPr>
                <w:rFonts w:cs="Arial"/>
                <w:sz w:val="18"/>
                <w:szCs w:val="18"/>
              </w:rPr>
              <w:t>Количество скважин, шт.</w:t>
            </w:r>
          </w:p>
        </w:tc>
        <w:tc>
          <w:tcPr>
            <w:tcW w:w="851" w:type="dxa"/>
            <w:vMerge w:val="restart"/>
            <w:vAlign w:val="center"/>
          </w:tcPr>
          <w:p w14:paraId="39711938" w14:textId="77777777" w:rsidR="00FF03D7" w:rsidRPr="008D31B8" w:rsidRDefault="00FF03D7" w:rsidP="00FF03D7">
            <w:pPr>
              <w:autoSpaceDE w:val="0"/>
              <w:autoSpaceDN w:val="0"/>
              <w:adjustRightInd w:val="0"/>
              <w:jc w:val="center"/>
              <w:rPr>
                <w:rFonts w:cs="Arial"/>
                <w:sz w:val="18"/>
                <w:szCs w:val="18"/>
              </w:rPr>
            </w:pPr>
            <w:r w:rsidRPr="008D31B8">
              <w:rPr>
                <w:rFonts w:cs="Arial"/>
                <w:sz w:val="18"/>
                <w:szCs w:val="18"/>
              </w:rPr>
              <w:t>Всего скважин, шт.</w:t>
            </w:r>
          </w:p>
        </w:tc>
        <w:tc>
          <w:tcPr>
            <w:tcW w:w="1444" w:type="dxa"/>
            <w:gridSpan w:val="2"/>
            <w:vAlign w:val="center"/>
            <w:hideMark/>
          </w:tcPr>
          <w:p w14:paraId="42E15907" w14:textId="77777777" w:rsidR="00FF03D7" w:rsidRPr="008D31B8" w:rsidRDefault="00FF03D7" w:rsidP="00FF03D7">
            <w:pPr>
              <w:autoSpaceDE w:val="0"/>
              <w:autoSpaceDN w:val="0"/>
              <w:adjustRightInd w:val="0"/>
              <w:jc w:val="center"/>
              <w:rPr>
                <w:rFonts w:cs="Arial"/>
                <w:sz w:val="18"/>
                <w:szCs w:val="18"/>
              </w:rPr>
            </w:pPr>
            <w:r w:rsidRPr="008D31B8">
              <w:rPr>
                <w:rFonts w:cs="Arial"/>
                <w:sz w:val="18"/>
                <w:szCs w:val="18"/>
              </w:rPr>
              <w:t>Количество образования</w:t>
            </w:r>
          </w:p>
        </w:tc>
      </w:tr>
      <w:tr w:rsidR="008D31B8" w:rsidRPr="008D31B8" w14:paraId="2896BD40" w14:textId="77777777" w:rsidTr="00FF03D7">
        <w:trPr>
          <w:trHeight w:val="20"/>
        </w:trPr>
        <w:tc>
          <w:tcPr>
            <w:tcW w:w="1164" w:type="dxa"/>
            <w:vMerge/>
            <w:vAlign w:val="center"/>
            <w:hideMark/>
          </w:tcPr>
          <w:p w14:paraId="47ADD33F" w14:textId="77777777" w:rsidR="00FF03D7" w:rsidRPr="008D31B8" w:rsidRDefault="00FF03D7" w:rsidP="00FF03D7">
            <w:pPr>
              <w:jc w:val="center"/>
              <w:rPr>
                <w:rFonts w:cs="Arial"/>
                <w:sz w:val="18"/>
                <w:szCs w:val="18"/>
              </w:rPr>
            </w:pPr>
          </w:p>
        </w:tc>
        <w:tc>
          <w:tcPr>
            <w:tcW w:w="2410" w:type="dxa"/>
            <w:gridSpan w:val="2"/>
            <w:vAlign w:val="center"/>
            <w:hideMark/>
          </w:tcPr>
          <w:p w14:paraId="728E0355" w14:textId="77777777" w:rsidR="00FF03D7" w:rsidRPr="008D31B8" w:rsidRDefault="00FF03D7" w:rsidP="00FF03D7">
            <w:pPr>
              <w:autoSpaceDE w:val="0"/>
              <w:autoSpaceDN w:val="0"/>
              <w:adjustRightInd w:val="0"/>
              <w:jc w:val="center"/>
              <w:rPr>
                <w:rFonts w:cs="Arial"/>
                <w:sz w:val="18"/>
                <w:szCs w:val="18"/>
              </w:rPr>
            </w:pPr>
            <w:r w:rsidRPr="008D31B8">
              <w:rPr>
                <w:rFonts w:cs="Arial"/>
                <w:sz w:val="18"/>
                <w:szCs w:val="18"/>
              </w:rPr>
              <w:t>Эксплуатационных</w:t>
            </w:r>
          </w:p>
        </w:tc>
        <w:tc>
          <w:tcPr>
            <w:tcW w:w="1134" w:type="dxa"/>
            <w:vMerge w:val="restart"/>
            <w:vAlign w:val="center"/>
          </w:tcPr>
          <w:p w14:paraId="4D22BFDA" w14:textId="77777777" w:rsidR="00FF03D7" w:rsidRPr="008D31B8" w:rsidRDefault="00FF03D7" w:rsidP="00FF03D7">
            <w:pPr>
              <w:autoSpaceDE w:val="0"/>
              <w:autoSpaceDN w:val="0"/>
              <w:adjustRightInd w:val="0"/>
              <w:jc w:val="center"/>
              <w:rPr>
                <w:rFonts w:cs="Arial"/>
                <w:sz w:val="18"/>
                <w:szCs w:val="18"/>
              </w:rPr>
            </w:pPr>
            <w:r w:rsidRPr="008D31B8">
              <w:rPr>
                <w:rFonts w:cs="Arial"/>
                <w:sz w:val="18"/>
                <w:szCs w:val="18"/>
              </w:rPr>
              <w:t>Водозабор- ные</w:t>
            </w:r>
          </w:p>
        </w:tc>
        <w:tc>
          <w:tcPr>
            <w:tcW w:w="992" w:type="dxa"/>
            <w:vMerge w:val="restart"/>
            <w:vAlign w:val="center"/>
          </w:tcPr>
          <w:p w14:paraId="4926DE4B" w14:textId="77777777" w:rsidR="00FF03D7" w:rsidRPr="008D31B8" w:rsidRDefault="00FF03D7" w:rsidP="00FF03D7">
            <w:pPr>
              <w:autoSpaceDE w:val="0"/>
              <w:autoSpaceDN w:val="0"/>
              <w:adjustRightInd w:val="0"/>
              <w:jc w:val="center"/>
              <w:rPr>
                <w:rFonts w:cs="Arial"/>
                <w:sz w:val="18"/>
                <w:szCs w:val="18"/>
              </w:rPr>
            </w:pPr>
            <w:r w:rsidRPr="008D31B8">
              <w:rPr>
                <w:rFonts w:cs="Arial"/>
                <w:sz w:val="18"/>
                <w:szCs w:val="18"/>
              </w:rPr>
              <w:t>Контроль-ные</w:t>
            </w:r>
          </w:p>
        </w:tc>
        <w:tc>
          <w:tcPr>
            <w:tcW w:w="993" w:type="dxa"/>
            <w:vMerge w:val="restart"/>
            <w:vAlign w:val="center"/>
          </w:tcPr>
          <w:p w14:paraId="732AC3C0" w14:textId="77777777" w:rsidR="00FF03D7" w:rsidRPr="008D31B8" w:rsidRDefault="00FF03D7" w:rsidP="00FF03D7">
            <w:pPr>
              <w:autoSpaceDE w:val="0"/>
              <w:autoSpaceDN w:val="0"/>
              <w:adjustRightInd w:val="0"/>
              <w:jc w:val="center"/>
              <w:rPr>
                <w:rFonts w:cs="Arial"/>
                <w:sz w:val="18"/>
                <w:szCs w:val="18"/>
              </w:rPr>
            </w:pPr>
            <w:r w:rsidRPr="008D31B8">
              <w:rPr>
                <w:rFonts w:cs="Arial"/>
                <w:sz w:val="18"/>
                <w:szCs w:val="18"/>
              </w:rPr>
              <w:t>Шурф</w:t>
            </w:r>
          </w:p>
        </w:tc>
        <w:tc>
          <w:tcPr>
            <w:tcW w:w="708" w:type="dxa"/>
            <w:vMerge w:val="restart"/>
            <w:vAlign w:val="center"/>
          </w:tcPr>
          <w:p w14:paraId="4AA49B27" w14:textId="77777777" w:rsidR="00FF03D7" w:rsidRPr="008D31B8" w:rsidRDefault="00FF03D7" w:rsidP="00FF03D7">
            <w:pPr>
              <w:autoSpaceDE w:val="0"/>
              <w:autoSpaceDN w:val="0"/>
              <w:adjustRightInd w:val="0"/>
              <w:jc w:val="center"/>
              <w:rPr>
                <w:rFonts w:cs="Arial"/>
                <w:sz w:val="18"/>
                <w:szCs w:val="18"/>
              </w:rPr>
            </w:pPr>
            <w:r w:rsidRPr="008D31B8">
              <w:rPr>
                <w:rFonts w:cs="Arial"/>
                <w:sz w:val="18"/>
                <w:szCs w:val="18"/>
              </w:rPr>
              <w:t>ВТВ</w:t>
            </w:r>
          </w:p>
        </w:tc>
        <w:tc>
          <w:tcPr>
            <w:tcW w:w="851" w:type="dxa"/>
            <w:vMerge/>
            <w:vAlign w:val="center"/>
          </w:tcPr>
          <w:p w14:paraId="27E1117E" w14:textId="77777777" w:rsidR="00FF03D7" w:rsidRPr="008D31B8" w:rsidRDefault="00FF03D7" w:rsidP="00FF03D7">
            <w:pPr>
              <w:autoSpaceDE w:val="0"/>
              <w:autoSpaceDN w:val="0"/>
              <w:adjustRightInd w:val="0"/>
              <w:jc w:val="center"/>
              <w:rPr>
                <w:rFonts w:cs="Arial"/>
                <w:sz w:val="18"/>
                <w:szCs w:val="18"/>
              </w:rPr>
            </w:pPr>
          </w:p>
        </w:tc>
        <w:tc>
          <w:tcPr>
            <w:tcW w:w="731" w:type="dxa"/>
            <w:vMerge w:val="restart"/>
            <w:vAlign w:val="center"/>
            <w:hideMark/>
          </w:tcPr>
          <w:p w14:paraId="0068DEF3" w14:textId="77777777" w:rsidR="00FF03D7" w:rsidRPr="008D31B8" w:rsidRDefault="00FF03D7" w:rsidP="00FF03D7">
            <w:pPr>
              <w:autoSpaceDE w:val="0"/>
              <w:autoSpaceDN w:val="0"/>
              <w:adjustRightInd w:val="0"/>
              <w:jc w:val="center"/>
              <w:rPr>
                <w:rFonts w:cs="Arial"/>
                <w:sz w:val="18"/>
                <w:szCs w:val="18"/>
              </w:rPr>
            </w:pPr>
            <w:r w:rsidRPr="008D31B8">
              <w:rPr>
                <w:rFonts w:cs="Arial"/>
                <w:sz w:val="18"/>
                <w:szCs w:val="18"/>
              </w:rPr>
              <w:t>т</w:t>
            </w:r>
          </w:p>
        </w:tc>
        <w:tc>
          <w:tcPr>
            <w:tcW w:w="713" w:type="dxa"/>
            <w:vMerge w:val="restart"/>
            <w:vAlign w:val="center"/>
            <w:hideMark/>
          </w:tcPr>
          <w:p w14:paraId="523DD164" w14:textId="77777777" w:rsidR="00FF03D7" w:rsidRPr="008D31B8" w:rsidRDefault="00FF03D7" w:rsidP="00FF03D7">
            <w:pPr>
              <w:autoSpaceDE w:val="0"/>
              <w:autoSpaceDN w:val="0"/>
              <w:adjustRightInd w:val="0"/>
              <w:jc w:val="center"/>
              <w:rPr>
                <w:rFonts w:cs="Arial"/>
                <w:sz w:val="18"/>
                <w:szCs w:val="18"/>
                <w:vertAlign w:val="superscript"/>
              </w:rPr>
            </w:pPr>
            <w:r w:rsidRPr="008D31B8">
              <w:rPr>
                <w:rFonts w:cs="Arial"/>
                <w:sz w:val="18"/>
                <w:szCs w:val="18"/>
              </w:rPr>
              <w:t>м</w:t>
            </w:r>
            <w:r w:rsidRPr="008D31B8">
              <w:rPr>
                <w:rFonts w:cs="Arial"/>
                <w:sz w:val="18"/>
                <w:szCs w:val="18"/>
                <w:vertAlign w:val="superscript"/>
              </w:rPr>
              <w:t>3</w:t>
            </w:r>
          </w:p>
        </w:tc>
      </w:tr>
      <w:tr w:rsidR="008D31B8" w:rsidRPr="008D31B8" w14:paraId="7BBBDFC1" w14:textId="77777777" w:rsidTr="00FF03D7">
        <w:trPr>
          <w:trHeight w:val="20"/>
        </w:trPr>
        <w:tc>
          <w:tcPr>
            <w:tcW w:w="1164" w:type="dxa"/>
            <w:vMerge/>
            <w:vAlign w:val="center"/>
          </w:tcPr>
          <w:p w14:paraId="39E712E6" w14:textId="77777777" w:rsidR="00FF03D7" w:rsidRPr="008D31B8" w:rsidRDefault="00FF03D7" w:rsidP="00FF03D7">
            <w:pPr>
              <w:jc w:val="center"/>
              <w:rPr>
                <w:rFonts w:cs="Arial"/>
                <w:sz w:val="18"/>
                <w:szCs w:val="18"/>
              </w:rPr>
            </w:pPr>
          </w:p>
        </w:tc>
        <w:tc>
          <w:tcPr>
            <w:tcW w:w="1134" w:type="dxa"/>
            <w:vAlign w:val="center"/>
          </w:tcPr>
          <w:p w14:paraId="70CCC271" w14:textId="77777777" w:rsidR="00FF03D7" w:rsidRPr="008D31B8" w:rsidRDefault="00FF03D7" w:rsidP="00FF03D7">
            <w:pPr>
              <w:autoSpaceDE w:val="0"/>
              <w:autoSpaceDN w:val="0"/>
              <w:adjustRightInd w:val="0"/>
              <w:jc w:val="center"/>
              <w:rPr>
                <w:rFonts w:cs="Arial"/>
                <w:sz w:val="18"/>
                <w:szCs w:val="18"/>
              </w:rPr>
            </w:pPr>
            <w:r w:rsidRPr="008D31B8">
              <w:rPr>
                <w:rFonts w:cs="Arial"/>
                <w:sz w:val="18"/>
                <w:szCs w:val="18"/>
              </w:rPr>
              <w:t>Добываю-щие</w:t>
            </w:r>
          </w:p>
        </w:tc>
        <w:tc>
          <w:tcPr>
            <w:tcW w:w="1276" w:type="dxa"/>
            <w:vAlign w:val="center"/>
          </w:tcPr>
          <w:p w14:paraId="7A4C4E6D" w14:textId="77777777" w:rsidR="00FF03D7" w:rsidRPr="008D31B8" w:rsidRDefault="00FF03D7" w:rsidP="00FF03D7">
            <w:pPr>
              <w:autoSpaceDE w:val="0"/>
              <w:autoSpaceDN w:val="0"/>
              <w:adjustRightInd w:val="0"/>
              <w:jc w:val="center"/>
              <w:rPr>
                <w:rFonts w:cs="Arial"/>
                <w:sz w:val="18"/>
                <w:szCs w:val="18"/>
              </w:rPr>
            </w:pPr>
            <w:r w:rsidRPr="008D31B8">
              <w:rPr>
                <w:rFonts w:cs="Arial"/>
                <w:sz w:val="18"/>
                <w:szCs w:val="18"/>
              </w:rPr>
              <w:t>Нагнетатель-ные</w:t>
            </w:r>
          </w:p>
        </w:tc>
        <w:tc>
          <w:tcPr>
            <w:tcW w:w="1134" w:type="dxa"/>
            <w:vMerge/>
            <w:vAlign w:val="center"/>
          </w:tcPr>
          <w:p w14:paraId="5C69A2A8" w14:textId="77777777" w:rsidR="00FF03D7" w:rsidRPr="008D31B8" w:rsidRDefault="00FF03D7" w:rsidP="00FF03D7">
            <w:pPr>
              <w:autoSpaceDE w:val="0"/>
              <w:autoSpaceDN w:val="0"/>
              <w:adjustRightInd w:val="0"/>
              <w:jc w:val="center"/>
              <w:rPr>
                <w:rFonts w:cs="Arial"/>
                <w:sz w:val="18"/>
                <w:szCs w:val="18"/>
              </w:rPr>
            </w:pPr>
          </w:p>
        </w:tc>
        <w:tc>
          <w:tcPr>
            <w:tcW w:w="992" w:type="dxa"/>
            <w:vMerge/>
            <w:vAlign w:val="center"/>
          </w:tcPr>
          <w:p w14:paraId="5B91F8FF" w14:textId="77777777" w:rsidR="00FF03D7" w:rsidRPr="008D31B8" w:rsidRDefault="00FF03D7" w:rsidP="00FF03D7">
            <w:pPr>
              <w:autoSpaceDE w:val="0"/>
              <w:autoSpaceDN w:val="0"/>
              <w:adjustRightInd w:val="0"/>
              <w:jc w:val="center"/>
              <w:rPr>
                <w:rFonts w:cs="Arial"/>
                <w:sz w:val="18"/>
                <w:szCs w:val="18"/>
              </w:rPr>
            </w:pPr>
          </w:p>
        </w:tc>
        <w:tc>
          <w:tcPr>
            <w:tcW w:w="993" w:type="dxa"/>
            <w:vMerge/>
            <w:vAlign w:val="center"/>
          </w:tcPr>
          <w:p w14:paraId="0A0A330B" w14:textId="77777777" w:rsidR="00FF03D7" w:rsidRPr="008D31B8" w:rsidRDefault="00FF03D7" w:rsidP="00FF03D7">
            <w:pPr>
              <w:autoSpaceDE w:val="0"/>
              <w:autoSpaceDN w:val="0"/>
              <w:adjustRightInd w:val="0"/>
              <w:jc w:val="center"/>
              <w:rPr>
                <w:rFonts w:cs="Arial"/>
                <w:sz w:val="18"/>
                <w:szCs w:val="18"/>
              </w:rPr>
            </w:pPr>
          </w:p>
        </w:tc>
        <w:tc>
          <w:tcPr>
            <w:tcW w:w="708" w:type="dxa"/>
            <w:vMerge/>
            <w:vAlign w:val="center"/>
          </w:tcPr>
          <w:p w14:paraId="4454EFC2" w14:textId="77777777" w:rsidR="00FF03D7" w:rsidRPr="008D31B8" w:rsidRDefault="00FF03D7" w:rsidP="00FF03D7">
            <w:pPr>
              <w:autoSpaceDE w:val="0"/>
              <w:autoSpaceDN w:val="0"/>
              <w:adjustRightInd w:val="0"/>
              <w:jc w:val="center"/>
              <w:rPr>
                <w:rFonts w:cs="Arial"/>
                <w:sz w:val="18"/>
                <w:szCs w:val="18"/>
              </w:rPr>
            </w:pPr>
          </w:p>
        </w:tc>
        <w:tc>
          <w:tcPr>
            <w:tcW w:w="851" w:type="dxa"/>
            <w:vMerge/>
            <w:vAlign w:val="center"/>
          </w:tcPr>
          <w:p w14:paraId="097EB940" w14:textId="77777777" w:rsidR="00FF03D7" w:rsidRPr="008D31B8" w:rsidRDefault="00FF03D7" w:rsidP="00FF03D7">
            <w:pPr>
              <w:autoSpaceDE w:val="0"/>
              <w:autoSpaceDN w:val="0"/>
              <w:adjustRightInd w:val="0"/>
              <w:jc w:val="center"/>
              <w:rPr>
                <w:rFonts w:cs="Arial"/>
                <w:sz w:val="18"/>
                <w:szCs w:val="18"/>
              </w:rPr>
            </w:pPr>
          </w:p>
        </w:tc>
        <w:tc>
          <w:tcPr>
            <w:tcW w:w="731" w:type="dxa"/>
            <w:vMerge/>
            <w:vAlign w:val="center"/>
          </w:tcPr>
          <w:p w14:paraId="5D958292" w14:textId="77777777" w:rsidR="00FF03D7" w:rsidRPr="008D31B8" w:rsidRDefault="00FF03D7" w:rsidP="00FF03D7">
            <w:pPr>
              <w:autoSpaceDE w:val="0"/>
              <w:autoSpaceDN w:val="0"/>
              <w:adjustRightInd w:val="0"/>
              <w:jc w:val="center"/>
              <w:rPr>
                <w:rFonts w:cs="Arial"/>
                <w:sz w:val="18"/>
                <w:szCs w:val="18"/>
              </w:rPr>
            </w:pPr>
          </w:p>
        </w:tc>
        <w:tc>
          <w:tcPr>
            <w:tcW w:w="713" w:type="dxa"/>
            <w:vMerge/>
            <w:vAlign w:val="center"/>
          </w:tcPr>
          <w:p w14:paraId="4BBF0F54" w14:textId="77777777" w:rsidR="00FF03D7" w:rsidRPr="008D31B8" w:rsidRDefault="00FF03D7" w:rsidP="00FF03D7">
            <w:pPr>
              <w:autoSpaceDE w:val="0"/>
              <w:autoSpaceDN w:val="0"/>
              <w:adjustRightInd w:val="0"/>
              <w:jc w:val="center"/>
              <w:rPr>
                <w:rFonts w:cs="Arial"/>
                <w:sz w:val="18"/>
                <w:szCs w:val="18"/>
              </w:rPr>
            </w:pPr>
          </w:p>
        </w:tc>
      </w:tr>
      <w:tr w:rsidR="008D31B8" w:rsidRPr="008D31B8" w14:paraId="6DE563B8" w14:textId="77777777" w:rsidTr="00FF03D7">
        <w:trPr>
          <w:trHeight w:val="20"/>
        </w:trPr>
        <w:tc>
          <w:tcPr>
            <w:tcW w:w="9696" w:type="dxa"/>
            <w:gridSpan w:val="10"/>
            <w:vAlign w:val="center"/>
          </w:tcPr>
          <w:p w14:paraId="7183F1EF" w14:textId="77777777" w:rsidR="00FF03D7" w:rsidRPr="008D31B8" w:rsidRDefault="00FF03D7" w:rsidP="00FF03D7">
            <w:pPr>
              <w:autoSpaceDE w:val="0"/>
              <w:autoSpaceDN w:val="0"/>
              <w:adjustRightInd w:val="0"/>
              <w:jc w:val="center"/>
              <w:rPr>
                <w:rFonts w:cs="Arial"/>
                <w:i/>
                <w:sz w:val="18"/>
                <w:szCs w:val="18"/>
              </w:rPr>
            </w:pPr>
            <w:r w:rsidRPr="008D31B8">
              <w:rPr>
                <w:rFonts w:eastAsia="Times New Roman"/>
                <w:i/>
                <w:sz w:val="18"/>
                <w:szCs w:val="18"/>
                <w:lang w:eastAsia="ru-RU"/>
              </w:rPr>
              <w:t>Итьяхское нефтяное месторождение</w:t>
            </w:r>
          </w:p>
        </w:tc>
      </w:tr>
      <w:tr w:rsidR="008D31B8" w:rsidRPr="008D31B8" w14:paraId="405BA89E" w14:textId="77777777" w:rsidTr="00FF03D7">
        <w:trPr>
          <w:trHeight w:val="20"/>
        </w:trPr>
        <w:tc>
          <w:tcPr>
            <w:tcW w:w="1164" w:type="dxa"/>
            <w:vAlign w:val="center"/>
          </w:tcPr>
          <w:p w14:paraId="142F7A77" w14:textId="77777777" w:rsidR="00FF03D7" w:rsidRPr="008D31B8" w:rsidRDefault="00FF03D7" w:rsidP="00FF03D7">
            <w:pPr>
              <w:ind w:right="-57"/>
              <w:jc w:val="center"/>
              <w:rPr>
                <w:rFonts w:eastAsia="Times New Roman" w:cs="Arial"/>
                <w:kern w:val="16"/>
                <w:sz w:val="18"/>
                <w:szCs w:val="18"/>
                <w:lang w:eastAsia="ru-RU"/>
              </w:rPr>
            </w:pPr>
            <w:r w:rsidRPr="008D31B8">
              <w:rPr>
                <w:rFonts w:eastAsia="Times New Roman" w:cs="Arial"/>
                <w:sz w:val="18"/>
                <w:szCs w:val="18"/>
                <w:lang w:eastAsia="ru-RU"/>
              </w:rPr>
              <w:t>1</w:t>
            </w:r>
          </w:p>
        </w:tc>
        <w:tc>
          <w:tcPr>
            <w:tcW w:w="1134" w:type="dxa"/>
            <w:vAlign w:val="center"/>
          </w:tcPr>
          <w:p w14:paraId="7C79DB01" w14:textId="77777777" w:rsidR="00FF03D7" w:rsidRPr="008D31B8" w:rsidRDefault="00FF03D7" w:rsidP="00FF03D7">
            <w:pPr>
              <w:tabs>
                <w:tab w:val="center" w:pos="4153"/>
                <w:tab w:val="right" w:pos="8306"/>
              </w:tabs>
              <w:jc w:val="center"/>
              <w:rPr>
                <w:rFonts w:eastAsia="Times New Roman" w:cs="Arial"/>
                <w:sz w:val="18"/>
                <w:szCs w:val="18"/>
                <w:lang w:eastAsia="ru-RU"/>
              </w:rPr>
            </w:pPr>
            <w:r w:rsidRPr="008D31B8">
              <w:rPr>
                <w:rFonts w:eastAsia="Times New Roman" w:cs="Arial"/>
                <w:sz w:val="18"/>
                <w:szCs w:val="18"/>
                <w:lang w:eastAsia="ru-RU"/>
              </w:rPr>
              <w:t>5</w:t>
            </w:r>
          </w:p>
        </w:tc>
        <w:tc>
          <w:tcPr>
            <w:tcW w:w="1276" w:type="dxa"/>
            <w:vAlign w:val="center"/>
          </w:tcPr>
          <w:p w14:paraId="69D3A2E8" w14:textId="77777777" w:rsidR="00FF03D7" w:rsidRPr="008D31B8" w:rsidRDefault="00FF03D7" w:rsidP="00FF03D7">
            <w:pPr>
              <w:tabs>
                <w:tab w:val="center" w:pos="4153"/>
                <w:tab w:val="right" w:pos="8306"/>
              </w:tabs>
              <w:jc w:val="center"/>
              <w:rPr>
                <w:rFonts w:eastAsia="Times New Roman" w:cs="Arial"/>
                <w:sz w:val="18"/>
                <w:szCs w:val="18"/>
                <w:lang w:eastAsia="ru-RU"/>
              </w:rPr>
            </w:pPr>
            <w:r w:rsidRPr="008D31B8">
              <w:rPr>
                <w:rFonts w:eastAsia="Times New Roman" w:cs="Arial"/>
                <w:sz w:val="18"/>
                <w:szCs w:val="18"/>
                <w:lang w:eastAsia="ru-RU"/>
              </w:rPr>
              <w:t>10</w:t>
            </w:r>
          </w:p>
        </w:tc>
        <w:tc>
          <w:tcPr>
            <w:tcW w:w="1134" w:type="dxa"/>
            <w:vAlign w:val="center"/>
          </w:tcPr>
          <w:p w14:paraId="771D8DB2" w14:textId="77777777" w:rsidR="00FF03D7" w:rsidRPr="008D31B8" w:rsidRDefault="00FF03D7" w:rsidP="00FF03D7">
            <w:pPr>
              <w:tabs>
                <w:tab w:val="center" w:pos="4153"/>
                <w:tab w:val="right" w:pos="8306"/>
              </w:tabs>
              <w:jc w:val="center"/>
              <w:rPr>
                <w:rFonts w:eastAsia="Times New Roman" w:cs="Arial"/>
                <w:sz w:val="18"/>
                <w:szCs w:val="18"/>
                <w:lang w:eastAsia="ru-RU"/>
              </w:rPr>
            </w:pPr>
            <w:r w:rsidRPr="008D31B8">
              <w:rPr>
                <w:rFonts w:eastAsia="Times New Roman" w:cs="Arial"/>
                <w:sz w:val="18"/>
                <w:szCs w:val="18"/>
                <w:lang w:eastAsia="ru-RU"/>
              </w:rPr>
              <w:t>2</w:t>
            </w:r>
          </w:p>
        </w:tc>
        <w:tc>
          <w:tcPr>
            <w:tcW w:w="992" w:type="dxa"/>
            <w:vAlign w:val="center"/>
          </w:tcPr>
          <w:p w14:paraId="43D1E9B0" w14:textId="77777777" w:rsidR="00FF03D7" w:rsidRPr="008D31B8" w:rsidRDefault="00FF03D7" w:rsidP="00FF03D7">
            <w:pPr>
              <w:tabs>
                <w:tab w:val="center" w:pos="4153"/>
                <w:tab w:val="right" w:pos="8306"/>
              </w:tabs>
              <w:jc w:val="center"/>
              <w:rPr>
                <w:rFonts w:eastAsia="Times New Roman" w:cs="Arial"/>
                <w:sz w:val="18"/>
                <w:szCs w:val="18"/>
                <w:lang w:eastAsia="ru-RU"/>
              </w:rPr>
            </w:pPr>
            <w:r w:rsidRPr="008D31B8">
              <w:rPr>
                <w:rFonts w:eastAsia="Times New Roman" w:cs="Arial"/>
                <w:sz w:val="18"/>
                <w:szCs w:val="18"/>
                <w:lang w:eastAsia="ru-RU"/>
              </w:rPr>
              <w:t>-</w:t>
            </w:r>
          </w:p>
        </w:tc>
        <w:tc>
          <w:tcPr>
            <w:tcW w:w="993" w:type="dxa"/>
            <w:vAlign w:val="center"/>
          </w:tcPr>
          <w:p w14:paraId="66FEE0DF" w14:textId="77777777" w:rsidR="00FF03D7" w:rsidRPr="008D31B8" w:rsidRDefault="00FF03D7" w:rsidP="00FF03D7">
            <w:pPr>
              <w:tabs>
                <w:tab w:val="center" w:pos="4153"/>
                <w:tab w:val="right" w:pos="8306"/>
              </w:tabs>
              <w:jc w:val="center"/>
              <w:rPr>
                <w:rFonts w:eastAsia="Times New Roman" w:cs="Arial"/>
                <w:sz w:val="18"/>
                <w:szCs w:val="18"/>
                <w:lang w:eastAsia="ru-RU"/>
              </w:rPr>
            </w:pPr>
            <w:r w:rsidRPr="008D31B8">
              <w:rPr>
                <w:rFonts w:eastAsia="Times New Roman" w:cs="Arial"/>
                <w:sz w:val="18"/>
                <w:szCs w:val="18"/>
                <w:lang w:eastAsia="ru-RU"/>
              </w:rPr>
              <w:t>2</w:t>
            </w:r>
          </w:p>
        </w:tc>
        <w:tc>
          <w:tcPr>
            <w:tcW w:w="708" w:type="dxa"/>
            <w:vAlign w:val="center"/>
          </w:tcPr>
          <w:p w14:paraId="5B05C658" w14:textId="77777777" w:rsidR="00FF03D7" w:rsidRPr="008D31B8" w:rsidRDefault="00FF03D7" w:rsidP="00FF03D7">
            <w:pPr>
              <w:tabs>
                <w:tab w:val="center" w:pos="4153"/>
                <w:tab w:val="right" w:pos="8306"/>
              </w:tabs>
              <w:jc w:val="center"/>
              <w:rPr>
                <w:rFonts w:eastAsia="Times New Roman" w:cs="Arial"/>
                <w:sz w:val="18"/>
                <w:szCs w:val="18"/>
                <w:lang w:eastAsia="ru-RU"/>
              </w:rPr>
            </w:pPr>
            <w:r w:rsidRPr="008D31B8">
              <w:rPr>
                <w:rFonts w:eastAsia="Times New Roman" w:cs="Arial"/>
                <w:sz w:val="18"/>
                <w:szCs w:val="18"/>
                <w:lang w:eastAsia="ru-RU"/>
              </w:rPr>
              <w:t>1</w:t>
            </w:r>
          </w:p>
        </w:tc>
        <w:tc>
          <w:tcPr>
            <w:tcW w:w="851" w:type="dxa"/>
            <w:vAlign w:val="center"/>
          </w:tcPr>
          <w:p w14:paraId="0796F710" w14:textId="77777777" w:rsidR="00FF03D7" w:rsidRPr="008D31B8" w:rsidRDefault="00FF03D7" w:rsidP="00FF03D7">
            <w:pPr>
              <w:jc w:val="center"/>
              <w:rPr>
                <w:rFonts w:cs="Arial"/>
                <w:sz w:val="18"/>
                <w:szCs w:val="18"/>
              </w:rPr>
            </w:pPr>
            <w:r w:rsidRPr="008D31B8">
              <w:rPr>
                <w:rFonts w:cs="Arial"/>
                <w:sz w:val="18"/>
                <w:szCs w:val="18"/>
              </w:rPr>
              <w:t>20</w:t>
            </w:r>
          </w:p>
        </w:tc>
        <w:tc>
          <w:tcPr>
            <w:tcW w:w="731" w:type="dxa"/>
            <w:vAlign w:val="center"/>
          </w:tcPr>
          <w:p w14:paraId="4590D32A" w14:textId="77777777" w:rsidR="00FF03D7" w:rsidRPr="008D31B8" w:rsidRDefault="00FF03D7" w:rsidP="00FF03D7">
            <w:pPr>
              <w:jc w:val="center"/>
              <w:rPr>
                <w:rFonts w:cs="Arial"/>
                <w:sz w:val="18"/>
                <w:szCs w:val="18"/>
              </w:rPr>
            </w:pPr>
            <w:r w:rsidRPr="008D31B8">
              <w:rPr>
                <w:rFonts w:cs="Arial"/>
                <w:sz w:val="18"/>
                <w:szCs w:val="18"/>
              </w:rPr>
              <w:fldChar w:fldCharType="begin"/>
            </w:r>
            <w:r w:rsidRPr="008D31B8">
              <w:rPr>
                <w:rFonts w:cs="Arial"/>
                <w:sz w:val="18"/>
                <w:szCs w:val="18"/>
              </w:rPr>
              <w:instrText xml:space="preserve"> =0,159*20 \# "0,000" </w:instrText>
            </w:r>
            <w:r w:rsidRPr="008D31B8">
              <w:rPr>
                <w:rFonts w:cs="Arial"/>
                <w:sz w:val="18"/>
                <w:szCs w:val="18"/>
              </w:rPr>
              <w:fldChar w:fldCharType="separate"/>
            </w:r>
            <w:r w:rsidRPr="008D31B8">
              <w:rPr>
                <w:rFonts w:cs="Arial"/>
                <w:noProof/>
                <w:sz w:val="18"/>
                <w:szCs w:val="18"/>
              </w:rPr>
              <w:t>3,180</w:t>
            </w:r>
            <w:r w:rsidRPr="008D31B8">
              <w:rPr>
                <w:rFonts w:cs="Arial"/>
                <w:sz w:val="18"/>
                <w:szCs w:val="18"/>
              </w:rPr>
              <w:fldChar w:fldCharType="end"/>
            </w:r>
          </w:p>
        </w:tc>
        <w:tc>
          <w:tcPr>
            <w:tcW w:w="713" w:type="dxa"/>
            <w:vAlign w:val="center"/>
          </w:tcPr>
          <w:p w14:paraId="6001CE7E" w14:textId="77777777" w:rsidR="00FF03D7" w:rsidRPr="008D31B8" w:rsidRDefault="00FF03D7" w:rsidP="00FF03D7">
            <w:pPr>
              <w:jc w:val="center"/>
              <w:rPr>
                <w:rFonts w:eastAsia="Times New Roman" w:cs="Arial"/>
                <w:noProof/>
                <w:sz w:val="18"/>
                <w:szCs w:val="18"/>
                <w:lang w:eastAsia="ru-RU"/>
              </w:rPr>
            </w:pPr>
            <w:r w:rsidRPr="008D31B8">
              <w:rPr>
                <w:rFonts w:eastAsia="Times New Roman" w:cs="Arial"/>
                <w:noProof/>
                <w:sz w:val="18"/>
                <w:szCs w:val="18"/>
                <w:lang w:eastAsia="ru-RU"/>
              </w:rPr>
              <w:fldChar w:fldCharType="begin"/>
            </w:r>
            <w:r w:rsidRPr="008D31B8">
              <w:rPr>
                <w:rFonts w:eastAsia="Times New Roman" w:cs="Arial"/>
                <w:noProof/>
                <w:sz w:val="18"/>
                <w:szCs w:val="18"/>
                <w:lang w:eastAsia="ru-RU"/>
              </w:rPr>
              <w:instrText xml:space="preserve"> =3,180/1,2 \# "0,000" </w:instrText>
            </w:r>
            <w:r w:rsidRPr="008D31B8">
              <w:rPr>
                <w:rFonts w:eastAsia="Times New Roman" w:cs="Arial"/>
                <w:noProof/>
                <w:sz w:val="18"/>
                <w:szCs w:val="18"/>
                <w:lang w:eastAsia="ru-RU"/>
              </w:rPr>
              <w:fldChar w:fldCharType="separate"/>
            </w:r>
            <w:r w:rsidRPr="008D31B8">
              <w:rPr>
                <w:rFonts w:eastAsia="Times New Roman" w:cs="Arial"/>
                <w:noProof/>
                <w:sz w:val="18"/>
                <w:szCs w:val="18"/>
                <w:lang w:eastAsia="ru-RU"/>
              </w:rPr>
              <w:t>2,650</w:t>
            </w:r>
            <w:r w:rsidRPr="008D31B8">
              <w:rPr>
                <w:rFonts w:eastAsia="Times New Roman" w:cs="Arial"/>
                <w:noProof/>
                <w:sz w:val="18"/>
                <w:szCs w:val="18"/>
                <w:lang w:eastAsia="ru-RU"/>
              </w:rPr>
              <w:fldChar w:fldCharType="end"/>
            </w:r>
          </w:p>
        </w:tc>
      </w:tr>
      <w:tr w:rsidR="008D31B8" w:rsidRPr="008D31B8" w14:paraId="596C2B93" w14:textId="77777777" w:rsidTr="00FF03D7">
        <w:trPr>
          <w:trHeight w:val="20"/>
        </w:trPr>
        <w:tc>
          <w:tcPr>
            <w:tcW w:w="7401" w:type="dxa"/>
            <w:gridSpan w:val="7"/>
            <w:shd w:val="clear" w:color="auto" w:fill="FBD4B4" w:themeFill="accent6" w:themeFillTint="66"/>
            <w:vAlign w:val="center"/>
          </w:tcPr>
          <w:p w14:paraId="17607E02" w14:textId="77777777" w:rsidR="00FF03D7" w:rsidRPr="008D31B8" w:rsidRDefault="00FF03D7" w:rsidP="00FF03D7">
            <w:pPr>
              <w:jc w:val="right"/>
              <w:rPr>
                <w:rFonts w:eastAsia="Times New Roman" w:cs="Arial"/>
                <w:i/>
                <w:sz w:val="18"/>
                <w:szCs w:val="18"/>
                <w:lang w:eastAsia="ru-RU"/>
              </w:rPr>
            </w:pPr>
            <w:r w:rsidRPr="008D31B8">
              <w:rPr>
                <w:rFonts w:eastAsia="Times New Roman" w:cs="Arial"/>
                <w:i/>
                <w:kern w:val="16"/>
                <w:sz w:val="18"/>
                <w:szCs w:val="18"/>
                <w:lang w:eastAsia="ru-RU"/>
              </w:rPr>
              <w:t>ВСЕГО:</w:t>
            </w:r>
          </w:p>
        </w:tc>
        <w:tc>
          <w:tcPr>
            <w:tcW w:w="851" w:type="dxa"/>
            <w:shd w:val="clear" w:color="auto" w:fill="FBD4B4" w:themeFill="accent6" w:themeFillTint="66"/>
            <w:vAlign w:val="center"/>
          </w:tcPr>
          <w:p w14:paraId="6BCEC693" w14:textId="77777777" w:rsidR="00FF03D7" w:rsidRPr="008D31B8" w:rsidRDefault="00FF03D7" w:rsidP="00FF03D7">
            <w:pPr>
              <w:jc w:val="center"/>
              <w:rPr>
                <w:rFonts w:cs="Arial"/>
                <w:i/>
                <w:sz w:val="18"/>
                <w:szCs w:val="18"/>
                <w:lang w:eastAsia="ru-RU"/>
              </w:rPr>
            </w:pPr>
            <w:r w:rsidRPr="008D31B8">
              <w:rPr>
                <w:rFonts w:cs="Arial"/>
                <w:i/>
                <w:sz w:val="18"/>
                <w:szCs w:val="18"/>
                <w:lang w:eastAsia="ru-RU"/>
              </w:rPr>
              <w:t>20</w:t>
            </w:r>
          </w:p>
        </w:tc>
        <w:tc>
          <w:tcPr>
            <w:tcW w:w="731" w:type="dxa"/>
            <w:shd w:val="clear" w:color="auto" w:fill="FBD4B4" w:themeFill="accent6" w:themeFillTint="66"/>
            <w:vAlign w:val="center"/>
          </w:tcPr>
          <w:p w14:paraId="76A4E9EA" w14:textId="77777777" w:rsidR="00FF03D7" w:rsidRPr="008D31B8" w:rsidRDefault="00FF03D7" w:rsidP="00FF03D7">
            <w:pPr>
              <w:jc w:val="center"/>
              <w:rPr>
                <w:rFonts w:cs="Arial"/>
                <w:i/>
                <w:sz w:val="18"/>
                <w:szCs w:val="18"/>
                <w:lang w:eastAsia="ru-RU"/>
              </w:rPr>
            </w:pPr>
            <w:r w:rsidRPr="008D31B8">
              <w:rPr>
                <w:rFonts w:cs="Arial"/>
                <w:i/>
                <w:sz w:val="18"/>
                <w:szCs w:val="18"/>
              </w:rPr>
              <w:fldChar w:fldCharType="begin"/>
            </w:r>
            <w:r w:rsidRPr="008D31B8">
              <w:rPr>
                <w:rFonts w:cs="Arial"/>
                <w:i/>
                <w:sz w:val="18"/>
                <w:szCs w:val="18"/>
              </w:rPr>
              <w:instrText xml:space="preserve"> =0,159*20 \# "0,000" </w:instrText>
            </w:r>
            <w:r w:rsidRPr="008D31B8">
              <w:rPr>
                <w:rFonts w:cs="Arial"/>
                <w:i/>
                <w:sz w:val="18"/>
                <w:szCs w:val="18"/>
              </w:rPr>
              <w:fldChar w:fldCharType="separate"/>
            </w:r>
            <w:r w:rsidRPr="008D31B8">
              <w:rPr>
                <w:rFonts w:cs="Arial"/>
                <w:i/>
                <w:noProof/>
                <w:sz w:val="18"/>
                <w:szCs w:val="18"/>
              </w:rPr>
              <w:t>3,180</w:t>
            </w:r>
            <w:r w:rsidRPr="008D31B8">
              <w:rPr>
                <w:rFonts w:cs="Arial"/>
                <w:i/>
                <w:sz w:val="18"/>
                <w:szCs w:val="18"/>
              </w:rPr>
              <w:fldChar w:fldCharType="end"/>
            </w:r>
          </w:p>
        </w:tc>
        <w:tc>
          <w:tcPr>
            <w:tcW w:w="713" w:type="dxa"/>
            <w:shd w:val="clear" w:color="auto" w:fill="FBD4B4" w:themeFill="accent6" w:themeFillTint="66"/>
            <w:vAlign w:val="center"/>
          </w:tcPr>
          <w:p w14:paraId="2FAEA13B" w14:textId="77777777" w:rsidR="00FF03D7" w:rsidRPr="008D31B8" w:rsidRDefault="00FF03D7" w:rsidP="00FF03D7">
            <w:pPr>
              <w:jc w:val="center"/>
              <w:rPr>
                <w:rFonts w:cs="Arial"/>
                <w:i/>
                <w:sz w:val="18"/>
                <w:szCs w:val="18"/>
                <w:lang w:eastAsia="ru-RU"/>
              </w:rPr>
            </w:pPr>
            <w:r w:rsidRPr="008D31B8">
              <w:rPr>
                <w:rFonts w:eastAsia="Times New Roman" w:cs="Arial"/>
                <w:i/>
                <w:noProof/>
                <w:sz w:val="18"/>
                <w:szCs w:val="18"/>
                <w:lang w:eastAsia="ru-RU"/>
              </w:rPr>
              <w:fldChar w:fldCharType="begin"/>
            </w:r>
            <w:r w:rsidRPr="008D31B8">
              <w:rPr>
                <w:rFonts w:eastAsia="Times New Roman" w:cs="Arial"/>
                <w:i/>
                <w:noProof/>
                <w:sz w:val="18"/>
                <w:szCs w:val="18"/>
                <w:lang w:eastAsia="ru-RU"/>
              </w:rPr>
              <w:instrText xml:space="preserve"> =3,180/1,2 \# "0,000" </w:instrText>
            </w:r>
            <w:r w:rsidRPr="008D31B8">
              <w:rPr>
                <w:rFonts w:eastAsia="Times New Roman" w:cs="Arial"/>
                <w:i/>
                <w:noProof/>
                <w:sz w:val="18"/>
                <w:szCs w:val="18"/>
                <w:lang w:eastAsia="ru-RU"/>
              </w:rPr>
              <w:fldChar w:fldCharType="separate"/>
            </w:r>
            <w:r w:rsidRPr="008D31B8">
              <w:rPr>
                <w:rFonts w:eastAsia="Times New Roman" w:cs="Arial"/>
                <w:i/>
                <w:noProof/>
                <w:sz w:val="18"/>
                <w:szCs w:val="18"/>
                <w:lang w:eastAsia="ru-RU"/>
              </w:rPr>
              <w:t>2,650</w:t>
            </w:r>
            <w:r w:rsidRPr="008D31B8">
              <w:rPr>
                <w:rFonts w:eastAsia="Times New Roman" w:cs="Arial"/>
                <w:i/>
                <w:noProof/>
                <w:sz w:val="18"/>
                <w:szCs w:val="18"/>
                <w:lang w:eastAsia="ru-RU"/>
              </w:rPr>
              <w:fldChar w:fldCharType="end"/>
            </w:r>
          </w:p>
        </w:tc>
      </w:tr>
    </w:tbl>
    <w:p w14:paraId="6AB07427" w14:textId="2D92B1E3" w:rsidR="00DF3CFB" w:rsidRPr="008D31B8" w:rsidRDefault="00DF3CFB" w:rsidP="008D4F48">
      <w:pPr>
        <w:rPr>
          <w:rFonts w:cs="Arial"/>
          <w:szCs w:val="24"/>
        </w:rPr>
      </w:pPr>
    </w:p>
    <w:p w14:paraId="0760D00D" w14:textId="77777777" w:rsidR="008D4F48" w:rsidRPr="008D31B8" w:rsidRDefault="008D4F48" w:rsidP="008D4F48">
      <w:pPr>
        <w:ind w:firstLine="709"/>
        <w:rPr>
          <w:i/>
        </w:rPr>
      </w:pPr>
      <w:r w:rsidRPr="008D31B8">
        <w:rPr>
          <w:i/>
        </w:rPr>
        <w:t>2. Расчет количества отходов буровых шламов от бурения эксплуатационных (нагнетательных с отработкой на нефть, добывающих), водозаборных скважин и скважин ВТВ</w:t>
      </w:r>
    </w:p>
    <w:p w14:paraId="0E678BAC" w14:textId="77777777" w:rsidR="00FF03D7" w:rsidRPr="008D31B8" w:rsidRDefault="00FF03D7" w:rsidP="00FF03D7">
      <w:pPr>
        <w:ind w:firstLine="709"/>
        <w:rPr>
          <w:rFonts w:cs="Arial"/>
          <w:i/>
        </w:rPr>
      </w:pPr>
      <w:r w:rsidRPr="008D31B8">
        <w:rPr>
          <w:rFonts w:cs="Arial"/>
          <w:i/>
          <w:lang w:eastAsia="ru-RU"/>
        </w:rPr>
        <w:t>Расчет количества отходов «</w:t>
      </w:r>
      <w:r w:rsidRPr="008D31B8">
        <w:rPr>
          <w:rFonts w:cs="Arial"/>
          <w:i/>
        </w:rPr>
        <w:t>Шламы буровые при бурении, связанном с добычей сырой нефти, малоопасные»</w:t>
      </w:r>
    </w:p>
    <w:p w14:paraId="3565F690" w14:textId="77777777" w:rsidR="00FF03D7" w:rsidRPr="008D31B8" w:rsidRDefault="00FF03D7" w:rsidP="00FF03D7">
      <w:pPr>
        <w:ind w:firstLine="709"/>
        <w:rPr>
          <w:rFonts w:cs="Arial"/>
          <w:kern w:val="24"/>
        </w:rPr>
      </w:pPr>
      <w:r w:rsidRPr="008D31B8">
        <w:rPr>
          <w:rFonts w:cs="Arial"/>
          <w:kern w:val="24"/>
          <w:szCs w:val="24"/>
        </w:rPr>
        <w:t xml:space="preserve">Расчет объема и массы бурового шлама от строительства скважин </w:t>
      </w:r>
      <w:r w:rsidRPr="008D31B8">
        <w:rPr>
          <w:rFonts w:cs="Arial"/>
          <w:kern w:val="24"/>
        </w:rPr>
        <w:t>произведен согласно удельным нормативам образования бурового шлама при строительстве эксплуатационных, специальных скважин и скважин временного технического водоснабжения на территории Общества в Западной Сибири.</w:t>
      </w:r>
    </w:p>
    <w:p w14:paraId="5D551CEB" w14:textId="4B179369" w:rsidR="00DF3CFB" w:rsidRPr="008D31B8" w:rsidRDefault="00DF3CFB" w:rsidP="00DF3CFB">
      <w:pPr>
        <w:tabs>
          <w:tab w:val="left" w:pos="9720"/>
        </w:tabs>
        <w:ind w:firstLine="709"/>
        <w:rPr>
          <w:rFonts w:eastAsia="Times New Roman" w:cs="Arial"/>
          <w:szCs w:val="24"/>
          <w:lang w:eastAsia="ru-RU"/>
        </w:rPr>
      </w:pPr>
      <w:r w:rsidRPr="008D31B8">
        <w:rPr>
          <w:rFonts w:eastAsia="Times New Roman" w:cs="Arial"/>
          <w:szCs w:val="24"/>
          <w:lang w:eastAsia="ru-RU"/>
        </w:rPr>
        <w:t>Удельный норматив образования бурового шлама, образующегося при бурении эксплуатационных скважин приведены в таблице 4.3</w:t>
      </w:r>
      <w:r w:rsidR="00352C93" w:rsidRPr="008D31B8">
        <w:rPr>
          <w:rFonts w:eastAsia="Times New Roman" w:cs="Arial"/>
          <w:szCs w:val="24"/>
          <w:lang w:eastAsia="ru-RU"/>
        </w:rPr>
        <w:t>1</w:t>
      </w:r>
      <w:r w:rsidRPr="008D31B8">
        <w:rPr>
          <w:rFonts w:eastAsia="Times New Roman" w:cs="Arial"/>
          <w:szCs w:val="24"/>
          <w:lang w:eastAsia="ru-RU"/>
        </w:rPr>
        <w:t xml:space="preserve">. </w:t>
      </w:r>
    </w:p>
    <w:p w14:paraId="218BC56E" w14:textId="5458DDFE" w:rsidR="008D4F48" w:rsidRPr="008D31B8" w:rsidRDefault="008D4F48" w:rsidP="008D4F48">
      <w:pPr>
        <w:rPr>
          <w:bCs/>
          <w:szCs w:val="18"/>
        </w:rPr>
      </w:pPr>
    </w:p>
    <w:p w14:paraId="50BFE23B" w14:textId="53A01754" w:rsidR="008D4F48" w:rsidRPr="008D31B8" w:rsidRDefault="008D4F48" w:rsidP="008D4F48">
      <w:pPr>
        <w:rPr>
          <w:bCs/>
          <w:szCs w:val="18"/>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31</w:t>
      </w:r>
      <w:r w:rsidRPr="008D31B8">
        <w:rPr>
          <w:bCs/>
          <w:noProof/>
          <w:szCs w:val="18"/>
        </w:rPr>
        <w:fldChar w:fldCharType="end"/>
      </w:r>
      <w:r w:rsidRPr="008D31B8">
        <w:rPr>
          <w:rFonts w:eastAsia="Times New Roman"/>
          <w:bCs/>
          <w:noProof/>
          <w:szCs w:val="20"/>
          <w:lang w:eastAsia="ru-RU"/>
        </w:rPr>
        <w:t xml:space="preserve"> </w:t>
      </w:r>
      <w:r w:rsidRPr="008D31B8">
        <w:rPr>
          <w:rFonts w:eastAsia="Times New Roman"/>
          <w:bCs/>
          <w:szCs w:val="24"/>
          <w:lang w:eastAsia="ru-RU"/>
        </w:rPr>
        <w:t xml:space="preserve">– </w:t>
      </w:r>
      <w:r w:rsidRPr="008D31B8">
        <w:rPr>
          <w:bCs/>
          <w:szCs w:val="18"/>
        </w:rPr>
        <w:t>Удельный норматив образования БШ при строительстве скважин</w:t>
      </w:r>
    </w:p>
    <w:p w14:paraId="6C56D95B" w14:textId="77777777" w:rsidR="008D4F48" w:rsidRPr="008D31B8" w:rsidRDefault="008D4F48" w:rsidP="008D4F48"/>
    <w:tbl>
      <w:tblPr>
        <w:tblW w:w="9696"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143"/>
        <w:gridCol w:w="1399"/>
        <w:gridCol w:w="2154"/>
      </w:tblGrid>
      <w:tr w:rsidR="008D31B8" w:rsidRPr="008D31B8" w14:paraId="587B0814" w14:textId="77777777" w:rsidTr="00FF03D7">
        <w:trPr>
          <w:cantSplit/>
          <w:trHeight w:val="20"/>
        </w:trPr>
        <w:tc>
          <w:tcPr>
            <w:tcW w:w="6143" w:type="dxa"/>
            <w:vMerge w:val="restart"/>
            <w:tcBorders>
              <w:top w:val="single" w:sz="4" w:space="0" w:color="auto"/>
              <w:left w:val="single" w:sz="4" w:space="0" w:color="auto"/>
              <w:bottom w:val="single" w:sz="4" w:space="0" w:color="auto"/>
              <w:right w:val="single" w:sz="4" w:space="0" w:color="auto"/>
            </w:tcBorders>
            <w:vAlign w:val="center"/>
            <w:hideMark/>
          </w:tcPr>
          <w:p w14:paraId="755B6A59" w14:textId="77777777" w:rsidR="00FF03D7" w:rsidRPr="008D31B8" w:rsidRDefault="00FF03D7" w:rsidP="00FF03D7">
            <w:pPr>
              <w:jc w:val="center"/>
              <w:rPr>
                <w:rFonts w:cs="Arial"/>
                <w:sz w:val="20"/>
              </w:rPr>
            </w:pPr>
            <w:r w:rsidRPr="008D31B8">
              <w:rPr>
                <w:rFonts w:cs="Arial"/>
                <w:sz w:val="20"/>
              </w:rPr>
              <w:t>Наименование скважины</w:t>
            </w:r>
          </w:p>
        </w:tc>
        <w:tc>
          <w:tcPr>
            <w:tcW w:w="355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0BD29D" w14:textId="77777777" w:rsidR="00FF03D7" w:rsidRPr="008D31B8" w:rsidRDefault="00FF03D7" w:rsidP="00FF03D7">
            <w:pPr>
              <w:jc w:val="center"/>
              <w:rPr>
                <w:rFonts w:cs="Arial"/>
                <w:sz w:val="20"/>
              </w:rPr>
            </w:pPr>
            <w:r w:rsidRPr="008D31B8">
              <w:rPr>
                <w:rFonts w:cs="Arial"/>
                <w:sz w:val="20"/>
              </w:rPr>
              <w:t xml:space="preserve">Удельный норматив </w:t>
            </w:r>
          </w:p>
          <w:p w14:paraId="139BBBA9" w14:textId="77777777" w:rsidR="00FF03D7" w:rsidRPr="008D31B8" w:rsidRDefault="00FF03D7" w:rsidP="00FF03D7">
            <w:pPr>
              <w:jc w:val="center"/>
              <w:rPr>
                <w:rFonts w:cs="Arial"/>
                <w:sz w:val="20"/>
              </w:rPr>
            </w:pPr>
            <w:r w:rsidRPr="008D31B8">
              <w:rPr>
                <w:rFonts w:cs="Arial"/>
                <w:sz w:val="20"/>
              </w:rPr>
              <w:t>образования БШ</w:t>
            </w:r>
          </w:p>
        </w:tc>
      </w:tr>
      <w:tr w:rsidR="008D31B8" w:rsidRPr="008D31B8" w14:paraId="33B0486D" w14:textId="77777777" w:rsidTr="00FF03D7">
        <w:trPr>
          <w:cantSplit/>
          <w:trHeight w:val="20"/>
        </w:trPr>
        <w:tc>
          <w:tcPr>
            <w:tcW w:w="6143" w:type="dxa"/>
            <w:vMerge/>
            <w:tcBorders>
              <w:top w:val="single" w:sz="4" w:space="0" w:color="auto"/>
              <w:left w:val="single" w:sz="4" w:space="0" w:color="auto"/>
              <w:bottom w:val="single" w:sz="4" w:space="0" w:color="auto"/>
              <w:right w:val="single" w:sz="4" w:space="0" w:color="auto"/>
            </w:tcBorders>
            <w:vAlign w:val="center"/>
          </w:tcPr>
          <w:p w14:paraId="02F1BE43" w14:textId="77777777" w:rsidR="00FF03D7" w:rsidRPr="008D31B8" w:rsidRDefault="00FF03D7" w:rsidP="00FF03D7">
            <w:pPr>
              <w:jc w:val="center"/>
              <w:rPr>
                <w:rFonts w:cs="Arial"/>
                <w:sz w:val="20"/>
              </w:rPr>
            </w:pPr>
          </w:p>
        </w:tc>
        <w:tc>
          <w:tcPr>
            <w:tcW w:w="13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1CBF66" w14:textId="77777777" w:rsidR="00FF03D7" w:rsidRPr="008D31B8" w:rsidRDefault="00FF03D7" w:rsidP="00FF03D7">
            <w:pPr>
              <w:jc w:val="center"/>
              <w:rPr>
                <w:rFonts w:cs="Arial"/>
                <w:sz w:val="20"/>
              </w:rPr>
            </w:pPr>
            <w:r w:rsidRPr="008D31B8">
              <w:rPr>
                <w:rFonts w:cs="Arial"/>
                <w:sz w:val="20"/>
              </w:rPr>
              <w:t>ед. изм.</w:t>
            </w:r>
          </w:p>
        </w:tc>
        <w:tc>
          <w:tcPr>
            <w:tcW w:w="21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E7623B" w14:textId="77777777" w:rsidR="00FF03D7" w:rsidRPr="008D31B8" w:rsidRDefault="00FF03D7" w:rsidP="00FF03D7">
            <w:pPr>
              <w:ind w:left="-108" w:right="-108"/>
              <w:jc w:val="center"/>
              <w:rPr>
                <w:rFonts w:cs="Arial"/>
                <w:sz w:val="20"/>
              </w:rPr>
            </w:pPr>
            <w:r w:rsidRPr="008D31B8">
              <w:rPr>
                <w:rFonts w:cs="Arial"/>
                <w:sz w:val="20"/>
              </w:rPr>
              <w:t>удельная норма</w:t>
            </w:r>
          </w:p>
        </w:tc>
      </w:tr>
      <w:tr w:rsidR="008D31B8" w:rsidRPr="008D31B8" w14:paraId="3B989CFD" w14:textId="77777777" w:rsidTr="00FF03D7">
        <w:trPr>
          <w:cantSplit/>
          <w:trHeight w:val="20"/>
        </w:trPr>
        <w:tc>
          <w:tcPr>
            <w:tcW w:w="9696" w:type="dxa"/>
            <w:gridSpan w:val="3"/>
            <w:tcBorders>
              <w:top w:val="single" w:sz="4" w:space="0" w:color="auto"/>
              <w:left w:val="single" w:sz="4" w:space="0" w:color="auto"/>
              <w:bottom w:val="single" w:sz="4" w:space="0" w:color="auto"/>
              <w:right w:val="single" w:sz="4" w:space="0" w:color="auto"/>
            </w:tcBorders>
            <w:vAlign w:val="center"/>
          </w:tcPr>
          <w:p w14:paraId="0CD75305" w14:textId="77777777" w:rsidR="00FF03D7" w:rsidRPr="008D31B8" w:rsidRDefault="00FF03D7" w:rsidP="00FF03D7">
            <w:pPr>
              <w:ind w:left="-108" w:right="-108"/>
              <w:jc w:val="center"/>
              <w:rPr>
                <w:rFonts w:cs="Arial"/>
                <w:i/>
                <w:sz w:val="20"/>
              </w:rPr>
            </w:pPr>
            <w:r w:rsidRPr="008D31B8">
              <w:rPr>
                <w:rFonts w:cs="Arial"/>
                <w:i/>
                <w:sz w:val="20"/>
              </w:rPr>
              <w:t>Фроловская мегавпадина</w:t>
            </w:r>
          </w:p>
        </w:tc>
      </w:tr>
      <w:tr w:rsidR="008D31B8" w:rsidRPr="008D31B8" w14:paraId="137CBC37" w14:textId="77777777" w:rsidTr="00FF03D7">
        <w:trPr>
          <w:cantSplit/>
          <w:trHeight w:val="20"/>
        </w:trPr>
        <w:tc>
          <w:tcPr>
            <w:tcW w:w="6143" w:type="dxa"/>
            <w:tcBorders>
              <w:top w:val="single" w:sz="4" w:space="0" w:color="auto"/>
              <w:left w:val="single" w:sz="4" w:space="0" w:color="auto"/>
              <w:right w:val="single" w:sz="4" w:space="0" w:color="auto"/>
            </w:tcBorders>
            <w:vAlign w:val="center"/>
            <w:hideMark/>
          </w:tcPr>
          <w:p w14:paraId="68CB7C43" w14:textId="77777777" w:rsidR="00FF03D7" w:rsidRPr="008D31B8" w:rsidRDefault="00FF03D7" w:rsidP="00FF03D7">
            <w:pPr>
              <w:ind w:right="-89" w:firstLine="34"/>
              <w:jc w:val="left"/>
              <w:rPr>
                <w:sz w:val="20"/>
              </w:rPr>
            </w:pPr>
            <w:r w:rsidRPr="008D31B8">
              <w:rPr>
                <w:sz w:val="20"/>
              </w:rPr>
              <w:t>Эксплуатационные, нагнетательные, контрольные, специальные скважины</w:t>
            </w:r>
          </w:p>
        </w:tc>
        <w:tc>
          <w:tcPr>
            <w:tcW w:w="1399"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16AF4D3" w14:textId="77777777" w:rsidR="00FF03D7" w:rsidRPr="008D31B8" w:rsidRDefault="00FF03D7" w:rsidP="00FF03D7">
            <w:pPr>
              <w:jc w:val="center"/>
              <w:rPr>
                <w:rFonts w:cs="Arial"/>
                <w:sz w:val="20"/>
              </w:rPr>
            </w:pPr>
            <w:r w:rsidRPr="008D31B8">
              <w:rPr>
                <w:rFonts w:cs="Arial"/>
                <w:sz w:val="20"/>
              </w:rPr>
              <w:t>т/м проходки</w:t>
            </w:r>
          </w:p>
        </w:tc>
        <w:tc>
          <w:tcPr>
            <w:tcW w:w="2154" w:type="dxa"/>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F3F1E5D" w14:textId="77777777" w:rsidR="00FF03D7" w:rsidRPr="008D31B8" w:rsidRDefault="00FF03D7" w:rsidP="00FF03D7">
            <w:pPr>
              <w:jc w:val="center"/>
              <w:rPr>
                <w:rFonts w:cs="Arial"/>
                <w:sz w:val="20"/>
              </w:rPr>
            </w:pPr>
            <w:r w:rsidRPr="008D31B8">
              <w:rPr>
                <w:rFonts w:cs="Arial"/>
                <w:sz w:val="20"/>
              </w:rPr>
              <w:t>0,151</w:t>
            </w:r>
          </w:p>
        </w:tc>
      </w:tr>
      <w:tr w:rsidR="00FF03D7" w:rsidRPr="008D31B8" w14:paraId="51566650" w14:textId="77777777" w:rsidTr="00FF03D7">
        <w:trPr>
          <w:cantSplit/>
          <w:trHeight w:val="20"/>
        </w:trPr>
        <w:tc>
          <w:tcPr>
            <w:tcW w:w="6143" w:type="dxa"/>
            <w:tcBorders>
              <w:top w:val="single" w:sz="4" w:space="0" w:color="auto"/>
              <w:left w:val="single" w:sz="4" w:space="0" w:color="auto"/>
              <w:bottom w:val="single" w:sz="4" w:space="0" w:color="auto"/>
              <w:right w:val="single" w:sz="4" w:space="0" w:color="auto"/>
            </w:tcBorders>
            <w:vAlign w:val="center"/>
          </w:tcPr>
          <w:p w14:paraId="334D4912" w14:textId="77777777" w:rsidR="00FF03D7" w:rsidRPr="008D31B8" w:rsidRDefault="00FF03D7" w:rsidP="00FF03D7">
            <w:pPr>
              <w:ind w:right="-89" w:firstLine="34"/>
              <w:jc w:val="left"/>
              <w:rPr>
                <w:sz w:val="20"/>
              </w:rPr>
            </w:pPr>
            <w:r w:rsidRPr="008D31B8">
              <w:rPr>
                <w:sz w:val="20"/>
              </w:rPr>
              <w:t>ВТВ</w:t>
            </w:r>
          </w:p>
        </w:tc>
        <w:tc>
          <w:tcPr>
            <w:tcW w:w="1399" w:type="dxa"/>
            <w:vMerge/>
            <w:tcBorders>
              <w:left w:val="single" w:sz="4" w:space="0" w:color="auto"/>
              <w:right w:val="single" w:sz="4" w:space="0" w:color="auto"/>
            </w:tcBorders>
            <w:tcMar>
              <w:top w:w="0" w:type="dxa"/>
              <w:left w:w="108" w:type="dxa"/>
              <w:bottom w:w="0" w:type="dxa"/>
              <w:right w:w="108" w:type="dxa"/>
            </w:tcMar>
            <w:vAlign w:val="center"/>
          </w:tcPr>
          <w:p w14:paraId="36F90F22" w14:textId="77777777" w:rsidR="00FF03D7" w:rsidRPr="008D31B8" w:rsidRDefault="00FF03D7" w:rsidP="00FF03D7">
            <w:pPr>
              <w:jc w:val="center"/>
              <w:rPr>
                <w:rFonts w:cs="Arial"/>
                <w:sz w:val="20"/>
              </w:rPr>
            </w:pPr>
          </w:p>
        </w:tc>
        <w:tc>
          <w:tcPr>
            <w:tcW w:w="2154" w:type="dxa"/>
            <w:tcBorders>
              <w:left w:val="single" w:sz="4" w:space="0" w:color="auto"/>
              <w:right w:val="single" w:sz="4" w:space="0" w:color="auto"/>
            </w:tcBorders>
            <w:tcMar>
              <w:top w:w="0" w:type="dxa"/>
              <w:left w:w="108" w:type="dxa"/>
              <w:bottom w:w="0" w:type="dxa"/>
              <w:right w:w="108" w:type="dxa"/>
            </w:tcMar>
            <w:vAlign w:val="center"/>
          </w:tcPr>
          <w:p w14:paraId="0BC64BCB" w14:textId="77777777" w:rsidR="00FF03D7" w:rsidRPr="008D31B8" w:rsidRDefault="00FF03D7" w:rsidP="00FF03D7">
            <w:pPr>
              <w:jc w:val="center"/>
              <w:rPr>
                <w:rFonts w:cs="Arial"/>
                <w:sz w:val="20"/>
              </w:rPr>
            </w:pPr>
            <w:r w:rsidRPr="008D31B8">
              <w:rPr>
                <w:rFonts w:cs="Arial"/>
                <w:sz w:val="20"/>
              </w:rPr>
              <w:t>0,150</w:t>
            </w:r>
          </w:p>
        </w:tc>
      </w:tr>
    </w:tbl>
    <w:p w14:paraId="23E3968F" w14:textId="77777777" w:rsidR="008D4F48" w:rsidRPr="008D31B8" w:rsidRDefault="008D4F48" w:rsidP="008D4F48">
      <w:pPr>
        <w:ind w:firstLine="709"/>
        <w:rPr>
          <w:rFonts w:cs="Arial"/>
          <w:kern w:val="24"/>
          <w:szCs w:val="24"/>
        </w:rPr>
      </w:pPr>
    </w:p>
    <w:p w14:paraId="7F0CA3A8" w14:textId="77777777" w:rsidR="00DF3CFB" w:rsidRPr="008D31B8" w:rsidRDefault="00DF3CFB">
      <w:pPr>
        <w:rPr>
          <w:rFonts w:cs="Arial"/>
          <w:kern w:val="24"/>
          <w:szCs w:val="24"/>
        </w:rPr>
      </w:pPr>
      <w:r w:rsidRPr="008D31B8">
        <w:rPr>
          <w:rFonts w:cs="Arial"/>
          <w:kern w:val="24"/>
          <w:szCs w:val="24"/>
        </w:rPr>
        <w:br w:type="page"/>
      </w:r>
    </w:p>
    <w:p w14:paraId="6D13BE71" w14:textId="29856F54" w:rsidR="008D4F48" w:rsidRPr="008D31B8" w:rsidRDefault="008D4F48" w:rsidP="008D4F48">
      <w:pPr>
        <w:ind w:firstLine="709"/>
        <w:rPr>
          <w:rFonts w:cs="Arial"/>
          <w:kern w:val="24"/>
          <w:szCs w:val="24"/>
        </w:rPr>
      </w:pPr>
      <w:r w:rsidRPr="008D31B8">
        <w:rPr>
          <w:rFonts w:cs="Arial"/>
          <w:kern w:val="24"/>
          <w:szCs w:val="24"/>
        </w:rPr>
        <w:lastRenderedPageBreak/>
        <w:t>Расчет количества отходов буровых шламов от бурения скважин производится по формуле:</w:t>
      </w:r>
    </w:p>
    <w:p w14:paraId="297DF4BB" w14:textId="77777777" w:rsidR="008D4F48" w:rsidRPr="008D31B8" w:rsidRDefault="008D4F48" w:rsidP="008D4F48">
      <w:pPr>
        <w:ind w:firstLine="720"/>
        <w:rPr>
          <w:rFonts w:cs="Arial"/>
          <w:bCs/>
          <w:szCs w:val="24"/>
        </w:rPr>
      </w:pPr>
      <w:r w:rsidRPr="008D31B8">
        <w:rPr>
          <w:rFonts w:cs="Arial"/>
          <w:bCs/>
          <w:szCs w:val="24"/>
        </w:rPr>
        <w:t>М</w:t>
      </w:r>
      <w:r w:rsidRPr="008D31B8">
        <w:rPr>
          <w:rFonts w:cs="Arial"/>
          <w:bCs/>
          <w:szCs w:val="24"/>
          <w:vertAlign w:val="subscript"/>
        </w:rPr>
        <w:t>бш</w:t>
      </w:r>
      <w:r w:rsidRPr="008D31B8">
        <w:rPr>
          <w:rFonts w:cs="Arial"/>
          <w:bCs/>
          <w:szCs w:val="24"/>
        </w:rPr>
        <w:t xml:space="preserve"> = К * g *n (т), где: </w:t>
      </w:r>
    </w:p>
    <w:p w14:paraId="60227130" w14:textId="77777777" w:rsidR="008D4F48" w:rsidRPr="008D31B8" w:rsidRDefault="008D4F48" w:rsidP="008D4F48">
      <w:pPr>
        <w:ind w:firstLine="720"/>
        <w:rPr>
          <w:rFonts w:ascii="Arial CYR" w:hAnsi="Arial CYR" w:cs="Arial CYR"/>
          <w:szCs w:val="24"/>
        </w:rPr>
      </w:pPr>
      <w:r w:rsidRPr="008D31B8">
        <w:rPr>
          <w:rFonts w:ascii="Arial CYR" w:hAnsi="Arial CYR" w:cs="Arial CYR"/>
          <w:szCs w:val="24"/>
        </w:rPr>
        <w:t>К – проектная глубина скважины</w:t>
      </w:r>
      <w:r w:rsidRPr="008D31B8">
        <w:t xml:space="preserve"> </w:t>
      </w:r>
      <w:r w:rsidRPr="008D31B8">
        <w:rPr>
          <w:rFonts w:ascii="Arial CYR" w:hAnsi="Arial CYR" w:cs="Arial CYR"/>
          <w:szCs w:val="24"/>
        </w:rPr>
        <w:t>(м);</w:t>
      </w:r>
    </w:p>
    <w:p w14:paraId="245D34AD" w14:textId="77777777" w:rsidR="008D4F48" w:rsidRPr="008D31B8" w:rsidRDefault="008D4F48" w:rsidP="008D4F48">
      <w:pPr>
        <w:ind w:firstLine="720"/>
        <w:rPr>
          <w:rFonts w:ascii="Times New Roman" w:hAnsi="Times New Roman"/>
          <w:szCs w:val="24"/>
        </w:rPr>
      </w:pPr>
      <w:r w:rsidRPr="008D31B8">
        <w:rPr>
          <w:rFonts w:ascii="Arial CYR" w:hAnsi="Arial CYR" w:cs="Arial CYR"/>
          <w:szCs w:val="24"/>
        </w:rPr>
        <w:t xml:space="preserve">g – удельная норма образования бурового шлама (т/м); </w:t>
      </w:r>
    </w:p>
    <w:p w14:paraId="26BA9C74" w14:textId="77777777" w:rsidR="008D4F48" w:rsidRPr="008D31B8" w:rsidRDefault="008D4F48" w:rsidP="008D4F48">
      <w:pPr>
        <w:ind w:firstLine="720"/>
        <w:rPr>
          <w:rFonts w:cs="Arial"/>
          <w:bCs/>
          <w:szCs w:val="24"/>
        </w:rPr>
      </w:pPr>
      <w:r w:rsidRPr="008D31B8">
        <w:rPr>
          <w:rFonts w:ascii="Arial CYR" w:hAnsi="Arial CYR" w:cs="Arial CYR"/>
          <w:bCs/>
          <w:szCs w:val="24"/>
          <w:lang w:val="en-US"/>
        </w:rPr>
        <w:t>n</w:t>
      </w:r>
      <w:r w:rsidRPr="008D31B8">
        <w:rPr>
          <w:rFonts w:ascii="Arial CYR" w:hAnsi="Arial CYR" w:cs="Arial CYR"/>
          <w:bCs/>
          <w:szCs w:val="24"/>
        </w:rPr>
        <w:t xml:space="preserve"> – количество скважин (шт.)</w:t>
      </w:r>
      <w:r w:rsidRPr="008D31B8">
        <w:rPr>
          <w:rFonts w:cs="Arial"/>
          <w:bCs/>
          <w:szCs w:val="24"/>
        </w:rPr>
        <w:t>.</w:t>
      </w:r>
    </w:p>
    <w:p w14:paraId="6010CC2E" w14:textId="77777777" w:rsidR="008D4F48" w:rsidRPr="008D31B8" w:rsidRDefault="008D4F48" w:rsidP="008D4F48">
      <w:pPr>
        <w:ind w:firstLine="709"/>
        <w:rPr>
          <w:rFonts w:cs="Arial"/>
          <w:kern w:val="24"/>
          <w:szCs w:val="24"/>
        </w:rPr>
      </w:pPr>
      <w:r w:rsidRPr="008D31B8">
        <w:rPr>
          <w:rFonts w:cs="Arial"/>
          <w:kern w:val="24"/>
          <w:szCs w:val="24"/>
        </w:rPr>
        <w:t>Плотность отходов БШ составляет 2,1 т/м</w:t>
      </w:r>
      <w:r w:rsidRPr="008D31B8">
        <w:rPr>
          <w:rFonts w:cs="Arial"/>
          <w:kern w:val="24"/>
          <w:szCs w:val="24"/>
          <w:vertAlign w:val="superscript"/>
        </w:rPr>
        <w:t>3</w:t>
      </w:r>
      <w:r w:rsidRPr="008D31B8">
        <w:rPr>
          <w:rFonts w:cs="Arial"/>
          <w:kern w:val="24"/>
          <w:szCs w:val="24"/>
        </w:rPr>
        <w:t xml:space="preserve">. </w:t>
      </w:r>
    </w:p>
    <w:p w14:paraId="1C06A06E" w14:textId="3CD8DFED" w:rsidR="008D4F48" w:rsidRPr="008D31B8" w:rsidRDefault="008D4F48" w:rsidP="008D4F48">
      <w:pPr>
        <w:ind w:firstLine="709"/>
      </w:pPr>
      <w:r w:rsidRPr="008D31B8">
        <w:rPr>
          <w:rFonts w:cs="Arial"/>
          <w:szCs w:val="24"/>
        </w:rPr>
        <w:t xml:space="preserve">Результаты расчета объема и массы отходов </w:t>
      </w:r>
      <w:r w:rsidRPr="008D31B8">
        <w:t xml:space="preserve">бурового шлама, </w:t>
      </w:r>
      <w:r w:rsidRPr="008D31B8">
        <w:rPr>
          <w:rFonts w:cs="Arial"/>
          <w:kern w:val="24"/>
        </w:rPr>
        <w:t xml:space="preserve">образующегося </w:t>
      </w:r>
      <w:r w:rsidRPr="008D31B8">
        <w:t xml:space="preserve">при бурении </w:t>
      </w:r>
      <w:r w:rsidRPr="008D31B8">
        <w:rPr>
          <w:rFonts w:cs="Arial"/>
          <w:kern w:val="24"/>
          <w:szCs w:val="24"/>
        </w:rPr>
        <w:t xml:space="preserve">скважин, </w:t>
      </w:r>
      <w:r w:rsidRPr="008D31B8">
        <w:t xml:space="preserve">представлены в таблице </w:t>
      </w:r>
      <w:r w:rsidR="00CF3296" w:rsidRPr="008D31B8">
        <w:rPr>
          <w:rFonts w:eastAsia="Times New Roman" w:cs="Arial"/>
          <w:szCs w:val="24"/>
          <w:lang w:eastAsia="ru-RU"/>
        </w:rPr>
        <w:t>4.3</w:t>
      </w:r>
      <w:r w:rsidR="00352C93" w:rsidRPr="008D31B8">
        <w:rPr>
          <w:rFonts w:eastAsia="Times New Roman" w:cs="Arial"/>
          <w:szCs w:val="24"/>
          <w:lang w:eastAsia="ru-RU"/>
        </w:rPr>
        <w:t>2</w:t>
      </w:r>
      <w:r w:rsidRPr="008D31B8">
        <w:t>.</w:t>
      </w:r>
    </w:p>
    <w:p w14:paraId="45455176" w14:textId="77777777" w:rsidR="008D4F48" w:rsidRPr="008D31B8" w:rsidRDefault="008D4F48" w:rsidP="008D4F48">
      <w:pPr>
        <w:sectPr w:rsidR="008D4F48" w:rsidRPr="008D31B8" w:rsidSect="005E73D0">
          <w:headerReference w:type="default" r:id="rId44"/>
          <w:footerReference w:type="default" r:id="rId45"/>
          <w:pgSz w:w="11906" w:h="16838" w:code="9"/>
          <w:pgMar w:top="851" w:right="567" w:bottom="1134" w:left="1701" w:header="397" w:footer="284" w:gutter="0"/>
          <w:cols w:space="708"/>
          <w:docGrid w:linePitch="360"/>
        </w:sectPr>
      </w:pPr>
    </w:p>
    <w:p w14:paraId="0F52E9DF" w14:textId="2D238DBF" w:rsidR="008D4F48" w:rsidRPr="008D31B8" w:rsidRDefault="008D4F48" w:rsidP="008D4F48">
      <w:pPr>
        <w:rPr>
          <w:bCs/>
          <w:szCs w:val="18"/>
          <w:lang w:eastAsia="ru-RU"/>
        </w:rPr>
      </w:pPr>
      <w:r w:rsidRPr="008D31B8">
        <w:rPr>
          <w:bCs/>
          <w:szCs w:val="18"/>
        </w:rPr>
        <w:lastRenderedPageBreak/>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32</w:t>
      </w:r>
      <w:r w:rsidRPr="008D31B8">
        <w:rPr>
          <w:bCs/>
          <w:noProof/>
          <w:szCs w:val="18"/>
        </w:rPr>
        <w:fldChar w:fldCharType="end"/>
      </w:r>
      <w:r w:rsidRPr="008D31B8">
        <w:rPr>
          <w:bCs/>
          <w:szCs w:val="18"/>
          <w:lang w:eastAsia="ru-RU"/>
        </w:rPr>
        <w:t xml:space="preserve"> – </w:t>
      </w:r>
      <w:r w:rsidR="00FF03D7" w:rsidRPr="008D31B8">
        <w:rPr>
          <w:bCs/>
          <w:szCs w:val="18"/>
          <w:lang w:eastAsia="ru-RU"/>
        </w:rPr>
        <w:t xml:space="preserve">Расчет количества отходов БШ при строительстве эксплуатационных, водозаборных скважин, шурфов, </w:t>
      </w:r>
      <w:r w:rsidR="00FF03D7" w:rsidRPr="008D31B8">
        <w:rPr>
          <w:bCs/>
          <w:szCs w:val="18"/>
          <w:lang w:eastAsia="ru-RU"/>
        </w:rPr>
        <w:br/>
        <w:t>скважин ВТВ</w:t>
      </w:r>
    </w:p>
    <w:p w14:paraId="7AE2C6DB" w14:textId="77777777" w:rsidR="008D4F48" w:rsidRPr="008D31B8" w:rsidRDefault="008D4F48" w:rsidP="008D4F48">
      <w:pPr>
        <w:rPr>
          <w:bCs/>
          <w:szCs w:val="18"/>
          <w:lang w:eastAsia="ru-RU"/>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247"/>
        <w:gridCol w:w="1379"/>
        <w:gridCol w:w="2064"/>
        <w:gridCol w:w="1242"/>
        <w:gridCol w:w="1424"/>
        <w:gridCol w:w="1134"/>
        <w:gridCol w:w="1168"/>
        <w:gridCol w:w="1241"/>
      </w:tblGrid>
      <w:tr w:rsidR="008D31B8" w:rsidRPr="008D31B8" w14:paraId="4E30DE21" w14:textId="77777777" w:rsidTr="00FF03D7">
        <w:trPr>
          <w:cantSplit/>
          <w:trHeight w:val="20"/>
          <w:tblHeader/>
        </w:trPr>
        <w:tc>
          <w:tcPr>
            <w:tcW w:w="1843" w:type="dxa"/>
            <w:vMerge w:val="restart"/>
            <w:shd w:val="clear" w:color="auto" w:fill="auto"/>
            <w:vAlign w:val="center"/>
          </w:tcPr>
          <w:p w14:paraId="09E541BD" w14:textId="77777777" w:rsidR="00FF03D7" w:rsidRPr="008D31B8" w:rsidRDefault="00FF03D7" w:rsidP="00FF03D7">
            <w:pPr>
              <w:ind w:left="-108" w:right="-108"/>
              <w:jc w:val="center"/>
              <w:rPr>
                <w:rFonts w:cs="Arial"/>
                <w:sz w:val="20"/>
                <w:szCs w:val="20"/>
              </w:rPr>
            </w:pPr>
            <w:r w:rsidRPr="008D31B8">
              <w:rPr>
                <w:rFonts w:cs="Arial"/>
                <w:sz w:val="20"/>
                <w:szCs w:val="20"/>
              </w:rPr>
              <w:t>Вид отхода</w:t>
            </w:r>
          </w:p>
        </w:tc>
        <w:tc>
          <w:tcPr>
            <w:tcW w:w="3247" w:type="dxa"/>
            <w:vMerge w:val="restart"/>
            <w:shd w:val="clear" w:color="auto" w:fill="auto"/>
            <w:vAlign w:val="center"/>
          </w:tcPr>
          <w:p w14:paraId="3B17AFF3" w14:textId="77777777" w:rsidR="00FF03D7" w:rsidRPr="008D31B8" w:rsidRDefault="00FF03D7" w:rsidP="00FF03D7">
            <w:pPr>
              <w:ind w:left="-108" w:right="-108"/>
              <w:jc w:val="center"/>
              <w:rPr>
                <w:rFonts w:cs="Arial"/>
                <w:sz w:val="20"/>
                <w:szCs w:val="20"/>
              </w:rPr>
            </w:pPr>
            <w:r w:rsidRPr="008D31B8">
              <w:rPr>
                <w:rFonts w:cs="Arial"/>
                <w:sz w:val="20"/>
                <w:szCs w:val="20"/>
              </w:rPr>
              <w:t>Вид скважины</w:t>
            </w:r>
          </w:p>
        </w:tc>
        <w:tc>
          <w:tcPr>
            <w:tcW w:w="1379" w:type="dxa"/>
            <w:vMerge w:val="restart"/>
            <w:vAlign w:val="center"/>
          </w:tcPr>
          <w:p w14:paraId="16C5D146" w14:textId="77777777" w:rsidR="00FF03D7" w:rsidRPr="008D31B8" w:rsidRDefault="00FF03D7" w:rsidP="00FF03D7">
            <w:pPr>
              <w:ind w:left="-108" w:right="-108"/>
              <w:jc w:val="center"/>
              <w:rPr>
                <w:rFonts w:cs="Arial"/>
                <w:sz w:val="20"/>
                <w:szCs w:val="20"/>
              </w:rPr>
            </w:pPr>
            <w:r w:rsidRPr="008D31B8">
              <w:rPr>
                <w:rFonts w:cs="Arial"/>
                <w:sz w:val="20"/>
                <w:szCs w:val="20"/>
              </w:rPr>
              <w:t>Проектная глубина, м</w:t>
            </w:r>
          </w:p>
        </w:tc>
        <w:tc>
          <w:tcPr>
            <w:tcW w:w="2064" w:type="dxa"/>
            <w:vMerge w:val="restart"/>
            <w:vAlign w:val="center"/>
          </w:tcPr>
          <w:p w14:paraId="3DFA35A8" w14:textId="77777777" w:rsidR="00FF03D7" w:rsidRPr="008D31B8" w:rsidRDefault="00FF03D7" w:rsidP="00FF03D7">
            <w:pPr>
              <w:ind w:left="-108" w:right="-108"/>
              <w:jc w:val="center"/>
              <w:rPr>
                <w:rFonts w:cs="Arial"/>
                <w:sz w:val="20"/>
                <w:szCs w:val="20"/>
              </w:rPr>
            </w:pPr>
            <w:r w:rsidRPr="008D31B8">
              <w:rPr>
                <w:rFonts w:cs="Arial"/>
                <w:sz w:val="20"/>
                <w:szCs w:val="20"/>
              </w:rPr>
              <w:t>Удельный норматив образования БШ,</w:t>
            </w:r>
          </w:p>
          <w:p w14:paraId="42E955F5" w14:textId="77777777" w:rsidR="00FF03D7" w:rsidRPr="008D31B8" w:rsidRDefault="00FF03D7" w:rsidP="00FF03D7">
            <w:pPr>
              <w:ind w:left="-108" w:right="-108"/>
              <w:jc w:val="center"/>
              <w:rPr>
                <w:rFonts w:cs="Arial"/>
                <w:sz w:val="20"/>
                <w:szCs w:val="20"/>
              </w:rPr>
            </w:pPr>
            <w:r w:rsidRPr="008D31B8">
              <w:rPr>
                <w:rFonts w:cs="Arial"/>
                <w:sz w:val="20"/>
                <w:szCs w:val="20"/>
              </w:rPr>
              <w:t>т/м проходки</w:t>
            </w:r>
          </w:p>
        </w:tc>
        <w:tc>
          <w:tcPr>
            <w:tcW w:w="2666" w:type="dxa"/>
            <w:gridSpan w:val="2"/>
            <w:shd w:val="clear" w:color="auto" w:fill="auto"/>
            <w:noWrap/>
            <w:vAlign w:val="center"/>
          </w:tcPr>
          <w:p w14:paraId="0C936F60" w14:textId="77777777" w:rsidR="00FF03D7" w:rsidRPr="008D31B8" w:rsidRDefault="00FF03D7" w:rsidP="00FF03D7">
            <w:pPr>
              <w:ind w:left="-108" w:right="-108"/>
              <w:jc w:val="center"/>
              <w:rPr>
                <w:rFonts w:cs="Arial"/>
                <w:sz w:val="20"/>
                <w:szCs w:val="20"/>
              </w:rPr>
            </w:pPr>
            <w:r w:rsidRPr="008D31B8">
              <w:rPr>
                <w:rFonts w:eastAsia="Times New Roman" w:cs="Arial"/>
                <w:sz w:val="20"/>
                <w:szCs w:val="20"/>
                <w:lang w:eastAsia="ru-RU"/>
              </w:rPr>
              <w:t>Количество образования отходов БШ на 1 скважину</w:t>
            </w:r>
          </w:p>
        </w:tc>
        <w:tc>
          <w:tcPr>
            <w:tcW w:w="1134" w:type="dxa"/>
            <w:vMerge w:val="restart"/>
            <w:vAlign w:val="center"/>
          </w:tcPr>
          <w:p w14:paraId="0F246169" w14:textId="77777777" w:rsidR="00FF03D7" w:rsidRPr="008D31B8" w:rsidRDefault="00FF03D7" w:rsidP="00FF03D7">
            <w:pPr>
              <w:ind w:left="-108" w:right="-108"/>
              <w:jc w:val="center"/>
              <w:rPr>
                <w:rFonts w:cs="Arial"/>
                <w:sz w:val="20"/>
                <w:szCs w:val="20"/>
              </w:rPr>
            </w:pPr>
            <w:r w:rsidRPr="008D31B8">
              <w:rPr>
                <w:rFonts w:eastAsia="Times New Roman" w:cs="Arial"/>
                <w:sz w:val="20"/>
                <w:szCs w:val="20"/>
                <w:lang w:eastAsia="ru-RU"/>
              </w:rPr>
              <w:t>Количество скважин, шт</w:t>
            </w:r>
          </w:p>
        </w:tc>
        <w:tc>
          <w:tcPr>
            <w:tcW w:w="2409" w:type="dxa"/>
            <w:gridSpan w:val="2"/>
            <w:vMerge w:val="restart"/>
            <w:vAlign w:val="center"/>
          </w:tcPr>
          <w:p w14:paraId="01B9C114" w14:textId="77777777" w:rsidR="00FF03D7" w:rsidRPr="008D31B8" w:rsidRDefault="00FF03D7" w:rsidP="00FF03D7">
            <w:pPr>
              <w:ind w:left="-108" w:right="-108"/>
              <w:jc w:val="center"/>
              <w:rPr>
                <w:rFonts w:eastAsia="Times New Roman" w:cs="Arial"/>
                <w:sz w:val="20"/>
                <w:szCs w:val="20"/>
                <w:lang w:eastAsia="ru-RU"/>
              </w:rPr>
            </w:pPr>
            <w:r w:rsidRPr="008D31B8">
              <w:rPr>
                <w:rFonts w:eastAsia="Times New Roman" w:cs="Arial"/>
                <w:sz w:val="20"/>
                <w:szCs w:val="20"/>
                <w:lang w:eastAsia="ru-RU"/>
              </w:rPr>
              <w:t>Общее количество образования отходов БШ</w:t>
            </w:r>
          </w:p>
        </w:tc>
      </w:tr>
      <w:tr w:rsidR="008D31B8" w:rsidRPr="008D31B8" w14:paraId="4CE89F53" w14:textId="77777777" w:rsidTr="00FF03D7">
        <w:trPr>
          <w:cantSplit/>
          <w:trHeight w:val="253"/>
          <w:tblHeader/>
        </w:trPr>
        <w:tc>
          <w:tcPr>
            <w:tcW w:w="1843" w:type="dxa"/>
            <w:vMerge/>
            <w:shd w:val="clear" w:color="auto" w:fill="auto"/>
            <w:vAlign w:val="center"/>
          </w:tcPr>
          <w:p w14:paraId="43C664DE" w14:textId="77777777" w:rsidR="00FF03D7" w:rsidRPr="008D31B8" w:rsidRDefault="00FF03D7" w:rsidP="00FF03D7">
            <w:pPr>
              <w:ind w:left="-108" w:right="-108"/>
              <w:jc w:val="center"/>
              <w:rPr>
                <w:rFonts w:cs="Arial"/>
                <w:sz w:val="20"/>
                <w:szCs w:val="20"/>
              </w:rPr>
            </w:pPr>
          </w:p>
        </w:tc>
        <w:tc>
          <w:tcPr>
            <w:tcW w:w="3247" w:type="dxa"/>
            <w:vMerge/>
            <w:shd w:val="clear" w:color="auto" w:fill="auto"/>
            <w:vAlign w:val="center"/>
          </w:tcPr>
          <w:p w14:paraId="2D187111" w14:textId="77777777" w:rsidR="00FF03D7" w:rsidRPr="008D31B8" w:rsidRDefault="00FF03D7" w:rsidP="00FF03D7">
            <w:pPr>
              <w:ind w:left="-108" w:right="-108"/>
              <w:jc w:val="center"/>
              <w:rPr>
                <w:rFonts w:cs="Arial"/>
                <w:sz w:val="20"/>
                <w:szCs w:val="20"/>
              </w:rPr>
            </w:pPr>
          </w:p>
        </w:tc>
        <w:tc>
          <w:tcPr>
            <w:tcW w:w="1379" w:type="dxa"/>
            <w:vMerge/>
            <w:vAlign w:val="center"/>
          </w:tcPr>
          <w:p w14:paraId="1DB6598B" w14:textId="77777777" w:rsidR="00FF03D7" w:rsidRPr="008D31B8" w:rsidRDefault="00FF03D7" w:rsidP="00FF03D7">
            <w:pPr>
              <w:ind w:left="-108" w:right="-108"/>
              <w:jc w:val="center"/>
              <w:rPr>
                <w:rFonts w:cs="Arial"/>
                <w:sz w:val="20"/>
                <w:szCs w:val="20"/>
              </w:rPr>
            </w:pPr>
          </w:p>
        </w:tc>
        <w:tc>
          <w:tcPr>
            <w:tcW w:w="2064" w:type="dxa"/>
            <w:vMerge/>
            <w:vAlign w:val="center"/>
          </w:tcPr>
          <w:p w14:paraId="7795DE18" w14:textId="77777777" w:rsidR="00FF03D7" w:rsidRPr="008D31B8" w:rsidRDefault="00FF03D7" w:rsidP="00FF03D7">
            <w:pPr>
              <w:ind w:left="-108" w:right="-108"/>
              <w:jc w:val="center"/>
              <w:rPr>
                <w:rFonts w:cs="Arial"/>
                <w:sz w:val="20"/>
                <w:szCs w:val="20"/>
              </w:rPr>
            </w:pPr>
          </w:p>
        </w:tc>
        <w:tc>
          <w:tcPr>
            <w:tcW w:w="1242" w:type="dxa"/>
            <w:vMerge w:val="restart"/>
            <w:shd w:val="clear" w:color="auto" w:fill="auto"/>
            <w:noWrap/>
            <w:vAlign w:val="center"/>
          </w:tcPr>
          <w:p w14:paraId="4B762C30" w14:textId="77777777" w:rsidR="00FF03D7" w:rsidRPr="008D31B8" w:rsidRDefault="00FF03D7" w:rsidP="00FF03D7">
            <w:pPr>
              <w:ind w:left="-108" w:right="-108"/>
              <w:jc w:val="center"/>
              <w:rPr>
                <w:rFonts w:cs="Arial"/>
                <w:sz w:val="20"/>
                <w:szCs w:val="20"/>
              </w:rPr>
            </w:pPr>
            <w:r w:rsidRPr="008D31B8">
              <w:rPr>
                <w:rFonts w:eastAsia="Times New Roman" w:cs="Arial"/>
                <w:sz w:val="20"/>
                <w:szCs w:val="20"/>
                <w:lang w:eastAsia="ru-RU"/>
              </w:rPr>
              <w:t>М, т</w:t>
            </w:r>
          </w:p>
        </w:tc>
        <w:tc>
          <w:tcPr>
            <w:tcW w:w="1424" w:type="dxa"/>
            <w:vMerge w:val="restart"/>
            <w:vAlign w:val="center"/>
          </w:tcPr>
          <w:p w14:paraId="0F8A15D1" w14:textId="77777777" w:rsidR="00FF03D7" w:rsidRPr="008D31B8" w:rsidRDefault="00FF03D7" w:rsidP="00FF03D7">
            <w:pPr>
              <w:ind w:left="-108" w:right="-108"/>
              <w:jc w:val="center"/>
              <w:rPr>
                <w:rFonts w:cs="Arial"/>
                <w:sz w:val="20"/>
                <w:szCs w:val="20"/>
              </w:rPr>
            </w:pPr>
            <w:r w:rsidRPr="008D31B8">
              <w:rPr>
                <w:rFonts w:eastAsia="Times New Roman" w:cs="Arial"/>
                <w:sz w:val="20"/>
                <w:szCs w:val="20"/>
                <w:lang w:eastAsia="ru-RU"/>
              </w:rPr>
              <w:t>V, м</w:t>
            </w:r>
            <w:r w:rsidRPr="008D31B8">
              <w:rPr>
                <w:rFonts w:eastAsia="Times New Roman" w:cs="Arial"/>
                <w:sz w:val="20"/>
                <w:szCs w:val="20"/>
                <w:vertAlign w:val="superscript"/>
                <w:lang w:eastAsia="ru-RU"/>
              </w:rPr>
              <w:t>3</w:t>
            </w:r>
          </w:p>
        </w:tc>
        <w:tc>
          <w:tcPr>
            <w:tcW w:w="1134" w:type="dxa"/>
            <w:vMerge/>
            <w:vAlign w:val="center"/>
          </w:tcPr>
          <w:p w14:paraId="3F73A760" w14:textId="77777777" w:rsidR="00FF03D7" w:rsidRPr="008D31B8" w:rsidRDefault="00FF03D7" w:rsidP="00FF03D7">
            <w:pPr>
              <w:ind w:left="-108" w:right="-108"/>
              <w:jc w:val="center"/>
              <w:rPr>
                <w:rFonts w:eastAsia="Times New Roman" w:cs="Arial"/>
                <w:sz w:val="20"/>
                <w:szCs w:val="20"/>
                <w:lang w:eastAsia="ru-RU"/>
              </w:rPr>
            </w:pPr>
          </w:p>
        </w:tc>
        <w:tc>
          <w:tcPr>
            <w:tcW w:w="2409" w:type="dxa"/>
            <w:gridSpan w:val="2"/>
            <w:vMerge/>
            <w:vAlign w:val="center"/>
          </w:tcPr>
          <w:p w14:paraId="52E8ED68" w14:textId="77777777" w:rsidR="00FF03D7" w:rsidRPr="008D31B8" w:rsidRDefault="00FF03D7" w:rsidP="00FF03D7">
            <w:pPr>
              <w:ind w:left="-108" w:right="-108"/>
              <w:jc w:val="center"/>
              <w:rPr>
                <w:rFonts w:eastAsia="Times New Roman" w:cs="Arial"/>
                <w:sz w:val="20"/>
                <w:szCs w:val="20"/>
                <w:lang w:eastAsia="ru-RU"/>
              </w:rPr>
            </w:pPr>
          </w:p>
        </w:tc>
      </w:tr>
      <w:tr w:rsidR="008D31B8" w:rsidRPr="008D31B8" w14:paraId="125B9CFA" w14:textId="77777777" w:rsidTr="00FF03D7">
        <w:trPr>
          <w:cantSplit/>
          <w:trHeight w:val="20"/>
          <w:tblHeader/>
        </w:trPr>
        <w:tc>
          <w:tcPr>
            <w:tcW w:w="1843" w:type="dxa"/>
            <w:vMerge/>
            <w:shd w:val="clear" w:color="auto" w:fill="auto"/>
            <w:vAlign w:val="center"/>
          </w:tcPr>
          <w:p w14:paraId="13350640" w14:textId="77777777" w:rsidR="00FF03D7" w:rsidRPr="008D31B8" w:rsidRDefault="00FF03D7" w:rsidP="00FF03D7">
            <w:pPr>
              <w:ind w:left="-108" w:right="-108"/>
              <w:jc w:val="center"/>
              <w:rPr>
                <w:rFonts w:cs="Arial"/>
                <w:sz w:val="20"/>
                <w:szCs w:val="20"/>
              </w:rPr>
            </w:pPr>
          </w:p>
        </w:tc>
        <w:tc>
          <w:tcPr>
            <w:tcW w:w="3247" w:type="dxa"/>
            <w:vMerge/>
            <w:shd w:val="clear" w:color="auto" w:fill="auto"/>
            <w:vAlign w:val="center"/>
          </w:tcPr>
          <w:p w14:paraId="743D8995" w14:textId="77777777" w:rsidR="00FF03D7" w:rsidRPr="008D31B8" w:rsidRDefault="00FF03D7" w:rsidP="00FF03D7">
            <w:pPr>
              <w:ind w:left="-108" w:right="-108"/>
              <w:jc w:val="center"/>
              <w:rPr>
                <w:rFonts w:cs="Arial"/>
                <w:sz w:val="20"/>
                <w:szCs w:val="20"/>
              </w:rPr>
            </w:pPr>
          </w:p>
        </w:tc>
        <w:tc>
          <w:tcPr>
            <w:tcW w:w="1379" w:type="dxa"/>
            <w:vMerge/>
            <w:vAlign w:val="center"/>
          </w:tcPr>
          <w:p w14:paraId="77D40C24" w14:textId="77777777" w:rsidR="00FF03D7" w:rsidRPr="008D31B8" w:rsidRDefault="00FF03D7" w:rsidP="00FF03D7">
            <w:pPr>
              <w:ind w:left="-108" w:right="-108"/>
              <w:jc w:val="center"/>
              <w:rPr>
                <w:rFonts w:cs="Arial"/>
                <w:sz w:val="20"/>
                <w:szCs w:val="20"/>
              </w:rPr>
            </w:pPr>
          </w:p>
        </w:tc>
        <w:tc>
          <w:tcPr>
            <w:tcW w:w="2064" w:type="dxa"/>
            <w:vMerge/>
          </w:tcPr>
          <w:p w14:paraId="1CE2BA64" w14:textId="77777777" w:rsidR="00FF03D7" w:rsidRPr="008D31B8" w:rsidRDefault="00FF03D7" w:rsidP="00FF03D7">
            <w:pPr>
              <w:ind w:left="-108" w:right="-108"/>
              <w:jc w:val="center"/>
              <w:rPr>
                <w:rFonts w:cs="Arial"/>
                <w:sz w:val="20"/>
                <w:szCs w:val="20"/>
              </w:rPr>
            </w:pPr>
          </w:p>
        </w:tc>
        <w:tc>
          <w:tcPr>
            <w:tcW w:w="1242" w:type="dxa"/>
            <w:vMerge/>
            <w:shd w:val="clear" w:color="auto" w:fill="auto"/>
            <w:noWrap/>
            <w:vAlign w:val="center"/>
          </w:tcPr>
          <w:p w14:paraId="411544CD" w14:textId="77777777" w:rsidR="00FF03D7" w:rsidRPr="008D31B8" w:rsidRDefault="00FF03D7" w:rsidP="00FF03D7">
            <w:pPr>
              <w:ind w:left="-108" w:right="-108"/>
              <w:jc w:val="center"/>
              <w:rPr>
                <w:rFonts w:cs="Arial"/>
                <w:sz w:val="20"/>
                <w:szCs w:val="20"/>
              </w:rPr>
            </w:pPr>
          </w:p>
        </w:tc>
        <w:tc>
          <w:tcPr>
            <w:tcW w:w="1424" w:type="dxa"/>
            <w:vMerge/>
            <w:vAlign w:val="center"/>
          </w:tcPr>
          <w:p w14:paraId="67FD4855" w14:textId="77777777" w:rsidR="00FF03D7" w:rsidRPr="008D31B8" w:rsidRDefault="00FF03D7" w:rsidP="00FF03D7">
            <w:pPr>
              <w:ind w:left="-108" w:right="-108"/>
              <w:jc w:val="center"/>
              <w:rPr>
                <w:rFonts w:cs="Arial"/>
                <w:sz w:val="20"/>
                <w:szCs w:val="20"/>
              </w:rPr>
            </w:pPr>
          </w:p>
        </w:tc>
        <w:tc>
          <w:tcPr>
            <w:tcW w:w="1134" w:type="dxa"/>
            <w:vMerge/>
          </w:tcPr>
          <w:p w14:paraId="7ACCD93D" w14:textId="77777777" w:rsidR="00FF03D7" w:rsidRPr="008D31B8" w:rsidRDefault="00FF03D7" w:rsidP="00FF03D7">
            <w:pPr>
              <w:ind w:left="-108" w:right="-108"/>
              <w:jc w:val="center"/>
              <w:rPr>
                <w:rFonts w:eastAsia="Times New Roman" w:cs="Arial"/>
                <w:sz w:val="20"/>
                <w:szCs w:val="20"/>
                <w:lang w:eastAsia="ru-RU"/>
              </w:rPr>
            </w:pPr>
          </w:p>
        </w:tc>
        <w:tc>
          <w:tcPr>
            <w:tcW w:w="1168" w:type="dxa"/>
            <w:vAlign w:val="center"/>
          </w:tcPr>
          <w:p w14:paraId="1FB6FCBD" w14:textId="77777777" w:rsidR="00FF03D7" w:rsidRPr="008D31B8" w:rsidRDefault="00FF03D7" w:rsidP="00FF03D7">
            <w:pPr>
              <w:ind w:left="-108" w:right="-108"/>
              <w:jc w:val="center"/>
              <w:rPr>
                <w:rFonts w:eastAsia="Times New Roman" w:cs="Arial"/>
                <w:sz w:val="20"/>
                <w:szCs w:val="20"/>
                <w:lang w:eastAsia="ru-RU"/>
              </w:rPr>
            </w:pPr>
            <w:r w:rsidRPr="008D31B8">
              <w:rPr>
                <w:rFonts w:eastAsia="Times New Roman" w:cs="Arial"/>
                <w:sz w:val="20"/>
                <w:szCs w:val="20"/>
                <w:lang w:eastAsia="ru-RU"/>
              </w:rPr>
              <w:t>М</w:t>
            </w:r>
            <w:r w:rsidRPr="008D31B8">
              <w:rPr>
                <w:rFonts w:eastAsia="Times New Roman" w:cs="Arial"/>
                <w:sz w:val="20"/>
                <w:szCs w:val="20"/>
                <w:vertAlign w:val="subscript"/>
                <w:lang w:eastAsia="ru-RU"/>
              </w:rPr>
              <w:t>бш</w:t>
            </w:r>
            <w:r w:rsidRPr="008D31B8">
              <w:rPr>
                <w:rFonts w:eastAsia="Times New Roman" w:cs="Arial"/>
                <w:sz w:val="20"/>
                <w:szCs w:val="20"/>
                <w:lang w:eastAsia="ru-RU"/>
              </w:rPr>
              <w:t>, т</w:t>
            </w:r>
          </w:p>
        </w:tc>
        <w:tc>
          <w:tcPr>
            <w:tcW w:w="1241" w:type="dxa"/>
            <w:vAlign w:val="center"/>
          </w:tcPr>
          <w:p w14:paraId="4A0A90A3" w14:textId="77777777" w:rsidR="00FF03D7" w:rsidRPr="008D31B8" w:rsidRDefault="00FF03D7" w:rsidP="00FF03D7">
            <w:pPr>
              <w:ind w:left="-108" w:right="-108"/>
              <w:jc w:val="center"/>
              <w:rPr>
                <w:rFonts w:eastAsia="Times New Roman" w:cs="Arial"/>
                <w:sz w:val="20"/>
                <w:szCs w:val="20"/>
                <w:lang w:eastAsia="ru-RU"/>
              </w:rPr>
            </w:pPr>
            <w:r w:rsidRPr="008D31B8">
              <w:rPr>
                <w:rFonts w:eastAsia="Times New Roman" w:cs="Arial"/>
                <w:sz w:val="20"/>
                <w:szCs w:val="20"/>
                <w:lang w:eastAsia="ru-RU"/>
              </w:rPr>
              <w:t>V</w:t>
            </w:r>
            <w:r w:rsidRPr="008D31B8">
              <w:rPr>
                <w:rFonts w:eastAsia="Times New Roman" w:cs="Arial"/>
                <w:sz w:val="20"/>
                <w:szCs w:val="20"/>
                <w:vertAlign w:val="subscript"/>
                <w:lang w:eastAsia="ru-RU"/>
              </w:rPr>
              <w:t>бш</w:t>
            </w:r>
            <w:r w:rsidRPr="008D31B8">
              <w:rPr>
                <w:rFonts w:eastAsia="Times New Roman" w:cs="Arial"/>
                <w:sz w:val="20"/>
                <w:szCs w:val="20"/>
                <w:lang w:eastAsia="ru-RU"/>
              </w:rPr>
              <w:t>, м</w:t>
            </w:r>
            <w:r w:rsidRPr="008D31B8">
              <w:rPr>
                <w:rFonts w:eastAsia="Times New Roman" w:cs="Arial"/>
                <w:sz w:val="20"/>
                <w:szCs w:val="20"/>
                <w:vertAlign w:val="superscript"/>
                <w:lang w:eastAsia="ru-RU"/>
              </w:rPr>
              <w:t>3</w:t>
            </w:r>
          </w:p>
        </w:tc>
      </w:tr>
      <w:tr w:rsidR="008D31B8" w:rsidRPr="008D31B8" w14:paraId="5F702A3A" w14:textId="77777777" w:rsidTr="00FF03D7">
        <w:trPr>
          <w:cantSplit/>
          <w:trHeight w:val="20"/>
        </w:trPr>
        <w:tc>
          <w:tcPr>
            <w:tcW w:w="14742" w:type="dxa"/>
            <w:gridSpan w:val="9"/>
            <w:shd w:val="clear" w:color="auto" w:fill="auto"/>
            <w:vAlign w:val="center"/>
          </w:tcPr>
          <w:p w14:paraId="5FA1DB8A" w14:textId="77777777" w:rsidR="00FF03D7" w:rsidRPr="008D31B8" w:rsidRDefault="00FF03D7" w:rsidP="00FF03D7">
            <w:pPr>
              <w:ind w:left="-108" w:right="-108"/>
              <w:jc w:val="center"/>
              <w:rPr>
                <w:rFonts w:cs="Arial"/>
                <w:i/>
                <w:sz w:val="20"/>
                <w:szCs w:val="20"/>
              </w:rPr>
            </w:pPr>
            <w:r w:rsidRPr="008D31B8">
              <w:rPr>
                <w:rFonts w:cs="Arial"/>
                <w:i/>
                <w:sz w:val="20"/>
                <w:szCs w:val="20"/>
              </w:rPr>
              <w:t xml:space="preserve">Куст скважин 1 </w:t>
            </w:r>
            <w:r w:rsidRPr="008D31B8">
              <w:rPr>
                <w:rFonts w:eastAsia="Times New Roman" w:cs="Arial"/>
                <w:i/>
                <w:sz w:val="20"/>
                <w:szCs w:val="20"/>
                <w:lang w:eastAsia="ru-RU"/>
              </w:rPr>
              <w:t xml:space="preserve">Итьяхского </w:t>
            </w:r>
            <w:r w:rsidRPr="008D31B8">
              <w:rPr>
                <w:rFonts w:cs="Arial"/>
                <w:i/>
                <w:sz w:val="20"/>
                <w:szCs w:val="20"/>
              </w:rPr>
              <w:t>месторождения</w:t>
            </w:r>
          </w:p>
        </w:tc>
      </w:tr>
      <w:tr w:rsidR="008D31B8" w:rsidRPr="008D31B8" w14:paraId="0501BA16" w14:textId="77777777" w:rsidTr="00FF03D7">
        <w:trPr>
          <w:cantSplit/>
          <w:trHeight w:val="20"/>
        </w:trPr>
        <w:tc>
          <w:tcPr>
            <w:tcW w:w="1843" w:type="dxa"/>
            <w:vMerge w:val="restart"/>
            <w:shd w:val="clear" w:color="auto" w:fill="auto"/>
            <w:vAlign w:val="center"/>
          </w:tcPr>
          <w:p w14:paraId="6D10DEE4" w14:textId="77777777" w:rsidR="00FF03D7" w:rsidRPr="008D31B8" w:rsidRDefault="00FF03D7" w:rsidP="00FF03D7">
            <w:pPr>
              <w:tabs>
                <w:tab w:val="num" w:pos="-817"/>
                <w:tab w:val="left" w:pos="851"/>
              </w:tabs>
              <w:overflowPunct w:val="0"/>
              <w:autoSpaceDE w:val="0"/>
              <w:autoSpaceDN w:val="0"/>
              <w:adjustRightInd w:val="0"/>
              <w:ind w:left="34" w:right="34"/>
              <w:jc w:val="center"/>
              <w:textAlignment w:val="baseline"/>
              <w:rPr>
                <w:rFonts w:cs="Arial"/>
                <w:sz w:val="20"/>
                <w:szCs w:val="20"/>
              </w:rPr>
            </w:pPr>
            <w:r w:rsidRPr="008D31B8">
              <w:rPr>
                <w:rFonts w:cs="Arial"/>
                <w:sz w:val="20"/>
                <w:szCs w:val="20"/>
              </w:rPr>
              <w:t>Шламы буровые при бурении, связанном с добычей сырой нефти, малоопасные</w:t>
            </w:r>
          </w:p>
        </w:tc>
        <w:tc>
          <w:tcPr>
            <w:tcW w:w="3247" w:type="dxa"/>
            <w:shd w:val="clear" w:color="auto" w:fill="auto"/>
            <w:vAlign w:val="center"/>
          </w:tcPr>
          <w:p w14:paraId="3B43B947" w14:textId="77777777" w:rsidR="00FF03D7" w:rsidRPr="008D31B8" w:rsidRDefault="00FF03D7" w:rsidP="00FF03D7">
            <w:pPr>
              <w:jc w:val="left"/>
              <w:rPr>
                <w:rFonts w:cs="Arial"/>
                <w:sz w:val="20"/>
                <w:szCs w:val="20"/>
              </w:rPr>
            </w:pPr>
            <w:r w:rsidRPr="008D31B8">
              <w:rPr>
                <w:rFonts w:eastAsia="Times New Roman" w:cs="Arial"/>
                <w:sz w:val="20"/>
                <w:szCs w:val="20"/>
                <w:lang w:eastAsia="ru-RU"/>
              </w:rPr>
              <w:t>Эксплуатационная (горизонтальная добывающая)</w:t>
            </w:r>
          </w:p>
        </w:tc>
        <w:tc>
          <w:tcPr>
            <w:tcW w:w="1379" w:type="dxa"/>
            <w:vAlign w:val="center"/>
          </w:tcPr>
          <w:p w14:paraId="3027BABA" w14:textId="77777777" w:rsidR="00FF03D7" w:rsidRPr="008D31B8" w:rsidRDefault="00FF03D7" w:rsidP="00FF03D7">
            <w:pPr>
              <w:ind w:left="-108" w:right="-108"/>
              <w:jc w:val="center"/>
              <w:rPr>
                <w:rFonts w:cs="Arial"/>
                <w:noProof/>
                <w:sz w:val="20"/>
                <w:szCs w:val="20"/>
              </w:rPr>
            </w:pPr>
            <w:r w:rsidRPr="008D31B8">
              <w:rPr>
                <w:rFonts w:cs="Arial"/>
                <w:noProof/>
                <w:sz w:val="20"/>
                <w:szCs w:val="20"/>
              </w:rPr>
              <w:t>3760</w:t>
            </w:r>
          </w:p>
        </w:tc>
        <w:tc>
          <w:tcPr>
            <w:tcW w:w="2064" w:type="dxa"/>
            <w:vAlign w:val="center"/>
          </w:tcPr>
          <w:p w14:paraId="7F33348D" w14:textId="77777777" w:rsidR="00FF03D7" w:rsidRPr="008D31B8" w:rsidRDefault="00FF03D7" w:rsidP="00FF03D7">
            <w:pPr>
              <w:ind w:left="-108" w:right="-108"/>
              <w:jc w:val="center"/>
              <w:rPr>
                <w:rFonts w:cs="Arial"/>
                <w:noProof/>
                <w:sz w:val="20"/>
                <w:szCs w:val="20"/>
              </w:rPr>
            </w:pPr>
            <w:r w:rsidRPr="008D31B8">
              <w:rPr>
                <w:rFonts w:cs="Arial"/>
                <w:noProof/>
                <w:sz w:val="20"/>
                <w:szCs w:val="20"/>
              </w:rPr>
              <w:t>0,151</w:t>
            </w:r>
          </w:p>
        </w:tc>
        <w:tc>
          <w:tcPr>
            <w:tcW w:w="1242" w:type="dxa"/>
            <w:shd w:val="clear" w:color="auto" w:fill="auto"/>
            <w:noWrap/>
            <w:vAlign w:val="center"/>
          </w:tcPr>
          <w:p w14:paraId="6A741442"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=3760*0,151 \# "0,000" </w:instrText>
            </w:r>
            <w:r w:rsidRPr="008D31B8">
              <w:rPr>
                <w:rFonts w:cs="Arial"/>
                <w:sz w:val="20"/>
                <w:szCs w:val="20"/>
              </w:rPr>
              <w:fldChar w:fldCharType="separate"/>
            </w:r>
            <w:r w:rsidRPr="008D31B8">
              <w:rPr>
                <w:rFonts w:cs="Arial"/>
                <w:noProof/>
                <w:sz w:val="20"/>
                <w:szCs w:val="20"/>
              </w:rPr>
              <w:t>567,760</w:t>
            </w:r>
            <w:r w:rsidRPr="008D31B8">
              <w:rPr>
                <w:rFonts w:cs="Arial"/>
                <w:sz w:val="20"/>
                <w:szCs w:val="20"/>
              </w:rPr>
              <w:fldChar w:fldCharType="end"/>
            </w:r>
          </w:p>
        </w:tc>
        <w:tc>
          <w:tcPr>
            <w:tcW w:w="1424" w:type="dxa"/>
            <w:vAlign w:val="center"/>
          </w:tcPr>
          <w:p w14:paraId="023A1EBE"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=567,76/2,1 \# "0,000" </w:instrText>
            </w:r>
            <w:r w:rsidRPr="008D31B8">
              <w:rPr>
                <w:rFonts w:cs="Arial"/>
                <w:sz w:val="20"/>
                <w:szCs w:val="20"/>
              </w:rPr>
              <w:fldChar w:fldCharType="separate"/>
            </w:r>
            <w:r w:rsidRPr="008D31B8">
              <w:rPr>
                <w:rFonts w:cs="Arial"/>
                <w:noProof/>
                <w:sz w:val="20"/>
                <w:szCs w:val="20"/>
              </w:rPr>
              <w:t>270,362</w:t>
            </w:r>
            <w:r w:rsidRPr="008D31B8">
              <w:rPr>
                <w:rFonts w:cs="Arial"/>
                <w:sz w:val="20"/>
                <w:szCs w:val="20"/>
              </w:rPr>
              <w:fldChar w:fldCharType="end"/>
            </w:r>
          </w:p>
        </w:tc>
        <w:tc>
          <w:tcPr>
            <w:tcW w:w="1134" w:type="dxa"/>
            <w:vAlign w:val="center"/>
          </w:tcPr>
          <w:p w14:paraId="0ABA0EAE" w14:textId="77777777" w:rsidR="00FF03D7" w:rsidRPr="008D31B8" w:rsidRDefault="00FF03D7" w:rsidP="00FF03D7">
            <w:pPr>
              <w:ind w:left="-108" w:right="-108"/>
              <w:jc w:val="center"/>
              <w:rPr>
                <w:rFonts w:cs="Arial"/>
                <w:sz w:val="20"/>
                <w:szCs w:val="20"/>
              </w:rPr>
            </w:pPr>
            <w:r w:rsidRPr="008D31B8">
              <w:rPr>
                <w:rFonts w:cs="Arial"/>
                <w:sz w:val="20"/>
                <w:szCs w:val="20"/>
              </w:rPr>
              <w:t>5</w:t>
            </w:r>
          </w:p>
        </w:tc>
        <w:tc>
          <w:tcPr>
            <w:tcW w:w="1168" w:type="dxa"/>
            <w:vAlign w:val="center"/>
          </w:tcPr>
          <w:p w14:paraId="1ED1F0C6"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=3760*0,151*5 \# "0,000" </w:instrText>
            </w:r>
            <w:r w:rsidRPr="008D31B8">
              <w:rPr>
                <w:rFonts w:cs="Arial"/>
                <w:sz w:val="20"/>
                <w:szCs w:val="20"/>
              </w:rPr>
              <w:fldChar w:fldCharType="separate"/>
            </w:r>
            <w:r w:rsidRPr="008D31B8">
              <w:rPr>
                <w:rFonts w:cs="Arial"/>
                <w:noProof/>
                <w:sz w:val="20"/>
                <w:szCs w:val="20"/>
              </w:rPr>
              <w:t>2838,800</w:t>
            </w:r>
            <w:r w:rsidRPr="008D31B8">
              <w:rPr>
                <w:rFonts w:cs="Arial"/>
                <w:sz w:val="20"/>
                <w:szCs w:val="20"/>
              </w:rPr>
              <w:fldChar w:fldCharType="end"/>
            </w:r>
          </w:p>
        </w:tc>
        <w:tc>
          <w:tcPr>
            <w:tcW w:w="1241" w:type="dxa"/>
            <w:vAlign w:val="center"/>
          </w:tcPr>
          <w:p w14:paraId="770E91F1"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=567,76/2,1*5 \# "0,000" </w:instrText>
            </w:r>
            <w:r w:rsidRPr="008D31B8">
              <w:rPr>
                <w:rFonts w:cs="Arial"/>
                <w:sz w:val="20"/>
                <w:szCs w:val="20"/>
              </w:rPr>
              <w:fldChar w:fldCharType="separate"/>
            </w:r>
            <w:r w:rsidRPr="008D31B8">
              <w:rPr>
                <w:rFonts w:cs="Arial"/>
                <w:noProof/>
                <w:sz w:val="20"/>
                <w:szCs w:val="20"/>
              </w:rPr>
              <w:t>1351,810</w:t>
            </w:r>
            <w:r w:rsidRPr="008D31B8">
              <w:rPr>
                <w:rFonts w:cs="Arial"/>
                <w:sz w:val="20"/>
                <w:szCs w:val="20"/>
              </w:rPr>
              <w:fldChar w:fldCharType="end"/>
            </w:r>
          </w:p>
        </w:tc>
      </w:tr>
      <w:tr w:rsidR="008D31B8" w:rsidRPr="008D31B8" w14:paraId="5B157DEB" w14:textId="77777777" w:rsidTr="00FF03D7">
        <w:trPr>
          <w:cantSplit/>
          <w:trHeight w:val="20"/>
        </w:trPr>
        <w:tc>
          <w:tcPr>
            <w:tcW w:w="1843" w:type="dxa"/>
            <w:vMerge/>
            <w:shd w:val="clear" w:color="auto" w:fill="auto"/>
            <w:vAlign w:val="center"/>
          </w:tcPr>
          <w:p w14:paraId="2E4C8CAD" w14:textId="77777777" w:rsidR="00FF03D7" w:rsidRPr="008D31B8" w:rsidRDefault="00FF03D7" w:rsidP="00FF03D7">
            <w:pPr>
              <w:tabs>
                <w:tab w:val="num" w:pos="-817"/>
                <w:tab w:val="left" w:pos="851"/>
              </w:tabs>
              <w:overflowPunct w:val="0"/>
              <w:autoSpaceDE w:val="0"/>
              <w:autoSpaceDN w:val="0"/>
              <w:adjustRightInd w:val="0"/>
              <w:ind w:left="34" w:right="34"/>
              <w:jc w:val="center"/>
              <w:textAlignment w:val="baseline"/>
              <w:rPr>
                <w:rFonts w:cs="Arial"/>
                <w:sz w:val="20"/>
                <w:szCs w:val="20"/>
              </w:rPr>
            </w:pPr>
          </w:p>
        </w:tc>
        <w:tc>
          <w:tcPr>
            <w:tcW w:w="3247" w:type="dxa"/>
            <w:shd w:val="clear" w:color="auto" w:fill="auto"/>
            <w:vAlign w:val="center"/>
          </w:tcPr>
          <w:p w14:paraId="49BD828B" w14:textId="77777777" w:rsidR="00FF03D7" w:rsidRPr="008D31B8" w:rsidRDefault="00FF03D7" w:rsidP="00FF03D7">
            <w:pPr>
              <w:jc w:val="left"/>
              <w:rPr>
                <w:rFonts w:eastAsia="Times New Roman" w:cs="Arial"/>
                <w:sz w:val="20"/>
                <w:szCs w:val="20"/>
                <w:lang w:eastAsia="ru-RU"/>
              </w:rPr>
            </w:pPr>
            <w:r w:rsidRPr="008D31B8">
              <w:rPr>
                <w:rFonts w:cs="Arial"/>
                <w:sz w:val="20"/>
                <w:szCs w:val="20"/>
              </w:rPr>
              <w:t>Эксплуатационная (нагнетательная) скважина</w:t>
            </w:r>
          </w:p>
        </w:tc>
        <w:tc>
          <w:tcPr>
            <w:tcW w:w="1379" w:type="dxa"/>
            <w:vAlign w:val="center"/>
          </w:tcPr>
          <w:p w14:paraId="0645E318" w14:textId="77777777" w:rsidR="00FF03D7" w:rsidRPr="008D31B8" w:rsidRDefault="00FF03D7" w:rsidP="00FF03D7">
            <w:pPr>
              <w:ind w:left="-108" w:right="-108"/>
              <w:jc w:val="center"/>
              <w:rPr>
                <w:rFonts w:cs="Arial"/>
                <w:noProof/>
                <w:sz w:val="20"/>
                <w:szCs w:val="20"/>
              </w:rPr>
            </w:pPr>
            <w:r w:rsidRPr="008D31B8">
              <w:rPr>
                <w:rFonts w:cs="Arial"/>
                <w:noProof/>
                <w:sz w:val="20"/>
                <w:szCs w:val="20"/>
              </w:rPr>
              <w:t>3250</w:t>
            </w:r>
          </w:p>
        </w:tc>
        <w:tc>
          <w:tcPr>
            <w:tcW w:w="2064" w:type="dxa"/>
            <w:vAlign w:val="center"/>
          </w:tcPr>
          <w:p w14:paraId="4225C5F8" w14:textId="77777777" w:rsidR="00FF03D7" w:rsidRPr="008D31B8" w:rsidRDefault="00FF03D7" w:rsidP="00FF03D7">
            <w:pPr>
              <w:ind w:left="-108" w:right="-108"/>
              <w:jc w:val="center"/>
              <w:rPr>
                <w:rFonts w:cs="Arial"/>
                <w:noProof/>
                <w:sz w:val="20"/>
                <w:szCs w:val="20"/>
              </w:rPr>
            </w:pPr>
            <w:r w:rsidRPr="008D31B8">
              <w:rPr>
                <w:rFonts w:cs="Arial"/>
                <w:noProof/>
                <w:sz w:val="20"/>
                <w:szCs w:val="20"/>
              </w:rPr>
              <w:t>0,151</w:t>
            </w:r>
          </w:p>
        </w:tc>
        <w:tc>
          <w:tcPr>
            <w:tcW w:w="1242" w:type="dxa"/>
            <w:shd w:val="clear" w:color="auto" w:fill="auto"/>
            <w:noWrap/>
            <w:vAlign w:val="center"/>
          </w:tcPr>
          <w:p w14:paraId="3E28820D"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=3250*0,151 \# "0,000" </w:instrText>
            </w:r>
            <w:r w:rsidRPr="008D31B8">
              <w:rPr>
                <w:rFonts w:cs="Arial"/>
                <w:sz w:val="20"/>
                <w:szCs w:val="20"/>
              </w:rPr>
              <w:fldChar w:fldCharType="separate"/>
            </w:r>
            <w:r w:rsidRPr="008D31B8">
              <w:rPr>
                <w:rFonts w:cs="Arial"/>
                <w:noProof/>
                <w:sz w:val="20"/>
                <w:szCs w:val="20"/>
              </w:rPr>
              <w:t>490,750</w:t>
            </w:r>
            <w:r w:rsidRPr="008D31B8">
              <w:rPr>
                <w:rFonts w:cs="Arial"/>
                <w:sz w:val="20"/>
                <w:szCs w:val="20"/>
              </w:rPr>
              <w:fldChar w:fldCharType="end"/>
            </w:r>
          </w:p>
        </w:tc>
        <w:tc>
          <w:tcPr>
            <w:tcW w:w="1424" w:type="dxa"/>
            <w:vAlign w:val="center"/>
          </w:tcPr>
          <w:p w14:paraId="33120716"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=490,75/2,1 \# "0,000" </w:instrText>
            </w:r>
            <w:r w:rsidRPr="008D31B8">
              <w:rPr>
                <w:rFonts w:cs="Arial"/>
                <w:sz w:val="20"/>
                <w:szCs w:val="20"/>
              </w:rPr>
              <w:fldChar w:fldCharType="separate"/>
            </w:r>
            <w:r w:rsidRPr="008D31B8">
              <w:rPr>
                <w:rFonts w:cs="Arial"/>
                <w:noProof/>
                <w:sz w:val="20"/>
                <w:szCs w:val="20"/>
              </w:rPr>
              <w:t>233,690</w:t>
            </w:r>
            <w:r w:rsidRPr="008D31B8">
              <w:rPr>
                <w:rFonts w:cs="Arial"/>
                <w:sz w:val="20"/>
                <w:szCs w:val="20"/>
              </w:rPr>
              <w:fldChar w:fldCharType="end"/>
            </w:r>
          </w:p>
        </w:tc>
        <w:tc>
          <w:tcPr>
            <w:tcW w:w="1134" w:type="dxa"/>
            <w:vAlign w:val="center"/>
          </w:tcPr>
          <w:p w14:paraId="55A6B314" w14:textId="77777777" w:rsidR="00FF03D7" w:rsidRPr="008D31B8" w:rsidRDefault="00FF03D7" w:rsidP="00FF03D7">
            <w:pPr>
              <w:ind w:left="-108" w:right="-108"/>
              <w:jc w:val="center"/>
              <w:rPr>
                <w:rFonts w:cs="Arial"/>
                <w:sz w:val="20"/>
                <w:szCs w:val="20"/>
              </w:rPr>
            </w:pPr>
            <w:r w:rsidRPr="008D31B8">
              <w:rPr>
                <w:rFonts w:cs="Arial"/>
                <w:sz w:val="20"/>
                <w:szCs w:val="20"/>
              </w:rPr>
              <w:t>10</w:t>
            </w:r>
          </w:p>
        </w:tc>
        <w:tc>
          <w:tcPr>
            <w:tcW w:w="1168" w:type="dxa"/>
            <w:vAlign w:val="center"/>
          </w:tcPr>
          <w:p w14:paraId="7730E92B"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=3250*0,151*10 \# "0,000" </w:instrText>
            </w:r>
            <w:r w:rsidRPr="008D31B8">
              <w:rPr>
                <w:rFonts w:cs="Arial"/>
                <w:sz w:val="20"/>
                <w:szCs w:val="20"/>
              </w:rPr>
              <w:fldChar w:fldCharType="separate"/>
            </w:r>
            <w:r w:rsidRPr="008D31B8">
              <w:rPr>
                <w:rFonts w:cs="Arial"/>
                <w:noProof/>
                <w:sz w:val="20"/>
                <w:szCs w:val="20"/>
              </w:rPr>
              <w:t>4907,500</w:t>
            </w:r>
            <w:r w:rsidRPr="008D31B8">
              <w:rPr>
                <w:rFonts w:cs="Arial"/>
                <w:sz w:val="20"/>
                <w:szCs w:val="20"/>
              </w:rPr>
              <w:fldChar w:fldCharType="end"/>
            </w:r>
          </w:p>
        </w:tc>
        <w:tc>
          <w:tcPr>
            <w:tcW w:w="1241" w:type="dxa"/>
            <w:vAlign w:val="center"/>
          </w:tcPr>
          <w:p w14:paraId="2A6E0DD5"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=490,75/2,1*10 \# "0,000" </w:instrText>
            </w:r>
            <w:r w:rsidRPr="008D31B8">
              <w:rPr>
                <w:rFonts w:cs="Arial"/>
                <w:sz w:val="20"/>
                <w:szCs w:val="20"/>
              </w:rPr>
              <w:fldChar w:fldCharType="separate"/>
            </w:r>
            <w:r w:rsidRPr="008D31B8">
              <w:rPr>
                <w:rFonts w:cs="Arial"/>
                <w:noProof/>
                <w:sz w:val="20"/>
                <w:szCs w:val="20"/>
              </w:rPr>
              <w:t>2336,905</w:t>
            </w:r>
            <w:r w:rsidRPr="008D31B8">
              <w:rPr>
                <w:rFonts w:cs="Arial"/>
                <w:sz w:val="20"/>
                <w:szCs w:val="20"/>
              </w:rPr>
              <w:fldChar w:fldCharType="end"/>
            </w:r>
          </w:p>
        </w:tc>
      </w:tr>
      <w:tr w:rsidR="008D31B8" w:rsidRPr="008D31B8" w14:paraId="6E981A0F" w14:textId="77777777" w:rsidTr="00FF03D7">
        <w:trPr>
          <w:cantSplit/>
          <w:trHeight w:val="20"/>
        </w:trPr>
        <w:tc>
          <w:tcPr>
            <w:tcW w:w="1843" w:type="dxa"/>
            <w:vMerge/>
            <w:shd w:val="clear" w:color="auto" w:fill="auto"/>
            <w:vAlign w:val="center"/>
          </w:tcPr>
          <w:p w14:paraId="628C7C88" w14:textId="77777777" w:rsidR="00FF03D7" w:rsidRPr="008D31B8" w:rsidRDefault="00FF03D7" w:rsidP="00FF03D7">
            <w:pPr>
              <w:tabs>
                <w:tab w:val="num" w:pos="-817"/>
                <w:tab w:val="left" w:pos="851"/>
              </w:tabs>
              <w:overflowPunct w:val="0"/>
              <w:autoSpaceDE w:val="0"/>
              <w:autoSpaceDN w:val="0"/>
              <w:adjustRightInd w:val="0"/>
              <w:ind w:left="34" w:right="34"/>
              <w:jc w:val="center"/>
              <w:textAlignment w:val="baseline"/>
              <w:rPr>
                <w:rFonts w:cs="Arial"/>
                <w:sz w:val="20"/>
                <w:szCs w:val="20"/>
              </w:rPr>
            </w:pPr>
          </w:p>
        </w:tc>
        <w:tc>
          <w:tcPr>
            <w:tcW w:w="3247" w:type="dxa"/>
            <w:shd w:val="clear" w:color="auto" w:fill="auto"/>
            <w:vAlign w:val="center"/>
          </w:tcPr>
          <w:p w14:paraId="42925748" w14:textId="77777777" w:rsidR="00FF03D7" w:rsidRPr="008D31B8" w:rsidRDefault="00FF03D7" w:rsidP="00FF03D7">
            <w:pPr>
              <w:ind w:firstLine="34"/>
              <w:jc w:val="left"/>
              <w:rPr>
                <w:rFonts w:eastAsia="Times New Roman" w:cs="Arial"/>
                <w:sz w:val="20"/>
                <w:szCs w:val="20"/>
                <w:lang w:eastAsia="ru-RU"/>
              </w:rPr>
            </w:pPr>
            <w:r w:rsidRPr="008D31B8">
              <w:rPr>
                <w:rFonts w:eastAsia="Times New Roman" w:cs="Arial"/>
                <w:sz w:val="20"/>
                <w:szCs w:val="20"/>
                <w:lang w:eastAsia="ru-RU"/>
              </w:rPr>
              <w:t>Водозаборная скважина</w:t>
            </w:r>
          </w:p>
        </w:tc>
        <w:tc>
          <w:tcPr>
            <w:tcW w:w="1379" w:type="dxa"/>
            <w:vAlign w:val="center"/>
          </w:tcPr>
          <w:p w14:paraId="032B31E3" w14:textId="77777777" w:rsidR="00FF03D7" w:rsidRPr="008D31B8" w:rsidRDefault="00FF03D7" w:rsidP="00FF03D7">
            <w:pPr>
              <w:ind w:left="-108" w:right="-108"/>
              <w:jc w:val="center"/>
              <w:rPr>
                <w:rFonts w:cs="Arial"/>
                <w:noProof/>
                <w:sz w:val="20"/>
                <w:szCs w:val="20"/>
              </w:rPr>
            </w:pPr>
            <w:r w:rsidRPr="008D31B8">
              <w:rPr>
                <w:rFonts w:cs="Arial"/>
                <w:noProof/>
                <w:sz w:val="20"/>
                <w:szCs w:val="20"/>
              </w:rPr>
              <w:t>2067</w:t>
            </w:r>
          </w:p>
        </w:tc>
        <w:tc>
          <w:tcPr>
            <w:tcW w:w="2064" w:type="dxa"/>
            <w:vAlign w:val="center"/>
          </w:tcPr>
          <w:p w14:paraId="2B2584F1" w14:textId="77777777" w:rsidR="00FF03D7" w:rsidRPr="008D31B8" w:rsidRDefault="00FF03D7" w:rsidP="00FF03D7">
            <w:pPr>
              <w:ind w:left="-108" w:right="-108"/>
              <w:jc w:val="center"/>
              <w:rPr>
                <w:rFonts w:cs="Arial"/>
                <w:noProof/>
                <w:sz w:val="20"/>
                <w:szCs w:val="20"/>
              </w:rPr>
            </w:pPr>
            <w:r w:rsidRPr="008D31B8">
              <w:rPr>
                <w:rFonts w:cs="Arial"/>
                <w:noProof/>
                <w:sz w:val="20"/>
                <w:szCs w:val="20"/>
              </w:rPr>
              <w:t>0,151</w:t>
            </w:r>
          </w:p>
        </w:tc>
        <w:tc>
          <w:tcPr>
            <w:tcW w:w="1242" w:type="dxa"/>
            <w:shd w:val="clear" w:color="auto" w:fill="auto"/>
            <w:noWrap/>
            <w:vAlign w:val="center"/>
          </w:tcPr>
          <w:p w14:paraId="5969E339"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=2067*0,151 \# "0,000" </w:instrText>
            </w:r>
            <w:r w:rsidRPr="008D31B8">
              <w:rPr>
                <w:rFonts w:cs="Arial"/>
                <w:sz w:val="20"/>
                <w:szCs w:val="20"/>
              </w:rPr>
              <w:fldChar w:fldCharType="separate"/>
            </w:r>
            <w:r w:rsidRPr="008D31B8">
              <w:rPr>
                <w:rFonts w:cs="Arial"/>
                <w:noProof/>
                <w:sz w:val="20"/>
                <w:szCs w:val="20"/>
              </w:rPr>
              <w:t>312,117</w:t>
            </w:r>
            <w:r w:rsidRPr="008D31B8">
              <w:rPr>
                <w:rFonts w:cs="Arial"/>
                <w:sz w:val="20"/>
                <w:szCs w:val="20"/>
              </w:rPr>
              <w:fldChar w:fldCharType="end"/>
            </w:r>
          </w:p>
        </w:tc>
        <w:tc>
          <w:tcPr>
            <w:tcW w:w="1424" w:type="dxa"/>
            <w:vAlign w:val="center"/>
          </w:tcPr>
          <w:p w14:paraId="4E3EF219"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=312,117/2,1 \# "0,000" </w:instrText>
            </w:r>
            <w:r w:rsidRPr="008D31B8">
              <w:rPr>
                <w:rFonts w:cs="Arial"/>
                <w:sz w:val="20"/>
                <w:szCs w:val="20"/>
              </w:rPr>
              <w:fldChar w:fldCharType="separate"/>
            </w:r>
            <w:r w:rsidRPr="008D31B8">
              <w:rPr>
                <w:rFonts w:cs="Arial"/>
                <w:noProof/>
                <w:sz w:val="20"/>
                <w:szCs w:val="20"/>
              </w:rPr>
              <w:t>148,627</w:t>
            </w:r>
            <w:r w:rsidRPr="008D31B8">
              <w:rPr>
                <w:rFonts w:cs="Arial"/>
                <w:sz w:val="20"/>
                <w:szCs w:val="20"/>
              </w:rPr>
              <w:fldChar w:fldCharType="end"/>
            </w:r>
          </w:p>
        </w:tc>
        <w:tc>
          <w:tcPr>
            <w:tcW w:w="1134" w:type="dxa"/>
          </w:tcPr>
          <w:p w14:paraId="5FDA949A" w14:textId="77777777" w:rsidR="00FF03D7" w:rsidRPr="008D31B8" w:rsidRDefault="00FF03D7" w:rsidP="00FF03D7">
            <w:pPr>
              <w:ind w:left="-108" w:right="-108"/>
              <w:jc w:val="center"/>
              <w:rPr>
                <w:rFonts w:cs="Arial"/>
                <w:sz w:val="20"/>
                <w:szCs w:val="20"/>
              </w:rPr>
            </w:pPr>
            <w:r w:rsidRPr="008D31B8">
              <w:rPr>
                <w:rFonts w:cs="Arial"/>
                <w:sz w:val="20"/>
                <w:szCs w:val="20"/>
              </w:rPr>
              <w:t>2</w:t>
            </w:r>
          </w:p>
        </w:tc>
        <w:tc>
          <w:tcPr>
            <w:tcW w:w="1168" w:type="dxa"/>
            <w:vAlign w:val="center"/>
          </w:tcPr>
          <w:p w14:paraId="5F83CAE2"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=2067*0,151*2 \# "0,000" </w:instrText>
            </w:r>
            <w:r w:rsidRPr="008D31B8">
              <w:rPr>
                <w:rFonts w:cs="Arial"/>
                <w:sz w:val="20"/>
                <w:szCs w:val="20"/>
              </w:rPr>
              <w:fldChar w:fldCharType="separate"/>
            </w:r>
            <w:r w:rsidRPr="008D31B8">
              <w:rPr>
                <w:rFonts w:cs="Arial"/>
                <w:noProof/>
                <w:sz w:val="20"/>
                <w:szCs w:val="20"/>
              </w:rPr>
              <w:t>624,234</w:t>
            </w:r>
            <w:r w:rsidRPr="008D31B8">
              <w:rPr>
                <w:rFonts w:cs="Arial"/>
                <w:sz w:val="20"/>
                <w:szCs w:val="20"/>
              </w:rPr>
              <w:fldChar w:fldCharType="end"/>
            </w:r>
          </w:p>
        </w:tc>
        <w:tc>
          <w:tcPr>
            <w:tcW w:w="1241" w:type="dxa"/>
            <w:vAlign w:val="center"/>
          </w:tcPr>
          <w:p w14:paraId="5E0B325E"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=312,117/2,1*2 \# "0,000" </w:instrText>
            </w:r>
            <w:r w:rsidRPr="008D31B8">
              <w:rPr>
                <w:rFonts w:cs="Arial"/>
                <w:sz w:val="20"/>
                <w:szCs w:val="20"/>
              </w:rPr>
              <w:fldChar w:fldCharType="separate"/>
            </w:r>
            <w:r w:rsidRPr="008D31B8">
              <w:rPr>
                <w:rFonts w:cs="Arial"/>
                <w:noProof/>
                <w:sz w:val="20"/>
                <w:szCs w:val="20"/>
              </w:rPr>
              <w:t>297,254</w:t>
            </w:r>
            <w:r w:rsidRPr="008D31B8">
              <w:rPr>
                <w:rFonts w:cs="Arial"/>
                <w:sz w:val="20"/>
                <w:szCs w:val="20"/>
              </w:rPr>
              <w:fldChar w:fldCharType="end"/>
            </w:r>
          </w:p>
        </w:tc>
      </w:tr>
      <w:tr w:rsidR="008D31B8" w:rsidRPr="008D31B8" w14:paraId="227C3948" w14:textId="77777777" w:rsidTr="00FF03D7">
        <w:trPr>
          <w:cantSplit/>
          <w:trHeight w:val="20"/>
        </w:trPr>
        <w:tc>
          <w:tcPr>
            <w:tcW w:w="1843" w:type="dxa"/>
            <w:vMerge/>
            <w:shd w:val="clear" w:color="auto" w:fill="auto"/>
            <w:vAlign w:val="center"/>
          </w:tcPr>
          <w:p w14:paraId="5C2CB074" w14:textId="77777777" w:rsidR="00FF03D7" w:rsidRPr="008D31B8" w:rsidRDefault="00FF03D7" w:rsidP="00FF03D7">
            <w:pPr>
              <w:tabs>
                <w:tab w:val="num" w:pos="-817"/>
                <w:tab w:val="left" w:pos="851"/>
              </w:tabs>
              <w:overflowPunct w:val="0"/>
              <w:autoSpaceDE w:val="0"/>
              <w:autoSpaceDN w:val="0"/>
              <w:adjustRightInd w:val="0"/>
              <w:ind w:left="34" w:right="34"/>
              <w:jc w:val="center"/>
              <w:textAlignment w:val="baseline"/>
              <w:rPr>
                <w:rFonts w:cs="Arial"/>
                <w:sz w:val="20"/>
                <w:szCs w:val="20"/>
              </w:rPr>
            </w:pPr>
          </w:p>
        </w:tc>
        <w:tc>
          <w:tcPr>
            <w:tcW w:w="3247" w:type="dxa"/>
            <w:shd w:val="clear" w:color="auto" w:fill="auto"/>
            <w:vAlign w:val="center"/>
          </w:tcPr>
          <w:p w14:paraId="397A277C" w14:textId="77777777" w:rsidR="00FF03D7" w:rsidRPr="008D31B8" w:rsidRDefault="00FF03D7" w:rsidP="00FF03D7">
            <w:pPr>
              <w:ind w:firstLine="34"/>
              <w:jc w:val="left"/>
              <w:rPr>
                <w:rFonts w:eastAsia="Times New Roman" w:cs="Arial"/>
                <w:sz w:val="20"/>
                <w:szCs w:val="20"/>
                <w:lang w:eastAsia="ru-RU"/>
              </w:rPr>
            </w:pPr>
            <w:r w:rsidRPr="008D31B8">
              <w:rPr>
                <w:rFonts w:eastAsia="Times New Roman" w:cs="Arial"/>
                <w:sz w:val="20"/>
                <w:szCs w:val="20"/>
                <w:lang w:eastAsia="ru-RU"/>
              </w:rPr>
              <w:t>Шурф</w:t>
            </w:r>
          </w:p>
        </w:tc>
        <w:tc>
          <w:tcPr>
            <w:tcW w:w="1379" w:type="dxa"/>
            <w:vAlign w:val="center"/>
          </w:tcPr>
          <w:p w14:paraId="1E49959E" w14:textId="77777777" w:rsidR="00FF03D7" w:rsidRPr="008D31B8" w:rsidRDefault="00FF03D7" w:rsidP="00FF03D7">
            <w:pPr>
              <w:ind w:left="-108" w:right="-108"/>
              <w:jc w:val="center"/>
              <w:rPr>
                <w:rFonts w:cs="Arial"/>
                <w:noProof/>
                <w:sz w:val="20"/>
                <w:szCs w:val="20"/>
              </w:rPr>
            </w:pPr>
            <w:r w:rsidRPr="008D31B8">
              <w:rPr>
                <w:rFonts w:cs="Arial"/>
                <w:noProof/>
                <w:sz w:val="20"/>
                <w:szCs w:val="20"/>
              </w:rPr>
              <w:t>70</w:t>
            </w:r>
          </w:p>
        </w:tc>
        <w:tc>
          <w:tcPr>
            <w:tcW w:w="2064" w:type="dxa"/>
            <w:vAlign w:val="center"/>
          </w:tcPr>
          <w:p w14:paraId="07FD9283" w14:textId="77777777" w:rsidR="00FF03D7" w:rsidRPr="008D31B8" w:rsidRDefault="00FF03D7" w:rsidP="00FF03D7">
            <w:pPr>
              <w:ind w:left="-108" w:right="-108"/>
              <w:jc w:val="center"/>
              <w:rPr>
                <w:rFonts w:cs="Arial"/>
                <w:noProof/>
                <w:sz w:val="20"/>
                <w:szCs w:val="20"/>
              </w:rPr>
            </w:pPr>
            <w:r w:rsidRPr="008D31B8">
              <w:rPr>
                <w:rFonts w:cs="Arial"/>
                <w:noProof/>
                <w:sz w:val="20"/>
                <w:szCs w:val="20"/>
              </w:rPr>
              <w:t>0,150</w:t>
            </w:r>
          </w:p>
        </w:tc>
        <w:tc>
          <w:tcPr>
            <w:tcW w:w="1242" w:type="dxa"/>
            <w:shd w:val="clear" w:color="auto" w:fill="auto"/>
            <w:noWrap/>
            <w:vAlign w:val="center"/>
          </w:tcPr>
          <w:p w14:paraId="25EA6357"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=70*0,15 \# "0,000" </w:instrText>
            </w:r>
            <w:r w:rsidRPr="008D31B8">
              <w:rPr>
                <w:rFonts w:cs="Arial"/>
                <w:sz w:val="20"/>
                <w:szCs w:val="20"/>
              </w:rPr>
              <w:fldChar w:fldCharType="separate"/>
            </w:r>
            <w:r w:rsidRPr="008D31B8">
              <w:rPr>
                <w:rFonts w:cs="Arial"/>
                <w:noProof/>
                <w:sz w:val="20"/>
                <w:szCs w:val="20"/>
              </w:rPr>
              <w:t>10,500</w:t>
            </w:r>
            <w:r w:rsidRPr="008D31B8">
              <w:rPr>
                <w:rFonts w:cs="Arial"/>
                <w:sz w:val="20"/>
                <w:szCs w:val="20"/>
              </w:rPr>
              <w:fldChar w:fldCharType="end"/>
            </w:r>
          </w:p>
        </w:tc>
        <w:tc>
          <w:tcPr>
            <w:tcW w:w="1424" w:type="dxa"/>
            <w:vAlign w:val="center"/>
          </w:tcPr>
          <w:p w14:paraId="2BF1B97A"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=10,50/2,1 \# "0,000" </w:instrText>
            </w:r>
            <w:r w:rsidRPr="008D31B8">
              <w:rPr>
                <w:rFonts w:cs="Arial"/>
                <w:sz w:val="20"/>
                <w:szCs w:val="20"/>
              </w:rPr>
              <w:fldChar w:fldCharType="separate"/>
            </w:r>
            <w:r w:rsidRPr="008D31B8">
              <w:rPr>
                <w:rFonts w:cs="Arial"/>
                <w:noProof/>
                <w:sz w:val="20"/>
                <w:szCs w:val="20"/>
              </w:rPr>
              <w:t>5,000</w:t>
            </w:r>
            <w:r w:rsidRPr="008D31B8">
              <w:rPr>
                <w:rFonts w:cs="Arial"/>
                <w:sz w:val="20"/>
                <w:szCs w:val="20"/>
              </w:rPr>
              <w:fldChar w:fldCharType="end"/>
            </w:r>
          </w:p>
        </w:tc>
        <w:tc>
          <w:tcPr>
            <w:tcW w:w="1134" w:type="dxa"/>
          </w:tcPr>
          <w:p w14:paraId="736551FD" w14:textId="77777777" w:rsidR="00FF03D7" w:rsidRPr="008D31B8" w:rsidRDefault="00FF03D7" w:rsidP="00FF03D7">
            <w:pPr>
              <w:ind w:left="-108" w:right="-108"/>
              <w:jc w:val="center"/>
              <w:rPr>
                <w:rFonts w:cs="Arial"/>
                <w:sz w:val="20"/>
                <w:szCs w:val="20"/>
              </w:rPr>
            </w:pPr>
            <w:r w:rsidRPr="008D31B8">
              <w:rPr>
                <w:rFonts w:cs="Arial"/>
                <w:sz w:val="20"/>
                <w:szCs w:val="20"/>
              </w:rPr>
              <w:t>2</w:t>
            </w:r>
          </w:p>
        </w:tc>
        <w:tc>
          <w:tcPr>
            <w:tcW w:w="1168" w:type="dxa"/>
            <w:vAlign w:val="center"/>
          </w:tcPr>
          <w:p w14:paraId="11073A7E"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=70*0,15*2 \# "0,000" </w:instrText>
            </w:r>
            <w:r w:rsidRPr="008D31B8">
              <w:rPr>
                <w:rFonts w:cs="Arial"/>
                <w:sz w:val="20"/>
                <w:szCs w:val="20"/>
              </w:rPr>
              <w:fldChar w:fldCharType="separate"/>
            </w:r>
            <w:r w:rsidRPr="008D31B8">
              <w:rPr>
                <w:rFonts w:cs="Arial"/>
                <w:noProof/>
                <w:sz w:val="20"/>
                <w:szCs w:val="20"/>
              </w:rPr>
              <w:t>21,000</w:t>
            </w:r>
            <w:r w:rsidRPr="008D31B8">
              <w:rPr>
                <w:rFonts w:cs="Arial"/>
                <w:sz w:val="20"/>
                <w:szCs w:val="20"/>
              </w:rPr>
              <w:fldChar w:fldCharType="end"/>
            </w:r>
          </w:p>
        </w:tc>
        <w:tc>
          <w:tcPr>
            <w:tcW w:w="1241" w:type="dxa"/>
            <w:vAlign w:val="center"/>
          </w:tcPr>
          <w:p w14:paraId="5D5BB6AF"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=10,50/2,1*2 \# "0,000" </w:instrText>
            </w:r>
            <w:r w:rsidRPr="008D31B8">
              <w:rPr>
                <w:rFonts w:cs="Arial"/>
                <w:sz w:val="20"/>
                <w:szCs w:val="20"/>
              </w:rPr>
              <w:fldChar w:fldCharType="separate"/>
            </w:r>
            <w:r w:rsidRPr="008D31B8">
              <w:rPr>
                <w:rFonts w:cs="Arial"/>
                <w:noProof/>
                <w:sz w:val="20"/>
                <w:szCs w:val="20"/>
              </w:rPr>
              <w:t>10,000</w:t>
            </w:r>
            <w:r w:rsidRPr="008D31B8">
              <w:rPr>
                <w:rFonts w:cs="Arial"/>
                <w:sz w:val="20"/>
                <w:szCs w:val="20"/>
              </w:rPr>
              <w:fldChar w:fldCharType="end"/>
            </w:r>
          </w:p>
        </w:tc>
      </w:tr>
      <w:tr w:rsidR="008D31B8" w:rsidRPr="008D31B8" w14:paraId="157AAEF6" w14:textId="77777777" w:rsidTr="00FF03D7">
        <w:trPr>
          <w:cantSplit/>
          <w:trHeight w:val="20"/>
        </w:trPr>
        <w:tc>
          <w:tcPr>
            <w:tcW w:w="1843" w:type="dxa"/>
            <w:vMerge/>
            <w:shd w:val="clear" w:color="auto" w:fill="auto"/>
            <w:vAlign w:val="center"/>
          </w:tcPr>
          <w:p w14:paraId="12AE539B" w14:textId="77777777" w:rsidR="00FF03D7" w:rsidRPr="008D31B8" w:rsidRDefault="00FF03D7" w:rsidP="00FF03D7">
            <w:pPr>
              <w:tabs>
                <w:tab w:val="num" w:pos="-817"/>
                <w:tab w:val="left" w:pos="851"/>
              </w:tabs>
              <w:overflowPunct w:val="0"/>
              <w:autoSpaceDE w:val="0"/>
              <w:autoSpaceDN w:val="0"/>
              <w:adjustRightInd w:val="0"/>
              <w:ind w:left="34" w:right="34"/>
              <w:jc w:val="center"/>
              <w:textAlignment w:val="baseline"/>
              <w:rPr>
                <w:rFonts w:cs="Arial"/>
                <w:sz w:val="20"/>
                <w:szCs w:val="20"/>
              </w:rPr>
            </w:pPr>
          </w:p>
        </w:tc>
        <w:tc>
          <w:tcPr>
            <w:tcW w:w="3247" w:type="dxa"/>
            <w:shd w:val="clear" w:color="auto" w:fill="auto"/>
            <w:vAlign w:val="center"/>
          </w:tcPr>
          <w:p w14:paraId="44CA099F" w14:textId="77777777" w:rsidR="00FF03D7" w:rsidRPr="008D31B8" w:rsidRDefault="00FF03D7" w:rsidP="00FF03D7">
            <w:pPr>
              <w:ind w:firstLine="34"/>
              <w:jc w:val="left"/>
              <w:rPr>
                <w:rFonts w:eastAsia="Times New Roman" w:cs="Arial"/>
                <w:sz w:val="20"/>
                <w:szCs w:val="20"/>
                <w:lang w:eastAsia="ru-RU"/>
              </w:rPr>
            </w:pPr>
            <w:r w:rsidRPr="008D31B8">
              <w:rPr>
                <w:rFonts w:eastAsia="Times New Roman" w:cs="Arial"/>
                <w:sz w:val="20"/>
                <w:szCs w:val="20"/>
                <w:lang w:eastAsia="ru-RU"/>
              </w:rPr>
              <w:t>ВТВ</w:t>
            </w:r>
          </w:p>
        </w:tc>
        <w:tc>
          <w:tcPr>
            <w:tcW w:w="1379" w:type="dxa"/>
            <w:vAlign w:val="center"/>
          </w:tcPr>
          <w:p w14:paraId="15DFE7F7" w14:textId="77777777" w:rsidR="00FF03D7" w:rsidRPr="008D31B8" w:rsidRDefault="00FF03D7" w:rsidP="00FF03D7">
            <w:pPr>
              <w:ind w:left="-108" w:right="-108"/>
              <w:jc w:val="center"/>
              <w:rPr>
                <w:rFonts w:cs="Arial"/>
                <w:noProof/>
                <w:sz w:val="20"/>
                <w:szCs w:val="20"/>
              </w:rPr>
            </w:pPr>
            <w:r w:rsidRPr="008D31B8">
              <w:rPr>
                <w:rFonts w:cs="Arial"/>
                <w:noProof/>
                <w:sz w:val="20"/>
                <w:szCs w:val="20"/>
              </w:rPr>
              <w:t>278</w:t>
            </w:r>
          </w:p>
        </w:tc>
        <w:tc>
          <w:tcPr>
            <w:tcW w:w="2064" w:type="dxa"/>
            <w:vAlign w:val="center"/>
          </w:tcPr>
          <w:p w14:paraId="49D2A1FB" w14:textId="77777777" w:rsidR="00FF03D7" w:rsidRPr="008D31B8" w:rsidRDefault="00FF03D7" w:rsidP="00FF03D7">
            <w:pPr>
              <w:ind w:left="-108" w:right="-108"/>
              <w:jc w:val="center"/>
              <w:rPr>
                <w:rFonts w:cs="Arial"/>
                <w:noProof/>
                <w:sz w:val="20"/>
                <w:szCs w:val="20"/>
              </w:rPr>
            </w:pPr>
            <w:r w:rsidRPr="008D31B8">
              <w:rPr>
                <w:rFonts w:cs="Arial"/>
                <w:noProof/>
                <w:sz w:val="20"/>
                <w:szCs w:val="20"/>
              </w:rPr>
              <w:t>0,150</w:t>
            </w:r>
          </w:p>
        </w:tc>
        <w:tc>
          <w:tcPr>
            <w:tcW w:w="1242" w:type="dxa"/>
            <w:shd w:val="clear" w:color="auto" w:fill="auto"/>
            <w:noWrap/>
            <w:vAlign w:val="center"/>
          </w:tcPr>
          <w:p w14:paraId="309CFD51"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=278*0,15 \# "0,000" </w:instrText>
            </w:r>
            <w:r w:rsidRPr="008D31B8">
              <w:rPr>
                <w:rFonts w:cs="Arial"/>
                <w:sz w:val="20"/>
                <w:szCs w:val="20"/>
              </w:rPr>
              <w:fldChar w:fldCharType="separate"/>
            </w:r>
            <w:r w:rsidRPr="008D31B8">
              <w:rPr>
                <w:rFonts w:cs="Arial"/>
                <w:noProof/>
                <w:sz w:val="20"/>
                <w:szCs w:val="20"/>
              </w:rPr>
              <w:t>41,700</w:t>
            </w:r>
            <w:r w:rsidRPr="008D31B8">
              <w:rPr>
                <w:rFonts w:cs="Arial"/>
                <w:sz w:val="20"/>
                <w:szCs w:val="20"/>
              </w:rPr>
              <w:fldChar w:fldCharType="end"/>
            </w:r>
          </w:p>
        </w:tc>
        <w:tc>
          <w:tcPr>
            <w:tcW w:w="1424" w:type="dxa"/>
            <w:vAlign w:val="center"/>
          </w:tcPr>
          <w:p w14:paraId="11AECBD1"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=41,70/2,1 \# "0,000" </w:instrText>
            </w:r>
            <w:r w:rsidRPr="008D31B8">
              <w:rPr>
                <w:rFonts w:cs="Arial"/>
                <w:sz w:val="20"/>
                <w:szCs w:val="20"/>
              </w:rPr>
              <w:fldChar w:fldCharType="separate"/>
            </w:r>
            <w:r w:rsidRPr="008D31B8">
              <w:rPr>
                <w:rFonts w:cs="Arial"/>
                <w:noProof/>
                <w:sz w:val="20"/>
                <w:szCs w:val="20"/>
              </w:rPr>
              <w:t>19,857</w:t>
            </w:r>
            <w:r w:rsidRPr="008D31B8">
              <w:rPr>
                <w:rFonts w:cs="Arial"/>
                <w:sz w:val="20"/>
                <w:szCs w:val="20"/>
              </w:rPr>
              <w:fldChar w:fldCharType="end"/>
            </w:r>
          </w:p>
        </w:tc>
        <w:tc>
          <w:tcPr>
            <w:tcW w:w="1134" w:type="dxa"/>
          </w:tcPr>
          <w:p w14:paraId="79CDDE06" w14:textId="77777777" w:rsidR="00FF03D7" w:rsidRPr="008D31B8" w:rsidRDefault="00FF03D7" w:rsidP="00FF03D7">
            <w:pPr>
              <w:ind w:left="-108" w:right="-108"/>
              <w:jc w:val="center"/>
              <w:rPr>
                <w:rFonts w:cs="Arial"/>
                <w:sz w:val="20"/>
                <w:szCs w:val="20"/>
              </w:rPr>
            </w:pPr>
            <w:r w:rsidRPr="008D31B8">
              <w:rPr>
                <w:rFonts w:cs="Arial"/>
                <w:sz w:val="20"/>
                <w:szCs w:val="20"/>
              </w:rPr>
              <w:t>1</w:t>
            </w:r>
          </w:p>
        </w:tc>
        <w:tc>
          <w:tcPr>
            <w:tcW w:w="1168" w:type="dxa"/>
            <w:vAlign w:val="center"/>
          </w:tcPr>
          <w:p w14:paraId="69CB88DC"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=278*0,15 \# "0,000" </w:instrText>
            </w:r>
            <w:r w:rsidRPr="008D31B8">
              <w:rPr>
                <w:rFonts w:cs="Arial"/>
                <w:sz w:val="20"/>
                <w:szCs w:val="20"/>
              </w:rPr>
              <w:fldChar w:fldCharType="separate"/>
            </w:r>
            <w:r w:rsidRPr="008D31B8">
              <w:rPr>
                <w:rFonts w:cs="Arial"/>
                <w:noProof/>
                <w:sz w:val="20"/>
                <w:szCs w:val="20"/>
              </w:rPr>
              <w:t>41,700</w:t>
            </w:r>
            <w:r w:rsidRPr="008D31B8">
              <w:rPr>
                <w:rFonts w:cs="Arial"/>
                <w:sz w:val="20"/>
                <w:szCs w:val="20"/>
              </w:rPr>
              <w:fldChar w:fldCharType="end"/>
            </w:r>
          </w:p>
        </w:tc>
        <w:tc>
          <w:tcPr>
            <w:tcW w:w="1241" w:type="dxa"/>
            <w:vAlign w:val="center"/>
          </w:tcPr>
          <w:p w14:paraId="404E435A" w14:textId="77777777" w:rsidR="00FF03D7" w:rsidRPr="008D31B8" w:rsidRDefault="00FF03D7" w:rsidP="00FF03D7">
            <w:pPr>
              <w:ind w:left="-108" w:right="-108"/>
              <w:jc w:val="center"/>
              <w:rPr>
                <w:rFonts w:cs="Arial"/>
                <w:sz w:val="20"/>
                <w:szCs w:val="20"/>
              </w:rPr>
            </w:pPr>
            <w:r w:rsidRPr="008D31B8">
              <w:rPr>
                <w:rFonts w:cs="Arial"/>
                <w:sz w:val="20"/>
                <w:szCs w:val="20"/>
              </w:rPr>
              <w:fldChar w:fldCharType="begin"/>
            </w:r>
            <w:r w:rsidRPr="008D31B8">
              <w:rPr>
                <w:rFonts w:cs="Arial"/>
                <w:sz w:val="20"/>
                <w:szCs w:val="20"/>
              </w:rPr>
              <w:instrText xml:space="preserve"> =41,70/2,1 \# "0,000" </w:instrText>
            </w:r>
            <w:r w:rsidRPr="008D31B8">
              <w:rPr>
                <w:rFonts w:cs="Arial"/>
                <w:sz w:val="20"/>
                <w:szCs w:val="20"/>
              </w:rPr>
              <w:fldChar w:fldCharType="separate"/>
            </w:r>
            <w:r w:rsidRPr="008D31B8">
              <w:rPr>
                <w:rFonts w:cs="Arial"/>
                <w:noProof/>
                <w:sz w:val="20"/>
                <w:szCs w:val="20"/>
              </w:rPr>
              <w:t>19,857</w:t>
            </w:r>
            <w:r w:rsidRPr="008D31B8">
              <w:rPr>
                <w:rFonts w:cs="Arial"/>
                <w:sz w:val="20"/>
                <w:szCs w:val="20"/>
              </w:rPr>
              <w:fldChar w:fldCharType="end"/>
            </w:r>
          </w:p>
        </w:tc>
      </w:tr>
      <w:tr w:rsidR="00FF03D7" w:rsidRPr="008D31B8" w14:paraId="50DE168E" w14:textId="77777777" w:rsidTr="00FF03D7">
        <w:trPr>
          <w:cantSplit/>
          <w:trHeight w:val="20"/>
        </w:trPr>
        <w:tc>
          <w:tcPr>
            <w:tcW w:w="12333" w:type="dxa"/>
            <w:gridSpan w:val="7"/>
            <w:shd w:val="clear" w:color="auto" w:fill="auto"/>
            <w:vAlign w:val="center"/>
          </w:tcPr>
          <w:p w14:paraId="1E96CFFD" w14:textId="77777777" w:rsidR="00FF03D7" w:rsidRPr="008D31B8" w:rsidRDefault="00FF03D7" w:rsidP="00FF03D7">
            <w:pPr>
              <w:ind w:left="-108"/>
              <w:jc w:val="right"/>
              <w:rPr>
                <w:rFonts w:cs="Arial"/>
                <w:i/>
                <w:sz w:val="20"/>
                <w:szCs w:val="20"/>
              </w:rPr>
            </w:pPr>
            <w:r w:rsidRPr="008D31B8">
              <w:rPr>
                <w:rFonts w:cs="Arial"/>
                <w:i/>
                <w:sz w:val="20"/>
                <w:szCs w:val="20"/>
              </w:rPr>
              <w:t>Итого:</w:t>
            </w:r>
          </w:p>
        </w:tc>
        <w:tc>
          <w:tcPr>
            <w:tcW w:w="1168" w:type="dxa"/>
            <w:vAlign w:val="center"/>
          </w:tcPr>
          <w:p w14:paraId="1AB5CE5E" w14:textId="77777777" w:rsidR="00FF03D7" w:rsidRPr="008D31B8" w:rsidRDefault="00FF03D7" w:rsidP="00FF03D7">
            <w:pPr>
              <w:ind w:left="-108" w:right="-108"/>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=SUM(ABOVE) \# "0,000" </w:instrText>
            </w:r>
            <w:r w:rsidRPr="008D31B8">
              <w:rPr>
                <w:rFonts w:cs="Arial"/>
                <w:i/>
                <w:sz w:val="20"/>
                <w:szCs w:val="20"/>
              </w:rPr>
              <w:fldChar w:fldCharType="separate"/>
            </w:r>
            <w:r w:rsidRPr="008D31B8">
              <w:rPr>
                <w:rFonts w:cs="Arial"/>
                <w:i/>
                <w:noProof/>
                <w:sz w:val="20"/>
                <w:szCs w:val="20"/>
              </w:rPr>
              <w:t>8433,234</w:t>
            </w:r>
            <w:r w:rsidRPr="008D31B8">
              <w:rPr>
                <w:rFonts w:cs="Arial"/>
                <w:i/>
                <w:sz w:val="20"/>
                <w:szCs w:val="20"/>
              </w:rPr>
              <w:fldChar w:fldCharType="end"/>
            </w:r>
          </w:p>
        </w:tc>
        <w:tc>
          <w:tcPr>
            <w:tcW w:w="1241" w:type="dxa"/>
            <w:vAlign w:val="center"/>
          </w:tcPr>
          <w:p w14:paraId="4BBA9B21" w14:textId="77777777" w:rsidR="00FF03D7" w:rsidRPr="008D31B8" w:rsidRDefault="00FF03D7" w:rsidP="00FF03D7">
            <w:pPr>
              <w:ind w:left="-108" w:right="-108"/>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=SUM(ABOVE) \# "0,000" </w:instrText>
            </w:r>
            <w:r w:rsidRPr="008D31B8">
              <w:rPr>
                <w:rFonts w:cs="Arial"/>
                <w:i/>
                <w:sz w:val="20"/>
                <w:szCs w:val="20"/>
              </w:rPr>
              <w:fldChar w:fldCharType="separate"/>
            </w:r>
            <w:r w:rsidRPr="008D31B8">
              <w:rPr>
                <w:rFonts w:cs="Arial"/>
                <w:i/>
                <w:noProof/>
                <w:sz w:val="20"/>
                <w:szCs w:val="20"/>
              </w:rPr>
              <w:t>4015,826</w:t>
            </w:r>
            <w:r w:rsidRPr="008D31B8">
              <w:rPr>
                <w:rFonts w:cs="Arial"/>
                <w:i/>
                <w:sz w:val="20"/>
                <w:szCs w:val="20"/>
              </w:rPr>
              <w:fldChar w:fldCharType="end"/>
            </w:r>
          </w:p>
        </w:tc>
      </w:tr>
    </w:tbl>
    <w:p w14:paraId="2D006186" w14:textId="77777777" w:rsidR="008D4F48" w:rsidRPr="008D31B8" w:rsidRDefault="008D4F48" w:rsidP="008D4F48"/>
    <w:p w14:paraId="02AA1E56" w14:textId="77777777" w:rsidR="008D4F48" w:rsidRPr="008D31B8" w:rsidRDefault="008D4F48" w:rsidP="008D4F48">
      <w:pPr>
        <w:ind w:firstLine="709"/>
        <w:rPr>
          <w:rFonts w:eastAsia="Times New Roman" w:cs="Arial"/>
          <w:szCs w:val="24"/>
          <w:lang w:eastAsia="ru-RU"/>
        </w:rPr>
      </w:pPr>
    </w:p>
    <w:p w14:paraId="535A75C0" w14:textId="77777777" w:rsidR="008D4F48" w:rsidRPr="008D31B8" w:rsidRDefault="008D4F48" w:rsidP="008D4F48">
      <w:pPr>
        <w:rPr>
          <w:rFonts w:cs="Arial"/>
          <w:szCs w:val="24"/>
          <w:lang w:eastAsia="ru-RU"/>
        </w:rPr>
      </w:pPr>
    </w:p>
    <w:p w14:paraId="34377AA3" w14:textId="77777777" w:rsidR="0079413F" w:rsidRPr="008D31B8" w:rsidRDefault="0079413F" w:rsidP="007A6367">
      <w:pPr>
        <w:autoSpaceDE w:val="0"/>
        <w:autoSpaceDN w:val="0"/>
        <w:adjustRightInd w:val="0"/>
        <w:ind w:firstLine="709"/>
        <w:rPr>
          <w:rFonts w:cs="Arial"/>
          <w:szCs w:val="24"/>
          <w:lang w:eastAsia="ru-RU"/>
        </w:rPr>
        <w:sectPr w:rsidR="0079413F" w:rsidRPr="008D31B8" w:rsidSect="007B5E39">
          <w:headerReference w:type="default" r:id="rId46"/>
          <w:footerReference w:type="default" r:id="rId47"/>
          <w:pgSz w:w="16838" w:h="11906" w:orient="landscape" w:code="9"/>
          <w:pgMar w:top="850" w:right="567" w:bottom="1134" w:left="1701" w:header="624" w:footer="57" w:gutter="0"/>
          <w:cols w:space="708"/>
          <w:docGrid w:linePitch="360"/>
        </w:sectPr>
      </w:pPr>
    </w:p>
    <w:p w14:paraId="68192548" w14:textId="3B9CE15C" w:rsidR="008D4F48" w:rsidRPr="008D31B8" w:rsidRDefault="008D4F48" w:rsidP="005A6BC6">
      <w:pPr>
        <w:pStyle w:val="40"/>
        <w:tabs>
          <w:tab w:val="clear" w:pos="1573"/>
          <w:tab w:val="num" w:pos="709"/>
        </w:tabs>
        <w:ind w:left="0" w:firstLine="709"/>
        <w:rPr>
          <w:lang w:val="ru-RU"/>
        </w:rPr>
      </w:pPr>
      <w:bookmarkStart w:id="575" w:name="_Toc108620207"/>
      <w:bookmarkStart w:id="576" w:name="_Toc112762389"/>
      <w:bookmarkStart w:id="577" w:name="_Toc47939681"/>
      <w:bookmarkStart w:id="578" w:name="_Toc61438923"/>
      <w:bookmarkStart w:id="579" w:name="_Toc69375794"/>
      <w:bookmarkStart w:id="580" w:name="_Toc71125610"/>
      <w:bookmarkStart w:id="581" w:name="_Toc81490850"/>
      <w:bookmarkStart w:id="582" w:name="_Toc81491181"/>
      <w:r w:rsidRPr="008D31B8">
        <w:rPr>
          <w:lang w:val="ru-RU"/>
        </w:rPr>
        <w:lastRenderedPageBreak/>
        <w:t xml:space="preserve">Расчет количества отходов </w:t>
      </w:r>
      <w:bookmarkStart w:id="583" w:name="_Toc425418742"/>
      <w:bookmarkStart w:id="584" w:name="_Toc483907070"/>
      <w:bookmarkStart w:id="585" w:name="_Toc493600679"/>
      <w:r w:rsidRPr="008D31B8">
        <w:rPr>
          <w:lang w:val="ru-RU"/>
        </w:rPr>
        <w:t xml:space="preserve">от жизнеобеспечения и производственной деятельности персонала при строительстве, </w:t>
      </w:r>
      <w:r w:rsidR="00217585" w:rsidRPr="008D31B8">
        <w:rPr>
          <w:lang w:val="ru-RU"/>
        </w:rPr>
        <w:t xml:space="preserve">эксплуатации, </w:t>
      </w:r>
      <w:r w:rsidRPr="008D31B8">
        <w:rPr>
          <w:lang w:val="ru-RU"/>
        </w:rPr>
        <w:t>выводе из эксплуатации шламов</w:t>
      </w:r>
      <w:r w:rsidR="00FF03D7" w:rsidRPr="008D31B8">
        <w:rPr>
          <w:lang w:val="ru-RU"/>
        </w:rPr>
        <w:t>ого</w:t>
      </w:r>
      <w:r w:rsidRPr="008D31B8">
        <w:rPr>
          <w:lang w:val="ru-RU"/>
        </w:rPr>
        <w:t xml:space="preserve"> амбар</w:t>
      </w:r>
      <w:r w:rsidR="00FF03D7" w:rsidRPr="008D31B8">
        <w:rPr>
          <w:lang w:val="ru-RU"/>
        </w:rPr>
        <w:t>а</w:t>
      </w:r>
      <w:r w:rsidRPr="008D31B8">
        <w:rPr>
          <w:lang w:val="ru-RU"/>
        </w:rPr>
        <w:t xml:space="preserve"> и рекультивации нарушенных земель (справочно)</w:t>
      </w:r>
      <w:bookmarkEnd w:id="575"/>
      <w:bookmarkEnd w:id="576"/>
      <w:bookmarkEnd w:id="583"/>
      <w:bookmarkEnd w:id="584"/>
      <w:bookmarkEnd w:id="585"/>
    </w:p>
    <w:p w14:paraId="27B81DC4" w14:textId="77777777" w:rsidR="008D4F48" w:rsidRPr="008D31B8" w:rsidRDefault="008D4F48" w:rsidP="008D4F48">
      <w:pPr>
        <w:autoSpaceDE w:val="0"/>
        <w:autoSpaceDN w:val="0"/>
        <w:adjustRightInd w:val="0"/>
        <w:ind w:firstLine="709"/>
        <w:rPr>
          <w:rFonts w:cs="Arial"/>
          <w:szCs w:val="24"/>
          <w:lang w:eastAsia="ru-RU"/>
        </w:rPr>
      </w:pPr>
    </w:p>
    <w:p w14:paraId="5D5A9D2D" w14:textId="6CFC2E8C" w:rsidR="008D4F48" w:rsidRPr="008D31B8" w:rsidRDefault="00FF03D7" w:rsidP="008D4F48">
      <w:pPr>
        <w:ind w:firstLine="709"/>
        <w:rPr>
          <w:rFonts w:eastAsia="Times New Roman" w:cs="Arial"/>
          <w:kern w:val="24"/>
          <w:szCs w:val="20"/>
          <w:lang w:eastAsia="ru-RU"/>
        </w:rPr>
      </w:pPr>
      <w:r w:rsidRPr="008D31B8">
        <w:rPr>
          <w:rFonts w:eastAsia="Times New Roman" w:cs="Arial"/>
          <w:kern w:val="24"/>
          <w:szCs w:val="20"/>
          <w:lang w:eastAsia="ru-RU"/>
        </w:rPr>
        <w:t>Продолжительность строительства, вывода из эксплуатации ША, рекультивации нарушенных земель и количество работающих представлено согласно проекту организации строительства (</w:t>
      </w:r>
      <w:r w:rsidRPr="008D31B8">
        <w:rPr>
          <w:rFonts w:eastAsia="Times New Roman" w:cs="Arial"/>
          <w:kern w:val="24"/>
          <w:szCs w:val="24"/>
          <w:lang w:eastAsia="ru-RU"/>
        </w:rPr>
        <w:t>21636</w:t>
      </w:r>
      <w:r w:rsidRPr="008D31B8">
        <w:rPr>
          <w:rFonts w:eastAsia="Times New Roman" w:cs="Arial"/>
          <w:kern w:val="24"/>
          <w:szCs w:val="20"/>
          <w:lang w:eastAsia="ru-RU"/>
        </w:rPr>
        <w:t xml:space="preserve">-ПОС) в таблице </w:t>
      </w:r>
      <w:r w:rsidR="0066148A" w:rsidRPr="008D31B8">
        <w:rPr>
          <w:rFonts w:eastAsia="Times New Roman" w:cs="Arial"/>
          <w:kern w:val="24"/>
          <w:szCs w:val="20"/>
          <w:lang w:eastAsia="ru-RU"/>
        </w:rPr>
        <w:t>4.3</w:t>
      </w:r>
      <w:r w:rsidR="00352C93" w:rsidRPr="008D31B8">
        <w:rPr>
          <w:rFonts w:eastAsia="Times New Roman" w:cs="Arial"/>
          <w:kern w:val="24"/>
          <w:szCs w:val="20"/>
          <w:lang w:eastAsia="ru-RU"/>
        </w:rPr>
        <w:t>3</w:t>
      </w:r>
      <w:r w:rsidR="008D4F48" w:rsidRPr="008D31B8">
        <w:rPr>
          <w:rFonts w:eastAsia="Times New Roman" w:cs="Arial"/>
          <w:kern w:val="24"/>
          <w:szCs w:val="20"/>
          <w:lang w:eastAsia="ru-RU"/>
        </w:rPr>
        <w:t>.</w:t>
      </w:r>
    </w:p>
    <w:p w14:paraId="7AE25255" w14:textId="77777777" w:rsidR="00FF03D7" w:rsidRPr="008D31B8" w:rsidRDefault="00FF03D7" w:rsidP="00FF03D7">
      <w:pPr>
        <w:ind w:firstLine="709"/>
        <w:rPr>
          <w:rFonts w:eastAsia="Times New Roman" w:cs="Arial"/>
          <w:kern w:val="24"/>
          <w:szCs w:val="20"/>
          <w:lang w:eastAsia="ru-RU"/>
        </w:rPr>
      </w:pPr>
      <w:r w:rsidRPr="008D31B8">
        <w:rPr>
          <w:rFonts w:cs="Arial"/>
          <w:lang w:eastAsia="ru-RU"/>
        </w:rPr>
        <w:t>Расчет отходов, образующихся от жизнедеятельности персонала при эксплуатации шламового амбара (период бурения скважин) произведен в отдельной проектной документации на строительство скважин и в данном проекте приводится справочно. Общая продолжительности периода бурения скважин – 333 дня. Численность буровой бригады – 21 человек, численность ИТР – 2 человека.</w:t>
      </w:r>
    </w:p>
    <w:p w14:paraId="313A844E" w14:textId="77777777" w:rsidR="008D4F48" w:rsidRPr="008D31B8" w:rsidRDefault="008D4F48" w:rsidP="008D4F48">
      <w:pPr>
        <w:rPr>
          <w:rFonts w:cs="Arial"/>
          <w:bCs/>
          <w:szCs w:val="18"/>
        </w:rPr>
      </w:pPr>
    </w:p>
    <w:p w14:paraId="2CF27A21" w14:textId="05EB471B" w:rsidR="008D4F48" w:rsidRPr="008D31B8" w:rsidRDefault="008D4F48" w:rsidP="008D4F48">
      <w:pPr>
        <w:pStyle w:val="a8"/>
      </w:pPr>
      <w:r w:rsidRPr="008D31B8">
        <w:t xml:space="preserve">Таблица </w:t>
      </w:r>
      <w:r w:rsidRPr="008D31B8">
        <w:rPr>
          <w:noProof/>
        </w:rPr>
        <w:fldChar w:fldCharType="begin"/>
      </w:r>
      <w:r w:rsidRPr="008D31B8">
        <w:rPr>
          <w:noProof/>
        </w:rPr>
        <w:instrText xml:space="preserve"> STYLEREF 1 \s </w:instrText>
      </w:r>
      <w:r w:rsidRPr="008D31B8">
        <w:rPr>
          <w:noProof/>
        </w:rPr>
        <w:fldChar w:fldCharType="separate"/>
      </w:r>
      <w:r w:rsidR="00620A44" w:rsidRPr="008D31B8">
        <w:rPr>
          <w:noProof/>
        </w:rPr>
        <w:t>4</w:t>
      </w:r>
      <w:r w:rsidRPr="008D31B8">
        <w:rPr>
          <w:noProof/>
        </w:rPr>
        <w:fldChar w:fldCharType="end"/>
      </w:r>
      <w:r w:rsidRPr="008D31B8">
        <w:t>.</w:t>
      </w:r>
      <w:r w:rsidRPr="008D31B8">
        <w:rPr>
          <w:noProof/>
        </w:rPr>
        <w:fldChar w:fldCharType="begin"/>
      </w:r>
      <w:r w:rsidRPr="008D31B8">
        <w:rPr>
          <w:noProof/>
        </w:rPr>
        <w:instrText xml:space="preserve"> SEQ Таблица \* ARABIC \s 1 </w:instrText>
      </w:r>
      <w:r w:rsidRPr="008D31B8">
        <w:rPr>
          <w:noProof/>
        </w:rPr>
        <w:fldChar w:fldCharType="separate"/>
      </w:r>
      <w:r w:rsidR="00352C93" w:rsidRPr="008D31B8">
        <w:rPr>
          <w:noProof/>
        </w:rPr>
        <w:t>33</w:t>
      </w:r>
      <w:r w:rsidRPr="008D31B8">
        <w:rPr>
          <w:noProof/>
        </w:rPr>
        <w:fldChar w:fldCharType="end"/>
      </w:r>
      <w:r w:rsidRPr="008D31B8">
        <w:t xml:space="preserve"> – Продолжительность периода строительства, вывода из эксплуатации ША, рекультивации нарушенных земель и количество работающих</w:t>
      </w:r>
    </w:p>
    <w:p w14:paraId="6D441D00" w14:textId="77777777" w:rsidR="008D4F48" w:rsidRPr="008D31B8" w:rsidRDefault="008D4F48" w:rsidP="008D4F48">
      <w:pPr>
        <w:ind w:firstLine="720"/>
      </w:pP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268"/>
        <w:gridCol w:w="1559"/>
        <w:gridCol w:w="1418"/>
        <w:gridCol w:w="1332"/>
      </w:tblGrid>
      <w:tr w:rsidR="008D31B8" w:rsidRPr="008D31B8" w14:paraId="7F9AB7FF" w14:textId="77777777" w:rsidTr="00FF03D7">
        <w:trPr>
          <w:trHeight w:val="227"/>
          <w:tblHeader/>
        </w:trPr>
        <w:tc>
          <w:tcPr>
            <w:tcW w:w="3119" w:type="dxa"/>
            <w:vMerge w:val="restart"/>
            <w:shd w:val="clear" w:color="auto" w:fill="auto"/>
            <w:vAlign w:val="center"/>
            <w:hideMark/>
          </w:tcPr>
          <w:p w14:paraId="7EC834C4"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Этап проведения работ</w:t>
            </w:r>
          </w:p>
        </w:tc>
        <w:tc>
          <w:tcPr>
            <w:tcW w:w="2268" w:type="dxa"/>
            <w:vMerge w:val="restart"/>
            <w:shd w:val="clear" w:color="auto" w:fill="auto"/>
            <w:vAlign w:val="center"/>
            <w:hideMark/>
          </w:tcPr>
          <w:p w14:paraId="619D37F1"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Продолжительность, сутки</w:t>
            </w:r>
          </w:p>
        </w:tc>
        <w:tc>
          <w:tcPr>
            <w:tcW w:w="4309" w:type="dxa"/>
            <w:gridSpan w:val="3"/>
            <w:shd w:val="clear" w:color="auto" w:fill="auto"/>
            <w:vAlign w:val="center"/>
            <w:hideMark/>
          </w:tcPr>
          <w:p w14:paraId="6777F263"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Списочная численность персонала</w:t>
            </w:r>
          </w:p>
        </w:tc>
      </w:tr>
      <w:tr w:rsidR="008D31B8" w:rsidRPr="008D31B8" w14:paraId="1A81132F" w14:textId="77777777" w:rsidTr="00FF03D7">
        <w:trPr>
          <w:trHeight w:val="227"/>
          <w:tblHeader/>
        </w:trPr>
        <w:tc>
          <w:tcPr>
            <w:tcW w:w="3119" w:type="dxa"/>
            <w:vMerge/>
            <w:vAlign w:val="center"/>
            <w:hideMark/>
          </w:tcPr>
          <w:p w14:paraId="6D91B163" w14:textId="77777777" w:rsidR="00FF03D7" w:rsidRPr="008D31B8" w:rsidRDefault="00FF03D7" w:rsidP="00FF03D7">
            <w:pPr>
              <w:jc w:val="left"/>
              <w:rPr>
                <w:rFonts w:eastAsia="Times New Roman" w:cs="Arial"/>
                <w:sz w:val="20"/>
                <w:szCs w:val="20"/>
                <w:lang w:eastAsia="ru-RU"/>
              </w:rPr>
            </w:pPr>
          </w:p>
        </w:tc>
        <w:tc>
          <w:tcPr>
            <w:tcW w:w="2268" w:type="dxa"/>
            <w:vMerge/>
            <w:shd w:val="clear" w:color="auto" w:fill="auto"/>
            <w:vAlign w:val="center"/>
            <w:hideMark/>
          </w:tcPr>
          <w:p w14:paraId="094F17A2" w14:textId="77777777" w:rsidR="00FF03D7" w:rsidRPr="008D31B8" w:rsidRDefault="00FF03D7" w:rsidP="00FF03D7">
            <w:pPr>
              <w:jc w:val="center"/>
              <w:rPr>
                <w:rFonts w:eastAsia="Times New Roman" w:cs="Arial"/>
                <w:sz w:val="20"/>
                <w:szCs w:val="20"/>
                <w:lang w:eastAsia="ru-RU"/>
              </w:rPr>
            </w:pPr>
          </w:p>
        </w:tc>
        <w:tc>
          <w:tcPr>
            <w:tcW w:w="1559" w:type="dxa"/>
            <w:shd w:val="clear" w:color="auto" w:fill="auto"/>
            <w:vAlign w:val="center"/>
            <w:hideMark/>
          </w:tcPr>
          <w:p w14:paraId="3A4A4E49"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работающие, чел.</w:t>
            </w:r>
          </w:p>
        </w:tc>
        <w:tc>
          <w:tcPr>
            <w:tcW w:w="1418" w:type="dxa"/>
            <w:shd w:val="clear" w:color="auto" w:fill="auto"/>
            <w:vAlign w:val="center"/>
          </w:tcPr>
          <w:p w14:paraId="4FAA1558"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рабочие, чел.</w:t>
            </w:r>
          </w:p>
        </w:tc>
        <w:tc>
          <w:tcPr>
            <w:tcW w:w="1332" w:type="dxa"/>
            <w:shd w:val="clear" w:color="auto" w:fill="auto"/>
            <w:vAlign w:val="center"/>
          </w:tcPr>
          <w:p w14:paraId="4B01AE1B"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ИТР и служащие, чел.</w:t>
            </w:r>
          </w:p>
        </w:tc>
      </w:tr>
      <w:tr w:rsidR="008D31B8" w:rsidRPr="008D31B8" w14:paraId="79FACA00" w14:textId="77777777" w:rsidTr="00FF03D7">
        <w:trPr>
          <w:trHeight w:val="227"/>
        </w:trPr>
        <w:tc>
          <w:tcPr>
            <w:tcW w:w="3119" w:type="dxa"/>
            <w:shd w:val="clear" w:color="auto" w:fill="auto"/>
            <w:vAlign w:val="center"/>
            <w:hideMark/>
          </w:tcPr>
          <w:p w14:paraId="64C9AF97" w14:textId="77777777" w:rsidR="00FF03D7" w:rsidRPr="008D31B8" w:rsidRDefault="00FF03D7" w:rsidP="00FF03D7">
            <w:pPr>
              <w:jc w:val="left"/>
              <w:rPr>
                <w:rFonts w:eastAsia="Times New Roman" w:cs="Arial"/>
                <w:sz w:val="20"/>
                <w:szCs w:val="20"/>
                <w:lang w:eastAsia="ru-RU"/>
              </w:rPr>
            </w:pPr>
            <w:r w:rsidRPr="008D31B8">
              <w:rPr>
                <w:rFonts w:eastAsia="Times New Roman" w:cs="Arial"/>
                <w:sz w:val="20"/>
                <w:szCs w:val="20"/>
                <w:lang w:eastAsia="ru-RU"/>
              </w:rPr>
              <w:t>Строительство ША</w:t>
            </w:r>
          </w:p>
        </w:tc>
        <w:tc>
          <w:tcPr>
            <w:tcW w:w="2268" w:type="dxa"/>
            <w:shd w:val="clear" w:color="auto" w:fill="auto"/>
            <w:vAlign w:val="center"/>
          </w:tcPr>
          <w:p w14:paraId="28621291" w14:textId="77777777" w:rsidR="00FF03D7" w:rsidRPr="008D31B8" w:rsidRDefault="00FF03D7" w:rsidP="00FF03D7">
            <w:pPr>
              <w:spacing w:line="200" w:lineRule="exact"/>
              <w:ind w:left="-70" w:right="-70"/>
              <w:jc w:val="center"/>
              <w:rPr>
                <w:rFonts w:eastAsia="Times New Roman" w:cs="Arial"/>
                <w:sz w:val="20"/>
                <w:szCs w:val="20"/>
                <w:lang w:eastAsia="ru-RU"/>
              </w:rPr>
            </w:pPr>
            <w:r w:rsidRPr="008D31B8">
              <w:rPr>
                <w:rFonts w:eastAsia="Times New Roman" w:cs="Arial"/>
                <w:sz w:val="20"/>
                <w:szCs w:val="20"/>
                <w:lang w:eastAsia="ru-RU"/>
              </w:rPr>
              <w:t>48</w:t>
            </w:r>
          </w:p>
        </w:tc>
        <w:tc>
          <w:tcPr>
            <w:tcW w:w="1559" w:type="dxa"/>
            <w:shd w:val="clear" w:color="auto" w:fill="auto"/>
            <w:vAlign w:val="center"/>
          </w:tcPr>
          <w:p w14:paraId="556F0EEE"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19</w:t>
            </w:r>
          </w:p>
        </w:tc>
        <w:tc>
          <w:tcPr>
            <w:tcW w:w="1418" w:type="dxa"/>
            <w:vAlign w:val="center"/>
          </w:tcPr>
          <w:p w14:paraId="209C9A87"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16</w:t>
            </w:r>
          </w:p>
        </w:tc>
        <w:tc>
          <w:tcPr>
            <w:tcW w:w="1332" w:type="dxa"/>
            <w:vAlign w:val="center"/>
          </w:tcPr>
          <w:p w14:paraId="32E0ED42"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3</w:t>
            </w:r>
          </w:p>
        </w:tc>
      </w:tr>
      <w:tr w:rsidR="008D31B8" w:rsidRPr="008D31B8" w14:paraId="36C2238B" w14:textId="77777777" w:rsidTr="00FF03D7">
        <w:trPr>
          <w:trHeight w:val="227"/>
        </w:trPr>
        <w:tc>
          <w:tcPr>
            <w:tcW w:w="3119" w:type="dxa"/>
            <w:shd w:val="clear" w:color="auto" w:fill="auto"/>
            <w:vAlign w:val="center"/>
          </w:tcPr>
          <w:p w14:paraId="252457B7" w14:textId="77777777" w:rsidR="00FF03D7" w:rsidRPr="008D31B8" w:rsidRDefault="00FF03D7" w:rsidP="00FF03D7">
            <w:pPr>
              <w:jc w:val="left"/>
              <w:rPr>
                <w:rFonts w:eastAsia="Times New Roman" w:cs="Arial"/>
                <w:sz w:val="20"/>
                <w:szCs w:val="20"/>
                <w:lang w:eastAsia="ru-RU"/>
              </w:rPr>
            </w:pPr>
            <w:r w:rsidRPr="008D31B8">
              <w:rPr>
                <w:rFonts w:eastAsia="Times New Roman" w:cs="Arial"/>
                <w:sz w:val="20"/>
                <w:szCs w:val="20"/>
                <w:lang w:eastAsia="ru-RU"/>
              </w:rPr>
              <w:t xml:space="preserve">Вывод из эксплуатации ША и рекультивация нарушенных земель </w:t>
            </w:r>
          </w:p>
        </w:tc>
        <w:tc>
          <w:tcPr>
            <w:tcW w:w="2268" w:type="dxa"/>
            <w:shd w:val="clear" w:color="auto" w:fill="auto"/>
            <w:vAlign w:val="center"/>
          </w:tcPr>
          <w:p w14:paraId="7E45C8BD" w14:textId="77777777" w:rsidR="00FF03D7" w:rsidRPr="008D31B8" w:rsidRDefault="00FF03D7" w:rsidP="00FF03D7">
            <w:pPr>
              <w:spacing w:line="200" w:lineRule="exact"/>
              <w:ind w:left="-70" w:right="-70"/>
              <w:jc w:val="center"/>
              <w:rPr>
                <w:rFonts w:eastAsia="Times New Roman" w:cs="Arial"/>
                <w:sz w:val="20"/>
                <w:szCs w:val="20"/>
                <w:lang w:eastAsia="ru-RU"/>
              </w:rPr>
            </w:pPr>
            <w:r w:rsidRPr="008D31B8">
              <w:rPr>
                <w:rFonts w:eastAsia="Times New Roman" w:cs="Arial"/>
                <w:sz w:val="20"/>
                <w:szCs w:val="20"/>
                <w:lang w:eastAsia="ru-RU"/>
              </w:rPr>
              <w:t>6</w:t>
            </w:r>
          </w:p>
        </w:tc>
        <w:tc>
          <w:tcPr>
            <w:tcW w:w="1559" w:type="dxa"/>
            <w:shd w:val="clear" w:color="auto" w:fill="auto"/>
            <w:vAlign w:val="center"/>
          </w:tcPr>
          <w:p w14:paraId="563302E1"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10</w:t>
            </w:r>
          </w:p>
        </w:tc>
        <w:tc>
          <w:tcPr>
            <w:tcW w:w="1418" w:type="dxa"/>
            <w:vAlign w:val="center"/>
          </w:tcPr>
          <w:p w14:paraId="7E025444"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8</w:t>
            </w:r>
          </w:p>
        </w:tc>
        <w:tc>
          <w:tcPr>
            <w:tcW w:w="1332" w:type="dxa"/>
            <w:vAlign w:val="center"/>
          </w:tcPr>
          <w:p w14:paraId="3A67AF70"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2</w:t>
            </w:r>
          </w:p>
        </w:tc>
      </w:tr>
      <w:tr w:rsidR="00FF03D7" w:rsidRPr="008D31B8" w14:paraId="4FF9AD3B" w14:textId="77777777" w:rsidTr="00FF03D7">
        <w:trPr>
          <w:trHeight w:val="227"/>
        </w:trPr>
        <w:tc>
          <w:tcPr>
            <w:tcW w:w="3119" w:type="dxa"/>
            <w:shd w:val="clear" w:color="auto" w:fill="auto"/>
            <w:vAlign w:val="center"/>
          </w:tcPr>
          <w:p w14:paraId="50DA6CC1" w14:textId="77777777" w:rsidR="00FF03D7" w:rsidRPr="008D31B8" w:rsidRDefault="00FF03D7" w:rsidP="00FF03D7">
            <w:pPr>
              <w:jc w:val="left"/>
              <w:rPr>
                <w:rFonts w:eastAsia="Times New Roman" w:cs="Arial"/>
                <w:sz w:val="20"/>
                <w:szCs w:val="20"/>
                <w:lang w:eastAsia="ru-RU"/>
              </w:rPr>
            </w:pPr>
            <w:r w:rsidRPr="008D31B8">
              <w:rPr>
                <w:rFonts w:eastAsia="Times New Roman" w:cs="Arial"/>
                <w:sz w:val="20"/>
                <w:szCs w:val="20"/>
                <w:lang w:eastAsia="ru-RU"/>
              </w:rPr>
              <w:t>Эксплуатация ША</w:t>
            </w:r>
          </w:p>
        </w:tc>
        <w:tc>
          <w:tcPr>
            <w:tcW w:w="2268" w:type="dxa"/>
            <w:shd w:val="clear" w:color="auto" w:fill="auto"/>
            <w:vAlign w:val="center"/>
          </w:tcPr>
          <w:p w14:paraId="668AF91C" w14:textId="77777777" w:rsidR="00FF03D7" w:rsidRPr="008D31B8" w:rsidRDefault="00FF03D7" w:rsidP="00FF03D7">
            <w:pPr>
              <w:spacing w:line="200" w:lineRule="exact"/>
              <w:ind w:left="-70" w:right="-70"/>
              <w:jc w:val="center"/>
              <w:rPr>
                <w:rFonts w:eastAsia="Times New Roman" w:cs="Arial"/>
                <w:sz w:val="20"/>
                <w:szCs w:val="20"/>
                <w:lang w:eastAsia="ru-RU"/>
              </w:rPr>
            </w:pPr>
            <w:r w:rsidRPr="008D31B8">
              <w:rPr>
                <w:rFonts w:cs="Arial"/>
                <w:sz w:val="20"/>
                <w:szCs w:val="20"/>
                <w:lang w:eastAsia="ru-RU"/>
              </w:rPr>
              <w:t>333</w:t>
            </w:r>
          </w:p>
        </w:tc>
        <w:tc>
          <w:tcPr>
            <w:tcW w:w="1559" w:type="dxa"/>
            <w:shd w:val="clear" w:color="auto" w:fill="auto"/>
            <w:vAlign w:val="center"/>
          </w:tcPr>
          <w:p w14:paraId="7C838E92"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21</w:t>
            </w:r>
          </w:p>
        </w:tc>
        <w:tc>
          <w:tcPr>
            <w:tcW w:w="1418" w:type="dxa"/>
            <w:vAlign w:val="center"/>
          </w:tcPr>
          <w:p w14:paraId="5E016A5A"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19</w:t>
            </w:r>
          </w:p>
        </w:tc>
        <w:tc>
          <w:tcPr>
            <w:tcW w:w="1332" w:type="dxa"/>
            <w:vAlign w:val="center"/>
          </w:tcPr>
          <w:p w14:paraId="7759ED83" w14:textId="77777777" w:rsidR="00FF03D7" w:rsidRPr="008D31B8" w:rsidRDefault="00FF03D7" w:rsidP="00FF03D7">
            <w:pPr>
              <w:jc w:val="center"/>
              <w:rPr>
                <w:rFonts w:eastAsia="Times New Roman" w:cs="Arial"/>
                <w:sz w:val="20"/>
                <w:szCs w:val="20"/>
                <w:lang w:eastAsia="ru-RU"/>
              </w:rPr>
            </w:pPr>
            <w:r w:rsidRPr="008D31B8">
              <w:rPr>
                <w:rFonts w:eastAsia="Times New Roman" w:cs="Arial"/>
                <w:sz w:val="20"/>
                <w:szCs w:val="20"/>
                <w:lang w:eastAsia="ru-RU"/>
              </w:rPr>
              <w:t>2</w:t>
            </w:r>
          </w:p>
        </w:tc>
      </w:tr>
    </w:tbl>
    <w:p w14:paraId="18C48244" w14:textId="77777777" w:rsidR="008D4F48" w:rsidRPr="008D31B8" w:rsidRDefault="008D4F48" w:rsidP="008D4F48">
      <w:pPr>
        <w:ind w:firstLine="720"/>
      </w:pPr>
    </w:p>
    <w:p w14:paraId="5C81F6CA" w14:textId="77777777" w:rsidR="00FF03D7" w:rsidRPr="008D31B8" w:rsidRDefault="00FF03D7" w:rsidP="00FF03D7">
      <w:pPr>
        <w:ind w:firstLine="709"/>
        <w:rPr>
          <w:rFonts w:cs="Arial"/>
          <w:bCs/>
          <w:kern w:val="2"/>
          <w:szCs w:val="24"/>
        </w:rPr>
      </w:pPr>
      <w:r w:rsidRPr="008D31B8">
        <w:rPr>
          <w:rFonts w:cs="Arial"/>
          <w:bCs/>
          <w:kern w:val="2"/>
          <w:szCs w:val="24"/>
        </w:rPr>
        <w:t>Продолжительность работ указана исходя из продолжительности строительства и рекультивации шламового амбара трестом «Сургутнефтеспецстрой» согласно линейному графику строительства (21636-ЛГ-ПОС.ГЧ лист 1), количество работающих человек на кусте скважин составляет 8 человек.</w:t>
      </w:r>
    </w:p>
    <w:p w14:paraId="41B70891" w14:textId="77777777" w:rsidR="00CF3296" w:rsidRPr="008D31B8" w:rsidRDefault="00CF3296" w:rsidP="008D4F48">
      <w:pPr>
        <w:ind w:firstLine="720"/>
      </w:pPr>
    </w:p>
    <w:p w14:paraId="45C631A9" w14:textId="77777777" w:rsidR="008D4F48" w:rsidRPr="008D31B8" w:rsidRDefault="008D4F48" w:rsidP="008D4F48">
      <w:pPr>
        <w:ind w:firstLine="709"/>
        <w:rPr>
          <w:rFonts w:cs="Arial"/>
          <w:i/>
          <w:szCs w:val="24"/>
        </w:rPr>
      </w:pPr>
      <w:bookmarkStart w:id="586" w:name="_Toc536707269"/>
      <w:r w:rsidRPr="008D31B8">
        <w:rPr>
          <w:i/>
        </w:rPr>
        <w:t>1</w:t>
      </w:r>
      <w:r w:rsidRPr="008D31B8">
        <w:rPr>
          <w:rFonts w:cs="Arial"/>
          <w:i/>
          <w:szCs w:val="24"/>
        </w:rPr>
        <w:t>. Расчет количества отходов «Пищевые отходы кухонь и организаций общественного питания несортированные»</w:t>
      </w:r>
      <w:bookmarkEnd w:id="586"/>
    </w:p>
    <w:p w14:paraId="073CA126" w14:textId="4E591E54" w:rsidR="00E5031D" w:rsidRPr="008D31B8" w:rsidRDefault="00217585" w:rsidP="00E5031D">
      <w:pPr>
        <w:ind w:firstLine="709"/>
        <w:rPr>
          <w:rFonts w:eastAsia="Times New Roman" w:cs="Arial"/>
          <w:bCs/>
          <w:kern w:val="2"/>
          <w:szCs w:val="24"/>
          <w:lang w:eastAsia="ru-RU"/>
        </w:rPr>
      </w:pPr>
      <w:r w:rsidRPr="008D31B8">
        <w:rPr>
          <w:rFonts w:eastAsia="Times New Roman" w:cs="Arial"/>
          <w:bCs/>
          <w:kern w:val="2"/>
          <w:szCs w:val="24"/>
          <w:lang w:eastAsia="ru-RU"/>
        </w:rPr>
        <w:t xml:space="preserve">Отход «Пищевые отходы кухонь и организаций общественного питания несортированные» </w:t>
      </w:r>
      <w:r w:rsidRPr="008D31B8">
        <w:rPr>
          <w:rFonts w:eastAsia="Times New Roman" w:cs="Arial"/>
          <w:bCs/>
          <w:i/>
          <w:kern w:val="2"/>
          <w:szCs w:val="24"/>
          <w:lang w:eastAsia="ru-RU"/>
        </w:rPr>
        <w:t xml:space="preserve">на период </w:t>
      </w:r>
      <w:r w:rsidRPr="008D31B8">
        <w:rPr>
          <w:rFonts w:cs="Arial"/>
          <w:i/>
          <w:szCs w:val="24"/>
        </w:rPr>
        <w:t>строительства, вывода из эксплуатации и рекультивации ША</w:t>
      </w:r>
      <w:r w:rsidRPr="008D31B8">
        <w:rPr>
          <w:rFonts w:eastAsia="Times New Roman" w:cs="Arial"/>
          <w:bCs/>
          <w:i/>
          <w:kern w:val="2"/>
          <w:szCs w:val="24"/>
          <w:lang w:eastAsia="ru-RU"/>
        </w:rPr>
        <w:t xml:space="preserve"> </w:t>
      </w:r>
      <w:r w:rsidRPr="008D31B8">
        <w:rPr>
          <w:rFonts w:eastAsia="Times New Roman" w:cs="Arial"/>
          <w:bCs/>
          <w:kern w:val="2"/>
          <w:szCs w:val="24"/>
          <w:lang w:eastAsia="ru-RU"/>
        </w:rPr>
        <w:t xml:space="preserve">не рассчитываются в данной проектной документации, </w:t>
      </w:r>
      <w:r w:rsidR="00E5031D" w:rsidRPr="008D31B8">
        <w:rPr>
          <w:rFonts w:eastAsia="Times New Roman" w:cs="Arial"/>
          <w:bCs/>
          <w:kern w:val="2"/>
          <w:szCs w:val="24"/>
          <w:lang w:eastAsia="ru-RU"/>
        </w:rPr>
        <w:t xml:space="preserve">так как питание рабочих организовано в </w:t>
      </w:r>
      <w:r w:rsidR="00E5031D" w:rsidRPr="008D31B8">
        <w:t>действующей столовой №256, расположенной на территории ДНС Северо-Селияровского месторождения</w:t>
      </w:r>
      <w:r w:rsidR="00E5031D" w:rsidRPr="008D31B8">
        <w:rPr>
          <w:rFonts w:eastAsia="Times New Roman" w:cs="Arial"/>
          <w:bCs/>
          <w:kern w:val="2"/>
          <w:szCs w:val="24"/>
          <w:lang w:eastAsia="ru-RU"/>
        </w:rPr>
        <w:t xml:space="preserve"> (21636-ПОС) месторождений. Данный вид отходов рассчитан при проектировании столов</w:t>
      </w:r>
      <w:r w:rsidR="00944488">
        <w:rPr>
          <w:rFonts w:eastAsia="Times New Roman" w:cs="Arial"/>
          <w:bCs/>
          <w:kern w:val="2"/>
          <w:szCs w:val="24"/>
          <w:lang w:eastAsia="ru-RU"/>
        </w:rPr>
        <w:t>ой</w:t>
      </w:r>
      <w:r w:rsidR="00E5031D" w:rsidRPr="008D31B8">
        <w:rPr>
          <w:rFonts w:eastAsia="Times New Roman" w:cs="Arial"/>
          <w:bCs/>
          <w:kern w:val="2"/>
          <w:szCs w:val="24"/>
          <w:lang w:eastAsia="ru-RU"/>
        </w:rPr>
        <w:t xml:space="preserve">. </w:t>
      </w:r>
    </w:p>
    <w:p w14:paraId="10CA9A75" w14:textId="77777777" w:rsidR="00217585" w:rsidRPr="008D31B8" w:rsidRDefault="00217585" w:rsidP="00217585">
      <w:pPr>
        <w:ind w:firstLine="709"/>
        <w:rPr>
          <w:sz w:val="22"/>
          <w:lang w:eastAsia="ru-RU"/>
        </w:rPr>
      </w:pPr>
      <w:r w:rsidRPr="008D31B8">
        <w:rPr>
          <w:lang w:eastAsia="ru-RU"/>
        </w:rPr>
        <w:t xml:space="preserve">При </w:t>
      </w:r>
      <w:r w:rsidRPr="008D31B8">
        <w:rPr>
          <w:rFonts w:cs="Arial"/>
          <w:szCs w:val="24"/>
        </w:rPr>
        <w:t>бурении скважин (</w:t>
      </w:r>
      <w:r w:rsidRPr="008D31B8">
        <w:rPr>
          <w:rFonts w:cs="Arial"/>
          <w:i/>
          <w:szCs w:val="24"/>
        </w:rPr>
        <w:t>эксплуатации ША</w:t>
      </w:r>
      <w:r w:rsidRPr="008D31B8">
        <w:rPr>
          <w:rFonts w:cs="Arial"/>
          <w:szCs w:val="24"/>
        </w:rPr>
        <w:t>)</w:t>
      </w:r>
      <w:r w:rsidRPr="008D31B8">
        <w:rPr>
          <w:lang w:eastAsia="ru-RU"/>
        </w:rPr>
        <w:t xml:space="preserve"> работающие проживают на площадке </w:t>
      </w:r>
      <w:r w:rsidRPr="008D31B8">
        <w:t>для размещения комплекса мобильных (инвентарных) зданий и сооружений, размещение площадки приведено в графической части на чертежах марки 21636-Р-ИП-ГП.</w:t>
      </w:r>
    </w:p>
    <w:p w14:paraId="5C0B3737" w14:textId="1AB1E7FD" w:rsidR="008D4F48" w:rsidRPr="008D31B8" w:rsidRDefault="00217585" w:rsidP="00217585">
      <w:pPr>
        <w:ind w:firstLine="709"/>
        <w:rPr>
          <w:rFonts w:cs="Arial"/>
          <w:szCs w:val="24"/>
        </w:rPr>
      </w:pPr>
      <w:r w:rsidRPr="008D31B8">
        <w:rPr>
          <w:rFonts w:cs="Arial"/>
          <w:szCs w:val="24"/>
        </w:rPr>
        <w:t>Расчет отходов</w:t>
      </w:r>
      <w:r w:rsidRPr="008D31B8">
        <w:t>, образующихся при эксплуатации ША,</w:t>
      </w:r>
      <w:r w:rsidR="008D4F48" w:rsidRPr="008D31B8">
        <w:rPr>
          <w:rFonts w:cs="Arial"/>
          <w:szCs w:val="24"/>
        </w:rPr>
        <w:t xml:space="preserve"> произведен по формуле согласно «</w:t>
      </w:r>
      <w:r w:rsidR="008D4F48" w:rsidRPr="008D31B8">
        <w:rPr>
          <w:rFonts w:cs="Arial"/>
          <w:kern w:val="24"/>
        </w:rPr>
        <w:t>Методическим указаниям….» /</w:t>
      </w:r>
      <w:r w:rsidR="008D4F48" w:rsidRPr="008D31B8">
        <w:rPr>
          <w:rFonts w:cs="Arial"/>
          <w:kern w:val="24"/>
        </w:rPr>
        <w:fldChar w:fldCharType="begin"/>
      </w:r>
      <w:r w:rsidR="008D4F48" w:rsidRPr="008D31B8">
        <w:rPr>
          <w:rFonts w:cs="Arial"/>
          <w:kern w:val="24"/>
        </w:rPr>
        <w:instrText xml:space="preserve"> REF _Ref536686862 \r \h  \* MERGEFORMAT </w:instrText>
      </w:r>
      <w:r w:rsidR="008D4F48" w:rsidRPr="008D31B8">
        <w:rPr>
          <w:rFonts w:cs="Arial"/>
          <w:kern w:val="24"/>
        </w:rPr>
      </w:r>
      <w:r w:rsidR="008D4F48" w:rsidRPr="008D31B8">
        <w:rPr>
          <w:rFonts w:cs="Arial"/>
          <w:kern w:val="24"/>
        </w:rPr>
        <w:fldChar w:fldCharType="separate"/>
      </w:r>
      <w:r w:rsidR="00620A44" w:rsidRPr="008D31B8">
        <w:rPr>
          <w:rFonts w:cs="Arial"/>
          <w:kern w:val="24"/>
        </w:rPr>
        <w:t>63</w:t>
      </w:r>
      <w:r w:rsidR="008D4F48" w:rsidRPr="008D31B8">
        <w:rPr>
          <w:rFonts w:cs="Arial"/>
          <w:kern w:val="24"/>
        </w:rPr>
        <w:fldChar w:fldCharType="end"/>
      </w:r>
      <w:r w:rsidR="008D4F48" w:rsidRPr="008D31B8">
        <w:rPr>
          <w:rFonts w:cs="Arial"/>
          <w:kern w:val="24"/>
        </w:rPr>
        <w:t xml:space="preserve">/ по формуле (таблица </w:t>
      </w:r>
      <w:r w:rsidR="0066148A" w:rsidRPr="008D31B8">
        <w:rPr>
          <w:rFonts w:cs="Arial"/>
          <w:kern w:val="24"/>
        </w:rPr>
        <w:t>4.3</w:t>
      </w:r>
      <w:r w:rsidR="00352C93" w:rsidRPr="008D31B8">
        <w:rPr>
          <w:rFonts w:cs="Arial"/>
          <w:kern w:val="24"/>
        </w:rPr>
        <w:t>4</w:t>
      </w:r>
      <w:r w:rsidR="008D4F48" w:rsidRPr="008D31B8">
        <w:rPr>
          <w:rFonts w:cs="Arial"/>
          <w:kern w:val="24"/>
        </w:rPr>
        <w:t>):</w:t>
      </w:r>
    </w:p>
    <w:p w14:paraId="35523031" w14:textId="77777777" w:rsidR="008D4F48" w:rsidRPr="008D31B8" w:rsidRDefault="008D4F48" w:rsidP="008D4F48">
      <w:pPr>
        <w:ind w:firstLine="709"/>
        <w:rPr>
          <w:rFonts w:cs="Arial"/>
          <w:szCs w:val="24"/>
        </w:rPr>
      </w:pPr>
      <w:r w:rsidRPr="008D31B8">
        <w:rPr>
          <w:rFonts w:cs="Arial"/>
          <w:szCs w:val="24"/>
        </w:rPr>
        <w:t xml:space="preserve">М = </w:t>
      </w:r>
      <w:r w:rsidRPr="008D31B8">
        <w:rPr>
          <w:rFonts w:cs="Arial"/>
          <w:szCs w:val="24"/>
          <w:lang w:val="en-US"/>
        </w:rPr>
        <w:t>H</w:t>
      </w:r>
      <w:r w:rsidRPr="008D31B8">
        <w:rPr>
          <w:rFonts w:cs="Arial"/>
          <w:szCs w:val="24"/>
          <w:vertAlign w:val="subscript"/>
          <w:lang w:val="en-US"/>
        </w:rPr>
        <w:t>o</w:t>
      </w:r>
      <w:r w:rsidRPr="008D31B8">
        <w:rPr>
          <w:rFonts w:cs="Arial"/>
          <w:szCs w:val="24"/>
        </w:rPr>
        <w:t xml:space="preserve"> * </w:t>
      </w:r>
      <w:r w:rsidRPr="008D31B8">
        <w:rPr>
          <w:rFonts w:cs="Arial"/>
          <w:szCs w:val="24"/>
          <w:lang w:val="en-US"/>
        </w:rPr>
        <w:t>Q</w:t>
      </w:r>
      <w:r w:rsidRPr="008D31B8">
        <w:rPr>
          <w:rFonts w:cs="Arial"/>
          <w:szCs w:val="24"/>
        </w:rPr>
        <w:t xml:space="preserve"> * Т * 10</w:t>
      </w:r>
      <w:r w:rsidRPr="008D31B8">
        <w:rPr>
          <w:rFonts w:cs="Arial"/>
          <w:szCs w:val="24"/>
          <w:vertAlign w:val="superscript"/>
        </w:rPr>
        <w:t>-3</w:t>
      </w:r>
      <w:r w:rsidRPr="008D31B8">
        <w:rPr>
          <w:rFonts w:cs="Arial"/>
          <w:szCs w:val="24"/>
        </w:rPr>
        <w:t xml:space="preserve"> (т), где:</w:t>
      </w:r>
    </w:p>
    <w:p w14:paraId="2D0FA144" w14:textId="1AE30B0A" w:rsidR="008D4F48" w:rsidRPr="008D31B8" w:rsidRDefault="008D4F48" w:rsidP="008D4F48">
      <w:pPr>
        <w:ind w:firstLine="709"/>
        <w:rPr>
          <w:rFonts w:cs="Arial"/>
          <w:szCs w:val="24"/>
        </w:rPr>
      </w:pPr>
      <w:r w:rsidRPr="008D31B8">
        <w:rPr>
          <w:rFonts w:cs="Arial"/>
          <w:szCs w:val="24"/>
          <w:lang w:val="en-US"/>
        </w:rPr>
        <w:t>H</w:t>
      </w:r>
      <w:r w:rsidRPr="008D31B8">
        <w:rPr>
          <w:rFonts w:cs="Arial"/>
          <w:szCs w:val="24"/>
          <w:vertAlign w:val="subscript"/>
          <w:lang w:val="en-US"/>
        </w:rPr>
        <w:t>o</w:t>
      </w:r>
      <w:r w:rsidRPr="008D31B8">
        <w:rPr>
          <w:rFonts w:cs="Arial"/>
          <w:szCs w:val="24"/>
        </w:rPr>
        <w:t xml:space="preserve"> – норматив образования отходов на 1 блюдо (0,01 кг/сут – принят по удельному показателю из сборника «</w:t>
      </w:r>
      <w:r w:rsidRPr="008D31B8">
        <w:rPr>
          <w:rFonts w:eastAsia="Times New Roman" w:cs="Arial"/>
          <w:szCs w:val="20"/>
          <w:lang w:eastAsia="ru-RU"/>
        </w:rPr>
        <w:t xml:space="preserve">Безопасное обращение с отходами…» </w:t>
      </w:r>
      <w:r w:rsidRPr="008D31B8">
        <w:rPr>
          <w:rFonts w:cs="Arial"/>
          <w:szCs w:val="24"/>
        </w:rPr>
        <w:t>/</w:t>
      </w:r>
      <w:r w:rsidRPr="008D31B8">
        <w:rPr>
          <w:rFonts w:cs="Arial"/>
          <w:szCs w:val="24"/>
        </w:rPr>
        <w:fldChar w:fldCharType="begin"/>
      </w:r>
      <w:r w:rsidRPr="008D31B8">
        <w:rPr>
          <w:rFonts w:cs="Arial"/>
          <w:szCs w:val="24"/>
        </w:rPr>
        <w:instrText xml:space="preserve"> REF _Ref536686746 \r \h  \* MERGEFORMAT </w:instrText>
      </w:r>
      <w:r w:rsidRPr="008D31B8">
        <w:rPr>
          <w:rFonts w:cs="Arial"/>
          <w:szCs w:val="24"/>
        </w:rPr>
      </w:r>
      <w:r w:rsidRPr="008D31B8">
        <w:rPr>
          <w:rFonts w:cs="Arial"/>
          <w:szCs w:val="24"/>
        </w:rPr>
        <w:fldChar w:fldCharType="separate"/>
      </w:r>
      <w:r w:rsidR="00620A44" w:rsidRPr="008D31B8">
        <w:rPr>
          <w:rFonts w:cs="Arial"/>
          <w:szCs w:val="24"/>
        </w:rPr>
        <w:t>62</w:t>
      </w:r>
      <w:r w:rsidRPr="008D31B8">
        <w:rPr>
          <w:rFonts w:cs="Arial"/>
          <w:szCs w:val="24"/>
        </w:rPr>
        <w:fldChar w:fldCharType="end"/>
      </w:r>
      <w:r w:rsidRPr="008D31B8">
        <w:rPr>
          <w:rFonts w:cs="Arial"/>
          <w:szCs w:val="24"/>
        </w:rPr>
        <w:t>/);</w:t>
      </w:r>
    </w:p>
    <w:p w14:paraId="4BAA82E5" w14:textId="77777777" w:rsidR="008D4F48" w:rsidRDefault="008D4F48" w:rsidP="008D4F48">
      <w:pPr>
        <w:ind w:firstLine="709"/>
        <w:rPr>
          <w:rFonts w:cs="Arial"/>
          <w:szCs w:val="24"/>
        </w:rPr>
      </w:pPr>
      <w:r w:rsidRPr="008D31B8">
        <w:rPr>
          <w:rFonts w:cs="Arial"/>
          <w:szCs w:val="24"/>
          <w:lang w:val="en-US"/>
        </w:rPr>
        <w:t>Q</w:t>
      </w:r>
      <w:r w:rsidRPr="008D31B8">
        <w:rPr>
          <w:rFonts w:cs="Arial"/>
          <w:szCs w:val="24"/>
        </w:rPr>
        <w:t xml:space="preserve"> – количество потребляемых блюд в сутки – 6 блюд/чел (ед./сут);</w:t>
      </w:r>
    </w:p>
    <w:p w14:paraId="127CDA73" w14:textId="77777777" w:rsidR="00944488" w:rsidRPr="008D31B8" w:rsidRDefault="00944488" w:rsidP="008D4F48">
      <w:pPr>
        <w:ind w:firstLine="709"/>
        <w:rPr>
          <w:rFonts w:cs="Arial"/>
          <w:szCs w:val="24"/>
        </w:rPr>
      </w:pPr>
    </w:p>
    <w:p w14:paraId="676C792F" w14:textId="77777777" w:rsidR="008D4F48" w:rsidRPr="008D31B8" w:rsidRDefault="008D4F48" w:rsidP="008D4F48">
      <w:pPr>
        <w:ind w:firstLine="709"/>
        <w:rPr>
          <w:rFonts w:cs="Arial"/>
          <w:szCs w:val="24"/>
        </w:rPr>
      </w:pPr>
      <w:r w:rsidRPr="008D31B8">
        <w:rPr>
          <w:rFonts w:cs="Arial"/>
          <w:szCs w:val="24"/>
        </w:rPr>
        <w:lastRenderedPageBreak/>
        <w:t>Т – продолжительность проведения работ (сут);</w:t>
      </w:r>
    </w:p>
    <w:p w14:paraId="4771F2CA" w14:textId="77777777" w:rsidR="008D4F48" w:rsidRPr="008D31B8" w:rsidRDefault="008D4F48" w:rsidP="008D4F48">
      <w:pPr>
        <w:ind w:firstLine="709"/>
        <w:rPr>
          <w:bCs/>
          <w:szCs w:val="18"/>
        </w:rPr>
      </w:pPr>
      <w:r w:rsidRPr="008D31B8">
        <w:rPr>
          <w:rFonts w:cs="Arial"/>
          <w:szCs w:val="24"/>
        </w:rPr>
        <w:t>10</w:t>
      </w:r>
      <w:r w:rsidRPr="008D31B8">
        <w:rPr>
          <w:rFonts w:cs="Arial"/>
          <w:szCs w:val="24"/>
          <w:vertAlign w:val="superscript"/>
        </w:rPr>
        <w:t>-3</w:t>
      </w:r>
      <w:r w:rsidRPr="008D31B8">
        <w:rPr>
          <w:rFonts w:cs="Arial"/>
          <w:szCs w:val="24"/>
        </w:rPr>
        <w:t xml:space="preserve"> – переводной коэффициент в тонны.</w:t>
      </w:r>
    </w:p>
    <w:p w14:paraId="797C0CBE" w14:textId="77777777" w:rsidR="008D4F48" w:rsidRPr="008D31B8" w:rsidRDefault="008D4F48" w:rsidP="008D4F48">
      <w:pPr>
        <w:ind w:firstLine="709"/>
        <w:rPr>
          <w:rFonts w:cs="Arial"/>
          <w:szCs w:val="24"/>
        </w:rPr>
      </w:pPr>
      <w:r w:rsidRPr="008D31B8">
        <w:rPr>
          <w:rFonts w:cs="Arial"/>
          <w:szCs w:val="24"/>
        </w:rPr>
        <w:t>Плотность отхода 0,186 т/м</w:t>
      </w:r>
      <w:r w:rsidRPr="008D31B8">
        <w:rPr>
          <w:rFonts w:cs="Arial"/>
          <w:szCs w:val="24"/>
          <w:vertAlign w:val="superscript"/>
        </w:rPr>
        <w:t>3</w:t>
      </w:r>
      <w:r w:rsidRPr="008D31B8">
        <w:rPr>
          <w:rFonts w:cs="Arial"/>
          <w:szCs w:val="24"/>
        </w:rPr>
        <w:t>.</w:t>
      </w:r>
    </w:p>
    <w:p w14:paraId="286E00A2" w14:textId="77777777" w:rsidR="00E5031D" w:rsidRPr="008D31B8" w:rsidRDefault="00E5031D" w:rsidP="00E5031D"/>
    <w:p w14:paraId="087B5091" w14:textId="666C0134" w:rsidR="008D4F48" w:rsidRPr="008D31B8" w:rsidRDefault="008D4F48" w:rsidP="008D4F48">
      <w:pPr>
        <w:pStyle w:val="a8"/>
      </w:pPr>
      <w:r w:rsidRPr="008D31B8">
        <w:t xml:space="preserve">Таблица </w:t>
      </w:r>
      <w:r w:rsidRPr="008D31B8">
        <w:rPr>
          <w:noProof/>
        </w:rPr>
        <w:fldChar w:fldCharType="begin"/>
      </w:r>
      <w:r w:rsidRPr="008D31B8">
        <w:rPr>
          <w:noProof/>
        </w:rPr>
        <w:instrText xml:space="preserve"> STYLEREF 1 \s </w:instrText>
      </w:r>
      <w:r w:rsidRPr="008D31B8">
        <w:rPr>
          <w:noProof/>
        </w:rPr>
        <w:fldChar w:fldCharType="separate"/>
      </w:r>
      <w:r w:rsidR="00620A44" w:rsidRPr="008D31B8">
        <w:rPr>
          <w:noProof/>
        </w:rPr>
        <w:t>4</w:t>
      </w:r>
      <w:r w:rsidRPr="008D31B8">
        <w:rPr>
          <w:noProof/>
        </w:rPr>
        <w:fldChar w:fldCharType="end"/>
      </w:r>
      <w:r w:rsidRPr="008D31B8">
        <w:t>.</w:t>
      </w:r>
      <w:r w:rsidRPr="008D31B8">
        <w:rPr>
          <w:noProof/>
        </w:rPr>
        <w:fldChar w:fldCharType="begin"/>
      </w:r>
      <w:r w:rsidRPr="008D31B8">
        <w:rPr>
          <w:noProof/>
        </w:rPr>
        <w:instrText xml:space="preserve"> SEQ Таблица \* ARABIC \s 1 </w:instrText>
      </w:r>
      <w:r w:rsidRPr="008D31B8">
        <w:rPr>
          <w:noProof/>
        </w:rPr>
        <w:fldChar w:fldCharType="separate"/>
      </w:r>
      <w:r w:rsidR="00352C93" w:rsidRPr="008D31B8">
        <w:rPr>
          <w:noProof/>
        </w:rPr>
        <w:t>34</w:t>
      </w:r>
      <w:r w:rsidRPr="008D31B8">
        <w:rPr>
          <w:noProof/>
        </w:rPr>
        <w:fldChar w:fldCharType="end"/>
      </w:r>
      <w:r w:rsidRPr="008D31B8">
        <w:rPr>
          <w:noProof/>
        </w:rPr>
        <w:t xml:space="preserve"> </w:t>
      </w:r>
      <w:r w:rsidRPr="008D31B8">
        <w:rPr>
          <w:rFonts w:cs="Arial"/>
          <w:szCs w:val="24"/>
        </w:rPr>
        <w:t xml:space="preserve">– </w:t>
      </w:r>
      <w:r w:rsidRPr="008D31B8">
        <w:t>Расчет количества отходов «Пищевые отходы кухонь и организаций общественного питания несортированные»</w:t>
      </w:r>
    </w:p>
    <w:p w14:paraId="7DCE8B1C" w14:textId="77777777" w:rsidR="008D4F48" w:rsidRPr="008D31B8" w:rsidRDefault="008D4F48" w:rsidP="008D4F48">
      <w:pPr>
        <w:ind w:firstLine="709"/>
        <w:rPr>
          <w:i/>
        </w:rPr>
      </w:pPr>
    </w:p>
    <w:tbl>
      <w:tblPr>
        <w:tblW w:w="96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7"/>
        <w:gridCol w:w="2126"/>
        <w:gridCol w:w="1843"/>
        <w:gridCol w:w="1134"/>
        <w:gridCol w:w="797"/>
        <w:gridCol w:w="819"/>
      </w:tblGrid>
      <w:tr w:rsidR="008D31B8" w:rsidRPr="008D31B8" w14:paraId="139ADA46" w14:textId="77777777" w:rsidTr="00E5031D">
        <w:trPr>
          <w:cantSplit/>
          <w:trHeight w:val="420"/>
          <w:tblHeader/>
        </w:trPr>
        <w:tc>
          <w:tcPr>
            <w:tcW w:w="2977" w:type="dxa"/>
            <w:vMerge w:val="restart"/>
            <w:vAlign w:val="center"/>
          </w:tcPr>
          <w:p w14:paraId="1F47012D" w14:textId="77777777" w:rsidR="00E5031D" w:rsidRPr="008D31B8" w:rsidRDefault="00E5031D" w:rsidP="00E5031D">
            <w:pPr>
              <w:spacing w:line="200" w:lineRule="exact"/>
              <w:jc w:val="center"/>
              <w:rPr>
                <w:rFonts w:cs="Arial"/>
                <w:sz w:val="20"/>
                <w:szCs w:val="20"/>
              </w:rPr>
            </w:pPr>
            <w:r w:rsidRPr="008D31B8">
              <w:rPr>
                <w:rFonts w:cs="Arial"/>
                <w:sz w:val="20"/>
                <w:szCs w:val="20"/>
              </w:rPr>
              <w:t xml:space="preserve">Наименование источника </w:t>
            </w:r>
          </w:p>
          <w:p w14:paraId="0204E348" w14:textId="77777777" w:rsidR="00E5031D" w:rsidRPr="008D31B8" w:rsidRDefault="00E5031D" w:rsidP="00E5031D">
            <w:pPr>
              <w:spacing w:line="200" w:lineRule="exact"/>
              <w:jc w:val="center"/>
              <w:rPr>
                <w:rFonts w:eastAsia="Arial Unicode MS" w:cs="Arial"/>
                <w:sz w:val="20"/>
                <w:szCs w:val="20"/>
              </w:rPr>
            </w:pPr>
            <w:r w:rsidRPr="008D31B8">
              <w:rPr>
                <w:rFonts w:cs="Arial"/>
                <w:sz w:val="20"/>
                <w:szCs w:val="20"/>
              </w:rPr>
              <w:t>образования отходов</w:t>
            </w:r>
          </w:p>
        </w:tc>
        <w:tc>
          <w:tcPr>
            <w:tcW w:w="2126" w:type="dxa"/>
            <w:vMerge w:val="restart"/>
            <w:vAlign w:val="center"/>
          </w:tcPr>
          <w:p w14:paraId="10900305" w14:textId="77777777" w:rsidR="00E5031D" w:rsidRPr="008D31B8" w:rsidRDefault="00E5031D" w:rsidP="00E5031D">
            <w:pPr>
              <w:spacing w:line="200" w:lineRule="exact"/>
              <w:jc w:val="center"/>
              <w:rPr>
                <w:rFonts w:eastAsia="Arial Unicode MS" w:cs="Arial"/>
                <w:sz w:val="20"/>
                <w:szCs w:val="20"/>
              </w:rPr>
            </w:pPr>
            <w:r w:rsidRPr="008D31B8">
              <w:rPr>
                <w:rFonts w:cs="Arial"/>
                <w:sz w:val="20"/>
                <w:szCs w:val="20"/>
              </w:rPr>
              <w:t>Норма образования отхода на 1 блюдо n, кг/сут.</w:t>
            </w:r>
          </w:p>
        </w:tc>
        <w:tc>
          <w:tcPr>
            <w:tcW w:w="1843" w:type="dxa"/>
            <w:vMerge w:val="restart"/>
            <w:vAlign w:val="center"/>
          </w:tcPr>
          <w:p w14:paraId="7FD0A3B1" w14:textId="77777777" w:rsidR="00E5031D" w:rsidRPr="008D31B8" w:rsidRDefault="00E5031D" w:rsidP="00E5031D">
            <w:pPr>
              <w:spacing w:line="200" w:lineRule="exact"/>
              <w:jc w:val="center"/>
              <w:rPr>
                <w:rFonts w:cs="Arial"/>
                <w:sz w:val="20"/>
                <w:szCs w:val="20"/>
              </w:rPr>
            </w:pPr>
            <w:r w:rsidRPr="008D31B8">
              <w:rPr>
                <w:rFonts w:cs="Arial"/>
                <w:sz w:val="20"/>
                <w:szCs w:val="20"/>
              </w:rPr>
              <w:t xml:space="preserve">Кол-во потребляемых </w:t>
            </w:r>
          </w:p>
          <w:p w14:paraId="0224BC15" w14:textId="77777777" w:rsidR="00E5031D" w:rsidRPr="008D31B8" w:rsidRDefault="00E5031D" w:rsidP="00E5031D">
            <w:pPr>
              <w:spacing w:line="200" w:lineRule="exact"/>
              <w:jc w:val="center"/>
              <w:rPr>
                <w:rFonts w:eastAsia="Arial Unicode MS" w:cs="Arial"/>
                <w:sz w:val="20"/>
                <w:szCs w:val="20"/>
              </w:rPr>
            </w:pPr>
            <w:r w:rsidRPr="008D31B8">
              <w:rPr>
                <w:rFonts w:cs="Arial"/>
                <w:sz w:val="20"/>
                <w:szCs w:val="20"/>
              </w:rPr>
              <w:t xml:space="preserve">блюд </w:t>
            </w:r>
            <w:r w:rsidRPr="008D31B8">
              <w:rPr>
                <w:rFonts w:cs="Arial"/>
                <w:kern w:val="24"/>
                <w:sz w:val="20"/>
                <w:szCs w:val="20"/>
                <w:lang w:val="en-US"/>
              </w:rPr>
              <w:t>B</w:t>
            </w:r>
            <w:r w:rsidRPr="008D31B8">
              <w:rPr>
                <w:rFonts w:cs="Arial"/>
                <w:sz w:val="20"/>
                <w:szCs w:val="20"/>
              </w:rPr>
              <w:t>, ед./сут.</w:t>
            </w:r>
          </w:p>
        </w:tc>
        <w:tc>
          <w:tcPr>
            <w:tcW w:w="1134" w:type="dxa"/>
            <w:vMerge w:val="restart"/>
            <w:vAlign w:val="center"/>
          </w:tcPr>
          <w:p w14:paraId="565031FE" w14:textId="77777777" w:rsidR="00E5031D" w:rsidRPr="008D31B8" w:rsidRDefault="00E5031D" w:rsidP="00E5031D">
            <w:pPr>
              <w:spacing w:line="200" w:lineRule="exact"/>
              <w:jc w:val="center"/>
              <w:rPr>
                <w:rFonts w:eastAsia="Arial Unicode MS" w:cs="Arial"/>
                <w:sz w:val="20"/>
                <w:szCs w:val="20"/>
              </w:rPr>
            </w:pPr>
            <w:r w:rsidRPr="008D31B8">
              <w:rPr>
                <w:rFonts w:cs="Arial"/>
                <w:sz w:val="20"/>
                <w:szCs w:val="20"/>
              </w:rPr>
              <w:t>Рабочий период Т, сут.</w:t>
            </w:r>
          </w:p>
        </w:tc>
        <w:tc>
          <w:tcPr>
            <w:tcW w:w="1616" w:type="dxa"/>
            <w:gridSpan w:val="2"/>
            <w:vAlign w:val="center"/>
          </w:tcPr>
          <w:p w14:paraId="5D9AB83D" w14:textId="77777777" w:rsidR="00E5031D" w:rsidRPr="008D31B8" w:rsidRDefault="00E5031D" w:rsidP="00E5031D">
            <w:pPr>
              <w:spacing w:line="200" w:lineRule="exact"/>
              <w:jc w:val="center"/>
              <w:rPr>
                <w:rFonts w:eastAsia="Arial Unicode MS" w:cs="Arial"/>
                <w:sz w:val="20"/>
                <w:szCs w:val="20"/>
              </w:rPr>
            </w:pPr>
            <w:r w:rsidRPr="008D31B8">
              <w:rPr>
                <w:rFonts w:cs="Arial"/>
                <w:sz w:val="20"/>
                <w:szCs w:val="20"/>
              </w:rPr>
              <w:t>Количество образования отходов</w:t>
            </w:r>
          </w:p>
        </w:tc>
      </w:tr>
      <w:tr w:rsidR="008D31B8" w:rsidRPr="008D31B8" w14:paraId="742B3C05" w14:textId="77777777" w:rsidTr="00E5031D">
        <w:trPr>
          <w:cantSplit/>
          <w:trHeight w:val="165"/>
          <w:tblHeader/>
        </w:trPr>
        <w:tc>
          <w:tcPr>
            <w:tcW w:w="2977" w:type="dxa"/>
            <w:vMerge/>
            <w:vAlign w:val="center"/>
          </w:tcPr>
          <w:p w14:paraId="36B4684D" w14:textId="77777777" w:rsidR="00E5031D" w:rsidRPr="008D31B8" w:rsidRDefault="00E5031D" w:rsidP="00E5031D">
            <w:pPr>
              <w:spacing w:line="200" w:lineRule="exact"/>
              <w:jc w:val="center"/>
              <w:rPr>
                <w:rFonts w:cs="Arial"/>
                <w:sz w:val="20"/>
                <w:szCs w:val="20"/>
              </w:rPr>
            </w:pPr>
          </w:p>
        </w:tc>
        <w:tc>
          <w:tcPr>
            <w:tcW w:w="2126" w:type="dxa"/>
            <w:vMerge/>
            <w:vAlign w:val="center"/>
          </w:tcPr>
          <w:p w14:paraId="421226A4" w14:textId="77777777" w:rsidR="00E5031D" w:rsidRPr="008D31B8" w:rsidRDefault="00E5031D" w:rsidP="00E5031D">
            <w:pPr>
              <w:spacing w:line="200" w:lineRule="exact"/>
              <w:jc w:val="center"/>
              <w:rPr>
                <w:rFonts w:cs="Arial"/>
                <w:sz w:val="20"/>
                <w:szCs w:val="20"/>
              </w:rPr>
            </w:pPr>
          </w:p>
        </w:tc>
        <w:tc>
          <w:tcPr>
            <w:tcW w:w="1843" w:type="dxa"/>
            <w:vMerge/>
            <w:vAlign w:val="center"/>
          </w:tcPr>
          <w:p w14:paraId="4D614528" w14:textId="77777777" w:rsidR="00E5031D" w:rsidRPr="008D31B8" w:rsidRDefault="00E5031D" w:rsidP="00E5031D">
            <w:pPr>
              <w:spacing w:line="200" w:lineRule="exact"/>
              <w:jc w:val="center"/>
              <w:rPr>
                <w:rFonts w:cs="Arial"/>
                <w:sz w:val="20"/>
                <w:szCs w:val="20"/>
              </w:rPr>
            </w:pPr>
          </w:p>
        </w:tc>
        <w:tc>
          <w:tcPr>
            <w:tcW w:w="1134" w:type="dxa"/>
            <w:vMerge/>
            <w:vAlign w:val="center"/>
          </w:tcPr>
          <w:p w14:paraId="27A6F8BB" w14:textId="77777777" w:rsidR="00E5031D" w:rsidRPr="008D31B8" w:rsidRDefault="00E5031D" w:rsidP="00E5031D">
            <w:pPr>
              <w:spacing w:line="200" w:lineRule="exact"/>
              <w:jc w:val="center"/>
              <w:rPr>
                <w:rFonts w:cs="Arial"/>
                <w:sz w:val="20"/>
                <w:szCs w:val="20"/>
              </w:rPr>
            </w:pPr>
          </w:p>
        </w:tc>
        <w:tc>
          <w:tcPr>
            <w:tcW w:w="797" w:type="dxa"/>
            <w:vAlign w:val="center"/>
          </w:tcPr>
          <w:p w14:paraId="4BA0F8AC" w14:textId="77777777" w:rsidR="00E5031D" w:rsidRPr="008D31B8" w:rsidRDefault="00E5031D" w:rsidP="00E5031D">
            <w:pPr>
              <w:spacing w:line="200" w:lineRule="exact"/>
              <w:jc w:val="center"/>
              <w:rPr>
                <w:rFonts w:cs="Arial"/>
                <w:sz w:val="20"/>
                <w:szCs w:val="20"/>
              </w:rPr>
            </w:pPr>
            <w:r w:rsidRPr="008D31B8">
              <w:rPr>
                <w:rFonts w:cs="Arial"/>
                <w:sz w:val="20"/>
                <w:szCs w:val="20"/>
              </w:rPr>
              <w:t>т</w:t>
            </w:r>
          </w:p>
        </w:tc>
        <w:tc>
          <w:tcPr>
            <w:tcW w:w="819" w:type="dxa"/>
            <w:vAlign w:val="center"/>
          </w:tcPr>
          <w:p w14:paraId="7970B70C" w14:textId="77777777" w:rsidR="00E5031D" w:rsidRPr="008D31B8" w:rsidRDefault="00E5031D" w:rsidP="00E5031D">
            <w:pPr>
              <w:spacing w:line="200" w:lineRule="exact"/>
              <w:jc w:val="center"/>
              <w:rPr>
                <w:rFonts w:cs="Arial"/>
                <w:sz w:val="20"/>
                <w:szCs w:val="20"/>
                <w:vertAlign w:val="superscript"/>
              </w:rPr>
            </w:pPr>
            <w:r w:rsidRPr="008D31B8">
              <w:rPr>
                <w:rFonts w:cs="Arial"/>
                <w:sz w:val="20"/>
                <w:szCs w:val="20"/>
              </w:rPr>
              <w:t>м</w:t>
            </w:r>
            <w:r w:rsidRPr="008D31B8">
              <w:rPr>
                <w:rFonts w:cs="Arial"/>
                <w:sz w:val="20"/>
                <w:szCs w:val="20"/>
                <w:vertAlign w:val="superscript"/>
              </w:rPr>
              <w:t>3</w:t>
            </w:r>
          </w:p>
        </w:tc>
      </w:tr>
      <w:tr w:rsidR="00E5031D" w:rsidRPr="008D31B8" w14:paraId="309F791F" w14:textId="77777777" w:rsidTr="00E5031D">
        <w:trPr>
          <w:cantSplit/>
          <w:trHeight w:val="20"/>
        </w:trPr>
        <w:tc>
          <w:tcPr>
            <w:tcW w:w="2977" w:type="dxa"/>
            <w:vAlign w:val="center"/>
          </w:tcPr>
          <w:p w14:paraId="39AA84FA" w14:textId="77777777" w:rsidR="00E5031D" w:rsidRPr="008D31B8" w:rsidRDefault="00E5031D" w:rsidP="00E5031D">
            <w:pPr>
              <w:jc w:val="left"/>
              <w:rPr>
                <w:rFonts w:eastAsia="Times New Roman" w:cs="Arial"/>
                <w:sz w:val="20"/>
                <w:szCs w:val="20"/>
                <w:lang w:eastAsia="ru-RU"/>
              </w:rPr>
            </w:pPr>
            <w:r w:rsidRPr="008D31B8">
              <w:rPr>
                <w:rFonts w:eastAsia="Times New Roman" w:cs="Arial"/>
                <w:sz w:val="20"/>
                <w:szCs w:val="20"/>
                <w:lang w:eastAsia="ru-RU"/>
              </w:rPr>
              <w:t>Эксплуатация ША</w:t>
            </w:r>
          </w:p>
        </w:tc>
        <w:tc>
          <w:tcPr>
            <w:tcW w:w="2126" w:type="dxa"/>
            <w:vAlign w:val="center"/>
          </w:tcPr>
          <w:p w14:paraId="5DBC39B8" w14:textId="77777777" w:rsidR="00E5031D" w:rsidRPr="008D31B8" w:rsidRDefault="00E5031D" w:rsidP="00E5031D">
            <w:pPr>
              <w:spacing w:line="200" w:lineRule="exact"/>
              <w:jc w:val="center"/>
              <w:rPr>
                <w:rFonts w:cs="Arial"/>
                <w:sz w:val="20"/>
                <w:szCs w:val="20"/>
              </w:rPr>
            </w:pPr>
            <w:r w:rsidRPr="008D31B8">
              <w:rPr>
                <w:rFonts w:cs="Arial"/>
                <w:sz w:val="20"/>
                <w:szCs w:val="20"/>
              </w:rPr>
              <w:t>0,01</w:t>
            </w:r>
          </w:p>
        </w:tc>
        <w:tc>
          <w:tcPr>
            <w:tcW w:w="1843" w:type="dxa"/>
            <w:vAlign w:val="center"/>
          </w:tcPr>
          <w:p w14:paraId="18FF2BF3" w14:textId="77777777" w:rsidR="00E5031D" w:rsidRPr="008D31B8" w:rsidRDefault="00E5031D" w:rsidP="00E5031D">
            <w:pPr>
              <w:spacing w:line="200" w:lineRule="exact"/>
              <w:ind w:left="-70" w:right="-70"/>
              <w:jc w:val="center"/>
              <w:rPr>
                <w:rFonts w:cs="Arial"/>
                <w:sz w:val="20"/>
                <w:szCs w:val="20"/>
              </w:rPr>
            </w:pPr>
            <w:r w:rsidRPr="008D31B8">
              <w:rPr>
                <w:rFonts w:cs="Arial"/>
                <w:sz w:val="20"/>
                <w:szCs w:val="20"/>
              </w:rPr>
              <w:fldChar w:fldCharType="begin"/>
            </w:r>
            <w:r w:rsidRPr="008D31B8">
              <w:rPr>
                <w:rFonts w:cs="Arial"/>
                <w:sz w:val="20"/>
                <w:szCs w:val="20"/>
              </w:rPr>
              <w:instrText xml:space="preserve"> =6*21 </w:instrText>
            </w:r>
            <w:r w:rsidRPr="008D31B8">
              <w:rPr>
                <w:rFonts w:cs="Arial"/>
                <w:sz w:val="20"/>
                <w:szCs w:val="20"/>
              </w:rPr>
              <w:fldChar w:fldCharType="separate"/>
            </w:r>
            <w:r w:rsidRPr="008D31B8">
              <w:rPr>
                <w:rFonts w:cs="Arial"/>
                <w:noProof/>
                <w:sz w:val="20"/>
                <w:szCs w:val="20"/>
              </w:rPr>
              <w:t>126</w:t>
            </w:r>
            <w:r w:rsidRPr="008D31B8">
              <w:rPr>
                <w:rFonts w:cs="Arial"/>
                <w:sz w:val="20"/>
                <w:szCs w:val="20"/>
              </w:rPr>
              <w:fldChar w:fldCharType="end"/>
            </w:r>
          </w:p>
        </w:tc>
        <w:tc>
          <w:tcPr>
            <w:tcW w:w="1134" w:type="dxa"/>
            <w:vAlign w:val="center"/>
          </w:tcPr>
          <w:p w14:paraId="1045D688" w14:textId="77777777" w:rsidR="00E5031D" w:rsidRPr="008D31B8" w:rsidRDefault="00E5031D" w:rsidP="00E5031D">
            <w:pPr>
              <w:spacing w:line="200" w:lineRule="exact"/>
              <w:ind w:left="-70" w:right="-70"/>
              <w:jc w:val="center"/>
              <w:rPr>
                <w:rFonts w:cs="Arial"/>
                <w:sz w:val="20"/>
                <w:szCs w:val="20"/>
              </w:rPr>
            </w:pPr>
            <w:r w:rsidRPr="008D31B8">
              <w:rPr>
                <w:rFonts w:eastAsia="Times New Roman" w:cs="Arial"/>
                <w:sz w:val="20"/>
                <w:szCs w:val="20"/>
                <w:lang w:eastAsia="ru-RU"/>
              </w:rPr>
              <w:t>333</w:t>
            </w:r>
          </w:p>
        </w:tc>
        <w:tc>
          <w:tcPr>
            <w:tcW w:w="797" w:type="dxa"/>
            <w:vAlign w:val="center"/>
          </w:tcPr>
          <w:p w14:paraId="6243DD4C" w14:textId="77777777" w:rsidR="00E5031D" w:rsidRPr="008D31B8" w:rsidRDefault="00E5031D" w:rsidP="00E5031D">
            <w:pPr>
              <w:jc w:val="center"/>
              <w:rPr>
                <w:rFonts w:cs="Arial"/>
                <w:sz w:val="20"/>
                <w:szCs w:val="20"/>
              </w:rPr>
            </w:pPr>
            <w:r w:rsidRPr="008D31B8">
              <w:rPr>
                <w:rFonts w:cs="Arial"/>
                <w:sz w:val="20"/>
              </w:rPr>
              <w:fldChar w:fldCharType="begin"/>
            </w:r>
            <w:r w:rsidRPr="008D31B8">
              <w:rPr>
                <w:rFonts w:cs="Arial"/>
                <w:sz w:val="20"/>
              </w:rPr>
              <w:instrText xml:space="preserve"> =0,01*126*333/1000 \# "0,000" </w:instrText>
            </w:r>
            <w:r w:rsidRPr="008D31B8">
              <w:rPr>
                <w:rFonts w:cs="Arial"/>
                <w:sz w:val="20"/>
              </w:rPr>
              <w:fldChar w:fldCharType="separate"/>
            </w:r>
            <w:r w:rsidRPr="008D31B8">
              <w:rPr>
                <w:rFonts w:cs="Arial"/>
                <w:noProof/>
                <w:sz w:val="20"/>
              </w:rPr>
              <w:t>0,420</w:t>
            </w:r>
            <w:r w:rsidRPr="008D31B8">
              <w:rPr>
                <w:rFonts w:cs="Arial"/>
                <w:sz w:val="20"/>
              </w:rPr>
              <w:fldChar w:fldCharType="end"/>
            </w:r>
          </w:p>
        </w:tc>
        <w:tc>
          <w:tcPr>
            <w:tcW w:w="819" w:type="dxa"/>
            <w:vAlign w:val="center"/>
          </w:tcPr>
          <w:p w14:paraId="608D87CC" w14:textId="77777777" w:rsidR="00E5031D" w:rsidRPr="008D31B8" w:rsidRDefault="00E5031D" w:rsidP="00E5031D">
            <w:pPr>
              <w:jc w:val="center"/>
              <w:rPr>
                <w:rFonts w:cs="Arial"/>
                <w:sz w:val="20"/>
                <w:szCs w:val="20"/>
              </w:rPr>
            </w:pPr>
            <w:r w:rsidRPr="008D31B8">
              <w:rPr>
                <w:rFonts w:cs="Arial"/>
                <w:sz w:val="20"/>
              </w:rPr>
              <w:fldChar w:fldCharType="begin"/>
            </w:r>
            <w:r w:rsidRPr="008D31B8">
              <w:rPr>
                <w:rFonts w:cs="Arial"/>
                <w:sz w:val="20"/>
              </w:rPr>
              <w:instrText xml:space="preserve"> =0,420*0,186 \# "0,000" </w:instrText>
            </w:r>
            <w:r w:rsidRPr="008D31B8">
              <w:rPr>
                <w:rFonts w:cs="Arial"/>
                <w:sz w:val="20"/>
              </w:rPr>
              <w:fldChar w:fldCharType="separate"/>
            </w:r>
            <w:r w:rsidRPr="008D31B8">
              <w:rPr>
                <w:rFonts w:cs="Arial"/>
                <w:noProof/>
                <w:sz w:val="20"/>
              </w:rPr>
              <w:t>0,078</w:t>
            </w:r>
            <w:r w:rsidRPr="008D31B8">
              <w:rPr>
                <w:rFonts w:cs="Arial"/>
                <w:sz w:val="20"/>
              </w:rPr>
              <w:fldChar w:fldCharType="end"/>
            </w:r>
          </w:p>
        </w:tc>
      </w:tr>
    </w:tbl>
    <w:p w14:paraId="4618DEAB" w14:textId="77777777" w:rsidR="008D4F48" w:rsidRPr="008D31B8" w:rsidRDefault="008D4F48" w:rsidP="00D00068">
      <w:pPr>
        <w:autoSpaceDE w:val="0"/>
        <w:autoSpaceDN w:val="0"/>
        <w:adjustRightInd w:val="0"/>
        <w:ind w:firstLine="709"/>
        <w:rPr>
          <w:rFonts w:cs="Arial"/>
          <w:szCs w:val="16"/>
          <w:lang w:eastAsia="ru-RU"/>
        </w:rPr>
      </w:pPr>
    </w:p>
    <w:p w14:paraId="43231852" w14:textId="77777777" w:rsidR="008D4F48" w:rsidRPr="008D31B8" w:rsidRDefault="008D4F48" w:rsidP="008D4F48">
      <w:pPr>
        <w:ind w:firstLine="709"/>
        <w:rPr>
          <w:i/>
        </w:rPr>
      </w:pPr>
      <w:bookmarkStart w:id="587" w:name="_Toc536707270"/>
      <w:r w:rsidRPr="008D31B8">
        <w:rPr>
          <w:i/>
        </w:rPr>
        <w:t>2. Расчет количества отхода «Непищевые отходы (мусор) кухонь и организаций общественного питания практически неопасные»</w:t>
      </w:r>
      <w:bookmarkEnd w:id="587"/>
    </w:p>
    <w:p w14:paraId="3A21577F" w14:textId="48EA1CEE" w:rsidR="00E5031D" w:rsidRPr="008D31B8" w:rsidRDefault="00217585" w:rsidP="00E5031D">
      <w:pPr>
        <w:ind w:firstLine="709"/>
        <w:rPr>
          <w:rFonts w:eastAsia="Times New Roman" w:cs="Arial"/>
          <w:bCs/>
          <w:kern w:val="2"/>
          <w:szCs w:val="24"/>
          <w:lang w:eastAsia="ru-RU"/>
        </w:rPr>
      </w:pPr>
      <w:r w:rsidRPr="008D31B8">
        <w:rPr>
          <w:rFonts w:eastAsia="Times New Roman" w:cs="Arial"/>
          <w:bCs/>
          <w:kern w:val="2"/>
          <w:szCs w:val="24"/>
          <w:lang w:eastAsia="ru-RU"/>
        </w:rPr>
        <w:t>Отход «</w:t>
      </w:r>
      <w:r w:rsidRPr="008D31B8">
        <w:rPr>
          <w:rFonts w:cs="Arial"/>
          <w:i/>
        </w:rPr>
        <w:t>Непищевые отходы (мусор) кухонь и организаций общественного питания практически неопасные</w:t>
      </w:r>
      <w:r w:rsidRPr="008D31B8">
        <w:rPr>
          <w:rFonts w:eastAsia="Times New Roman" w:cs="Arial"/>
          <w:bCs/>
          <w:kern w:val="2"/>
          <w:szCs w:val="24"/>
          <w:lang w:eastAsia="ru-RU"/>
        </w:rPr>
        <w:t xml:space="preserve">» </w:t>
      </w:r>
      <w:r w:rsidRPr="008D31B8">
        <w:rPr>
          <w:rFonts w:eastAsia="Times New Roman" w:cs="Arial"/>
          <w:bCs/>
          <w:i/>
          <w:kern w:val="2"/>
          <w:szCs w:val="24"/>
          <w:lang w:eastAsia="ru-RU"/>
        </w:rPr>
        <w:t xml:space="preserve">на период </w:t>
      </w:r>
      <w:r w:rsidRPr="008D31B8">
        <w:rPr>
          <w:rFonts w:cs="Arial"/>
          <w:i/>
          <w:szCs w:val="24"/>
        </w:rPr>
        <w:t>строительства, вывода из эксплуатации и рекультивации ША</w:t>
      </w:r>
      <w:r w:rsidRPr="008D31B8">
        <w:rPr>
          <w:rFonts w:eastAsia="Times New Roman" w:cs="Arial"/>
          <w:bCs/>
          <w:i/>
          <w:kern w:val="2"/>
          <w:szCs w:val="24"/>
          <w:lang w:eastAsia="ru-RU"/>
        </w:rPr>
        <w:t xml:space="preserve"> </w:t>
      </w:r>
      <w:r w:rsidRPr="008D31B8">
        <w:rPr>
          <w:rFonts w:eastAsia="Times New Roman" w:cs="Arial"/>
          <w:bCs/>
          <w:kern w:val="2"/>
          <w:szCs w:val="24"/>
          <w:lang w:eastAsia="ru-RU"/>
        </w:rPr>
        <w:t xml:space="preserve">не рассчитываются в данной проектной документации, </w:t>
      </w:r>
      <w:r w:rsidR="00E5031D" w:rsidRPr="008D31B8">
        <w:rPr>
          <w:rFonts w:eastAsia="Times New Roman" w:cs="Arial"/>
          <w:bCs/>
          <w:kern w:val="2"/>
          <w:szCs w:val="24"/>
          <w:lang w:eastAsia="ru-RU"/>
        </w:rPr>
        <w:t xml:space="preserve">так как питание рабочих организовано </w:t>
      </w:r>
      <w:r w:rsidR="00E5031D" w:rsidRPr="008D31B8">
        <w:t>в действующей столовой №256, расположенной на территории ДНС Северо-Селияровского месторождения</w:t>
      </w:r>
      <w:r w:rsidR="00E5031D" w:rsidRPr="008D31B8">
        <w:rPr>
          <w:rFonts w:eastAsia="Times New Roman" w:cs="Arial"/>
          <w:bCs/>
          <w:kern w:val="2"/>
          <w:szCs w:val="24"/>
          <w:lang w:eastAsia="ru-RU"/>
        </w:rPr>
        <w:t xml:space="preserve"> </w:t>
      </w:r>
      <w:r w:rsidR="00E5031D" w:rsidRPr="008D31B8">
        <w:rPr>
          <w:rFonts w:eastAsia="Times New Roman" w:cs="Arial"/>
          <w:bCs/>
          <w:kern w:val="2"/>
          <w:szCs w:val="24"/>
          <w:lang w:eastAsia="ru-RU"/>
        </w:rPr>
        <w:br/>
        <w:t>(21636-ПОС). Данный вид отходов рассчитан при проектировании столов</w:t>
      </w:r>
      <w:r w:rsidR="00944488">
        <w:rPr>
          <w:rFonts w:eastAsia="Times New Roman" w:cs="Arial"/>
          <w:bCs/>
          <w:kern w:val="2"/>
          <w:szCs w:val="24"/>
          <w:lang w:eastAsia="ru-RU"/>
        </w:rPr>
        <w:t>ой</w:t>
      </w:r>
      <w:r w:rsidR="00E5031D" w:rsidRPr="008D31B8">
        <w:rPr>
          <w:rFonts w:eastAsia="Times New Roman" w:cs="Arial"/>
          <w:bCs/>
          <w:kern w:val="2"/>
          <w:szCs w:val="24"/>
          <w:lang w:eastAsia="ru-RU"/>
        </w:rPr>
        <w:t xml:space="preserve">. </w:t>
      </w:r>
    </w:p>
    <w:p w14:paraId="7A7E1B37" w14:textId="77777777" w:rsidR="00217585" w:rsidRPr="008D31B8" w:rsidRDefault="00217585" w:rsidP="00217585">
      <w:pPr>
        <w:ind w:firstLine="709"/>
        <w:rPr>
          <w:sz w:val="22"/>
          <w:lang w:eastAsia="ru-RU"/>
        </w:rPr>
      </w:pPr>
      <w:r w:rsidRPr="008D31B8">
        <w:rPr>
          <w:lang w:eastAsia="ru-RU"/>
        </w:rPr>
        <w:t xml:space="preserve">При </w:t>
      </w:r>
      <w:r w:rsidRPr="008D31B8">
        <w:rPr>
          <w:rFonts w:cs="Arial"/>
          <w:szCs w:val="24"/>
        </w:rPr>
        <w:t>бурении скважин (</w:t>
      </w:r>
      <w:r w:rsidRPr="008D31B8">
        <w:rPr>
          <w:rFonts w:cs="Arial"/>
          <w:i/>
          <w:szCs w:val="24"/>
        </w:rPr>
        <w:t>эксплуатации ША</w:t>
      </w:r>
      <w:r w:rsidRPr="008D31B8">
        <w:rPr>
          <w:rFonts w:cs="Arial"/>
          <w:szCs w:val="24"/>
        </w:rPr>
        <w:t>)</w:t>
      </w:r>
      <w:r w:rsidRPr="008D31B8">
        <w:rPr>
          <w:lang w:eastAsia="ru-RU"/>
        </w:rPr>
        <w:t xml:space="preserve"> работающие проживают на площадке </w:t>
      </w:r>
      <w:r w:rsidRPr="008D31B8">
        <w:t>для размещения комплекса мобильных (инвентарных) зданий и сооружений, размещение площадки приведено в графической части на чертежах марки 21636-Р-ИП-ГП.</w:t>
      </w:r>
    </w:p>
    <w:p w14:paraId="34EF8A79" w14:textId="52E6FDE6" w:rsidR="008D4F48" w:rsidRPr="008D31B8" w:rsidRDefault="00217585" w:rsidP="00217585">
      <w:pPr>
        <w:ind w:firstLine="709"/>
        <w:rPr>
          <w:rFonts w:cs="Arial"/>
          <w:szCs w:val="24"/>
        </w:rPr>
      </w:pPr>
      <w:r w:rsidRPr="008D31B8">
        <w:rPr>
          <w:rFonts w:cs="Arial"/>
          <w:szCs w:val="24"/>
        </w:rPr>
        <w:t xml:space="preserve">Расчет, </w:t>
      </w:r>
      <w:r w:rsidRPr="008D31B8">
        <w:t>образующихся при эксплуатации ША,</w:t>
      </w:r>
      <w:r w:rsidRPr="008D31B8">
        <w:rPr>
          <w:rFonts w:cs="Arial"/>
          <w:szCs w:val="24"/>
        </w:rPr>
        <w:t xml:space="preserve"> </w:t>
      </w:r>
      <w:r w:rsidR="008D4F48" w:rsidRPr="008D31B8">
        <w:rPr>
          <w:rFonts w:cs="Arial"/>
          <w:szCs w:val="24"/>
        </w:rPr>
        <w:t>произведен по формуле согласно «</w:t>
      </w:r>
      <w:r w:rsidR="008D4F48" w:rsidRPr="008D31B8">
        <w:rPr>
          <w:rFonts w:cs="Arial"/>
          <w:kern w:val="24"/>
        </w:rPr>
        <w:t>Методическим указаниям….» /</w:t>
      </w:r>
      <w:r w:rsidR="008D4F48" w:rsidRPr="008D31B8">
        <w:rPr>
          <w:rFonts w:cs="Arial"/>
          <w:kern w:val="24"/>
        </w:rPr>
        <w:fldChar w:fldCharType="begin"/>
      </w:r>
      <w:r w:rsidR="008D4F48" w:rsidRPr="008D31B8">
        <w:rPr>
          <w:rFonts w:cs="Arial"/>
          <w:kern w:val="24"/>
        </w:rPr>
        <w:instrText xml:space="preserve"> REF _Ref536686862 \r \h  \* MERGEFORMAT </w:instrText>
      </w:r>
      <w:r w:rsidR="008D4F48" w:rsidRPr="008D31B8">
        <w:rPr>
          <w:rFonts w:cs="Arial"/>
          <w:kern w:val="24"/>
        </w:rPr>
      </w:r>
      <w:r w:rsidR="008D4F48" w:rsidRPr="008D31B8">
        <w:rPr>
          <w:rFonts w:cs="Arial"/>
          <w:kern w:val="24"/>
        </w:rPr>
        <w:fldChar w:fldCharType="separate"/>
      </w:r>
      <w:r w:rsidR="00620A44" w:rsidRPr="008D31B8">
        <w:rPr>
          <w:rFonts w:cs="Arial"/>
          <w:kern w:val="24"/>
        </w:rPr>
        <w:t>63</w:t>
      </w:r>
      <w:r w:rsidR="008D4F48" w:rsidRPr="008D31B8">
        <w:rPr>
          <w:rFonts w:cs="Arial"/>
          <w:kern w:val="24"/>
        </w:rPr>
        <w:fldChar w:fldCharType="end"/>
      </w:r>
      <w:r w:rsidR="008D4F48" w:rsidRPr="008D31B8">
        <w:rPr>
          <w:rFonts w:cs="Arial"/>
          <w:kern w:val="24"/>
        </w:rPr>
        <w:t xml:space="preserve">/ по формуле (таблица </w:t>
      </w:r>
      <w:r w:rsidR="0066148A" w:rsidRPr="008D31B8">
        <w:rPr>
          <w:rFonts w:cs="Arial"/>
          <w:kern w:val="24"/>
        </w:rPr>
        <w:t>4.3</w:t>
      </w:r>
      <w:r w:rsidR="00352C93" w:rsidRPr="008D31B8">
        <w:rPr>
          <w:rFonts w:cs="Arial"/>
          <w:kern w:val="24"/>
        </w:rPr>
        <w:t>5</w:t>
      </w:r>
      <w:r w:rsidR="008D4F48" w:rsidRPr="008D31B8">
        <w:rPr>
          <w:rFonts w:cs="Arial"/>
          <w:kern w:val="24"/>
        </w:rPr>
        <w:t>):</w:t>
      </w:r>
    </w:p>
    <w:p w14:paraId="64A01328" w14:textId="77777777" w:rsidR="008D4F48" w:rsidRPr="008D31B8" w:rsidRDefault="008D4F48" w:rsidP="008D4F48">
      <w:pPr>
        <w:ind w:firstLine="709"/>
        <w:rPr>
          <w:rFonts w:cs="Arial"/>
          <w:szCs w:val="24"/>
        </w:rPr>
      </w:pPr>
      <w:r w:rsidRPr="008D31B8">
        <w:rPr>
          <w:rFonts w:cs="Arial"/>
          <w:szCs w:val="24"/>
        </w:rPr>
        <w:t xml:space="preserve">М = </w:t>
      </w:r>
      <w:r w:rsidRPr="008D31B8">
        <w:rPr>
          <w:rFonts w:cs="Arial"/>
          <w:szCs w:val="24"/>
          <w:lang w:val="en-US"/>
        </w:rPr>
        <w:t>H</w:t>
      </w:r>
      <w:r w:rsidRPr="008D31B8">
        <w:rPr>
          <w:rFonts w:cs="Arial"/>
          <w:szCs w:val="24"/>
          <w:vertAlign w:val="subscript"/>
          <w:lang w:val="en-US"/>
        </w:rPr>
        <w:t>o</w:t>
      </w:r>
      <w:r w:rsidRPr="008D31B8">
        <w:rPr>
          <w:rFonts w:cs="Arial"/>
          <w:szCs w:val="24"/>
        </w:rPr>
        <w:t xml:space="preserve"> * </w:t>
      </w:r>
      <w:r w:rsidRPr="008D31B8">
        <w:rPr>
          <w:rFonts w:cs="Arial"/>
          <w:szCs w:val="24"/>
          <w:lang w:val="en-US"/>
        </w:rPr>
        <w:t>Q</w:t>
      </w:r>
      <w:r w:rsidRPr="008D31B8">
        <w:rPr>
          <w:rFonts w:cs="Arial"/>
          <w:szCs w:val="24"/>
        </w:rPr>
        <w:t xml:space="preserve"> * Т * 10</w:t>
      </w:r>
      <w:r w:rsidRPr="008D31B8">
        <w:rPr>
          <w:rFonts w:cs="Arial"/>
          <w:szCs w:val="24"/>
          <w:vertAlign w:val="superscript"/>
        </w:rPr>
        <w:t>-3</w:t>
      </w:r>
      <w:r w:rsidRPr="008D31B8">
        <w:rPr>
          <w:rFonts w:cs="Arial"/>
          <w:szCs w:val="24"/>
        </w:rPr>
        <w:t xml:space="preserve"> (т), где:</w:t>
      </w:r>
    </w:p>
    <w:p w14:paraId="6C0BBF25" w14:textId="0AC31908" w:rsidR="008D4F48" w:rsidRPr="008D31B8" w:rsidRDefault="008D4F48" w:rsidP="008D4F48">
      <w:pPr>
        <w:ind w:firstLine="709"/>
        <w:rPr>
          <w:rFonts w:cs="Arial"/>
          <w:szCs w:val="24"/>
        </w:rPr>
      </w:pPr>
      <w:r w:rsidRPr="008D31B8">
        <w:rPr>
          <w:rFonts w:cs="Arial"/>
          <w:szCs w:val="24"/>
          <w:lang w:val="en-US"/>
        </w:rPr>
        <w:t>H</w:t>
      </w:r>
      <w:r w:rsidRPr="008D31B8">
        <w:rPr>
          <w:rFonts w:cs="Arial"/>
          <w:szCs w:val="24"/>
          <w:vertAlign w:val="subscript"/>
          <w:lang w:val="en-US"/>
        </w:rPr>
        <w:t>o</w:t>
      </w:r>
      <w:r w:rsidRPr="008D31B8">
        <w:rPr>
          <w:rFonts w:cs="Arial"/>
          <w:szCs w:val="24"/>
        </w:rPr>
        <w:t xml:space="preserve"> – норма образования отходов на 1 блюдо (0,03 кг/сут /</w:t>
      </w:r>
      <w:r w:rsidRPr="008D31B8">
        <w:rPr>
          <w:rFonts w:cs="Arial"/>
          <w:szCs w:val="24"/>
        </w:rPr>
        <w:fldChar w:fldCharType="begin"/>
      </w:r>
      <w:r w:rsidRPr="008D31B8">
        <w:rPr>
          <w:rFonts w:cs="Arial"/>
          <w:szCs w:val="24"/>
        </w:rPr>
        <w:instrText xml:space="preserve"> REF _Ref536686746 \r \h  \* MERGEFORMAT </w:instrText>
      </w:r>
      <w:r w:rsidRPr="008D31B8">
        <w:rPr>
          <w:rFonts w:cs="Arial"/>
          <w:szCs w:val="24"/>
        </w:rPr>
      </w:r>
      <w:r w:rsidRPr="008D31B8">
        <w:rPr>
          <w:rFonts w:cs="Arial"/>
          <w:szCs w:val="24"/>
        </w:rPr>
        <w:fldChar w:fldCharType="separate"/>
      </w:r>
      <w:r w:rsidR="00620A44" w:rsidRPr="008D31B8">
        <w:rPr>
          <w:rFonts w:cs="Arial"/>
          <w:szCs w:val="24"/>
        </w:rPr>
        <w:t>62</w:t>
      </w:r>
      <w:r w:rsidRPr="008D31B8">
        <w:rPr>
          <w:rFonts w:cs="Arial"/>
          <w:szCs w:val="24"/>
        </w:rPr>
        <w:fldChar w:fldCharType="end"/>
      </w:r>
      <w:r w:rsidRPr="008D31B8">
        <w:rPr>
          <w:rFonts w:cs="Arial"/>
          <w:szCs w:val="24"/>
        </w:rPr>
        <w:t>/);</w:t>
      </w:r>
    </w:p>
    <w:p w14:paraId="19B0D193" w14:textId="77777777" w:rsidR="008D4F48" w:rsidRPr="008D31B8" w:rsidRDefault="008D4F48" w:rsidP="008D4F48">
      <w:pPr>
        <w:ind w:firstLine="709"/>
        <w:rPr>
          <w:rFonts w:cs="Arial"/>
          <w:szCs w:val="24"/>
        </w:rPr>
      </w:pPr>
      <w:r w:rsidRPr="008D31B8">
        <w:rPr>
          <w:rFonts w:cs="Arial"/>
          <w:szCs w:val="24"/>
          <w:lang w:val="en-US"/>
        </w:rPr>
        <w:t>Q</w:t>
      </w:r>
      <w:r w:rsidRPr="008D31B8">
        <w:rPr>
          <w:rFonts w:cs="Arial"/>
          <w:szCs w:val="24"/>
        </w:rPr>
        <w:t xml:space="preserve"> – количество потребляемых блюд в сутки – 5 блюд/чел (ед./сут);</w:t>
      </w:r>
    </w:p>
    <w:p w14:paraId="2F64B3DE" w14:textId="77777777" w:rsidR="008D4F48" w:rsidRPr="008D31B8" w:rsidRDefault="008D4F48" w:rsidP="008D4F48">
      <w:pPr>
        <w:ind w:firstLine="709"/>
        <w:rPr>
          <w:rFonts w:cs="Arial"/>
          <w:szCs w:val="24"/>
        </w:rPr>
      </w:pPr>
      <w:r w:rsidRPr="008D31B8">
        <w:rPr>
          <w:rFonts w:cs="Arial"/>
          <w:szCs w:val="24"/>
        </w:rPr>
        <w:t>Т – продолжительность проведения работ (сут);</w:t>
      </w:r>
    </w:p>
    <w:p w14:paraId="45551FB8" w14:textId="77777777" w:rsidR="008D4F48" w:rsidRPr="008D31B8" w:rsidRDefault="008D4F48" w:rsidP="008D4F48">
      <w:pPr>
        <w:ind w:firstLine="709"/>
        <w:rPr>
          <w:rFonts w:cs="Arial"/>
          <w:szCs w:val="24"/>
        </w:rPr>
      </w:pPr>
      <w:r w:rsidRPr="008D31B8">
        <w:rPr>
          <w:rFonts w:cs="Arial"/>
          <w:szCs w:val="24"/>
        </w:rPr>
        <w:t>10</w:t>
      </w:r>
      <w:r w:rsidRPr="008D31B8">
        <w:rPr>
          <w:rFonts w:cs="Arial"/>
          <w:szCs w:val="24"/>
          <w:vertAlign w:val="superscript"/>
        </w:rPr>
        <w:t>-3</w:t>
      </w:r>
      <w:r w:rsidRPr="008D31B8">
        <w:rPr>
          <w:rFonts w:cs="Arial"/>
          <w:szCs w:val="24"/>
        </w:rPr>
        <w:t xml:space="preserve"> – переводной коэффициент в тонны.</w:t>
      </w:r>
    </w:p>
    <w:p w14:paraId="6DAEA80A" w14:textId="77777777" w:rsidR="008D4F48" w:rsidRPr="008D31B8" w:rsidRDefault="008D4F48" w:rsidP="008D4F48">
      <w:pPr>
        <w:ind w:firstLine="709"/>
        <w:rPr>
          <w:rFonts w:cs="Arial"/>
          <w:szCs w:val="24"/>
        </w:rPr>
      </w:pPr>
      <w:r w:rsidRPr="008D31B8">
        <w:rPr>
          <w:rFonts w:cs="Arial"/>
          <w:szCs w:val="24"/>
        </w:rPr>
        <w:t>Плотность отхода 0,186 т/м</w:t>
      </w:r>
      <w:r w:rsidRPr="008D31B8">
        <w:rPr>
          <w:rFonts w:cs="Arial"/>
          <w:szCs w:val="24"/>
          <w:vertAlign w:val="superscript"/>
        </w:rPr>
        <w:t>3</w:t>
      </w:r>
      <w:r w:rsidRPr="008D31B8">
        <w:rPr>
          <w:rFonts w:cs="Arial"/>
          <w:szCs w:val="24"/>
        </w:rPr>
        <w:t>.</w:t>
      </w:r>
    </w:p>
    <w:p w14:paraId="60716B70" w14:textId="77777777" w:rsidR="008D4F48" w:rsidRPr="008D31B8" w:rsidRDefault="008D4F48" w:rsidP="00D66A59">
      <w:pPr>
        <w:ind w:firstLine="709"/>
        <w:rPr>
          <w:szCs w:val="16"/>
        </w:rPr>
      </w:pPr>
    </w:p>
    <w:p w14:paraId="7A337F6D" w14:textId="61EDD723" w:rsidR="008D4F48" w:rsidRPr="008D31B8" w:rsidRDefault="008D4F48" w:rsidP="008D4F48">
      <w:pPr>
        <w:tabs>
          <w:tab w:val="left" w:pos="9720"/>
        </w:tabs>
        <w:rPr>
          <w:i/>
        </w:rPr>
      </w:pPr>
      <w:r w:rsidRPr="008D31B8">
        <w:t xml:space="preserve">Таблица </w:t>
      </w:r>
      <w:r w:rsidRPr="008D31B8">
        <w:rPr>
          <w:noProof/>
        </w:rPr>
        <w:fldChar w:fldCharType="begin"/>
      </w:r>
      <w:r w:rsidRPr="008D31B8">
        <w:rPr>
          <w:noProof/>
        </w:rPr>
        <w:instrText xml:space="preserve"> STYLEREF 1 \s </w:instrText>
      </w:r>
      <w:r w:rsidRPr="008D31B8">
        <w:rPr>
          <w:noProof/>
        </w:rPr>
        <w:fldChar w:fldCharType="separate"/>
      </w:r>
      <w:r w:rsidR="00620A44" w:rsidRPr="008D31B8">
        <w:rPr>
          <w:noProof/>
        </w:rPr>
        <w:t>4</w:t>
      </w:r>
      <w:r w:rsidRPr="008D31B8">
        <w:rPr>
          <w:noProof/>
        </w:rPr>
        <w:fldChar w:fldCharType="end"/>
      </w:r>
      <w:r w:rsidRPr="008D31B8">
        <w:t>.</w:t>
      </w:r>
      <w:r w:rsidRPr="008D31B8">
        <w:rPr>
          <w:noProof/>
        </w:rPr>
        <w:fldChar w:fldCharType="begin"/>
      </w:r>
      <w:r w:rsidRPr="008D31B8">
        <w:rPr>
          <w:noProof/>
        </w:rPr>
        <w:instrText xml:space="preserve"> SEQ Таблица \* ARABIC \s 1 </w:instrText>
      </w:r>
      <w:r w:rsidRPr="008D31B8">
        <w:rPr>
          <w:noProof/>
        </w:rPr>
        <w:fldChar w:fldCharType="separate"/>
      </w:r>
      <w:r w:rsidR="00352C93" w:rsidRPr="008D31B8">
        <w:rPr>
          <w:noProof/>
        </w:rPr>
        <w:t>35</w:t>
      </w:r>
      <w:r w:rsidRPr="008D31B8">
        <w:rPr>
          <w:noProof/>
        </w:rPr>
        <w:fldChar w:fldCharType="end"/>
      </w:r>
      <w:r w:rsidRPr="008D31B8">
        <w:t xml:space="preserve"> </w:t>
      </w:r>
      <w:r w:rsidRPr="008D31B8">
        <w:rPr>
          <w:rFonts w:cs="Arial"/>
        </w:rPr>
        <w:t xml:space="preserve">– Расчет количества отхода </w:t>
      </w:r>
      <w:r w:rsidRPr="008D31B8">
        <w:t>«Непищевые отходы (мусор) кухонь и организаций общественного питания практически неопасные»</w:t>
      </w:r>
    </w:p>
    <w:p w14:paraId="24AC6D57" w14:textId="77777777" w:rsidR="008D4F48" w:rsidRPr="008D31B8" w:rsidRDefault="008D4F48" w:rsidP="008D4F48">
      <w:pPr>
        <w:tabs>
          <w:tab w:val="left" w:pos="9720"/>
        </w:tabs>
        <w:rPr>
          <w:szCs w:val="16"/>
        </w:rPr>
      </w:pPr>
    </w:p>
    <w:tbl>
      <w:tblPr>
        <w:tblW w:w="96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1985"/>
        <w:gridCol w:w="1843"/>
        <w:gridCol w:w="1134"/>
        <w:gridCol w:w="1005"/>
        <w:gridCol w:w="894"/>
      </w:tblGrid>
      <w:tr w:rsidR="008D31B8" w:rsidRPr="008D31B8" w14:paraId="22A8A88A" w14:textId="77777777" w:rsidTr="00E5031D">
        <w:trPr>
          <w:cantSplit/>
          <w:trHeight w:val="390"/>
          <w:tblHeader/>
        </w:trPr>
        <w:tc>
          <w:tcPr>
            <w:tcW w:w="2835" w:type="dxa"/>
            <w:vMerge w:val="restart"/>
            <w:vAlign w:val="center"/>
          </w:tcPr>
          <w:p w14:paraId="711E3AD6" w14:textId="77777777" w:rsidR="00E5031D" w:rsidRPr="008D31B8" w:rsidRDefault="00E5031D" w:rsidP="00E5031D">
            <w:pPr>
              <w:spacing w:line="200" w:lineRule="exact"/>
              <w:jc w:val="center"/>
              <w:rPr>
                <w:rFonts w:cs="Arial"/>
                <w:sz w:val="20"/>
              </w:rPr>
            </w:pPr>
            <w:r w:rsidRPr="008D31B8">
              <w:rPr>
                <w:rFonts w:cs="Arial"/>
                <w:sz w:val="20"/>
              </w:rPr>
              <w:t xml:space="preserve">Наименование источника </w:t>
            </w:r>
          </w:p>
          <w:p w14:paraId="2FC4230C" w14:textId="77777777" w:rsidR="00E5031D" w:rsidRPr="008D31B8" w:rsidRDefault="00E5031D" w:rsidP="00E5031D">
            <w:pPr>
              <w:spacing w:line="200" w:lineRule="exact"/>
              <w:jc w:val="center"/>
              <w:rPr>
                <w:rFonts w:eastAsia="Arial Unicode MS" w:cs="Arial"/>
                <w:sz w:val="20"/>
              </w:rPr>
            </w:pPr>
            <w:r w:rsidRPr="008D31B8">
              <w:rPr>
                <w:rFonts w:cs="Arial"/>
                <w:sz w:val="20"/>
              </w:rPr>
              <w:t>образования отходов</w:t>
            </w:r>
          </w:p>
        </w:tc>
        <w:tc>
          <w:tcPr>
            <w:tcW w:w="1985" w:type="dxa"/>
            <w:vMerge w:val="restart"/>
            <w:vAlign w:val="center"/>
          </w:tcPr>
          <w:p w14:paraId="12814E37" w14:textId="77777777" w:rsidR="00E5031D" w:rsidRPr="008D31B8" w:rsidRDefault="00E5031D" w:rsidP="00E5031D">
            <w:pPr>
              <w:spacing w:line="200" w:lineRule="exact"/>
              <w:jc w:val="center"/>
              <w:rPr>
                <w:rFonts w:eastAsia="Arial Unicode MS" w:cs="Arial"/>
                <w:sz w:val="20"/>
              </w:rPr>
            </w:pPr>
            <w:r w:rsidRPr="008D31B8">
              <w:rPr>
                <w:rFonts w:cs="Arial"/>
                <w:sz w:val="20"/>
              </w:rPr>
              <w:t>Норма образования отхода на 1 блюдо n, кг/сут.</w:t>
            </w:r>
          </w:p>
        </w:tc>
        <w:tc>
          <w:tcPr>
            <w:tcW w:w="1843" w:type="dxa"/>
            <w:vMerge w:val="restart"/>
            <w:vAlign w:val="center"/>
          </w:tcPr>
          <w:p w14:paraId="05A25911" w14:textId="77777777" w:rsidR="00E5031D" w:rsidRPr="008D31B8" w:rsidRDefault="00E5031D" w:rsidP="00E5031D">
            <w:pPr>
              <w:spacing w:line="200" w:lineRule="exact"/>
              <w:jc w:val="center"/>
              <w:rPr>
                <w:rFonts w:eastAsia="Arial Unicode MS" w:cs="Arial"/>
                <w:sz w:val="20"/>
              </w:rPr>
            </w:pPr>
            <w:r w:rsidRPr="008D31B8">
              <w:rPr>
                <w:rFonts w:cs="Arial"/>
                <w:sz w:val="20"/>
              </w:rPr>
              <w:t xml:space="preserve">Кол-во потребляемых блюд </w:t>
            </w:r>
            <w:r w:rsidRPr="008D31B8">
              <w:rPr>
                <w:rFonts w:cs="Arial"/>
                <w:kern w:val="24"/>
                <w:sz w:val="20"/>
                <w:lang w:val="en-US"/>
              </w:rPr>
              <w:t>B</w:t>
            </w:r>
            <w:r w:rsidRPr="008D31B8">
              <w:rPr>
                <w:rFonts w:cs="Arial"/>
                <w:sz w:val="20"/>
              </w:rPr>
              <w:t>, ед./сут.</w:t>
            </w:r>
          </w:p>
        </w:tc>
        <w:tc>
          <w:tcPr>
            <w:tcW w:w="1134" w:type="dxa"/>
            <w:vMerge w:val="restart"/>
            <w:vAlign w:val="center"/>
          </w:tcPr>
          <w:p w14:paraId="403FA6C9" w14:textId="77777777" w:rsidR="00E5031D" w:rsidRPr="008D31B8" w:rsidRDefault="00E5031D" w:rsidP="00E5031D">
            <w:pPr>
              <w:spacing w:line="200" w:lineRule="exact"/>
              <w:jc w:val="center"/>
              <w:rPr>
                <w:rFonts w:eastAsia="Arial Unicode MS" w:cs="Arial"/>
                <w:sz w:val="20"/>
              </w:rPr>
            </w:pPr>
            <w:r w:rsidRPr="008D31B8">
              <w:rPr>
                <w:rFonts w:cs="Arial"/>
                <w:sz w:val="20"/>
              </w:rPr>
              <w:t>Рабочий период Т, сут.</w:t>
            </w:r>
          </w:p>
        </w:tc>
        <w:tc>
          <w:tcPr>
            <w:tcW w:w="1899" w:type="dxa"/>
            <w:gridSpan w:val="2"/>
            <w:vAlign w:val="center"/>
          </w:tcPr>
          <w:p w14:paraId="64EE3D0B" w14:textId="77777777" w:rsidR="00E5031D" w:rsidRPr="008D31B8" w:rsidRDefault="00E5031D" w:rsidP="00E5031D">
            <w:pPr>
              <w:spacing w:line="200" w:lineRule="exact"/>
              <w:jc w:val="center"/>
              <w:rPr>
                <w:rFonts w:eastAsia="Arial Unicode MS" w:cs="Arial"/>
                <w:sz w:val="20"/>
              </w:rPr>
            </w:pPr>
            <w:r w:rsidRPr="008D31B8">
              <w:rPr>
                <w:rFonts w:cs="Arial"/>
                <w:sz w:val="20"/>
              </w:rPr>
              <w:t>Количество образования отходов</w:t>
            </w:r>
          </w:p>
        </w:tc>
      </w:tr>
      <w:tr w:rsidR="008D31B8" w:rsidRPr="008D31B8" w14:paraId="42A15D45" w14:textId="77777777" w:rsidTr="00E5031D">
        <w:trPr>
          <w:cantSplit/>
          <w:trHeight w:val="195"/>
          <w:tblHeader/>
        </w:trPr>
        <w:tc>
          <w:tcPr>
            <w:tcW w:w="2835" w:type="dxa"/>
            <w:vMerge/>
            <w:vAlign w:val="center"/>
          </w:tcPr>
          <w:p w14:paraId="3B566BEF" w14:textId="77777777" w:rsidR="00E5031D" w:rsidRPr="008D31B8" w:rsidRDefault="00E5031D" w:rsidP="00E5031D">
            <w:pPr>
              <w:spacing w:line="200" w:lineRule="exact"/>
              <w:jc w:val="center"/>
              <w:rPr>
                <w:rFonts w:cs="Arial"/>
                <w:sz w:val="20"/>
              </w:rPr>
            </w:pPr>
          </w:p>
        </w:tc>
        <w:tc>
          <w:tcPr>
            <w:tcW w:w="1985" w:type="dxa"/>
            <w:vMerge/>
            <w:vAlign w:val="center"/>
          </w:tcPr>
          <w:p w14:paraId="7D777355" w14:textId="77777777" w:rsidR="00E5031D" w:rsidRPr="008D31B8" w:rsidRDefault="00E5031D" w:rsidP="00E5031D">
            <w:pPr>
              <w:spacing w:line="200" w:lineRule="exact"/>
              <w:jc w:val="center"/>
              <w:rPr>
                <w:rFonts w:cs="Arial"/>
                <w:sz w:val="20"/>
              </w:rPr>
            </w:pPr>
          </w:p>
        </w:tc>
        <w:tc>
          <w:tcPr>
            <w:tcW w:w="1843" w:type="dxa"/>
            <w:vMerge/>
            <w:vAlign w:val="center"/>
          </w:tcPr>
          <w:p w14:paraId="6A9076F7" w14:textId="77777777" w:rsidR="00E5031D" w:rsidRPr="008D31B8" w:rsidRDefault="00E5031D" w:rsidP="00E5031D">
            <w:pPr>
              <w:spacing w:line="200" w:lineRule="exact"/>
              <w:jc w:val="center"/>
              <w:rPr>
                <w:rFonts w:cs="Arial"/>
                <w:sz w:val="20"/>
              </w:rPr>
            </w:pPr>
          </w:p>
        </w:tc>
        <w:tc>
          <w:tcPr>
            <w:tcW w:w="1134" w:type="dxa"/>
            <w:vMerge/>
            <w:vAlign w:val="center"/>
          </w:tcPr>
          <w:p w14:paraId="4330E1EF" w14:textId="77777777" w:rsidR="00E5031D" w:rsidRPr="008D31B8" w:rsidRDefault="00E5031D" w:rsidP="00E5031D">
            <w:pPr>
              <w:spacing w:line="200" w:lineRule="exact"/>
              <w:jc w:val="center"/>
              <w:rPr>
                <w:rFonts w:cs="Arial"/>
                <w:sz w:val="20"/>
              </w:rPr>
            </w:pPr>
          </w:p>
        </w:tc>
        <w:tc>
          <w:tcPr>
            <w:tcW w:w="1005" w:type="dxa"/>
            <w:vAlign w:val="center"/>
          </w:tcPr>
          <w:p w14:paraId="45585F7F" w14:textId="77777777" w:rsidR="00E5031D" w:rsidRPr="008D31B8" w:rsidRDefault="00E5031D" w:rsidP="00E5031D">
            <w:pPr>
              <w:spacing w:line="200" w:lineRule="exact"/>
              <w:jc w:val="center"/>
              <w:rPr>
                <w:rFonts w:cs="Arial"/>
                <w:sz w:val="20"/>
              </w:rPr>
            </w:pPr>
            <w:r w:rsidRPr="008D31B8">
              <w:rPr>
                <w:rFonts w:cs="Arial"/>
                <w:sz w:val="20"/>
              </w:rPr>
              <w:t>т</w:t>
            </w:r>
          </w:p>
        </w:tc>
        <w:tc>
          <w:tcPr>
            <w:tcW w:w="894" w:type="dxa"/>
            <w:vAlign w:val="center"/>
          </w:tcPr>
          <w:p w14:paraId="6A546486" w14:textId="77777777" w:rsidR="00E5031D" w:rsidRPr="008D31B8" w:rsidRDefault="00E5031D" w:rsidP="00E5031D">
            <w:pPr>
              <w:spacing w:line="200" w:lineRule="exact"/>
              <w:jc w:val="center"/>
              <w:rPr>
                <w:rFonts w:cs="Arial"/>
                <w:sz w:val="20"/>
                <w:vertAlign w:val="superscript"/>
              </w:rPr>
            </w:pPr>
            <w:r w:rsidRPr="008D31B8">
              <w:rPr>
                <w:rFonts w:cs="Arial"/>
                <w:sz w:val="20"/>
              </w:rPr>
              <w:t>м</w:t>
            </w:r>
            <w:r w:rsidRPr="008D31B8">
              <w:rPr>
                <w:rFonts w:cs="Arial"/>
                <w:sz w:val="20"/>
                <w:vertAlign w:val="superscript"/>
              </w:rPr>
              <w:t>3</w:t>
            </w:r>
          </w:p>
        </w:tc>
      </w:tr>
      <w:tr w:rsidR="00E5031D" w:rsidRPr="008D31B8" w14:paraId="510DD303" w14:textId="77777777" w:rsidTr="00E5031D">
        <w:trPr>
          <w:cantSplit/>
          <w:trHeight w:val="20"/>
        </w:trPr>
        <w:tc>
          <w:tcPr>
            <w:tcW w:w="2835" w:type="dxa"/>
            <w:vAlign w:val="center"/>
          </w:tcPr>
          <w:p w14:paraId="4383EBD2" w14:textId="77777777" w:rsidR="00E5031D" w:rsidRPr="008D31B8" w:rsidRDefault="00E5031D" w:rsidP="00E5031D">
            <w:pPr>
              <w:jc w:val="left"/>
              <w:rPr>
                <w:rFonts w:cs="Arial"/>
                <w:sz w:val="20"/>
              </w:rPr>
            </w:pPr>
            <w:r w:rsidRPr="008D31B8">
              <w:rPr>
                <w:rFonts w:eastAsia="Times New Roman" w:cs="Arial"/>
                <w:sz w:val="20"/>
                <w:szCs w:val="20"/>
                <w:lang w:eastAsia="ru-RU"/>
              </w:rPr>
              <w:t>Эксплуатация ША</w:t>
            </w:r>
          </w:p>
        </w:tc>
        <w:tc>
          <w:tcPr>
            <w:tcW w:w="1985" w:type="dxa"/>
            <w:vAlign w:val="center"/>
          </w:tcPr>
          <w:p w14:paraId="36FAA344" w14:textId="77777777" w:rsidR="00E5031D" w:rsidRPr="008D31B8" w:rsidRDefault="00E5031D" w:rsidP="00E5031D">
            <w:pPr>
              <w:spacing w:line="200" w:lineRule="exact"/>
              <w:jc w:val="center"/>
              <w:rPr>
                <w:rFonts w:cs="Arial"/>
                <w:sz w:val="20"/>
              </w:rPr>
            </w:pPr>
            <w:r w:rsidRPr="008D31B8">
              <w:rPr>
                <w:rFonts w:cs="Arial"/>
                <w:sz w:val="20"/>
              </w:rPr>
              <w:t>0,03</w:t>
            </w:r>
          </w:p>
        </w:tc>
        <w:tc>
          <w:tcPr>
            <w:tcW w:w="1843" w:type="dxa"/>
            <w:vAlign w:val="center"/>
          </w:tcPr>
          <w:p w14:paraId="48564896" w14:textId="77777777" w:rsidR="00E5031D" w:rsidRPr="008D31B8" w:rsidRDefault="00E5031D" w:rsidP="00E5031D">
            <w:pPr>
              <w:spacing w:line="200" w:lineRule="exact"/>
              <w:ind w:left="-70" w:right="-70"/>
              <w:jc w:val="center"/>
              <w:rPr>
                <w:rFonts w:cs="Arial"/>
                <w:sz w:val="20"/>
              </w:rPr>
            </w:pPr>
            <w:r w:rsidRPr="008D31B8">
              <w:rPr>
                <w:rFonts w:cs="Arial"/>
                <w:sz w:val="20"/>
                <w:szCs w:val="20"/>
              </w:rPr>
              <w:fldChar w:fldCharType="begin"/>
            </w:r>
            <w:r w:rsidRPr="008D31B8">
              <w:rPr>
                <w:rFonts w:cs="Arial"/>
                <w:sz w:val="20"/>
                <w:szCs w:val="20"/>
              </w:rPr>
              <w:instrText xml:space="preserve"> =6*21 </w:instrText>
            </w:r>
            <w:r w:rsidRPr="008D31B8">
              <w:rPr>
                <w:rFonts w:cs="Arial"/>
                <w:sz w:val="20"/>
                <w:szCs w:val="20"/>
              </w:rPr>
              <w:fldChar w:fldCharType="separate"/>
            </w:r>
            <w:r w:rsidRPr="008D31B8">
              <w:rPr>
                <w:rFonts w:cs="Arial"/>
                <w:noProof/>
                <w:sz w:val="20"/>
                <w:szCs w:val="20"/>
              </w:rPr>
              <w:t>126</w:t>
            </w:r>
            <w:r w:rsidRPr="008D31B8">
              <w:rPr>
                <w:rFonts w:cs="Arial"/>
                <w:sz w:val="20"/>
                <w:szCs w:val="20"/>
              </w:rPr>
              <w:fldChar w:fldCharType="end"/>
            </w:r>
          </w:p>
        </w:tc>
        <w:tc>
          <w:tcPr>
            <w:tcW w:w="1134" w:type="dxa"/>
            <w:vAlign w:val="center"/>
          </w:tcPr>
          <w:p w14:paraId="312B7703" w14:textId="77777777" w:rsidR="00E5031D" w:rsidRPr="008D31B8" w:rsidRDefault="00E5031D" w:rsidP="00E5031D">
            <w:pPr>
              <w:spacing w:line="200" w:lineRule="exact"/>
              <w:ind w:left="-70" w:right="-70"/>
              <w:jc w:val="center"/>
              <w:rPr>
                <w:rFonts w:cs="Arial"/>
                <w:sz w:val="20"/>
              </w:rPr>
            </w:pPr>
            <w:r w:rsidRPr="008D31B8">
              <w:rPr>
                <w:rFonts w:eastAsia="Times New Roman" w:cs="Arial"/>
                <w:sz w:val="20"/>
                <w:szCs w:val="20"/>
                <w:lang w:eastAsia="ru-RU"/>
              </w:rPr>
              <w:t>333</w:t>
            </w:r>
          </w:p>
        </w:tc>
        <w:tc>
          <w:tcPr>
            <w:tcW w:w="1005" w:type="dxa"/>
            <w:vAlign w:val="center"/>
          </w:tcPr>
          <w:p w14:paraId="6B8183BB" w14:textId="77777777" w:rsidR="00E5031D" w:rsidRPr="008D31B8" w:rsidRDefault="00E5031D" w:rsidP="00E5031D">
            <w:pPr>
              <w:spacing w:line="200" w:lineRule="exact"/>
              <w:jc w:val="center"/>
              <w:rPr>
                <w:rFonts w:cs="Arial"/>
                <w:sz w:val="20"/>
              </w:rPr>
            </w:pPr>
            <w:r w:rsidRPr="008D31B8">
              <w:rPr>
                <w:rFonts w:cs="Arial"/>
                <w:sz w:val="20"/>
              </w:rPr>
              <w:fldChar w:fldCharType="begin"/>
            </w:r>
            <w:r w:rsidRPr="008D31B8">
              <w:rPr>
                <w:rFonts w:cs="Arial"/>
                <w:sz w:val="20"/>
              </w:rPr>
              <w:instrText xml:space="preserve"> =0,03*126*333/1000 \# "0,000" </w:instrText>
            </w:r>
            <w:r w:rsidRPr="008D31B8">
              <w:rPr>
                <w:rFonts w:cs="Arial"/>
                <w:sz w:val="20"/>
              </w:rPr>
              <w:fldChar w:fldCharType="separate"/>
            </w:r>
            <w:r w:rsidRPr="008D31B8">
              <w:rPr>
                <w:rFonts w:cs="Arial"/>
                <w:noProof/>
                <w:sz w:val="20"/>
              </w:rPr>
              <w:t>1,259</w:t>
            </w:r>
            <w:r w:rsidRPr="008D31B8">
              <w:rPr>
                <w:rFonts w:cs="Arial"/>
                <w:sz w:val="20"/>
              </w:rPr>
              <w:fldChar w:fldCharType="end"/>
            </w:r>
          </w:p>
        </w:tc>
        <w:tc>
          <w:tcPr>
            <w:tcW w:w="894" w:type="dxa"/>
            <w:vAlign w:val="center"/>
          </w:tcPr>
          <w:p w14:paraId="62A78E60" w14:textId="77777777" w:rsidR="00E5031D" w:rsidRPr="008D31B8" w:rsidRDefault="00E5031D" w:rsidP="00E5031D">
            <w:pPr>
              <w:spacing w:line="200" w:lineRule="exact"/>
              <w:jc w:val="center"/>
              <w:rPr>
                <w:rFonts w:cs="Arial"/>
                <w:sz w:val="20"/>
              </w:rPr>
            </w:pPr>
            <w:r w:rsidRPr="008D31B8">
              <w:rPr>
                <w:rFonts w:cs="Arial"/>
                <w:sz w:val="20"/>
              </w:rPr>
              <w:fldChar w:fldCharType="begin"/>
            </w:r>
            <w:r w:rsidRPr="008D31B8">
              <w:rPr>
                <w:rFonts w:cs="Arial"/>
                <w:sz w:val="20"/>
              </w:rPr>
              <w:instrText xml:space="preserve"> =1,259*0,186 \# "0,000" </w:instrText>
            </w:r>
            <w:r w:rsidRPr="008D31B8">
              <w:rPr>
                <w:rFonts w:cs="Arial"/>
                <w:sz w:val="20"/>
              </w:rPr>
              <w:fldChar w:fldCharType="separate"/>
            </w:r>
            <w:r w:rsidRPr="008D31B8">
              <w:rPr>
                <w:rFonts w:cs="Arial"/>
                <w:noProof/>
                <w:sz w:val="20"/>
              </w:rPr>
              <w:t>0,234</w:t>
            </w:r>
            <w:r w:rsidRPr="008D31B8">
              <w:rPr>
                <w:rFonts w:cs="Arial"/>
                <w:sz w:val="20"/>
              </w:rPr>
              <w:fldChar w:fldCharType="end"/>
            </w:r>
          </w:p>
        </w:tc>
      </w:tr>
    </w:tbl>
    <w:p w14:paraId="7FEBFC2B" w14:textId="77777777" w:rsidR="008D4F48" w:rsidRPr="008D31B8" w:rsidRDefault="008D4F48" w:rsidP="008D4F48">
      <w:pPr>
        <w:autoSpaceDE w:val="0"/>
        <w:autoSpaceDN w:val="0"/>
        <w:adjustRightInd w:val="0"/>
        <w:ind w:firstLine="709"/>
        <w:rPr>
          <w:rFonts w:cs="Arial"/>
          <w:szCs w:val="24"/>
          <w:lang w:eastAsia="ru-RU"/>
        </w:rPr>
      </w:pPr>
    </w:p>
    <w:p w14:paraId="1B35E7A6" w14:textId="5EE1780C" w:rsidR="008D4F48" w:rsidRPr="008D31B8" w:rsidRDefault="008D4F48" w:rsidP="008D4F48">
      <w:pPr>
        <w:ind w:firstLine="709"/>
        <w:rPr>
          <w:i/>
        </w:rPr>
      </w:pPr>
      <w:r w:rsidRPr="008D31B8">
        <w:rPr>
          <w:i/>
        </w:rPr>
        <w:t xml:space="preserve">3 </w:t>
      </w:r>
      <w:r w:rsidR="00E5031D" w:rsidRPr="008D31B8">
        <w:rPr>
          <w:i/>
        </w:rPr>
        <w:t>Расчет количества отходов «Мусор и смет производственных помещений малоопасный»</w:t>
      </w:r>
    </w:p>
    <w:p w14:paraId="7E047FAD" w14:textId="51604FD8" w:rsidR="008D4F48" w:rsidRPr="008D31B8" w:rsidRDefault="008D4F48" w:rsidP="008D4F48">
      <w:pPr>
        <w:ind w:firstLine="709"/>
      </w:pPr>
      <w:r w:rsidRPr="008D31B8">
        <w:rPr>
          <w:rFonts w:cs="Arial"/>
        </w:rPr>
        <w:t xml:space="preserve">Количество отходов рассчитывается согласно </w:t>
      </w:r>
      <w:r w:rsidRPr="008D31B8">
        <w:rPr>
          <w:rFonts w:cs="Arial"/>
          <w:szCs w:val="24"/>
        </w:rPr>
        <w:t xml:space="preserve">сборнику «Безопасное обращение с отходами…» </w:t>
      </w:r>
      <w:r w:rsidRPr="008D31B8">
        <w:rPr>
          <w:rFonts w:cs="Arial"/>
        </w:rPr>
        <w:t>/</w:t>
      </w:r>
      <w:r w:rsidRPr="008D31B8">
        <w:rPr>
          <w:rFonts w:cs="Arial"/>
        </w:rPr>
        <w:fldChar w:fldCharType="begin"/>
      </w:r>
      <w:r w:rsidRPr="008D31B8">
        <w:rPr>
          <w:rFonts w:cs="Arial"/>
        </w:rPr>
        <w:instrText xml:space="preserve"> REF _Ref536686746 \r \h  \* MERGEFORMAT </w:instrText>
      </w:r>
      <w:r w:rsidRPr="008D31B8">
        <w:rPr>
          <w:rFonts w:cs="Arial"/>
        </w:rPr>
      </w:r>
      <w:r w:rsidRPr="008D31B8">
        <w:rPr>
          <w:rFonts w:cs="Arial"/>
        </w:rPr>
        <w:fldChar w:fldCharType="separate"/>
      </w:r>
      <w:r w:rsidR="00620A44" w:rsidRPr="008D31B8">
        <w:rPr>
          <w:rFonts w:cs="Arial"/>
          <w:bCs/>
        </w:rPr>
        <w:t>62</w:t>
      </w:r>
      <w:r w:rsidRPr="008D31B8">
        <w:rPr>
          <w:rFonts w:cs="Arial"/>
        </w:rPr>
        <w:fldChar w:fldCharType="end"/>
      </w:r>
      <w:r w:rsidRPr="008D31B8">
        <w:rPr>
          <w:rFonts w:cs="Arial"/>
        </w:rPr>
        <w:t xml:space="preserve">/, по формуле (таблица </w:t>
      </w:r>
      <w:r w:rsidR="0066148A" w:rsidRPr="008D31B8">
        <w:rPr>
          <w:rFonts w:cs="Arial"/>
        </w:rPr>
        <w:t>4.3</w:t>
      </w:r>
      <w:r w:rsidR="00352C93" w:rsidRPr="008D31B8">
        <w:rPr>
          <w:rFonts w:cs="Arial"/>
        </w:rPr>
        <w:t>6</w:t>
      </w:r>
      <w:r w:rsidRPr="008D31B8">
        <w:rPr>
          <w:rFonts w:cs="Arial"/>
        </w:rPr>
        <w:t>):</w:t>
      </w:r>
    </w:p>
    <w:p w14:paraId="0DA30EC8" w14:textId="77777777" w:rsidR="008D4F48" w:rsidRPr="008D31B8" w:rsidRDefault="008D4F48" w:rsidP="008D4F48">
      <w:pPr>
        <w:ind w:firstLine="709"/>
        <w:rPr>
          <w:rFonts w:cs="Arial"/>
          <w:szCs w:val="24"/>
        </w:rPr>
      </w:pPr>
      <w:r w:rsidRPr="008D31B8">
        <w:rPr>
          <w:rFonts w:cs="Arial"/>
          <w:szCs w:val="24"/>
        </w:rPr>
        <w:t xml:space="preserve">М = </w:t>
      </w:r>
      <w:r w:rsidRPr="008D31B8">
        <w:rPr>
          <w:rFonts w:cs="Arial"/>
          <w:szCs w:val="24"/>
          <w:lang w:val="en-US"/>
        </w:rPr>
        <w:t>H</w:t>
      </w:r>
      <w:r w:rsidRPr="008D31B8">
        <w:rPr>
          <w:rFonts w:cs="Arial"/>
          <w:szCs w:val="24"/>
          <w:vertAlign w:val="subscript"/>
          <w:lang w:val="en-US"/>
        </w:rPr>
        <w:t>o</w:t>
      </w:r>
      <w:r w:rsidRPr="008D31B8">
        <w:rPr>
          <w:rFonts w:cs="Arial"/>
          <w:szCs w:val="24"/>
        </w:rPr>
        <w:t xml:space="preserve"> * </w:t>
      </w:r>
      <w:r w:rsidRPr="008D31B8">
        <w:rPr>
          <w:rFonts w:cs="Arial"/>
          <w:szCs w:val="24"/>
          <w:lang w:val="en-US"/>
        </w:rPr>
        <w:t>Q</w:t>
      </w:r>
      <w:r w:rsidRPr="008D31B8">
        <w:rPr>
          <w:rFonts w:cs="Arial"/>
          <w:szCs w:val="24"/>
        </w:rPr>
        <w:t xml:space="preserve"> * Т * 10</w:t>
      </w:r>
      <w:r w:rsidRPr="008D31B8">
        <w:rPr>
          <w:rFonts w:cs="Arial"/>
          <w:szCs w:val="24"/>
          <w:vertAlign w:val="superscript"/>
        </w:rPr>
        <w:t>-3</w:t>
      </w:r>
      <w:r w:rsidRPr="008D31B8">
        <w:rPr>
          <w:rFonts w:cs="Arial"/>
          <w:szCs w:val="24"/>
        </w:rPr>
        <w:t xml:space="preserve"> (т), где:</w:t>
      </w:r>
    </w:p>
    <w:p w14:paraId="437AB6BE" w14:textId="1B1B6FD9" w:rsidR="008D4F48" w:rsidRPr="008D31B8" w:rsidRDefault="008D4F48" w:rsidP="008D4F48">
      <w:pPr>
        <w:ind w:firstLine="709"/>
        <w:rPr>
          <w:rFonts w:cs="Arial"/>
          <w:szCs w:val="24"/>
        </w:rPr>
      </w:pPr>
      <w:r w:rsidRPr="008D31B8">
        <w:rPr>
          <w:rFonts w:cs="Arial"/>
          <w:szCs w:val="24"/>
          <w:lang w:val="en-US"/>
        </w:rPr>
        <w:t>H</w:t>
      </w:r>
      <w:r w:rsidRPr="008D31B8">
        <w:rPr>
          <w:rFonts w:cs="Arial"/>
          <w:szCs w:val="24"/>
          <w:vertAlign w:val="subscript"/>
          <w:lang w:val="en-US"/>
        </w:rPr>
        <w:t>o</w:t>
      </w:r>
      <w:r w:rsidRPr="008D31B8">
        <w:rPr>
          <w:rFonts w:cs="Arial"/>
          <w:szCs w:val="24"/>
        </w:rPr>
        <w:t xml:space="preserve"> – норматив образования отхода (среднесуточная норма накопления отходов на 1 место кг/сутки на 1 проживающего) принят по удельному показателю из сборника /</w:t>
      </w:r>
      <w:r w:rsidRPr="008D31B8">
        <w:rPr>
          <w:rFonts w:cs="Arial"/>
          <w:szCs w:val="24"/>
        </w:rPr>
        <w:fldChar w:fldCharType="begin"/>
      </w:r>
      <w:r w:rsidRPr="008D31B8">
        <w:rPr>
          <w:rFonts w:cs="Arial"/>
          <w:szCs w:val="24"/>
        </w:rPr>
        <w:instrText xml:space="preserve"> REF _Ref536686746 \r \h  \* MERGEFORMAT </w:instrText>
      </w:r>
      <w:r w:rsidRPr="008D31B8">
        <w:rPr>
          <w:rFonts w:cs="Arial"/>
          <w:szCs w:val="24"/>
        </w:rPr>
      </w:r>
      <w:r w:rsidRPr="008D31B8">
        <w:rPr>
          <w:rFonts w:cs="Arial"/>
          <w:szCs w:val="24"/>
        </w:rPr>
        <w:fldChar w:fldCharType="separate"/>
      </w:r>
      <w:r w:rsidR="00620A44" w:rsidRPr="008D31B8">
        <w:rPr>
          <w:rFonts w:cs="Arial"/>
          <w:szCs w:val="24"/>
        </w:rPr>
        <w:t>62</w:t>
      </w:r>
      <w:r w:rsidRPr="008D31B8">
        <w:rPr>
          <w:rFonts w:cs="Arial"/>
          <w:szCs w:val="24"/>
        </w:rPr>
        <w:fldChar w:fldCharType="end"/>
      </w:r>
      <w:r w:rsidRPr="008D31B8">
        <w:rPr>
          <w:rFonts w:cs="Arial"/>
          <w:szCs w:val="24"/>
        </w:rPr>
        <w:t>/;</w:t>
      </w:r>
    </w:p>
    <w:p w14:paraId="55C177AE" w14:textId="77777777" w:rsidR="008D4F48" w:rsidRPr="008D31B8" w:rsidRDefault="008D4F48" w:rsidP="008D4F48">
      <w:pPr>
        <w:autoSpaceDE w:val="0"/>
        <w:autoSpaceDN w:val="0"/>
        <w:ind w:firstLine="709"/>
        <w:rPr>
          <w:rFonts w:cs="Arial"/>
          <w:szCs w:val="24"/>
        </w:rPr>
      </w:pPr>
      <w:r w:rsidRPr="008D31B8">
        <w:rPr>
          <w:rFonts w:cs="Arial"/>
          <w:szCs w:val="24"/>
          <w:lang w:val="en-US"/>
        </w:rPr>
        <w:t>Q</w:t>
      </w:r>
      <w:r w:rsidRPr="008D31B8">
        <w:rPr>
          <w:rFonts w:cs="Arial"/>
          <w:szCs w:val="24"/>
        </w:rPr>
        <w:t xml:space="preserve"> – количество мест (проживающих) (чел.);</w:t>
      </w:r>
    </w:p>
    <w:p w14:paraId="7A19342F" w14:textId="77777777" w:rsidR="008D4F48" w:rsidRPr="008D31B8" w:rsidRDefault="008D4F48" w:rsidP="008D4F48">
      <w:pPr>
        <w:autoSpaceDE w:val="0"/>
        <w:autoSpaceDN w:val="0"/>
        <w:ind w:firstLine="709"/>
        <w:jc w:val="left"/>
        <w:rPr>
          <w:rFonts w:cs="Arial"/>
          <w:szCs w:val="24"/>
        </w:rPr>
      </w:pPr>
      <w:r w:rsidRPr="008D31B8">
        <w:rPr>
          <w:rFonts w:cs="Arial"/>
          <w:szCs w:val="24"/>
          <w:lang w:val="en-US"/>
        </w:rPr>
        <w:lastRenderedPageBreak/>
        <w:t>T</w:t>
      </w:r>
      <w:r w:rsidRPr="008D31B8">
        <w:rPr>
          <w:rFonts w:cs="Arial"/>
          <w:szCs w:val="24"/>
        </w:rPr>
        <w:t xml:space="preserve"> – количество дней проживания (сут.);</w:t>
      </w:r>
    </w:p>
    <w:p w14:paraId="33F3F772" w14:textId="77777777" w:rsidR="008D4F48" w:rsidRPr="008D31B8" w:rsidRDefault="008D4F48" w:rsidP="008D4F48">
      <w:pPr>
        <w:autoSpaceDE w:val="0"/>
        <w:autoSpaceDN w:val="0"/>
        <w:ind w:firstLine="709"/>
        <w:jc w:val="left"/>
        <w:rPr>
          <w:rFonts w:cs="Arial"/>
          <w:szCs w:val="24"/>
        </w:rPr>
      </w:pPr>
      <w:r w:rsidRPr="008D31B8">
        <w:rPr>
          <w:rFonts w:cs="Arial"/>
          <w:szCs w:val="24"/>
        </w:rPr>
        <w:t>10</w:t>
      </w:r>
      <w:r w:rsidRPr="008D31B8">
        <w:rPr>
          <w:rFonts w:cs="Arial"/>
          <w:szCs w:val="24"/>
          <w:vertAlign w:val="superscript"/>
        </w:rPr>
        <w:t>-3</w:t>
      </w:r>
      <w:r w:rsidRPr="008D31B8">
        <w:rPr>
          <w:rFonts w:cs="Arial"/>
          <w:szCs w:val="24"/>
        </w:rPr>
        <w:t xml:space="preserve"> – переводной коэффициент в тонны.</w:t>
      </w:r>
    </w:p>
    <w:p w14:paraId="5FE38616" w14:textId="02A73035" w:rsidR="008D4F48" w:rsidRPr="008D31B8" w:rsidRDefault="008D4F48" w:rsidP="00CF3296">
      <w:pPr>
        <w:ind w:firstLine="709"/>
        <w:rPr>
          <w:rFonts w:cs="Arial"/>
          <w:szCs w:val="24"/>
        </w:rPr>
      </w:pPr>
      <w:r w:rsidRPr="008D31B8">
        <w:rPr>
          <w:rFonts w:cs="Arial"/>
          <w:szCs w:val="24"/>
        </w:rPr>
        <w:t>Плотность отхода 0,</w:t>
      </w:r>
      <w:r w:rsidR="00E5031D" w:rsidRPr="008D31B8">
        <w:rPr>
          <w:rFonts w:cs="Arial"/>
          <w:szCs w:val="24"/>
        </w:rPr>
        <w:t>625</w:t>
      </w:r>
      <w:r w:rsidRPr="008D31B8">
        <w:rPr>
          <w:rFonts w:cs="Arial"/>
          <w:szCs w:val="24"/>
        </w:rPr>
        <w:t xml:space="preserve"> т/м</w:t>
      </w:r>
      <w:r w:rsidRPr="008D31B8">
        <w:rPr>
          <w:rFonts w:cs="Arial"/>
          <w:szCs w:val="24"/>
          <w:vertAlign w:val="superscript"/>
        </w:rPr>
        <w:t>3</w:t>
      </w:r>
      <w:r w:rsidRPr="008D31B8">
        <w:rPr>
          <w:rFonts w:cs="Arial"/>
          <w:szCs w:val="24"/>
        </w:rPr>
        <w:t>.</w:t>
      </w:r>
    </w:p>
    <w:p w14:paraId="62F117F3" w14:textId="77777777" w:rsidR="00217585" w:rsidRPr="008D31B8" w:rsidRDefault="00217585" w:rsidP="00CF3296">
      <w:pPr>
        <w:ind w:firstLine="709"/>
        <w:rPr>
          <w:rFonts w:cs="Arial"/>
          <w:szCs w:val="24"/>
        </w:rPr>
      </w:pPr>
    </w:p>
    <w:p w14:paraId="369BEBE2" w14:textId="5EDB0FAB" w:rsidR="008D4F48" w:rsidRPr="008D31B8" w:rsidRDefault="008D4F48" w:rsidP="008D4F48">
      <w:pPr>
        <w:pStyle w:val="a8"/>
      </w:pPr>
      <w:r w:rsidRPr="008D31B8">
        <w:t xml:space="preserve">Таблица </w:t>
      </w:r>
      <w:r w:rsidRPr="008D31B8">
        <w:rPr>
          <w:noProof/>
        </w:rPr>
        <w:fldChar w:fldCharType="begin"/>
      </w:r>
      <w:r w:rsidRPr="008D31B8">
        <w:rPr>
          <w:noProof/>
        </w:rPr>
        <w:instrText xml:space="preserve"> STYLEREF 1 \s </w:instrText>
      </w:r>
      <w:r w:rsidRPr="008D31B8">
        <w:rPr>
          <w:noProof/>
        </w:rPr>
        <w:fldChar w:fldCharType="separate"/>
      </w:r>
      <w:r w:rsidR="00620A44" w:rsidRPr="008D31B8">
        <w:rPr>
          <w:noProof/>
        </w:rPr>
        <w:t>4</w:t>
      </w:r>
      <w:r w:rsidRPr="008D31B8">
        <w:rPr>
          <w:noProof/>
        </w:rPr>
        <w:fldChar w:fldCharType="end"/>
      </w:r>
      <w:r w:rsidRPr="008D31B8">
        <w:t>.</w:t>
      </w:r>
      <w:r w:rsidRPr="008D31B8">
        <w:rPr>
          <w:noProof/>
        </w:rPr>
        <w:fldChar w:fldCharType="begin"/>
      </w:r>
      <w:r w:rsidRPr="008D31B8">
        <w:rPr>
          <w:noProof/>
        </w:rPr>
        <w:instrText xml:space="preserve"> SEQ Таблица \* ARABIC \s 1 </w:instrText>
      </w:r>
      <w:r w:rsidRPr="008D31B8">
        <w:rPr>
          <w:noProof/>
        </w:rPr>
        <w:fldChar w:fldCharType="separate"/>
      </w:r>
      <w:r w:rsidR="00352C93" w:rsidRPr="008D31B8">
        <w:rPr>
          <w:noProof/>
        </w:rPr>
        <w:t>36</w:t>
      </w:r>
      <w:r w:rsidRPr="008D31B8">
        <w:rPr>
          <w:noProof/>
        </w:rPr>
        <w:fldChar w:fldCharType="end"/>
      </w:r>
      <w:r w:rsidR="00E5031D" w:rsidRPr="008D31B8">
        <w:t xml:space="preserve"> </w:t>
      </w:r>
      <w:r w:rsidRPr="008D31B8">
        <w:t xml:space="preserve">– </w:t>
      </w:r>
      <w:r w:rsidR="00E5031D" w:rsidRPr="008D31B8">
        <w:t>Расчет количества отходов «Мусор и смет производственных помещений малоопасный»</w:t>
      </w:r>
    </w:p>
    <w:p w14:paraId="16B51A8A" w14:textId="160015F3" w:rsidR="008D4F48" w:rsidRPr="008D31B8" w:rsidRDefault="008D4F48" w:rsidP="008D4F48">
      <w:pPr>
        <w:autoSpaceDE w:val="0"/>
        <w:autoSpaceDN w:val="0"/>
        <w:adjustRightInd w:val="0"/>
        <w:spacing w:line="233" w:lineRule="auto"/>
        <w:rPr>
          <w:rFonts w:cs="Arial"/>
        </w:rPr>
      </w:pPr>
    </w:p>
    <w:tbl>
      <w:tblPr>
        <w:tblW w:w="96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4"/>
        <w:gridCol w:w="2750"/>
        <w:gridCol w:w="1426"/>
        <w:gridCol w:w="1010"/>
        <w:gridCol w:w="892"/>
        <w:gridCol w:w="724"/>
      </w:tblGrid>
      <w:tr w:rsidR="008D31B8" w:rsidRPr="008D31B8" w14:paraId="611E01DE" w14:textId="77777777" w:rsidTr="00E5031D">
        <w:trPr>
          <w:cantSplit/>
          <w:trHeight w:val="420"/>
          <w:tblHeader/>
        </w:trPr>
        <w:tc>
          <w:tcPr>
            <w:tcW w:w="2894" w:type="dxa"/>
            <w:vMerge w:val="restart"/>
            <w:vAlign w:val="center"/>
          </w:tcPr>
          <w:p w14:paraId="7FD3B71A" w14:textId="77777777" w:rsidR="00E5031D" w:rsidRPr="008D31B8" w:rsidRDefault="00E5031D" w:rsidP="00E5031D">
            <w:pPr>
              <w:spacing w:line="200" w:lineRule="exact"/>
              <w:jc w:val="center"/>
              <w:rPr>
                <w:rFonts w:cs="Arial"/>
                <w:sz w:val="20"/>
              </w:rPr>
            </w:pPr>
            <w:r w:rsidRPr="008D31B8">
              <w:rPr>
                <w:rFonts w:cs="Arial"/>
                <w:sz w:val="20"/>
              </w:rPr>
              <w:t xml:space="preserve">Наименование источника </w:t>
            </w:r>
          </w:p>
          <w:p w14:paraId="782467FD" w14:textId="77777777" w:rsidR="00E5031D" w:rsidRPr="008D31B8" w:rsidRDefault="00E5031D" w:rsidP="00E5031D">
            <w:pPr>
              <w:spacing w:line="200" w:lineRule="exact"/>
              <w:jc w:val="center"/>
              <w:rPr>
                <w:rFonts w:eastAsia="Arial Unicode MS" w:cs="Arial"/>
                <w:sz w:val="20"/>
              </w:rPr>
            </w:pPr>
            <w:r w:rsidRPr="008D31B8">
              <w:rPr>
                <w:rFonts w:cs="Arial"/>
                <w:sz w:val="20"/>
              </w:rPr>
              <w:t>образования отходов</w:t>
            </w:r>
          </w:p>
        </w:tc>
        <w:tc>
          <w:tcPr>
            <w:tcW w:w="2750" w:type="dxa"/>
            <w:vMerge w:val="restart"/>
            <w:vAlign w:val="center"/>
          </w:tcPr>
          <w:p w14:paraId="27B64561" w14:textId="77777777" w:rsidR="00E5031D" w:rsidRPr="008D31B8" w:rsidRDefault="00E5031D" w:rsidP="00E5031D">
            <w:pPr>
              <w:spacing w:line="200" w:lineRule="exact"/>
              <w:jc w:val="center"/>
              <w:rPr>
                <w:rFonts w:eastAsia="Arial Unicode MS" w:cs="Arial"/>
                <w:sz w:val="20"/>
              </w:rPr>
            </w:pPr>
            <w:r w:rsidRPr="008D31B8">
              <w:rPr>
                <w:rFonts w:cs="Arial"/>
                <w:bCs/>
                <w:sz w:val="20"/>
              </w:rPr>
              <w:t>Среднесуточная норма отходов на место (проживающего), g, кг/место</w:t>
            </w:r>
          </w:p>
        </w:tc>
        <w:tc>
          <w:tcPr>
            <w:tcW w:w="1426" w:type="dxa"/>
            <w:vMerge w:val="restart"/>
            <w:vAlign w:val="center"/>
          </w:tcPr>
          <w:p w14:paraId="16906671" w14:textId="77777777" w:rsidR="00E5031D" w:rsidRPr="008D31B8" w:rsidRDefault="00E5031D" w:rsidP="00E5031D">
            <w:pPr>
              <w:spacing w:line="200" w:lineRule="exact"/>
              <w:jc w:val="center"/>
              <w:rPr>
                <w:rFonts w:cs="Arial"/>
                <w:sz w:val="20"/>
              </w:rPr>
            </w:pPr>
            <w:r w:rsidRPr="008D31B8">
              <w:rPr>
                <w:rFonts w:cs="Arial"/>
                <w:sz w:val="20"/>
              </w:rPr>
              <w:t xml:space="preserve">Проживающих </w:t>
            </w:r>
          </w:p>
          <w:p w14:paraId="3CB6CC7A" w14:textId="77777777" w:rsidR="00E5031D" w:rsidRPr="008D31B8" w:rsidRDefault="00E5031D" w:rsidP="00E5031D">
            <w:pPr>
              <w:spacing w:line="200" w:lineRule="exact"/>
              <w:jc w:val="center"/>
              <w:rPr>
                <w:rFonts w:eastAsia="Arial Unicode MS" w:cs="Arial"/>
                <w:sz w:val="20"/>
              </w:rPr>
            </w:pPr>
            <w:r w:rsidRPr="008D31B8">
              <w:rPr>
                <w:rFonts w:cs="Arial"/>
                <w:kern w:val="24"/>
                <w:sz w:val="20"/>
                <w:lang w:val="en-US"/>
              </w:rPr>
              <w:t>B</w:t>
            </w:r>
            <w:r w:rsidRPr="008D31B8">
              <w:rPr>
                <w:rFonts w:cs="Arial"/>
                <w:sz w:val="20"/>
              </w:rPr>
              <w:t>, чел.</w:t>
            </w:r>
          </w:p>
        </w:tc>
        <w:tc>
          <w:tcPr>
            <w:tcW w:w="1010" w:type="dxa"/>
            <w:vMerge w:val="restart"/>
            <w:vAlign w:val="center"/>
          </w:tcPr>
          <w:p w14:paraId="4BCF2C7A" w14:textId="77777777" w:rsidR="00E5031D" w:rsidRPr="008D31B8" w:rsidRDefault="00E5031D" w:rsidP="00E5031D">
            <w:pPr>
              <w:spacing w:line="200" w:lineRule="exact"/>
              <w:jc w:val="center"/>
              <w:rPr>
                <w:rFonts w:eastAsia="Arial Unicode MS" w:cs="Arial"/>
                <w:sz w:val="20"/>
              </w:rPr>
            </w:pPr>
            <w:r w:rsidRPr="008D31B8">
              <w:rPr>
                <w:rFonts w:cs="Arial"/>
                <w:sz w:val="20"/>
              </w:rPr>
              <w:t>Рабочий период Т, сут.</w:t>
            </w:r>
          </w:p>
        </w:tc>
        <w:tc>
          <w:tcPr>
            <w:tcW w:w="1616" w:type="dxa"/>
            <w:gridSpan w:val="2"/>
            <w:vAlign w:val="center"/>
          </w:tcPr>
          <w:p w14:paraId="65EA1B16" w14:textId="77777777" w:rsidR="00E5031D" w:rsidRPr="008D31B8" w:rsidRDefault="00E5031D" w:rsidP="00E5031D">
            <w:pPr>
              <w:spacing w:line="200" w:lineRule="exact"/>
              <w:jc w:val="center"/>
              <w:rPr>
                <w:rFonts w:eastAsia="Arial Unicode MS" w:cs="Arial"/>
                <w:sz w:val="20"/>
              </w:rPr>
            </w:pPr>
            <w:r w:rsidRPr="008D31B8">
              <w:rPr>
                <w:rFonts w:cs="Arial"/>
                <w:sz w:val="20"/>
              </w:rPr>
              <w:t>Количество образования отходов</w:t>
            </w:r>
          </w:p>
        </w:tc>
      </w:tr>
      <w:tr w:rsidR="008D31B8" w:rsidRPr="008D31B8" w14:paraId="22B8E6B9" w14:textId="77777777" w:rsidTr="00E5031D">
        <w:trPr>
          <w:cantSplit/>
          <w:trHeight w:val="165"/>
          <w:tblHeader/>
        </w:trPr>
        <w:tc>
          <w:tcPr>
            <w:tcW w:w="2894" w:type="dxa"/>
            <w:vMerge/>
            <w:vAlign w:val="center"/>
          </w:tcPr>
          <w:p w14:paraId="573A8A8C" w14:textId="77777777" w:rsidR="00E5031D" w:rsidRPr="008D31B8" w:rsidRDefault="00E5031D" w:rsidP="00E5031D">
            <w:pPr>
              <w:spacing w:line="200" w:lineRule="exact"/>
              <w:jc w:val="center"/>
              <w:rPr>
                <w:rFonts w:cs="Arial"/>
                <w:sz w:val="20"/>
              </w:rPr>
            </w:pPr>
          </w:p>
        </w:tc>
        <w:tc>
          <w:tcPr>
            <w:tcW w:w="2750" w:type="dxa"/>
            <w:vMerge/>
            <w:vAlign w:val="center"/>
          </w:tcPr>
          <w:p w14:paraId="7BE20216" w14:textId="77777777" w:rsidR="00E5031D" w:rsidRPr="008D31B8" w:rsidRDefault="00E5031D" w:rsidP="00E5031D">
            <w:pPr>
              <w:spacing w:line="200" w:lineRule="exact"/>
              <w:jc w:val="center"/>
              <w:rPr>
                <w:rFonts w:cs="Arial"/>
                <w:bCs/>
                <w:sz w:val="20"/>
              </w:rPr>
            </w:pPr>
          </w:p>
        </w:tc>
        <w:tc>
          <w:tcPr>
            <w:tcW w:w="1426" w:type="dxa"/>
            <w:vMerge/>
            <w:vAlign w:val="center"/>
          </w:tcPr>
          <w:p w14:paraId="2876EF0B" w14:textId="77777777" w:rsidR="00E5031D" w:rsidRPr="008D31B8" w:rsidRDefault="00E5031D" w:rsidP="00E5031D">
            <w:pPr>
              <w:spacing w:line="200" w:lineRule="exact"/>
              <w:jc w:val="center"/>
              <w:rPr>
                <w:rFonts w:cs="Arial"/>
                <w:sz w:val="20"/>
              </w:rPr>
            </w:pPr>
          </w:p>
        </w:tc>
        <w:tc>
          <w:tcPr>
            <w:tcW w:w="1010" w:type="dxa"/>
            <w:vMerge/>
            <w:vAlign w:val="center"/>
          </w:tcPr>
          <w:p w14:paraId="75BD45F2" w14:textId="77777777" w:rsidR="00E5031D" w:rsidRPr="008D31B8" w:rsidRDefault="00E5031D" w:rsidP="00E5031D">
            <w:pPr>
              <w:spacing w:line="200" w:lineRule="exact"/>
              <w:jc w:val="center"/>
              <w:rPr>
                <w:rFonts w:cs="Arial"/>
                <w:sz w:val="20"/>
              </w:rPr>
            </w:pPr>
          </w:p>
        </w:tc>
        <w:tc>
          <w:tcPr>
            <w:tcW w:w="892" w:type="dxa"/>
            <w:vAlign w:val="center"/>
          </w:tcPr>
          <w:p w14:paraId="793143A8" w14:textId="77777777" w:rsidR="00E5031D" w:rsidRPr="008D31B8" w:rsidRDefault="00E5031D" w:rsidP="00E5031D">
            <w:pPr>
              <w:spacing w:line="200" w:lineRule="exact"/>
              <w:jc w:val="center"/>
              <w:rPr>
                <w:rFonts w:cs="Arial"/>
                <w:sz w:val="20"/>
              </w:rPr>
            </w:pPr>
            <w:r w:rsidRPr="008D31B8">
              <w:rPr>
                <w:rFonts w:cs="Arial"/>
                <w:sz w:val="20"/>
              </w:rPr>
              <w:t>т</w:t>
            </w:r>
          </w:p>
        </w:tc>
        <w:tc>
          <w:tcPr>
            <w:tcW w:w="724" w:type="dxa"/>
            <w:vAlign w:val="center"/>
          </w:tcPr>
          <w:p w14:paraId="71FD6FDA" w14:textId="77777777" w:rsidR="00E5031D" w:rsidRPr="008D31B8" w:rsidRDefault="00E5031D" w:rsidP="00E5031D">
            <w:pPr>
              <w:spacing w:line="200" w:lineRule="exact"/>
              <w:jc w:val="center"/>
              <w:rPr>
                <w:rFonts w:cs="Arial"/>
                <w:sz w:val="20"/>
              </w:rPr>
            </w:pPr>
            <w:r w:rsidRPr="008D31B8">
              <w:rPr>
                <w:rFonts w:cs="Arial"/>
                <w:sz w:val="20"/>
              </w:rPr>
              <w:t>м</w:t>
            </w:r>
            <w:r w:rsidRPr="008D31B8">
              <w:rPr>
                <w:rFonts w:cs="Arial"/>
                <w:sz w:val="20"/>
                <w:vertAlign w:val="superscript"/>
              </w:rPr>
              <w:t>3</w:t>
            </w:r>
          </w:p>
        </w:tc>
      </w:tr>
      <w:tr w:rsidR="008D31B8" w:rsidRPr="008D31B8" w14:paraId="2659D23B" w14:textId="77777777" w:rsidTr="00E5031D">
        <w:trPr>
          <w:cantSplit/>
          <w:trHeight w:val="20"/>
        </w:trPr>
        <w:tc>
          <w:tcPr>
            <w:tcW w:w="2894" w:type="dxa"/>
            <w:vAlign w:val="center"/>
          </w:tcPr>
          <w:p w14:paraId="2A7809AC" w14:textId="77777777" w:rsidR="00E5031D" w:rsidRPr="008D31B8" w:rsidRDefault="00E5031D" w:rsidP="00E5031D">
            <w:pPr>
              <w:jc w:val="left"/>
              <w:rPr>
                <w:rFonts w:cs="Arial"/>
                <w:sz w:val="20"/>
              </w:rPr>
            </w:pPr>
            <w:r w:rsidRPr="008D31B8">
              <w:rPr>
                <w:rFonts w:cs="Arial"/>
                <w:sz w:val="20"/>
              </w:rPr>
              <w:t>Строительство ША</w:t>
            </w:r>
          </w:p>
        </w:tc>
        <w:tc>
          <w:tcPr>
            <w:tcW w:w="2750" w:type="dxa"/>
            <w:vAlign w:val="center"/>
          </w:tcPr>
          <w:p w14:paraId="5A17C361" w14:textId="77777777" w:rsidR="00E5031D" w:rsidRPr="008D31B8" w:rsidRDefault="00E5031D" w:rsidP="00E5031D">
            <w:pPr>
              <w:spacing w:line="200" w:lineRule="exact"/>
              <w:jc w:val="center"/>
              <w:rPr>
                <w:rFonts w:cs="Arial"/>
                <w:sz w:val="20"/>
              </w:rPr>
            </w:pPr>
            <w:r w:rsidRPr="008D31B8">
              <w:rPr>
                <w:rFonts w:cs="Arial"/>
                <w:sz w:val="20"/>
              </w:rPr>
              <w:t>0,52</w:t>
            </w:r>
          </w:p>
        </w:tc>
        <w:tc>
          <w:tcPr>
            <w:tcW w:w="1426" w:type="dxa"/>
            <w:vAlign w:val="center"/>
          </w:tcPr>
          <w:p w14:paraId="5CAF4D68" w14:textId="77777777" w:rsidR="00E5031D" w:rsidRPr="008D31B8" w:rsidRDefault="00E5031D" w:rsidP="00E5031D">
            <w:pPr>
              <w:spacing w:line="200" w:lineRule="exact"/>
              <w:jc w:val="center"/>
              <w:rPr>
                <w:rFonts w:cs="Arial"/>
                <w:sz w:val="20"/>
              </w:rPr>
            </w:pPr>
            <w:r w:rsidRPr="008D31B8">
              <w:rPr>
                <w:rFonts w:cs="Arial"/>
                <w:sz w:val="20"/>
              </w:rPr>
              <w:t>19</w:t>
            </w:r>
          </w:p>
        </w:tc>
        <w:tc>
          <w:tcPr>
            <w:tcW w:w="1010" w:type="dxa"/>
            <w:vAlign w:val="center"/>
          </w:tcPr>
          <w:p w14:paraId="4C398192" w14:textId="77777777" w:rsidR="00E5031D" w:rsidRPr="008D31B8" w:rsidRDefault="00E5031D" w:rsidP="00E5031D">
            <w:pPr>
              <w:spacing w:line="200" w:lineRule="exact"/>
              <w:ind w:left="-70" w:right="-70"/>
              <w:jc w:val="center"/>
              <w:rPr>
                <w:rFonts w:cs="Arial"/>
                <w:sz w:val="20"/>
                <w:lang w:val="en-US"/>
              </w:rPr>
            </w:pPr>
            <w:r w:rsidRPr="008D31B8">
              <w:rPr>
                <w:rFonts w:eastAsia="Times New Roman" w:cs="Arial"/>
                <w:sz w:val="20"/>
                <w:szCs w:val="20"/>
                <w:lang w:eastAsia="ru-RU"/>
              </w:rPr>
              <w:t>48</w:t>
            </w:r>
          </w:p>
        </w:tc>
        <w:tc>
          <w:tcPr>
            <w:tcW w:w="892" w:type="dxa"/>
            <w:vAlign w:val="center"/>
          </w:tcPr>
          <w:p w14:paraId="552CA25E" w14:textId="77777777" w:rsidR="00E5031D" w:rsidRPr="008D31B8" w:rsidRDefault="00E5031D" w:rsidP="00E5031D">
            <w:pPr>
              <w:spacing w:line="200" w:lineRule="exact"/>
              <w:jc w:val="center"/>
              <w:rPr>
                <w:rFonts w:cs="Arial"/>
                <w:sz w:val="20"/>
              </w:rPr>
            </w:pPr>
            <w:r w:rsidRPr="008D31B8">
              <w:rPr>
                <w:rFonts w:cs="Arial"/>
                <w:sz w:val="20"/>
              </w:rPr>
              <w:fldChar w:fldCharType="begin"/>
            </w:r>
            <w:r w:rsidRPr="008D31B8">
              <w:rPr>
                <w:rFonts w:cs="Arial"/>
                <w:sz w:val="20"/>
              </w:rPr>
              <w:instrText xml:space="preserve"> =0,52*19*48/1000 \# "0,000" </w:instrText>
            </w:r>
            <w:r w:rsidRPr="008D31B8">
              <w:rPr>
                <w:rFonts w:cs="Arial"/>
                <w:sz w:val="20"/>
              </w:rPr>
              <w:fldChar w:fldCharType="separate"/>
            </w:r>
            <w:r w:rsidRPr="008D31B8">
              <w:rPr>
                <w:rFonts w:cs="Arial"/>
                <w:noProof/>
                <w:sz w:val="20"/>
              </w:rPr>
              <w:t>0,474</w:t>
            </w:r>
            <w:r w:rsidRPr="008D31B8">
              <w:rPr>
                <w:rFonts w:cs="Arial"/>
                <w:sz w:val="20"/>
              </w:rPr>
              <w:fldChar w:fldCharType="end"/>
            </w:r>
          </w:p>
        </w:tc>
        <w:tc>
          <w:tcPr>
            <w:tcW w:w="724" w:type="dxa"/>
            <w:vAlign w:val="center"/>
          </w:tcPr>
          <w:p w14:paraId="2C5DD24E" w14:textId="77777777" w:rsidR="00E5031D" w:rsidRPr="008D31B8" w:rsidRDefault="00E5031D" w:rsidP="00E5031D">
            <w:pPr>
              <w:spacing w:line="200" w:lineRule="exact"/>
              <w:jc w:val="center"/>
              <w:rPr>
                <w:rFonts w:cs="Arial"/>
                <w:sz w:val="20"/>
              </w:rPr>
            </w:pPr>
            <w:r w:rsidRPr="008D31B8">
              <w:rPr>
                <w:rFonts w:cs="Arial"/>
                <w:sz w:val="20"/>
              </w:rPr>
              <w:fldChar w:fldCharType="begin"/>
            </w:r>
            <w:r w:rsidRPr="008D31B8">
              <w:rPr>
                <w:rFonts w:cs="Arial"/>
                <w:sz w:val="20"/>
              </w:rPr>
              <w:instrText xml:space="preserve"> =0,474*0,625 \# "0,000" </w:instrText>
            </w:r>
            <w:r w:rsidRPr="008D31B8">
              <w:rPr>
                <w:rFonts w:cs="Arial"/>
                <w:sz w:val="20"/>
              </w:rPr>
              <w:fldChar w:fldCharType="separate"/>
            </w:r>
            <w:r w:rsidRPr="008D31B8">
              <w:rPr>
                <w:rFonts w:cs="Arial"/>
                <w:noProof/>
                <w:sz w:val="20"/>
              </w:rPr>
              <w:t>0,296</w:t>
            </w:r>
            <w:r w:rsidRPr="008D31B8">
              <w:rPr>
                <w:rFonts w:cs="Arial"/>
                <w:sz w:val="20"/>
              </w:rPr>
              <w:fldChar w:fldCharType="end"/>
            </w:r>
          </w:p>
        </w:tc>
      </w:tr>
      <w:tr w:rsidR="008D31B8" w:rsidRPr="008D31B8" w14:paraId="51F751FD" w14:textId="77777777" w:rsidTr="00E5031D">
        <w:trPr>
          <w:cantSplit/>
          <w:trHeight w:val="20"/>
        </w:trPr>
        <w:tc>
          <w:tcPr>
            <w:tcW w:w="2894" w:type="dxa"/>
            <w:vAlign w:val="center"/>
          </w:tcPr>
          <w:p w14:paraId="5EE2D761" w14:textId="77777777" w:rsidR="00E5031D" w:rsidRPr="008D31B8" w:rsidRDefault="00E5031D" w:rsidP="00E5031D">
            <w:pPr>
              <w:jc w:val="left"/>
              <w:rPr>
                <w:rFonts w:cs="Arial"/>
                <w:sz w:val="20"/>
              </w:rPr>
            </w:pPr>
            <w:r w:rsidRPr="008D31B8">
              <w:rPr>
                <w:rFonts w:cs="Arial"/>
                <w:sz w:val="20"/>
              </w:rPr>
              <w:t>Вывод из эксплуатации ША и рекультивация нарушенных земель</w:t>
            </w:r>
          </w:p>
        </w:tc>
        <w:tc>
          <w:tcPr>
            <w:tcW w:w="2750" w:type="dxa"/>
            <w:vAlign w:val="center"/>
          </w:tcPr>
          <w:p w14:paraId="3F6D9C0D" w14:textId="77777777" w:rsidR="00E5031D" w:rsidRPr="008D31B8" w:rsidRDefault="00E5031D" w:rsidP="00E5031D">
            <w:pPr>
              <w:spacing w:line="200" w:lineRule="exact"/>
              <w:jc w:val="center"/>
              <w:rPr>
                <w:rFonts w:cs="Arial"/>
                <w:sz w:val="20"/>
              </w:rPr>
            </w:pPr>
            <w:r w:rsidRPr="008D31B8">
              <w:rPr>
                <w:rFonts w:cs="Arial"/>
                <w:sz w:val="20"/>
              </w:rPr>
              <w:t>0,52</w:t>
            </w:r>
          </w:p>
        </w:tc>
        <w:tc>
          <w:tcPr>
            <w:tcW w:w="1426" w:type="dxa"/>
            <w:vAlign w:val="center"/>
          </w:tcPr>
          <w:p w14:paraId="6B086334" w14:textId="77777777" w:rsidR="00E5031D" w:rsidRPr="008D31B8" w:rsidRDefault="00E5031D" w:rsidP="00E5031D">
            <w:pPr>
              <w:spacing w:line="200" w:lineRule="exact"/>
              <w:jc w:val="center"/>
              <w:rPr>
                <w:rFonts w:cs="Arial"/>
                <w:sz w:val="20"/>
              </w:rPr>
            </w:pPr>
            <w:r w:rsidRPr="008D31B8">
              <w:rPr>
                <w:rFonts w:cs="Arial"/>
                <w:sz w:val="20"/>
              </w:rPr>
              <w:t>10</w:t>
            </w:r>
          </w:p>
        </w:tc>
        <w:tc>
          <w:tcPr>
            <w:tcW w:w="1010" w:type="dxa"/>
            <w:vAlign w:val="center"/>
          </w:tcPr>
          <w:p w14:paraId="3BD2C2D8" w14:textId="77777777" w:rsidR="00E5031D" w:rsidRPr="008D31B8" w:rsidRDefault="00E5031D" w:rsidP="00E5031D">
            <w:pPr>
              <w:spacing w:line="200" w:lineRule="exact"/>
              <w:ind w:left="-70" w:right="-70"/>
              <w:jc w:val="center"/>
              <w:rPr>
                <w:rFonts w:cs="Arial"/>
                <w:sz w:val="20"/>
              </w:rPr>
            </w:pPr>
            <w:r w:rsidRPr="008D31B8">
              <w:rPr>
                <w:rFonts w:eastAsia="Times New Roman" w:cs="Arial"/>
                <w:sz w:val="20"/>
                <w:szCs w:val="20"/>
                <w:lang w:eastAsia="ru-RU"/>
              </w:rPr>
              <w:t>6</w:t>
            </w:r>
          </w:p>
        </w:tc>
        <w:tc>
          <w:tcPr>
            <w:tcW w:w="892" w:type="dxa"/>
            <w:vAlign w:val="center"/>
          </w:tcPr>
          <w:p w14:paraId="1F89A32D" w14:textId="77777777" w:rsidR="00E5031D" w:rsidRPr="008D31B8" w:rsidRDefault="00E5031D" w:rsidP="00E5031D">
            <w:pPr>
              <w:spacing w:line="200" w:lineRule="exact"/>
              <w:jc w:val="center"/>
              <w:rPr>
                <w:rFonts w:cs="Arial"/>
                <w:sz w:val="20"/>
              </w:rPr>
            </w:pPr>
            <w:r w:rsidRPr="008D31B8">
              <w:rPr>
                <w:rFonts w:cs="Arial"/>
                <w:sz w:val="20"/>
              </w:rPr>
              <w:fldChar w:fldCharType="begin"/>
            </w:r>
            <w:r w:rsidRPr="008D31B8">
              <w:rPr>
                <w:rFonts w:cs="Arial"/>
                <w:sz w:val="20"/>
              </w:rPr>
              <w:instrText xml:space="preserve"> =0,52*10*6/1000 \# "0,000" </w:instrText>
            </w:r>
            <w:r w:rsidRPr="008D31B8">
              <w:rPr>
                <w:rFonts w:cs="Arial"/>
                <w:sz w:val="20"/>
              </w:rPr>
              <w:fldChar w:fldCharType="separate"/>
            </w:r>
            <w:r w:rsidRPr="008D31B8">
              <w:rPr>
                <w:rFonts w:cs="Arial"/>
                <w:noProof/>
                <w:sz w:val="20"/>
              </w:rPr>
              <w:t>0,031</w:t>
            </w:r>
            <w:r w:rsidRPr="008D31B8">
              <w:rPr>
                <w:rFonts w:cs="Arial"/>
                <w:sz w:val="20"/>
              </w:rPr>
              <w:fldChar w:fldCharType="end"/>
            </w:r>
          </w:p>
        </w:tc>
        <w:tc>
          <w:tcPr>
            <w:tcW w:w="724" w:type="dxa"/>
            <w:vAlign w:val="center"/>
          </w:tcPr>
          <w:p w14:paraId="7E45AC7E" w14:textId="77777777" w:rsidR="00E5031D" w:rsidRPr="008D31B8" w:rsidRDefault="00E5031D" w:rsidP="00E5031D">
            <w:pPr>
              <w:spacing w:line="200" w:lineRule="exact"/>
              <w:jc w:val="center"/>
              <w:rPr>
                <w:rFonts w:cs="Arial"/>
                <w:sz w:val="20"/>
              </w:rPr>
            </w:pPr>
            <w:r w:rsidRPr="008D31B8">
              <w:rPr>
                <w:rFonts w:cs="Arial"/>
                <w:sz w:val="20"/>
              </w:rPr>
              <w:fldChar w:fldCharType="begin"/>
            </w:r>
            <w:r w:rsidRPr="008D31B8">
              <w:rPr>
                <w:rFonts w:cs="Arial"/>
                <w:sz w:val="20"/>
              </w:rPr>
              <w:instrText xml:space="preserve"> =0,031*0,625 \# "0,000" </w:instrText>
            </w:r>
            <w:r w:rsidRPr="008D31B8">
              <w:rPr>
                <w:rFonts w:cs="Arial"/>
                <w:sz w:val="20"/>
              </w:rPr>
              <w:fldChar w:fldCharType="separate"/>
            </w:r>
            <w:r w:rsidRPr="008D31B8">
              <w:rPr>
                <w:rFonts w:cs="Arial"/>
                <w:noProof/>
                <w:sz w:val="20"/>
              </w:rPr>
              <w:t>0,019</w:t>
            </w:r>
            <w:r w:rsidRPr="008D31B8">
              <w:rPr>
                <w:rFonts w:cs="Arial"/>
                <w:sz w:val="20"/>
              </w:rPr>
              <w:fldChar w:fldCharType="end"/>
            </w:r>
          </w:p>
        </w:tc>
      </w:tr>
      <w:tr w:rsidR="008D31B8" w:rsidRPr="008D31B8" w14:paraId="0183B560" w14:textId="77777777" w:rsidTr="00E5031D">
        <w:trPr>
          <w:cantSplit/>
          <w:trHeight w:val="20"/>
        </w:trPr>
        <w:tc>
          <w:tcPr>
            <w:tcW w:w="2894" w:type="dxa"/>
            <w:vAlign w:val="center"/>
          </w:tcPr>
          <w:p w14:paraId="18112643" w14:textId="77777777" w:rsidR="00E5031D" w:rsidRPr="008D31B8" w:rsidRDefault="00E5031D" w:rsidP="00E5031D">
            <w:pPr>
              <w:jc w:val="left"/>
              <w:rPr>
                <w:rFonts w:cs="Arial"/>
                <w:sz w:val="20"/>
              </w:rPr>
            </w:pPr>
            <w:r w:rsidRPr="008D31B8">
              <w:rPr>
                <w:rFonts w:eastAsia="Times New Roman" w:cs="Arial"/>
                <w:sz w:val="20"/>
                <w:szCs w:val="20"/>
                <w:lang w:eastAsia="ru-RU"/>
              </w:rPr>
              <w:t>Эксплуатация ША</w:t>
            </w:r>
          </w:p>
        </w:tc>
        <w:tc>
          <w:tcPr>
            <w:tcW w:w="2750" w:type="dxa"/>
            <w:vAlign w:val="center"/>
          </w:tcPr>
          <w:p w14:paraId="64F59987" w14:textId="77777777" w:rsidR="00E5031D" w:rsidRPr="008D31B8" w:rsidRDefault="00E5031D" w:rsidP="00E5031D">
            <w:pPr>
              <w:spacing w:line="200" w:lineRule="exact"/>
              <w:jc w:val="center"/>
              <w:rPr>
                <w:rFonts w:cs="Arial"/>
                <w:sz w:val="20"/>
              </w:rPr>
            </w:pPr>
            <w:r w:rsidRPr="008D31B8">
              <w:rPr>
                <w:rFonts w:cs="Arial"/>
                <w:sz w:val="20"/>
              </w:rPr>
              <w:t>0,52</w:t>
            </w:r>
          </w:p>
        </w:tc>
        <w:tc>
          <w:tcPr>
            <w:tcW w:w="1426" w:type="dxa"/>
            <w:vAlign w:val="center"/>
          </w:tcPr>
          <w:p w14:paraId="3D0FAAEE" w14:textId="77777777" w:rsidR="00E5031D" w:rsidRPr="008D31B8" w:rsidRDefault="00E5031D" w:rsidP="00E5031D">
            <w:pPr>
              <w:spacing w:line="200" w:lineRule="exact"/>
              <w:jc w:val="center"/>
              <w:rPr>
                <w:rFonts w:cs="Arial"/>
                <w:sz w:val="20"/>
              </w:rPr>
            </w:pPr>
            <w:r w:rsidRPr="008D31B8">
              <w:rPr>
                <w:rFonts w:eastAsia="Times New Roman" w:cs="Arial"/>
                <w:sz w:val="20"/>
                <w:szCs w:val="20"/>
                <w:lang w:eastAsia="ru-RU"/>
              </w:rPr>
              <w:t>21</w:t>
            </w:r>
          </w:p>
        </w:tc>
        <w:tc>
          <w:tcPr>
            <w:tcW w:w="1010" w:type="dxa"/>
            <w:vAlign w:val="center"/>
          </w:tcPr>
          <w:p w14:paraId="1D1D52F7" w14:textId="77777777" w:rsidR="00E5031D" w:rsidRPr="008D31B8" w:rsidRDefault="00E5031D" w:rsidP="00E5031D">
            <w:pPr>
              <w:spacing w:line="200" w:lineRule="exact"/>
              <w:ind w:left="-70" w:right="-70"/>
              <w:jc w:val="center"/>
              <w:rPr>
                <w:rFonts w:cs="Arial"/>
                <w:sz w:val="20"/>
              </w:rPr>
            </w:pPr>
            <w:r w:rsidRPr="008D31B8">
              <w:rPr>
                <w:rFonts w:eastAsia="Times New Roman" w:cs="Arial"/>
                <w:sz w:val="20"/>
                <w:szCs w:val="20"/>
                <w:lang w:eastAsia="ru-RU"/>
              </w:rPr>
              <w:t>333</w:t>
            </w:r>
          </w:p>
        </w:tc>
        <w:tc>
          <w:tcPr>
            <w:tcW w:w="892" w:type="dxa"/>
            <w:vAlign w:val="center"/>
          </w:tcPr>
          <w:p w14:paraId="090493CB" w14:textId="77777777" w:rsidR="00E5031D" w:rsidRPr="008D31B8" w:rsidRDefault="00E5031D" w:rsidP="00E5031D">
            <w:pPr>
              <w:spacing w:line="200" w:lineRule="exact"/>
              <w:jc w:val="center"/>
              <w:rPr>
                <w:rFonts w:cs="Arial"/>
                <w:sz w:val="20"/>
                <w:szCs w:val="20"/>
              </w:rPr>
            </w:pPr>
            <w:r w:rsidRPr="008D31B8">
              <w:rPr>
                <w:rFonts w:cs="Arial"/>
                <w:sz w:val="20"/>
              </w:rPr>
              <w:fldChar w:fldCharType="begin"/>
            </w:r>
            <w:r w:rsidRPr="008D31B8">
              <w:rPr>
                <w:rFonts w:cs="Arial"/>
                <w:sz w:val="20"/>
              </w:rPr>
              <w:instrText xml:space="preserve"> =0,52*21*333/1000 \# "0,000" </w:instrText>
            </w:r>
            <w:r w:rsidRPr="008D31B8">
              <w:rPr>
                <w:rFonts w:cs="Arial"/>
                <w:sz w:val="20"/>
              </w:rPr>
              <w:fldChar w:fldCharType="separate"/>
            </w:r>
            <w:r w:rsidRPr="008D31B8">
              <w:rPr>
                <w:rFonts w:cs="Arial"/>
                <w:noProof/>
                <w:sz w:val="20"/>
              </w:rPr>
              <w:t>3,636</w:t>
            </w:r>
            <w:r w:rsidRPr="008D31B8">
              <w:rPr>
                <w:rFonts w:cs="Arial"/>
                <w:sz w:val="20"/>
              </w:rPr>
              <w:fldChar w:fldCharType="end"/>
            </w:r>
          </w:p>
        </w:tc>
        <w:tc>
          <w:tcPr>
            <w:tcW w:w="724" w:type="dxa"/>
            <w:noWrap/>
            <w:vAlign w:val="center"/>
          </w:tcPr>
          <w:p w14:paraId="0FA67FDB" w14:textId="77777777" w:rsidR="00E5031D" w:rsidRPr="008D31B8" w:rsidRDefault="00E5031D" w:rsidP="00E5031D">
            <w:pPr>
              <w:spacing w:line="200" w:lineRule="exact"/>
              <w:jc w:val="center"/>
              <w:rPr>
                <w:rFonts w:cs="Arial"/>
                <w:sz w:val="20"/>
                <w:szCs w:val="20"/>
              </w:rPr>
            </w:pPr>
            <w:r w:rsidRPr="008D31B8">
              <w:rPr>
                <w:rFonts w:cs="Arial"/>
                <w:sz w:val="20"/>
              </w:rPr>
              <w:fldChar w:fldCharType="begin"/>
            </w:r>
            <w:r w:rsidRPr="008D31B8">
              <w:rPr>
                <w:rFonts w:cs="Arial"/>
                <w:sz w:val="20"/>
              </w:rPr>
              <w:instrText xml:space="preserve"> =3,636*0,625 \# "0,000" </w:instrText>
            </w:r>
            <w:r w:rsidRPr="008D31B8">
              <w:rPr>
                <w:rFonts w:cs="Arial"/>
                <w:sz w:val="20"/>
              </w:rPr>
              <w:fldChar w:fldCharType="separate"/>
            </w:r>
            <w:r w:rsidRPr="008D31B8">
              <w:rPr>
                <w:rFonts w:cs="Arial"/>
                <w:noProof/>
                <w:sz w:val="20"/>
              </w:rPr>
              <w:t>2,273</w:t>
            </w:r>
            <w:r w:rsidRPr="008D31B8">
              <w:rPr>
                <w:rFonts w:cs="Arial"/>
                <w:sz w:val="20"/>
              </w:rPr>
              <w:fldChar w:fldCharType="end"/>
            </w:r>
          </w:p>
        </w:tc>
      </w:tr>
      <w:tr w:rsidR="00E5031D" w:rsidRPr="008D31B8" w14:paraId="509B18E9" w14:textId="77777777" w:rsidTr="00E5031D">
        <w:trPr>
          <w:cantSplit/>
          <w:trHeight w:val="303"/>
        </w:trPr>
        <w:tc>
          <w:tcPr>
            <w:tcW w:w="8080" w:type="dxa"/>
            <w:gridSpan w:val="4"/>
            <w:vAlign w:val="center"/>
          </w:tcPr>
          <w:p w14:paraId="34D1DBEC" w14:textId="77777777" w:rsidR="00E5031D" w:rsidRPr="008D31B8" w:rsidRDefault="00E5031D" w:rsidP="00E5031D">
            <w:pPr>
              <w:spacing w:line="200" w:lineRule="exact"/>
              <w:rPr>
                <w:rFonts w:cs="Arial"/>
                <w:i/>
                <w:sz w:val="20"/>
              </w:rPr>
            </w:pPr>
            <w:r w:rsidRPr="008D31B8">
              <w:rPr>
                <w:rFonts w:cs="Arial"/>
                <w:sz w:val="20"/>
              </w:rPr>
              <w:t xml:space="preserve">  </w:t>
            </w:r>
            <w:r w:rsidRPr="008D31B8">
              <w:rPr>
                <w:rFonts w:cs="Arial"/>
                <w:i/>
                <w:sz w:val="20"/>
              </w:rPr>
              <w:t>Итого:</w:t>
            </w:r>
          </w:p>
        </w:tc>
        <w:tc>
          <w:tcPr>
            <w:tcW w:w="892" w:type="dxa"/>
            <w:vAlign w:val="center"/>
          </w:tcPr>
          <w:p w14:paraId="71EEC17A" w14:textId="77777777" w:rsidR="00E5031D" w:rsidRPr="008D31B8" w:rsidRDefault="00E5031D" w:rsidP="00E5031D">
            <w:pPr>
              <w:spacing w:line="200" w:lineRule="exact"/>
              <w:jc w:val="center"/>
              <w:rPr>
                <w:rFonts w:cs="Arial"/>
                <w:i/>
                <w:noProof/>
                <w:sz w:val="20"/>
              </w:rPr>
            </w:pPr>
            <w:r w:rsidRPr="008D31B8">
              <w:rPr>
                <w:rFonts w:cs="Arial"/>
                <w:i/>
                <w:noProof/>
                <w:sz w:val="20"/>
              </w:rPr>
              <w:fldChar w:fldCharType="begin"/>
            </w:r>
            <w:r w:rsidRPr="008D31B8">
              <w:rPr>
                <w:rFonts w:cs="Arial"/>
                <w:i/>
                <w:noProof/>
                <w:sz w:val="20"/>
              </w:rPr>
              <w:instrText xml:space="preserve"> =SUM(ABOVE) </w:instrText>
            </w:r>
            <w:r w:rsidRPr="008D31B8">
              <w:rPr>
                <w:rFonts w:cs="Arial"/>
                <w:i/>
                <w:noProof/>
                <w:sz w:val="20"/>
              </w:rPr>
              <w:fldChar w:fldCharType="separate"/>
            </w:r>
            <w:r w:rsidRPr="008D31B8">
              <w:rPr>
                <w:rFonts w:cs="Arial"/>
                <w:i/>
                <w:noProof/>
                <w:sz w:val="20"/>
              </w:rPr>
              <w:t>4,141</w:t>
            </w:r>
            <w:r w:rsidRPr="008D31B8">
              <w:rPr>
                <w:rFonts w:cs="Arial"/>
                <w:i/>
                <w:noProof/>
                <w:sz w:val="20"/>
              </w:rPr>
              <w:fldChar w:fldCharType="end"/>
            </w:r>
          </w:p>
        </w:tc>
        <w:tc>
          <w:tcPr>
            <w:tcW w:w="724" w:type="dxa"/>
            <w:noWrap/>
            <w:tcFitText/>
            <w:vAlign w:val="center"/>
          </w:tcPr>
          <w:p w14:paraId="6F815B5E" w14:textId="77777777" w:rsidR="00E5031D" w:rsidRPr="008D31B8" w:rsidRDefault="00E5031D" w:rsidP="00E5031D">
            <w:pPr>
              <w:spacing w:line="200" w:lineRule="exact"/>
              <w:jc w:val="center"/>
              <w:rPr>
                <w:rFonts w:cs="Arial"/>
                <w:i/>
                <w:noProof/>
                <w:sz w:val="20"/>
              </w:rPr>
            </w:pPr>
            <w:r w:rsidRPr="008D31B8">
              <w:rPr>
                <w:rFonts w:cs="Arial"/>
                <w:i/>
                <w:noProof/>
                <w:spacing w:val="13"/>
                <w:sz w:val="20"/>
              </w:rPr>
              <w:t xml:space="preserve"> </w:t>
            </w:r>
            <w:r w:rsidRPr="008D31B8">
              <w:rPr>
                <w:rFonts w:cs="Arial"/>
                <w:i/>
                <w:noProof/>
                <w:spacing w:val="13"/>
                <w:sz w:val="20"/>
              </w:rPr>
              <w:fldChar w:fldCharType="begin"/>
            </w:r>
            <w:r w:rsidRPr="008D31B8">
              <w:rPr>
                <w:rFonts w:cs="Arial"/>
                <w:i/>
                <w:noProof/>
                <w:spacing w:val="13"/>
                <w:sz w:val="20"/>
              </w:rPr>
              <w:instrText xml:space="preserve"> =SUM(ABOVE) </w:instrText>
            </w:r>
            <w:r w:rsidRPr="008D31B8">
              <w:rPr>
                <w:rFonts w:cs="Arial"/>
                <w:i/>
                <w:noProof/>
                <w:spacing w:val="13"/>
                <w:sz w:val="20"/>
              </w:rPr>
              <w:fldChar w:fldCharType="separate"/>
            </w:r>
            <w:r w:rsidRPr="008D31B8">
              <w:rPr>
                <w:rFonts w:cs="Arial"/>
                <w:i/>
                <w:noProof/>
                <w:spacing w:val="13"/>
                <w:sz w:val="20"/>
              </w:rPr>
              <w:t>2,588</w:t>
            </w:r>
            <w:r w:rsidRPr="008D31B8">
              <w:rPr>
                <w:rFonts w:cs="Arial"/>
                <w:i/>
                <w:noProof/>
                <w:spacing w:val="13"/>
                <w:sz w:val="20"/>
              </w:rPr>
              <w:fldChar w:fldCharType="end"/>
            </w:r>
            <w:r w:rsidRPr="008D31B8">
              <w:rPr>
                <w:rFonts w:cs="Arial"/>
                <w:i/>
                <w:noProof/>
                <w:spacing w:val="5"/>
                <w:sz w:val="20"/>
              </w:rPr>
              <w:t xml:space="preserve"> </w:t>
            </w:r>
          </w:p>
        </w:tc>
      </w:tr>
    </w:tbl>
    <w:p w14:paraId="1C56B610" w14:textId="30715A2D" w:rsidR="00322CCA" w:rsidRPr="008D31B8" w:rsidRDefault="00322CCA" w:rsidP="008D4F48">
      <w:pPr>
        <w:autoSpaceDE w:val="0"/>
        <w:autoSpaceDN w:val="0"/>
        <w:adjustRightInd w:val="0"/>
        <w:spacing w:line="233" w:lineRule="auto"/>
        <w:rPr>
          <w:rFonts w:cs="Arial"/>
        </w:rPr>
      </w:pPr>
    </w:p>
    <w:p w14:paraId="3BD5B2E6" w14:textId="6A5BAE96" w:rsidR="008D4F48" w:rsidRPr="008D31B8" w:rsidRDefault="008D4F48" w:rsidP="008D4F48">
      <w:pPr>
        <w:ind w:firstLine="709"/>
        <w:rPr>
          <w:i/>
        </w:rPr>
      </w:pPr>
      <w:r w:rsidRPr="008D31B8">
        <w:rPr>
          <w:i/>
        </w:rPr>
        <w:t xml:space="preserve">4. </w:t>
      </w:r>
      <w:r w:rsidR="00E5031D" w:rsidRPr="008D31B8">
        <w:rPr>
          <w:i/>
        </w:rPr>
        <w:t>Расчет количества отходов «Обтирочный материал, загрязненный нефтью или нефтепродуктами (содержание нефти или нефтепродуктов менее 15%)»</w:t>
      </w:r>
    </w:p>
    <w:p w14:paraId="103CF09B" w14:textId="23C3A4F9" w:rsidR="008D4F48" w:rsidRPr="008D31B8" w:rsidRDefault="008D4F48" w:rsidP="008D4F48">
      <w:pPr>
        <w:autoSpaceDE w:val="0"/>
        <w:autoSpaceDN w:val="0"/>
        <w:adjustRightInd w:val="0"/>
        <w:ind w:firstLine="709"/>
        <w:rPr>
          <w:rFonts w:cs="Arial"/>
          <w:kern w:val="24"/>
        </w:rPr>
      </w:pPr>
      <w:r w:rsidRPr="008D31B8">
        <w:rPr>
          <w:rFonts w:ascii="Arial CYR" w:hAnsi="Arial CYR" w:cs="Arial CYR"/>
          <w:iCs/>
          <w:szCs w:val="24"/>
          <w:lang w:eastAsia="ru-RU"/>
        </w:rPr>
        <w:t>Расчет количества отходов обтирочного материала рассчитан согласно методике /</w:t>
      </w:r>
      <w:r w:rsidRPr="008D31B8">
        <w:rPr>
          <w:rFonts w:ascii="Arial CYR" w:hAnsi="Arial CYR" w:cs="Arial CYR"/>
          <w:iCs/>
          <w:szCs w:val="24"/>
          <w:lang w:eastAsia="ru-RU"/>
        </w:rPr>
        <w:fldChar w:fldCharType="begin"/>
      </w:r>
      <w:r w:rsidRPr="008D31B8">
        <w:rPr>
          <w:rFonts w:ascii="Arial CYR" w:hAnsi="Arial CYR" w:cs="Arial CYR"/>
          <w:iCs/>
          <w:szCs w:val="24"/>
          <w:lang w:eastAsia="ru-RU"/>
        </w:rPr>
        <w:instrText xml:space="preserve"> REF _Ref13494710 \r \h  \* MERGEFORMAT </w:instrText>
      </w:r>
      <w:r w:rsidRPr="008D31B8">
        <w:rPr>
          <w:rFonts w:ascii="Arial CYR" w:hAnsi="Arial CYR" w:cs="Arial CYR"/>
          <w:iCs/>
          <w:szCs w:val="24"/>
          <w:lang w:eastAsia="ru-RU"/>
        </w:rPr>
      </w:r>
      <w:r w:rsidRPr="008D31B8">
        <w:rPr>
          <w:rFonts w:ascii="Arial CYR" w:hAnsi="Arial CYR" w:cs="Arial CYR"/>
          <w:iCs/>
          <w:szCs w:val="24"/>
          <w:lang w:eastAsia="ru-RU"/>
        </w:rPr>
        <w:fldChar w:fldCharType="separate"/>
      </w:r>
      <w:r w:rsidR="00620A44" w:rsidRPr="008D31B8">
        <w:rPr>
          <w:rFonts w:ascii="Arial CYR" w:hAnsi="Arial CYR" w:cs="Arial CYR"/>
          <w:iCs/>
          <w:szCs w:val="24"/>
          <w:lang w:eastAsia="ru-RU"/>
        </w:rPr>
        <w:t>66</w:t>
      </w:r>
      <w:r w:rsidRPr="008D31B8">
        <w:rPr>
          <w:rFonts w:ascii="Arial CYR" w:hAnsi="Arial CYR" w:cs="Arial CYR"/>
          <w:iCs/>
          <w:szCs w:val="24"/>
          <w:lang w:eastAsia="ru-RU"/>
        </w:rPr>
        <w:fldChar w:fldCharType="end"/>
      </w:r>
      <w:r w:rsidRPr="008D31B8">
        <w:rPr>
          <w:rFonts w:cs="Arial"/>
          <w:kern w:val="24"/>
        </w:rPr>
        <w:t xml:space="preserve">/ по формуле (таблица </w:t>
      </w:r>
      <w:r w:rsidR="0066148A" w:rsidRPr="008D31B8">
        <w:rPr>
          <w:rFonts w:cs="Arial"/>
          <w:kern w:val="24"/>
        </w:rPr>
        <w:t>4.3</w:t>
      </w:r>
      <w:r w:rsidR="00352C93" w:rsidRPr="008D31B8">
        <w:rPr>
          <w:rFonts w:cs="Arial"/>
          <w:kern w:val="24"/>
        </w:rPr>
        <w:t>7</w:t>
      </w:r>
      <w:r w:rsidRPr="008D31B8">
        <w:rPr>
          <w:rFonts w:cs="Arial"/>
          <w:kern w:val="24"/>
        </w:rPr>
        <w:t>):</w:t>
      </w:r>
    </w:p>
    <w:p w14:paraId="0CE735FD" w14:textId="77777777" w:rsidR="008D4F48" w:rsidRPr="008D31B8" w:rsidRDefault="008D4F48" w:rsidP="008D4F48">
      <w:pPr>
        <w:autoSpaceDE w:val="0"/>
        <w:autoSpaceDN w:val="0"/>
        <w:adjustRightInd w:val="0"/>
        <w:ind w:firstLine="709"/>
        <w:rPr>
          <w:rFonts w:cs="Arial"/>
          <w:szCs w:val="24"/>
          <w:lang w:eastAsia="ru-RU"/>
        </w:rPr>
      </w:pPr>
      <w:r w:rsidRPr="008D31B8">
        <w:rPr>
          <w:rFonts w:cs="Arial"/>
          <w:szCs w:val="24"/>
          <w:lang w:eastAsia="ru-RU"/>
        </w:rPr>
        <w:t>М = Н</w:t>
      </w:r>
      <w:r w:rsidRPr="008D31B8">
        <w:rPr>
          <w:rFonts w:cs="Arial"/>
          <w:szCs w:val="24"/>
          <w:vertAlign w:val="subscript"/>
          <w:lang w:eastAsia="ru-RU"/>
        </w:rPr>
        <w:t>о</w:t>
      </w:r>
      <w:r w:rsidRPr="008D31B8">
        <w:rPr>
          <w:rFonts w:cs="Arial"/>
          <w:szCs w:val="24"/>
          <w:lang w:eastAsia="ru-RU"/>
        </w:rPr>
        <w:t xml:space="preserve"> * </w:t>
      </w:r>
      <w:r w:rsidRPr="008D31B8">
        <w:rPr>
          <w:rFonts w:cs="Arial"/>
          <w:szCs w:val="24"/>
          <w:lang w:val="en-US" w:eastAsia="ru-RU"/>
        </w:rPr>
        <w:t>Q</w:t>
      </w:r>
      <w:r w:rsidRPr="008D31B8">
        <w:rPr>
          <w:rFonts w:cs="Arial"/>
          <w:szCs w:val="24"/>
          <w:lang w:eastAsia="ru-RU"/>
        </w:rPr>
        <w:t xml:space="preserve"> * 10</w:t>
      </w:r>
      <w:r w:rsidRPr="008D31B8">
        <w:rPr>
          <w:rFonts w:cs="Arial"/>
          <w:szCs w:val="24"/>
          <w:vertAlign w:val="superscript"/>
          <w:lang w:eastAsia="ru-RU"/>
        </w:rPr>
        <w:t>-3</w:t>
      </w:r>
      <w:r w:rsidRPr="008D31B8">
        <w:rPr>
          <w:rFonts w:cs="Arial"/>
          <w:szCs w:val="24"/>
          <w:lang w:eastAsia="ru-RU"/>
        </w:rPr>
        <w:t>, т/год,</w:t>
      </w:r>
    </w:p>
    <w:p w14:paraId="1D0EEFEC" w14:textId="77777777" w:rsidR="008D4F48" w:rsidRPr="008D31B8" w:rsidRDefault="008D4F48" w:rsidP="008D4F48">
      <w:pPr>
        <w:autoSpaceDE w:val="0"/>
        <w:autoSpaceDN w:val="0"/>
        <w:adjustRightInd w:val="0"/>
        <w:ind w:firstLine="709"/>
        <w:rPr>
          <w:rFonts w:eastAsia="Times New Roman" w:cs="Arial"/>
          <w:szCs w:val="24"/>
          <w:lang w:eastAsia="ru-RU"/>
        </w:rPr>
      </w:pPr>
      <w:r w:rsidRPr="008D31B8">
        <w:rPr>
          <w:rFonts w:eastAsia="Times New Roman" w:cs="Arial"/>
          <w:szCs w:val="24"/>
          <w:lang w:eastAsia="ru-RU"/>
        </w:rPr>
        <w:t>где</w:t>
      </w:r>
      <w:r w:rsidRPr="008D31B8">
        <w:rPr>
          <w:rFonts w:cs="Arial"/>
          <w:szCs w:val="24"/>
        </w:rPr>
        <w:t xml:space="preserve"> Н</w:t>
      </w:r>
      <w:r w:rsidRPr="008D31B8">
        <w:rPr>
          <w:rFonts w:cs="Arial"/>
          <w:szCs w:val="24"/>
          <w:vertAlign w:val="subscript"/>
        </w:rPr>
        <w:t xml:space="preserve">о </w:t>
      </w:r>
      <w:r w:rsidRPr="008D31B8">
        <w:rPr>
          <w:rFonts w:eastAsia="Times New Roman" w:cs="Arial"/>
          <w:szCs w:val="24"/>
          <w:lang w:eastAsia="ru-RU"/>
        </w:rPr>
        <w:t xml:space="preserve">– </w:t>
      </w:r>
      <w:r w:rsidRPr="008D31B8">
        <w:rPr>
          <w:rFonts w:cs="Arial"/>
          <w:szCs w:val="24"/>
          <w:vertAlign w:val="subscript"/>
        </w:rPr>
        <w:t xml:space="preserve"> </w:t>
      </w:r>
      <w:r w:rsidRPr="008D31B8">
        <w:rPr>
          <w:rFonts w:eastAsia="Times New Roman" w:cs="Arial"/>
          <w:szCs w:val="24"/>
          <w:lang w:eastAsia="ru-RU"/>
        </w:rPr>
        <w:t>норматив образования отходов (удельный норматив ветоши на 1 работающего, кг/сут*чел);</w:t>
      </w:r>
    </w:p>
    <w:p w14:paraId="6116EF5F" w14:textId="77777777" w:rsidR="008D4F48" w:rsidRPr="008D31B8" w:rsidRDefault="008D4F48" w:rsidP="008D4F48">
      <w:pPr>
        <w:autoSpaceDE w:val="0"/>
        <w:autoSpaceDN w:val="0"/>
        <w:adjustRightInd w:val="0"/>
        <w:ind w:firstLine="709"/>
        <w:rPr>
          <w:rFonts w:eastAsia="Times New Roman" w:cs="Arial"/>
          <w:szCs w:val="24"/>
          <w:lang w:eastAsia="ru-RU"/>
        </w:rPr>
      </w:pPr>
      <w:r w:rsidRPr="008D31B8">
        <w:rPr>
          <w:rFonts w:cs="Arial"/>
          <w:szCs w:val="24"/>
        </w:rPr>
        <w:t xml:space="preserve">Q </w:t>
      </w:r>
      <w:r w:rsidRPr="008D31B8">
        <w:rPr>
          <w:rFonts w:eastAsia="Times New Roman" w:cs="Arial"/>
          <w:szCs w:val="24"/>
          <w:lang w:eastAsia="ru-RU"/>
        </w:rPr>
        <w:t xml:space="preserve">– </w:t>
      </w:r>
      <w:r w:rsidRPr="008D31B8">
        <w:rPr>
          <w:rFonts w:cs="Arial"/>
          <w:szCs w:val="24"/>
        </w:rPr>
        <w:t xml:space="preserve"> </w:t>
      </w:r>
      <w:r w:rsidRPr="008D31B8">
        <w:rPr>
          <w:rFonts w:eastAsia="Times New Roman" w:cs="Arial"/>
          <w:szCs w:val="24"/>
          <w:lang w:eastAsia="ru-RU"/>
        </w:rPr>
        <w:t>предлагаемый годовой объем выполняемых работ, относительно которых рассчитан норматив образования отходов (число рабочих дней в году * количество рабочих, чел.);</w:t>
      </w:r>
    </w:p>
    <w:p w14:paraId="47EA0A05" w14:textId="77777777" w:rsidR="008D4F48" w:rsidRPr="008D31B8" w:rsidRDefault="008D4F48" w:rsidP="008D4F48">
      <w:pPr>
        <w:autoSpaceDE w:val="0"/>
        <w:autoSpaceDN w:val="0"/>
        <w:ind w:firstLine="709"/>
        <w:jc w:val="left"/>
        <w:rPr>
          <w:rFonts w:cs="Arial"/>
          <w:szCs w:val="24"/>
        </w:rPr>
      </w:pPr>
      <w:r w:rsidRPr="008D31B8">
        <w:rPr>
          <w:rFonts w:cs="Arial"/>
          <w:szCs w:val="24"/>
        </w:rPr>
        <w:t>10</w:t>
      </w:r>
      <w:r w:rsidRPr="008D31B8">
        <w:rPr>
          <w:rFonts w:cs="Arial"/>
          <w:szCs w:val="24"/>
          <w:vertAlign w:val="superscript"/>
        </w:rPr>
        <w:t>-3</w:t>
      </w:r>
      <w:r w:rsidRPr="008D31B8">
        <w:rPr>
          <w:rFonts w:cs="Arial"/>
          <w:szCs w:val="24"/>
        </w:rPr>
        <w:t xml:space="preserve"> – переводной коэффициент в тонны.</w:t>
      </w:r>
    </w:p>
    <w:p w14:paraId="788F3AFA" w14:textId="77777777" w:rsidR="008D4F48" w:rsidRPr="008D31B8" w:rsidRDefault="008D4F48" w:rsidP="008D4F48">
      <w:pPr>
        <w:ind w:firstLine="709"/>
        <w:rPr>
          <w:rFonts w:cs="Arial"/>
          <w:szCs w:val="24"/>
        </w:rPr>
      </w:pPr>
      <w:r w:rsidRPr="008D31B8">
        <w:rPr>
          <w:rFonts w:cs="Arial"/>
          <w:szCs w:val="24"/>
        </w:rPr>
        <w:t>Плотность отхода 0,116 т/м</w:t>
      </w:r>
      <w:r w:rsidRPr="008D31B8">
        <w:rPr>
          <w:rFonts w:cs="Arial"/>
          <w:szCs w:val="24"/>
          <w:vertAlign w:val="superscript"/>
        </w:rPr>
        <w:t>3</w:t>
      </w:r>
      <w:r w:rsidRPr="008D31B8">
        <w:rPr>
          <w:rFonts w:cs="Arial"/>
          <w:szCs w:val="24"/>
        </w:rPr>
        <w:t>.</w:t>
      </w:r>
    </w:p>
    <w:p w14:paraId="29D68EDE" w14:textId="77777777" w:rsidR="008D4F48" w:rsidRPr="008D31B8" w:rsidRDefault="008D4F48" w:rsidP="008D4F48">
      <w:pPr>
        <w:autoSpaceDE w:val="0"/>
        <w:autoSpaceDN w:val="0"/>
        <w:adjustRightInd w:val="0"/>
        <w:ind w:firstLine="709"/>
        <w:rPr>
          <w:rFonts w:cs="Arial"/>
          <w:szCs w:val="24"/>
          <w:lang w:eastAsia="ru-RU"/>
        </w:rPr>
      </w:pPr>
    </w:p>
    <w:p w14:paraId="2733B2D7" w14:textId="40C0ED3B" w:rsidR="008D4F48" w:rsidRPr="008D31B8" w:rsidRDefault="008D4F48" w:rsidP="008D4F48">
      <w:pPr>
        <w:rPr>
          <w:rFonts w:ascii="Arial CYR" w:hAnsi="Arial CYR" w:cs="Arial CYR"/>
          <w:bCs/>
          <w:i/>
          <w:iCs/>
          <w:szCs w:val="24"/>
          <w:lang w:eastAsia="ru-RU"/>
        </w:rPr>
      </w:pPr>
      <w:r w:rsidRPr="008D31B8">
        <w:rPr>
          <w:bCs/>
          <w:szCs w:val="18"/>
        </w:rPr>
        <w:t xml:space="preserve">Таблица </w:t>
      </w:r>
      <w:r w:rsidRPr="008D31B8">
        <w:rPr>
          <w:noProof/>
        </w:rPr>
        <w:fldChar w:fldCharType="begin"/>
      </w:r>
      <w:r w:rsidRPr="008D31B8">
        <w:rPr>
          <w:noProof/>
        </w:rPr>
        <w:instrText xml:space="preserve"> STYLEREF 1 \s </w:instrText>
      </w:r>
      <w:r w:rsidRPr="008D31B8">
        <w:rPr>
          <w:noProof/>
        </w:rPr>
        <w:fldChar w:fldCharType="separate"/>
      </w:r>
      <w:r w:rsidR="00620A44" w:rsidRPr="008D31B8">
        <w:rPr>
          <w:noProof/>
        </w:rPr>
        <w:t>4</w:t>
      </w:r>
      <w:r w:rsidRPr="008D31B8">
        <w:rPr>
          <w:noProof/>
        </w:rPr>
        <w:fldChar w:fldCharType="end"/>
      </w:r>
      <w:r w:rsidRPr="008D31B8">
        <w:t>.</w:t>
      </w:r>
      <w:r w:rsidRPr="008D31B8">
        <w:rPr>
          <w:noProof/>
        </w:rPr>
        <w:fldChar w:fldCharType="begin"/>
      </w:r>
      <w:r w:rsidRPr="008D31B8">
        <w:rPr>
          <w:noProof/>
        </w:rPr>
        <w:instrText xml:space="preserve"> SEQ Таблица \* ARABIC \s 1 </w:instrText>
      </w:r>
      <w:r w:rsidRPr="008D31B8">
        <w:rPr>
          <w:noProof/>
        </w:rPr>
        <w:fldChar w:fldCharType="separate"/>
      </w:r>
      <w:r w:rsidR="00352C93" w:rsidRPr="008D31B8">
        <w:rPr>
          <w:noProof/>
        </w:rPr>
        <w:t>37</w:t>
      </w:r>
      <w:r w:rsidRPr="008D31B8">
        <w:rPr>
          <w:noProof/>
        </w:rPr>
        <w:fldChar w:fldCharType="end"/>
      </w:r>
      <w:r w:rsidRPr="008D31B8">
        <w:rPr>
          <w:noProof/>
        </w:rPr>
        <w:t xml:space="preserve"> </w:t>
      </w:r>
      <w:r w:rsidRPr="008D31B8">
        <w:rPr>
          <w:bCs/>
          <w:szCs w:val="18"/>
        </w:rPr>
        <w:t>– Расчет количества отходов обтирочного материала</w:t>
      </w:r>
    </w:p>
    <w:p w14:paraId="0560B3EE" w14:textId="41116893" w:rsidR="008D4F48" w:rsidRPr="008D31B8" w:rsidRDefault="008D4F48" w:rsidP="008D4F48">
      <w:pPr>
        <w:autoSpaceDE w:val="0"/>
        <w:autoSpaceDN w:val="0"/>
        <w:adjustRightInd w:val="0"/>
        <w:ind w:firstLine="709"/>
        <w:rPr>
          <w:rFonts w:cs="Arial"/>
          <w:iCs/>
          <w:szCs w:val="24"/>
          <w:lang w:eastAsia="ru-RU"/>
        </w:rPr>
      </w:pPr>
    </w:p>
    <w:tbl>
      <w:tblPr>
        <w:tblStyle w:val="202"/>
        <w:tblW w:w="0" w:type="auto"/>
        <w:tblLook w:val="04A0" w:firstRow="1" w:lastRow="0" w:firstColumn="1" w:lastColumn="0" w:noHBand="0" w:noVBand="1"/>
      </w:tblPr>
      <w:tblGrid>
        <w:gridCol w:w="3652"/>
        <w:gridCol w:w="1559"/>
        <w:gridCol w:w="1134"/>
        <w:gridCol w:w="993"/>
        <w:gridCol w:w="1275"/>
        <w:gridCol w:w="1241"/>
      </w:tblGrid>
      <w:tr w:rsidR="008D31B8" w:rsidRPr="008D31B8" w14:paraId="4ECA2348" w14:textId="77777777" w:rsidTr="00E5031D">
        <w:trPr>
          <w:tblHeader/>
        </w:trPr>
        <w:tc>
          <w:tcPr>
            <w:tcW w:w="3652" w:type="dxa"/>
            <w:vAlign w:val="center"/>
          </w:tcPr>
          <w:p w14:paraId="06545AD7" w14:textId="77777777" w:rsidR="00E5031D" w:rsidRPr="008D31B8" w:rsidRDefault="00E5031D" w:rsidP="00E5031D">
            <w:pPr>
              <w:jc w:val="center"/>
              <w:rPr>
                <w:rFonts w:cs="Arial"/>
                <w:sz w:val="20"/>
              </w:rPr>
            </w:pPr>
            <w:r w:rsidRPr="008D31B8">
              <w:rPr>
                <w:rFonts w:cs="Arial"/>
                <w:sz w:val="20"/>
              </w:rPr>
              <w:t>Наименование источника образования отхода</w:t>
            </w:r>
          </w:p>
        </w:tc>
        <w:tc>
          <w:tcPr>
            <w:tcW w:w="1559" w:type="dxa"/>
            <w:vAlign w:val="center"/>
          </w:tcPr>
          <w:p w14:paraId="6D2D8F1E" w14:textId="77777777" w:rsidR="00E5031D" w:rsidRPr="008D31B8" w:rsidRDefault="00E5031D" w:rsidP="00E5031D">
            <w:pPr>
              <w:jc w:val="center"/>
              <w:rPr>
                <w:rFonts w:cs="Arial"/>
                <w:sz w:val="20"/>
              </w:rPr>
            </w:pPr>
            <w:r w:rsidRPr="008D31B8">
              <w:rPr>
                <w:rFonts w:cs="Arial"/>
                <w:sz w:val="20"/>
              </w:rPr>
              <w:t>Куд, кг/сут.*чел.</w:t>
            </w:r>
          </w:p>
        </w:tc>
        <w:tc>
          <w:tcPr>
            <w:tcW w:w="1134" w:type="dxa"/>
            <w:vAlign w:val="center"/>
          </w:tcPr>
          <w:p w14:paraId="07D867C4" w14:textId="77777777" w:rsidR="00E5031D" w:rsidRPr="008D31B8" w:rsidRDefault="00E5031D" w:rsidP="00E5031D">
            <w:pPr>
              <w:jc w:val="center"/>
              <w:rPr>
                <w:rFonts w:cs="Arial"/>
                <w:sz w:val="20"/>
              </w:rPr>
            </w:pPr>
            <w:r w:rsidRPr="008D31B8">
              <w:rPr>
                <w:rFonts w:cs="Arial"/>
                <w:sz w:val="20"/>
              </w:rPr>
              <w:t>N, чел.</w:t>
            </w:r>
          </w:p>
        </w:tc>
        <w:tc>
          <w:tcPr>
            <w:tcW w:w="993" w:type="dxa"/>
            <w:vAlign w:val="center"/>
          </w:tcPr>
          <w:p w14:paraId="1411730B" w14:textId="77777777" w:rsidR="00E5031D" w:rsidRPr="008D31B8" w:rsidRDefault="00E5031D" w:rsidP="00E5031D">
            <w:pPr>
              <w:jc w:val="center"/>
              <w:rPr>
                <w:rFonts w:cs="Arial"/>
                <w:sz w:val="20"/>
              </w:rPr>
            </w:pPr>
            <w:r w:rsidRPr="008D31B8">
              <w:rPr>
                <w:rFonts w:cs="Arial"/>
                <w:sz w:val="20"/>
              </w:rPr>
              <w:t>D, дней</w:t>
            </w:r>
          </w:p>
        </w:tc>
        <w:tc>
          <w:tcPr>
            <w:tcW w:w="1275" w:type="dxa"/>
            <w:vAlign w:val="center"/>
          </w:tcPr>
          <w:p w14:paraId="7C77203E" w14:textId="77777777" w:rsidR="00E5031D" w:rsidRPr="008D31B8" w:rsidRDefault="00E5031D" w:rsidP="00E5031D">
            <w:pPr>
              <w:jc w:val="center"/>
              <w:rPr>
                <w:rFonts w:cs="Arial"/>
                <w:sz w:val="20"/>
              </w:rPr>
            </w:pPr>
            <w:r w:rsidRPr="008D31B8">
              <w:rPr>
                <w:rFonts w:cs="Arial"/>
                <w:sz w:val="20"/>
              </w:rPr>
              <w:t>Мотх, т</w:t>
            </w:r>
          </w:p>
        </w:tc>
        <w:tc>
          <w:tcPr>
            <w:tcW w:w="1241" w:type="dxa"/>
            <w:vAlign w:val="center"/>
          </w:tcPr>
          <w:p w14:paraId="011CF405" w14:textId="77777777" w:rsidR="00E5031D" w:rsidRPr="008D31B8" w:rsidRDefault="00E5031D" w:rsidP="00E5031D">
            <w:pPr>
              <w:jc w:val="center"/>
              <w:rPr>
                <w:rFonts w:cs="Arial"/>
                <w:sz w:val="20"/>
              </w:rPr>
            </w:pPr>
            <w:r w:rsidRPr="008D31B8">
              <w:rPr>
                <w:rFonts w:cs="Arial"/>
                <w:sz w:val="20"/>
              </w:rPr>
              <w:t>Мотх, м</w:t>
            </w:r>
            <w:r w:rsidRPr="008D31B8">
              <w:rPr>
                <w:rFonts w:cs="Arial"/>
                <w:sz w:val="20"/>
                <w:vertAlign w:val="superscript"/>
              </w:rPr>
              <w:t>3</w:t>
            </w:r>
          </w:p>
        </w:tc>
      </w:tr>
      <w:tr w:rsidR="008D31B8" w:rsidRPr="008D31B8" w14:paraId="051E4BF2" w14:textId="77777777" w:rsidTr="00E5031D">
        <w:tc>
          <w:tcPr>
            <w:tcW w:w="3652" w:type="dxa"/>
            <w:vAlign w:val="center"/>
          </w:tcPr>
          <w:p w14:paraId="3BB8553A" w14:textId="77777777" w:rsidR="00E5031D" w:rsidRPr="008D31B8" w:rsidRDefault="00E5031D" w:rsidP="00E5031D">
            <w:pPr>
              <w:jc w:val="left"/>
              <w:rPr>
                <w:rFonts w:cs="Arial"/>
                <w:sz w:val="20"/>
              </w:rPr>
            </w:pPr>
            <w:r w:rsidRPr="008D31B8">
              <w:rPr>
                <w:rFonts w:cs="Arial"/>
                <w:sz w:val="20"/>
              </w:rPr>
              <w:t>Строительство ША</w:t>
            </w:r>
          </w:p>
        </w:tc>
        <w:tc>
          <w:tcPr>
            <w:tcW w:w="1559" w:type="dxa"/>
            <w:vAlign w:val="center"/>
          </w:tcPr>
          <w:p w14:paraId="29AA6FBB" w14:textId="77777777" w:rsidR="00E5031D" w:rsidRPr="008D31B8" w:rsidRDefault="00E5031D" w:rsidP="00E5031D">
            <w:pPr>
              <w:jc w:val="center"/>
              <w:rPr>
                <w:rFonts w:cs="Arial"/>
                <w:sz w:val="20"/>
              </w:rPr>
            </w:pPr>
            <w:r w:rsidRPr="008D31B8">
              <w:rPr>
                <w:rFonts w:cs="Arial"/>
                <w:sz w:val="20"/>
              </w:rPr>
              <w:t>0,1</w:t>
            </w:r>
          </w:p>
        </w:tc>
        <w:tc>
          <w:tcPr>
            <w:tcW w:w="1134" w:type="dxa"/>
            <w:vAlign w:val="center"/>
          </w:tcPr>
          <w:p w14:paraId="0A8D34B9" w14:textId="77777777" w:rsidR="00E5031D" w:rsidRPr="008D31B8" w:rsidRDefault="00E5031D" w:rsidP="00E5031D">
            <w:pPr>
              <w:jc w:val="center"/>
              <w:rPr>
                <w:rFonts w:cs="Arial"/>
                <w:sz w:val="20"/>
              </w:rPr>
            </w:pPr>
            <w:r w:rsidRPr="008D31B8">
              <w:rPr>
                <w:rFonts w:cs="Arial"/>
                <w:sz w:val="20"/>
              </w:rPr>
              <w:t>10</w:t>
            </w:r>
          </w:p>
        </w:tc>
        <w:tc>
          <w:tcPr>
            <w:tcW w:w="993" w:type="dxa"/>
            <w:vAlign w:val="center"/>
          </w:tcPr>
          <w:p w14:paraId="662C643D" w14:textId="77777777" w:rsidR="00E5031D" w:rsidRPr="008D31B8" w:rsidRDefault="00E5031D" w:rsidP="00E5031D">
            <w:pPr>
              <w:jc w:val="center"/>
              <w:rPr>
                <w:rFonts w:cs="Arial"/>
                <w:sz w:val="20"/>
              </w:rPr>
            </w:pPr>
            <w:r w:rsidRPr="008D31B8">
              <w:rPr>
                <w:rFonts w:cs="Arial"/>
                <w:sz w:val="20"/>
              </w:rPr>
              <w:t>48</w:t>
            </w:r>
          </w:p>
        </w:tc>
        <w:tc>
          <w:tcPr>
            <w:tcW w:w="1275" w:type="dxa"/>
            <w:vAlign w:val="center"/>
          </w:tcPr>
          <w:p w14:paraId="500E597E" w14:textId="77777777" w:rsidR="00E5031D" w:rsidRPr="008D31B8" w:rsidRDefault="00E5031D" w:rsidP="00E5031D">
            <w:pPr>
              <w:jc w:val="center"/>
              <w:rPr>
                <w:rFonts w:cs="Arial"/>
                <w:noProof/>
                <w:sz w:val="20"/>
              </w:rPr>
            </w:pPr>
            <w:r w:rsidRPr="008D31B8">
              <w:rPr>
                <w:rFonts w:cs="Arial"/>
                <w:noProof/>
                <w:sz w:val="20"/>
              </w:rPr>
              <w:fldChar w:fldCharType="begin"/>
            </w:r>
            <w:r w:rsidRPr="008D31B8">
              <w:rPr>
                <w:rFonts w:cs="Arial"/>
                <w:noProof/>
                <w:sz w:val="20"/>
              </w:rPr>
              <w:instrText xml:space="preserve"> =0,1*48*10/1000 \# "0,000" </w:instrText>
            </w:r>
            <w:r w:rsidRPr="008D31B8">
              <w:rPr>
                <w:rFonts w:cs="Arial"/>
                <w:noProof/>
                <w:sz w:val="20"/>
              </w:rPr>
              <w:fldChar w:fldCharType="separate"/>
            </w:r>
            <w:r w:rsidRPr="008D31B8">
              <w:rPr>
                <w:rFonts w:cs="Arial"/>
                <w:noProof/>
                <w:sz w:val="20"/>
              </w:rPr>
              <w:t>0,048</w:t>
            </w:r>
            <w:r w:rsidRPr="008D31B8">
              <w:rPr>
                <w:rFonts w:cs="Arial"/>
                <w:noProof/>
                <w:sz w:val="20"/>
              </w:rPr>
              <w:fldChar w:fldCharType="end"/>
            </w:r>
          </w:p>
        </w:tc>
        <w:tc>
          <w:tcPr>
            <w:tcW w:w="1241" w:type="dxa"/>
            <w:vAlign w:val="center"/>
          </w:tcPr>
          <w:p w14:paraId="518C0EBD" w14:textId="77777777" w:rsidR="00E5031D" w:rsidRPr="008D31B8" w:rsidRDefault="00E5031D" w:rsidP="00E5031D">
            <w:pPr>
              <w:jc w:val="center"/>
              <w:rPr>
                <w:rFonts w:cs="Arial"/>
                <w:noProof/>
                <w:sz w:val="20"/>
              </w:rPr>
            </w:pPr>
            <w:r w:rsidRPr="008D31B8">
              <w:rPr>
                <w:rFonts w:cs="Arial"/>
                <w:noProof/>
                <w:sz w:val="20"/>
              </w:rPr>
              <w:fldChar w:fldCharType="begin"/>
            </w:r>
            <w:r w:rsidRPr="008D31B8">
              <w:rPr>
                <w:rFonts w:cs="Arial"/>
                <w:noProof/>
                <w:sz w:val="20"/>
              </w:rPr>
              <w:instrText xml:space="preserve"> =0,048/0,116 \# "0,000" </w:instrText>
            </w:r>
            <w:r w:rsidRPr="008D31B8">
              <w:rPr>
                <w:rFonts w:cs="Arial"/>
                <w:noProof/>
                <w:sz w:val="20"/>
              </w:rPr>
              <w:fldChar w:fldCharType="separate"/>
            </w:r>
            <w:r w:rsidRPr="008D31B8">
              <w:rPr>
                <w:rFonts w:cs="Arial"/>
                <w:noProof/>
                <w:sz w:val="20"/>
              </w:rPr>
              <w:t>0,414</w:t>
            </w:r>
            <w:r w:rsidRPr="008D31B8">
              <w:rPr>
                <w:rFonts w:cs="Arial"/>
                <w:noProof/>
                <w:sz w:val="20"/>
              </w:rPr>
              <w:fldChar w:fldCharType="end"/>
            </w:r>
          </w:p>
        </w:tc>
      </w:tr>
      <w:tr w:rsidR="008D31B8" w:rsidRPr="008D31B8" w14:paraId="57BB8DE2" w14:textId="77777777" w:rsidTr="00E5031D">
        <w:tc>
          <w:tcPr>
            <w:tcW w:w="3652" w:type="dxa"/>
            <w:vAlign w:val="center"/>
          </w:tcPr>
          <w:p w14:paraId="765429E0" w14:textId="77777777" w:rsidR="00E5031D" w:rsidRPr="008D31B8" w:rsidRDefault="00E5031D" w:rsidP="00E5031D">
            <w:pPr>
              <w:jc w:val="left"/>
              <w:rPr>
                <w:rFonts w:cs="Arial"/>
                <w:sz w:val="20"/>
              </w:rPr>
            </w:pPr>
            <w:r w:rsidRPr="008D31B8">
              <w:rPr>
                <w:rFonts w:cs="Arial"/>
                <w:sz w:val="20"/>
              </w:rPr>
              <w:t>Вывод из эксплуатации ША и рекультивация нарушенных земель</w:t>
            </w:r>
          </w:p>
        </w:tc>
        <w:tc>
          <w:tcPr>
            <w:tcW w:w="1559" w:type="dxa"/>
            <w:vAlign w:val="center"/>
          </w:tcPr>
          <w:p w14:paraId="15D7619A" w14:textId="77777777" w:rsidR="00E5031D" w:rsidRPr="008D31B8" w:rsidRDefault="00E5031D" w:rsidP="00E5031D">
            <w:pPr>
              <w:jc w:val="center"/>
              <w:rPr>
                <w:rFonts w:cs="Arial"/>
                <w:sz w:val="20"/>
              </w:rPr>
            </w:pPr>
            <w:r w:rsidRPr="008D31B8">
              <w:rPr>
                <w:rFonts w:cs="Arial"/>
                <w:sz w:val="20"/>
              </w:rPr>
              <w:t>0,1</w:t>
            </w:r>
          </w:p>
        </w:tc>
        <w:tc>
          <w:tcPr>
            <w:tcW w:w="1134" w:type="dxa"/>
            <w:vAlign w:val="center"/>
          </w:tcPr>
          <w:p w14:paraId="02C801BA" w14:textId="77777777" w:rsidR="00E5031D" w:rsidRPr="008D31B8" w:rsidRDefault="00E5031D" w:rsidP="00E5031D">
            <w:pPr>
              <w:jc w:val="center"/>
              <w:rPr>
                <w:rFonts w:cs="Arial"/>
                <w:sz w:val="20"/>
              </w:rPr>
            </w:pPr>
            <w:r w:rsidRPr="008D31B8">
              <w:rPr>
                <w:rFonts w:cs="Arial"/>
                <w:sz w:val="20"/>
              </w:rPr>
              <w:t>8</w:t>
            </w:r>
          </w:p>
        </w:tc>
        <w:tc>
          <w:tcPr>
            <w:tcW w:w="993" w:type="dxa"/>
            <w:vAlign w:val="center"/>
          </w:tcPr>
          <w:p w14:paraId="4DF6F990" w14:textId="77777777" w:rsidR="00E5031D" w:rsidRPr="008D31B8" w:rsidRDefault="00E5031D" w:rsidP="00E5031D">
            <w:pPr>
              <w:jc w:val="center"/>
              <w:rPr>
                <w:rFonts w:cs="Arial"/>
                <w:sz w:val="20"/>
              </w:rPr>
            </w:pPr>
            <w:r w:rsidRPr="008D31B8">
              <w:rPr>
                <w:rFonts w:cs="Arial"/>
                <w:sz w:val="20"/>
                <w:szCs w:val="20"/>
                <w:lang w:eastAsia="ru-RU"/>
              </w:rPr>
              <w:t>6</w:t>
            </w:r>
          </w:p>
        </w:tc>
        <w:tc>
          <w:tcPr>
            <w:tcW w:w="1275" w:type="dxa"/>
            <w:vAlign w:val="center"/>
          </w:tcPr>
          <w:p w14:paraId="16D0DD9D" w14:textId="77777777" w:rsidR="00E5031D" w:rsidRPr="008D31B8" w:rsidRDefault="00E5031D" w:rsidP="00E5031D">
            <w:pPr>
              <w:jc w:val="center"/>
              <w:rPr>
                <w:rFonts w:cs="Arial"/>
                <w:noProof/>
                <w:sz w:val="20"/>
              </w:rPr>
            </w:pPr>
            <w:r w:rsidRPr="008D31B8">
              <w:rPr>
                <w:rFonts w:cs="Arial"/>
                <w:noProof/>
                <w:sz w:val="20"/>
              </w:rPr>
              <w:fldChar w:fldCharType="begin"/>
            </w:r>
            <w:r w:rsidRPr="008D31B8">
              <w:rPr>
                <w:rFonts w:cs="Arial"/>
                <w:noProof/>
                <w:sz w:val="20"/>
              </w:rPr>
              <w:instrText xml:space="preserve"> =0,1*6*10/1000 \# "0,000" </w:instrText>
            </w:r>
            <w:r w:rsidRPr="008D31B8">
              <w:rPr>
                <w:rFonts w:cs="Arial"/>
                <w:noProof/>
                <w:sz w:val="20"/>
              </w:rPr>
              <w:fldChar w:fldCharType="separate"/>
            </w:r>
            <w:r w:rsidRPr="008D31B8">
              <w:rPr>
                <w:rFonts w:cs="Arial"/>
                <w:noProof/>
                <w:sz w:val="20"/>
              </w:rPr>
              <w:t>0,006</w:t>
            </w:r>
            <w:r w:rsidRPr="008D31B8">
              <w:rPr>
                <w:rFonts w:cs="Arial"/>
                <w:noProof/>
                <w:sz w:val="20"/>
              </w:rPr>
              <w:fldChar w:fldCharType="end"/>
            </w:r>
          </w:p>
        </w:tc>
        <w:tc>
          <w:tcPr>
            <w:tcW w:w="1241" w:type="dxa"/>
            <w:vAlign w:val="center"/>
          </w:tcPr>
          <w:p w14:paraId="65D28169" w14:textId="77777777" w:rsidR="00E5031D" w:rsidRPr="008D31B8" w:rsidRDefault="00E5031D" w:rsidP="00E5031D">
            <w:pPr>
              <w:jc w:val="center"/>
              <w:rPr>
                <w:rFonts w:cs="Arial"/>
                <w:noProof/>
                <w:sz w:val="20"/>
              </w:rPr>
            </w:pPr>
            <w:r w:rsidRPr="008D31B8">
              <w:rPr>
                <w:rFonts w:cs="Arial"/>
                <w:noProof/>
                <w:sz w:val="20"/>
              </w:rPr>
              <w:fldChar w:fldCharType="begin"/>
            </w:r>
            <w:r w:rsidRPr="008D31B8">
              <w:rPr>
                <w:rFonts w:cs="Arial"/>
                <w:noProof/>
                <w:sz w:val="20"/>
              </w:rPr>
              <w:instrText xml:space="preserve"> =0,006/0,116 \# "0,000" </w:instrText>
            </w:r>
            <w:r w:rsidRPr="008D31B8">
              <w:rPr>
                <w:rFonts w:cs="Arial"/>
                <w:noProof/>
                <w:sz w:val="20"/>
              </w:rPr>
              <w:fldChar w:fldCharType="separate"/>
            </w:r>
            <w:r w:rsidRPr="008D31B8">
              <w:rPr>
                <w:rFonts w:cs="Arial"/>
                <w:noProof/>
                <w:sz w:val="20"/>
              </w:rPr>
              <w:t>0,052</w:t>
            </w:r>
            <w:r w:rsidRPr="008D31B8">
              <w:rPr>
                <w:rFonts w:cs="Arial"/>
                <w:noProof/>
                <w:sz w:val="20"/>
              </w:rPr>
              <w:fldChar w:fldCharType="end"/>
            </w:r>
          </w:p>
        </w:tc>
      </w:tr>
      <w:tr w:rsidR="008D31B8" w:rsidRPr="008D31B8" w14:paraId="0519EF6B" w14:textId="77777777" w:rsidTr="00E5031D">
        <w:tc>
          <w:tcPr>
            <w:tcW w:w="3652" w:type="dxa"/>
            <w:vAlign w:val="center"/>
          </w:tcPr>
          <w:p w14:paraId="513EF0CA" w14:textId="77777777" w:rsidR="00E5031D" w:rsidRPr="008D31B8" w:rsidRDefault="00E5031D" w:rsidP="00E5031D">
            <w:pPr>
              <w:jc w:val="left"/>
              <w:rPr>
                <w:rFonts w:cs="Arial"/>
                <w:sz w:val="20"/>
              </w:rPr>
            </w:pPr>
            <w:r w:rsidRPr="008D31B8">
              <w:rPr>
                <w:rFonts w:cs="Arial"/>
                <w:sz w:val="20"/>
              </w:rPr>
              <w:t>Эксплуатация ША</w:t>
            </w:r>
          </w:p>
        </w:tc>
        <w:tc>
          <w:tcPr>
            <w:tcW w:w="1559" w:type="dxa"/>
            <w:vAlign w:val="center"/>
          </w:tcPr>
          <w:p w14:paraId="76A85F7A" w14:textId="77777777" w:rsidR="00E5031D" w:rsidRPr="008D31B8" w:rsidRDefault="00E5031D" w:rsidP="00E5031D">
            <w:pPr>
              <w:jc w:val="center"/>
              <w:rPr>
                <w:rFonts w:cs="Arial"/>
                <w:sz w:val="20"/>
              </w:rPr>
            </w:pPr>
            <w:r w:rsidRPr="008D31B8">
              <w:rPr>
                <w:rFonts w:cs="Arial"/>
                <w:sz w:val="20"/>
              </w:rPr>
              <w:t>0,1</w:t>
            </w:r>
          </w:p>
        </w:tc>
        <w:tc>
          <w:tcPr>
            <w:tcW w:w="1134" w:type="dxa"/>
            <w:vAlign w:val="center"/>
          </w:tcPr>
          <w:p w14:paraId="3463D351" w14:textId="77777777" w:rsidR="00E5031D" w:rsidRPr="008D31B8" w:rsidRDefault="00E5031D" w:rsidP="00E5031D">
            <w:pPr>
              <w:jc w:val="center"/>
              <w:rPr>
                <w:rFonts w:cs="Arial"/>
                <w:sz w:val="20"/>
              </w:rPr>
            </w:pPr>
            <w:r w:rsidRPr="008D31B8">
              <w:rPr>
                <w:rFonts w:cs="Arial"/>
                <w:sz w:val="20"/>
              </w:rPr>
              <w:t>19</w:t>
            </w:r>
          </w:p>
        </w:tc>
        <w:tc>
          <w:tcPr>
            <w:tcW w:w="993" w:type="dxa"/>
            <w:vAlign w:val="center"/>
          </w:tcPr>
          <w:p w14:paraId="74AE97F9" w14:textId="77777777" w:rsidR="00E5031D" w:rsidRPr="008D31B8" w:rsidRDefault="00E5031D" w:rsidP="00E5031D">
            <w:pPr>
              <w:jc w:val="center"/>
              <w:rPr>
                <w:rFonts w:cs="Arial"/>
                <w:sz w:val="20"/>
              </w:rPr>
            </w:pPr>
            <w:r w:rsidRPr="008D31B8">
              <w:rPr>
                <w:rFonts w:cs="Arial"/>
                <w:sz w:val="20"/>
              </w:rPr>
              <w:t>333</w:t>
            </w:r>
          </w:p>
        </w:tc>
        <w:tc>
          <w:tcPr>
            <w:tcW w:w="1275" w:type="dxa"/>
            <w:vAlign w:val="center"/>
          </w:tcPr>
          <w:p w14:paraId="69092B95" w14:textId="77777777" w:rsidR="00E5031D" w:rsidRPr="008D31B8" w:rsidRDefault="00E5031D" w:rsidP="00E5031D">
            <w:pPr>
              <w:jc w:val="center"/>
              <w:rPr>
                <w:rFonts w:cs="Arial"/>
                <w:noProof/>
                <w:sz w:val="20"/>
              </w:rPr>
            </w:pPr>
            <w:r w:rsidRPr="008D31B8">
              <w:rPr>
                <w:rFonts w:cs="Arial"/>
                <w:noProof/>
                <w:sz w:val="20"/>
              </w:rPr>
              <w:fldChar w:fldCharType="begin"/>
            </w:r>
            <w:r w:rsidRPr="008D31B8">
              <w:rPr>
                <w:rFonts w:cs="Arial"/>
                <w:noProof/>
                <w:sz w:val="20"/>
              </w:rPr>
              <w:instrText xml:space="preserve"> =0,1*19*333/1000 \# "0,000" </w:instrText>
            </w:r>
            <w:r w:rsidRPr="008D31B8">
              <w:rPr>
                <w:rFonts w:cs="Arial"/>
                <w:noProof/>
                <w:sz w:val="20"/>
              </w:rPr>
              <w:fldChar w:fldCharType="separate"/>
            </w:r>
            <w:r w:rsidRPr="008D31B8">
              <w:rPr>
                <w:rFonts w:cs="Arial"/>
                <w:noProof/>
                <w:sz w:val="20"/>
              </w:rPr>
              <w:t>0,633</w:t>
            </w:r>
            <w:r w:rsidRPr="008D31B8">
              <w:rPr>
                <w:rFonts w:cs="Arial"/>
                <w:noProof/>
                <w:sz w:val="20"/>
              </w:rPr>
              <w:fldChar w:fldCharType="end"/>
            </w:r>
          </w:p>
        </w:tc>
        <w:tc>
          <w:tcPr>
            <w:tcW w:w="1241" w:type="dxa"/>
            <w:vAlign w:val="center"/>
          </w:tcPr>
          <w:p w14:paraId="1FD9E459" w14:textId="77777777" w:rsidR="00E5031D" w:rsidRPr="008D31B8" w:rsidRDefault="00E5031D" w:rsidP="00E5031D">
            <w:pPr>
              <w:jc w:val="center"/>
              <w:rPr>
                <w:rFonts w:cs="Arial"/>
                <w:noProof/>
                <w:sz w:val="20"/>
              </w:rPr>
            </w:pPr>
            <w:r w:rsidRPr="008D31B8">
              <w:rPr>
                <w:rFonts w:cs="Arial"/>
                <w:noProof/>
                <w:sz w:val="20"/>
              </w:rPr>
              <w:fldChar w:fldCharType="begin"/>
            </w:r>
            <w:r w:rsidRPr="008D31B8">
              <w:rPr>
                <w:rFonts w:cs="Arial"/>
                <w:noProof/>
                <w:sz w:val="20"/>
              </w:rPr>
              <w:instrText xml:space="preserve"> =0,633/0,116 \# "0,000" </w:instrText>
            </w:r>
            <w:r w:rsidRPr="008D31B8">
              <w:rPr>
                <w:rFonts w:cs="Arial"/>
                <w:noProof/>
                <w:sz w:val="20"/>
              </w:rPr>
              <w:fldChar w:fldCharType="separate"/>
            </w:r>
            <w:r w:rsidRPr="008D31B8">
              <w:rPr>
                <w:rFonts w:cs="Arial"/>
                <w:noProof/>
                <w:sz w:val="20"/>
              </w:rPr>
              <w:t>5,457</w:t>
            </w:r>
            <w:r w:rsidRPr="008D31B8">
              <w:rPr>
                <w:rFonts w:cs="Arial"/>
                <w:noProof/>
                <w:sz w:val="20"/>
              </w:rPr>
              <w:fldChar w:fldCharType="end"/>
            </w:r>
          </w:p>
        </w:tc>
      </w:tr>
      <w:tr w:rsidR="00E5031D" w:rsidRPr="008D31B8" w14:paraId="51B66168" w14:textId="77777777" w:rsidTr="00E5031D">
        <w:trPr>
          <w:trHeight w:val="283"/>
        </w:trPr>
        <w:tc>
          <w:tcPr>
            <w:tcW w:w="7338" w:type="dxa"/>
            <w:gridSpan w:val="4"/>
            <w:vAlign w:val="center"/>
          </w:tcPr>
          <w:p w14:paraId="4F02A17B" w14:textId="77777777" w:rsidR="00E5031D" w:rsidRPr="008D31B8" w:rsidRDefault="00E5031D" w:rsidP="00E5031D">
            <w:pPr>
              <w:rPr>
                <w:rFonts w:cs="Arial"/>
                <w:i/>
                <w:sz w:val="20"/>
              </w:rPr>
            </w:pPr>
            <w:r w:rsidRPr="008D31B8">
              <w:rPr>
                <w:rFonts w:cs="Arial"/>
                <w:i/>
                <w:sz w:val="20"/>
              </w:rPr>
              <w:t>Итого:</w:t>
            </w:r>
          </w:p>
        </w:tc>
        <w:tc>
          <w:tcPr>
            <w:tcW w:w="1275" w:type="dxa"/>
            <w:vAlign w:val="center"/>
          </w:tcPr>
          <w:p w14:paraId="32F9BBB5" w14:textId="77777777" w:rsidR="00E5031D" w:rsidRPr="008D31B8" w:rsidRDefault="00E5031D" w:rsidP="00E5031D">
            <w:pPr>
              <w:jc w:val="center"/>
              <w:rPr>
                <w:rFonts w:cs="Arial"/>
                <w:i/>
                <w:noProof/>
                <w:sz w:val="20"/>
              </w:rPr>
            </w:pPr>
            <w:r w:rsidRPr="008D31B8">
              <w:rPr>
                <w:rFonts w:cs="Arial"/>
                <w:i/>
                <w:noProof/>
                <w:sz w:val="20"/>
              </w:rPr>
              <w:fldChar w:fldCharType="begin"/>
            </w:r>
            <w:r w:rsidRPr="008D31B8">
              <w:rPr>
                <w:rFonts w:cs="Arial"/>
                <w:i/>
                <w:noProof/>
                <w:sz w:val="20"/>
              </w:rPr>
              <w:instrText xml:space="preserve"> =SUM(ABOVE) </w:instrText>
            </w:r>
            <w:r w:rsidRPr="008D31B8">
              <w:rPr>
                <w:rFonts w:cs="Arial"/>
                <w:i/>
                <w:noProof/>
                <w:sz w:val="20"/>
              </w:rPr>
              <w:fldChar w:fldCharType="separate"/>
            </w:r>
            <w:r w:rsidRPr="008D31B8">
              <w:rPr>
                <w:rFonts w:cs="Arial"/>
                <w:i/>
                <w:noProof/>
                <w:sz w:val="20"/>
              </w:rPr>
              <w:t>0,687</w:t>
            </w:r>
            <w:r w:rsidRPr="008D31B8">
              <w:rPr>
                <w:rFonts w:cs="Arial"/>
                <w:i/>
                <w:noProof/>
                <w:sz w:val="20"/>
              </w:rPr>
              <w:fldChar w:fldCharType="end"/>
            </w:r>
          </w:p>
        </w:tc>
        <w:tc>
          <w:tcPr>
            <w:tcW w:w="1241" w:type="dxa"/>
            <w:vAlign w:val="center"/>
          </w:tcPr>
          <w:p w14:paraId="31A2E84B" w14:textId="77777777" w:rsidR="00E5031D" w:rsidRPr="008D31B8" w:rsidRDefault="00E5031D" w:rsidP="00E5031D">
            <w:pPr>
              <w:jc w:val="center"/>
              <w:rPr>
                <w:rFonts w:cs="Arial"/>
                <w:i/>
                <w:noProof/>
                <w:sz w:val="20"/>
              </w:rPr>
            </w:pPr>
            <w:r w:rsidRPr="008D31B8">
              <w:rPr>
                <w:rFonts w:cs="Arial"/>
                <w:i/>
                <w:noProof/>
                <w:sz w:val="20"/>
              </w:rPr>
              <w:fldChar w:fldCharType="begin"/>
            </w:r>
            <w:r w:rsidRPr="008D31B8">
              <w:rPr>
                <w:rFonts w:cs="Arial"/>
                <w:i/>
                <w:noProof/>
                <w:sz w:val="20"/>
              </w:rPr>
              <w:instrText xml:space="preserve"> =SUM(ABOVE) </w:instrText>
            </w:r>
            <w:r w:rsidRPr="008D31B8">
              <w:rPr>
                <w:rFonts w:cs="Arial"/>
                <w:i/>
                <w:noProof/>
                <w:sz w:val="20"/>
              </w:rPr>
              <w:fldChar w:fldCharType="separate"/>
            </w:r>
            <w:r w:rsidRPr="008D31B8">
              <w:rPr>
                <w:rFonts w:cs="Arial"/>
                <w:i/>
                <w:noProof/>
                <w:sz w:val="20"/>
              </w:rPr>
              <w:t>5,923</w:t>
            </w:r>
            <w:r w:rsidRPr="008D31B8">
              <w:rPr>
                <w:rFonts w:cs="Arial"/>
                <w:i/>
                <w:noProof/>
                <w:sz w:val="20"/>
              </w:rPr>
              <w:fldChar w:fldCharType="end"/>
            </w:r>
          </w:p>
        </w:tc>
      </w:tr>
    </w:tbl>
    <w:p w14:paraId="53E5A1D3" w14:textId="215A7C09" w:rsidR="00322CCA" w:rsidRPr="008D31B8" w:rsidRDefault="00322CCA" w:rsidP="008D4F48">
      <w:pPr>
        <w:autoSpaceDE w:val="0"/>
        <w:autoSpaceDN w:val="0"/>
        <w:adjustRightInd w:val="0"/>
        <w:ind w:firstLine="709"/>
        <w:rPr>
          <w:rFonts w:cs="Arial"/>
          <w:iCs/>
          <w:szCs w:val="24"/>
          <w:lang w:eastAsia="ru-RU"/>
        </w:rPr>
      </w:pPr>
    </w:p>
    <w:p w14:paraId="38182508" w14:textId="4BDEE214" w:rsidR="008D4F48" w:rsidRPr="008D31B8" w:rsidRDefault="00E5031D" w:rsidP="008D4F48">
      <w:pPr>
        <w:ind w:firstLine="709"/>
        <w:rPr>
          <w:rFonts w:eastAsia="Times New Roman"/>
          <w:szCs w:val="20"/>
          <w:lang w:eastAsia="ru-RU"/>
        </w:rPr>
      </w:pPr>
      <w:r w:rsidRPr="008D31B8">
        <w:rPr>
          <w:rFonts w:eastAsia="Times New Roman" w:cs="Arial"/>
          <w:szCs w:val="24"/>
          <w:lang w:eastAsia="ru-RU"/>
        </w:rPr>
        <w:t xml:space="preserve">Количество отходов, образующихся при строительстве, эксплуатации, </w:t>
      </w:r>
      <w:r w:rsidRPr="008D31B8">
        <w:rPr>
          <w:rFonts w:eastAsia="Times New Roman" w:cs="Arial"/>
          <w:szCs w:val="20"/>
          <w:lang w:eastAsia="ru-RU"/>
        </w:rPr>
        <w:t>выводе из эксплуатации</w:t>
      </w:r>
      <w:r w:rsidRPr="008D31B8">
        <w:rPr>
          <w:rFonts w:eastAsia="Times New Roman" w:cs="Arial"/>
          <w:szCs w:val="24"/>
          <w:lang w:eastAsia="ru-RU"/>
        </w:rPr>
        <w:t xml:space="preserve"> шламового амбара и рекультивации нарушенных земель, определено расчетным способом с учетом источников образования отходов и представлено в таблице</w:t>
      </w:r>
      <w:r w:rsidR="008D4F48" w:rsidRPr="008D31B8">
        <w:rPr>
          <w:rFonts w:eastAsia="Times New Roman"/>
          <w:szCs w:val="24"/>
          <w:lang w:eastAsia="ru-RU"/>
        </w:rPr>
        <w:t xml:space="preserve"> </w:t>
      </w:r>
      <w:r w:rsidR="0066148A" w:rsidRPr="008D31B8">
        <w:rPr>
          <w:rFonts w:eastAsia="Times New Roman"/>
          <w:szCs w:val="24"/>
          <w:lang w:eastAsia="ru-RU"/>
        </w:rPr>
        <w:t>4.</w:t>
      </w:r>
      <w:r w:rsidR="00352C93" w:rsidRPr="008D31B8">
        <w:rPr>
          <w:rFonts w:eastAsia="Times New Roman"/>
          <w:szCs w:val="24"/>
          <w:lang w:eastAsia="ru-RU"/>
        </w:rPr>
        <w:t>38</w:t>
      </w:r>
      <w:r w:rsidR="008D4F48" w:rsidRPr="008D31B8">
        <w:rPr>
          <w:rFonts w:eastAsia="Times New Roman"/>
          <w:szCs w:val="24"/>
          <w:lang w:eastAsia="ru-RU"/>
        </w:rPr>
        <w:t>.</w:t>
      </w:r>
    </w:p>
    <w:p w14:paraId="2F646DCD" w14:textId="42BBEC3B" w:rsidR="008D4F48" w:rsidRPr="008D31B8" w:rsidRDefault="008D4F48">
      <w:pPr>
        <w:rPr>
          <w:rFonts w:cs="Arial"/>
          <w:szCs w:val="24"/>
          <w:lang w:eastAsia="ru-RU"/>
        </w:rPr>
      </w:pPr>
      <w:r w:rsidRPr="008D31B8">
        <w:rPr>
          <w:rFonts w:cs="Arial"/>
          <w:szCs w:val="24"/>
          <w:lang w:eastAsia="ru-RU"/>
        </w:rPr>
        <w:br w:type="page"/>
      </w:r>
    </w:p>
    <w:p w14:paraId="360EEC97" w14:textId="77777777" w:rsidR="008D4F48" w:rsidRPr="008D31B8" w:rsidRDefault="008D4F48">
      <w:pPr>
        <w:rPr>
          <w:rFonts w:cs="Arial"/>
          <w:szCs w:val="24"/>
          <w:lang w:eastAsia="ru-RU"/>
        </w:rPr>
        <w:sectPr w:rsidR="008D4F48" w:rsidRPr="008D31B8" w:rsidSect="005E73D0">
          <w:headerReference w:type="default" r:id="rId48"/>
          <w:footerReference w:type="default" r:id="rId49"/>
          <w:pgSz w:w="11906" w:h="16838" w:code="9"/>
          <w:pgMar w:top="851" w:right="567" w:bottom="1134" w:left="1701" w:header="397" w:footer="284" w:gutter="0"/>
          <w:cols w:space="708"/>
          <w:docGrid w:linePitch="360"/>
        </w:sectPr>
      </w:pPr>
    </w:p>
    <w:p w14:paraId="16EAE9C1" w14:textId="7D23CBE7" w:rsidR="008D4F48" w:rsidRPr="008D31B8" w:rsidRDefault="008D4F48" w:rsidP="008D4F48">
      <w:pPr>
        <w:rPr>
          <w:bCs/>
          <w:szCs w:val="18"/>
        </w:rPr>
      </w:pPr>
      <w:r w:rsidRPr="008D31B8">
        <w:rPr>
          <w:bCs/>
          <w:szCs w:val="18"/>
        </w:rPr>
        <w:lastRenderedPageBreak/>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38</w:t>
      </w:r>
      <w:r w:rsidRPr="008D31B8">
        <w:rPr>
          <w:bCs/>
          <w:noProof/>
          <w:szCs w:val="18"/>
        </w:rPr>
        <w:fldChar w:fldCharType="end"/>
      </w:r>
      <w:r w:rsidRPr="008D31B8">
        <w:rPr>
          <w:bCs/>
          <w:szCs w:val="18"/>
        </w:rPr>
        <w:t xml:space="preserve"> – </w:t>
      </w:r>
      <w:r w:rsidR="00E5031D" w:rsidRPr="008D31B8">
        <w:rPr>
          <w:bCs/>
          <w:szCs w:val="18"/>
        </w:rPr>
        <w:t>Количество отходов, образующихся при строительстве, эксплуатации, выводе из эксплуатации шламового амбара и рекультивации нарушенных земель</w:t>
      </w:r>
    </w:p>
    <w:p w14:paraId="4D1655BF" w14:textId="77777777" w:rsidR="008D4F48" w:rsidRPr="008D31B8" w:rsidRDefault="008D4F48" w:rsidP="008D4F48">
      <w:pPr>
        <w:rPr>
          <w:szCs w:val="24"/>
        </w:rPr>
      </w:pPr>
    </w:p>
    <w:tbl>
      <w:tblPr>
        <w:tblW w:w="14601"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98"/>
        <w:gridCol w:w="1559"/>
        <w:gridCol w:w="1417"/>
        <w:gridCol w:w="1134"/>
        <w:gridCol w:w="993"/>
      </w:tblGrid>
      <w:tr w:rsidR="008D31B8" w:rsidRPr="008D31B8" w14:paraId="71BA2C2A" w14:textId="77777777" w:rsidTr="00E5031D">
        <w:trPr>
          <w:cantSplit/>
          <w:trHeight w:val="285"/>
          <w:tblHeader/>
        </w:trPr>
        <w:tc>
          <w:tcPr>
            <w:tcW w:w="9498" w:type="dxa"/>
            <w:vMerge w:val="restart"/>
            <w:shd w:val="clear" w:color="auto" w:fill="auto"/>
            <w:tcMar>
              <w:top w:w="0" w:type="dxa"/>
              <w:left w:w="17" w:type="dxa"/>
              <w:bottom w:w="0" w:type="dxa"/>
              <w:right w:w="17" w:type="dxa"/>
            </w:tcMar>
            <w:vAlign w:val="center"/>
            <w:hideMark/>
          </w:tcPr>
          <w:p w14:paraId="3AB13282" w14:textId="77777777" w:rsidR="00E5031D" w:rsidRPr="008D31B8" w:rsidRDefault="00E5031D" w:rsidP="00E5031D">
            <w:pPr>
              <w:ind w:left="-17" w:right="-17"/>
              <w:jc w:val="center"/>
              <w:rPr>
                <w:rFonts w:cs="Arial"/>
                <w:sz w:val="20"/>
                <w:szCs w:val="20"/>
              </w:rPr>
            </w:pPr>
            <w:r w:rsidRPr="008D31B8">
              <w:rPr>
                <w:rFonts w:cs="Arial"/>
                <w:sz w:val="20"/>
                <w:szCs w:val="20"/>
              </w:rPr>
              <w:t>Наименование отхода согласно ФККО</w:t>
            </w:r>
          </w:p>
        </w:tc>
        <w:tc>
          <w:tcPr>
            <w:tcW w:w="1559" w:type="dxa"/>
            <w:vMerge w:val="restart"/>
            <w:shd w:val="clear" w:color="auto" w:fill="auto"/>
            <w:vAlign w:val="center"/>
            <w:hideMark/>
          </w:tcPr>
          <w:p w14:paraId="3AEB7926" w14:textId="77777777" w:rsidR="00E5031D" w:rsidRPr="008D31B8" w:rsidRDefault="00E5031D" w:rsidP="00E5031D">
            <w:pPr>
              <w:ind w:left="-17" w:right="-17"/>
              <w:jc w:val="center"/>
              <w:rPr>
                <w:rFonts w:cs="Arial"/>
                <w:sz w:val="20"/>
                <w:szCs w:val="20"/>
              </w:rPr>
            </w:pPr>
            <w:r w:rsidRPr="008D31B8">
              <w:rPr>
                <w:rFonts w:cs="Arial"/>
                <w:sz w:val="20"/>
                <w:szCs w:val="20"/>
              </w:rPr>
              <w:t>Код отхода</w:t>
            </w:r>
          </w:p>
          <w:p w14:paraId="76936B10" w14:textId="77777777" w:rsidR="00E5031D" w:rsidRPr="008D31B8" w:rsidRDefault="00E5031D" w:rsidP="00E5031D">
            <w:pPr>
              <w:ind w:left="-17" w:right="-17"/>
              <w:jc w:val="center"/>
              <w:rPr>
                <w:rFonts w:cs="Arial"/>
                <w:sz w:val="20"/>
                <w:szCs w:val="20"/>
              </w:rPr>
            </w:pPr>
            <w:r w:rsidRPr="008D31B8">
              <w:rPr>
                <w:rFonts w:cs="Arial"/>
                <w:sz w:val="20"/>
                <w:szCs w:val="20"/>
              </w:rPr>
              <w:t>согласно ФККО</w:t>
            </w:r>
          </w:p>
        </w:tc>
        <w:tc>
          <w:tcPr>
            <w:tcW w:w="1417" w:type="dxa"/>
            <w:vMerge w:val="restart"/>
            <w:shd w:val="clear" w:color="auto" w:fill="auto"/>
            <w:tcMar>
              <w:top w:w="17" w:type="dxa"/>
              <w:left w:w="17" w:type="dxa"/>
              <w:bottom w:w="0" w:type="dxa"/>
              <w:right w:w="17" w:type="dxa"/>
            </w:tcMar>
            <w:vAlign w:val="center"/>
            <w:hideMark/>
          </w:tcPr>
          <w:p w14:paraId="107F30DD" w14:textId="77777777" w:rsidR="00E5031D" w:rsidRPr="008D31B8" w:rsidRDefault="00E5031D" w:rsidP="00E5031D">
            <w:pPr>
              <w:ind w:left="-17" w:right="-17"/>
              <w:jc w:val="center"/>
              <w:rPr>
                <w:rFonts w:cs="Arial"/>
                <w:sz w:val="20"/>
                <w:szCs w:val="20"/>
              </w:rPr>
            </w:pPr>
            <w:r w:rsidRPr="008D31B8">
              <w:rPr>
                <w:rFonts w:cs="Arial"/>
                <w:sz w:val="20"/>
                <w:szCs w:val="20"/>
              </w:rPr>
              <w:t>Класс опасности для ОС</w:t>
            </w:r>
          </w:p>
        </w:tc>
        <w:tc>
          <w:tcPr>
            <w:tcW w:w="2127" w:type="dxa"/>
            <w:gridSpan w:val="2"/>
            <w:shd w:val="clear" w:color="auto" w:fill="auto"/>
            <w:tcMar>
              <w:top w:w="17" w:type="dxa"/>
              <w:left w:w="17" w:type="dxa"/>
              <w:bottom w:w="0" w:type="dxa"/>
              <w:right w:w="17" w:type="dxa"/>
            </w:tcMar>
            <w:vAlign w:val="center"/>
            <w:hideMark/>
          </w:tcPr>
          <w:p w14:paraId="7A823F0F" w14:textId="77777777" w:rsidR="00E5031D" w:rsidRPr="008D31B8" w:rsidRDefault="00E5031D" w:rsidP="00E5031D">
            <w:pPr>
              <w:ind w:left="-17" w:right="-17"/>
              <w:jc w:val="center"/>
              <w:rPr>
                <w:rFonts w:cs="Arial"/>
                <w:sz w:val="20"/>
                <w:szCs w:val="20"/>
              </w:rPr>
            </w:pPr>
            <w:r w:rsidRPr="008D31B8">
              <w:rPr>
                <w:rFonts w:cs="Arial"/>
                <w:sz w:val="20"/>
                <w:szCs w:val="20"/>
              </w:rPr>
              <w:t xml:space="preserve">Количество, </w:t>
            </w:r>
          </w:p>
        </w:tc>
      </w:tr>
      <w:tr w:rsidR="008D31B8" w:rsidRPr="008D31B8" w14:paraId="3EA3CB5A" w14:textId="77777777" w:rsidTr="00E5031D">
        <w:trPr>
          <w:cantSplit/>
          <w:trHeight w:val="165"/>
          <w:tblHeader/>
        </w:trPr>
        <w:tc>
          <w:tcPr>
            <w:tcW w:w="9498" w:type="dxa"/>
            <w:vMerge/>
            <w:shd w:val="clear" w:color="auto" w:fill="auto"/>
            <w:tcMar>
              <w:top w:w="0" w:type="dxa"/>
              <w:left w:w="17" w:type="dxa"/>
              <w:bottom w:w="0" w:type="dxa"/>
              <w:right w:w="17" w:type="dxa"/>
            </w:tcMar>
            <w:vAlign w:val="center"/>
          </w:tcPr>
          <w:p w14:paraId="0E3D4212" w14:textId="77777777" w:rsidR="00E5031D" w:rsidRPr="008D31B8" w:rsidRDefault="00E5031D" w:rsidP="00E5031D">
            <w:pPr>
              <w:ind w:left="-17" w:right="-17"/>
              <w:jc w:val="center"/>
              <w:rPr>
                <w:rFonts w:cs="Arial"/>
                <w:sz w:val="20"/>
                <w:szCs w:val="20"/>
              </w:rPr>
            </w:pPr>
          </w:p>
        </w:tc>
        <w:tc>
          <w:tcPr>
            <w:tcW w:w="1559" w:type="dxa"/>
            <w:vMerge/>
            <w:shd w:val="clear" w:color="auto" w:fill="auto"/>
            <w:vAlign w:val="center"/>
          </w:tcPr>
          <w:p w14:paraId="5F1C54ED" w14:textId="77777777" w:rsidR="00E5031D" w:rsidRPr="008D31B8" w:rsidRDefault="00E5031D" w:rsidP="00E5031D">
            <w:pPr>
              <w:ind w:left="-17" w:right="-17"/>
              <w:jc w:val="center"/>
              <w:rPr>
                <w:rFonts w:cs="Arial"/>
                <w:sz w:val="20"/>
                <w:szCs w:val="20"/>
              </w:rPr>
            </w:pPr>
          </w:p>
        </w:tc>
        <w:tc>
          <w:tcPr>
            <w:tcW w:w="1417" w:type="dxa"/>
            <w:vMerge/>
            <w:shd w:val="clear" w:color="auto" w:fill="auto"/>
            <w:tcMar>
              <w:top w:w="17" w:type="dxa"/>
              <w:left w:w="17" w:type="dxa"/>
              <w:bottom w:w="0" w:type="dxa"/>
              <w:right w:w="17" w:type="dxa"/>
            </w:tcMar>
            <w:vAlign w:val="center"/>
          </w:tcPr>
          <w:p w14:paraId="5CF2DE44" w14:textId="77777777" w:rsidR="00E5031D" w:rsidRPr="008D31B8" w:rsidRDefault="00E5031D" w:rsidP="00E5031D">
            <w:pPr>
              <w:ind w:left="-17" w:right="-17"/>
              <w:jc w:val="center"/>
              <w:rPr>
                <w:rFonts w:cs="Arial"/>
                <w:sz w:val="20"/>
                <w:szCs w:val="20"/>
              </w:rPr>
            </w:pPr>
          </w:p>
        </w:tc>
        <w:tc>
          <w:tcPr>
            <w:tcW w:w="1134" w:type="dxa"/>
            <w:shd w:val="clear" w:color="auto" w:fill="auto"/>
            <w:tcMar>
              <w:top w:w="17" w:type="dxa"/>
              <w:left w:w="17" w:type="dxa"/>
              <w:bottom w:w="0" w:type="dxa"/>
              <w:right w:w="17" w:type="dxa"/>
            </w:tcMar>
            <w:vAlign w:val="center"/>
          </w:tcPr>
          <w:p w14:paraId="6C45AC32" w14:textId="77777777" w:rsidR="00E5031D" w:rsidRPr="008D31B8" w:rsidRDefault="00E5031D" w:rsidP="00E5031D">
            <w:pPr>
              <w:ind w:left="-17" w:right="-17"/>
              <w:jc w:val="center"/>
              <w:rPr>
                <w:rFonts w:cs="Arial"/>
                <w:sz w:val="20"/>
                <w:szCs w:val="20"/>
              </w:rPr>
            </w:pPr>
            <w:r w:rsidRPr="008D31B8">
              <w:rPr>
                <w:rFonts w:cs="Arial"/>
                <w:sz w:val="20"/>
                <w:szCs w:val="20"/>
              </w:rPr>
              <w:t>т/период</w:t>
            </w:r>
          </w:p>
        </w:tc>
        <w:tc>
          <w:tcPr>
            <w:tcW w:w="993" w:type="dxa"/>
            <w:shd w:val="clear" w:color="auto" w:fill="auto"/>
            <w:vAlign w:val="center"/>
          </w:tcPr>
          <w:p w14:paraId="47EBDDAB" w14:textId="77777777" w:rsidR="00E5031D" w:rsidRPr="008D31B8" w:rsidRDefault="00E5031D" w:rsidP="00E5031D">
            <w:pPr>
              <w:ind w:left="-17" w:right="-17"/>
              <w:jc w:val="center"/>
              <w:rPr>
                <w:rFonts w:cs="Arial"/>
                <w:sz w:val="20"/>
                <w:szCs w:val="20"/>
              </w:rPr>
            </w:pPr>
            <w:r w:rsidRPr="008D31B8">
              <w:rPr>
                <w:rFonts w:cs="Arial"/>
                <w:sz w:val="20"/>
                <w:szCs w:val="20"/>
              </w:rPr>
              <w:t>м</w:t>
            </w:r>
            <w:r w:rsidRPr="008D31B8">
              <w:rPr>
                <w:rFonts w:cs="Arial"/>
                <w:sz w:val="20"/>
                <w:szCs w:val="20"/>
                <w:vertAlign w:val="superscript"/>
              </w:rPr>
              <w:t>3</w:t>
            </w:r>
          </w:p>
        </w:tc>
      </w:tr>
      <w:tr w:rsidR="008D31B8" w:rsidRPr="008D31B8" w14:paraId="6DB091C6" w14:textId="77777777" w:rsidTr="00E5031D">
        <w:trPr>
          <w:cantSplit/>
          <w:trHeight w:val="20"/>
        </w:trPr>
        <w:tc>
          <w:tcPr>
            <w:tcW w:w="14601" w:type="dxa"/>
            <w:gridSpan w:val="5"/>
            <w:shd w:val="clear" w:color="auto" w:fill="auto"/>
            <w:tcMar>
              <w:top w:w="0" w:type="dxa"/>
              <w:left w:w="17" w:type="dxa"/>
              <w:bottom w:w="0" w:type="dxa"/>
              <w:right w:w="17" w:type="dxa"/>
            </w:tcMar>
            <w:vAlign w:val="center"/>
          </w:tcPr>
          <w:p w14:paraId="2CBD1A8E" w14:textId="77777777" w:rsidR="00E5031D" w:rsidRPr="008D31B8" w:rsidRDefault="00E5031D" w:rsidP="00E5031D">
            <w:pPr>
              <w:jc w:val="center"/>
              <w:rPr>
                <w:rFonts w:cs="Arial"/>
                <w:i/>
                <w:sz w:val="20"/>
                <w:szCs w:val="20"/>
              </w:rPr>
            </w:pPr>
            <w:r w:rsidRPr="008D31B8">
              <w:rPr>
                <w:rFonts w:cs="Arial"/>
                <w:i/>
                <w:sz w:val="20"/>
                <w:szCs w:val="20"/>
              </w:rPr>
              <w:t>Строительство шламового амбара (справочно)*</w:t>
            </w:r>
          </w:p>
        </w:tc>
      </w:tr>
      <w:tr w:rsidR="008D31B8" w:rsidRPr="008D31B8" w14:paraId="163F4E47" w14:textId="77777777" w:rsidTr="00E5031D">
        <w:trPr>
          <w:cantSplit/>
          <w:trHeight w:val="20"/>
        </w:trPr>
        <w:tc>
          <w:tcPr>
            <w:tcW w:w="9498" w:type="dxa"/>
            <w:shd w:val="clear" w:color="auto" w:fill="auto"/>
            <w:tcMar>
              <w:top w:w="17" w:type="dxa"/>
              <w:left w:w="17" w:type="dxa"/>
              <w:bottom w:w="0" w:type="dxa"/>
              <w:right w:w="17" w:type="dxa"/>
            </w:tcMar>
            <w:vAlign w:val="center"/>
            <w:hideMark/>
          </w:tcPr>
          <w:p w14:paraId="29D5511E" w14:textId="77777777" w:rsidR="00E5031D" w:rsidRPr="008D31B8" w:rsidRDefault="00E5031D" w:rsidP="00E5031D">
            <w:pPr>
              <w:jc w:val="left"/>
              <w:rPr>
                <w:rFonts w:cs="Arial"/>
                <w:sz w:val="20"/>
                <w:szCs w:val="20"/>
              </w:rPr>
            </w:pPr>
            <w:r w:rsidRPr="008D31B8">
              <w:rPr>
                <w:rFonts w:cs="Arial"/>
                <w:sz w:val="20"/>
                <w:szCs w:val="20"/>
              </w:rPr>
              <w:t>Обтирочный материал, загрязненный нефтью или нефтепродуктами (содержание нефти или нефтепродуктов менее 15%)</w:t>
            </w:r>
          </w:p>
        </w:tc>
        <w:tc>
          <w:tcPr>
            <w:tcW w:w="1559" w:type="dxa"/>
            <w:shd w:val="clear" w:color="auto" w:fill="auto"/>
            <w:vAlign w:val="center"/>
            <w:hideMark/>
          </w:tcPr>
          <w:p w14:paraId="7795ACDC" w14:textId="77777777" w:rsidR="00E5031D" w:rsidRPr="008D31B8" w:rsidRDefault="00E5031D" w:rsidP="00E5031D">
            <w:pPr>
              <w:jc w:val="center"/>
              <w:rPr>
                <w:rFonts w:cs="Arial"/>
                <w:sz w:val="20"/>
                <w:szCs w:val="20"/>
              </w:rPr>
            </w:pPr>
            <w:r w:rsidRPr="008D31B8">
              <w:rPr>
                <w:rFonts w:cs="Arial"/>
                <w:sz w:val="20"/>
                <w:szCs w:val="20"/>
                <w:lang w:val="en-US"/>
              </w:rPr>
              <w:t>9 19 204 02 60 4</w:t>
            </w:r>
          </w:p>
        </w:tc>
        <w:tc>
          <w:tcPr>
            <w:tcW w:w="1417" w:type="dxa"/>
            <w:shd w:val="clear" w:color="auto" w:fill="auto"/>
            <w:noWrap/>
            <w:tcMar>
              <w:top w:w="17" w:type="dxa"/>
              <w:left w:w="17" w:type="dxa"/>
              <w:bottom w:w="0" w:type="dxa"/>
              <w:right w:w="17" w:type="dxa"/>
            </w:tcMar>
            <w:vAlign w:val="center"/>
            <w:hideMark/>
          </w:tcPr>
          <w:p w14:paraId="44156045" w14:textId="77777777" w:rsidR="00E5031D" w:rsidRPr="008D31B8" w:rsidRDefault="00E5031D" w:rsidP="00E5031D">
            <w:pPr>
              <w:jc w:val="center"/>
              <w:rPr>
                <w:rFonts w:cs="Arial"/>
                <w:sz w:val="20"/>
                <w:szCs w:val="20"/>
                <w:lang w:val="en-US"/>
              </w:rPr>
            </w:pPr>
            <w:r w:rsidRPr="008D31B8">
              <w:rPr>
                <w:rFonts w:cs="Arial"/>
                <w:sz w:val="20"/>
                <w:szCs w:val="20"/>
              </w:rPr>
              <w:t>I</w:t>
            </w:r>
            <w:r w:rsidRPr="008D31B8">
              <w:rPr>
                <w:rFonts w:cs="Arial"/>
                <w:sz w:val="20"/>
                <w:szCs w:val="20"/>
                <w:lang w:val="en-US"/>
              </w:rPr>
              <w:t>V</w:t>
            </w:r>
          </w:p>
        </w:tc>
        <w:tc>
          <w:tcPr>
            <w:tcW w:w="1134" w:type="dxa"/>
            <w:shd w:val="clear" w:color="auto" w:fill="auto"/>
            <w:noWrap/>
            <w:tcMar>
              <w:top w:w="17" w:type="dxa"/>
              <w:left w:w="17" w:type="dxa"/>
              <w:bottom w:w="0" w:type="dxa"/>
              <w:right w:w="17" w:type="dxa"/>
            </w:tcMar>
            <w:vAlign w:val="center"/>
          </w:tcPr>
          <w:p w14:paraId="031B03B9" w14:textId="77777777" w:rsidR="00E5031D" w:rsidRPr="008D31B8" w:rsidRDefault="00E5031D" w:rsidP="00E5031D">
            <w:pPr>
              <w:autoSpaceDE w:val="0"/>
              <w:autoSpaceDN w:val="0"/>
              <w:adjustRightInd w:val="0"/>
              <w:jc w:val="center"/>
              <w:rPr>
                <w:rFonts w:cs="Arial"/>
                <w:iCs/>
                <w:sz w:val="20"/>
                <w:szCs w:val="20"/>
                <w:lang w:eastAsia="ru-RU"/>
              </w:rPr>
            </w:pPr>
            <w:r w:rsidRPr="008D31B8">
              <w:rPr>
                <w:rFonts w:cs="Arial"/>
                <w:noProof/>
                <w:sz w:val="20"/>
                <w:szCs w:val="20"/>
              </w:rPr>
              <w:fldChar w:fldCharType="begin"/>
            </w:r>
            <w:r w:rsidRPr="008D31B8">
              <w:rPr>
                <w:rFonts w:cs="Arial"/>
                <w:noProof/>
                <w:sz w:val="20"/>
                <w:szCs w:val="20"/>
              </w:rPr>
              <w:instrText xml:space="preserve"> =0,1*48*10/1000 \# "0,000" </w:instrText>
            </w:r>
            <w:r w:rsidRPr="008D31B8">
              <w:rPr>
                <w:rFonts w:cs="Arial"/>
                <w:noProof/>
                <w:sz w:val="20"/>
                <w:szCs w:val="20"/>
              </w:rPr>
              <w:fldChar w:fldCharType="separate"/>
            </w:r>
            <w:r w:rsidRPr="008D31B8">
              <w:rPr>
                <w:rFonts w:eastAsia="Times New Roman" w:cs="Arial"/>
                <w:noProof/>
                <w:sz w:val="20"/>
                <w:szCs w:val="20"/>
              </w:rPr>
              <w:t>0,048</w:t>
            </w:r>
            <w:r w:rsidRPr="008D31B8">
              <w:rPr>
                <w:rFonts w:cs="Arial"/>
                <w:noProof/>
                <w:sz w:val="20"/>
                <w:szCs w:val="20"/>
              </w:rPr>
              <w:fldChar w:fldCharType="end"/>
            </w:r>
          </w:p>
        </w:tc>
        <w:tc>
          <w:tcPr>
            <w:tcW w:w="993" w:type="dxa"/>
            <w:shd w:val="clear" w:color="auto" w:fill="auto"/>
            <w:vAlign w:val="center"/>
          </w:tcPr>
          <w:p w14:paraId="3E6A7CB7" w14:textId="77777777" w:rsidR="00E5031D" w:rsidRPr="008D31B8" w:rsidRDefault="00E5031D" w:rsidP="00E5031D">
            <w:pPr>
              <w:autoSpaceDE w:val="0"/>
              <w:autoSpaceDN w:val="0"/>
              <w:adjustRightInd w:val="0"/>
              <w:jc w:val="center"/>
              <w:rPr>
                <w:rFonts w:cs="Arial"/>
                <w:iCs/>
                <w:sz w:val="20"/>
                <w:szCs w:val="20"/>
                <w:lang w:eastAsia="ru-RU"/>
              </w:rPr>
            </w:pPr>
            <w:r w:rsidRPr="008D31B8">
              <w:rPr>
                <w:rFonts w:cs="Arial"/>
                <w:noProof/>
                <w:sz w:val="20"/>
                <w:szCs w:val="20"/>
              </w:rPr>
              <w:fldChar w:fldCharType="begin"/>
            </w:r>
            <w:r w:rsidRPr="008D31B8">
              <w:rPr>
                <w:rFonts w:cs="Arial"/>
                <w:noProof/>
                <w:sz w:val="20"/>
                <w:szCs w:val="20"/>
              </w:rPr>
              <w:instrText xml:space="preserve"> =0,048/0,116 \# "0,000" </w:instrText>
            </w:r>
            <w:r w:rsidRPr="008D31B8">
              <w:rPr>
                <w:rFonts w:cs="Arial"/>
                <w:noProof/>
                <w:sz w:val="20"/>
                <w:szCs w:val="20"/>
              </w:rPr>
              <w:fldChar w:fldCharType="separate"/>
            </w:r>
            <w:r w:rsidRPr="008D31B8">
              <w:rPr>
                <w:rFonts w:eastAsia="Times New Roman" w:cs="Arial"/>
                <w:noProof/>
                <w:sz w:val="20"/>
                <w:szCs w:val="20"/>
              </w:rPr>
              <w:t>0,414</w:t>
            </w:r>
            <w:r w:rsidRPr="008D31B8">
              <w:rPr>
                <w:rFonts w:cs="Arial"/>
                <w:noProof/>
                <w:sz w:val="20"/>
                <w:szCs w:val="20"/>
              </w:rPr>
              <w:fldChar w:fldCharType="end"/>
            </w:r>
          </w:p>
        </w:tc>
      </w:tr>
      <w:tr w:rsidR="008D31B8" w:rsidRPr="008D31B8" w14:paraId="43C06644" w14:textId="77777777" w:rsidTr="00E5031D">
        <w:trPr>
          <w:cantSplit/>
          <w:trHeight w:val="20"/>
        </w:trPr>
        <w:tc>
          <w:tcPr>
            <w:tcW w:w="9498" w:type="dxa"/>
            <w:shd w:val="clear" w:color="auto" w:fill="auto"/>
            <w:tcMar>
              <w:top w:w="17" w:type="dxa"/>
              <w:left w:w="17" w:type="dxa"/>
              <w:bottom w:w="0" w:type="dxa"/>
              <w:right w:w="17" w:type="dxa"/>
            </w:tcMar>
            <w:vAlign w:val="center"/>
            <w:hideMark/>
          </w:tcPr>
          <w:p w14:paraId="15AAC373" w14:textId="77777777" w:rsidR="00E5031D" w:rsidRPr="008D31B8" w:rsidRDefault="00E5031D" w:rsidP="00E5031D">
            <w:pPr>
              <w:rPr>
                <w:rFonts w:cs="Arial"/>
                <w:sz w:val="20"/>
                <w:szCs w:val="20"/>
              </w:rPr>
            </w:pPr>
            <w:r w:rsidRPr="008D31B8">
              <w:rPr>
                <w:rFonts w:cs="Arial"/>
                <w:sz w:val="20"/>
                <w:szCs w:val="20"/>
              </w:rPr>
              <w:t>Мусор и смет производственных помещений малоопасный</w:t>
            </w:r>
          </w:p>
        </w:tc>
        <w:tc>
          <w:tcPr>
            <w:tcW w:w="1559" w:type="dxa"/>
            <w:shd w:val="clear" w:color="auto" w:fill="auto"/>
            <w:vAlign w:val="center"/>
            <w:hideMark/>
          </w:tcPr>
          <w:p w14:paraId="5318DB75" w14:textId="77777777" w:rsidR="00E5031D" w:rsidRPr="008D31B8" w:rsidRDefault="00E5031D" w:rsidP="00E5031D">
            <w:pPr>
              <w:jc w:val="center"/>
              <w:rPr>
                <w:rFonts w:cs="Arial"/>
                <w:sz w:val="20"/>
                <w:szCs w:val="20"/>
              </w:rPr>
            </w:pPr>
            <w:r w:rsidRPr="008D31B8">
              <w:rPr>
                <w:rFonts w:cs="Arial"/>
                <w:sz w:val="20"/>
                <w:szCs w:val="20"/>
              </w:rPr>
              <w:t>7 33 210 01 72 4</w:t>
            </w:r>
          </w:p>
        </w:tc>
        <w:tc>
          <w:tcPr>
            <w:tcW w:w="1417" w:type="dxa"/>
            <w:shd w:val="clear" w:color="auto" w:fill="auto"/>
            <w:noWrap/>
            <w:tcMar>
              <w:top w:w="17" w:type="dxa"/>
              <w:left w:w="17" w:type="dxa"/>
              <w:bottom w:w="0" w:type="dxa"/>
              <w:right w:w="17" w:type="dxa"/>
            </w:tcMar>
            <w:vAlign w:val="center"/>
            <w:hideMark/>
          </w:tcPr>
          <w:p w14:paraId="7BA7F8AF" w14:textId="77777777" w:rsidR="00E5031D" w:rsidRPr="008D31B8" w:rsidRDefault="00E5031D" w:rsidP="00E5031D">
            <w:pPr>
              <w:jc w:val="center"/>
              <w:rPr>
                <w:rFonts w:cs="Arial"/>
                <w:sz w:val="20"/>
                <w:szCs w:val="20"/>
              </w:rPr>
            </w:pPr>
            <w:r w:rsidRPr="008D31B8">
              <w:rPr>
                <w:rFonts w:cs="Arial"/>
                <w:sz w:val="20"/>
                <w:szCs w:val="20"/>
              </w:rPr>
              <w:t>IV</w:t>
            </w:r>
          </w:p>
        </w:tc>
        <w:tc>
          <w:tcPr>
            <w:tcW w:w="1134" w:type="dxa"/>
            <w:shd w:val="clear" w:color="auto" w:fill="auto"/>
            <w:noWrap/>
            <w:tcMar>
              <w:top w:w="17" w:type="dxa"/>
              <w:left w:w="17" w:type="dxa"/>
              <w:bottom w:w="0" w:type="dxa"/>
              <w:right w:w="17" w:type="dxa"/>
            </w:tcMar>
            <w:vAlign w:val="center"/>
          </w:tcPr>
          <w:p w14:paraId="75FC41F7" w14:textId="77777777" w:rsidR="00E5031D" w:rsidRPr="008D31B8" w:rsidRDefault="00E5031D" w:rsidP="00E5031D">
            <w:pPr>
              <w:spacing w:line="200" w:lineRule="exact"/>
              <w:jc w:val="center"/>
              <w:rPr>
                <w:rFonts w:cs="Arial"/>
                <w:sz w:val="20"/>
                <w:szCs w:val="20"/>
              </w:rPr>
            </w:pPr>
            <w:r w:rsidRPr="008D31B8">
              <w:rPr>
                <w:rFonts w:cs="Arial"/>
                <w:sz w:val="20"/>
                <w:szCs w:val="20"/>
              </w:rPr>
              <w:fldChar w:fldCharType="begin"/>
            </w:r>
            <w:r w:rsidRPr="008D31B8">
              <w:rPr>
                <w:rFonts w:cs="Arial"/>
                <w:sz w:val="20"/>
                <w:szCs w:val="20"/>
              </w:rPr>
              <w:instrText xml:space="preserve"> =0,52*19*48/1000 \# "0,000" </w:instrText>
            </w:r>
            <w:r w:rsidRPr="008D31B8">
              <w:rPr>
                <w:rFonts w:cs="Arial"/>
                <w:sz w:val="20"/>
                <w:szCs w:val="20"/>
              </w:rPr>
              <w:fldChar w:fldCharType="separate"/>
            </w:r>
            <w:r w:rsidRPr="008D31B8">
              <w:rPr>
                <w:rFonts w:cs="Arial"/>
                <w:noProof/>
                <w:sz w:val="20"/>
                <w:szCs w:val="20"/>
              </w:rPr>
              <w:t>0,474</w:t>
            </w:r>
            <w:r w:rsidRPr="008D31B8">
              <w:rPr>
                <w:rFonts w:cs="Arial"/>
                <w:sz w:val="20"/>
                <w:szCs w:val="20"/>
              </w:rPr>
              <w:fldChar w:fldCharType="end"/>
            </w:r>
          </w:p>
        </w:tc>
        <w:tc>
          <w:tcPr>
            <w:tcW w:w="993" w:type="dxa"/>
            <w:shd w:val="clear" w:color="auto" w:fill="auto"/>
            <w:vAlign w:val="center"/>
          </w:tcPr>
          <w:p w14:paraId="697B8C40" w14:textId="77777777" w:rsidR="00E5031D" w:rsidRPr="008D31B8" w:rsidRDefault="00E5031D" w:rsidP="00E5031D">
            <w:pPr>
              <w:spacing w:line="200" w:lineRule="exact"/>
              <w:jc w:val="center"/>
              <w:rPr>
                <w:rFonts w:cs="Arial"/>
                <w:sz w:val="20"/>
                <w:szCs w:val="20"/>
              </w:rPr>
            </w:pPr>
            <w:r w:rsidRPr="008D31B8">
              <w:rPr>
                <w:rFonts w:cs="Arial"/>
                <w:sz w:val="20"/>
                <w:szCs w:val="20"/>
              </w:rPr>
              <w:fldChar w:fldCharType="begin"/>
            </w:r>
            <w:r w:rsidRPr="008D31B8">
              <w:rPr>
                <w:rFonts w:cs="Arial"/>
                <w:sz w:val="20"/>
                <w:szCs w:val="20"/>
              </w:rPr>
              <w:instrText xml:space="preserve"> =0,474*0,625 \# "0,000" </w:instrText>
            </w:r>
            <w:r w:rsidRPr="008D31B8">
              <w:rPr>
                <w:rFonts w:cs="Arial"/>
                <w:sz w:val="20"/>
                <w:szCs w:val="20"/>
              </w:rPr>
              <w:fldChar w:fldCharType="separate"/>
            </w:r>
            <w:r w:rsidRPr="008D31B8">
              <w:rPr>
                <w:rFonts w:cs="Arial"/>
                <w:noProof/>
                <w:sz w:val="20"/>
                <w:szCs w:val="20"/>
              </w:rPr>
              <w:t>0,296</w:t>
            </w:r>
            <w:r w:rsidRPr="008D31B8">
              <w:rPr>
                <w:rFonts w:cs="Arial"/>
                <w:sz w:val="20"/>
                <w:szCs w:val="20"/>
              </w:rPr>
              <w:fldChar w:fldCharType="end"/>
            </w:r>
          </w:p>
        </w:tc>
      </w:tr>
      <w:tr w:rsidR="008D31B8" w:rsidRPr="008D31B8" w14:paraId="58D22B75" w14:textId="77777777" w:rsidTr="00E5031D">
        <w:trPr>
          <w:cantSplit/>
          <w:trHeight w:val="20"/>
        </w:trPr>
        <w:tc>
          <w:tcPr>
            <w:tcW w:w="12474" w:type="dxa"/>
            <w:gridSpan w:val="3"/>
            <w:shd w:val="clear" w:color="auto" w:fill="auto"/>
            <w:tcMar>
              <w:top w:w="17" w:type="dxa"/>
              <w:left w:w="17" w:type="dxa"/>
              <w:bottom w:w="0" w:type="dxa"/>
              <w:right w:w="17" w:type="dxa"/>
            </w:tcMar>
            <w:vAlign w:val="center"/>
          </w:tcPr>
          <w:p w14:paraId="47201193" w14:textId="77777777" w:rsidR="00E5031D" w:rsidRPr="008D31B8" w:rsidRDefault="00E5031D" w:rsidP="00E5031D">
            <w:pPr>
              <w:jc w:val="left"/>
              <w:rPr>
                <w:rFonts w:cs="Arial"/>
                <w:i/>
                <w:sz w:val="20"/>
                <w:szCs w:val="20"/>
              </w:rPr>
            </w:pPr>
            <w:r w:rsidRPr="008D31B8">
              <w:rPr>
                <w:rFonts w:cs="Arial"/>
                <w:i/>
                <w:sz w:val="20"/>
                <w:szCs w:val="20"/>
              </w:rPr>
              <w:t>Всего за период строительства:</w:t>
            </w:r>
          </w:p>
        </w:tc>
        <w:tc>
          <w:tcPr>
            <w:tcW w:w="1134" w:type="dxa"/>
            <w:shd w:val="clear" w:color="auto" w:fill="auto"/>
            <w:noWrap/>
            <w:tcMar>
              <w:top w:w="17" w:type="dxa"/>
              <w:left w:w="17" w:type="dxa"/>
              <w:bottom w:w="0" w:type="dxa"/>
              <w:right w:w="17" w:type="dxa"/>
            </w:tcMar>
            <w:vAlign w:val="center"/>
          </w:tcPr>
          <w:p w14:paraId="344F0A32" w14:textId="77777777" w:rsidR="00E5031D" w:rsidRPr="008D31B8" w:rsidRDefault="00E5031D" w:rsidP="00E5031D">
            <w:pPr>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=SUM(ABOVE) </w:instrText>
            </w:r>
            <w:r w:rsidRPr="008D31B8">
              <w:rPr>
                <w:rFonts w:cs="Arial"/>
                <w:i/>
                <w:sz w:val="20"/>
                <w:szCs w:val="20"/>
              </w:rPr>
              <w:fldChar w:fldCharType="separate"/>
            </w:r>
            <w:r w:rsidRPr="008D31B8">
              <w:rPr>
                <w:rFonts w:cs="Arial"/>
                <w:i/>
                <w:noProof/>
                <w:sz w:val="20"/>
                <w:szCs w:val="20"/>
              </w:rPr>
              <w:t>0,522</w:t>
            </w:r>
            <w:r w:rsidRPr="008D31B8">
              <w:rPr>
                <w:rFonts w:cs="Arial"/>
                <w:i/>
                <w:sz w:val="20"/>
                <w:szCs w:val="20"/>
              </w:rPr>
              <w:fldChar w:fldCharType="end"/>
            </w:r>
          </w:p>
        </w:tc>
        <w:tc>
          <w:tcPr>
            <w:tcW w:w="993" w:type="dxa"/>
            <w:shd w:val="clear" w:color="auto" w:fill="auto"/>
            <w:vAlign w:val="center"/>
          </w:tcPr>
          <w:p w14:paraId="5746F92E" w14:textId="77777777" w:rsidR="00E5031D" w:rsidRPr="008D31B8" w:rsidRDefault="00E5031D" w:rsidP="00E5031D">
            <w:pPr>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=SUM(ABOVE) \# "0,000" </w:instrText>
            </w:r>
            <w:r w:rsidRPr="008D31B8">
              <w:rPr>
                <w:rFonts w:cs="Arial"/>
                <w:i/>
                <w:sz w:val="20"/>
                <w:szCs w:val="20"/>
              </w:rPr>
              <w:fldChar w:fldCharType="separate"/>
            </w:r>
            <w:r w:rsidRPr="008D31B8">
              <w:rPr>
                <w:rFonts w:cs="Arial"/>
                <w:i/>
                <w:noProof/>
                <w:sz w:val="20"/>
                <w:szCs w:val="20"/>
              </w:rPr>
              <w:t>0,710</w:t>
            </w:r>
            <w:r w:rsidRPr="008D31B8">
              <w:rPr>
                <w:rFonts w:cs="Arial"/>
                <w:i/>
                <w:sz w:val="20"/>
                <w:szCs w:val="20"/>
              </w:rPr>
              <w:fldChar w:fldCharType="end"/>
            </w:r>
          </w:p>
        </w:tc>
      </w:tr>
      <w:tr w:rsidR="008D31B8" w:rsidRPr="008D31B8" w14:paraId="746C7363" w14:textId="77777777" w:rsidTr="00E5031D">
        <w:trPr>
          <w:cantSplit/>
          <w:trHeight w:val="94"/>
        </w:trPr>
        <w:tc>
          <w:tcPr>
            <w:tcW w:w="14601" w:type="dxa"/>
            <w:gridSpan w:val="5"/>
            <w:shd w:val="clear" w:color="auto" w:fill="auto"/>
            <w:tcMar>
              <w:top w:w="17" w:type="dxa"/>
              <w:left w:w="17" w:type="dxa"/>
              <w:bottom w:w="0" w:type="dxa"/>
              <w:right w:w="17" w:type="dxa"/>
            </w:tcMar>
            <w:vAlign w:val="center"/>
            <w:hideMark/>
          </w:tcPr>
          <w:p w14:paraId="11DA07DD" w14:textId="77777777" w:rsidR="00E5031D" w:rsidRPr="008D31B8" w:rsidRDefault="00E5031D" w:rsidP="00E5031D">
            <w:pPr>
              <w:ind w:left="-17" w:right="-17"/>
              <w:jc w:val="center"/>
              <w:rPr>
                <w:rFonts w:cs="Arial"/>
                <w:i/>
                <w:sz w:val="20"/>
                <w:szCs w:val="20"/>
              </w:rPr>
            </w:pPr>
            <w:r w:rsidRPr="008D31B8">
              <w:rPr>
                <w:rFonts w:cs="Arial"/>
                <w:i/>
                <w:sz w:val="20"/>
                <w:szCs w:val="20"/>
              </w:rPr>
              <w:t>Эксплуатация шламового амбара</w:t>
            </w:r>
          </w:p>
        </w:tc>
      </w:tr>
      <w:tr w:rsidR="008D31B8" w:rsidRPr="008D31B8" w14:paraId="60DC8623" w14:textId="77777777" w:rsidTr="00E5031D">
        <w:trPr>
          <w:cantSplit/>
          <w:trHeight w:val="20"/>
        </w:trPr>
        <w:tc>
          <w:tcPr>
            <w:tcW w:w="9498" w:type="dxa"/>
            <w:shd w:val="clear" w:color="auto" w:fill="auto"/>
            <w:tcMar>
              <w:top w:w="17" w:type="dxa"/>
              <w:left w:w="17" w:type="dxa"/>
              <w:bottom w:w="0" w:type="dxa"/>
              <w:right w:w="17" w:type="dxa"/>
            </w:tcMar>
            <w:vAlign w:val="center"/>
            <w:hideMark/>
          </w:tcPr>
          <w:p w14:paraId="7F938F74" w14:textId="77777777" w:rsidR="00E5031D" w:rsidRPr="008D31B8" w:rsidRDefault="00E5031D" w:rsidP="00E5031D">
            <w:pPr>
              <w:ind w:left="-17" w:right="-17"/>
              <w:rPr>
                <w:rFonts w:cs="Arial"/>
                <w:sz w:val="20"/>
                <w:szCs w:val="20"/>
              </w:rPr>
            </w:pPr>
            <w:r w:rsidRPr="008D31B8">
              <w:rPr>
                <w:rFonts w:cs="Arial"/>
                <w:sz w:val="20"/>
                <w:szCs w:val="20"/>
              </w:rPr>
              <w:t>Отходы цемента в кусковой форме</w:t>
            </w:r>
          </w:p>
        </w:tc>
        <w:tc>
          <w:tcPr>
            <w:tcW w:w="1559" w:type="dxa"/>
            <w:shd w:val="clear" w:color="auto" w:fill="auto"/>
            <w:vAlign w:val="center"/>
            <w:hideMark/>
          </w:tcPr>
          <w:p w14:paraId="5AF343F5" w14:textId="77777777" w:rsidR="00E5031D" w:rsidRPr="008D31B8" w:rsidRDefault="00E5031D" w:rsidP="00E5031D">
            <w:pPr>
              <w:ind w:left="-17" w:right="-17"/>
              <w:jc w:val="center"/>
              <w:rPr>
                <w:rFonts w:cs="Arial"/>
                <w:sz w:val="20"/>
                <w:szCs w:val="20"/>
              </w:rPr>
            </w:pPr>
            <w:r w:rsidRPr="008D31B8">
              <w:rPr>
                <w:rFonts w:cs="Arial"/>
                <w:sz w:val="20"/>
                <w:szCs w:val="20"/>
              </w:rPr>
              <w:t>8 22 101 01 21 5</w:t>
            </w:r>
          </w:p>
        </w:tc>
        <w:tc>
          <w:tcPr>
            <w:tcW w:w="1417" w:type="dxa"/>
            <w:shd w:val="clear" w:color="auto" w:fill="auto"/>
            <w:noWrap/>
            <w:tcMar>
              <w:top w:w="17" w:type="dxa"/>
              <w:left w:w="17" w:type="dxa"/>
              <w:bottom w:w="0" w:type="dxa"/>
              <w:right w:w="17" w:type="dxa"/>
            </w:tcMar>
            <w:vAlign w:val="center"/>
            <w:hideMark/>
          </w:tcPr>
          <w:p w14:paraId="418300B8" w14:textId="77777777" w:rsidR="00E5031D" w:rsidRPr="008D31B8" w:rsidRDefault="00E5031D" w:rsidP="00E5031D">
            <w:pPr>
              <w:ind w:left="-17" w:right="-17"/>
              <w:jc w:val="center"/>
              <w:rPr>
                <w:rFonts w:cs="Arial"/>
                <w:sz w:val="20"/>
                <w:szCs w:val="20"/>
              </w:rPr>
            </w:pPr>
            <w:r w:rsidRPr="008D31B8">
              <w:rPr>
                <w:rFonts w:cs="Arial"/>
                <w:sz w:val="20"/>
                <w:szCs w:val="20"/>
              </w:rPr>
              <w:t>V</w:t>
            </w:r>
          </w:p>
        </w:tc>
        <w:tc>
          <w:tcPr>
            <w:tcW w:w="1134" w:type="dxa"/>
            <w:shd w:val="clear" w:color="auto" w:fill="auto"/>
            <w:noWrap/>
            <w:tcMar>
              <w:top w:w="17" w:type="dxa"/>
              <w:left w:w="17" w:type="dxa"/>
              <w:bottom w:w="0" w:type="dxa"/>
              <w:right w:w="17" w:type="dxa"/>
            </w:tcMar>
            <w:vAlign w:val="center"/>
          </w:tcPr>
          <w:p w14:paraId="59BF7034" w14:textId="77777777" w:rsidR="00E5031D" w:rsidRPr="008D31B8" w:rsidRDefault="00E5031D" w:rsidP="00E5031D">
            <w:pPr>
              <w:jc w:val="center"/>
              <w:rPr>
                <w:rFonts w:cs="Arial"/>
                <w:sz w:val="20"/>
                <w:szCs w:val="20"/>
              </w:rPr>
            </w:pPr>
            <w:r w:rsidRPr="008D31B8">
              <w:rPr>
                <w:rFonts w:cs="Arial"/>
                <w:sz w:val="20"/>
                <w:szCs w:val="20"/>
              </w:rPr>
              <w:fldChar w:fldCharType="begin"/>
            </w:r>
            <w:r w:rsidRPr="008D31B8">
              <w:rPr>
                <w:rFonts w:cs="Arial"/>
                <w:sz w:val="20"/>
                <w:szCs w:val="20"/>
              </w:rPr>
              <w:instrText xml:space="preserve"> =0,159*20 \# "0,000" </w:instrText>
            </w:r>
            <w:r w:rsidRPr="008D31B8">
              <w:rPr>
                <w:rFonts w:cs="Arial"/>
                <w:sz w:val="20"/>
                <w:szCs w:val="20"/>
              </w:rPr>
              <w:fldChar w:fldCharType="separate"/>
            </w:r>
            <w:r w:rsidRPr="008D31B8">
              <w:rPr>
                <w:rFonts w:cs="Arial"/>
                <w:noProof/>
                <w:sz w:val="20"/>
                <w:szCs w:val="20"/>
              </w:rPr>
              <w:t>3,180</w:t>
            </w:r>
            <w:r w:rsidRPr="008D31B8">
              <w:rPr>
                <w:rFonts w:cs="Arial"/>
                <w:sz w:val="20"/>
                <w:szCs w:val="20"/>
              </w:rPr>
              <w:fldChar w:fldCharType="end"/>
            </w:r>
          </w:p>
        </w:tc>
        <w:tc>
          <w:tcPr>
            <w:tcW w:w="993" w:type="dxa"/>
            <w:shd w:val="clear" w:color="auto" w:fill="auto"/>
            <w:vAlign w:val="center"/>
          </w:tcPr>
          <w:p w14:paraId="2040612C" w14:textId="77777777" w:rsidR="00E5031D" w:rsidRPr="008D31B8" w:rsidRDefault="00E5031D" w:rsidP="00E5031D">
            <w:pPr>
              <w:jc w:val="center"/>
              <w:rPr>
                <w:rFonts w:cs="Arial"/>
                <w:sz w:val="20"/>
                <w:szCs w:val="20"/>
              </w:rPr>
            </w:pPr>
            <w:r w:rsidRPr="008D31B8">
              <w:rPr>
                <w:rFonts w:eastAsia="Times New Roman" w:cs="Arial"/>
                <w:noProof/>
                <w:sz w:val="20"/>
                <w:szCs w:val="20"/>
                <w:lang w:eastAsia="ru-RU"/>
              </w:rPr>
              <w:fldChar w:fldCharType="begin"/>
            </w:r>
            <w:r w:rsidRPr="008D31B8">
              <w:rPr>
                <w:rFonts w:eastAsia="Times New Roman" w:cs="Arial"/>
                <w:noProof/>
                <w:sz w:val="20"/>
                <w:szCs w:val="20"/>
                <w:lang w:eastAsia="ru-RU"/>
              </w:rPr>
              <w:instrText xml:space="preserve"> =3,180/1,2 \# "0,000" </w:instrText>
            </w:r>
            <w:r w:rsidRPr="008D31B8">
              <w:rPr>
                <w:rFonts w:eastAsia="Times New Roman" w:cs="Arial"/>
                <w:noProof/>
                <w:sz w:val="20"/>
                <w:szCs w:val="20"/>
                <w:lang w:eastAsia="ru-RU"/>
              </w:rPr>
              <w:fldChar w:fldCharType="separate"/>
            </w:r>
            <w:r w:rsidRPr="008D31B8">
              <w:rPr>
                <w:rFonts w:eastAsia="Times New Roman" w:cs="Arial"/>
                <w:noProof/>
                <w:sz w:val="20"/>
                <w:szCs w:val="20"/>
                <w:lang w:eastAsia="ru-RU"/>
              </w:rPr>
              <w:t>2,650</w:t>
            </w:r>
            <w:r w:rsidRPr="008D31B8">
              <w:rPr>
                <w:rFonts w:eastAsia="Times New Roman" w:cs="Arial"/>
                <w:noProof/>
                <w:sz w:val="20"/>
                <w:szCs w:val="20"/>
                <w:lang w:eastAsia="ru-RU"/>
              </w:rPr>
              <w:fldChar w:fldCharType="end"/>
            </w:r>
          </w:p>
        </w:tc>
      </w:tr>
      <w:tr w:rsidR="008D31B8" w:rsidRPr="008D31B8" w14:paraId="444D60DF" w14:textId="77777777" w:rsidTr="00E5031D">
        <w:trPr>
          <w:cantSplit/>
          <w:trHeight w:val="20"/>
        </w:trPr>
        <w:tc>
          <w:tcPr>
            <w:tcW w:w="9498" w:type="dxa"/>
            <w:shd w:val="clear" w:color="auto" w:fill="auto"/>
            <w:tcMar>
              <w:top w:w="17" w:type="dxa"/>
              <w:left w:w="17" w:type="dxa"/>
              <w:bottom w:w="0" w:type="dxa"/>
              <w:right w:w="17" w:type="dxa"/>
            </w:tcMar>
            <w:vAlign w:val="center"/>
          </w:tcPr>
          <w:p w14:paraId="0712CC8D" w14:textId="77777777" w:rsidR="00E5031D" w:rsidRPr="008D31B8" w:rsidRDefault="00E5031D" w:rsidP="00E5031D">
            <w:pPr>
              <w:ind w:left="-17" w:right="-17"/>
              <w:jc w:val="left"/>
              <w:rPr>
                <w:rFonts w:cs="Arial"/>
                <w:sz w:val="20"/>
                <w:szCs w:val="20"/>
              </w:rPr>
            </w:pPr>
            <w:r w:rsidRPr="008D31B8">
              <w:rPr>
                <w:rFonts w:cs="Arial"/>
                <w:sz w:val="20"/>
                <w:szCs w:val="20"/>
              </w:rPr>
              <w:t>Шламы буровые при бурении, связанном с добычей сырой нефти, малоопасные</w:t>
            </w:r>
          </w:p>
        </w:tc>
        <w:tc>
          <w:tcPr>
            <w:tcW w:w="1559" w:type="dxa"/>
            <w:shd w:val="clear" w:color="auto" w:fill="auto"/>
            <w:vAlign w:val="center"/>
          </w:tcPr>
          <w:p w14:paraId="773DFCE9" w14:textId="77777777" w:rsidR="00E5031D" w:rsidRPr="008D31B8" w:rsidRDefault="00E5031D" w:rsidP="00E5031D">
            <w:pPr>
              <w:ind w:left="-3" w:right="27"/>
              <w:jc w:val="center"/>
              <w:rPr>
                <w:rFonts w:cs="Arial"/>
                <w:sz w:val="20"/>
                <w:szCs w:val="20"/>
              </w:rPr>
            </w:pPr>
            <w:r w:rsidRPr="008D31B8">
              <w:rPr>
                <w:rFonts w:cs="Arial"/>
                <w:sz w:val="20"/>
                <w:szCs w:val="20"/>
              </w:rPr>
              <w:t>2 91 120 01 39 4</w:t>
            </w:r>
          </w:p>
        </w:tc>
        <w:tc>
          <w:tcPr>
            <w:tcW w:w="1417" w:type="dxa"/>
            <w:shd w:val="clear" w:color="auto" w:fill="auto"/>
            <w:noWrap/>
            <w:tcMar>
              <w:top w:w="17" w:type="dxa"/>
              <w:left w:w="17" w:type="dxa"/>
              <w:bottom w:w="0" w:type="dxa"/>
              <w:right w:w="17" w:type="dxa"/>
            </w:tcMar>
            <w:vAlign w:val="center"/>
          </w:tcPr>
          <w:p w14:paraId="201C5F9F" w14:textId="77777777" w:rsidR="00E5031D" w:rsidRPr="008D31B8" w:rsidRDefault="00E5031D" w:rsidP="00E5031D">
            <w:pPr>
              <w:ind w:left="-17" w:right="-17"/>
              <w:jc w:val="center"/>
              <w:rPr>
                <w:rFonts w:cs="Arial"/>
                <w:sz w:val="20"/>
                <w:szCs w:val="20"/>
              </w:rPr>
            </w:pPr>
            <w:r w:rsidRPr="008D31B8">
              <w:rPr>
                <w:rFonts w:cs="Arial"/>
                <w:sz w:val="20"/>
                <w:szCs w:val="20"/>
              </w:rPr>
              <w:t>IV</w:t>
            </w:r>
          </w:p>
        </w:tc>
        <w:tc>
          <w:tcPr>
            <w:tcW w:w="1134" w:type="dxa"/>
            <w:shd w:val="clear" w:color="auto" w:fill="auto"/>
            <w:noWrap/>
            <w:tcMar>
              <w:top w:w="17" w:type="dxa"/>
              <w:left w:w="17" w:type="dxa"/>
              <w:bottom w:w="0" w:type="dxa"/>
              <w:right w:w="17" w:type="dxa"/>
            </w:tcMar>
            <w:vAlign w:val="center"/>
          </w:tcPr>
          <w:p w14:paraId="7B8D1CAB" w14:textId="77777777" w:rsidR="00E5031D" w:rsidRPr="008D31B8" w:rsidRDefault="00E5031D" w:rsidP="00E5031D">
            <w:pPr>
              <w:jc w:val="center"/>
              <w:rPr>
                <w:rFonts w:cs="Arial"/>
                <w:sz w:val="20"/>
                <w:szCs w:val="20"/>
              </w:rPr>
            </w:pPr>
            <w:r w:rsidRPr="008D31B8">
              <w:rPr>
                <w:rFonts w:cs="Arial"/>
                <w:sz w:val="20"/>
                <w:szCs w:val="20"/>
              </w:rPr>
              <w:t>8433,234</w:t>
            </w:r>
          </w:p>
        </w:tc>
        <w:tc>
          <w:tcPr>
            <w:tcW w:w="993" w:type="dxa"/>
            <w:shd w:val="clear" w:color="auto" w:fill="auto"/>
            <w:vAlign w:val="center"/>
          </w:tcPr>
          <w:p w14:paraId="6F91B804" w14:textId="77777777" w:rsidR="00E5031D" w:rsidRPr="008D31B8" w:rsidRDefault="00E5031D" w:rsidP="00E5031D">
            <w:pPr>
              <w:jc w:val="center"/>
              <w:rPr>
                <w:rFonts w:cs="Arial"/>
                <w:sz w:val="20"/>
                <w:szCs w:val="20"/>
              </w:rPr>
            </w:pPr>
            <w:r w:rsidRPr="008D31B8">
              <w:rPr>
                <w:rFonts w:cs="Arial"/>
                <w:sz w:val="20"/>
                <w:szCs w:val="20"/>
              </w:rPr>
              <w:t>4015,826</w:t>
            </w:r>
          </w:p>
        </w:tc>
      </w:tr>
      <w:tr w:rsidR="008D31B8" w:rsidRPr="008D31B8" w14:paraId="0BD88E68" w14:textId="77777777" w:rsidTr="00E5031D">
        <w:trPr>
          <w:cantSplit/>
          <w:trHeight w:val="20"/>
        </w:trPr>
        <w:tc>
          <w:tcPr>
            <w:tcW w:w="12474" w:type="dxa"/>
            <w:gridSpan w:val="3"/>
            <w:shd w:val="clear" w:color="auto" w:fill="auto"/>
            <w:tcMar>
              <w:top w:w="17" w:type="dxa"/>
              <w:left w:w="17" w:type="dxa"/>
              <w:bottom w:w="0" w:type="dxa"/>
              <w:right w:w="17" w:type="dxa"/>
            </w:tcMar>
            <w:vAlign w:val="center"/>
          </w:tcPr>
          <w:p w14:paraId="678A28BF" w14:textId="77777777" w:rsidR="00E5031D" w:rsidRPr="008D31B8" w:rsidRDefault="00E5031D" w:rsidP="00E5031D">
            <w:pPr>
              <w:ind w:left="-17" w:right="-17"/>
              <w:rPr>
                <w:rFonts w:cs="Arial"/>
                <w:i/>
                <w:sz w:val="20"/>
                <w:szCs w:val="20"/>
              </w:rPr>
            </w:pPr>
            <w:r w:rsidRPr="008D31B8">
              <w:rPr>
                <w:rFonts w:cs="Arial"/>
                <w:i/>
                <w:sz w:val="20"/>
                <w:szCs w:val="20"/>
              </w:rPr>
              <w:t>Всего размещено в шламовом амбаре:</w:t>
            </w:r>
          </w:p>
        </w:tc>
        <w:tc>
          <w:tcPr>
            <w:tcW w:w="1134" w:type="dxa"/>
            <w:shd w:val="clear" w:color="auto" w:fill="auto"/>
            <w:noWrap/>
            <w:tcMar>
              <w:top w:w="17" w:type="dxa"/>
              <w:left w:w="17" w:type="dxa"/>
              <w:bottom w:w="0" w:type="dxa"/>
              <w:right w:w="17" w:type="dxa"/>
            </w:tcMar>
            <w:vAlign w:val="center"/>
          </w:tcPr>
          <w:p w14:paraId="3A4A0A25" w14:textId="77777777" w:rsidR="00E5031D" w:rsidRPr="008D31B8" w:rsidRDefault="00E5031D" w:rsidP="00E5031D">
            <w:pPr>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=SUM(ABOVE) </w:instrText>
            </w:r>
            <w:r w:rsidRPr="008D31B8">
              <w:rPr>
                <w:rFonts w:cs="Arial"/>
                <w:i/>
                <w:sz w:val="20"/>
                <w:szCs w:val="20"/>
              </w:rPr>
              <w:fldChar w:fldCharType="separate"/>
            </w:r>
            <w:r w:rsidRPr="008D31B8">
              <w:rPr>
                <w:rFonts w:cs="Arial"/>
                <w:i/>
                <w:noProof/>
                <w:sz w:val="20"/>
                <w:szCs w:val="20"/>
              </w:rPr>
              <w:t>8436,414</w:t>
            </w:r>
            <w:r w:rsidRPr="008D31B8">
              <w:rPr>
                <w:rFonts w:cs="Arial"/>
                <w:i/>
                <w:sz w:val="20"/>
                <w:szCs w:val="20"/>
              </w:rPr>
              <w:fldChar w:fldCharType="end"/>
            </w:r>
          </w:p>
        </w:tc>
        <w:tc>
          <w:tcPr>
            <w:tcW w:w="993" w:type="dxa"/>
            <w:shd w:val="clear" w:color="auto" w:fill="auto"/>
            <w:vAlign w:val="center"/>
          </w:tcPr>
          <w:p w14:paraId="4573F05A" w14:textId="77777777" w:rsidR="00E5031D" w:rsidRPr="008D31B8" w:rsidRDefault="00E5031D" w:rsidP="00E5031D">
            <w:pPr>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=SUM(ABOVE) </w:instrText>
            </w:r>
            <w:r w:rsidRPr="008D31B8">
              <w:rPr>
                <w:rFonts w:cs="Arial"/>
                <w:i/>
                <w:sz w:val="20"/>
                <w:szCs w:val="20"/>
              </w:rPr>
              <w:fldChar w:fldCharType="separate"/>
            </w:r>
            <w:r w:rsidRPr="008D31B8">
              <w:rPr>
                <w:rFonts w:cs="Arial"/>
                <w:i/>
                <w:noProof/>
                <w:sz w:val="20"/>
                <w:szCs w:val="20"/>
              </w:rPr>
              <w:t>4018,476</w:t>
            </w:r>
            <w:r w:rsidRPr="008D31B8">
              <w:rPr>
                <w:rFonts w:cs="Arial"/>
                <w:i/>
                <w:sz w:val="20"/>
                <w:szCs w:val="20"/>
              </w:rPr>
              <w:fldChar w:fldCharType="end"/>
            </w:r>
          </w:p>
        </w:tc>
      </w:tr>
      <w:tr w:rsidR="008D31B8" w:rsidRPr="008D31B8" w14:paraId="4641C1F6" w14:textId="77777777" w:rsidTr="00E5031D">
        <w:trPr>
          <w:cantSplit/>
          <w:trHeight w:val="20"/>
        </w:trPr>
        <w:tc>
          <w:tcPr>
            <w:tcW w:w="14601" w:type="dxa"/>
            <w:gridSpan w:val="5"/>
            <w:shd w:val="clear" w:color="auto" w:fill="auto"/>
            <w:tcMar>
              <w:top w:w="17" w:type="dxa"/>
              <w:left w:w="17" w:type="dxa"/>
              <w:bottom w:w="0" w:type="dxa"/>
              <w:right w:w="17" w:type="dxa"/>
            </w:tcMar>
            <w:vAlign w:val="center"/>
          </w:tcPr>
          <w:p w14:paraId="0DDBD9DE" w14:textId="77777777" w:rsidR="00E5031D" w:rsidRPr="008D31B8" w:rsidRDefault="00E5031D" w:rsidP="00E5031D">
            <w:pPr>
              <w:jc w:val="center"/>
              <w:rPr>
                <w:rFonts w:cs="Arial"/>
                <w:i/>
                <w:sz w:val="20"/>
                <w:szCs w:val="20"/>
              </w:rPr>
            </w:pPr>
            <w:r w:rsidRPr="008D31B8">
              <w:rPr>
                <w:rFonts w:eastAsia="Times New Roman" w:cs="Arial"/>
                <w:i/>
                <w:sz w:val="20"/>
                <w:szCs w:val="20"/>
                <w:lang w:eastAsia="ru-RU"/>
              </w:rPr>
              <w:t xml:space="preserve">Отходы, образующиеся от жизнеобеспечения персонала при эксплуатации </w:t>
            </w:r>
            <w:r w:rsidRPr="008D31B8">
              <w:rPr>
                <w:rFonts w:cs="Arial"/>
                <w:i/>
                <w:sz w:val="20"/>
                <w:szCs w:val="20"/>
              </w:rPr>
              <w:t xml:space="preserve">шламового амбара </w:t>
            </w:r>
            <w:r w:rsidRPr="008D31B8">
              <w:rPr>
                <w:rFonts w:eastAsia="Times New Roman" w:cs="Arial"/>
                <w:i/>
                <w:sz w:val="20"/>
                <w:szCs w:val="20"/>
                <w:lang w:eastAsia="ru-RU"/>
              </w:rPr>
              <w:t>(справочно)**</w:t>
            </w:r>
          </w:p>
        </w:tc>
      </w:tr>
      <w:tr w:rsidR="008D31B8" w:rsidRPr="008D31B8" w14:paraId="6D76395B" w14:textId="77777777" w:rsidTr="00E5031D">
        <w:trPr>
          <w:cantSplit/>
          <w:trHeight w:val="20"/>
        </w:trPr>
        <w:tc>
          <w:tcPr>
            <w:tcW w:w="9498" w:type="dxa"/>
            <w:shd w:val="clear" w:color="auto" w:fill="auto"/>
            <w:tcMar>
              <w:top w:w="0" w:type="dxa"/>
              <w:left w:w="17" w:type="dxa"/>
              <w:bottom w:w="0" w:type="dxa"/>
              <w:right w:w="17" w:type="dxa"/>
            </w:tcMar>
            <w:vAlign w:val="center"/>
            <w:hideMark/>
          </w:tcPr>
          <w:p w14:paraId="63BAC991" w14:textId="77777777" w:rsidR="00E5031D" w:rsidRPr="008D31B8" w:rsidRDefault="00E5031D" w:rsidP="00E5031D">
            <w:pPr>
              <w:rPr>
                <w:rFonts w:cs="Arial"/>
                <w:sz w:val="20"/>
                <w:szCs w:val="20"/>
              </w:rPr>
            </w:pPr>
            <w:r w:rsidRPr="008D31B8">
              <w:rPr>
                <w:rFonts w:cs="Arial"/>
                <w:sz w:val="20"/>
                <w:szCs w:val="20"/>
              </w:rPr>
              <w:t>Пищевые отходы кухонь и организаций общественного питания несортированные</w:t>
            </w:r>
          </w:p>
        </w:tc>
        <w:tc>
          <w:tcPr>
            <w:tcW w:w="1559" w:type="dxa"/>
            <w:shd w:val="clear" w:color="auto" w:fill="auto"/>
            <w:vAlign w:val="center"/>
            <w:hideMark/>
          </w:tcPr>
          <w:p w14:paraId="0FD3994B" w14:textId="77777777" w:rsidR="00E5031D" w:rsidRPr="008D31B8" w:rsidRDefault="00E5031D" w:rsidP="00E5031D">
            <w:pPr>
              <w:ind w:left="-108" w:right="-112"/>
              <w:jc w:val="center"/>
              <w:rPr>
                <w:rFonts w:cs="Arial"/>
                <w:sz w:val="20"/>
                <w:szCs w:val="20"/>
              </w:rPr>
            </w:pPr>
            <w:r w:rsidRPr="008D31B8">
              <w:rPr>
                <w:rFonts w:cs="Arial"/>
                <w:sz w:val="20"/>
                <w:szCs w:val="20"/>
              </w:rPr>
              <w:t>7 36 100 01 30 5</w:t>
            </w:r>
          </w:p>
        </w:tc>
        <w:tc>
          <w:tcPr>
            <w:tcW w:w="1417" w:type="dxa"/>
            <w:shd w:val="clear" w:color="auto" w:fill="auto"/>
            <w:tcMar>
              <w:top w:w="17" w:type="dxa"/>
              <w:left w:w="17" w:type="dxa"/>
              <w:bottom w:w="0" w:type="dxa"/>
              <w:right w:w="17" w:type="dxa"/>
            </w:tcMar>
            <w:vAlign w:val="center"/>
            <w:hideMark/>
          </w:tcPr>
          <w:p w14:paraId="43AC8F03" w14:textId="77777777" w:rsidR="00E5031D" w:rsidRPr="008D31B8" w:rsidRDefault="00E5031D" w:rsidP="00E5031D">
            <w:pPr>
              <w:jc w:val="center"/>
              <w:rPr>
                <w:rFonts w:cs="Arial"/>
                <w:sz w:val="20"/>
                <w:szCs w:val="20"/>
              </w:rPr>
            </w:pPr>
            <w:r w:rsidRPr="008D31B8">
              <w:rPr>
                <w:rFonts w:cs="Arial"/>
                <w:sz w:val="20"/>
                <w:szCs w:val="20"/>
              </w:rPr>
              <w:t>V</w:t>
            </w:r>
          </w:p>
        </w:tc>
        <w:tc>
          <w:tcPr>
            <w:tcW w:w="1134" w:type="dxa"/>
            <w:shd w:val="clear" w:color="auto" w:fill="auto"/>
            <w:tcMar>
              <w:top w:w="17" w:type="dxa"/>
              <w:left w:w="17" w:type="dxa"/>
              <w:bottom w:w="0" w:type="dxa"/>
              <w:right w:w="17" w:type="dxa"/>
            </w:tcMar>
            <w:vAlign w:val="center"/>
          </w:tcPr>
          <w:p w14:paraId="4DF74BD8" w14:textId="77777777" w:rsidR="00E5031D" w:rsidRPr="008D31B8" w:rsidRDefault="00E5031D" w:rsidP="00E5031D">
            <w:pPr>
              <w:jc w:val="center"/>
              <w:rPr>
                <w:rFonts w:cs="Arial"/>
                <w:sz w:val="20"/>
                <w:szCs w:val="20"/>
              </w:rPr>
            </w:pPr>
            <w:r w:rsidRPr="008D31B8">
              <w:rPr>
                <w:rFonts w:cs="Arial"/>
                <w:sz w:val="20"/>
                <w:szCs w:val="20"/>
              </w:rPr>
              <w:fldChar w:fldCharType="begin"/>
            </w:r>
            <w:r w:rsidRPr="008D31B8">
              <w:rPr>
                <w:rFonts w:cs="Arial"/>
                <w:sz w:val="20"/>
                <w:szCs w:val="20"/>
              </w:rPr>
              <w:instrText xml:space="preserve"> =0,01*126*333/1000 \# "0,000" </w:instrText>
            </w:r>
            <w:r w:rsidRPr="008D31B8">
              <w:rPr>
                <w:rFonts w:cs="Arial"/>
                <w:sz w:val="20"/>
                <w:szCs w:val="20"/>
              </w:rPr>
              <w:fldChar w:fldCharType="separate"/>
            </w:r>
            <w:r w:rsidRPr="008D31B8">
              <w:rPr>
                <w:rFonts w:cs="Arial"/>
                <w:noProof/>
                <w:sz w:val="20"/>
                <w:szCs w:val="20"/>
              </w:rPr>
              <w:t>0,420</w:t>
            </w:r>
            <w:r w:rsidRPr="008D31B8">
              <w:rPr>
                <w:rFonts w:cs="Arial"/>
                <w:sz w:val="20"/>
                <w:szCs w:val="20"/>
              </w:rPr>
              <w:fldChar w:fldCharType="end"/>
            </w:r>
          </w:p>
        </w:tc>
        <w:tc>
          <w:tcPr>
            <w:tcW w:w="993" w:type="dxa"/>
            <w:shd w:val="clear" w:color="auto" w:fill="auto"/>
            <w:vAlign w:val="center"/>
          </w:tcPr>
          <w:p w14:paraId="23256A92" w14:textId="77777777" w:rsidR="00E5031D" w:rsidRPr="008D31B8" w:rsidRDefault="00E5031D" w:rsidP="00E5031D">
            <w:pPr>
              <w:jc w:val="center"/>
              <w:rPr>
                <w:rFonts w:cs="Arial"/>
                <w:sz w:val="20"/>
                <w:szCs w:val="20"/>
              </w:rPr>
            </w:pPr>
            <w:r w:rsidRPr="008D31B8">
              <w:rPr>
                <w:rFonts w:cs="Arial"/>
                <w:sz w:val="20"/>
                <w:szCs w:val="20"/>
              </w:rPr>
              <w:fldChar w:fldCharType="begin"/>
            </w:r>
            <w:r w:rsidRPr="008D31B8">
              <w:rPr>
                <w:rFonts w:cs="Arial"/>
                <w:sz w:val="20"/>
                <w:szCs w:val="20"/>
              </w:rPr>
              <w:instrText xml:space="preserve"> =0,420*0,186 \# "0,000" </w:instrText>
            </w:r>
            <w:r w:rsidRPr="008D31B8">
              <w:rPr>
                <w:rFonts w:cs="Arial"/>
                <w:sz w:val="20"/>
                <w:szCs w:val="20"/>
              </w:rPr>
              <w:fldChar w:fldCharType="separate"/>
            </w:r>
            <w:r w:rsidRPr="008D31B8">
              <w:rPr>
                <w:rFonts w:cs="Arial"/>
                <w:noProof/>
                <w:sz w:val="20"/>
                <w:szCs w:val="20"/>
              </w:rPr>
              <w:t>0,078</w:t>
            </w:r>
            <w:r w:rsidRPr="008D31B8">
              <w:rPr>
                <w:rFonts w:cs="Arial"/>
                <w:sz w:val="20"/>
                <w:szCs w:val="20"/>
              </w:rPr>
              <w:fldChar w:fldCharType="end"/>
            </w:r>
          </w:p>
        </w:tc>
      </w:tr>
      <w:tr w:rsidR="008D31B8" w:rsidRPr="008D31B8" w14:paraId="4BDE6A59" w14:textId="77777777" w:rsidTr="00E5031D">
        <w:trPr>
          <w:cantSplit/>
          <w:trHeight w:val="20"/>
        </w:trPr>
        <w:tc>
          <w:tcPr>
            <w:tcW w:w="9498" w:type="dxa"/>
            <w:shd w:val="clear" w:color="auto" w:fill="auto"/>
            <w:tcMar>
              <w:top w:w="0" w:type="dxa"/>
              <w:left w:w="17" w:type="dxa"/>
              <w:bottom w:w="0" w:type="dxa"/>
              <w:right w:w="17" w:type="dxa"/>
            </w:tcMar>
            <w:vAlign w:val="center"/>
          </w:tcPr>
          <w:p w14:paraId="6B833B7C" w14:textId="77777777" w:rsidR="00E5031D" w:rsidRPr="008D31B8" w:rsidRDefault="00E5031D" w:rsidP="00E5031D">
            <w:pPr>
              <w:rPr>
                <w:rFonts w:cs="Arial"/>
                <w:sz w:val="20"/>
                <w:szCs w:val="20"/>
              </w:rPr>
            </w:pPr>
            <w:r w:rsidRPr="008D31B8">
              <w:rPr>
                <w:rFonts w:cs="Arial"/>
                <w:sz w:val="20"/>
                <w:szCs w:val="20"/>
              </w:rPr>
              <w:t>Непищевые отходы (мусор) кухонь и организаций общественного питания практически неопасные</w:t>
            </w:r>
          </w:p>
        </w:tc>
        <w:tc>
          <w:tcPr>
            <w:tcW w:w="1559" w:type="dxa"/>
            <w:shd w:val="clear" w:color="auto" w:fill="auto"/>
            <w:vAlign w:val="center"/>
          </w:tcPr>
          <w:p w14:paraId="248E05C0" w14:textId="77777777" w:rsidR="00E5031D" w:rsidRPr="008D31B8" w:rsidRDefault="00E5031D" w:rsidP="00E5031D">
            <w:pPr>
              <w:ind w:left="-108" w:right="-112"/>
              <w:jc w:val="center"/>
              <w:rPr>
                <w:rFonts w:cs="Arial"/>
                <w:sz w:val="20"/>
                <w:szCs w:val="20"/>
              </w:rPr>
            </w:pPr>
            <w:r w:rsidRPr="008D31B8">
              <w:rPr>
                <w:rFonts w:cs="Arial"/>
                <w:sz w:val="20"/>
                <w:szCs w:val="20"/>
              </w:rPr>
              <w:t>7 36 100 11 72 5</w:t>
            </w:r>
          </w:p>
        </w:tc>
        <w:tc>
          <w:tcPr>
            <w:tcW w:w="1417" w:type="dxa"/>
            <w:shd w:val="clear" w:color="auto" w:fill="auto"/>
            <w:tcMar>
              <w:top w:w="17" w:type="dxa"/>
              <w:left w:w="17" w:type="dxa"/>
              <w:bottom w:w="0" w:type="dxa"/>
              <w:right w:w="17" w:type="dxa"/>
            </w:tcMar>
            <w:vAlign w:val="center"/>
          </w:tcPr>
          <w:p w14:paraId="777F5A68" w14:textId="77777777" w:rsidR="00E5031D" w:rsidRPr="008D31B8" w:rsidRDefault="00E5031D" w:rsidP="00E5031D">
            <w:pPr>
              <w:jc w:val="center"/>
              <w:rPr>
                <w:rFonts w:cs="Arial"/>
                <w:sz w:val="20"/>
                <w:szCs w:val="20"/>
              </w:rPr>
            </w:pPr>
            <w:r w:rsidRPr="008D31B8">
              <w:rPr>
                <w:rFonts w:cs="Arial"/>
                <w:sz w:val="20"/>
                <w:szCs w:val="20"/>
              </w:rPr>
              <w:t>V</w:t>
            </w:r>
          </w:p>
        </w:tc>
        <w:tc>
          <w:tcPr>
            <w:tcW w:w="1134" w:type="dxa"/>
            <w:shd w:val="clear" w:color="auto" w:fill="auto"/>
            <w:tcMar>
              <w:top w:w="17" w:type="dxa"/>
              <w:left w:w="17" w:type="dxa"/>
              <w:bottom w:w="0" w:type="dxa"/>
              <w:right w:w="17" w:type="dxa"/>
            </w:tcMar>
            <w:vAlign w:val="center"/>
          </w:tcPr>
          <w:p w14:paraId="6BBC48CE" w14:textId="77777777" w:rsidR="00E5031D" w:rsidRPr="008D31B8" w:rsidRDefault="00E5031D" w:rsidP="00E5031D">
            <w:pPr>
              <w:spacing w:line="200" w:lineRule="exact"/>
              <w:jc w:val="center"/>
              <w:rPr>
                <w:rFonts w:cs="Arial"/>
                <w:sz w:val="20"/>
                <w:szCs w:val="20"/>
              </w:rPr>
            </w:pPr>
            <w:r w:rsidRPr="008D31B8">
              <w:rPr>
                <w:rFonts w:cs="Arial"/>
                <w:sz w:val="20"/>
                <w:szCs w:val="20"/>
              </w:rPr>
              <w:fldChar w:fldCharType="begin"/>
            </w:r>
            <w:r w:rsidRPr="008D31B8">
              <w:rPr>
                <w:rFonts w:cs="Arial"/>
                <w:sz w:val="20"/>
                <w:szCs w:val="20"/>
              </w:rPr>
              <w:instrText xml:space="preserve"> =0,03*126*333/1000 \# "0,000" </w:instrText>
            </w:r>
            <w:r w:rsidRPr="008D31B8">
              <w:rPr>
                <w:rFonts w:cs="Arial"/>
                <w:sz w:val="20"/>
                <w:szCs w:val="20"/>
              </w:rPr>
              <w:fldChar w:fldCharType="separate"/>
            </w:r>
            <w:r w:rsidRPr="008D31B8">
              <w:rPr>
                <w:rFonts w:cs="Arial"/>
                <w:noProof/>
                <w:sz w:val="20"/>
                <w:szCs w:val="20"/>
              </w:rPr>
              <w:t>1,259</w:t>
            </w:r>
            <w:r w:rsidRPr="008D31B8">
              <w:rPr>
                <w:rFonts w:cs="Arial"/>
                <w:sz w:val="20"/>
                <w:szCs w:val="20"/>
              </w:rPr>
              <w:fldChar w:fldCharType="end"/>
            </w:r>
          </w:p>
        </w:tc>
        <w:tc>
          <w:tcPr>
            <w:tcW w:w="993" w:type="dxa"/>
            <w:shd w:val="clear" w:color="auto" w:fill="auto"/>
            <w:vAlign w:val="center"/>
          </w:tcPr>
          <w:p w14:paraId="3141FEF2" w14:textId="77777777" w:rsidR="00E5031D" w:rsidRPr="008D31B8" w:rsidRDefault="00E5031D" w:rsidP="00E5031D">
            <w:pPr>
              <w:spacing w:line="200" w:lineRule="exact"/>
              <w:jc w:val="center"/>
              <w:rPr>
                <w:rFonts w:cs="Arial"/>
                <w:sz w:val="20"/>
                <w:szCs w:val="20"/>
              </w:rPr>
            </w:pPr>
            <w:r w:rsidRPr="008D31B8">
              <w:rPr>
                <w:rFonts w:cs="Arial"/>
                <w:sz w:val="20"/>
                <w:szCs w:val="20"/>
              </w:rPr>
              <w:fldChar w:fldCharType="begin"/>
            </w:r>
            <w:r w:rsidRPr="008D31B8">
              <w:rPr>
                <w:rFonts w:cs="Arial"/>
                <w:sz w:val="20"/>
                <w:szCs w:val="20"/>
              </w:rPr>
              <w:instrText xml:space="preserve"> =1,259*0,186 \# "0,000" </w:instrText>
            </w:r>
            <w:r w:rsidRPr="008D31B8">
              <w:rPr>
                <w:rFonts w:cs="Arial"/>
                <w:sz w:val="20"/>
                <w:szCs w:val="20"/>
              </w:rPr>
              <w:fldChar w:fldCharType="separate"/>
            </w:r>
            <w:r w:rsidRPr="008D31B8">
              <w:rPr>
                <w:rFonts w:cs="Arial"/>
                <w:noProof/>
                <w:sz w:val="20"/>
                <w:szCs w:val="20"/>
              </w:rPr>
              <w:t>0,234</w:t>
            </w:r>
            <w:r w:rsidRPr="008D31B8">
              <w:rPr>
                <w:rFonts w:cs="Arial"/>
                <w:sz w:val="20"/>
                <w:szCs w:val="20"/>
              </w:rPr>
              <w:fldChar w:fldCharType="end"/>
            </w:r>
          </w:p>
        </w:tc>
      </w:tr>
      <w:tr w:rsidR="008D31B8" w:rsidRPr="008D31B8" w14:paraId="3401838F" w14:textId="77777777" w:rsidTr="00E5031D">
        <w:trPr>
          <w:cantSplit/>
          <w:trHeight w:val="20"/>
        </w:trPr>
        <w:tc>
          <w:tcPr>
            <w:tcW w:w="9498" w:type="dxa"/>
            <w:shd w:val="clear" w:color="auto" w:fill="auto"/>
            <w:tcMar>
              <w:top w:w="17" w:type="dxa"/>
              <w:left w:w="17" w:type="dxa"/>
              <w:bottom w:w="0" w:type="dxa"/>
              <w:right w:w="17" w:type="dxa"/>
            </w:tcMar>
            <w:vAlign w:val="center"/>
            <w:hideMark/>
          </w:tcPr>
          <w:p w14:paraId="2EA2A968" w14:textId="77777777" w:rsidR="00E5031D" w:rsidRPr="008D31B8" w:rsidRDefault="00E5031D" w:rsidP="00E5031D">
            <w:pPr>
              <w:jc w:val="left"/>
              <w:rPr>
                <w:rFonts w:cs="Arial"/>
                <w:sz w:val="20"/>
                <w:szCs w:val="20"/>
              </w:rPr>
            </w:pPr>
            <w:r w:rsidRPr="008D31B8">
              <w:rPr>
                <w:rFonts w:cs="Arial"/>
                <w:sz w:val="20"/>
                <w:szCs w:val="20"/>
              </w:rPr>
              <w:t>Обтирочный материал, загрязненный нефтью или нефтепродуктами (содержание нефти или нефтепродуктов менее 15%)</w:t>
            </w:r>
          </w:p>
        </w:tc>
        <w:tc>
          <w:tcPr>
            <w:tcW w:w="1559" w:type="dxa"/>
            <w:shd w:val="clear" w:color="auto" w:fill="auto"/>
            <w:vAlign w:val="center"/>
            <w:hideMark/>
          </w:tcPr>
          <w:p w14:paraId="3149C2CA" w14:textId="77777777" w:rsidR="00E5031D" w:rsidRPr="008D31B8" w:rsidRDefault="00E5031D" w:rsidP="00E5031D">
            <w:pPr>
              <w:jc w:val="center"/>
              <w:rPr>
                <w:rFonts w:cs="Arial"/>
                <w:sz w:val="20"/>
                <w:szCs w:val="20"/>
              </w:rPr>
            </w:pPr>
            <w:r w:rsidRPr="008D31B8">
              <w:rPr>
                <w:rFonts w:cs="Arial"/>
                <w:sz w:val="20"/>
                <w:szCs w:val="20"/>
                <w:lang w:val="en-US"/>
              </w:rPr>
              <w:t>9 19 204 02 60 4</w:t>
            </w:r>
          </w:p>
        </w:tc>
        <w:tc>
          <w:tcPr>
            <w:tcW w:w="1417" w:type="dxa"/>
            <w:shd w:val="clear" w:color="auto" w:fill="auto"/>
            <w:noWrap/>
            <w:tcMar>
              <w:top w:w="17" w:type="dxa"/>
              <w:left w:w="17" w:type="dxa"/>
              <w:bottom w:w="0" w:type="dxa"/>
              <w:right w:w="17" w:type="dxa"/>
            </w:tcMar>
            <w:vAlign w:val="center"/>
            <w:hideMark/>
          </w:tcPr>
          <w:p w14:paraId="75C28836" w14:textId="77777777" w:rsidR="00E5031D" w:rsidRPr="008D31B8" w:rsidRDefault="00E5031D" w:rsidP="00E5031D">
            <w:pPr>
              <w:jc w:val="center"/>
              <w:rPr>
                <w:rFonts w:cs="Arial"/>
                <w:sz w:val="20"/>
                <w:szCs w:val="20"/>
                <w:lang w:val="en-US"/>
              </w:rPr>
            </w:pPr>
            <w:r w:rsidRPr="008D31B8">
              <w:rPr>
                <w:rFonts w:cs="Arial"/>
                <w:sz w:val="20"/>
                <w:szCs w:val="20"/>
              </w:rPr>
              <w:t>I</w:t>
            </w:r>
            <w:r w:rsidRPr="008D31B8">
              <w:rPr>
                <w:rFonts w:cs="Arial"/>
                <w:sz w:val="20"/>
                <w:szCs w:val="20"/>
                <w:lang w:val="en-US"/>
              </w:rPr>
              <w:t>V</w:t>
            </w:r>
          </w:p>
        </w:tc>
        <w:tc>
          <w:tcPr>
            <w:tcW w:w="1134" w:type="dxa"/>
            <w:shd w:val="clear" w:color="auto" w:fill="auto"/>
            <w:noWrap/>
            <w:tcMar>
              <w:top w:w="17" w:type="dxa"/>
              <w:left w:w="17" w:type="dxa"/>
              <w:bottom w:w="0" w:type="dxa"/>
              <w:right w:w="17" w:type="dxa"/>
            </w:tcMar>
            <w:vAlign w:val="center"/>
          </w:tcPr>
          <w:p w14:paraId="42F06EBC" w14:textId="77777777" w:rsidR="00E5031D" w:rsidRPr="008D31B8" w:rsidRDefault="00E5031D" w:rsidP="00E5031D">
            <w:pPr>
              <w:autoSpaceDE w:val="0"/>
              <w:autoSpaceDN w:val="0"/>
              <w:adjustRightInd w:val="0"/>
              <w:jc w:val="center"/>
              <w:rPr>
                <w:rFonts w:cs="Arial"/>
                <w:iCs/>
                <w:sz w:val="20"/>
                <w:szCs w:val="20"/>
                <w:lang w:eastAsia="ru-RU"/>
              </w:rPr>
            </w:pPr>
            <w:r w:rsidRPr="008D31B8">
              <w:rPr>
                <w:rFonts w:cs="Arial"/>
                <w:noProof/>
                <w:sz w:val="20"/>
                <w:szCs w:val="20"/>
              </w:rPr>
              <w:fldChar w:fldCharType="begin"/>
            </w:r>
            <w:r w:rsidRPr="008D31B8">
              <w:rPr>
                <w:rFonts w:cs="Arial"/>
                <w:noProof/>
                <w:sz w:val="20"/>
                <w:szCs w:val="20"/>
              </w:rPr>
              <w:instrText xml:space="preserve"> =0,1*19*333/1000 \# "0,000" </w:instrText>
            </w:r>
            <w:r w:rsidRPr="008D31B8">
              <w:rPr>
                <w:rFonts w:cs="Arial"/>
                <w:noProof/>
                <w:sz w:val="20"/>
                <w:szCs w:val="20"/>
              </w:rPr>
              <w:fldChar w:fldCharType="separate"/>
            </w:r>
            <w:r w:rsidRPr="008D31B8">
              <w:rPr>
                <w:rFonts w:eastAsia="Times New Roman" w:cs="Arial"/>
                <w:noProof/>
                <w:sz w:val="20"/>
                <w:szCs w:val="20"/>
              </w:rPr>
              <w:t>0,633</w:t>
            </w:r>
            <w:r w:rsidRPr="008D31B8">
              <w:rPr>
                <w:rFonts w:cs="Arial"/>
                <w:noProof/>
                <w:sz w:val="20"/>
                <w:szCs w:val="20"/>
              </w:rPr>
              <w:fldChar w:fldCharType="end"/>
            </w:r>
          </w:p>
        </w:tc>
        <w:tc>
          <w:tcPr>
            <w:tcW w:w="993" w:type="dxa"/>
            <w:shd w:val="clear" w:color="auto" w:fill="auto"/>
            <w:vAlign w:val="center"/>
          </w:tcPr>
          <w:p w14:paraId="1CD50A86" w14:textId="77777777" w:rsidR="00E5031D" w:rsidRPr="008D31B8" w:rsidRDefault="00E5031D" w:rsidP="00E5031D">
            <w:pPr>
              <w:autoSpaceDE w:val="0"/>
              <w:autoSpaceDN w:val="0"/>
              <w:adjustRightInd w:val="0"/>
              <w:jc w:val="center"/>
              <w:rPr>
                <w:rFonts w:cs="Arial"/>
                <w:iCs/>
                <w:sz w:val="20"/>
                <w:szCs w:val="20"/>
                <w:lang w:eastAsia="ru-RU"/>
              </w:rPr>
            </w:pPr>
            <w:r w:rsidRPr="008D31B8">
              <w:rPr>
                <w:rFonts w:cs="Arial"/>
                <w:noProof/>
                <w:sz w:val="20"/>
                <w:szCs w:val="20"/>
              </w:rPr>
              <w:fldChar w:fldCharType="begin"/>
            </w:r>
            <w:r w:rsidRPr="008D31B8">
              <w:rPr>
                <w:rFonts w:cs="Arial"/>
                <w:noProof/>
                <w:sz w:val="20"/>
                <w:szCs w:val="20"/>
              </w:rPr>
              <w:instrText xml:space="preserve"> =0,633/0,116 \# "0,000" </w:instrText>
            </w:r>
            <w:r w:rsidRPr="008D31B8">
              <w:rPr>
                <w:rFonts w:cs="Arial"/>
                <w:noProof/>
                <w:sz w:val="20"/>
                <w:szCs w:val="20"/>
              </w:rPr>
              <w:fldChar w:fldCharType="separate"/>
            </w:r>
            <w:r w:rsidRPr="008D31B8">
              <w:rPr>
                <w:rFonts w:eastAsia="Times New Roman" w:cs="Arial"/>
                <w:noProof/>
                <w:sz w:val="20"/>
                <w:szCs w:val="20"/>
              </w:rPr>
              <w:t>5,457</w:t>
            </w:r>
            <w:r w:rsidRPr="008D31B8">
              <w:rPr>
                <w:rFonts w:cs="Arial"/>
                <w:noProof/>
                <w:sz w:val="20"/>
                <w:szCs w:val="20"/>
              </w:rPr>
              <w:fldChar w:fldCharType="end"/>
            </w:r>
          </w:p>
        </w:tc>
      </w:tr>
      <w:tr w:rsidR="008D31B8" w:rsidRPr="008D31B8" w14:paraId="69795A83" w14:textId="77777777" w:rsidTr="00E5031D">
        <w:trPr>
          <w:cantSplit/>
          <w:trHeight w:val="20"/>
        </w:trPr>
        <w:tc>
          <w:tcPr>
            <w:tcW w:w="9498" w:type="dxa"/>
            <w:shd w:val="clear" w:color="auto" w:fill="auto"/>
            <w:tcMar>
              <w:top w:w="17" w:type="dxa"/>
              <w:left w:w="17" w:type="dxa"/>
              <w:bottom w:w="0" w:type="dxa"/>
              <w:right w:w="17" w:type="dxa"/>
            </w:tcMar>
            <w:vAlign w:val="center"/>
            <w:hideMark/>
          </w:tcPr>
          <w:p w14:paraId="3920C65D" w14:textId="77777777" w:rsidR="00E5031D" w:rsidRPr="008D31B8" w:rsidRDefault="00E5031D" w:rsidP="00E5031D">
            <w:pPr>
              <w:rPr>
                <w:rFonts w:cs="Arial"/>
                <w:sz w:val="20"/>
                <w:szCs w:val="20"/>
              </w:rPr>
            </w:pPr>
            <w:r w:rsidRPr="008D31B8">
              <w:rPr>
                <w:rFonts w:cs="Arial"/>
                <w:sz w:val="20"/>
                <w:szCs w:val="20"/>
              </w:rPr>
              <w:t>Мусор и смет производственных помещений малоопасный</w:t>
            </w:r>
          </w:p>
        </w:tc>
        <w:tc>
          <w:tcPr>
            <w:tcW w:w="1559" w:type="dxa"/>
            <w:shd w:val="clear" w:color="auto" w:fill="auto"/>
            <w:vAlign w:val="center"/>
            <w:hideMark/>
          </w:tcPr>
          <w:p w14:paraId="3966A737" w14:textId="77777777" w:rsidR="00E5031D" w:rsidRPr="008D31B8" w:rsidRDefault="00E5031D" w:rsidP="00E5031D">
            <w:pPr>
              <w:jc w:val="center"/>
              <w:rPr>
                <w:rFonts w:cs="Arial"/>
                <w:sz w:val="20"/>
                <w:szCs w:val="20"/>
              </w:rPr>
            </w:pPr>
            <w:r w:rsidRPr="008D31B8">
              <w:rPr>
                <w:rFonts w:cs="Arial"/>
                <w:sz w:val="20"/>
                <w:szCs w:val="20"/>
              </w:rPr>
              <w:t>7 33 210 01 72 4</w:t>
            </w:r>
          </w:p>
        </w:tc>
        <w:tc>
          <w:tcPr>
            <w:tcW w:w="1417" w:type="dxa"/>
            <w:shd w:val="clear" w:color="auto" w:fill="auto"/>
            <w:noWrap/>
            <w:tcMar>
              <w:top w:w="17" w:type="dxa"/>
              <w:left w:w="17" w:type="dxa"/>
              <w:bottom w:w="0" w:type="dxa"/>
              <w:right w:w="17" w:type="dxa"/>
            </w:tcMar>
            <w:vAlign w:val="center"/>
            <w:hideMark/>
          </w:tcPr>
          <w:p w14:paraId="3229C31F" w14:textId="77777777" w:rsidR="00E5031D" w:rsidRPr="008D31B8" w:rsidRDefault="00E5031D" w:rsidP="00E5031D">
            <w:pPr>
              <w:jc w:val="center"/>
              <w:rPr>
                <w:rFonts w:cs="Arial"/>
                <w:sz w:val="20"/>
                <w:szCs w:val="20"/>
              </w:rPr>
            </w:pPr>
            <w:r w:rsidRPr="008D31B8">
              <w:rPr>
                <w:rFonts w:cs="Arial"/>
                <w:sz w:val="20"/>
                <w:szCs w:val="20"/>
              </w:rPr>
              <w:t>IV</w:t>
            </w:r>
          </w:p>
        </w:tc>
        <w:tc>
          <w:tcPr>
            <w:tcW w:w="1134" w:type="dxa"/>
            <w:shd w:val="clear" w:color="auto" w:fill="auto"/>
            <w:noWrap/>
            <w:tcMar>
              <w:top w:w="17" w:type="dxa"/>
              <w:left w:w="17" w:type="dxa"/>
              <w:bottom w:w="0" w:type="dxa"/>
              <w:right w:w="17" w:type="dxa"/>
            </w:tcMar>
            <w:vAlign w:val="center"/>
          </w:tcPr>
          <w:p w14:paraId="072F4373" w14:textId="77777777" w:rsidR="00E5031D" w:rsidRPr="008D31B8" w:rsidRDefault="00E5031D" w:rsidP="00E5031D">
            <w:pPr>
              <w:spacing w:line="200" w:lineRule="exact"/>
              <w:jc w:val="center"/>
              <w:rPr>
                <w:rFonts w:cs="Arial"/>
                <w:sz w:val="20"/>
                <w:szCs w:val="20"/>
              </w:rPr>
            </w:pPr>
            <w:r w:rsidRPr="008D31B8">
              <w:rPr>
                <w:rFonts w:cs="Arial"/>
                <w:sz w:val="20"/>
                <w:szCs w:val="20"/>
              </w:rPr>
              <w:fldChar w:fldCharType="begin"/>
            </w:r>
            <w:r w:rsidRPr="008D31B8">
              <w:rPr>
                <w:rFonts w:cs="Arial"/>
                <w:sz w:val="20"/>
                <w:szCs w:val="20"/>
              </w:rPr>
              <w:instrText xml:space="preserve"> =0,52*21*333/1000 \# "0,000" </w:instrText>
            </w:r>
            <w:r w:rsidRPr="008D31B8">
              <w:rPr>
                <w:rFonts w:cs="Arial"/>
                <w:sz w:val="20"/>
                <w:szCs w:val="20"/>
              </w:rPr>
              <w:fldChar w:fldCharType="separate"/>
            </w:r>
            <w:r w:rsidRPr="008D31B8">
              <w:rPr>
                <w:rFonts w:cs="Arial"/>
                <w:noProof/>
                <w:sz w:val="20"/>
                <w:szCs w:val="20"/>
              </w:rPr>
              <w:t>3,636</w:t>
            </w:r>
            <w:r w:rsidRPr="008D31B8">
              <w:rPr>
                <w:rFonts w:cs="Arial"/>
                <w:sz w:val="20"/>
                <w:szCs w:val="20"/>
              </w:rPr>
              <w:fldChar w:fldCharType="end"/>
            </w:r>
          </w:p>
        </w:tc>
        <w:tc>
          <w:tcPr>
            <w:tcW w:w="993" w:type="dxa"/>
            <w:shd w:val="clear" w:color="auto" w:fill="auto"/>
            <w:vAlign w:val="center"/>
          </w:tcPr>
          <w:p w14:paraId="3B3B3552" w14:textId="77777777" w:rsidR="00E5031D" w:rsidRPr="008D31B8" w:rsidRDefault="00E5031D" w:rsidP="00E5031D">
            <w:pPr>
              <w:spacing w:line="200" w:lineRule="exact"/>
              <w:jc w:val="center"/>
              <w:rPr>
                <w:rFonts w:cs="Arial"/>
                <w:sz w:val="20"/>
                <w:szCs w:val="20"/>
              </w:rPr>
            </w:pPr>
            <w:r w:rsidRPr="008D31B8">
              <w:rPr>
                <w:rFonts w:cs="Arial"/>
                <w:sz w:val="20"/>
                <w:szCs w:val="20"/>
              </w:rPr>
              <w:fldChar w:fldCharType="begin"/>
            </w:r>
            <w:r w:rsidRPr="008D31B8">
              <w:rPr>
                <w:rFonts w:cs="Arial"/>
                <w:sz w:val="20"/>
                <w:szCs w:val="20"/>
              </w:rPr>
              <w:instrText xml:space="preserve"> =3,636*0,625 \# "0,000" </w:instrText>
            </w:r>
            <w:r w:rsidRPr="008D31B8">
              <w:rPr>
                <w:rFonts w:cs="Arial"/>
                <w:sz w:val="20"/>
                <w:szCs w:val="20"/>
              </w:rPr>
              <w:fldChar w:fldCharType="separate"/>
            </w:r>
            <w:r w:rsidRPr="008D31B8">
              <w:rPr>
                <w:rFonts w:cs="Arial"/>
                <w:noProof/>
                <w:sz w:val="20"/>
                <w:szCs w:val="20"/>
              </w:rPr>
              <w:t>2,273</w:t>
            </w:r>
            <w:r w:rsidRPr="008D31B8">
              <w:rPr>
                <w:rFonts w:cs="Arial"/>
                <w:sz w:val="20"/>
                <w:szCs w:val="20"/>
              </w:rPr>
              <w:fldChar w:fldCharType="end"/>
            </w:r>
          </w:p>
        </w:tc>
      </w:tr>
      <w:tr w:rsidR="008D31B8" w:rsidRPr="008D31B8" w14:paraId="11C06A12" w14:textId="77777777" w:rsidTr="00E5031D">
        <w:trPr>
          <w:cantSplit/>
          <w:trHeight w:val="219"/>
        </w:trPr>
        <w:tc>
          <w:tcPr>
            <w:tcW w:w="12474" w:type="dxa"/>
            <w:gridSpan w:val="3"/>
            <w:shd w:val="clear" w:color="auto" w:fill="auto"/>
            <w:tcMar>
              <w:top w:w="17" w:type="dxa"/>
              <w:left w:w="17" w:type="dxa"/>
              <w:bottom w:w="0" w:type="dxa"/>
              <w:right w:w="17" w:type="dxa"/>
            </w:tcMar>
            <w:vAlign w:val="center"/>
          </w:tcPr>
          <w:p w14:paraId="6F92379E" w14:textId="77777777" w:rsidR="00E5031D" w:rsidRPr="008D31B8" w:rsidRDefault="00E5031D" w:rsidP="00E5031D">
            <w:pPr>
              <w:jc w:val="left"/>
              <w:rPr>
                <w:rFonts w:cs="Arial"/>
                <w:i/>
                <w:sz w:val="20"/>
                <w:szCs w:val="20"/>
              </w:rPr>
            </w:pPr>
            <w:r w:rsidRPr="008D31B8">
              <w:rPr>
                <w:rFonts w:cs="Arial"/>
                <w:i/>
                <w:sz w:val="20"/>
                <w:szCs w:val="20"/>
              </w:rPr>
              <w:t xml:space="preserve">Всего за период эксплуатации: </w:t>
            </w:r>
          </w:p>
        </w:tc>
        <w:tc>
          <w:tcPr>
            <w:tcW w:w="1134" w:type="dxa"/>
            <w:shd w:val="clear" w:color="auto" w:fill="auto"/>
            <w:noWrap/>
            <w:tcMar>
              <w:top w:w="17" w:type="dxa"/>
              <w:left w:w="17" w:type="dxa"/>
              <w:bottom w:w="0" w:type="dxa"/>
              <w:right w:w="17" w:type="dxa"/>
            </w:tcMar>
            <w:vAlign w:val="center"/>
          </w:tcPr>
          <w:p w14:paraId="576C950B" w14:textId="77777777" w:rsidR="00E5031D" w:rsidRPr="008D31B8" w:rsidRDefault="00E5031D" w:rsidP="00E5031D">
            <w:pPr>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=SUM(ABOVE) </w:instrText>
            </w:r>
            <w:r w:rsidRPr="008D31B8">
              <w:rPr>
                <w:rFonts w:cs="Arial"/>
                <w:i/>
                <w:sz w:val="20"/>
                <w:szCs w:val="20"/>
              </w:rPr>
              <w:fldChar w:fldCharType="separate"/>
            </w:r>
            <w:r w:rsidRPr="008D31B8">
              <w:rPr>
                <w:rFonts w:cs="Arial"/>
                <w:i/>
                <w:noProof/>
                <w:sz w:val="20"/>
                <w:szCs w:val="20"/>
              </w:rPr>
              <w:t>5,948</w:t>
            </w:r>
            <w:r w:rsidRPr="008D31B8">
              <w:rPr>
                <w:rFonts w:cs="Arial"/>
                <w:i/>
                <w:sz w:val="20"/>
                <w:szCs w:val="20"/>
              </w:rPr>
              <w:fldChar w:fldCharType="end"/>
            </w:r>
          </w:p>
        </w:tc>
        <w:tc>
          <w:tcPr>
            <w:tcW w:w="993" w:type="dxa"/>
            <w:shd w:val="clear" w:color="auto" w:fill="auto"/>
            <w:vAlign w:val="center"/>
          </w:tcPr>
          <w:p w14:paraId="7B9EAF85" w14:textId="77777777" w:rsidR="00E5031D" w:rsidRPr="008D31B8" w:rsidRDefault="00E5031D" w:rsidP="00E5031D">
            <w:pPr>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=SUM(ABOVE) </w:instrText>
            </w:r>
            <w:r w:rsidRPr="008D31B8">
              <w:rPr>
                <w:rFonts w:cs="Arial"/>
                <w:i/>
                <w:sz w:val="20"/>
                <w:szCs w:val="20"/>
              </w:rPr>
              <w:fldChar w:fldCharType="separate"/>
            </w:r>
            <w:r w:rsidRPr="008D31B8">
              <w:rPr>
                <w:rFonts w:cs="Arial"/>
                <w:i/>
                <w:noProof/>
                <w:sz w:val="20"/>
                <w:szCs w:val="20"/>
              </w:rPr>
              <w:t>8,042</w:t>
            </w:r>
            <w:r w:rsidRPr="008D31B8">
              <w:rPr>
                <w:rFonts w:cs="Arial"/>
                <w:i/>
                <w:sz w:val="20"/>
                <w:szCs w:val="20"/>
              </w:rPr>
              <w:fldChar w:fldCharType="end"/>
            </w:r>
          </w:p>
        </w:tc>
      </w:tr>
      <w:tr w:rsidR="008D31B8" w:rsidRPr="008D31B8" w14:paraId="4CC2B743" w14:textId="77777777" w:rsidTr="00E5031D">
        <w:trPr>
          <w:cantSplit/>
          <w:trHeight w:val="20"/>
        </w:trPr>
        <w:tc>
          <w:tcPr>
            <w:tcW w:w="14601" w:type="dxa"/>
            <w:gridSpan w:val="5"/>
            <w:shd w:val="clear" w:color="auto" w:fill="auto"/>
            <w:tcMar>
              <w:top w:w="17" w:type="dxa"/>
              <w:left w:w="17" w:type="dxa"/>
              <w:bottom w:w="0" w:type="dxa"/>
              <w:right w:w="17" w:type="dxa"/>
            </w:tcMar>
            <w:vAlign w:val="center"/>
          </w:tcPr>
          <w:p w14:paraId="1DB1E59F" w14:textId="77777777" w:rsidR="00E5031D" w:rsidRPr="008D31B8" w:rsidRDefault="00E5031D" w:rsidP="00E5031D">
            <w:pPr>
              <w:jc w:val="center"/>
              <w:rPr>
                <w:rFonts w:cs="Arial"/>
                <w:i/>
                <w:sz w:val="20"/>
                <w:szCs w:val="20"/>
              </w:rPr>
            </w:pPr>
            <w:r w:rsidRPr="008D31B8">
              <w:rPr>
                <w:rFonts w:cs="Arial"/>
                <w:i/>
                <w:sz w:val="20"/>
                <w:szCs w:val="20"/>
              </w:rPr>
              <w:t>Вывод из эксплуатации шламового амбара и рекультивация нарушенных земель (справочно)*</w:t>
            </w:r>
          </w:p>
        </w:tc>
      </w:tr>
      <w:tr w:rsidR="008D31B8" w:rsidRPr="008D31B8" w14:paraId="742BDFB1" w14:textId="77777777" w:rsidTr="00E5031D">
        <w:trPr>
          <w:cantSplit/>
          <w:trHeight w:val="20"/>
        </w:trPr>
        <w:tc>
          <w:tcPr>
            <w:tcW w:w="9498" w:type="dxa"/>
            <w:shd w:val="clear" w:color="auto" w:fill="auto"/>
            <w:tcMar>
              <w:top w:w="17" w:type="dxa"/>
              <w:left w:w="17" w:type="dxa"/>
              <w:bottom w:w="0" w:type="dxa"/>
              <w:right w:w="17" w:type="dxa"/>
            </w:tcMar>
            <w:vAlign w:val="center"/>
          </w:tcPr>
          <w:p w14:paraId="64FD6F83" w14:textId="77777777" w:rsidR="00E5031D" w:rsidRPr="008D31B8" w:rsidRDefault="00E5031D" w:rsidP="00E5031D">
            <w:pPr>
              <w:jc w:val="left"/>
              <w:rPr>
                <w:rFonts w:cs="Arial"/>
                <w:sz w:val="20"/>
                <w:szCs w:val="20"/>
              </w:rPr>
            </w:pPr>
            <w:r w:rsidRPr="008D31B8">
              <w:rPr>
                <w:rFonts w:cs="Arial"/>
                <w:sz w:val="20"/>
                <w:szCs w:val="20"/>
              </w:rPr>
              <w:t>Обтирочный материал, загрязненный нефтью или нефтепродуктами (содержание нефти или нефтепродуктов менее 15%)</w:t>
            </w:r>
          </w:p>
        </w:tc>
        <w:tc>
          <w:tcPr>
            <w:tcW w:w="1559" w:type="dxa"/>
            <w:shd w:val="clear" w:color="auto" w:fill="auto"/>
            <w:vAlign w:val="center"/>
          </w:tcPr>
          <w:p w14:paraId="69ABDD30" w14:textId="77777777" w:rsidR="00E5031D" w:rsidRPr="008D31B8" w:rsidRDefault="00E5031D" w:rsidP="00E5031D">
            <w:pPr>
              <w:jc w:val="center"/>
              <w:rPr>
                <w:rFonts w:cs="Arial"/>
                <w:sz w:val="20"/>
                <w:szCs w:val="20"/>
              </w:rPr>
            </w:pPr>
            <w:r w:rsidRPr="008D31B8">
              <w:rPr>
                <w:rFonts w:cs="Arial"/>
                <w:sz w:val="20"/>
                <w:szCs w:val="20"/>
                <w:lang w:val="en-US"/>
              </w:rPr>
              <w:t>9 19 204 02 60 4</w:t>
            </w:r>
          </w:p>
        </w:tc>
        <w:tc>
          <w:tcPr>
            <w:tcW w:w="1417" w:type="dxa"/>
            <w:shd w:val="clear" w:color="auto" w:fill="auto"/>
            <w:noWrap/>
            <w:tcMar>
              <w:top w:w="17" w:type="dxa"/>
              <w:left w:w="17" w:type="dxa"/>
              <w:bottom w:w="0" w:type="dxa"/>
              <w:right w:w="17" w:type="dxa"/>
            </w:tcMar>
            <w:vAlign w:val="center"/>
          </w:tcPr>
          <w:p w14:paraId="01516A29" w14:textId="77777777" w:rsidR="00E5031D" w:rsidRPr="008D31B8" w:rsidRDefault="00E5031D" w:rsidP="00E5031D">
            <w:pPr>
              <w:jc w:val="center"/>
              <w:rPr>
                <w:rFonts w:cs="Arial"/>
                <w:sz w:val="20"/>
                <w:szCs w:val="20"/>
                <w:lang w:val="en-US"/>
              </w:rPr>
            </w:pPr>
            <w:r w:rsidRPr="008D31B8">
              <w:rPr>
                <w:rFonts w:cs="Arial"/>
                <w:sz w:val="20"/>
                <w:szCs w:val="20"/>
              </w:rPr>
              <w:t>I</w:t>
            </w:r>
            <w:r w:rsidRPr="008D31B8">
              <w:rPr>
                <w:rFonts w:cs="Arial"/>
                <w:sz w:val="20"/>
                <w:szCs w:val="20"/>
                <w:lang w:val="en-US"/>
              </w:rPr>
              <w:t>V</w:t>
            </w:r>
          </w:p>
        </w:tc>
        <w:tc>
          <w:tcPr>
            <w:tcW w:w="1134" w:type="dxa"/>
            <w:shd w:val="clear" w:color="auto" w:fill="auto"/>
            <w:noWrap/>
            <w:tcMar>
              <w:top w:w="17" w:type="dxa"/>
              <w:left w:w="17" w:type="dxa"/>
              <w:bottom w:w="0" w:type="dxa"/>
              <w:right w:w="17" w:type="dxa"/>
            </w:tcMar>
            <w:vAlign w:val="center"/>
          </w:tcPr>
          <w:p w14:paraId="2B6253B4" w14:textId="77777777" w:rsidR="00E5031D" w:rsidRPr="008D31B8" w:rsidRDefault="00E5031D" w:rsidP="00E5031D">
            <w:pPr>
              <w:autoSpaceDE w:val="0"/>
              <w:autoSpaceDN w:val="0"/>
              <w:adjustRightInd w:val="0"/>
              <w:jc w:val="center"/>
              <w:rPr>
                <w:rFonts w:cs="Arial"/>
                <w:iCs/>
                <w:sz w:val="20"/>
                <w:szCs w:val="20"/>
                <w:lang w:eastAsia="ru-RU"/>
              </w:rPr>
            </w:pPr>
            <w:r w:rsidRPr="008D31B8">
              <w:rPr>
                <w:rFonts w:cs="Arial"/>
                <w:noProof/>
                <w:sz w:val="20"/>
                <w:szCs w:val="20"/>
              </w:rPr>
              <w:fldChar w:fldCharType="begin"/>
            </w:r>
            <w:r w:rsidRPr="008D31B8">
              <w:rPr>
                <w:rFonts w:cs="Arial"/>
                <w:noProof/>
                <w:sz w:val="20"/>
                <w:szCs w:val="20"/>
              </w:rPr>
              <w:instrText xml:space="preserve"> =0,1*6*10/1000 \# "0,000" </w:instrText>
            </w:r>
            <w:r w:rsidRPr="008D31B8">
              <w:rPr>
                <w:rFonts w:cs="Arial"/>
                <w:noProof/>
                <w:sz w:val="20"/>
                <w:szCs w:val="20"/>
              </w:rPr>
              <w:fldChar w:fldCharType="separate"/>
            </w:r>
            <w:r w:rsidRPr="008D31B8">
              <w:rPr>
                <w:rFonts w:eastAsia="Times New Roman" w:cs="Arial"/>
                <w:noProof/>
                <w:sz w:val="20"/>
                <w:szCs w:val="20"/>
              </w:rPr>
              <w:t>0,006</w:t>
            </w:r>
            <w:r w:rsidRPr="008D31B8">
              <w:rPr>
                <w:rFonts w:cs="Arial"/>
                <w:noProof/>
                <w:sz w:val="20"/>
                <w:szCs w:val="20"/>
              </w:rPr>
              <w:fldChar w:fldCharType="end"/>
            </w:r>
          </w:p>
        </w:tc>
        <w:tc>
          <w:tcPr>
            <w:tcW w:w="993" w:type="dxa"/>
            <w:shd w:val="clear" w:color="auto" w:fill="auto"/>
            <w:vAlign w:val="center"/>
          </w:tcPr>
          <w:p w14:paraId="7631EBB1" w14:textId="77777777" w:rsidR="00E5031D" w:rsidRPr="008D31B8" w:rsidRDefault="00E5031D" w:rsidP="00E5031D">
            <w:pPr>
              <w:autoSpaceDE w:val="0"/>
              <w:autoSpaceDN w:val="0"/>
              <w:adjustRightInd w:val="0"/>
              <w:jc w:val="center"/>
              <w:rPr>
                <w:rFonts w:cs="Arial"/>
                <w:iCs/>
                <w:sz w:val="20"/>
                <w:szCs w:val="20"/>
                <w:lang w:eastAsia="ru-RU"/>
              </w:rPr>
            </w:pPr>
            <w:r w:rsidRPr="008D31B8">
              <w:rPr>
                <w:rFonts w:cs="Arial"/>
                <w:noProof/>
                <w:sz w:val="20"/>
                <w:szCs w:val="20"/>
              </w:rPr>
              <w:fldChar w:fldCharType="begin"/>
            </w:r>
            <w:r w:rsidRPr="008D31B8">
              <w:rPr>
                <w:rFonts w:cs="Arial"/>
                <w:noProof/>
                <w:sz w:val="20"/>
                <w:szCs w:val="20"/>
              </w:rPr>
              <w:instrText xml:space="preserve"> =0,006/0,116 \# "0,000" </w:instrText>
            </w:r>
            <w:r w:rsidRPr="008D31B8">
              <w:rPr>
                <w:rFonts w:cs="Arial"/>
                <w:noProof/>
                <w:sz w:val="20"/>
                <w:szCs w:val="20"/>
              </w:rPr>
              <w:fldChar w:fldCharType="separate"/>
            </w:r>
            <w:r w:rsidRPr="008D31B8">
              <w:rPr>
                <w:rFonts w:eastAsia="Times New Roman" w:cs="Arial"/>
                <w:noProof/>
                <w:sz w:val="20"/>
                <w:szCs w:val="20"/>
              </w:rPr>
              <w:t>0,052</w:t>
            </w:r>
            <w:r w:rsidRPr="008D31B8">
              <w:rPr>
                <w:rFonts w:cs="Arial"/>
                <w:noProof/>
                <w:sz w:val="20"/>
                <w:szCs w:val="20"/>
              </w:rPr>
              <w:fldChar w:fldCharType="end"/>
            </w:r>
          </w:p>
        </w:tc>
      </w:tr>
      <w:tr w:rsidR="008D31B8" w:rsidRPr="008D31B8" w14:paraId="1EA60EB3" w14:textId="77777777" w:rsidTr="00E5031D">
        <w:trPr>
          <w:cantSplit/>
          <w:trHeight w:val="20"/>
        </w:trPr>
        <w:tc>
          <w:tcPr>
            <w:tcW w:w="9498" w:type="dxa"/>
            <w:shd w:val="clear" w:color="auto" w:fill="auto"/>
            <w:tcMar>
              <w:top w:w="17" w:type="dxa"/>
              <w:left w:w="17" w:type="dxa"/>
              <w:bottom w:w="0" w:type="dxa"/>
              <w:right w:w="17" w:type="dxa"/>
            </w:tcMar>
            <w:vAlign w:val="center"/>
          </w:tcPr>
          <w:p w14:paraId="52319198" w14:textId="77777777" w:rsidR="00E5031D" w:rsidRPr="008D31B8" w:rsidRDefault="00E5031D" w:rsidP="00E5031D">
            <w:pPr>
              <w:rPr>
                <w:rFonts w:cs="Arial"/>
                <w:sz w:val="20"/>
                <w:szCs w:val="20"/>
              </w:rPr>
            </w:pPr>
            <w:r w:rsidRPr="008D31B8">
              <w:rPr>
                <w:rFonts w:cs="Arial"/>
                <w:sz w:val="20"/>
                <w:szCs w:val="20"/>
              </w:rPr>
              <w:t>Мусор и смет производственных помещений малоопасный</w:t>
            </w:r>
          </w:p>
        </w:tc>
        <w:tc>
          <w:tcPr>
            <w:tcW w:w="1559" w:type="dxa"/>
            <w:shd w:val="clear" w:color="auto" w:fill="auto"/>
            <w:vAlign w:val="center"/>
          </w:tcPr>
          <w:p w14:paraId="52AB5DA4" w14:textId="77777777" w:rsidR="00E5031D" w:rsidRPr="008D31B8" w:rsidRDefault="00E5031D" w:rsidP="00E5031D">
            <w:pPr>
              <w:jc w:val="center"/>
              <w:rPr>
                <w:rFonts w:cs="Arial"/>
                <w:sz w:val="20"/>
                <w:szCs w:val="20"/>
              </w:rPr>
            </w:pPr>
            <w:r w:rsidRPr="008D31B8">
              <w:rPr>
                <w:rFonts w:cs="Arial"/>
                <w:sz w:val="20"/>
                <w:szCs w:val="20"/>
              </w:rPr>
              <w:t>7 33 210 01 72 4</w:t>
            </w:r>
          </w:p>
        </w:tc>
        <w:tc>
          <w:tcPr>
            <w:tcW w:w="1417" w:type="dxa"/>
            <w:shd w:val="clear" w:color="auto" w:fill="auto"/>
            <w:noWrap/>
            <w:tcMar>
              <w:top w:w="17" w:type="dxa"/>
              <w:left w:w="17" w:type="dxa"/>
              <w:bottom w:w="0" w:type="dxa"/>
              <w:right w:w="17" w:type="dxa"/>
            </w:tcMar>
            <w:vAlign w:val="center"/>
          </w:tcPr>
          <w:p w14:paraId="13344C39" w14:textId="77777777" w:rsidR="00E5031D" w:rsidRPr="008D31B8" w:rsidRDefault="00E5031D" w:rsidP="00E5031D">
            <w:pPr>
              <w:jc w:val="center"/>
              <w:rPr>
                <w:rFonts w:cs="Arial"/>
                <w:sz w:val="20"/>
                <w:szCs w:val="20"/>
              </w:rPr>
            </w:pPr>
            <w:r w:rsidRPr="008D31B8">
              <w:rPr>
                <w:rFonts w:cs="Arial"/>
                <w:sz w:val="20"/>
                <w:szCs w:val="20"/>
              </w:rPr>
              <w:t>IV</w:t>
            </w:r>
          </w:p>
        </w:tc>
        <w:tc>
          <w:tcPr>
            <w:tcW w:w="1134" w:type="dxa"/>
            <w:shd w:val="clear" w:color="auto" w:fill="auto"/>
            <w:noWrap/>
            <w:tcMar>
              <w:top w:w="17" w:type="dxa"/>
              <w:left w:w="17" w:type="dxa"/>
              <w:bottom w:w="0" w:type="dxa"/>
              <w:right w:w="17" w:type="dxa"/>
            </w:tcMar>
            <w:vAlign w:val="center"/>
          </w:tcPr>
          <w:p w14:paraId="585CF2E8" w14:textId="77777777" w:rsidR="00E5031D" w:rsidRPr="008D31B8" w:rsidRDefault="00E5031D" w:rsidP="00E5031D">
            <w:pPr>
              <w:spacing w:line="200" w:lineRule="exact"/>
              <w:jc w:val="center"/>
              <w:rPr>
                <w:rFonts w:cs="Arial"/>
                <w:sz w:val="20"/>
                <w:szCs w:val="20"/>
              </w:rPr>
            </w:pPr>
            <w:r w:rsidRPr="008D31B8">
              <w:rPr>
                <w:rFonts w:cs="Arial"/>
                <w:sz w:val="20"/>
                <w:szCs w:val="20"/>
              </w:rPr>
              <w:fldChar w:fldCharType="begin"/>
            </w:r>
            <w:r w:rsidRPr="008D31B8">
              <w:rPr>
                <w:rFonts w:cs="Arial"/>
                <w:sz w:val="20"/>
                <w:szCs w:val="20"/>
              </w:rPr>
              <w:instrText xml:space="preserve"> =0,52*10*6/1000 \# "0,000" </w:instrText>
            </w:r>
            <w:r w:rsidRPr="008D31B8">
              <w:rPr>
                <w:rFonts w:cs="Arial"/>
                <w:sz w:val="20"/>
                <w:szCs w:val="20"/>
              </w:rPr>
              <w:fldChar w:fldCharType="separate"/>
            </w:r>
            <w:r w:rsidRPr="008D31B8">
              <w:rPr>
                <w:rFonts w:cs="Arial"/>
                <w:noProof/>
                <w:sz w:val="20"/>
                <w:szCs w:val="20"/>
              </w:rPr>
              <w:t>0,031</w:t>
            </w:r>
            <w:r w:rsidRPr="008D31B8">
              <w:rPr>
                <w:rFonts w:cs="Arial"/>
                <w:sz w:val="20"/>
                <w:szCs w:val="20"/>
              </w:rPr>
              <w:fldChar w:fldCharType="end"/>
            </w:r>
          </w:p>
        </w:tc>
        <w:tc>
          <w:tcPr>
            <w:tcW w:w="993" w:type="dxa"/>
            <w:shd w:val="clear" w:color="auto" w:fill="auto"/>
            <w:vAlign w:val="center"/>
          </w:tcPr>
          <w:p w14:paraId="00DFA413" w14:textId="77777777" w:rsidR="00E5031D" w:rsidRPr="008D31B8" w:rsidRDefault="00E5031D" w:rsidP="00E5031D">
            <w:pPr>
              <w:spacing w:line="200" w:lineRule="exact"/>
              <w:jc w:val="center"/>
              <w:rPr>
                <w:rFonts w:cs="Arial"/>
                <w:sz w:val="20"/>
                <w:szCs w:val="20"/>
              </w:rPr>
            </w:pPr>
            <w:r w:rsidRPr="008D31B8">
              <w:rPr>
                <w:rFonts w:cs="Arial"/>
                <w:sz w:val="20"/>
                <w:szCs w:val="20"/>
              </w:rPr>
              <w:fldChar w:fldCharType="begin"/>
            </w:r>
            <w:r w:rsidRPr="008D31B8">
              <w:rPr>
                <w:rFonts w:cs="Arial"/>
                <w:sz w:val="20"/>
                <w:szCs w:val="20"/>
              </w:rPr>
              <w:instrText xml:space="preserve"> =0,031*0,625 \# "0,000" </w:instrText>
            </w:r>
            <w:r w:rsidRPr="008D31B8">
              <w:rPr>
                <w:rFonts w:cs="Arial"/>
                <w:sz w:val="20"/>
                <w:szCs w:val="20"/>
              </w:rPr>
              <w:fldChar w:fldCharType="separate"/>
            </w:r>
            <w:r w:rsidRPr="008D31B8">
              <w:rPr>
                <w:rFonts w:cs="Arial"/>
                <w:noProof/>
                <w:sz w:val="20"/>
                <w:szCs w:val="20"/>
              </w:rPr>
              <w:t>0,019</w:t>
            </w:r>
            <w:r w:rsidRPr="008D31B8">
              <w:rPr>
                <w:rFonts w:cs="Arial"/>
                <w:sz w:val="20"/>
                <w:szCs w:val="20"/>
              </w:rPr>
              <w:fldChar w:fldCharType="end"/>
            </w:r>
          </w:p>
        </w:tc>
      </w:tr>
      <w:tr w:rsidR="008D31B8" w:rsidRPr="008D31B8" w14:paraId="548F27F5" w14:textId="77777777" w:rsidTr="00E5031D">
        <w:trPr>
          <w:cantSplit/>
          <w:trHeight w:val="20"/>
        </w:trPr>
        <w:tc>
          <w:tcPr>
            <w:tcW w:w="12474" w:type="dxa"/>
            <w:gridSpan w:val="3"/>
            <w:shd w:val="clear" w:color="auto" w:fill="auto"/>
            <w:tcMar>
              <w:top w:w="17" w:type="dxa"/>
              <w:left w:w="17" w:type="dxa"/>
              <w:bottom w:w="0" w:type="dxa"/>
              <w:right w:w="17" w:type="dxa"/>
            </w:tcMar>
            <w:vAlign w:val="center"/>
          </w:tcPr>
          <w:p w14:paraId="638E996E" w14:textId="77777777" w:rsidR="00E5031D" w:rsidRPr="008D31B8" w:rsidRDefault="00E5031D" w:rsidP="00E5031D">
            <w:pPr>
              <w:rPr>
                <w:rFonts w:cs="Arial"/>
                <w:i/>
                <w:sz w:val="20"/>
                <w:szCs w:val="20"/>
              </w:rPr>
            </w:pPr>
            <w:r w:rsidRPr="008D31B8">
              <w:rPr>
                <w:rFonts w:cs="Arial"/>
                <w:i/>
                <w:sz w:val="20"/>
                <w:szCs w:val="20"/>
              </w:rPr>
              <w:t>ВСЕГО за период вывода из эксплуатации шламового амбара и рекультивации нарушенных земель:</w:t>
            </w:r>
          </w:p>
        </w:tc>
        <w:tc>
          <w:tcPr>
            <w:tcW w:w="1134" w:type="dxa"/>
            <w:shd w:val="clear" w:color="auto" w:fill="auto"/>
            <w:noWrap/>
            <w:tcMar>
              <w:top w:w="17" w:type="dxa"/>
              <w:left w:w="17" w:type="dxa"/>
              <w:bottom w:w="0" w:type="dxa"/>
              <w:right w:w="17" w:type="dxa"/>
            </w:tcMar>
            <w:vAlign w:val="center"/>
          </w:tcPr>
          <w:p w14:paraId="70A10356" w14:textId="77777777" w:rsidR="00E5031D" w:rsidRPr="008D31B8" w:rsidRDefault="00E5031D" w:rsidP="00E5031D">
            <w:pPr>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=SUM(ABOVE) </w:instrText>
            </w:r>
            <w:r w:rsidRPr="008D31B8">
              <w:rPr>
                <w:rFonts w:cs="Arial"/>
                <w:i/>
                <w:sz w:val="20"/>
                <w:szCs w:val="20"/>
              </w:rPr>
              <w:fldChar w:fldCharType="separate"/>
            </w:r>
            <w:r w:rsidRPr="008D31B8">
              <w:rPr>
                <w:rFonts w:cs="Arial"/>
                <w:i/>
                <w:noProof/>
                <w:sz w:val="20"/>
                <w:szCs w:val="20"/>
              </w:rPr>
              <w:t>0,037</w:t>
            </w:r>
            <w:r w:rsidRPr="008D31B8">
              <w:rPr>
                <w:rFonts w:cs="Arial"/>
                <w:i/>
                <w:sz w:val="20"/>
                <w:szCs w:val="20"/>
              </w:rPr>
              <w:fldChar w:fldCharType="end"/>
            </w:r>
          </w:p>
        </w:tc>
        <w:tc>
          <w:tcPr>
            <w:tcW w:w="993" w:type="dxa"/>
            <w:shd w:val="clear" w:color="auto" w:fill="auto"/>
            <w:vAlign w:val="center"/>
          </w:tcPr>
          <w:p w14:paraId="6C09F1D3" w14:textId="77777777" w:rsidR="00E5031D" w:rsidRPr="008D31B8" w:rsidRDefault="00E5031D" w:rsidP="00E5031D">
            <w:pPr>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=SUM(ABOVE) \# "0,000" </w:instrText>
            </w:r>
            <w:r w:rsidRPr="008D31B8">
              <w:rPr>
                <w:rFonts w:cs="Arial"/>
                <w:i/>
                <w:sz w:val="20"/>
                <w:szCs w:val="20"/>
              </w:rPr>
              <w:fldChar w:fldCharType="separate"/>
            </w:r>
            <w:r w:rsidRPr="008D31B8">
              <w:rPr>
                <w:rFonts w:cs="Arial"/>
                <w:i/>
                <w:noProof/>
                <w:sz w:val="20"/>
                <w:szCs w:val="20"/>
              </w:rPr>
              <w:t>0,071</w:t>
            </w:r>
            <w:r w:rsidRPr="008D31B8">
              <w:rPr>
                <w:rFonts w:cs="Arial"/>
                <w:i/>
                <w:sz w:val="20"/>
                <w:szCs w:val="20"/>
              </w:rPr>
              <w:fldChar w:fldCharType="end"/>
            </w:r>
          </w:p>
        </w:tc>
      </w:tr>
      <w:tr w:rsidR="00E5031D" w:rsidRPr="008D31B8" w14:paraId="03834E3A" w14:textId="77777777" w:rsidTr="00E5031D">
        <w:trPr>
          <w:cantSplit/>
          <w:trHeight w:val="960"/>
        </w:trPr>
        <w:tc>
          <w:tcPr>
            <w:tcW w:w="14601" w:type="dxa"/>
            <w:gridSpan w:val="5"/>
            <w:shd w:val="clear" w:color="auto" w:fill="auto"/>
            <w:tcMar>
              <w:top w:w="17" w:type="dxa"/>
              <w:left w:w="17" w:type="dxa"/>
              <w:bottom w:w="0" w:type="dxa"/>
              <w:right w:w="17" w:type="dxa"/>
            </w:tcMar>
            <w:vAlign w:val="center"/>
          </w:tcPr>
          <w:p w14:paraId="12FCC909" w14:textId="77777777" w:rsidR="00E5031D" w:rsidRPr="008D31B8" w:rsidRDefault="00E5031D" w:rsidP="00E5031D">
            <w:pPr>
              <w:ind w:left="-17" w:right="124"/>
              <w:rPr>
                <w:rFonts w:cs="Arial"/>
                <w:sz w:val="18"/>
                <w:szCs w:val="20"/>
              </w:rPr>
            </w:pPr>
            <w:r w:rsidRPr="008D31B8">
              <w:rPr>
                <w:rFonts w:cs="Arial"/>
                <w:sz w:val="18"/>
                <w:szCs w:val="20"/>
              </w:rPr>
              <w:t>Примечания: * – персонал, задействованный при выполнении работ, доставляется к местам проведения работ вахтовым автотранспортом с площадки «МОВ» (межсменного отдыха вахт), которая расположена в районе строительства ША на ближайшем карьере. Отходы от производственной деятельности и жизнеобеспечения работающего персонала образуются на территории мобильных зданий межсменного отдыха вахт, в данной проектной документацией указаны справочно;</w:t>
            </w:r>
          </w:p>
          <w:p w14:paraId="06B90862" w14:textId="77777777" w:rsidR="00E5031D" w:rsidRPr="008D31B8" w:rsidRDefault="00E5031D" w:rsidP="00E5031D">
            <w:pPr>
              <w:ind w:left="-17" w:right="124"/>
              <w:rPr>
                <w:rFonts w:cs="Arial"/>
                <w:sz w:val="18"/>
                <w:szCs w:val="20"/>
              </w:rPr>
            </w:pPr>
            <w:r w:rsidRPr="008D31B8">
              <w:rPr>
                <w:rFonts w:eastAsia="Times New Roman" w:cs="Arial"/>
                <w:sz w:val="18"/>
                <w:szCs w:val="20"/>
                <w:lang w:eastAsia="ru-RU"/>
              </w:rPr>
              <w:t>** – сведения об отходах, образующихся от жизнедеятельности персонала в период эксплуатации (период бурения, крепления скважин) приводятся справочно и более подробно рассмотрены в отдельной проектной документации на бурение скважин.</w:t>
            </w:r>
          </w:p>
        </w:tc>
      </w:tr>
    </w:tbl>
    <w:p w14:paraId="3E6267BB" w14:textId="45F729E4" w:rsidR="008D4F48" w:rsidRPr="008D31B8" w:rsidRDefault="008D4F48">
      <w:pPr>
        <w:rPr>
          <w:rFonts w:cs="Arial"/>
          <w:szCs w:val="24"/>
          <w:lang w:eastAsia="ru-RU"/>
        </w:rPr>
      </w:pPr>
    </w:p>
    <w:p w14:paraId="491B6525" w14:textId="77777777" w:rsidR="008D4F48" w:rsidRPr="008D31B8" w:rsidRDefault="008D4F48">
      <w:pPr>
        <w:rPr>
          <w:rFonts w:cs="Arial"/>
          <w:szCs w:val="24"/>
          <w:lang w:eastAsia="ru-RU"/>
        </w:rPr>
        <w:sectPr w:rsidR="008D4F48" w:rsidRPr="008D31B8" w:rsidSect="008D4F48">
          <w:headerReference w:type="default" r:id="rId50"/>
          <w:footerReference w:type="default" r:id="rId51"/>
          <w:pgSz w:w="16838" w:h="11906" w:orient="landscape" w:code="9"/>
          <w:pgMar w:top="850" w:right="567" w:bottom="1134" w:left="1701" w:header="624" w:footer="57" w:gutter="0"/>
          <w:cols w:space="708"/>
          <w:docGrid w:linePitch="360"/>
        </w:sectPr>
      </w:pPr>
    </w:p>
    <w:p w14:paraId="4603EE2E" w14:textId="7B92F069" w:rsidR="007A6367" w:rsidRPr="008D31B8" w:rsidRDefault="007A6367" w:rsidP="003066C8">
      <w:pPr>
        <w:pStyle w:val="30"/>
      </w:pPr>
      <w:bookmarkStart w:id="588" w:name="_Toc112762390"/>
      <w:r w:rsidRPr="008D31B8">
        <w:lastRenderedPageBreak/>
        <w:t>Оценка воздействия отходов на окружающую среду. Платежи за негативное воздействие на окружающую среду при размещении отходов производства и потребления</w:t>
      </w:r>
      <w:bookmarkEnd w:id="577"/>
      <w:bookmarkEnd w:id="578"/>
      <w:bookmarkEnd w:id="579"/>
      <w:bookmarkEnd w:id="580"/>
      <w:bookmarkEnd w:id="581"/>
      <w:bookmarkEnd w:id="582"/>
      <w:bookmarkEnd w:id="588"/>
    </w:p>
    <w:p w14:paraId="1FD54590" w14:textId="77777777" w:rsidR="007A6367" w:rsidRPr="008D31B8" w:rsidRDefault="007A6367" w:rsidP="007A6367">
      <w:pPr>
        <w:ind w:firstLine="709"/>
        <w:rPr>
          <w:rFonts w:cs="Arial"/>
          <w:szCs w:val="24"/>
          <w:lang w:eastAsia="ru-RU"/>
        </w:rPr>
      </w:pPr>
    </w:p>
    <w:p w14:paraId="1FC3562A" w14:textId="77777777" w:rsidR="00E5031D" w:rsidRPr="008D31B8" w:rsidRDefault="00E5031D" w:rsidP="00E5031D">
      <w:pPr>
        <w:ind w:firstLine="709"/>
        <w:rPr>
          <w:rFonts w:cs="Arial"/>
          <w:lang w:val="x-none" w:eastAsia="x-none"/>
        </w:rPr>
      </w:pPr>
      <w:r w:rsidRPr="008D31B8">
        <w:rPr>
          <w:rFonts w:cs="Arial"/>
          <w:lang w:val="x-none" w:eastAsia="x-none"/>
        </w:rPr>
        <w:t xml:space="preserve">При </w:t>
      </w:r>
      <w:r w:rsidRPr="008D31B8">
        <w:rPr>
          <w:rFonts w:cs="Arial"/>
          <w:lang w:eastAsia="x-none"/>
        </w:rPr>
        <w:t xml:space="preserve">проведении предусмотренных в рамках данной проектной документации работ </w:t>
      </w:r>
      <w:r w:rsidRPr="008D31B8">
        <w:rPr>
          <w:rFonts w:cs="Arial"/>
          <w:lang w:val="x-none" w:eastAsia="x-none"/>
        </w:rPr>
        <w:t xml:space="preserve">одной из главных задач является выбор более совершенных и экологически безопасных условий </w:t>
      </w:r>
      <w:r w:rsidRPr="008D31B8">
        <w:rPr>
          <w:rFonts w:cs="Arial"/>
          <w:lang w:eastAsia="x-none"/>
        </w:rPr>
        <w:t>накопления и размещения  </w:t>
      </w:r>
      <w:r w:rsidRPr="008D31B8">
        <w:rPr>
          <w:rFonts w:cs="Arial"/>
          <w:lang w:val="x-none" w:eastAsia="x-none"/>
        </w:rPr>
        <w:t>образующихся отходов.</w:t>
      </w:r>
    </w:p>
    <w:p w14:paraId="23CD5ADB" w14:textId="77777777" w:rsidR="00E5031D" w:rsidRPr="008D31B8" w:rsidRDefault="00E5031D" w:rsidP="00E5031D">
      <w:pPr>
        <w:tabs>
          <w:tab w:val="left" w:pos="340"/>
        </w:tabs>
        <w:ind w:firstLine="709"/>
        <w:rPr>
          <w:rFonts w:eastAsia="Times New Roman" w:cs="Arial"/>
          <w:kern w:val="20"/>
          <w:szCs w:val="20"/>
          <w:lang w:val="x-none" w:eastAsia="x-none"/>
        </w:rPr>
      </w:pPr>
      <w:r w:rsidRPr="008D31B8">
        <w:rPr>
          <w:rFonts w:eastAsia="Times New Roman" w:cs="Arial"/>
          <w:kern w:val="20"/>
          <w:szCs w:val="20"/>
          <w:lang w:val="x-none" w:eastAsia="x-none"/>
        </w:rPr>
        <w:t>Возможное воздействие отходов на почву, поверхностные и подземные воды проявляется в следующих ситуациях:</w:t>
      </w:r>
    </w:p>
    <w:p w14:paraId="182355FC" w14:textId="77777777" w:rsidR="00E5031D" w:rsidRPr="008D31B8" w:rsidRDefault="00E5031D" w:rsidP="00E5031D">
      <w:pPr>
        <w:tabs>
          <w:tab w:val="left" w:pos="851"/>
          <w:tab w:val="num" w:pos="1969"/>
        </w:tabs>
        <w:ind w:firstLine="709"/>
        <w:rPr>
          <w:rFonts w:eastAsia="Times New Roman" w:cs="Arial"/>
          <w:kern w:val="20"/>
          <w:szCs w:val="20"/>
          <w:lang w:val="x-none" w:eastAsia="x-none"/>
        </w:rPr>
      </w:pPr>
      <w:r w:rsidRPr="008D31B8">
        <w:rPr>
          <w:rFonts w:eastAsia="Times New Roman" w:cs="Arial"/>
          <w:kern w:val="20"/>
          <w:szCs w:val="20"/>
          <w:lang w:val="x-none" w:eastAsia="x-none"/>
        </w:rPr>
        <w:t>– при несвоевременном удалении с площадки строительных отходов, нарушении графика вывоза отходов;</w:t>
      </w:r>
    </w:p>
    <w:p w14:paraId="1EA65088" w14:textId="77777777" w:rsidR="00E5031D" w:rsidRPr="008D31B8" w:rsidRDefault="00E5031D" w:rsidP="00E5031D">
      <w:pPr>
        <w:tabs>
          <w:tab w:val="left" w:pos="851"/>
          <w:tab w:val="num" w:pos="1969"/>
        </w:tabs>
        <w:ind w:firstLine="709"/>
        <w:rPr>
          <w:rFonts w:eastAsia="Times New Roman" w:cs="Arial"/>
          <w:kern w:val="20"/>
          <w:szCs w:val="20"/>
          <w:lang w:val="x-none" w:eastAsia="x-none"/>
        </w:rPr>
      </w:pPr>
      <w:r w:rsidRPr="008D31B8">
        <w:rPr>
          <w:rFonts w:eastAsia="Times New Roman" w:cs="Arial"/>
          <w:kern w:val="20"/>
          <w:szCs w:val="20"/>
          <w:lang w:val="x-none" w:eastAsia="x-none"/>
        </w:rPr>
        <w:t>– при несоблюдении правил накопления отходов (открытое накопление сыпучих отходов, нарушении герметичности контейнеров для сбора);</w:t>
      </w:r>
    </w:p>
    <w:p w14:paraId="6D6C3CC8" w14:textId="77777777" w:rsidR="00E5031D" w:rsidRPr="008D31B8" w:rsidRDefault="00E5031D" w:rsidP="00E5031D">
      <w:pPr>
        <w:tabs>
          <w:tab w:val="left" w:pos="851"/>
          <w:tab w:val="num" w:pos="1969"/>
        </w:tabs>
        <w:ind w:firstLine="709"/>
        <w:rPr>
          <w:rFonts w:eastAsia="Times New Roman" w:cs="Arial"/>
          <w:kern w:val="20"/>
          <w:szCs w:val="20"/>
          <w:lang w:val="x-none" w:eastAsia="x-none"/>
        </w:rPr>
      </w:pPr>
      <w:r w:rsidRPr="008D31B8">
        <w:rPr>
          <w:rFonts w:eastAsia="Times New Roman" w:cs="Arial"/>
          <w:kern w:val="20"/>
          <w:szCs w:val="20"/>
          <w:lang w:val="x-none" w:eastAsia="x-none"/>
        </w:rPr>
        <w:t>– при нарушении требований к устройству площадок накопления – отсутствии твердого покрытия и нарушении их периметрального обвалования;</w:t>
      </w:r>
    </w:p>
    <w:p w14:paraId="6C64BA84" w14:textId="77777777" w:rsidR="00E5031D" w:rsidRPr="008D31B8" w:rsidRDefault="00E5031D" w:rsidP="00E5031D">
      <w:pPr>
        <w:tabs>
          <w:tab w:val="left" w:pos="851"/>
          <w:tab w:val="num" w:pos="1969"/>
        </w:tabs>
        <w:ind w:firstLine="709"/>
        <w:rPr>
          <w:rFonts w:eastAsia="Times New Roman" w:cs="Arial"/>
          <w:kern w:val="20"/>
          <w:szCs w:val="20"/>
          <w:lang w:val="x-none" w:eastAsia="x-none"/>
        </w:rPr>
      </w:pPr>
      <w:r w:rsidRPr="008D31B8">
        <w:rPr>
          <w:rFonts w:eastAsia="Times New Roman" w:cs="Arial"/>
          <w:kern w:val="20"/>
          <w:szCs w:val="20"/>
          <w:lang w:val="x-none" w:eastAsia="x-none"/>
        </w:rPr>
        <w:t>– при размещении отходов в несанкционированных местах.</w:t>
      </w:r>
    </w:p>
    <w:p w14:paraId="6F544F83" w14:textId="77777777" w:rsidR="00E5031D" w:rsidRPr="008D31B8" w:rsidRDefault="00E5031D" w:rsidP="00E5031D">
      <w:pPr>
        <w:ind w:firstLine="709"/>
        <w:rPr>
          <w:rFonts w:cs="Arial"/>
          <w:lang w:val="x-none" w:eastAsia="x-none"/>
        </w:rPr>
      </w:pPr>
      <w:r w:rsidRPr="008D31B8">
        <w:rPr>
          <w:rFonts w:cs="Arial"/>
          <w:lang w:val="x-none" w:eastAsia="x-none"/>
        </w:rPr>
        <w:t xml:space="preserve">Проектом предусмотрено размещение следующих отходов: </w:t>
      </w:r>
    </w:p>
    <w:p w14:paraId="107B54A5" w14:textId="77777777" w:rsidR="00E5031D" w:rsidRPr="008D31B8" w:rsidRDefault="00E5031D" w:rsidP="00E5031D">
      <w:pPr>
        <w:ind w:firstLine="709"/>
        <w:rPr>
          <w:rFonts w:cs="Arial"/>
          <w:lang w:val="x-none" w:eastAsia="x-none"/>
        </w:rPr>
      </w:pPr>
      <w:r w:rsidRPr="008D31B8">
        <w:rPr>
          <w:rFonts w:cs="Arial"/>
          <w:lang w:val="x-none" w:eastAsia="x-none"/>
        </w:rPr>
        <w:t xml:space="preserve">– отходы IV и V классов опасности, </w:t>
      </w:r>
      <w:r w:rsidRPr="008D31B8">
        <w:rPr>
          <w:rFonts w:cs="Arial"/>
          <w:szCs w:val="24"/>
          <w:lang w:val="x-none" w:eastAsia="x-none"/>
        </w:rPr>
        <w:t xml:space="preserve">образующиеся </w:t>
      </w:r>
      <w:r w:rsidRPr="008D31B8">
        <w:t>на площадке размещения</w:t>
      </w:r>
      <w:r w:rsidRPr="008D31B8">
        <w:rPr>
          <w:szCs w:val="24"/>
        </w:rPr>
        <w:t xml:space="preserve"> мобильных зданий «МОВ» (межсменного отдыха вахт)</w:t>
      </w:r>
      <w:r w:rsidRPr="008D31B8">
        <w:t xml:space="preserve"> </w:t>
      </w:r>
      <w:r w:rsidRPr="008D31B8">
        <w:rPr>
          <w:rFonts w:cs="Arial"/>
          <w:szCs w:val="24"/>
          <w:lang w:val="x-none" w:eastAsia="x-none"/>
        </w:rPr>
        <w:t>от жизнеобеспечения</w:t>
      </w:r>
      <w:r w:rsidRPr="008D31B8">
        <w:rPr>
          <w:rFonts w:cs="Arial"/>
          <w:lang w:val="x-none" w:eastAsia="x-none"/>
        </w:rPr>
        <w:t xml:space="preserve"> персонала, задействованного при строительстве, эксплуатации, выводе из эксплуатации шламов</w:t>
      </w:r>
      <w:r w:rsidRPr="008D31B8">
        <w:rPr>
          <w:rFonts w:cs="Arial"/>
          <w:lang w:eastAsia="x-none"/>
        </w:rPr>
        <w:t>ого</w:t>
      </w:r>
      <w:r w:rsidRPr="008D31B8">
        <w:rPr>
          <w:rFonts w:cs="Arial"/>
          <w:lang w:val="x-none" w:eastAsia="x-none"/>
        </w:rPr>
        <w:t xml:space="preserve"> амбар</w:t>
      </w:r>
      <w:r w:rsidRPr="008D31B8">
        <w:rPr>
          <w:rFonts w:cs="Arial"/>
          <w:lang w:eastAsia="x-none"/>
        </w:rPr>
        <w:t>а</w:t>
      </w:r>
      <w:r w:rsidRPr="008D31B8">
        <w:rPr>
          <w:rFonts w:cs="Arial"/>
          <w:lang w:val="x-none" w:eastAsia="x-none"/>
        </w:rPr>
        <w:t xml:space="preserve"> и рекультивации нарушенных земель, подлежат размещению на специализированном полигоне предприятия;</w:t>
      </w:r>
    </w:p>
    <w:p w14:paraId="666B01C0" w14:textId="3EF03F47" w:rsidR="00E5031D" w:rsidRPr="008D31B8" w:rsidRDefault="00E5031D" w:rsidP="00E5031D">
      <w:pPr>
        <w:ind w:firstLine="709"/>
        <w:rPr>
          <w:rFonts w:cs="Arial"/>
          <w:lang w:val="x-none" w:eastAsia="x-none"/>
        </w:rPr>
      </w:pPr>
      <w:r w:rsidRPr="008D31B8">
        <w:rPr>
          <w:rFonts w:cs="Arial"/>
          <w:lang w:val="x-none" w:eastAsia="x-none"/>
        </w:rPr>
        <w:t>– отходы бурового шлама и цементного камня, образующиеся в процессе бурения, крепления скважин на куст</w:t>
      </w:r>
      <w:r w:rsidRPr="008D31B8">
        <w:rPr>
          <w:rFonts w:cs="Arial"/>
          <w:lang w:eastAsia="x-none"/>
        </w:rPr>
        <w:t>е</w:t>
      </w:r>
      <w:r w:rsidRPr="008D31B8">
        <w:rPr>
          <w:rFonts w:cs="Arial"/>
          <w:lang w:val="x-none" w:eastAsia="x-none"/>
        </w:rPr>
        <w:t xml:space="preserve"> скважин, подлежат накоплению (сроком </w:t>
      </w:r>
      <w:r w:rsidRPr="008D31B8">
        <w:rPr>
          <w:rFonts w:cs="Arial"/>
          <w:lang w:eastAsia="x-none"/>
        </w:rPr>
        <w:t xml:space="preserve">не более </w:t>
      </w:r>
      <w:r w:rsidRPr="008D31B8">
        <w:rPr>
          <w:rFonts w:cs="Arial"/>
          <w:lang w:val="x-none" w:eastAsia="x-none"/>
        </w:rPr>
        <w:t>11 месяцев) с последующим размещением в шламов</w:t>
      </w:r>
      <w:r w:rsidRPr="008D31B8">
        <w:rPr>
          <w:rFonts w:cs="Arial"/>
          <w:lang w:eastAsia="x-none"/>
        </w:rPr>
        <w:t>ом</w:t>
      </w:r>
      <w:r w:rsidRPr="008D31B8">
        <w:rPr>
          <w:rFonts w:cs="Arial"/>
          <w:lang w:val="x-none" w:eastAsia="x-none"/>
        </w:rPr>
        <w:t xml:space="preserve"> амбар</w:t>
      </w:r>
      <w:r w:rsidRPr="008D31B8">
        <w:rPr>
          <w:rFonts w:cs="Arial"/>
          <w:lang w:eastAsia="x-none"/>
        </w:rPr>
        <w:t>е</w:t>
      </w:r>
      <w:r w:rsidRPr="008D31B8">
        <w:rPr>
          <w:rFonts w:cs="Arial"/>
          <w:lang w:val="x-none" w:eastAsia="x-none"/>
        </w:rPr>
        <w:t>.</w:t>
      </w:r>
    </w:p>
    <w:p w14:paraId="3AB9737A" w14:textId="51D3450D" w:rsidR="008D4F48" w:rsidRPr="008D31B8" w:rsidRDefault="00E5031D" w:rsidP="00E5031D">
      <w:pPr>
        <w:tabs>
          <w:tab w:val="left" w:pos="340"/>
        </w:tabs>
        <w:ind w:firstLine="709"/>
        <w:rPr>
          <w:rFonts w:eastAsia="Times New Roman" w:cs="Arial"/>
          <w:kern w:val="20"/>
          <w:szCs w:val="20"/>
          <w:lang w:eastAsia="ru-RU"/>
        </w:rPr>
      </w:pPr>
      <w:r w:rsidRPr="008D31B8">
        <w:rPr>
          <w:rFonts w:eastAsia="Times New Roman" w:cs="Arial"/>
          <w:kern w:val="20"/>
          <w:szCs w:val="20"/>
          <w:lang w:eastAsia="ru-RU"/>
        </w:rPr>
        <w:t xml:space="preserve">Плата за негативное воздействие на окружающую среду при размещении отходов производства и потребления на ОРО рассчитывается по формуле </w:t>
      </w:r>
      <w:r w:rsidR="008D4F48" w:rsidRPr="008D31B8">
        <w:rPr>
          <w:rFonts w:eastAsia="Times New Roman" w:cs="Arial"/>
          <w:kern w:val="20"/>
          <w:szCs w:val="20"/>
          <w:lang w:eastAsia="ru-RU"/>
        </w:rPr>
        <w:t>/</w:t>
      </w:r>
      <w:r w:rsidR="008D4F48" w:rsidRPr="008D31B8">
        <w:rPr>
          <w:rFonts w:eastAsia="Times New Roman" w:cs="Arial"/>
          <w:kern w:val="20"/>
          <w:szCs w:val="20"/>
          <w:lang w:eastAsia="ru-RU"/>
        </w:rPr>
        <w:fldChar w:fldCharType="begin"/>
      </w:r>
      <w:r w:rsidR="008D4F48" w:rsidRPr="008D31B8">
        <w:rPr>
          <w:rFonts w:eastAsia="Times New Roman" w:cs="Arial"/>
          <w:kern w:val="20"/>
          <w:szCs w:val="20"/>
          <w:lang w:eastAsia="ru-RU"/>
        </w:rPr>
        <w:instrText xml:space="preserve"> REF _Ref66809249 \r \h  \* MERGEFORMAT </w:instrText>
      </w:r>
      <w:r w:rsidR="008D4F48" w:rsidRPr="008D31B8">
        <w:rPr>
          <w:rFonts w:eastAsia="Times New Roman" w:cs="Arial"/>
          <w:kern w:val="20"/>
          <w:szCs w:val="20"/>
          <w:lang w:eastAsia="ru-RU"/>
        </w:rPr>
      </w:r>
      <w:r w:rsidR="008D4F48" w:rsidRPr="008D31B8">
        <w:rPr>
          <w:rFonts w:eastAsia="Times New Roman" w:cs="Arial"/>
          <w:kern w:val="20"/>
          <w:szCs w:val="20"/>
          <w:lang w:eastAsia="ru-RU"/>
        </w:rPr>
        <w:fldChar w:fldCharType="separate"/>
      </w:r>
      <w:r w:rsidR="00620A44" w:rsidRPr="008D31B8">
        <w:rPr>
          <w:rFonts w:eastAsia="Times New Roman" w:cs="Arial"/>
          <w:kern w:val="20"/>
          <w:szCs w:val="20"/>
          <w:lang w:eastAsia="ru-RU"/>
        </w:rPr>
        <w:t>67</w:t>
      </w:r>
      <w:r w:rsidR="008D4F48" w:rsidRPr="008D31B8">
        <w:rPr>
          <w:rFonts w:eastAsia="Times New Roman" w:cs="Arial"/>
          <w:kern w:val="20"/>
          <w:szCs w:val="20"/>
          <w:lang w:eastAsia="ru-RU"/>
        </w:rPr>
        <w:fldChar w:fldCharType="end"/>
      </w:r>
      <w:r w:rsidR="008D4F48" w:rsidRPr="008D31B8">
        <w:rPr>
          <w:rFonts w:eastAsia="Times New Roman" w:cs="Arial"/>
          <w:kern w:val="20"/>
          <w:szCs w:val="20"/>
          <w:lang w:eastAsia="ru-RU"/>
        </w:rPr>
        <w:t>/:</w:t>
      </w:r>
    </w:p>
    <w:p w14:paraId="778FD693" w14:textId="77777777" w:rsidR="008D4F48" w:rsidRPr="008D31B8" w:rsidRDefault="008D4F48" w:rsidP="008D4F48">
      <w:pPr>
        <w:shd w:val="clear" w:color="auto" w:fill="FFFFFF"/>
        <w:spacing w:before="24" w:after="24" w:line="330" w:lineRule="atLeast"/>
        <w:ind w:firstLine="480"/>
        <w:jc w:val="center"/>
        <w:rPr>
          <w:rFonts w:eastAsia="Times New Roman" w:cs="Arial"/>
          <w:szCs w:val="24"/>
          <w:lang w:eastAsia="ru-RU"/>
        </w:rPr>
      </w:pPr>
      <w:r w:rsidRPr="008D31B8">
        <w:rPr>
          <w:noProof/>
          <w:lang w:eastAsia="ru-RU"/>
        </w:rPr>
        <w:drawing>
          <wp:inline distT="0" distB="0" distL="0" distR="0" wp14:anchorId="579A4553" wp14:editId="546274FE">
            <wp:extent cx="2819400" cy="419100"/>
            <wp:effectExtent l="0" t="0" r="0" b="0"/>
            <wp:docPr id="254" name="Рисунок 254" descr="C:\Users\Lysenko_AE\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ysenko_AE\AppData\Local\Microsoft\Windows\INetCache\Content.Word\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419100"/>
                    </a:xfrm>
                    <a:prstGeom prst="rect">
                      <a:avLst/>
                    </a:prstGeom>
                    <a:noFill/>
                    <a:ln>
                      <a:noFill/>
                    </a:ln>
                  </pic:spPr>
                </pic:pic>
              </a:graphicData>
            </a:graphic>
          </wp:inline>
        </w:drawing>
      </w:r>
    </w:p>
    <w:p w14:paraId="6427BBA3" w14:textId="77777777" w:rsidR="008D4F48" w:rsidRPr="008D31B8" w:rsidRDefault="008D4F48" w:rsidP="008D4F48">
      <w:pPr>
        <w:autoSpaceDE w:val="0"/>
        <w:autoSpaceDN w:val="0"/>
        <w:adjustRightInd w:val="0"/>
        <w:ind w:firstLine="720"/>
        <w:rPr>
          <w:rFonts w:cs="Arial"/>
          <w:szCs w:val="24"/>
          <w:lang w:eastAsia="ru-RU"/>
        </w:rPr>
      </w:pPr>
      <w:r w:rsidRPr="008D31B8">
        <w:rPr>
          <w:rFonts w:cs="Arial"/>
          <w:szCs w:val="24"/>
          <w:lang w:eastAsia="ru-RU"/>
        </w:rPr>
        <w:t>где: М</w:t>
      </w:r>
      <w:r w:rsidRPr="008D31B8">
        <w:rPr>
          <w:rFonts w:cs="Arial"/>
          <w:szCs w:val="24"/>
          <w:vertAlign w:val="subscript"/>
          <w:lang w:eastAsia="ru-RU"/>
        </w:rPr>
        <w:t>лj</w:t>
      </w:r>
      <w:r w:rsidRPr="008D31B8">
        <w:rPr>
          <w:rFonts w:cs="Arial"/>
          <w:szCs w:val="24"/>
          <w:lang w:eastAsia="ru-RU"/>
        </w:rPr>
        <w:t xml:space="preserve"> – платежная база за размещение отходов j-го класса опасности, определяемая лицом, обязанным вносить плату, за отчетный период как масса или объем размещенных отходов в количестве, равном или менее установленных лимитов на размещение отходов, тонна (куб.м);</w:t>
      </w:r>
    </w:p>
    <w:p w14:paraId="63564E54" w14:textId="35C91AE5" w:rsidR="008D4F48" w:rsidRPr="008D31B8" w:rsidRDefault="008D4F48" w:rsidP="008D4F48">
      <w:pPr>
        <w:autoSpaceDE w:val="0"/>
        <w:autoSpaceDN w:val="0"/>
        <w:adjustRightInd w:val="0"/>
        <w:ind w:firstLine="720"/>
        <w:rPr>
          <w:rFonts w:cs="Arial"/>
          <w:szCs w:val="24"/>
          <w:lang w:eastAsia="ru-RU"/>
        </w:rPr>
      </w:pPr>
      <w:r w:rsidRPr="008D31B8">
        <w:rPr>
          <w:rFonts w:cs="Arial"/>
          <w:szCs w:val="24"/>
          <w:lang w:eastAsia="ru-RU"/>
        </w:rPr>
        <w:t>– Н</w:t>
      </w:r>
      <w:r w:rsidRPr="008D31B8">
        <w:rPr>
          <w:rFonts w:cs="Arial"/>
          <w:szCs w:val="24"/>
          <w:vertAlign w:val="subscript"/>
          <w:lang w:eastAsia="ru-RU"/>
        </w:rPr>
        <w:t>плj</w:t>
      </w:r>
      <w:r w:rsidRPr="008D31B8">
        <w:rPr>
          <w:rFonts w:cs="Arial"/>
          <w:szCs w:val="24"/>
          <w:lang w:eastAsia="ru-RU"/>
        </w:rPr>
        <w:t xml:space="preserve"> – ставка платы за размещение отходов j-го класса опасности (руб./т) в соответствии с Постановлением правительства РФ от 13.09.2016 г. №913 «О ставках платы за негативное воздействие на окружающую среду и дополнительных коэффициентах» /</w:t>
      </w:r>
      <w:r w:rsidRPr="008D31B8">
        <w:rPr>
          <w:rFonts w:cs="Arial"/>
          <w:szCs w:val="24"/>
          <w:lang w:eastAsia="ru-RU"/>
        </w:rPr>
        <w:fldChar w:fldCharType="begin"/>
      </w:r>
      <w:r w:rsidRPr="008D31B8">
        <w:rPr>
          <w:rFonts w:cs="Arial"/>
          <w:szCs w:val="24"/>
          <w:lang w:eastAsia="ru-RU"/>
        </w:rPr>
        <w:instrText xml:space="preserve"> REF _Ref496868837 \r \h </w:instrText>
      </w:r>
      <w:r w:rsidR="00620A44" w:rsidRPr="008D31B8">
        <w:rPr>
          <w:rFonts w:cs="Arial"/>
          <w:szCs w:val="24"/>
          <w:lang w:eastAsia="ru-RU"/>
        </w:rPr>
        <w:instrText xml:space="preserve"> \* MERGEFORMAT </w:instrText>
      </w:r>
      <w:r w:rsidRPr="008D31B8">
        <w:rPr>
          <w:rFonts w:cs="Arial"/>
          <w:szCs w:val="24"/>
          <w:lang w:eastAsia="ru-RU"/>
        </w:rPr>
      </w:r>
      <w:r w:rsidRPr="008D31B8">
        <w:rPr>
          <w:rFonts w:cs="Arial"/>
          <w:szCs w:val="24"/>
          <w:lang w:eastAsia="ru-RU"/>
        </w:rPr>
        <w:fldChar w:fldCharType="separate"/>
      </w:r>
      <w:r w:rsidR="00620A44" w:rsidRPr="008D31B8">
        <w:rPr>
          <w:rFonts w:cs="Arial"/>
          <w:szCs w:val="24"/>
          <w:lang w:eastAsia="ru-RU"/>
        </w:rPr>
        <w:t>68</w:t>
      </w:r>
      <w:r w:rsidRPr="008D31B8">
        <w:rPr>
          <w:rFonts w:cs="Arial"/>
          <w:szCs w:val="24"/>
          <w:lang w:eastAsia="ru-RU"/>
        </w:rPr>
        <w:fldChar w:fldCharType="end"/>
      </w:r>
      <w:r w:rsidRPr="008D31B8">
        <w:rPr>
          <w:rFonts w:cs="Arial"/>
          <w:szCs w:val="24"/>
          <w:lang w:eastAsia="ru-RU"/>
        </w:rPr>
        <w:t>/;</w:t>
      </w:r>
    </w:p>
    <w:p w14:paraId="0107DEDC" w14:textId="7F19910A" w:rsidR="008D4F48" w:rsidRPr="008D31B8" w:rsidRDefault="008D4F48" w:rsidP="008D4F48">
      <w:pPr>
        <w:autoSpaceDE w:val="0"/>
        <w:autoSpaceDN w:val="0"/>
        <w:adjustRightInd w:val="0"/>
        <w:ind w:firstLine="720"/>
        <w:rPr>
          <w:rFonts w:cs="Arial"/>
          <w:szCs w:val="24"/>
          <w:lang w:eastAsia="ru-RU"/>
        </w:rPr>
      </w:pPr>
      <w:r w:rsidRPr="008D31B8">
        <w:rPr>
          <w:rFonts w:cs="Arial"/>
          <w:szCs w:val="24"/>
          <w:lang w:eastAsia="ru-RU"/>
        </w:rPr>
        <w:t xml:space="preserve">– 1,19 – поправочный коэффициент, применяемый к ставкам платы за негативное воздействие на окружающую среду, согласно постановлению правительства РФ от </w:t>
      </w:r>
      <w:r w:rsidRPr="008D31B8">
        <w:rPr>
          <w:rFonts w:cs="Arial"/>
          <w:lang w:eastAsia="ru-RU"/>
        </w:rPr>
        <w:t xml:space="preserve">01.03.2022 г. №274 </w:t>
      </w:r>
      <w:r w:rsidRPr="008D31B8">
        <w:rPr>
          <w:rFonts w:cs="Arial"/>
          <w:szCs w:val="24"/>
          <w:lang w:eastAsia="ru-RU"/>
        </w:rPr>
        <w:t>/</w:t>
      </w:r>
      <w:r w:rsidRPr="008D31B8">
        <w:rPr>
          <w:rFonts w:cs="Arial"/>
          <w:szCs w:val="24"/>
          <w:lang w:eastAsia="ru-RU"/>
        </w:rPr>
        <w:fldChar w:fldCharType="begin"/>
      </w:r>
      <w:r w:rsidRPr="008D31B8">
        <w:rPr>
          <w:rFonts w:cs="Arial"/>
          <w:szCs w:val="24"/>
          <w:lang w:eastAsia="ru-RU"/>
        </w:rPr>
        <w:instrText xml:space="preserve"> REF _Ref522259170 \r \h </w:instrText>
      </w:r>
      <w:r w:rsidR="00620A44" w:rsidRPr="008D31B8">
        <w:rPr>
          <w:rFonts w:cs="Arial"/>
          <w:szCs w:val="24"/>
          <w:lang w:eastAsia="ru-RU"/>
        </w:rPr>
        <w:instrText xml:space="preserve"> \* MERGEFORMAT </w:instrText>
      </w:r>
      <w:r w:rsidRPr="008D31B8">
        <w:rPr>
          <w:rFonts w:cs="Arial"/>
          <w:szCs w:val="24"/>
          <w:lang w:eastAsia="ru-RU"/>
        </w:rPr>
      </w:r>
      <w:r w:rsidRPr="008D31B8">
        <w:rPr>
          <w:rFonts w:cs="Arial"/>
          <w:szCs w:val="24"/>
          <w:lang w:eastAsia="ru-RU"/>
        </w:rPr>
        <w:fldChar w:fldCharType="separate"/>
      </w:r>
      <w:r w:rsidR="00620A44" w:rsidRPr="008D31B8">
        <w:rPr>
          <w:rFonts w:cs="Arial"/>
          <w:szCs w:val="24"/>
          <w:lang w:eastAsia="ru-RU"/>
        </w:rPr>
        <w:t>69</w:t>
      </w:r>
      <w:r w:rsidRPr="008D31B8">
        <w:rPr>
          <w:rFonts w:cs="Arial"/>
          <w:szCs w:val="24"/>
          <w:lang w:eastAsia="ru-RU"/>
        </w:rPr>
        <w:fldChar w:fldCharType="end"/>
      </w:r>
      <w:r w:rsidRPr="008D31B8">
        <w:rPr>
          <w:rFonts w:cs="Arial"/>
          <w:szCs w:val="24"/>
          <w:lang w:eastAsia="ru-RU"/>
        </w:rPr>
        <w:t>/;</w:t>
      </w:r>
    </w:p>
    <w:p w14:paraId="25FD5871" w14:textId="12DE2246" w:rsidR="008D4F48" w:rsidRPr="008D31B8" w:rsidRDefault="008D4F48" w:rsidP="008D4F48">
      <w:pPr>
        <w:tabs>
          <w:tab w:val="left" w:pos="851"/>
        </w:tabs>
        <w:autoSpaceDE w:val="0"/>
        <w:autoSpaceDN w:val="0"/>
        <w:adjustRightInd w:val="0"/>
        <w:ind w:firstLine="709"/>
        <w:rPr>
          <w:rFonts w:cs="Arial"/>
          <w:szCs w:val="24"/>
          <w:lang w:eastAsia="ru-RU"/>
        </w:rPr>
      </w:pPr>
      <w:r w:rsidRPr="008D31B8">
        <w:rPr>
          <w:rFonts w:cs="Arial"/>
          <w:szCs w:val="24"/>
          <w:lang w:eastAsia="ru-RU"/>
        </w:rPr>
        <w:t>– К</w:t>
      </w:r>
      <w:r w:rsidRPr="008D31B8">
        <w:rPr>
          <w:rFonts w:cs="Arial"/>
          <w:szCs w:val="24"/>
          <w:vertAlign w:val="subscript"/>
          <w:lang w:eastAsia="ru-RU"/>
        </w:rPr>
        <w:t>от</w:t>
      </w:r>
      <w:r w:rsidRPr="008D31B8">
        <w:rPr>
          <w:rFonts w:cs="Arial"/>
          <w:szCs w:val="24"/>
          <w:lang w:eastAsia="ru-RU"/>
        </w:rPr>
        <w:t xml:space="preserve"> – дополнительный коэффициент к ставкам платы в отношении территорий и объектов, находящихся под особой охраной в соответствии с федеральными законами, равный 2 (</w:t>
      </w:r>
      <w:r w:rsidRPr="008D31B8">
        <w:rPr>
          <w:rFonts w:cs="Arial"/>
          <w:lang w:eastAsia="ru-RU"/>
        </w:rPr>
        <w:t>согласно письму Росприроднадзора от 16.12.2016 г. №ОД-06-01-31/25520 /</w:t>
      </w:r>
      <w:r w:rsidRPr="008D31B8">
        <w:rPr>
          <w:rFonts w:cs="Arial"/>
          <w:lang w:eastAsia="ru-RU"/>
        </w:rPr>
        <w:fldChar w:fldCharType="begin"/>
      </w:r>
      <w:r w:rsidRPr="008D31B8">
        <w:rPr>
          <w:rFonts w:cs="Arial"/>
          <w:lang w:eastAsia="ru-RU"/>
        </w:rPr>
        <w:instrText xml:space="preserve"> REF _Ref66809363 \r \h </w:instrText>
      </w:r>
      <w:r w:rsidR="00620A44" w:rsidRPr="008D31B8">
        <w:rPr>
          <w:rFonts w:cs="Arial"/>
          <w:lang w:eastAsia="ru-RU"/>
        </w:rPr>
        <w:instrText xml:space="preserve"> \* MERGEFORMAT </w:instrText>
      </w:r>
      <w:r w:rsidRPr="008D31B8">
        <w:rPr>
          <w:rFonts w:cs="Arial"/>
          <w:lang w:eastAsia="ru-RU"/>
        </w:rPr>
      </w:r>
      <w:r w:rsidRPr="008D31B8">
        <w:rPr>
          <w:rFonts w:cs="Arial"/>
          <w:lang w:eastAsia="ru-RU"/>
        </w:rPr>
        <w:fldChar w:fldCharType="separate"/>
      </w:r>
      <w:r w:rsidR="00620A44" w:rsidRPr="008D31B8">
        <w:rPr>
          <w:rFonts w:cs="Arial"/>
          <w:lang w:eastAsia="ru-RU"/>
        </w:rPr>
        <w:t>69</w:t>
      </w:r>
      <w:r w:rsidRPr="008D31B8">
        <w:rPr>
          <w:rFonts w:cs="Arial"/>
          <w:lang w:eastAsia="ru-RU"/>
        </w:rPr>
        <w:fldChar w:fldCharType="end"/>
      </w:r>
      <w:r w:rsidRPr="008D31B8">
        <w:rPr>
          <w:rFonts w:cs="Arial"/>
          <w:lang w:eastAsia="ru-RU"/>
        </w:rPr>
        <w:t>/, в данном случае не применяется</w:t>
      </w:r>
      <w:r w:rsidRPr="008D31B8">
        <w:rPr>
          <w:rFonts w:cs="Arial"/>
          <w:szCs w:val="24"/>
          <w:lang w:eastAsia="ru-RU"/>
        </w:rPr>
        <w:t>);</w:t>
      </w:r>
    </w:p>
    <w:p w14:paraId="0336BB93" w14:textId="77777777" w:rsidR="008D4F48" w:rsidRPr="008D31B8" w:rsidRDefault="008D4F48" w:rsidP="008D4F48">
      <w:pPr>
        <w:autoSpaceDE w:val="0"/>
        <w:autoSpaceDN w:val="0"/>
        <w:adjustRightInd w:val="0"/>
        <w:ind w:firstLine="720"/>
        <w:rPr>
          <w:rFonts w:cs="Arial"/>
          <w:szCs w:val="24"/>
          <w:lang w:eastAsia="ru-RU"/>
        </w:rPr>
      </w:pPr>
      <w:r w:rsidRPr="008D31B8">
        <w:rPr>
          <w:rFonts w:cs="Arial"/>
          <w:szCs w:val="24"/>
          <w:lang w:eastAsia="ru-RU"/>
        </w:rPr>
        <w:t>– К</w:t>
      </w:r>
      <w:r w:rsidRPr="008D31B8">
        <w:rPr>
          <w:rFonts w:cs="Arial"/>
          <w:szCs w:val="24"/>
          <w:vertAlign w:val="subscript"/>
          <w:lang w:eastAsia="ru-RU"/>
        </w:rPr>
        <w:t>л</w:t>
      </w:r>
      <w:r w:rsidRPr="008D31B8">
        <w:rPr>
          <w:rFonts w:cs="Arial"/>
          <w:szCs w:val="24"/>
          <w:lang w:eastAsia="ru-RU"/>
        </w:rPr>
        <w:t xml:space="preserve"> – коэффициент к ставке платы за размещение отходов j-го класса опасности за объем или массу отходов производства и потребления, размещенных в пределах лимитов на их размещение, а также в соответствии с отчетностью об образовании, использовании, обезвреживании и о размещении отходов производства и потребления, представляемой в соответствии с законодательством РФ в области обращения с отходами, равный 1;</w:t>
      </w:r>
    </w:p>
    <w:p w14:paraId="65C6B12E" w14:textId="77777777" w:rsidR="008D4F48" w:rsidRPr="008D31B8" w:rsidRDefault="008D4F48" w:rsidP="008D4F48">
      <w:pPr>
        <w:autoSpaceDE w:val="0"/>
        <w:autoSpaceDN w:val="0"/>
        <w:adjustRightInd w:val="0"/>
        <w:ind w:firstLine="720"/>
        <w:rPr>
          <w:rFonts w:cs="Arial"/>
          <w:szCs w:val="24"/>
          <w:lang w:eastAsia="ru-RU"/>
        </w:rPr>
      </w:pPr>
      <w:r w:rsidRPr="008D31B8">
        <w:rPr>
          <w:rFonts w:cs="Arial"/>
          <w:szCs w:val="24"/>
          <w:lang w:eastAsia="ru-RU"/>
        </w:rPr>
        <w:lastRenderedPageBreak/>
        <w:t>– К</w:t>
      </w:r>
      <w:r w:rsidRPr="008D31B8">
        <w:rPr>
          <w:rFonts w:cs="Arial"/>
          <w:szCs w:val="24"/>
          <w:vertAlign w:val="subscript"/>
          <w:lang w:eastAsia="ru-RU"/>
        </w:rPr>
        <w:t>ст</w:t>
      </w:r>
      <w:r w:rsidRPr="008D31B8">
        <w:rPr>
          <w:rFonts w:cs="Arial"/>
          <w:szCs w:val="24"/>
          <w:lang w:eastAsia="ru-RU"/>
        </w:rPr>
        <w:t xml:space="preserve"> – стимулирующий коэффициент к ставке платы за размещение отходов </w:t>
      </w:r>
      <w:r w:rsidRPr="008D31B8">
        <w:rPr>
          <w:rFonts w:cs="Arial"/>
          <w:szCs w:val="24"/>
          <w:lang w:eastAsia="ru-RU"/>
        </w:rPr>
        <w:br/>
      </w:r>
      <w:r w:rsidRPr="008D31B8">
        <w:rPr>
          <w:rFonts w:cs="Arial"/>
          <w:szCs w:val="24"/>
          <w:lang w:val="en-US" w:eastAsia="ru-RU"/>
        </w:rPr>
        <w:t>j</w:t>
      </w:r>
      <w:r w:rsidRPr="008D31B8">
        <w:rPr>
          <w:rFonts w:cs="Arial"/>
          <w:szCs w:val="24"/>
          <w:lang w:eastAsia="ru-RU"/>
        </w:rPr>
        <w:t>-го класса опасности, принимаемый в соответствии с пунктом 6 ст.16.3 ФЗ «Об охране окружающей среды», равный 0,3 при размещении отходов производства и потребления, которые образовались в собственном производстве, в пределах установленных лимитов на их размещение на объектах размещения отходов, принадлежащих юридическому лицу или индивидуальному предпринимателю на праве собственности либо ином законном основании и оборудованных в соответствии с установленными требованиями.</w:t>
      </w:r>
    </w:p>
    <w:p w14:paraId="128831CE" w14:textId="6ED591CC" w:rsidR="008D4F48" w:rsidRPr="008D31B8" w:rsidRDefault="008D4F48" w:rsidP="008D4F48">
      <w:pPr>
        <w:autoSpaceDE w:val="0"/>
        <w:autoSpaceDN w:val="0"/>
        <w:adjustRightInd w:val="0"/>
        <w:ind w:firstLine="720"/>
        <w:rPr>
          <w:rFonts w:cs="Arial"/>
          <w:szCs w:val="24"/>
          <w:lang w:eastAsia="ru-RU"/>
        </w:rPr>
      </w:pPr>
      <w:r w:rsidRPr="008D31B8">
        <w:rPr>
          <w:rFonts w:cs="Arial"/>
          <w:szCs w:val="24"/>
          <w:lang w:eastAsia="ru-RU"/>
        </w:rPr>
        <w:t xml:space="preserve">В соответствии с п.2 (в) Правил исчисления и взимания платы за негативное воздействие на окружающую среду плата исчисляется и взимается за хранение, захоронение отходов производства и потребления (далее - размещение </w:t>
      </w:r>
      <w:r w:rsidR="00CF3296" w:rsidRPr="008D31B8">
        <w:rPr>
          <w:rFonts w:cs="Arial"/>
          <w:szCs w:val="24"/>
          <w:lang w:eastAsia="ru-RU"/>
        </w:rPr>
        <w:br/>
      </w:r>
      <w:r w:rsidRPr="008D31B8">
        <w:rPr>
          <w:rFonts w:cs="Arial"/>
          <w:szCs w:val="24"/>
          <w:lang w:eastAsia="ru-RU"/>
        </w:rPr>
        <w:t>отходов) /</w:t>
      </w:r>
      <w:r w:rsidRPr="008D31B8">
        <w:rPr>
          <w:rFonts w:eastAsia="Times New Roman" w:cs="Arial"/>
          <w:kern w:val="20"/>
          <w:szCs w:val="20"/>
          <w:lang w:eastAsia="ru-RU"/>
        </w:rPr>
        <w:fldChar w:fldCharType="begin"/>
      </w:r>
      <w:r w:rsidRPr="008D31B8">
        <w:rPr>
          <w:rFonts w:eastAsia="Times New Roman" w:cs="Arial"/>
          <w:kern w:val="20"/>
          <w:szCs w:val="20"/>
          <w:lang w:eastAsia="ru-RU"/>
        </w:rPr>
        <w:instrText xml:space="preserve"> REF _Ref66809249 \r \h </w:instrText>
      </w:r>
      <w:r w:rsidR="00620A44" w:rsidRPr="008D31B8">
        <w:rPr>
          <w:rFonts w:eastAsia="Times New Roman" w:cs="Arial"/>
          <w:kern w:val="20"/>
          <w:szCs w:val="20"/>
          <w:lang w:eastAsia="ru-RU"/>
        </w:rPr>
        <w:instrText xml:space="preserve"> \* MERGEFORMAT </w:instrText>
      </w:r>
      <w:r w:rsidRPr="008D31B8">
        <w:rPr>
          <w:rFonts w:eastAsia="Times New Roman" w:cs="Arial"/>
          <w:kern w:val="20"/>
          <w:szCs w:val="20"/>
          <w:lang w:eastAsia="ru-RU"/>
        </w:rPr>
      </w:r>
      <w:r w:rsidRPr="008D31B8">
        <w:rPr>
          <w:rFonts w:eastAsia="Times New Roman" w:cs="Arial"/>
          <w:kern w:val="20"/>
          <w:szCs w:val="20"/>
          <w:lang w:eastAsia="ru-RU"/>
        </w:rPr>
        <w:fldChar w:fldCharType="separate"/>
      </w:r>
      <w:r w:rsidR="00620A44" w:rsidRPr="008D31B8">
        <w:rPr>
          <w:rFonts w:eastAsia="Times New Roman" w:cs="Arial"/>
          <w:kern w:val="20"/>
          <w:szCs w:val="20"/>
          <w:lang w:eastAsia="ru-RU"/>
        </w:rPr>
        <w:t>67</w:t>
      </w:r>
      <w:r w:rsidRPr="008D31B8">
        <w:rPr>
          <w:rFonts w:eastAsia="Times New Roman" w:cs="Arial"/>
          <w:kern w:val="20"/>
          <w:szCs w:val="20"/>
          <w:lang w:eastAsia="ru-RU"/>
        </w:rPr>
        <w:fldChar w:fldCharType="end"/>
      </w:r>
      <w:r w:rsidRPr="008D31B8">
        <w:rPr>
          <w:rFonts w:cs="Arial"/>
          <w:szCs w:val="24"/>
          <w:lang w:eastAsia="ru-RU"/>
        </w:rPr>
        <w:t>/.</w:t>
      </w:r>
    </w:p>
    <w:p w14:paraId="1E206E8A" w14:textId="77777777" w:rsidR="00E5031D" w:rsidRPr="008D31B8" w:rsidRDefault="00E5031D" w:rsidP="00E5031D">
      <w:pPr>
        <w:autoSpaceDE w:val="0"/>
        <w:autoSpaceDN w:val="0"/>
        <w:adjustRightInd w:val="0"/>
        <w:ind w:firstLine="720"/>
        <w:rPr>
          <w:rFonts w:cs="Arial"/>
          <w:szCs w:val="24"/>
          <w:lang w:eastAsia="ru-RU"/>
        </w:rPr>
      </w:pPr>
      <w:r w:rsidRPr="008D31B8">
        <w:rPr>
          <w:rFonts w:cs="Arial"/>
          <w:szCs w:val="24"/>
          <w:lang w:eastAsia="ru-RU"/>
        </w:rPr>
        <w:t xml:space="preserve">Размер платы за размещение отходов составляет: </w:t>
      </w:r>
    </w:p>
    <w:p w14:paraId="5CE4A437" w14:textId="2A3348FA" w:rsidR="00322CCA" w:rsidRPr="008D31B8" w:rsidRDefault="00E5031D" w:rsidP="00E5031D">
      <w:pPr>
        <w:autoSpaceDE w:val="0"/>
        <w:autoSpaceDN w:val="0"/>
        <w:adjustRightInd w:val="0"/>
        <w:ind w:firstLine="720"/>
        <w:rPr>
          <w:rFonts w:cs="Arial"/>
          <w:szCs w:val="24"/>
          <w:lang w:eastAsia="ru-RU"/>
        </w:rPr>
      </w:pPr>
      <w:r w:rsidRPr="008D31B8">
        <w:rPr>
          <w:rFonts w:cs="Arial"/>
          <w:szCs w:val="24"/>
          <w:lang w:eastAsia="ru-RU"/>
        </w:rPr>
        <w:t>–</w:t>
      </w:r>
      <w:r w:rsidRPr="008D31B8">
        <w:rPr>
          <w:rFonts w:cs="Arial"/>
          <w:i/>
          <w:szCs w:val="24"/>
        </w:rPr>
        <w:t xml:space="preserve"> </w:t>
      </w:r>
      <w:r w:rsidRPr="008D31B8">
        <w:rPr>
          <w:rFonts w:cs="Arial"/>
          <w:szCs w:val="24"/>
          <w:lang w:eastAsia="ru-RU"/>
        </w:rPr>
        <w:t>411,96 руб. при строительстве шламового амбара (справочно)</w:t>
      </w:r>
      <w:r w:rsidR="00322CCA" w:rsidRPr="008D31B8">
        <w:rPr>
          <w:rFonts w:cs="Arial"/>
          <w:szCs w:val="24"/>
          <w:lang w:eastAsia="ru-RU"/>
        </w:rPr>
        <w:t xml:space="preserve"> </w:t>
      </w:r>
      <w:r w:rsidRPr="008D31B8">
        <w:rPr>
          <w:rFonts w:cs="Arial"/>
          <w:szCs w:val="24"/>
          <w:lang w:eastAsia="ru-RU"/>
        </w:rPr>
        <w:br/>
      </w:r>
      <w:r w:rsidR="00322CCA" w:rsidRPr="008D31B8">
        <w:rPr>
          <w:rFonts w:cs="Arial"/>
          <w:szCs w:val="24"/>
          <w:lang w:eastAsia="ru-RU"/>
        </w:rPr>
        <w:t xml:space="preserve">(таблица </w:t>
      </w:r>
      <w:r w:rsidR="00352C93" w:rsidRPr="008D31B8">
        <w:rPr>
          <w:rFonts w:cs="Arial"/>
          <w:szCs w:val="24"/>
          <w:lang w:eastAsia="ru-RU"/>
        </w:rPr>
        <w:t>4.39</w:t>
      </w:r>
      <w:r w:rsidR="00322CCA" w:rsidRPr="008D31B8">
        <w:rPr>
          <w:rFonts w:cs="Arial"/>
          <w:szCs w:val="24"/>
          <w:lang w:eastAsia="ru-RU"/>
        </w:rPr>
        <w:t xml:space="preserve">); </w:t>
      </w:r>
    </w:p>
    <w:p w14:paraId="4A7CBE07" w14:textId="31EA2F55" w:rsidR="00322CCA" w:rsidRPr="008D31B8" w:rsidRDefault="00E5031D" w:rsidP="00322CCA">
      <w:pPr>
        <w:autoSpaceDE w:val="0"/>
        <w:autoSpaceDN w:val="0"/>
        <w:adjustRightInd w:val="0"/>
        <w:ind w:firstLine="720"/>
        <w:rPr>
          <w:rFonts w:cs="Arial"/>
          <w:szCs w:val="24"/>
          <w:lang w:eastAsia="ru-RU"/>
        </w:rPr>
      </w:pPr>
      <w:r w:rsidRPr="008D31B8">
        <w:rPr>
          <w:rFonts w:cs="Arial"/>
          <w:szCs w:val="24"/>
          <w:lang w:eastAsia="ru-RU"/>
        </w:rPr>
        <w:t>– 3403,70 руб. при эксплуатации шламового амбара (</w:t>
      </w:r>
      <w:r w:rsidRPr="008D31B8">
        <w:rPr>
          <w:rFonts w:cs="Arial"/>
          <w:szCs w:val="24"/>
        </w:rPr>
        <w:t>плата за размещение отходов на полигоне</w:t>
      </w:r>
      <w:r w:rsidRPr="008D31B8">
        <w:rPr>
          <w:rFonts w:cs="Arial"/>
          <w:szCs w:val="24"/>
          <w:lang w:eastAsia="ru-RU"/>
        </w:rPr>
        <w:t xml:space="preserve">) (справочно) </w:t>
      </w:r>
      <w:r w:rsidR="00322CCA" w:rsidRPr="008D31B8">
        <w:rPr>
          <w:rFonts w:cs="Arial"/>
          <w:szCs w:val="24"/>
          <w:lang w:eastAsia="ru-RU"/>
        </w:rPr>
        <w:t xml:space="preserve">(таблица </w:t>
      </w:r>
      <w:r w:rsidR="00DF6868" w:rsidRPr="008D31B8">
        <w:rPr>
          <w:rFonts w:cs="Arial"/>
          <w:szCs w:val="24"/>
          <w:lang w:eastAsia="ru-RU"/>
        </w:rPr>
        <w:t>4.</w:t>
      </w:r>
      <w:r w:rsidR="00352C93" w:rsidRPr="008D31B8">
        <w:rPr>
          <w:rFonts w:cs="Arial"/>
          <w:szCs w:val="24"/>
          <w:lang w:eastAsia="ru-RU"/>
        </w:rPr>
        <w:t>39</w:t>
      </w:r>
      <w:r w:rsidR="00322CCA" w:rsidRPr="008D31B8">
        <w:rPr>
          <w:rFonts w:cs="Arial"/>
          <w:szCs w:val="24"/>
          <w:lang w:eastAsia="ru-RU"/>
        </w:rPr>
        <w:t>);</w:t>
      </w:r>
    </w:p>
    <w:p w14:paraId="2E92E989" w14:textId="6F54C129" w:rsidR="00322CCA" w:rsidRPr="008D31B8" w:rsidRDefault="00E5031D" w:rsidP="00322CCA">
      <w:pPr>
        <w:autoSpaceDE w:val="0"/>
        <w:autoSpaceDN w:val="0"/>
        <w:adjustRightInd w:val="0"/>
        <w:ind w:firstLine="720"/>
        <w:rPr>
          <w:rFonts w:cs="Arial"/>
          <w:szCs w:val="24"/>
          <w:lang w:eastAsia="ru-RU"/>
        </w:rPr>
      </w:pPr>
      <w:r w:rsidRPr="008D31B8">
        <w:rPr>
          <w:rFonts w:cs="Arial"/>
          <w:szCs w:val="24"/>
          <w:lang w:eastAsia="ru-RU"/>
        </w:rPr>
        <w:t>–</w:t>
      </w:r>
      <w:r w:rsidRPr="008D31B8">
        <w:rPr>
          <w:rFonts w:eastAsia="Arial Unicode MS" w:cs="Arial"/>
          <w:szCs w:val="24"/>
        </w:rPr>
        <w:t xml:space="preserve"> </w:t>
      </w:r>
      <w:r w:rsidRPr="008D31B8">
        <w:rPr>
          <w:rFonts w:cs="Arial"/>
          <w:szCs w:val="24"/>
          <w:lang w:eastAsia="ru-RU"/>
        </w:rPr>
        <w:t>29,21 при выводе из эксплуатации шламового амбара и рекультивации нарушенных земель (справочно)</w:t>
      </w:r>
      <w:r w:rsidR="00322CCA" w:rsidRPr="008D31B8">
        <w:rPr>
          <w:rFonts w:cs="Arial"/>
          <w:szCs w:val="24"/>
          <w:lang w:eastAsia="ru-RU"/>
        </w:rPr>
        <w:t xml:space="preserve"> (таблица </w:t>
      </w:r>
      <w:r w:rsidR="00352C93" w:rsidRPr="008D31B8">
        <w:rPr>
          <w:rFonts w:cs="Arial"/>
          <w:szCs w:val="24"/>
          <w:lang w:eastAsia="ru-RU"/>
        </w:rPr>
        <w:t>4.39</w:t>
      </w:r>
      <w:r w:rsidR="00322CCA" w:rsidRPr="008D31B8">
        <w:rPr>
          <w:rFonts w:cs="Arial"/>
          <w:szCs w:val="24"/>
          <w:lang w:eastAsia="ru-RU"/>
        </w:rPr>
        <w:t>);</w:t>
      </w:r>
    </w:p>
    <w:p w14:paraId="55160230" w14:textId="081E5642" w:rsidR="00322CCA" w:rsidRPr="008D31B8" w:rsidRDefault="00E5031D" w:rsidP="00322CCA">
      <w:pPr>
        <w:autoSpaceDE w:val="0"/>
        <w:autoSpaceDN w:val="0"/>
        <w:adjustRightInd w:val="0"/>
        <w:ind w:firstLine="720"/>
        <w:rPr>
          <w:rFonts w:cs="Arial"/>
          <w:szCs w:val="24"/>
          <w:lang w:eastAsia="ru-RU"/>
        </w:rPr>
      </w:pPr>
      <w:r w:rsidRPr="008D31B8">
        <w:rPr>
          <w:rFonts w:cs="Arial"/>
          <w:szCs w:val="24"/>
          <w:lang w:eastAsia="ru-RU"/>
        </w:rPr>
        <w:t xml:space="preserve">– </w:t>
      </w:r>
      <w:r w:rsidRPr="008D31B8">
        <w:rPr>
          <w:rFonts w:cs="Arial"/>
          <w:sz w:val="20"/>
          <w:szCs w:val="20"/>
        </w:rPr>
        <w:fldChar w:fldCharType="begin"/>
      </w:r>
      <w:r w:rsidRPr="008D31B8">
        <w:rPr>
          <w:rFonts w:cs="Arial"/>
          <w:sz w:val="20"/>
          <w:szCs w:val="20"/>
        </w:rPr>
        <w:instrText xml:space="preserve"> =SUM(ABOVE) \# "0 000 000,00" </w:instrText>
      </w:r>
      <w:r w:rsidRPr="008D31B8">
        <w:rPr>
          <w:rFonts w:cs="Arial"/>
          <w:sz w:val="20"/>
          <w:szCs w:val="20"/>
        </w:rPr>
        <w:fldChar w:fldCharType="end"/>
      </w:r>
      <w:r w:rsidRPr="008D31B8">
        <w:rPr>
          <w:rFonts w:cs="Arial"/>
          <w:szCs w:val="24"/>
        </w:rPr>
        <w:t xml:space="preserve">1 996 692,36 </w:t>
      </w:r>
      <w:r w:rsidRPr="008D31B8">
        <w:rPr>
          <w:rFonts w:cs="Arial"/>
          <w:szCs w:val="24"/>
          <w:lang w:eastAsia="ru-RU"/>
        </w:rPr>
        <w:t>руб. при эксплуатации шламового амбара (</w:t>
      </w:r>
      <w:r w:rsidRPr="008D31B8">
        <w:rPr>
          <w:rFonts w:cs="Arial"/>
          <w:szCs w:val="24"/>
        </w:rPr>
        <w:t xml:space="preserve">плата за размещение отходов в </w:t>
      </w:r>
      <w:r w:rsidRPr="008D31B8">
        <w:rPr>
          <w:rFonts w:cs="Arial"/>
          <w:szCs w:val="24"/>
          <w:lang w:eastAsia="ru-RU"/>
        </w:rPr>
        <w:t xml:space="preserve">шламовом амбаре) </w:t>
      </w:r>
      <w:r w:rsidR="00322CCA" w:rsidRPr="008D31B8">
        <w:rPr>
          <w:rFonts w:cs="Arial"/>
          <w:szCs w:val="24"/>
          <w:lang w:eastAsia="ru-RU"/>
        </w:rPr>
        <w:t xml:space="preserve">(таблица </w:t>
      </w:r>
      <w:r w:rsidR="00DF6868" w:rsidRPr="008D31B8">
        <w:rPr>
          <w:rFonts w:cs="Arial"/>
          <w:szCs w:val="24"/>
          <w:lang w:eastAsia="ru-RU"/>
        </w:rPr>
        <w:t>4.4</w:t>
      </w:r>
      <w:r w:rsidR="00352C93" w:rsidRPr="008D31B8">
        <w:rPr>
          <w:rFonts w:cs="Arial"/>
          <w:szCs w:val="24"/>
          <w:lang w:eastAsia="ru-RU"/>
        </w:rPr>
        <w:t>0</w:t>
      </w:r>
      <w:r w:rsidR="00322CCA" w:rsidRPr="008D31B8">
        <w:rPr>
          <w:rFonts w:cs="Arial"/>
          <w:szCs w:val="24"/>
          <w:lang w:eastAsia="ru-RU"/>
        </w:rPr>
        <w:t>).</w:t>
      </w:r>
    </w:p>
    <w:p w14:paraId="57D3135A" w14:textId="047EC1F6" w:rsidR="008D4F48" w:rsidRPr="008D31B8" w:rsidRDefault="00E5031D" w:rsidP="008D4F48">
      <w:pPr>
        <w:autoSpaceDE w:val="0"/>
        <w:autoSpaceDN w:val="0"/>
        <w:adjustRightInd w:val="0"/>
        <w:ind w:firstLine="720"/>
        <w:rPr>
          <w:rFonts w:cs="Arial"/>
          <w:szCs w:val="24"/>
          <w:lang w:eastAsia="ru-RU"/>
        </w:rPr>
      </w:pPr>
      <w:r w:rsidRPr="008D31B8">
        <w:rPr>
          <w:rFonts w:cs="Arial"/>
          <w:szCs w:val="24"/>
          <w:lang w:eastAsia="ru-RU"/>
        </w:rPr>
        <w:t>Расчет платежей за негативное воздействие при размещении на полигоне отходов производства и потребления, образующихся в период эксплуатации (период бурения) произведен в отдельной проектной документации на строительство скважин и рамках данной проектной документации представлен справочно</w:t>
      </w:r>
      <w:r w:rsidR="008D4F48" w:rsidRPr="008D31B8">
        <w:rPr>
          <w:rFonts w:cs="Arial"/>
          <w:szCs w:val="24"/>
          <w:lang w:eastAsia="ru-RU"/>
        </w:rPr>
        <w:t>.</w:t>
      </w:r>
    </w:p>
    <w:p w14:paraId="1FAACBE2" w14:textId="77777777" w:rsidR="00E5031D" w:rsidRPr="008D31B8" w:rsidRDefault="000A3EC9" w:rsidP="00E5031D">
      <w:pPr>
        <w:autoSpaceDE w:val="0"/>
        <w:autoSpaceDN w:val="0"/>
        <w:adjustRightInd w:val="0"/>
        <w:ind w:firstLine="720"/>
        <w:rPr>
          <w:rFonts w:cs="Arial"/>
          <w:szCs w:val="24"/>
          <w:lang w:eastAsia="ru-RU"/>
        </w:rPr>
      </w:pPr>
      <w:r w:rsidRPr="008D31B8">
        <w:rPr>
          <w:rFonts w:cs="Arial"/>
          <w:szCs w:val="24"/>
          <w:lang w:eastAsia="ru-RU"/>
        </w:rPr>
        <w:t xml:space="preserve">В главе 5.5 </w:t>
      </w:r>
      <w:r w:rsidR="00E5031D" w:rsidRPr="008D31B8">
        <w:rPr>
          <w:rFonts w:cs="Arial"/>
          <w:szCs w:val="24"/>
          <w:lang w:eastAsia="ru-RU"/>
        </w:rPr>
        <w:t xml:space="preserve">предусмотрены мероприятия по снижению влияния образующихся отходов на окружающую среду. При условии соблюдения проектных решений и выполнения предусмотренных мероприятий, строительство, эксплуатация, вывод из эксплуатации шламового амбара и рекультивация нарушенных земель не предполагает ухудшения экологической ситуации на территории проведения работ, а также на территории Итьяхского </w:t>
      </w:r>
      <w:r w:rsidR="00E5031D" w:rsidRPr="008D31B8">
        <w:rPr>
          <w:rFonts w:eastAsia="Times New Roman" w:cs="Arial"/>
          <w:bCs/>
          <w:kern w:val="2"/>
          <w:szCs w:val="24"/>
          <w:lang w:eastAsia="ru-RU"/>
        </w:rPr>
        <w:t>месторождения</w:t>
      </w:r>
      <w:r w:rsidR="00E5031D" w:rsidRPr="008D31B8">
        <w:rPr>
          <w:rFonts w:cs="Arial"/>
          <w:szCs w:val="24"/>
          <w:lang w:eastAsia="ru-RU"/>
        </w:rPr>
        <w:t xml:space="preserve"> в целом.</w:t>
      </w:r>
    </w:p>
    <w:p w14:paraId="5276FB16" w14:textId="1368344B" w:rsidR="007A6367" w:rsidRPr="008D31B8" w:rsidRDefault="007A6367" w:rsidP="00E5031D">
      <w:pPr>
        <w:autoSpaceDE w:val="0"/>
        <w:autoSpaceDN w:val="0"/>
        <w:adjustRightInd w:val="0"/>
        <w:ind w:firstLine="720"/>
        <w:rPr>
          <w:rFonts w:cs="Arial"/>
          <w:szCs w:val="24"/>
          <w:lang w:eastAsia="ru-RU"/>
        </w:rPr>
      </w:pPr>
    </w:p>
    <w:p w14:paraId="398B4E8A" w14:textId="77777777" w:rsidR="007A6367" w:rsidRPr="008D31B8" w:rsidRDefault="007A6367" w:rsidP="007A6367">
      <w:pPr>
        <w:autoSpaceDE w:val="0"/>
        <w:autoSpaceDN w:val="0"/>
        <w:adjustRightInd w:val="0"/>
        <w:ind w:firstLine="720"/>
        <w:rPr>
          <w:rFonts w:cs="Arial"/>
          <w:szCs w:val="24"/>
          <w:lang w:eastAsia="ru-RU"/>
        </w:rPr>
        <w:sectPr w:rsidR="007A6367" w:rsidRPr="008D31B8" w:rsidSect="005E73D0">
          <w:headerReference w:type="default" r:id="rId53"/>
          <w:footerReference w:type="default" r:id="rId54"/>
          <w:pgSz w:w="11906" w:h="16838" w:code="9"/>
          <w:pgMar w:top="851" w:right="567" w:bottom="1134" w:left="1701" w:header="397" w:footer="284" w:gutter="0"/>
          <w:cols w:space="708"/>
          <w:docGrid w:linePitch="360"/>
        </w:sectPr>
      </w:pPr>
    </w:p>
    <w:p w14:paraId="6A035208" w14:textId="6601F35C" w:rsidR="00B47F06" w:rsidRPr="008D31B8" w:rsidRDefault="007A6367" w:rsidP="00B47F06">
      <w:pPr>
        <w:rPr>
          <w:bCs/>
          <w:szCs w:val="18"/>
        </w:rPr>
      </w:pPr>
      <w:r w:rsidRPr="008D31B8">
        <w:rPr>
          <w:bCs/>
          <w:szCs w:val="18"/>
        </w:rPr>
        <w:lastRenderedPageBreak/>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39</w:t>
      </w:r>
      <w:r w:rsidRPr="008D31B8">
        <w:rPr>
          <w:bCs/>
          <w:noProof/>
          <w:szCs w:val="18"/>
        </w:rPr>
        <w:fldChar w:fldCharType="end"/>
      </w:r>
      <w:r w:rsidRPr="008D31B8">
        <w:rPr>
          <w:bCs/>
          <w:szCs w:val="18"/>
        </w:rPr>
        <w:t xml:space="preserve"> – </w:t>
      </w:r>
      <w:r w:rsidR="00E5031D" w:rsidRPr="008D31B8">
        <w:rPr>
          <w:bCs/>
          <w:szCs w:val="18"/>
        </w:rPr>
        <w:t>Расчет платы за размещение отходов, образующихся при производственной деятельности на площадке куста скважин и жизнедеятельности персонала на территории мобильных зданий межсменного отдыха вахт (справочно)</w:t>
      </w:r>
    </w:p>
    <w:p w14:paraId="57BD3AFD" w14:textId="77777777" w:rsidR="008D4F48" w:rsidRPr="008D31B8" w:rsidRDefault="008D4F48" w:rsidP="008D4F48"/>
    <w:tbl>
      <w:tblPr>
        <w:tblpPr w:leftFromText="180" w:rightFromText="180" w:vertAnchor="text" w:tblpY="1"/>
        <w:tblOverlap w:val="never"/>
        <w:tblW w:w="14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1983"/>
        <w:gridCol w:w="1134"/>
        <w:gridCol w:w="1140"/>
        <w:gridCol w:w="998"/>
        <w:gridCol w:w="953"/>
        <w:gridCol w:w="749"/>
        <w:gridCol w:w="716"/>
        <w:gridCol w:w="1559"/>
      </w:tblGrid>
      <w:tr w:rsidR="008D31B8" w:rsidRPr="008D31B8" w14:paraId="657619D5" w14:textId="77777777" w:rsidTr="00E5031D">
        <w:trPr>
          <w:cantSplit/>
          <w:trHeight w:val="20"/>
          <w:tblHeader/>
        </w:trPr>
        <w:tc>
          <w:tcPr>
            <w:tcW w:w="5524" w:type="dxa"/>
            <w:vAlign w:val="center"/>
            <w:hideMark/>
          </w:tcPr>
          <w:p w14:paraId="439087C0" w14:textId="77777777" w:rsidR="00E5031D" w:rsidRPr="008D31B8" w:rsidRDefault="00E5031D" w:rsidP="00E5031D">
            <w:pPr>
              <w:ind w:left="-108" w:right="-108"/>
              <w:jc w:val="center"/>
              <w:rPr>
                <w:rFonts w:cs="Arial"/>
                <w:sz w:val="18"/>
                <w:szCs w:val="18"/>
              </w:rPr>
            </w:pPr>
            <w:r w:rsidRPr="008D31B8">
              <w:rPr>
                <w:rFonts w:cs="Arial"/>
                <w:noProof/>
                <w:sz w:val="18"/>
                <w:szCs w:val="18"/>
              </w:rPr>
              <w:t>Наименование отхода согласно ФККО</w:t>
            </w:r>
          </w:p>
        </w:tc>
        <w:tc>
          <w:tcPr>
            <w:tcW w:w="1983" w:type="dxa"/>
            <w:vAlign w:val="center"/>
          </w:tcPr>
          <w:p w14:paraId="1AB49AEE" w14:textId="77777777" w:rsidR="00E5031D" w:rsidRPr="008D31B8" w:rsidRDefault="00E5031D" w:rsidP="00E5031D">
            <w:pPr>
              <w:ind w:right="-108"/>
              <w:jc w:val="center"/>
              <w:rPr>
                <w:rFonts w:cs="Arial"/>
                <w:sz w:val="18"/>
                <w:szCs w:val="18"/>
              </w:rPr>
            </w:pPr>
            <w:r w:rsidRPr="008D31B8">
              <w:rPr>
                <w:rFonts w:cs="Arial"/>
                <w:sz w:val="18"/>
                <w:szCs w:val="18"/>
              </w:rPr>
              <w:t>Код отхода по ФККО</w:t>
            </w:r>
          </w:p>
        </w:tc>
        <w:tc>
          <w:tcPr>
            <w:tcW w:w="1134" w:type="dxa"/>
            <w:vAlign w:val="center"/>
            <w:hideMark/>
          </w:tcPr>
          <w:p w14:paraId="1DA86F8F" w14:textId="77777777" w:rsidR="00E5031D" w:rsidRPr="008D31B8" w:rsidRDefault="00E5031D" w:rsidP="00E5031D">
            <w:pPr>
              <w:ind w:left="-108" w:right="-108"/>
              <w:jc w:val="center"/>
              <w:rPr>
                <w:rFonts w:cs="Arial"/>
                <w:sz w:val="18"/>
                <w:szCs w:val="18"/>
              </w:rPr>
            </w:pPr>
            <w:r w:rsidRPr="008D31B8">
              <w:rPr>
                <w:rFonts w:cs="Arial"/>
                <w:sz w:val="18"/>
                <w:szCs w:val="18"/>
              </w:rPr>
              <w:t>Класс</w:t>
            </w:r>
          </w:p>
          <w:p w14:paraId="61CC8548" w14:textId="77777777" w:rsidR="00E5031D" w:rsidRPr="008D31B8" w:rsidRDefault="00E5031D" w:rsidP="00E5031D">
            <w:pPr>
              <w:ind w:left="-108" w:right="-108"/>
              <w:jc w:val="center"/>
              <w:rPr>
                <w:rFonts w:cs="Arial"/>
                <w:sz w:val="18"/>
                <w:szCs w:val="18"/>
              </w:rPr>
            </w:pPr>
            <w:r w:rsidRPr="008D31B8">
              <w:rPr>
                <w:rFonts w:cs="Arial"/>
                <w:sz w:val="18"/>
                <w:szCs w:val="18"/>
              </w:rPr>
              <w:t>опасности</w:t>
            </w:r>
          </w:p>
        </w:tc>
        <w:tc>
          <w:tcPr>
            <w:tcW w:w="1140" w:type="dxa"/>
            <w:vAlign w:val="center"/>
            <w:hideMark/>
          </w:tcPr>
          <w:p w14:paraId="7E220E2B" w14:textId="77777777" w:rsidR="00E5031D" w:rsidRPr="008D31B8" w:rsidRDefault="00E5031D" w:rsidP="00E5031D">
            <w:pPr>
              <w:ind w:left="-108" w:right="-108"/>
              <w:jc w:val="center"/>
              <w:rPr>
                <w:rFonts w:cs="Arial"/>
                <w:sz w:val="18"/>
                <w:szCs w:val="18"/>
              </w:rPr>
            </w:pPr>
            <w:r w:rsidRPr="008D31B8">
              <w:rPr>
                <w:rFonts w:cs="Arial"/>
                <w:sz w:val="18"/>
                <w:szCs w:val="18"/>
              </w:rPr>
              <w:t>М</w:t>
            </w:r>
            <w:r w:rsidRPr="008D31B8">
              <w:rPr>
                <w:rFonts w:cs="Arial"/>
                <w:sz w:val="18"/>
                <w:szCs w:val="18"/>
                <w:vertAlign w:val="subscript"/>
              </w:rPr>
              <w:t>лj</w:t>
            </w:r>
            <w:r w:rsidRPr="008D31B8">
              <w:rPr>
                <w:rFonts w:cs="Arial"/>
                <w:sz w:val="18"/>
                <w:szCs w:val="18"/>
              </w:rPr>
              <w:t>,</w:t>
            </w:r>
          </w:p>
          <w:p w14:paraId="7B8680DA" w14:textId="77777777" w:rsidR="00E5031D" w:rsidRPr="008D31B8" w:rsidRDefault="00E5031D" w:rsidP="00E5031D">
            <w:pPr>
              <w:ind w:left="-108" w:right="-108"/>
              <w:jc w:val="center"/>
              <w:rPr>
                <w:rFonts w:cs="Arial"/>
                <w:sz w:val="18"/>
                <w:szCs w:val="18"/>
              </w:rPr>
            </w:pPr>
            <w:r w:rsidRPr="008D31B8">
              <w:rPr>
                <w:rFonts w:cs="Arial"/>
                <w:sz w:val="18"/>
                <w:szCs w:val="18"/>
              </w:rPr>
              <w:t>т</w:t>
            </w:r>
          </w:p>
        </w:tc>
        <w:tc>
          <w:tcPr>
            <w:tcW w:w="998" w:type="dxa"/>
            <w:vAlign w:val="center"/>
            <w:hideMark/>
          </w:tcPr>
          <w:p w14:paraId="720A2780" w14:textId="77777777" w:rsidR="00E5031D" w:rsidRPr="008D31B8" w:rsidRDefault="00E5031D" w:rsidP="00E5031D">
            <w:pPr>
              <w:ind w:left="-108" w:right="-108"/>
              <w:jc w:val="center"/>
              <w:rPr>
                <w:rFonts w:cs="Arial"/>
                <w:sz w:val="18"/>
                <w:szCs w:val="18"/>
              </w:rPr>
            </w:pPr>
            <w:r w:rsidRPr="008D31B8">
              <w:rPr>
                <w:rFonts w:cs="Arial"/>
                <w:sz w:val="18"/>
                <w:szCs w:val="18"/>
              </w:rPr>
              <w:t>Н</w:t>
            </w:r>
            <w:r w:rsidRPr="008D31B8">
              <w:rPr>
                <w:rFonts w:cs="Arial"/>
                <w:sz w:val="18"/>
                <w:szCs w:val="18"/>
                <w:vertAlign w:val="subscript"/>
              </w:rPr>
              <w:t>плj</w:t>
            </w:r>
            <w:r w:rsidRPr="008D31B8">
              <w:rPr>
                <w:rFonts w:cs="Arial"/>
                <w:sz w:val="18"/>
                <w:szCs w:val="18"/>
              </w:rPr>
              <w:t>,*</w:t>
            </w:r>
          </w:p>
          <w:p w14:paraId="0A9A4088" w14:textId="77777777" w:rsidR="00E5031D" w:rsidRPr="008D31B8" w:rsidRDefault="00E5031D" w:rsidP="00E5031D">
            <w:pPr>
              <w:ind w:left="-108" w:right="-108"/>
              <w:jc w:val="center"/>
              <w:rPr>
                <w:rFonts w:cs="Arial"/>
                <w:sz w:val="18"/>
                <w:szCs w:val="18"/>
              </w:rPr>
            </w:pPr>
            <w:r w:rsidRPr="008D31B8">
              <w:rPr>
                <w:rFonts w:cs="Arial"/>
                <w:sz w:val="18"/>
                <w:szCs w:val="18"/>
              </w:rPr>
              <w:t>руб./т</w:t>
            </w:r>
          </w:p>
        </w:tc>
        <w:tc>
          <w:tcPr>
            <w:tcW w:w="953" w:type="dxa"/>
            <w:vAlign w:val="center"/>
          </w:tcPr>
          <w:p w14:paraId="5AAA4B97" w14:textId="77777777" w:rsidR="00E5031D" w:rsidRPr="008D31B8" w:rsidRDefault="00E5031D" w:rsidP="00E5031D">
            <w:pPr>
              <w:ind w:left="-108" w:right="-108"/>
              <w:jc w:val="center"/>
              <w:rPr>
                <w:rFonts w:cs="Arial"/>
                <w:sz w:val="18"/>
                <w:szCs w:val="18"/>
              </w:rPr>
            </w:pPr>
            <w:r w:rsidRPr="008D31B8">
              <w:rPr>
                <w:rFonts w:cs="Arial"/>
                <w:sz w:val="18"/>
                <w:szCs w:val="18"/>
              </w:rPr>
              <w:t>Поправоч-ный коэф.</w:t>
            </w:r>
          </w:p>
        </w:tc>
        <w:tc>
          <w:tcPr>
            <w:tcW w:w="749" w:type="dxa"/>
            <w:vAlign w:val="center"/>
            <w:hideMark/>
          </w:tcPr>
          <w:p w14:paraId="5222C3CF" w14:textId="77777777" w:rsidR="00E5031D" w:rsidRPr="008D31B8" w:rsidRDefault="00E5031D" w:rsidP="00E5031D">
            <w:pPr>
              <w:ind w:left="-108" w:right="-108"/>
              <w:jc w:val="center"/>
              <w:rPr>
                <w:rFonts w:cs="Arial"/>
                <w:sz w:val="18"/>
                <w:szCs w:val="18"/>
              </w:rPr>
            </w:pPr>
            <w:r w:rsidRPr="008D31B8">
              <w:rPr>
                <w:rFonts w:cs="Arial"/>
                <w:sz w:val="18"/>
                <w:szCs w:val="18"/>
              </w:rPr>
              <w:t>К</w:t>
            </w:r>
            <w:r w:rsidRPr="008D31B8">
              <w:rPr>
                <w:rFonts w:cs="Arial"/>
                <w:sz w:val="18"/>
                <w:szCs w:val="18"/>
                <w:vertAlign w:val="subscript"/>
              </w:rPr>
              <w:t>ст</w:t>
            </w:r>
          </w:p>
        </w:tc>
        <w:tc>
          <w:tcPr>
            <w:tcW w:w="716" w:type="dxa"/>
            <w:vAlign w:val="center"/>
          </w:tcPr>
          <w:p w14:paraId="1ABEC1E1" w14:textId="77777777" w:rsidR="00E5031D" w:rsidRPr="008D31B8" w:rsidRDefault="00E5031D" w:rsidP="00E5031D">
            <w:pPr>
              <w:ind w:right="-108"/>
              <w:jc w:val="center"/>
              <w:rPr>
                <w:rFonts w:cs="Arial"/>
                <w:sz w:val="18"/>
                <w:szCs w:val="18"/>
              </w:rPr>
            </w:pPr>
            <w:r w:rsidRPr="008D31B8">
              <w:rPr>
                <w:rFonts w:cs="Arial"/>
                <w:sz w:val="18"/>
                <w:szCs w:val="18"/>
              </w:rPr>
              <w:t>К</w:t>
            </w:r>
            <w:r w:rsidRPr="008D31B8">
              <w:rPr>
                <w:rFonts w:cs="Arial"/>
                <w:sz w:val="18"/>
                <w:szCs w:val="18"/>
                <w:vertAlign w:val="subscript"/>
              </w:rPr>
              <w:t>л</w:t>
            </w:r>
          </w:p>
        </w:tc>
        <w:tc>
          <w:tcPr>
            <w:tcW w:w="1559" w:type="dxa"/>
            <w:vAlign w:val="center"/>
          </w:tcPr>
          <w:p w14:paraId="23209AE0" w14:textId="77777777" w:rsidR="00E5031D" w:rsidRPr="008D31B8" w:rsidRDefault="00E5031D" w:rsidP="00E5031D">
            <w:pPr>
              <w:ind w:left="-108" w:right="-108"/>
              <w:jc w:val="center"/>
              <w:rPr>
                <w:rFonts w:cs="Arial"/>
                <w:sz w:val="18"/>
                <w:szCs w:val="18"/>
              </w:rPr>
            </w:pPr>
            <w:r w:rsidRPr="008D31B8">
              <w:rPr>
                <w:rFonts w:cs="Arial"/>
                <w:sz w:val="18"/>
                <w:szCs w:val="18"/>
              </w:rPr>
              <w:t>П</w:t>
            </w:r>
            <w:r w:rsidRPr="008D31B8">
              <w:rPr>
                <w:rFonts w:cs="Arial"/>
                <w:sz w:val="18"/>
                <w:szCs w:val="18"/>
                <w:vertAlign w:val="subscript"/>
              </w:rPr>
              <w:t>лр</w:t>
            </w:r>
            <w:r w:rsidRPr="008D31B8">
              <w:rPr>
                <w:rFonts w:cs="Arial"/>
                <w:sz w:val="18"/>
                <w:szCs w:val="18"/>
              </w:rPr>
              <w:t>,</w:t>
            </w:r>
          </w:p>
          <w:p w14:paraId="34E23773" w14:textId="77777777" w:rsidR="00E5031D" w:rsidRPr="008D31B8" w:rsidRDefault="00E5031D" w:rsidP="00E5031D">
            <w:pPr>
              <w:ind w:left="-108" w:right="-108"/>
              <w:jc w:val="center"/>
              <w:rPr>
                <w:rFonts w:cs="Arial"/>
                <w:sz w:val="18"/>
                <w:szCs w:val="18"/>
              </w:rPr>
            </w:pPr>
            <w:r w:rsidRPr="008D31B8">
              <w:rPr>
                <w:rFonts w:cs="Arial"/>
                <w:sz w:val="18"/>
                <w:szCs w:val="18"/>
              </w:rPr>
              <w:t>руб.</w:t>
            </w:r>
          </w:p>
        </w:tc>
      </w:tr>
      <w:tr w:rsidR="008D31B8" w:rsidRPr="008D31B8" w14:paraId="21831F7B" w14:textId="77777777" w:rsidTr="00E5031D">
        <w:trPr>
          <w:cantSplit/>
          <w:trHeight w:val="20"/>
        </w:trPr>
        <w:tc>
          <w:tcPr>
            <w:tcW w:w="14756" w:type="dxa"/>
            <w:gridSpan w:val="9"/>
            <w:shd w:val="clear" w:color="auto" w:fill="FFFFFF"/>
          </w:tcPr>
          <w:p w14:paraId="7EC9DF29" w14:textId="77777777" w:rsidR="00E5031D" w:rsidRPr="008D31B8" w:rsidRDefault="00E5031D" w:rsidP="00E5031D">
            <w:pPr>
              <w:ind w:right="-108"/>
              <w:jc w:val="center"/>
              <w:rPr>
                <w:rFonts w:cs="Arial"/>
                <w:i/>
                <w:sz w:val="18"/>
                <w:szCs w:val="18"/>
              </w:rPr>
            </w:pPr>
            <w:r w:rsidRPr="008D31B8">
              <w:rPr>
                <w:rFonts w:cs="Arial"/>
                <w:i/>
                <w:sz w:val="18"/>
                <w:szCs w:val="18"/>
              </w:rPr>
              <w:t>Строительство шламового амбара</w:t>
            </w:r>
          </w:p>
        </w:tc>
      </w:tr>
      <w:tr w:rsidR="008D31B8" w:rsidRPr="008D31B8" w14:paraId="1A8BE647" w14:textId="77777777" w:rsidTr="00E5031D">
        <w:trPr>
          <w:cantSplit/>
          <w:trHeight w:val="20"/>
        </w:trPr>
        <w:tc>
          <w:tcPr>
            <w:tcW w:w="5524" w:type="dxa"/>
            <w:vAlign w:val="center"/>
          </w:tcPr>
          <w:p w14:paraId="3E5B87A0" w14:textId="77777777" w:rsidR="00E5031D" w:rsidRPr="008D31B8" w:rsidRDefault="00E5031D" w:rsidP="00E5031D">
            <w:pPr>
              <w:jc w:val="left"/>
              <w:rPr>
                <w:rFonts w:cs="Arial"/>
                <w:sz w:val="18"/>
                <w:szCs w:val="18"/>
              </w:rPr>
            </w:pPr>
            <w:r w:rsidRPr="008D31B8">
              <w:rPr>
                <w:rFonts w:cs="Arial"/>
                <w:sz w:val="18"/>
                <w:szCs w:val="18"/>
              </w:rPr>
              <w:t>Мусор и смет производственных помещений малоопасный</w:t>
            </w:r>
          </w:p>
        </w:tc>
        <w:tc>
          <w:tcPr>
            <w:tcW w:w="1983" w:type="dxa"/>
            <w:vAlign w:val="center"/>
          </w:tcPr>
          <w:p w14:paraId="586EEC13" w14:textId="77777777" w:rsidR="00E5031D" w:rsidRPr="008D31B8" w:rsidRDefault="00E5031D" w:rsidP="00E5031D">
            <w:pPr>
              <w:jc w:val="center"/>
              <w:rPr>
                <w:rFonts w:cs="Arial"/>
                <w:sz w:val="18"/>
                <w:szCs w:val="18"/>
              </w:rPr>
            </w:pPr>
            <w:r w:rsidRPr="008D31B8">
              <w:rPr>
                <w:rFonts w:cs="Arial"/>
                <w:sz w:val="18"/>
                <w:szCs w:val="18"/>
              </w:rPr>
              <w:t>7 33 210 01 72 4</w:t>
            </w:r>
          </w:p>
        </w:tc>
        <w:tc>
          <w:tcPr>
            <w:tcW w:w="1134" w:type="dxa"/>
            <w:noWrap/>
            <w:vAlign w:val="center"/>
          </w:tcPr>
          <w:p w14:paraId="326384C5" w14:textId="77777777" w:rsidR="00E5031D" w:rsidRPr="008D31B8" w:rsidRDefault="00E5031D" w:rsidP="00E5031D">
            <w:pPr>
              <w:jc w:val="center"/>
              <w:rPr>
                <w:rFonts w:cs="Arial"/>
                <w:sz w:val="18"/>
                <w:szCs w:val="18"/>
              </w:rPr>
            </w:pPr>
            <w:r w:rsidRPr="008D31B8">
              <w:rPr>
                <w:rFonts w:cs="Arial"/>
                <w:sz w:val="18"/>
                <w:szCs w:val="18"/>
              </w:rPr>
              <w:t>IV</w:t>
            </w:r>
          </w:p>
        </w:tc>
        <w:tc>
          <w:tcPr>
            <w:tcW w:w="1140" w:type="dxa"/>
            <w:noWrap/>
            <w:vAlign w:val="center"/>
          </w:tcPr>
          <w:p w14:paraId="2EE95AAD" w14:textId="77777777" w:rsidR="00E5031D" w:rsidRPr="008D31B8" w:rsidRDefault="00E5031D" w:rsidP="00E5031D">
            <w:pPr>
              <w:jc w:val="center"/>
              <w:rPr>
                <w:rFonts w:cs="Arial"/>
                <w:sz w:val="18"/>
                <w:szCs w:val="18"/>
              </w:rPr>
            </w:pPr>
            <w:r w:rsidRPr="008D31B8">
              <w:rPr>
                <w:rFonts w:cs="Arial"/>
                <w:sz w:val="20"/>
                <w:szCs w:val="20"/>
              </w:rPr>
              <w:fldChar w:fldCharType="begin"/>
            </w:r>
            <w:r w:rsidRPr="008D31B8">
              <w:rPr>
                <w:rFonts w:cs="Arial"/>
                <w:sz w:val="20"/>
                <w:szCs w:val="20"/>
              </w:rPr>
              <w:instrText xml:space="preserve"> =0,52*19*48/1000 \# "0,000" </w:instrText>
            </w:r>
            <w:r w:rsidRPr="008D31B8">
              <w:rPr>
                <w:rFonts w:cs="Arial"/>
                <w:sz w:val="20"/>
                <w:szCs w:val="20"/>
              </w:rPr>
              <w:fldChar w:fldCharType="separate"/>
            </w:r>
            <w:r w:rsidRPr="008D31B8">
              <w:rPr>
                <w:rFonts w:cs="Arial"/>
                <w:noProof/>
                <w:sz w:val="20"/>
                <w:szCs w:val="20"/>
              </w:rPr>
              <w:t>0,474</w:t>
            </w:r>
            <w:r w:rsidRPr="008D31B8">
              <w:rPr>
                <w:rFonts w:cs="Arial"/>
                <w:sz w:val="20"/>
                <w:szCs w:val="20"/>
              </w:rPr>
              <w:fldChar w:fldCharType="end"/>
            </w:r>
          </w:p>
        </w:tc>
        <w:tc>
          <w:tcPr>
            <w:tcW w:w="998" w:type="dxa"/>
            <w:vAlign w:val="center"/>
          </w:tcPr>
          <w:p w14:paraId="494861E9" w14:textId="77777777" w:rsidR="00E5031D" w:rsidRPr="008D31B8" w:rsidRDefault="00E5031D" w:rsidP="00E5031D">
            <w:pPr>
              <w:jc w:val="center"/>
              <w:rPr>
                <w:rFonts w:cs="Arial"/>
                <w:sz w:val="18"/>
                <w:szCs w:val="18"/>
              </w:rPr>
            </w:pPr>
            <w:r w:rsidRPr="008D31B8">
              <w:rPr>
                <w:rFonts w:cs="Arial"/>
                <w:sz w:val="18"/>
                <w:szCs w:val="18"/>
              </w:rPr>
              <w:t>663,2</w:t>
            </w:r>
          </w:p>
        </w:tc>
        <w:tc>
          <w:tcPr>
            <w:tcW w:w="953" w:type="dxa"/>
            <w:vAlign w:val="center"/>
          </w:tcPr>
          <w:p w14:paraId="78E0F0EC" w14:textId="77777777" w:rsidR="00E5031D" w:rsidRPr="008D31B8" w:rsidRDefault="00E5031D" w:rsidP="00E5031D">
            <w:pPr>
              <w:jc w:val="center"/>
              <w:rPr>
                <w:rFonts w:cs="Arial"/>
                <w:sz w:val="18"/>
                <w:szCs w:val="18"/>
              </w:rPr>
            </w:pPr>
            <w:r w:rsidRPr="008D31B8">
              <w:rPr>
                <w:rFonts w:cs="Arial"/>
                <w:sz w:val="18"/>
                <w:szCs w:val="18"/>
              </w:rPr>
              <w:t>1,19</w:t>
            </w:r>
          </w:p>
        </w:tc>
        <w:tc>
          <w:tcPr>
            <w:tcW w:w="749" w:type="dxa"/>
            <w:vAlign w:val="center"/>
          </w:tcPr>
          <w:p w14:paraId="6887804C" w14:textId="77777777" w:rsidR="00E5031D" w:rsidRPr="008D31B8" w:rsidRDefault="00E5031D" w:rsidP="00E5031D">
            <w:pPr>
              <w:jc w:val="center"/>
              <w:rPr>
                <w:rFonts w:cs="Arial"/>
                <w:sz w:val="18"/>
                <w:szCs w:val="18"/>
              </w:rPr>
            </w:pPr>
            <w:r w:rsidRPr="008D31B8">
              <w:rPr>
                <w:rFonts w:cs="Arial"/>
                <w:sz w:val="18"/>
                <w:szCs w:val="18"/>
              </w:rPr>
              <w:t>1</w:t>
            </w:r>
          </w:p>
        </w:tc>
        <w:tc>
          <w:tcPr>
            <w:tcW w:w="716" w:type="dxa"/>
            <w:vAlign w:val="center"/>
          </w:tcPr>
          <w:p w14:paraId="3151D979" w14:textId="77777777" w:rsidR="00E5031D" w:rsidRPr="008D31B8" w:rsidRDefault="00E5031D" w:rsidP="00E5031D">
            <w:pPr>
              <w:jc w:val="center"/>
              <w:rPr>
                <w:rFonts w:cs="Arial"/>
                <w:sz w:val="18"/>
                <w:szCs w:val="18"/>
              </w:rPr>
            </w:pPr>
            <w:r w:rsidRPr="008D31B8">
              <w:rPr>
                <w:rFonts w:cs="Arial"/>
                <w:sz w:val="18"/>
                <w:szCs w:val="18"/>
              </w:rPr>
              <w:t>1</w:t>
            </w:r>
          </w:p>
        </w:tc>
        <w:tc>
          <w:tcPr>
            <w:tcW w:w="1559" w:type="dxa"/>
            <w:vAlign w:val="center"/>
          </w:tcPr>
          <w:p w14:paraId="2C10C615" w14:textId="77777777" w:rsidR="00E5031D" w:rsidRPr="008D31B8" w:rsidRDefault="00E5031D" w:rsidP="00E5031D">
            <w:pPr>
              <w:jc w:val="center"/>
              <w:rPr>
                <w:rFonts w:cs="Arial"/>
                <w:sz w:val="18"/>
                <w:szCs w:val="18"/>
              </w:rPr>
            </w:pPr>
            <w:r w:rsidRPr="008D31B8">
              <w:rPr>
                <w:rFonts w:cs="Arial"/>
                <w:sz w:val="18"/>
                <w:szCs w:val="18"/>
              </w:rPr>
              <w:fldChar w:fldCharType="begin"/>
            </w:r>
            <w:r w:rsidRPr="008D31B8">
              <w:rPr>
                <w:rFonts w:cs="Arial"/>
                <w:sz w:val="18"/>
                <w:szCs w:val="18"/>
              </w:rPr>
              <w:instrText xml:space="preserve"> =0,474*663,2*1,19*1 \# "# ##0,00" </w:instrText>
            </w:r>
            <w:r w:rsidRPr="008D31B8">
              <w:rPr>
                <w:rFonts w:cs="Arial"/>
                <w:sz w:val="18"/>
                <w:szCs w:val="18"/>
              </w:rPr>
              <w:fldChar w:fldCharType="separate"/>
            </w:r>
            <w:r w:rsidRPr="008D31B8">
              <w:rPr>
                <w:rFonts w:cs="Arial"/>
                <w:noProof/>
                <w:sz w:val="18"/>
                <w:szCs w:val="18"/>
              </w:rPr>
              <w:t xml:space="preserve"> 374,08</w:t>
            </w:r>
            <w:r w:rsidRPr="008D31B8">
              <w:rPr>
                <w:rFonts w:cs="Arial"/>
                <w:sz w:val="18"/>
                <w:szCs w:val="18"/>
              </w:rPr>
              <w:fldChar w:fldCharType="end"/>
            </w:r>
          </w:p>
        </w:tc>
      </w:tr>
      <w:tr w:rsidR="008D31B8" w:rsidRPr="008D31B8" w14:paraId="29BB88AC" w14:textId="77777777" w:rsidTr="00E5031D">
        <w:trPr>
          <w:cantSplit/>
          <w:trHeight w:val="20"/>
        </w:trPr>
        <w:tc>
          <w:tcPr>
            <w:tcW w:w="5524" w:type="dxa"/>
            <w:vAlign w:val="center"/>
          </w:tcPr>
          <w:p w14:paraId="040DF2AF" w14:textId="77777777" w:rsidR="00E5031D" w:rsidRPr="008D31B8" w:rsidRDefault="00E5031D" w:rsidP="00E5031D">
            <w:pPr>
              <w:jc w:val="left"/>
              <w:rPr>
                <w:rFonts w:cs="Arial"/>
                <w:sz w:val="18"/>
                <w:szCs w:val="18"/>
              </w:rPr>
            </w:pPr>
            <w:r w:rsidRPr="008D31B8">
              <w:rPr>
                <w:rFonts w:cs="Arial"/>
                <w:sz w:val="18"/>
                <w:szCs w:val="18"/>
              </w:rPr>
              <w:t>Обтирочный материал, загрязненный нефтью или нефтепродуктами (содержание нефти или нефтепродуктов менее 15%)</w:t>
            </w:r>
          </w:p>
        </w:tc>
        <w:tc>
          <w:tcPr>
            <w:tcW w:w="1983" w:type="dxa"/>
            <w:vAlign w:val="center"/>
          </w:tcPr>
          <w:p w14:paraId="2623E297" w14:textId="77777777" w:rsidR="00E5031D" w:rsidRPr="008D31B8" w:rsidRDefault="00E5031D" w:rsidP="00E5031D">
            <w:pPr>
              <w:jc w:val="center"/>
              <w:rPr>
                <w:rFonts w:cs="Arial"/>
                <w:sz w:val="18"/>
                <w:szCs w:val="18"/>
              </w:rPr>
            </w:pPr>
            <w:r w:rsidRPr="008D31B8">
              <w:rPr>
                <w:rFonts w:cs="Arial"/>
                <w:sz w:val="18"/>
                <w:szCs w:val="18"/>
                <w:lang w:val="en-US"/>
              </w:rPr>
              <w:t>9 19 204 02 60 4</w:t>
            </w:r>
          </w:p>
        </w:tc>
        <w:tc>
          <w:tcPr>
            <w:tcW w:w="1134" w:type="dxa"/>
            <w:noWrap/>
            <w:vAlign w:val="center"/>
          </w:tcPr>
          <w:p w14:paraId="49B88B7A" w14:textId="77777777" w:rsidR="00E5031D" w:rsidRPr="008D31B8" w:rsidRDefault="00E5031D" w:rsidP="00E5031D">
            <w:pPr>
              <w:jc w:val="center"/>
              <w:rPr>
                <w:rFonts w:cs="Arial"/>
                <w:sz w:val="18"/>
                <w:szCs w:val="18"/>
                <w:lang w:val="en-US"/>
              </w:rPr>
            </w:pPr>
            <w:r w:rsidRPr="008D31B8">
              <w:rPr>
                <w:rFonts w:cs="Arial"/>
                <w:sz w:val="18"/>
                <w:szCs w:val="18"/>
              </w:rPr>
              <w:t>I</w:t>
            </w:r>
            <w:r w:rsidRPr="008D31B8">
              <w:rPr>
                <w:rFonts w:cs="Arial"/>
                <w:sz w:val="18"/>
                <w:szCs w:val="18"/>
                <w:lang w:val="en-US"/>
              </w:rPr>
              <w:t>V</w:t>
            </w:r>
          </w:p>
        </w:tc>
        <w:tc>
          <w:tcPr>
            <w:tcW w:w="1140" w:type="dxa"/>
            <w:noWrap/>
            <w:vAlign w:val="center"/>
          </w:tcPr>
          <w:p w14:paraId="47CBB23E" w14:textId="77777777" w:rsidR="00E5031D" w:rsidRPr="008D31B8" w:rsidRDefault="00E5031D" w:rsidP="00E5031D">
            <w:pPr>
              <w:jc w:val="center"/>
              <w:rPr>
                <w:rFonts w:cs="Arial"/>
                <w:sz w:val="18"/>
                <w:szCs w:val="18"/>
              </w:rPr>
            </w:pPr>
            <w:r w:rsidRPr="008D31B8">
              <w:rPr>
                <w:rFonts w:cs="Arial"/>
                <w:noProof/>
                <w:sz w:val="20"/>
                <w:szCs w:val="20"/>
              </w:rPr>
              <w:fldChar w:fldCharType="begin"/>
            </w:r>
            <w:r w:rsidRPr="008D31B8">
              <w:rPr>
                <w:rFonts w:cs="Arial"/>
                <w:noProof/>
                <w:sz w:val="20"/>
                <w:szCs w:val="20"/>
              </w:rPr>
              <w:instrText xml:space="preserve"> =0,1*48*10/1000 \# "0,000" </w:instrText>
            </w:r>
            <w:r w:rsidRPr="008D31B8">
              <w:rPr>
                <w:rFonts w:cs="Arial"/>
                <w:noProof/>
                <w:sz w:val="20"/>
                <w:szCs w:val="20"/>
              </w:rPr>
              <w:fldChar w:fldCharType="separate"/>
            </w:r>
            <w:r w:rsidRPr="008D31B8">
              <w:rPr>
                <w:rFonts w:eastAsia="Times New Roman" w:cs="Arial"/>
                <w:noProof/>
                <w:sz w:val="20"/>
                <w:szCs w:val="20"/>
              </w:rPr>
              <w:t>0,048</w:t>
            </w:r>
            <w:r w:rsidRPr="008D31B8">
              <w:rPr>
                <w:rFonts w:cs="Arial"/>
                <w:noProof/>
                <w:sz w:val="20"/>
                <w:szCs w:val="20"/>
              </w:rPr>
              <w:fldChar w:fldCharType="end"/>
            </w:r>
          </w:p>
        </w:tc>
        <w:tc>
          <w:tcPr>
            <w:tcW w:w="998" w:type="dxa"/>
            <w:vAlign w:val="center"/>
          </w:tcPr>
          <w:p w14:paraId="6C81D614" w14:textId="77777777" w:rsidR="00E5031D" w:rsidRPr="008D31B8" w:rsidRDefault="00E5031D" w:rsidP="00E5031D">
            <w:pPr>
              <w:ind w:right="-108"/>
              <w:jc w:val="center"/>
              <w:rPr>
                <w:rFonts w:cs="Arial"/>
                <w:sz w:val="18"/>
                <w:szCs w:val="18"/>
              </w:rPr>
            </w:pPr>
            <w:r w:rsidRPr="008D31B8">
              <w:rPr>
                <w:rFonts w:cs="Arial"/>
                <w:sz w:val="18"/>
                <w:szCs w:val="18"/>
              </w:rPr>
              <w:t>663,2</w:t>
            </w:r>
          </w:p>
        </w:tc>
        <w:tc>
          <w:tcPr>
            <w:tcW w:w="953" w:type="dxa"/>
            <w:vAlign w:val="center"/>
          </w:tcPr>
          <w:p w14:paraId="4BFEAA23" w14:textId="77777777" w:rsidR="00E5031D" w:rsidRPr="008D31B8" w:rsidRDefault="00E5031D" w:rsidP="00E5031D">
            <w:pPr>
              <w:jc w:val="center"/>
              <w:rPr>
                <w:rFonts w:cs="Arial"/>
                <w:sz w:val="18"/>
                <w:szCs w:val="18"/>
              </w:rPr>
            </w:pPr>
            <w:r w:rsidRPr="008D31B8">
              <w:rPr>
                <w:rFonts w:cs="Arial"/>
                <w:sz w:val="18"/>
                <w:szCs w:val="18"/>
              </w:rPr>
              <w:t>1,19</w:t>
            </w:r>
          </w:p>
        </w:tc>
        <w:tc>
          <w:tcPr>
            <w:tcW w:w="749" w:type="dxa"/>
            <w:vAlign w:val="center"/>
          </w:tcPr>
          <w:p w14:paraId="03D1D7B6" w14:textId="77777777" w:rsidR="00E5031D" w:rsidRPr="008D31B8" w:rsidRDefault="00E5031D" w:rsidP="00E5031D">
            <w:pPr>
              <w:jc w:val="center"/>
              <w:rPr>
                <w:rFonts w:cs="Arial"/>
                <w:sz w:val="18"/>
                <w:szCs w:val="18"/>
              </w:rPr>
            </w:pPr>
            <w:r w:rsidRPr="008D31B8">
              <w:rPr>
                <w:rFonts w:cs="Arial"/>
                <w:sz w:val="18"/>
                <w:szCs w:val="18"/>
              </w:rPr>
              <w:t>1</w:t>
            </w:r>
          </w:p>
        </w:tc>
        <w:tc>
          <w:tcPr>
            <w:tcW w:w="716" w:type="dxa"/>
            <w:vAlign w:val="center"/>
          </w:tcPr>
          <w:p w14:paraId="244D102D" w14:textId="77777777" w:rsidR="00E5031D" w:rsidRPr="008D31B8" w:rsidRDefault="00E5031D" w:rsidP="00E5031D">
            <w:pPr>
              <w:jc w:val="center"/>
              <w:rPr>
                <w:rFonts w:cs="Arial"/>
                <w:sz w:val="18"/>
                <w:szCs w:val="18"/>
              </w:rPr>
            </w:pPr>
            <w:r w:rsidRPr="008D31B8">
              <w:rPr>
                <w:rFonts w:cs="Arial"/>
                <w:sz w:val="18"/>
                <w:szCs w:val="18"/>
              </w:rPr>
              <w:t>1</w:t>
            </w:r>
          </w:p>
        </w:tc>
        <w:tc>
          <w:tcPr>
            <w:tcW w:w="1559" w:type="dxa"/>
            <w:vAlign w:val="center"/>
          </w:tcPr>
          <w:p w14:paraId="3B724485" w14:textId="77777777" w:rsidR="00E5031D" w:rsidRPr="008D31B8" w:rsidRDefault="00E5031D" w:rsidP="00E5031D">
            <w:pPr>
              <w:jc w:val="center"/>
              <w:rPr>
                <w:rFonts w:cs="Arial"/>
                <w:sz w:val="18"/>
                <w:szCs w:val="18"/>
              </w:rPr>
            </w:pPr>
            <w:r w:rsidRPr="008D31B8">
              <w:rPr>
                <w:rFonts w:cs="Arial"/>
                <w:noProof/>
                <w:sz w:val="18"/>
                <w:szCs w:val="18"/>
              </w:rPr>
              <w:fldChar w:fldCharType="begin"/>
            </w:r>
            <w:r w:rsidRPr="008D31B8">
              <w:rPr>
                <w:rFonts w:cs="Arial"/>
                <w:noProof/>
                <w:sz w:val="18"/>
                <w:szCs w:val="18"/>
              </w:rPr>
              <w:instrText xml:space="preserve"> =0,048*663,2*1,19*1 \# "# ##0,00" </w:instrText>
            </w:r>
            <w:r w:rsidRPr="008D31B8">
              <w:rPr>
                <w:rFonts w:cs="Arial"/>
                <w:noProof/>
                <w:sz w:val="18"/>
                <w:szCs w:val="18"/>
              </w:rPr>
              <w:fldChar w:fldCharType="separate"/>
            </w:r>
            <w:r w:rsidRPr="008D31B8">
              <w:rPr>
                <w:rFonts w:cs="Arial"/>
                <w:noProof/>
                <w:sz w:val="18"/>
                <w:szCs w:val="18"/>
              </w:rPr>
              <w:t xml:space="preserve">  37,88</w:t>
            </w:r>
            <w:r w:rsidRPr="008D31B8">
              <w:rPr>
                <w:rFonts w:cs="Arial"/>
                <w:noProof/>
                <w:sz w:val="18"/>
                <w:szCs w:val="18"/>
              </w:rPr>
              <w:fldChar w:fldCharType="end"/>
            </w:r>
          </w:p>
        </w:tc>
      </w:tr>
      <w:tr w:rsidR="008D31B8" w:rsidRPr="008D31B8" w14:paraId="7B963A3D" w14:textId="77777777" w:rsidTr="00E5031D">
        <w:trPr>
          <w:cantSplit/>
          <w:trHeight w:val="20"/>
        </w:trPr>
        <w:tc>
          <w:tcPr>
            <w:tcW w:w="13197" w:type="dxa"/>
            <w:gridSpan w:val="8"/>
            <w:shd w:val="clear" w:color="auto" w:fill="FDE9D9" w:themeFill="accent6" w:themeFillTint="33"/>
            <w:vAlign w:val="center"/>
          </w:tcPr>
          <w:p w14:paraId="1A76E69C" w14:textId="77777777" w:rsidR="00E5031D" w:rsidRPr="008D31B8" w:rsidRDefault="00E5031D" w:rsidP="00E5031D">
            <w:pPr>
              <w:ind w:right="81"/>
              <w:jc w:val="right"/>
              <w:rPr>
                <w:rFonts w:cs="Arial"/>
                <w:i/>
                <w:sz w:val="18"/>
                <w:szCs w:val="18"/>
              </w:rPr>
            </w:pPr>
            <w:r w:rsidRPr="008D31B8">
              <w:rPr>
                <w:rFonts w:cs="Arial"/>
                <w:i/>
                <w:sz w:val="18"/>
                <w:szCs w:val="18"/>
              </w:rPr>
              <w:t>Итого на период строительства ША:</w:t>
            </w:r>
          </w:p>
        </w:tc>
        <w:tc>
          <w:tcPr>
            <w:tcW w:w="1559" w:type="dxa"/>
            <w:shd w:val="clear" w:color="auto" w:fill="FDE9D9" w:themeFill="accent6" w:themeFillTint="33"/>
          </w:tcPr>
          <w:p w14:paraId="5E79A405" w14:textId="77777777" w:rsidR="00E5031D" w:rsidRPr="008D31B8" w:rsidRDefault="00E5031D" w:rsidP="00E5031D">
            <w:pPr>
              <w:jc w:val="center"/>
              <w:rPr>
                <w:rFonts w:cs="Arial"/>
                <w:i/>
                <w:sz w:val="18"/>
                <w:szCs w:val="18"/>
              </w:rPr>
            </w:pPr>
            <w:r w:rsidRPr="008D31B8">
              <w:rPr>
                <w:rFonts w:cs="Arial"/>
                <w:i/>
                <w:sz w:val="18"/>
                <w:szCs w:val="18"/>
              </w:rPr>
              <w:fldChar w:fldCharType="begin"/>
            </w:r>
            <w:r w:rsidRPr="008D31B8">
              <w:rPr>
                <w:rFonts w:cs="Arial"/>
                <w:i/>
                <w:sz w:val="18"/>
                <w:szCs w:val="18"/>
              </w:rPr>
              <w:instrText xml:space="preserve"> =SUM(ABOVE) </w:instrText>
            </w:r>
            <w:r w:rsidRPr="008D31B8">
              <w:rPr>
                <w:rFonts w:cs="Arial"/>
                <w:i/>
                <w:sz w:val="18"/>
                <w:szCs w:val="18"/>
              </w:rPr>
              <w:fldChar w:fldCharType="separate"/>
            </w:r>
            <w:r w:rsidRPr="008D31B8">
              <w:rPr>
                <w:rFonts w:cs="Arial"/>
                <w:i/>
                <w:noProof/>
                <w:sz w:val="18"/>
                <w:szCs w:val="18"/>
              </w:rPr>
              <w:t>411,96</w:t>
            </w:r>
            <w:r w:rsidRPr="008D31B8">
              <w:rPr>
                <w:rFonts w:cs="Arial"/>
                <w:i/>
                <w:sz w:val="18"/>
                <w:szCs w:val="18"/>
              </w:rPr>
              <w:fldChar w:fldCharType="end"/>
            </w:r>
          </w:p>
        </w:tc>
      </w:tr>
      <w:tr w:rsidR="008D31B8" w:rsidRPr="008D31B8" w14:paraId="7500EB8F" w14:textId="77777777" w:rsidTr="00E5031D">
        <w:trPr>
          <w:cantSplit/>
          <w:trHeight w:val="20"/>
        </w:trPr>
        <w:tc>
          <w:tcPr>
            <w:tcW w:w="14756" w:type="dxa"/>
            <w:gridSpan w:val="9"/>
            <w:vAlign w:val="center"/>
          </w:tcPr>
          <w:p w14:paraId="4D4541FA" w14:textId="77777777" w:rsidR="00E5031D" w:rsidRPr="008D31B8" w:rsidRDefault="00E5031D" w:rsidP="00E5031D">
            <w:pPr>
              <w:spacing w:line="235" w:lineRule="auto"/>
              <w:ind w:left="-108" w:right="-108"/>
              <w:jc w:val="center"/>
              <w:rPr>
                <w:rFonts w:eastAsia="Arial Unicode MS" w:cs="Arial"/>
                <w:i/>
                <w:sz w:val="18"/>
                <w:szCs w:val="18"/>
              </w:rPr>
            </w:pPr>
            <w:r w:rsidRPr="008D31B8">
              <w:rPr>
                <w:rFonts w:eastAsia="Arial Unicode MS" w:cs="Arial"/>
                <w:i/>
                <w:sz w:val="18"/>
                <w:szCs w:val="18"/>
              </w:rPr>
              <w:t>Эксплуатация шламового амбара</w:t>
            </w:r>
          </w:p>
        </w:tc>
      </w:tr>
      <w:tr w:rsidR="008D31B8" w:rsidRPr="008D31B8" w14:paraId="75CC79FA" w14:textId="77777777" w:rsidTr="00E5031D">
        <w:trPr>
          <w:cantSplit/>
          <w:trHeight w:val="20"/>
        </w:trPr>
        <w:tc>
          <w:tcPr>
            <w:tcW w:w="5524" w:type="dxa"/>
            <w:vAlign w:val="center"/>
          </w:tcPr>
          <w:p w14:paraId="3F59C1B0" w14:textId="77777777" w:rsidR="00E5031D" w:rsidRPr="008D31B8" w:rsidRDefault="00E5031D" w:rsidP="00E5031D">
            <w:pPr>
              <w:jc w:val="left"/>
              <w:rPr>
                <w:rFonts w:cs="Arial"/>
                <w:sz w:val="18"/>
                <w:szCs w:val="18"/>
              </w:rPr>
            </w:pPr>
            <w:r w:rsidRPr="008D31B8">
              <w:rPr>
                <w:rFonts w:cs="Arial"/>
                <w:sz w:val="18"/>
                <w:szCs w:val="18"/>
              </w:rPr>
              <w:t>Пищевые отходы кухонь и организаций общественного питания несортированные</w:t>
            </w:r>
          </w:p>
        </w:tc>
        <w:tc>
          <w:tcPr>
            <w:tcW w:w="1983" w:type="dxa"/>
            <w:vAlign w:val="center"/>
          </w:tcPr>
          <w:p w14:paraId="716856C6" w14:textId="77777777" w:rsidR="00E5031D" w:rsidRPr="008D31B8" w:rsidRDefault="00E5031D" w:rsidP="00E5031D">
            <w:pPr>
              <w:ind w:left="-108" w:right="-112"/>
              <w:jc w:val="center"/>
              <w:rPr>
                <w:rFonts w:cs="Arial"/>
                <w:sz w:val="18"/>
                <w:szCs w:val="18"/>
              </w:rPr>
            </w:pPr>
            <w:r w:rsidRPr="008D31B8">
              <w:rPr>
                <w:rFonts w:cs="Arial"/>
                <w:sz w:val="18"/>
                <w:szCs w:val="18"/>
              </w:rPr>
              <w:t>7 36 100 01 30 5</w:t>
            </w:r>
          </w:p>
        </w:tc>
        <w:tc>
          <w:tcPr>
            <w:tcW w:w="1134" w:type="dxa"/>
            <w:vAlign w:val="center"/>
          </w:tcPr>
          <w:p w14:paraId="4AD5E1F7" w14:textId="77777777" w:rsidR="00E5031D" w:rsidRPr="008D31B8" w:rsidRDefault="00E5031D" w:rsidP="00E5031D">
            <w:pPr>
              <w:jc w:val="center"/>
              <w:rPr>
                <w:rFonts w:cs="Arial"/>
                <w:sz w:val="18"/>
                <w:szCs w:val="18"/>
              </w:rPr>
            </w:pPr>
            <w:r w:rsidRPr="008D31B8">
              <w:rPr>
                <w:rFonts w:cs="Arial"/>
                <w:sz w:val="18"/>
                <w:szCs w:val="18"/>
              </w:rPr>
              <w:t>V</w:t>
            </w:r>
          </w:p>
        </w:tc>
        <w:tc>
          <w:tcPr>
            <w:tcW w:w="1140" w:type="dxa"/>
            <w:vAlign w:val="center"/>
          </w:tcPr>
          <w:p w14:paraId="0A4A9A46" w14:textId="77777777" w:rsidR="00E5031D" w:rsidRPr="008D31B8" w:rsidRDefault="00E5031D" w:rsidP="00E5031D">
            <w:pPr>
              <w:jc w:val="center"/>
              <w:rPr>
                <w:rFonts w:cs="Arial"/>
                <w:sz w:val="18"/>
                <w:szCs w:val="18"/>
              </w:rPr>
            </w:pPr>
            <w:r w:rsidRPr="008D31B8">
              <w:rPr>
                <w:rFonts w:cs="Arial"/>
                <w:sz w:val="20"/>
                <w:szCs w:val="20"/>
              </w:rPr>
              <w:fldChar w:fldCharType="begin"/>
            </w:r>
            <w:r w:rsidRPr="008D31B8">
              <w:rPr>
                <w:rFonts w:cs="Arial"/>
                <w:sz w:val="20"/>
                <w:szCs w:val="20"/>
              </w:rPr>
              <w:instrText xml:space="preserve"> =0,01*126*333/1000 \# "0,000" </w:instrText>
            </w:r>
            <w:r w:rsidRPr="008D31B8">
              <w:rPr>
                <w:rFonts w:cs="Arial"/>
                <w:sz w:val="20"/>
                <w:szCs w:val="20"/>
              </w:rPr>
              <w:fldChar w:fldCharType="separate"/>
            </w:r>
            <w:r w:rsidRPr="008D31B8">
              <w:rPr>
                <w:rFonts w:cs="Arial"/>
                <w:noProof/>
                <w:sz w:val="20"/>
                <w:szCs w:val="20"/>
              </w:rPr>
              <w:t>0,420</w:t>
            </w:r>
            <w:r w:rsidRPr="008D31B8">
              <w:rPr>
                <w:rFonts w:cs="Arial"/>
                <w:sz w:val="20"/>
                <w:szCs w:val="20"/>
              </w:rPr>
              <w:fldChar w:fldCharType="end"/>
            </w:r>
          </w:p>
        </w:tc>
        <w:tc>
          <w:tcPr>
            <w:tcW w:w="998" w:type="dxa"/>
            <w:vAlign w:val="center"/>
          </w:tcPr>
          <w:p w14:paraId="6B0D253A" w14:textId="77777777" w:rsidR="00E5031D" w:rsidRPr="008D31B8" w:rsidRDefault="00E5031D" w:rsidP="00E5031D">
            <w:pPr>
              <w:ind w:right="-108"/>
              <w:jc w:val="center"/>
              <w:rPr>
                <w:rFonts w:cs="Arial"/>
                <w:sz w:val="18"/>
                <w:szCs w:val="18"/>
              </w:rPr>
            </w:pPr>
            <w:r w:rsidRPr="008D31B8">
              <w:rPr>
                <w:rFonts w:cs="Arial"/>
                <w:sz w:val="18"/>
                <w:szCs w:val="18"/>
              </w:rPr>
              <w:t>17,3</w:t>
            </w:r>
          </w:p>
        </w:tc>
        <w:tc>
          <w:tcPr>
            <w:tcW w:w="953" w:type="dxa"/>
            <w:vAlign w:val="center"/>
          </w:tcPr>
          <w:p w14:paraId="725A0BF1" w14:textId="77777777" w:rsidR="00E5031D" w:rsidRPr="008D31B8" w:rsidRDefault="00E5031D" w:rsidP="00E5031D">
            <w:pPr>
              <w:jc w:val="center"/>
              <w:rPr>
                <w:rFonts w:cs="Arial"/>
                <w:sz w:val="18"/>
                <w:szCs w:val="18"/>
              </w:rPr>
            </w:pPr>
            <w:r w:rsidRPr="008D31B8">
              <w:rPr>
                <w:rFonts w:cs="Arial"/>
                <w:sz w:val="18"/>
                <w:szCs w:val="18"/>
              </w:rPr>
              <w:t>1,19</w:t>
            </w:r>
          </w:p>
        </w:tc>
        <w:tc>
          <w:tcPr>
            <w:tcW w:w="749" w:type="dxa"/>
            <w:vAlign w:val="center"/>
          </w:tcPr>
          <w:p w14:paraId="03890FB8" w14:textId="77777777" w:rsidR="00E5031D" w:rsidRPr="008D31B8" w:rsidRDefault="00E5031D" w:rsidP="00E5031D">
            <w:pPr>
              <w:jc w:val="center"/>
              <w:rPr>
                <w:rFonts w:cs="Arial"/>
                <w:sz w:val="18"/>
                <w:szCs w:val="18"/>
              </w:rPr>
            </w:pPr>
            <w:r w:rsidRPr="008D31B8">
              <w:rPr>
                <w:rFonts w:cs="Arial"/>
                <w:sz w:val="18"/>
                <w:szCs w:val="18"/>
              </w:rPr>
              <w:t>1</w:t>
            </w:r>
          </w:p>
        </w:tc>
        <w:tc>
          <w:tcPr>
            <w:tcW w:w="716" w:type="dxa"/>
            <w:vAlign w:val="center"/>
          </w:tcPr>
          <w:p w14:paraId="3C2CC05D" w14:textId="77777777" w:rsidR="00E5031D" w:rsidRPr="008D31B8" w:rsidRDefault="00E5031D" w:rsidP="00E5031D">
            <w:pPr>
              <w:spacing w:line="235" w:lineRule="auto"/>
              <w:ind w:left="-108" w:right="-108"/>
              <w:jc w:val="center"/>
              <w:rPr>
                <w:rFonts w:eastAsia="Arial Unicode MS" w:cs="Arial"/>
                <w:sz w:val="18"/>
                <w:szCs w:val="18"/>
              </w:rPr>
            </w:pPr>
            <w:r w:rsidRPr="008D31B8">
              <w:rPr>
                <w:rFonts w:cs="Arial"/>
                <w:sz w:val="18"/>
                <w:szCs w:val="18"/>
              </w:rPr>
              <w:t>1</w:t>
            </w:r>
          </w:p>
        </w:tc>
        <w:tc>
          <w:tcPr>
            <w:tcW w:w="1559" w:type="dxa"/>
            <w:vAlign w:val="center"/>
          </w:tcPr>
          <w:p w14:paraId="1BDC844F" w14:textId="77777777" w:rsidR="00E5031D" w:rsidRPr="008D31B8" w:rsidRDefault="00E5031D" w:rsidP="00E5031D">
            <w:pPr>
              <w:spacing w:line="235" w:lineRule="auto"/>
              <w:ind w:left="-108" w:right="-108"/>
              <w:jc w:val="center"/>
              <w:rPr>
                <w:rFonts w:eastAsia="Arial Unicode MS" w:cs="Arial"/>
                <w:sz w:val="18"/>
                <w:szCs w:val="18"/>
              </w:rPr>
            </w:pPr>
            <w:r w:rsidRPr="008D31B8">
              <w:rPr>
                <w:rFonts w:eastAsia="Arial Unicode MS" w:cs="Arial"/>
                <w:sz w:val="18"/>
                <w:szCs w:val="18"/>
              </w:rPr>
              <w:fldChar w:fldCharType="begin"/>
            </w:r>
            <w:r w:rsidRPr="008D31B8">
              <w:rPr>
                <w:rFonts w:eastAsia="Arial Unicode MS" w:cs="Arial"/>
                <w:sz w:val="18"/>
                <w:szCs w:val="18"/>
              </w:rPr>
              <w:instrText xml:space="preserve"> =0,42*17,3*1,19 \# "0,00" </w:instrText>
            </w:r>
            <w:r w:rsidRPr="008D31B8">
              <w:rPr>
                <w:rFonts w:eastAsia="Arial Unicode MS" w:cs="Arial"/>
                <w:sz w:val="18"/>
                <w:szCs w:val="18"/>
              </w:rPr>
              <w:fldChar w:fldCharType="separate"/>
            </w:r>
            <w:r w:rsidRPr="008D31B8">
              <w:rPr>
                <w:rFonts w:eastAsia="Arial Unicode MS" w:cs="Arial"/>
                <w:noProof/>
                <w:sz w:val="18"/>
                <w:szCs w:val="18"/>
              </w:rPr>
              <w:t>8,65</w:t>
            </w:r>
            <w:r w:rsidRPr="008D31B8">
              <w:rPr>
                <w:rFonts w:eastAsia="Arial Unicode MS" w:cs="Arial"/>
                <w:sz w:val="18"/>
                <w:szCs w:val="18"/>
              </w:rPr>
              <w:fldChar w:fldCharType="end"/>
            </w:r>
          </w:p>
        </w:tc>
      </w:tr>
      <w:tr w:rsidR="008D31B8" w:rsidRPr="008D31B8" w14:paraId="7FCA65BF" w14:textId="77777777" w:rsidTr="00E5031D">
        <w:trPr>
          <w:cantSplit/>
          <w:trHeight w:val="20"/>
        </w:trPr>
        <w:tc>
          <w:tcPr>
            <w:tcW w:w="5524" w:type="dxa"/>
            <w:vAlign w:val="center"/>
          </w:tcPr>
          <w:p w14:paraId="40705D43" w14:textId="77777777" w:rsidR="00E5031D" w:rsidRPr="008D31B8" w:rsidRDefault="00E5031D" w:rsidP="00E5031D">
            <w:pPr>
              <w:rPr>
                <w:rFonts w:cs="Arial"/>
                <w:sz w:val="18"/>
                <w:szCs w:val="18"/>
              </w:rPr>
            </w:pPr>
            <w:r w:rsidRPr="008D31B8">
              <w:rPr>
                <w:rFonts w:cs="Arial"/>
                <w:sz w:val="18"/>
                <w:szCs w:val="18"/>
              </w:rPr>
              <w:t>Непищевые отходы (мусор) кухонь и организаций общественного питания практически неопасные</w:t>
            </w:r>
          </w:p>
        </w:tc>
        <w:tc>
          <w:tcPr>
            <w:tcW w:w="1983" w:type="dxa"/>
            <w:vAlign w:val="center"/>
          </w:tcPr>
          <w:p w14:paraId="31B6AD7B" w14:textId="77777777" w:rsidR="00E5031D" w:rsidRPr="008D31B8" w:rsidRDefault="00E5031D" w:rsidP="00E5031D">
            <w:pPr>
              <w:ind w:left="-108" w:right="-112"/>
              <w:jc w:val="center"/>
              <w:rPr>
                <w:rFonts w:cs="Arial"/>
                <w:sz w:val="18"/>
                <w:szCs w:val="18"/>
              </w:rPr>
            </w:pPr>
            <w:r w:rsidRPr="008D31B8">
              <w:rPr>
                <w:rFonts w:cs="Arial"/>
                <w:sz w:val="18"/>
                <w:szCs w:val="18"/>
              </w:rPr>
              <w:t>7 36 100 11 72 5</w:t>
            </w:r>
          </w:p>
        </w:tc>
        <w:tc>
          <w:tcPr>
            <w:tcW w:w="1134" w:type="dxa"/>
            <w:vAlign w:val="center"/>
          </w:tcPr>
          <w:p w14:paraId="482A0EDE" w14:textId="77777777" w:rsidR="00E5031D" w:rsidRPr="008D31B8" w:rsidRDefault="00E5031D" w:rsidP="00E5031D">
            <w:pPr>
              <w:jc w:val="center"/>
              <w:rPr>
                <w:rFonts w:cs="Arial"/>
                <w:sz w:val="18"/>
                <w:szCs w:val="18"/>
              </w:rPr>
            </w:pPr>
            <w:r w:rsidRPr="008D31B8">
              <w:rPr>
                <w:rFonts w:cs="Arial"/>
                <w:sz w:val="18"/>
                <w:szCs w:val="18"/>
              </w:rPr>
              <w:t>V</w:t>
            </w:r>
          </w:p>
        </w:tc>
        <w:tc>
          <w:tcPr>
            <w:tcW w:w="1140" w:type="dxa"/>
            <w:vAlign w:val="center"/>
          </w:tcPr>
          <w:p w14:paraId="1089238F" w14:textId="77777777" w:rsidR="00E5031D" w:rsidRPr="008D31B8" w:rsidRDefault="00E5031D" w:rsidP="00E5031D">
            <w:pPr>
              <w:jc w:val="center"/>
              <w:rPr>
                <w:rFonts w:cs="Arial"/>
                <w:sz w:val="18"/>
                <w:szCs w:val="18"/>
              </w:rPr>
            </w:pPr>
            <w:r w:rsidRPr="008D31B8">
              <w:rPr>
                <w:rFonts w:cs="Arial"/>
                <w:sz w:val="20"/>
                <w:szCs w:val="20"/>
              </w:rPr>
              <w:fldChar w:fldCharType="begin"/>
            </w:r>
            <w:r w:rsidRPr="008D31B8">
              <w:rPr>
                <w:rFonts w:cs="Arial"/>
                <w:sz w:val="20"/>
                <w:szCs w:val="20"/>
              </w:rPr>
              <w:instrText xml:space="preserve"> =0,03*126*333/1000 \# "0,000" </w:instrText>
            </w:r>
            <w:r w:rsidRPr="008D31B8">
              <w:rPr>
                <w:rFonts w:cs="Arial"/>
                <w:sz w:val="20"/>
                <w:szCs w:val="20"/>
              </w:rPr>
              <w:fldChar w:fldCharType="separate"/>
            </w:r>
            <w:r w:rsidRPr="008D31B8">
              <w:rPr>
                <w:rFonts w:cs="Arial"/>
                <w:noProof/>
                <w:sz w:val="20"/>
                <w:szCs w:val="20"/>
              </w:rPr>
              <w:t>1,259</w:t>
            </w:r>
            <w:r w:rsidRPr="008D31B8">
              <w:rPr>
                <w:rFonts w:cs="Arial"/>
                <w:sz w:val="20"/>
                <w:szCs w:val="20"/>
              </w:rPr>
              <w:fldChar w:fldCharType="end"/>
            </w:r>
          </w:p>
        </w:tc>
        <w:tc>
          <w:tcPr>
            <w:tcW w:w="998" w:type="dxa"/>
            <w:vAlign w:val="center"/>
          </w:tcPr>
          <w:p w14:paraId="7825CE4E" w14:textId="77777777" w:rsidR="00E5031D" w:rsidRPr="008D31B8" w:rsidRDefault="00E5031D" w:rsidP="00E5031D">
            <w:pPr>
              <w:ind w:right="-108"/>
              <w:jc w:val="center"/>
              <w:rPr>
                <w:rFonts w:cs="Arial"/>
                <w:sz w:val="18"/>
                <w:szCs w:val="18"/>
              </w:rPr>
            </w:pPr>
            <w:r w:rsidRPr="008D31B8">
              <w:rPr>
                <w:rFonts w:cs="Arial"/>
                <w:sz w:val="18"/>
                <w:szCs w:val="18"/>
              </w:rPr>
              <w:t>17,3</w:t>
            </w:r>
          </w:p>
        </w:tc>
        <w:tc>
          <w:tcPr>
            <w:tcW w:w="953" w:type="dxa"/>
            <w:vAlign w:val="center"/>
          </w:tcPr>
          <w:p w14:paraId="5D6890BA" w14:textId="77777777" w:rsidR="00E5031D" w:rsidRPr="008D31B8" w:rsidRDefault="00E5031D" w:rsidP="00E5031D">
            <w:pPr>
              <w:jc w:val="center"/>
              <w:rPr>
                <w:rFonts w:cs="Arial"/>
                <w:sz w:val="18"/>
                <w:szCs w:val="18"/>
              </w:rPr>
            </w:pPr>
            <w:r w:rsidRPr="008D31B8">
              <w:rPr>
                <w:rFonts w:cs="Arial"/>
                <w:sz w:val="18"/>
                <w:szCs w:val="18"/>
              </w:rPr>
              <w:t>1,19</w:t>
            </w:r>
          </w:p>
        </w:tc>
        <w:tc>
          <w:tcPr>
            <w:tcW w:w="749" w:type="dxa"/>
            <w:vAlign w:val="center"/>
          </w:tcPr>
          <w:p w14:paraId="0F851C4B" w14:textId="77777777" w:rsidR="00E5031D" w:rsidRPr="008D31B8" w:rsidRDefault="00E5031D" w:rsidP="00E5031D">
            <w:pPr>
              <w:jc w:val="center"/>
              <w:rPr>
                <w:rFonts w:cs="Arial"/>
                <w:sz w:val="18"/>
                <w:szCs w:val="18"/>
              </w:rPr>
            </w:pPr>
            <w:r w:rsidRPr="008D31B8">
              <w:rPr>
                <w:rFonts w:cs="Arial"/>
                <w:sz w:val="18"/>
                <w:szCs w:val="18"/>
              </w:rPr>
              <w:t>1</w:t>
            </w:r>
          </w:p>
        </w:tc>
        <w:tc>
          <w:tcPr>
            <w:tcW w:w="716" w:type="dxa"/>
            <w:vAlign w:val="center"/>
          </w:tcPr>
          <w:p w14:paraId="009B323B" w14:textId="77777777" w:rsidR="00E5031D" w:rsidRPr="008D31B8" w:rsidRDefault="00E5031D" w:rsidP="00E5031D">
            <w:pPr>
              <w:jc w:val="center"/>
              <w:rPr>
                <w:rFonts w:cs="Arial"/>
                <w:sz w:val="18"/>
                <w:szCs w:val="18"/>
              </w:rPr>
            </w:pPr>
            <w:r w:rsidRPr="008D31B8">
              <w:rPr>
                <w:rFonts w:cs="Arial"/>
                <w:sz w:val="18"/>
                <w:szCs w:val="18"/>
              </w:rPr>
              <w:t>1</w:t>
            </w:r>
          </w:p>
        </w:tc>
        <w:tc>
          <w:tcPr>
            <w:tcW w:w="1559" w:type="dxa"/>
            <w:vAlign w:val="center"/>
          </w:tcPr>
          <w:p w14:paraId="5CE2B1C3" w14:textId="77777777" w:rsidR="00E5031D" w:rsidRPr="008D31B8" w:rsidRDefault="00E5031D" w:rsidP="00E5031D">
            <w:pPr>
              <w:jc w:val="center"/>
              <w:rPr>
                <w:rFonts w:cs="Arial"/>
                <w:sz w:val="18"/>
                <w:szCs w:val="18"/>
              </w:rPr>
            </w:pPr>
            <w:r w:rsidRPr="008D31B8">
              <w:rPr>
                <w:rFonts w:eastAsia="Arial Unicode MS" w:cs="Arial"/>
                <w:sz w:val="18"/>
                <w:szCs w:val="18"/>
              </w:rPr>
              <w:fldChar w:fldCharType="begin"/>
            </w:r>
            <w:r w:rsidRPr="008D31B8">
              <w:rPr>
                <w:rFonts w:eastAsia="Arial Unicode MS" w:cs="Arial"/>
                <w:sz w:val="18"/>
                <w:szCs w:val="18"/>
              </w:rPr>
              <w:instrText xml:space="preserve"> =1,259*17,3*1,19 \# "0,00" </w:instrText>
            </w:r>
            <w:r w:rsidRPr="008D31B8">
              <w:rPr>
                <w:rFonts w:eastAsia="Arial Unicode MS" w:cs="Arial"/>
                <w:sz w:val="18"/>
                <w:szCs w:val="18"/>
              </w:rPr>
              <w:fldChar w:fldCharType="separate"/>
            </w:r>
            <w:r w:rsidRPr="008D31B8">
              <w:rPr>
                <w:rFonts w:eastAsia="Arial Unicode MS" w:cs="Arial"/>
                <w:noProof/>
                <w:sz w:val="18"/>
                <w:szCs w:val="18"/>
              </w:rPr>
              <w:t>25,92</w:t>
            </w:r>
            <w:r w:rsidRPr="008D31B8">
              <w:rPr>
                <w:rFonts w:eastAsia="Arial Unicode MS" w:cs="Arial"/>
                <w:sz w:val="18"/>
                <w:szCs w:val="18"/>
              </w:rPr>
              <w:fldChar w:fldCharType="end"/>
            </w:r>
          </w:p>
        </w:tc>
      </w:tr>
      <w:tr w:rsidR="008D31B8" w:rsidRPr="008D31B8" w14:paraId="66631170" w14:textId="77777777" w:rsidTr="00E5031D">
        <w:trPr>
          <w:cantSplit/>
          <w:trHeight w:val="20"/>
        </w:trPr>
        <w:tc>
          <w:tcPr>
            <w:tcW w:w="5524" w:type="dxa"/>
            <w:vAlign w:val="center"/>
          </w:tcPr>
          <w:p w14:paraId="12AE48E0" w14:textId="77777777" w:rsidR="00E5031D" w:rsidRPr="008D31B8" w:rsidRDefault="00E5031D" w:rsidP="00E5031D">
            <w:pPr>
              <w:jc w:val="left"/>
              <w:rPr>
                <w:rFonts w:cs="Arial"/>
                <w:sz w:val="18"/>
                <w:szCs w:val="18"/>
              </w:rPr>
            </w:pPr>
            <w:r w:rsidRPr="008D31B8">
              <w:rPr>
                <w:rFonts w:cs="Arial"/>
                <w:sz w:val="18"/>
                <w:szCs w:val="18"/>
              </w:rPr>
              <w:t>Мусор и смет производственных помещений малоопасный</w:t>
            </w:r>
          </w:p>
        </w:tc>
        <w:tc>
          <w:tcPr>
            <w:tcW w:w="1983" w:type="dxa"/>
            <w:vAlign w:val="center"/>
          </w:tcPr>
          <w:p w14:paraId="432E6FD9" w14:textId="77777777" w:rsidR="00E5031D" w:rsidRPr="008D31B8" w:rsidRDefault="00E5031D" w:rsidP="00E5031D">
            <w:pPr>
              <w:jc w:val="center"/>
              <w:rPr>
                <w:rFonts w:cs="Arial"/>
                <w:sz w:val="18"/>
                <w:szCs w:val="18"/>
              </w:rPr>
            </w:pPr>
            <w:r w:rsidRPr="008D31B8">
              <w:rPr>
                <w:rFonts w:cs="Arial"/>
                <w:sz w:val="18"/>
                <w:szCs w:val="18"/>
              </w:rPr>
              <w:t>7 33 210 01 72 4</w:t>
            </w:r>
          </w:p>
        </w:tc>
        <w:tc>
          <w:tcPr>
            <w:tcW w:w="1134" w:type="dxa"/>
            <w:vAlign w:val="center"/>
          </w:tcPr>
          <w:p w14:paraId="6785B3B1" w14:textId="77777777" w:rsidR="00E5031D" w:rsidRPr="008D31B8" w:rsidRDefault="00E5031D" w:rsidP="00E5031D">
            <w:pPr>
              <w:jc w:val="center"/>
              <w:rPr>
                <w:rFonts w:cs="Arial"/>
                <w:sz w:val="18"/>
                <w:szCs w:val="18"/>
              </w:rPr>
            </w:pPr>
            <w:r w:rsidRPr="008D31B8">
              <w:rPr>
                <w:rFonts w:cs="Arial"/>
                <w:sz w:val="18"/>
                <w:szCs w:val="18"/>
              </w:rPr>
              <w:t>IV</w:t>
            </w:r>
          </w:p>
        </w:tc>
        <w:tc>
          <w:tcPr>
            <w:tcW w:w="1140" w:type="dxa"/>
            <w:vAlign w:val="center"/>
          </w:tcPr>
          <w:p w14:paraId="0F4B81AB" w14:textId="77777777" w:rsidR="00E5031D" w:rsidRPr="008D31B8" w:rsidRDefault="00E5031D" w:rsidP="00E5031D">
            <w:pPr>
              <w:jc w:val="center"/>
              <w:rPr>
                <w:rFonts w:cs="Arial"/>
                <w:sz w:val="18"/>
                <w:szCs w:val="18"/>
              </w:rPr>
            </w:pPr>
            <w:r w:rsidRPr="008D31B8">
              <w:rPr>
                <w:rFonts w:cs="Arial"/>
                <w:sz w:val="20"/>
                <w:szCs w:val="20"/>
              </w:rPr>
              <w:fldChar w:fldCharType="begin"/>
            </w:r>
            <w:r w:rsidRPr="008D31B8">
              <w:rPr>
                <w:rFonts w:cs="Arial"/>
                <w:sz w:val="20"/>
                <w:szCs w:val="20"/>
              </w:rPr>
              <w:instrText xml:space="preserve"> =0,52*21*333/1000 \# "0,000" </w:instrText>
            </w:r>
            <w:r w:rsidRPr="008D31B8">
              <w:rPr>
                <w:rFonts w:cs="Arial"/>
                <w:sz w:val="20"/>
                <w:szCs w:val="20"/>
              </w:rPr>
              <w:fldChar w:fldCharType="separate"/>
            </w:r>
            <w:r w:rsidRPr="008D31B8">
              <w:rPr>
                <w:rFonts w:cs="Arial"/>
                <w:noProof/>
                <w:sz w:val="20"/>
                <w:szCs w:val="20"/>
              </w:rPr>
              <w:t>3,636</w:t>
            </w:r>
            <w:r w:rsidRPr="008D31B8">
              <w:rPr>
                <w:rFonts w:cs="Arial"/>
                <w:sz w:val="20"/>
                <w:szCs w:val="20"/>
              </w:rPr>
              <w:fldChar w:fldCharType="end"/>
            </w:r>
          </w:p>
        </w:tc>
        <w:tc>
          <w:tcPr>
            <w:tcW w:w="998" w:type="dxa"/>
            <w:vAlign w:val="center"/>
          </w:tcPr>
          <w:p w14:paraId="5EBA33F8" w14:textId="77777777" w:rsidR="00E5031D" w:rsidRPr="008D31B8" w:rsidRDefault="00E5031D" w:rsidP="00E5031D">
            <w:pPr>
              <w:jc w:val="center"/>
              <w:rPr>
                <w:rFonts w:cs="Arial"/>
                <w:sz w:val="18"/>
                <w:szCs w:val="18"/>
              </w:rPr>
            </w:pPr>
            <w:r w:rsidRPr="008D31B8">
              <w:rPr>
                <w:rFonts w:cs="Arial"/>
                <w:sz w:val="18"/>
                <w:szCs w:val="18"/>
              </w:rPr>
              <w:t>663,2</w:t>
            </w:r>
          </w:p>
        </w:tc>
        <w:tc>
          <w:tcPr>
            <w:tcW w:w="953" w:type="dxa"/>
            <w:vAlign w:val="center"/>
          </w:tcPr>
          <w:p w14:paraId="28688970" w14:textId="77777777" w:rsidR="00E5031D" w:rsidRPr="008D31B8" w:rsidRDefault="00E5031D" w:rsidP="00E5031D">
            <w:pPr>
              <w:jc w:val="center"/>
              <w:rPr>
                <w:rFonts w:cs="Arial"/>
                <w:sz w:val="18"/>
                <w:szCs w:val="18"/>
              </w:rPr>
            </w:pPr>
            <w:r w:rsidRPr="008D31B8">
              <w:rPr>
                <w:rFonts w:cs="Arial"/>
                <w:sz w:val="18"/>
                <w:szCs w:val="18"/>
              </w:rPr>
              <w:t>1,19</w:t>
            </w:r>
          </w:p>
        </w:tc>
        <w:tc>
          <w:tcPr>
            <w:tcW w:w="749" w:type="dxa"/>
            <w:vAlign w:val="center"/>
          </w:tcPr>
          <w:p w14:paraId="4D6D4715" w14:textId="77777777" w:rsidR="00E5031D" w:rsidRPr="008D31B8" w:rsidRDefault="00E5031D" w:rsidP="00E5031D">
            <w:pPr>
              <w:jc w:val="center"/>
              <w:rPr>
                <w:rFonts w:cs="Arial"/>
                <w:sz w:val="18"/>
                <w:szCs w:val="18"/>
              </w:rPr>
            </w:pPr>
            <w:r w:rsidRPr="008D31B8">
              <w:rPr>
                <w:rFonts w:cs="Arial"/>
                <w:sz w:val="18"/>
                <w:szCs w:val="18"/>
              </w:rPr>
              <w:t>1</w:t>
            </w:r>
          </w:p>
        </w:tc>
        <w:tc>
          <w:tcPr>
            <w:tcW w:w="716" w:type="dxa"/>
            <w:vAlign w:val="center"/>
          </w:tcPr>
          <w:p w14:paraId="744CCFB6" w14:textId="77777777" w:rsidR="00E5031D" w:rsidRPr="008D31B8" w:rsidRDefault="00E5031D" w:rsidP="00E5031D">
            <w:pPr>
              <w:jc w:val="center"/>
              <w:rPr>
                <w:rFonts w:cs="Arial"/>
                <w:sz w:val="18"/>
                <w:szCs w:val="18"/>
              </w:rPr>
            </w:pPr>
            <w:r w:rsidRPr="008D31B8">
              <w:rPr>
                <w:rFonts w:cs="Arial"/>
                <w:sz w:val="18"/>
                <w:szCs w:val="18"/>
              </w:rPr>
              <w:t>1</w:t>
            </w:r>
          </w:p>
        </w:tc>
        <w:tc>
          <w:tcPr>
            <w:tcW w:w="1559" w:type="dxa"/>
            <w:vAlign w:val="center"/>
          </w:tcPr>
          <w:p w14:paraId="41C96637" w14:textId="77777777" w:rsidR="00E5031D" w:rsidRPr="008D31B8" w:rsidRDefault="00E5031D" w:rsidP="00E5031D">
            <w:pPr>
              <w:jc w:val="center"/>
              <w:rPr>
                <w:rFonts w:cs="Arial"/>
                <w:sz w:val="18"/>
                <w:szCs w:val="18"/>
              </w:rPr>
            </w:pPr>
            <w:r w:rsidRPr="008D31B8">
              <w:rPr>
                <w:rFonts w:eastAsia="Arial Unicode MS" w:cs="Arial"/>
                <w:sz w:val="18"/>
                <w:szCs w:val="18"/>
              </w:rPr>
              <w:fldChar w:fldCharType="begin"/>
            </w:r>
            <w:r w:rsidRPr="008D31B8">
              <w:rPr>
                <w:rFonts w:eastAsia="Arial Unicode MS" w:cs="Arial"/>
                <w:sz w:val="18"/>
                <w:szCs w:val="18"/>
              </w:rPr>
              <w:instrText xml:space="preserve"> =3,636*663,2*1,19 \# "0,00" </w:instrText>
            </w:r>
            <w:r w:rsidRPr="008D31B8">
              <w:rPr>
                <w:rFonts w:eastAsia="Arial Unicode MS" w:cs="Arial"/>
                <w:sz w:val="18"/>
                <w:szCs w:val="18"/>
              </w:rPr>
              <w:fldChar w:fldCharType="separate"/>
            </w:r>
            <w:r w:rsidRPr="008D31B8">
              <w:rPr>
                <w:rFonts w:eastAsia="Arial Unicode MS" w:cs="Arial"/>
                <w:noProof/>
                <w:sz w:val="18"/>
                <w:szCs w:val="18"/>
              </w:rPr>
              <w:t>2869,56</w:t>
            </w:r>
            <w:r w:rsidRPr="008D31B8">
              <w:rPr>
                <w:rFonts w:eastAsia="Arial Unicode MS" w:cs="Arial"/>
                <w:sz w:val="18"/>
                <w:szCs w:val="18"/>
              </w:rPr>
              <w:fldChar w:fldCharType="end"/>
            </w:r>
          </w:p>
        </w:tc>
      </w:tr>
      <w:tr w:rsidR="008D31B8" w:rsidRPr="008D31B8" w14:paraId="5579EB76" w14:textId="77777777" w:rsidTr="00E5031D">
        <w:trPr>
          <w:cantSplit/>
          <w:trHeight w:val="20"/>
          <w:tblHeader/>
        </w:trPr>
        <w:tc>
          <w:tcPr>
            <w:tcW w:w="5524" w:type="dxa"/>
            <w:vAlign w:val="center"/>
          </w:tcPr>
          <w:p w14:paraId="01A0DE24" w14:textId="77777777" w:rsidR="00E5031D" w:rsidRPr="008D31B8" w:rsidRDefault="00E5031D" w:rsidP="00E5031D">
            <w:pPr>
              <w:jc w:val="left"/>
              <w:rPr>
                <w:rFonts w:cs="Arial"/>
                <w:sz w:val="18"/>
                <w:szCs w:val="18"/>
              </w:rPr>
            </w:pPr>
            <w:r w:rsidRPr="008D31B8">
              <w:rPr>
                <w:rFonts w:cs="Arial"/>
                <w:sz w:val="18"/>
                <w:szCs w:val="18"/>
              </w:rPr>
              <w:t>Обтирочный материал, загрязненный нефтью или нефтепродуктами (содержание нефти или нефтепродуктов менее 15%)</w:t>
            </w:r>
          </w:p>
        </w:tc>
        <w:tc>
          <w:tcPr>
            <w:tcW w:w="1983" w:type="dxa"/>
            <w:vAlign w:val="center"/>
          </w:tcPr>
          <w:p w14:paraId="1376C680" w14:textId="77777777" w:rsidR="00E5031D" w:rsidRPr="008D31B8" w:rsidRDefault="00E5031D" w:rsidP="00E5031D">
            <w:pPr>
              <w:jc w:val="center"/>
              <w:rPr>
                <w:rFonts w:cs="Arial"/>
                <w:sz w:val="18"/>
                <w:szCs w:val="18"/>
              </w:rPr>
            </w:pPr>
            <w:r w:rsidRPr="008D31B8">
              <w:rPr>
                <w:rFonts w:cs="Arial"/>
                <w:sz w:val="18"/>
                <w:szCs w:val="18"/>
                <w:lang w:val="en-US"/>
              </w:rPr>
              <w:t>9 19 204 02 60 4</w:t>
            </w:r>
          </w:p>
        </w:tc>
        <w:tc>
          <w:tcPr>
            <w:tcW w:w="1134" w:type="dxa"/>
            <w:vAlign w:val="center"/>
          </w:tcPr>
          <w:p w14:paraId="4EA9D18D" w14:textId="77777777" w:rsidR="00E5031D" w:rsidRPr="008D31B8" w:rsidRDefault="00E5031D" w:rsidP="00E5031D">
            <w:pPr>
              <w:jc w:val="center"/>
              <w:rPr>
                <w:rFonts w:cs="Arial"/>
                <w:sz w:val="18"/>
                <w:szCs w:val="18"/>
                <w:lang w:val="en-US"/>
              </w:rPr>
            </w:pPr>
            <w:r w:rsidRPr="008D31B8">
              <w:rPr>
                <w:rFonts w:cs="Arial"/>
                <w:sz w:val="18"/>
                <w:szCs w:val="18"/>
              </w:rPr>
              <w:t>I</w:t>
            </w:r>
            <w:r w:rsidRPr="008D31B8">
              <w:rPr>
                <w:rFonts w:cs="Arial"/>
                <w:sz w:val="18"/>
                <w:szCs w:val="18"/>
                <w:lang w:val="en-US"/>
              </w:rPr>
              <w:t>V</w:t>
            </w:r>
          </w:p>
        </w:tc>
        <w:tc>
          <w:tcPr>
            <w:tcW w:w="1140" w:type="dxa"/>
            <w:vAlign w:val="center"/>
          </w:tcPr>
          <w:p w14:paraId="63D8E447" w14:textId="77777777" w:rsidR="00E5031D" w:rsidRPr="008D31B8" w:rsidRDefault="00E5031D" w:rsidP="00E5031D">
            <w:pPr>
              <w:jc w:val="center"/>
              <w:rPr>
                <w:rFonts w:cs="Arial"/>
                <w:sz w:val="18"/>
                <w:szCs w:val="18"/>
              </w:rPr>
            </w:pPr>
            <w:r w:rsidRPr="008D31B8">
              <w:rPr>
                <w:rFonts w:cs="Arial"/>
                <w:noProof/>
                <w:sz w:val="20"/>
                <w:szCs w:val="20"/>
              </w:rPr>
              <w:fldChar w:fldCharType="begin"/>
            </w:r>
            <w:r w:rsidRPr="008D31B8">
              <w:rPr>
                <w:rFonts w:cs="Arial"/>
                <w:noProof/>
                <w:sz w:val="20"/>
                <w:szCs w:val="20"/>
              </w:rPr>
              <w:instrText xml:space="preserve"> =0,1*19*333/1000 \# "0,000" </w:instrText>
            </w:r>
            <w:r w:rsidRPr="008D31B8">
              <w:rPr>
                <w:rFonts w:cs="Arial"/>
                <w:noProof/>
                <w:sz w:val="20"/>
                <w:szCs w:val="20"/>
              </w:rPr>
              <w:fldChar w:fldCharType="separate"/>
            </w:r>
            <w:r w:rsidRPr="008D31B8">
              <w:rPr>
                <w:rFonts w:eastAsia="Times New Roman" w:cs="Arial"/>
                <w:noProof/>
                <w:sz w:val="20"/>
                <w:szCs w:val="20"/>
              </w:rPr>
              <w:t>0,633</w:t>
            </w:r>
            <w:r w:rsidRPr="008D31B8">
              <w:rPr>
                <w:rFonts w:cs="Arial"/>
                <w:noProof/>
                <w:sz w:val="20"/>
                <w:szCs w:val="20"/>
              </w:rPr>
              <w:fldChar w:fldCharType="end"/>
            </w:r>
          </w:p>
        </w:tc>
        <w:tc>
          <w:tcPr>
            <w:tcW w:w="998" w:type="dxa"/>
            <w:vAlign w:val="center"/>
          </w:tcPr>
          <w:p w14:paraId="12BA560E" w14:textId="77777777" w:rsidR="00E5031D" w:rsidRPr="008D31B8" w:rsidRDefault="00E5031D" w:rsidP="00E5031D">
            <w:pPr>
              <w:ind w:right="-108"/>
              <w:jc w:val="center"/>
              <w:rPr>
                <w:rFonts w:cs="Arial"/>
                <w:sz w:val="18"/>
                <w:szCs w:val="18"/>
              </w:rPr>
            </w:pPr>
            <w:r w:rsidRPr="008D31B8">
              <w:rPr>
                <w:rFonts w:cs="Arial"/>
                <w:sz w:val="18"/>
                <w:szCs w:val="18"/>
              </w:rPr>
              <w:t>663,2</w:t>
            </w:r>
          </w:p>
        </w:tc>
        <w:tc>
          <w:tcPr>
            <w:tcW w:w="953" w:type="dxa"/>
            <w:vAlign w:val="center"/>
          </w:tcPr>
          <w:p w14:paraId="11841DE5" w14:textId="77777777" w:rsidR="00E5031D" w:rsidRPr="008D31B8" w:rsidRDefault="00E5031D" w:rsidP="00E5031D">
            <w:pPr>
              <w:jc w:val="center"/>
              <w:rPr>
                <w:rFonts w:cs="Arial"/>
                <w:sz w:val="18"/>
                <w:szCs w:val="18"/>
              </w:rPr>
            </w:pPr>
            <w:r w:rsidRPr="008D31B8">
              <w:rPr>
                <w:rFonts w:cs="Arial"/>
                <w:sz w:val="18"/>
                <w:szCs w:val="18"/>
              </w:rPr>
              <w:t>1,19</w:t>
            </w:r>
          </w:p>
        </w:tc>
        <w:tc>
          <w:tcPr>
            <w:tcW w:w="749" w:type="dxa"/>
            <w:vAlign w:val="center"/>
          </w:tcPr>
          <w:p w14:paraId="147BA69F" w14:textId="77777777" w:rsidR="00E5031D" w:rsidRPr="008D31B8" w:rsidRDefault="00E5031D" w:rsidP="00E5031D">
            <w:pPr>
              <w:jc w:val="center"/>
              <w:rPr>
                <w:rFonts w:cs="Arial"/>
                <w:sz w:val="18"/>
                <w:szCs w:val="18"/>
              </w:rPr>
            </w:pPr>
            <w:r w:rsidRPr="008D31B8">
              <w:rPr>
                <w:rFonts w:cs="Arial"/>
                <w:sz w:val="18"/>
                <w:szCs w:val="18"/>
              </w:rPr>
              <w:t>1</w:t>
            </w:r>
          </w:p>
        </w:tc>
        <w:tc>
          <w:tcPr>
            <w:tcW w:w="716" w:type="dxa"/>
            <w:vAlign w:val="center"/>
          </w:tcPr>
          <w:p w14:paraId="66B3DFBA" w14:textId="77777777" w:rsidR="00E5031D" w:rsidRPr="008D31B8" w:rsidRDefault="00E5031D" w:rsidP="00E5031D">
            <w:pPr>
              <w:jc w:val="center"/>
              <w:rPr>
                <w:rFonts w:cs="Arial"/>
                <w:sz w:val="18"/>
                <w:szCs w:val="18"/>
              </w:rPr>
            </w:pPr>
            <w:r w:rsidRPr="008D31B8">
              <w:rPr>
                <w:rFonts w:cs="Arial"/>
                <w:sz w:val="18"/>
                <w:szCs w:val="18"/>
              </w:rPr>
              <w:t>1</w:t>
            </w:r>
          </w:p>
        </w:tc>
        <w:tc>
          <w:tcPr>
            <w:tcW w:w="1559" w:type="dxa"/>
            <w:vAlign w:val="center"/>
          </w:tcPr>
          <w:p w14:paraId="1D9AC4BB" w14:textId="77777777" w:rsidR="00E5031D" w:rsidRPr="008D31B8" w:rsidRDefault="00E5031D" w:rsidP="00E5031D">
            <w:pPr>
              <w:jc w:val="center"/>
              <w:rPr>
                <w:rFonts w:cs="Arial"/>
                <w:sz w:val="18"/>
                <w:szCs w:val="18"/>
              </w:rPr>
            </w:pPr>
            <w:r w:rsidRPr="008D31B8">
              <w:rPr>
                <w:rFonts w:eastAsia="Arial Unicode MS" w:cs="Arial"/>
                <w:sz w:val="18"/>
                <w:szCs w:val="18"/>
              </w:rPr>
              <w:fldChar w:fldCharType="begin"/>
            </w:r>
            <w:r w:rsidRPr="008D31B8">
              <w:rPr>
                <w:rFonts w:eastAsia="Arial Unicode MS" w:cs="Arial"/>
                <w:sz w:val="18"/>
                <w:szCs w:val="18"/>
              </w:rPr>
              <w:instrText xml:space="preserve"> =0,633*663,2*1,19 \# "0,00" </w:instrText>
            </w:r>
            <w:r w:rsidRPr="008D31B8">
              <w:rPr>
                <w:rFonts w:eastAsia="Arial Unicode MS" w:cs="Arial"/>
                <w:sz w:val="18"/>
                <w:szCs w:val="18"/>
              </w:rPr>
              <w:fldChar w:fldCharType="separate"/>
            </w:r>
            <w:r w:rsidRPr="008D31B8">
              <w:rPr>
                <w:rFonts w:eastAsia="Arial Unicode MS" w:cs="Arial"/>
                <w:noProof/>
                <w:sz w:val="18"/>
                <w:szCs w:val="18"/>
              </w:rPr>
              <w:t>499,57</w:t>
            </w:r>
            <w:r w:rsidRPr="008D31B8">
              <w:rPr>
                <w:rFonts w:eastAsia="Arial Unicode MS" w:cs="Arial"/>
                <w:sz w:val="18"/>
                <w:szCs w:val="18"/>
              </w:rPr>
              <w:fldChar w:fldCharType="end"/>
            </w:r>
          </w:p>
        </w:tc>
      </w:tr>
      <w:tr w:rsidR="008D31B8" w:rsidRPr="008D31B8" w14:paraId="06D3C162" w14:textId="77777777" w:rsidTr="00E5031D">
        <w:trPr>
          <w:cantSplit/>
          <w:trHeight w:val="20"/>
          <w:tblHeader/>
        </w:trPr>
        <w:tc>
          <w:tcPr>
            <w:tcW w:w="13197" w:type="dxa"/>
            <w:gridSpan w:val="8"/>
            <w:shd w:val="clear" w:color="auto" w:fill="FDE9D9" w:themeFill="accent6" w:themeFillTint="33"/>
            <w:vAlign w:val="center"/>
          </w:tcPr>
          <w:p w14:paraId="414AEA2E" w14:textId="77777777" w:rsidR="00E5031D" w:rsidRPr="008D31B8" w:rsidRDefault="00E5031D" w:rsidP="00E5031D">
            <w:pPr>
              <w:jc w:val="right"/>
              <w:rPr>
                <w:rFonts w:cs="Arial"/>
                <w:i/>
                <w:sz w:val="18"/>
                <w:szCs w:val="18"/>
              </w:rPr>
            </w:pPr>
            <w:r w:rsidRPr="008D31B8">
              <w:rPr>
                <w:rFonts w:cs="Arial"/>
                <w:i/>
                <w:sz w:val="18"/>
                <w:szCs w:val="18"/>
              </w:rPr>
              <w:t>Итого на период эксплуатации ША:</w:t>
            </w:r>
          </w:p>
        </w:tc>
        <w:tc>
          <w:tcPr>
            <w:tcW w:w="1559" w:type="dxa"/>
            <w:shd w:val="clear" w:color="auto" w:fill="FDE9D9" w:themeFill="accent6" w:themeFillTint="33"/>
          </w:tcPr>
          <w:p w14:paraId="7206B828" w14:textId="77777777" w:rsidR="00E5031D" w:rsidRPr="008D31B8" w:rsidRDefault="00E5031D" w:rsidP="00E5031D">
            <w:pPr>
              <w:jc w:val="center"/>
              <w:rPr>
                <w:rFonts w:cs="Arial"/>
                <w:i/>
                <w:sz w:val="18"/>
                <w:szCs w:val="18"/>
              </w:rPr>
            </w:pPr>
            <w:r w:rsidRPr="008D31B8">
              <w:rPr>
                <w:rFonts w:cs="Arial"/>
                <w:i/>
                <w:sz w:val="18"/>
                <w:szCs w:val="18"/>
              </w:rPr>
              <w:fldChar w:fldCharType="begin"/>
            </w:r>
            <w:r w:rsidRPr="008D31B8">
              <w:rPr>
                <w:rFonts w:cs="Arial"/>
                <w:i/>
                <w:sz w:val="18"/>
                <w:szCs w:val="18"/>
              </w:rPr>
              <w:instrText xml:space="preserve"> =SUM(ABOVE) \# "0,00" </w:instrText>
            </w:r>
            <w:r w:rsidRPr="008D31B8">
              <w:rPr>
                <w:rFonts w:cs="Arial"/>
                <w:i/>
                <w:sz w:val="18"/>
                <w:szCs w:val="18"/>
              </w:rPr>
              <w:fldChar w:fldCharType="separate"/>
            </w:r>
            <w:r w:rsidRPr="008D31B8">
              <w:rPr>
                <w:rFonts w:cs="Arial"/>
                <w:i/>
                <w:noProof/>
                <w:sz w:val="18"/>
                <w:szCs w:val="18"/>
              </w:rPr>
              <w:t>3403,70</w:t>
            </w:r>
            <w:r w:rsidRPr="008D31B8">
              <w:rPr>
                <w:rFonts w:cs="Arial"/>
                <w:i/>
                <w:sz w:val="18"/>
                <w:szCs w:val="18"/>
              </w:rPr>
              <w:fldChar w:fldCharType="end"/>
            </w:r>
          </w:p>
        </w:tc>
      </w:tr>
      <w:tr w:rsidR="008D31B8" w:rsidRPr="008D31B8" w14:paraId="3596CF63" w14:textId="77777777" w:rsidTr="00E5031D">
        <w:trPr>
          <w:cantSplit/>
          <w:trHeight w:val="20"/>
          <w:tblHeader/>
        </w:trPr>
        <w:tc>
          <w:tcPr>
            <w:tcW w:w="14756" w:type="dxa"/>
            <w:gridSpan w:val="9"/>
            <w:vAlign w:val="center"/>
          </w:tcPr>
          <w:p w14:paraId="04AE80FB" w14:textId="77777777" w:rsidR="00E5031D" w:rsidRPr="008D31B8" w:rsidRDefault="00E5031D" w:rsidP="00E5031D">
            <w:pPr>
              <w:ind w:left="-108" w:right="-108"/>
              <w:jc w:val="center"/>
              <w:rPr>
                <w:rFonts w:cs="Arial"/>
                <w:sz w:val="18"/>
                <w:szCs w:val="18"/>
              </w:rPr>
            </w:pPr>
            <w:r w:rsidRPr="008D31B8">
              <w:rPr>
                <w:rFonts w:cs="Arial"/>
                <w:i/>
                <w:sz w:val="18"/>
                <w:szCs w:val="18"/>
              </w:rPr>
              <w:t xml:space="preserve">Вывод из эксплуатации </w:t>
            </w:r>
            <w:r w:rsidRPr="008D31B8">
              <w:rPr>
                <w:rFonts w:eastAsia="Arial Unicode MS" w:cs="Arial"/>
                <w:i/>
                <w:sz w:val="18"/>
                <w:szCs w:val="18"/>
              </w:rPr>
              <w:t xml:space="preserve"> шламового амбара</w:t>
            </w:r>
            <w:r w:rsidRPr="008D31B8">
              <w:rPr>
                <w:rFonts w:cs="Arial"/>
                <w:i/>
                <w:sz w:val="18"/>
                <w:szCs w:val="18"/>
              </w:rPr>
              <w:t xml:space="preserve"> и рекультивация нарушенных земель</w:t>
            </w:r>
          </w:p>
        </w:tc>
      </w:tr>
      <w:tr w:rsidR="008D31B8" w:rsidRPr="008D31B8" w14:paraId="187E620D" w14:textId="77777777" w:rsidTr="00E5031D">
        <w:trPr>
          <w:cantSplit/>
          <w:trHeight w:val="20"/>
          <w:tblHeader/>
        </w:trPr>
        <w:tc>
          <w:tcPr>
            <w:tcW w:w="5524" w:type="dxa"/>
            <w:vAlign w:val="center"/>
          </w:tcPr>
          <w:p w14:paraId="759ED743" w14:textId="77777777" w:rsidR="00E5031D" w:rsidRPr="008D31B8" w:rsidRDefault="00E5031D" w:rsidP="00E5031D">
            <w:pPr>
              <w:jc w:val="left"/>
              <w:rPr>
                <w:rFonts w:cs="Arial"/>
                <w:sz w:val="18"/>
                <w:szCs w:val="18"/>
              </w:rPr>
            </w:pPr>
            <w:r w:rsidRPr="008D31B8">
              <w:rPr>
                <w:rFonts w:cs="Arial"/>
                <w:sz w:val="18"/>
                <w:szCs w:val="18"/>
              </w:rPr>
              <w:t>Мусор и смет производственных помещений малоопасный</w:t>
            </w:r>
          </w:p>
        </w:tc>
        <w:tc>
          <w:tcPr>
            <w:tcW w:w="1983" w:type="dxa"/>
            <w:vAlign w:val="center"/>
          </w:tcPr>
          <w:p w14:paraId="69B51E6C" w14:textId="77777777" w:rsidR="00E5031D" w:rsidRPr="008D31B8" w:rsidRDefault="00E5031D" w:rsidP="00E5031D">
            <w:pPr>
              <w:jc w:val="center"/>
              <w:rPr>
                <w:rFonts w:cs="Arial"/>
                <w:sz w:val="18"/>
                <w:szCs w:val="18"/>
              </w:rPr>
            </w:pPr>
            <w:r w:rsidRPr="008D31B8">
              <w:rPr>
                <w:rFonts w:cs="Arial"/>
                <w:sz w:val="18"/>
                <w:szCs w:val="18"/>
              </w:rPr>
              <w:t>7 33 210 01 72 4</w:t>
            </w:r>
          </w:p>
        </w:tc>
        <w:tc>
          <w:tcPr>
            <w:tcW w:w="1134" w:type="dxa"/>
            <w:vAlign w:val="center"/>
          </w:tcPr>
          <w:p w14:paraId="645D0374" w14:textId="77777777" w:rsidR="00E5031D" w:rsidRPr="008D31B8" w:rsidRDefault="00E5031D" w:rsidP="00E5031D">
            <w:pPr>
              <w:jc w:val="center"/>
              <w:rPr>
                <w:rFonts w:cs="Arial"/>
                <w:sz w:val="18"/>
                <w:szCs w:val="18"/>
              </w:rPr>
            </w:pPr>
            <w:r w:rsidRPr="008D31B8">
              <w:rPr>
                <w:rFonts w:cs="Arial"/>
                <w:sz w:val="18"/>
                <w:szCs w:val="18"/>
              </w:rPr>
              <w:t>IV</w:t>
            </w:r>
          </w:p>
        </w:tc>
        <w:tc>
          <w:tcPr>
            <w:tcW w:w="1140" w:type="dxa"/>
            <w:vAlign w:val="center"/>
          </w:tcPr>
          <w:p w14:paraId="5F5A5A65" w14:textId="77777777" w:rsidR="00E5031D" w:rsidRPr="008D31B8" w:rsidRDefault="00E5031D" w:rsidP="00E5031D">
            <w:pPr>
              <w:jc w:val="center"/>
              <w:rPr>
                <w:rFonts w:cs="Arial"/>
                <w:sz w:val="18"/>
                <w:szCs w:val="18"/>
              </w:rPr>
            </w:pPr>
            <w:r w:rsidRPr="008D31B8">
              <w:rPr>
                <w:rFonts w:cs="Arial"/>
                <w:sz w:val="20"/>
                <w:szCs w:val="20"/>
              </w:rPr>
              <w:fldChar w:fldCharType="begin"/>
            </w:r>
            <w:r w:rsidRPr="008D31B8">
              <w:rPr>
                <w:rFonts w:cs="Arial"/>
                <w:sz w:val="20"/>
                <w:szCs w:val="20"/>
              </w:rPr>
              <w:instrText xml:space="preserve"> =0,52*10*6/1000 \# "0,000" </w:instrText>
            </w:r>
            <w:r w:rsidRPr="008D31B8">
              <w:rPr>
                <w:rFonts w:cs="Arial"/>
                <w:sz w:val="20"/>
                <w:szCs w:val="20"/>
              </w:rPr>
              <w:fldChar w:fldCharType="separate"/>
            </w:r>
            <w:r w:rsidRPr="008D31B8">
              <w:rPr>
                <w:rFonts w:cs="Arial"/>
                <w:noProof/>
                <w:sz w:val="20"/>
                <w:szCs w:val="20"/>
              </w:rPr>
              <w:t>0,031</w:t>
            </w:r>
            <w:r w:rsidRPr="008D31B8">
              <w:rPr>
                <w:rFonts w:cs="Arial"/>
                <w:sz w:val="20"/>
                <w:szCs w:val="20"/>
              </w:rPr>
              <w:fldChar w:fldCharType="end"/>
            </w:r>
          </w:p>
        </w:tc>
        <w:tc>
          <w:tcPr>
            <w:tcW w:w="998" w:type="dxa"/>
            <w:vAlign w:val="center"/>
          </w:tcPr>
          <w:p w14:paraId="284ACC0E" w14:textId="77777777" w:rsidR="00E5031D" w:rsidRPr="008D31B8" w:rsidRDefault="00E5031D" w:rsidP="00E5031D">
            <w:pPr>
              <w:jc w:val="center"/>
              <w:rPr>
                <w:rFonts w:cs="Arial"/>
                <w:sz w:val="18"/>
                <w:szCs w:val="18"/>
              </w:rPr>
            </w:pPr>
            <w:r w:rsidRPr="008D31B8">
              <w:rPr>
                <w:rFonts w:cs="Arial"/>
                <w:sz w:val="18"/>
                <w:szCs w:val="18"/>
              </w:rPr>
              <w:t>663,2</w:t>
            </w:r>
          </w:p>
        </w:tc>
        <w:tc>
          <w:tcPr>
            <w:tcW w:w="953" w:type="dxa"/>
            <w:vAlign w:val="center"/>
          </w:tcPr>
          <w:p w14:paraId="5882F61F" w14:textId="77777777" w:rsidR="00E5031D" w:rsidRPr="008D31B8" w:rsidRDefault="00E5031D" w:rsidP="00E5031D">
            <w:pPr>
              <w:jc w:val="center"/>
              <w:rPr>
                <w:rFonts w:cs="Arial"/>
                <w:sz w:val="18"/>
                <w:szCs w:val="18"/>
              </w:rPr>
            </w:pPr>
            <w:r w:rsidRPr="008D31B8">
              <w:rPr>
                <w:rFonts w:cs="Arial"/>
                <w:sz w:val="18"/>
                <w:szCs w:val="18"/>
              </w:rPr>
              <w:t>1,19</w:t>
            </w:r>
          </w:p>
        </w:tc>
        <w:tc>
          <w:tcPr>
            <w:tcW w:w="749" w:type="dxa"/>
            <w:vAlign w:val="center"/>
          </w:tcPr>
          <w:p w14:paraId="3328F694" w14:textId="77777777" w:rsidR="00E5031D" w:rsidRPr="008D31B8" w:rsidRDefault="00E5031D" w:rsidP="00E5031D">
            <w:pPr>
              <w:jc w:val="center"/>
              <w:rPr>
                <w:rFonts w:cs="Arial"/>
                <w:sz w:val="18"/>
                <w:szCs w:val="18"/>
              </w:rPr>
            </w:pPr>
            <w:r w:rsidRPr="008D31B8">
              <w:rPr>
                <w:rFonts w:cs="Arial"/>
                <w:sz w:val="18"/>
                <w:szCs w:val="18"/>
              </w:rPr>
              <w:t>1</w:t>
            </w:r>
          </w:p>
        </w:tc>
        <w:tc>
          <w:tcPr>
            <w:tcW w:w="716" w:type="dxa"/>
            <w:vAlign w:val="center"/>
          </w:tcPr>
          <w:p w14:paraId="45885425" w14:textId="77777777" w:rsidR="00E5031D" w:rsidRPr="008D31B8" w:rsidRDefault="00E5031D" w:rsidP="00E5031D">
            <w:pPr>
              <w:jc w:val="center"/>
              <w:rPr>
                <w:rFonts w:cs="Arial"/>
                <w:sz w:val="18"/>
                <w:szCs w:val="18"/>
              </w:rPr>
            </w:pPr>
            <w:r w:rsidRPr="008D31B8">
              <w:rPr>
                <w:rFonts w:cs="Arial"/>
                <w:sz w:val="18"/>
                <w:szCs w:val="18"/>
              </w:rPr>
              <w:t>1</w:t>
            </w:r>
          </w:p>
        </w:tc>
        <w:tc>
          <w:tcPr>
            <w:tcW w:w="1559" w:type="dxa"/>
            <w:vAlign w:val="center"/>
          </w:tcPr>
          <w:p w14:paraId="1A10FB1E" w14:textId="77777777" w:rsidR="00E5031D" w:rsidRPr="008D31B8" w:rsidRDefault="00E5031D" w:rsidP="00E5031D">
            <w:pPr>
              <w:jc w:val="center"/>
              <w:rPr>
                <w:rFonts w:cs="Arial"/>
                <w:sz w:val="18"/>
                <w:szCs w:val="18"/>
              </w:rPr>
            </w:pPr>
            <w:r w:rsidRPr="008D31B8">
              <w:rPr>
                <w:rFonts w:cs="Arial"/>
                <w:sz w:val="18"/>
                <w:szCs w:val="18"/>
              </w:rPr>
              <w:fldChar w:fldCharType="begin"/>
            </w:r>
            <w:r w:rsidRPr="008D31B8">
              <w:rPr>
                <w:rFonts w:cs="Arial"/>
                <w:sz w:val="18"/>
                <w:szCs w:val="18"/>
              </w:rPr>
              <w:instrText xml:space="preserve"> =0,031*663,2*1,19*1 \# "# ##0,00" </w:instrText>
            </w:r>
            <w:r w:rsidRPr="008D31B8">
              <w:rPr>
                <w:rFonts w:cs="Arial"/>
                <w:sz w:val="18"/>
                <w:szCs w:val="18"/>
              </w:rPr>
              <w:fldChar w:fldCharType="separate"/>
            </w:r>
            <w:r w:rsidRPr="008D31B8">
              <w:rPr>
                <w:rFonts w:cs="Arial"/>
                <w:noProof/>
                <w:sz w:val="18"/>
                <w:szCs w:val="18"/>
              </w:rPr>
              <w:t xml:space="preserve">  24,47</w:t>
            </w:r>
            <w:r w:rsidRPr="008D31B8">
              <w:rPr>
                <w:rFonts w:cs="Arial"/>
                <w:sz w:val="18"/>
                <w:szCs w:val="18"/>
              </w:rPr>
              <w:fldChar w:fldCharType="end"/>
            </w:r>
          </w:p>
        </w:tc>
      </w:tr>
      <w:tr w:rsidR="008D31B8" w:rsidRPr="008D31B8" w14:paraId="4AAED0D2" w14:textId="77777777" w:rsidTr="00E5031D">
        <w:trPr>
          <w:cantSplit/>
          <w:trHeight w:val="20"/>
          <w:tblHeader/>
        </w:trPr>
        <w:tc>
          <w:tcPr>
            <w:tcW w:w="5524" w:type="dxa"/>
            <w:vAlign w:val="center"/>
          </w:tcPr>
          <w:p w14:paraId="43845062" w14:textId="77777777" w:rsidR="00E5031D" w:rsidRPr="008D31B8" w:rsidRDefault="00E5031D" w:rsidP="00E5031D">
            <w:pPr>
              <w:jc w:val="left"/>
              <w:rPr>
                <w:rFonts w:cs="Arial"/>
                <w:sz w:val="18"/>
                <w:szCs w:val="18"/>
              </w:rPr>
            </w:pPr>
            <w:r w:rsidRPr="008D31B8">
              <w:rPr>
                <w:rFonts w:cs="Arial"/>
                <w:sz w:val="18"/>
                <w:szCs w:val="18"/>
              </w:rPr>
              <w:t>Обтирочный материал, загрязненный нефтью или нефтепродуктами (содержание нефти или нефтепродуктов менее 15%)</w:t>
            </w:r>
          </w:p>
        </w:tc>
        <w:tc>
          <w:tcPr>
            <w:tcW w:w="1983" w:type="dxa"/>
            <w:vAlign w:val="center"/>
          </w:tcPr>
          <w:p w14:paraId="460C9A44" w14:textId="77777777" w:rsidR="00E5031D" w:rsidRPr="008D31B8" w:rsidRDefault="00E5031D" w:rsidP="00E5031D">
            <w:pPr>
              <w:jc w:val="center"/>
              <w:rPr>
                <w:rFonts w:cs="Arial"/>
                <w:sz w:val="18"/>
                <w:szCs w:val="18"/>
              </w:rPr>
            </w:pPr>
            <w:r w:rsidRPr="008D31B8">
              <w:rPr>
                <w:rFonts w:cs="Arial"/>
                <w:sz w:val="18"/>
                <w:szCs w:val="18"/>
                <w:lang w:val="en-US"/>
              </w:rPr>
              <w:t>9 19 204 02 60 4</w:t>
            </w:r>
          </w:p>
        </w:tc>
        <w:tc>
          <w:tcPr>
            <w:tcW w:w="1134" w:type="dxa"/>
            <w:vAlign w:val="center"/>
          </w:tcPr>
          <w:p w14:paraId="6C86F44C" w14:textId="77777777" w:rsidR="00E5031D" w:rsidRPr="008D31B8" w:rsidRDefault="00E5031D" w:rsidP="00E5031D">
            <w:pPr>
              <w:jc w:val="center"/>
              <w:rPr>
                <w:rFonts w:cs="Arial"/>
                <w:sz w:val="18"/>
                <w:szCs w:val="18"/>
                <w:lang w:val="en-US"/>
              </w:rPr>
            </w:pPr>
            <w:r w:rsidRPr="008D31B8">
              <w:rPr>
                <w:rFonts w:cs="Arial"/>
                <w:sz w:val="18"/>
                <w:szCs w:val="18"/>
              </w:rPr>
              <w:t>I</w:t>
            </w:r>
            <w:r w:rsidRPr="008D31B8">
              <w:rPr>
                <w:rFonts w:cs="Arial"/>
                <w:sz w:val="18"/>
                <w:szCs w:val="18"/>
                <w:lang w:val="en-US"/>
              </w:rPr>
              <w:t>V</w:t>
            </w:r>
          </w:p>
        </w:tc>
        <w:tc>
          <w:tcPr>
            <w:tcW w:w="1140" w:type="dxa"/>
            <w:vAlign w:val="center"/>
          </w:tcPr>
          <w:p w14:paraId="10570066" w14:textId="77777777" w:rsidR="00E5031D" w:rsidRPr="008D31B8" w:rsidRDefault="00E5031D" w:rsidP="00E5031D">
            <w:pPr>
              <w:jc w:val="center"/>
              <w:rPr>
                <w:rFonts w:cs="Arial"/>
                <w:sz w:val="18"/>
                <w:szCs w:val="18"/>
              </w:rPr>
            </w:pPr>
            <w:r w:rsidRPr="008D31B8">
              <w:rPr>
                <w:rFonts w:cs="Arial"/>
                <w:noProof/>
                <w:sz w:val="20"/>
                <w:szCs w:val="20"/>
              </w:rPr>
              <w:fldChar w:fldCharType="begin"/>
            </w:r>
            <w:r w:rsidRPr="008D31B8">
              <w:rPr>
                <w:rFonts w:cs="Arial"/>
                <w:noProof/>
                <w:sz w:val="20"/>
                <w:szCs w:val="20"/>
              </w:rPr>
              <w:instrText xml:space="preserve"> =0,1*6*10/1000 \# "0,000" </w:instrText>
            </w:r>
            <w:r w:rsidRPr="008D31B8">
              <w:rPr>
                <w:rFonts w:cs="Arial"/>
                <w:noProof/>
                <w:sz w:val="20"/>
                <w:szCs w:val="20"/>
              </w:rPr>
              <w:fldChar w:fldCharType="separate"/>
            </w:r>
            <w:r w:rsidRPr="008D31B8">
              <w:rPr>
                <w:rFonts w:eastAsia="Times New Roman" w:cs="Arial"/>
                <w:noProof/>
                <w:sz w:val="20"/>
                <w:szCs w:val="20"/>
              </w:rPr>
              <w:t>0,006</w:t>
            </w:r>
            <w:r w:rsidRPr="008D31B8">
              <w:rPr>
                <w:rFonts w:cs="Arial"/>
                <w:noProof/>
                <w:sz w:val="20"/>
                <w:szCs w:val="20"/>
              </w:rPr>
              <w:fldChar w:fldCharType="end"/>
            </w:r>
          </w:p>
          <w:p w14:paraId="74B6F509" w14:textId="77777777" w:rsidR="00E5031D" w:rsidRPr="008D31B8" w:rsidRDefault="00E5031D" w:rsidP="00E5031D">
            <w:pPr>
              <w:rPr>
                <w:rFonts w:cs="Arial"/>
                <w:sz w:val="18"/>
                <w:szCs w:val="18"/>
              </w:rPr>
            </w:pPr>
          </w:p>
        </w:tc>
        <w:tc>
          <w:tcPr>
            <w:tcW w:w="998" w:type="dxa"/>
            <w:vAlign w:val="center"/>
          </w:tcPr>
          <w:p w14:paraId="29E34C03" w14:textId="77777777" w:rsidR="00E5031D" w:rsidRPr="008D31B8" w:rsidRDefault="00E5031D" w:rsidP="00E5031D">
            <w:pPr>
              <w:ind w:right="-108"/>
              <w:jc w:val="center"/>
              <w:rPr>
                <w:rFonts w:cs="Arial"/>
                <w:sz w:val="18"/>
                <w:szCs w:val="18"/>
              </w:rPr>
            </w:pPr>
            <w:r w:rsidRPr="008D31B8">
              <w:rPr>
                <w:rFonts w:cs="Arial"/>
                <w:sz w:val="18"/>
                <w:szCs w:val="18"/>
              </w:rPr>
              <w:t>663,2</w:t>
            </w:r>
          </w:p>
        </w:tc>
        <w:tc>
          <w:tcPr>
            <w:tcW w:w="953" w:type="dxa"/>
            <w:vAlign w:val="center"/>
          </w:tcPr>
          <w:p w14:paraId="0FE7DEBE" w14:textId="77777777" w:rsidR="00E5031D" w:rsidRPr="008D31B8" w:rsidRDefault="00E5031D" w:rsidP="00E5031D">
            <w:pPr>
              <w:jc w:val="center"/>
              <w:rPr>
                <w:rFonts w:cs="Arial"/>
                <w:sz w:val="18"/>
                <w:szCs w:val="18"/>
              </w:rPr>
            </w:pPr>
            <w:r w:rsidRPr="008D31B8">
              <w:rPr>
                <w:rFonts w:cs="Arial"/>
                <w:sz w:val="18"/>
                <w:szCs w:val="18"/>
              </w:rPr>
              <w:t>1,19</w:t>
            </w:r>
          </w:p>
        </w:tc>
        <w:tc>
          <w:tcPr>
            <w:tcW w:w="749" w:type="dxa"/>
            <w:vAlign w:val="center"/>
          </w:tcPr>
          <w:p w14:paraId="4D58D5B8" w14:textId="77777777" w:rsidR="00E5031D" w:rsidRPr="008D31B8" w:rsidRDefault="00E5031D" w:rsidP="00E5031D">
            <w:pPr>
              <w:jc w:val="center"/>
              <w:rPr>
                <w:rFonts w:cs="Arial"/>
                <w:sz w:val="18"/>
                <w:szCs w:val="18"/>
              </w:rPr>
            </w:pPr>
            <w:r w:rsidRPr="008D31B8">
              <w:rPr>
                <w:rFonts w:cs="Arial"/>
                <w:sz w:val="18"/>
                <w:szCs w:val="18"/>
              </w:rPr>
              <w:t>1</w:t>
            </w:r>
          </w:p>
        </w:tc>
        <w:tc>
          <w:tcPr>
            <w:tcW w:w="716" w:type="dxa"/>
            <w:vAlign w:val="center"/>
          </w:tcPr>
          <w:p w14:paraId="640BE49C" w14:textId="77777777" w:rsidR="00E5031D" w:rsidRPr="008D31B8" w:rsidRDefault="00E5031D" w:rsidP="00E5031D">
            <w:pPr>
              <w:jc w:val="center"/>
              <w:rPr>
                <w:rFonts w:cs="Arial"/>
                <w:sz w:val="18"/>
                <w:szCs w:val="18"/>
              </w:rPr>
            </w:pPr>
            <w:r w:rsidRPr="008D31B8">
              <w:rPr>
                <w:rFonts w:cs="Arial"/>
                <w:sz w:val="18"/>
                <w:szCs w:val="18"/>
              </w:rPr>
              <w:t>1</w:t>
            </w:r>
          </w:p>
        </w:tc>
        <w:tc>
          <w:tcPr>
            <w:tcW w:w="1559" w:type="dxa"/>
            <w:vAlign w:val="center"/>
          </w:tcPr>
          <w:p w14:paraId="374E1CAC" w14:textId="77777777" w:rsidR="00E5031D" w:rsidRPr="008D31B8" w:rsidRDefault="00E5031D" w:rsidP="00E5031D">
            <w:pPr>
              <w:jc w:val="center"/>
              <w:rPr>
                <w:rFonts w:cs="Arial"/>
                <w:sz w:val="18"/>
                <w:szCs w:val="18"/>
              </w:rPr>
            </w:pPr>
            <w:r w:rsidRPr="008D31B8">
              <w:rPr>
                <w:rFonts w:cs="Arial"/>
                <w:sz w:val="18"/>
                <w:szCs w:val="18"/>
              </w:rPr>
              <w:fldChar w:fldCharType="begin"/>
            </w:r>
            <w:r w:rsidRPr="008D31B8">
              <w:rPr>
                <w:rFonts w:cs="Arial"/>
                <w:sz w:val="18"/>
                <w:szCs w:val="18"/>
              </w:rPr>
              <w:instrText xml:space="preserve"> =0,006*663,2*1,19*1 \# "# ##0,00" </w:instrText>
            </w:r>
            <w:r w:rsidRPr="008D31B8">
              <w:rPr>
                <w:rFonts w:cs="Arial"/>
                <w:sz w:val="18"/>
                <w:szCs w:val="18"/>
              </w:rPr>
              <w:fldChar w:fldCharType="separate"/>
            </w:r>
            <w:r w:rsidRPr="008D31B8">
              <w:rPr>
                <w:rFonts w:cs="Arial"/>
                <w:noProof/>
                <w:sz w:val="18"/>
                <w:szCs w:val="18"/>
              </w:rPr>
              <w:t xml:space="preserve">   4,74</w:t>
            </w:r>
            <w:r w:rsidRPr="008D31B8">
              <w:rPr>
                <w:rFonts w:cs="Arial"/>
                <w:sz w:val="18"/>
                <w:szCs w:val="18"/>
              </w:rPr>
              <w:fldChar w:fldCharType="end"/>
            </w:r>
          </w:p>
        </w:tc>
      </w:tr>
      <w:tr w:rsidR="008D31B8" w:rsidRPr="008D31B8" w14:paraId="6D83DD62" w14:textId="77777777" w:rsidTr="00E5031D">
        <w:trPr>
          <w:cantSplit/>
          <w:trHeight w:val="20"/>
          <w:tblHeader/>
        </w:trPr>
        <w:tc>
          <w:tcPr>
            <w:tcW w:w="13197" w:type="dxa"/>
            <w:gridSpan w:val="8"/>
            <w:shd w:val="clear" w:color="auto" w:fill="FDE9D9" w:themeFill="accent6" w:themeFillTint="33"/>
            <w:vAlign w:val="center"/>
          </w:tcPr>
          <w:p w14:paraId="2F8DD611" w14:textId="77777777" w:rsidR="00E5031D" w:rsidRPr="008D31B8" w:rsidRDefault="00E5031D" w:rsidP="00E5031D">
            <w:pPr>
              <w:jc w:val="right"/>
              <w:rPr>
                <w:rFonts w:cs="Arial"/>
                <w:i/>
                <w:sz w:val="18"/>
                <w:szCs w:val="18"/>
              </w:rPr>
            </w:pPr>
            <w:r w:rsidRPr="008D31B8">
              <w:rPr>
                <w:rFonts w:cs="Arial"/>
                <w:i/>
                <w:sz w:val="18"/>
                <w:szCs w:val="18"/>
              </w:rPr>
              <w:t>Всего за период вывода из эксплуатации ША и рекультивации нарушенных земель:</w:t>
            </w:r>
          </w:p>
        </w:tc>
        <w:tc>
          <w:tcPr>
            <w:tcW w:w="1559" w:type="dxa"/>
            <w:shd w:val="clear" w:color="auto" w:fill="FDE9D9" w:themeFill="accent6" w:themeFillTint="33"/>
            <w:vAlign w:val="center"/>
          </w:tcPr>
          <w:p w14:paraId="6F5A127B" w14:textId="77777777" w:rsidR="00E5031D" w:rsidRPr="008D31B8" w:rsidRDefault="00E5031D" w:rsidP="00E5031D">
            <w:pPr>
              <w:jc w:val="center"/>
              <w:rPr>
                <w:rFonts w:eastAsia="Arial Unicode MS" w:cs="Arial"/>
                <w:i/>
                <w:sz w:val="18"/>
                <w:szCs w:val="18"/>
              </w:rPr>
            </w:pPr>
            <w:r w:rsidRPr="008D31B8">
              <w:rPr>
                <w:rFonts w:eastAsia="Arial Unicode MS" w:cs="Arial"/>
                <w:i/>
                <w:sz w:val="18"/>
                <w:szCs w:val="18"/>
              </w:rPr>
              <w:fldChar w:fldCharType="begin"/>
            </w:r>
            <w:r w:rsidRPr="008D31B8">
              <w:rPr>
                <w:rFonts w:eastAsia="Arial Unicode MS" w:cs="Arial"/>
                <w:i/>
                <w:sz w:val="18"/>
                <w:szCs w:val="18"/>
              </w:rPr>
              <w:instrText xml:space="preserve"> =SUM(ABOVE) </w:instrText>
            </w:r>
            <w:r w:rsidRPr="008D31B8">
              <w:rPr>
                <w:rFonts w:eastAsia="Arial Unicode MS" w:cs="Arial"/>
                <w:i/>
                <w:sz w:val="18"/>
                <w:szCs w:val="18"/>
              </w:rPr>
              <w:fldChar w:fldCharType="separate"/>
            </w:r>
            <w:r w:rsidRPr="008D31B8">
              <w:rPr>
                <w:rFonts w:eastAsia="Arial Unicode MS" w:cs="Arial"/>
                <w:i/>
                <w:noProof/>
                <w:sz w:val="18"/>
                <w:szCs w:val="18"/>
              </w:rPr>
              <w:t>29,21</w:t>
            </w:r>
            <w:r w:rsidRPr="008D31B8">
              <w:rPr>
                <w:rFonts w:eastAsia="Arial Unicode MS" w:cs="Arial"/>
                <w:i/>
                <w:sz w:val="18"/>
                <w:szCs w:val="18"/>
              </w:rPr>
              <w:fldChar w:fldCharType="end"/>
            </w:r>
          </w:p>
        </w:tc>
      </w:tr>
      <w:tr w:rsidR="008D31B8" w:rsidRPr="008D31B8" w14:paraId="20E75591" w14:textId="77777777" w:rsidTr="00E5031D">
        <w:trPr>
          <w:cantSplit/>
          <w:trHeight w:val="20"/>
          <w:tblHeader/>
        </w:trPr>
        <w:tc>
          <w:tcPr>
            <w:tcW w:w="13197" w:type="dxa"/>
            <w:gridSpan w:val="8"/>
            <w:shd w:val="clear" w:color="auto" w:fill="FDE9D9" w:themeFill="accent6" w:themeFillTint="33"/>
            <w:vAlign w:val="center"/>
          </w:tcPr>
          <w:p w14:paraId="76D0FD99" w14:textId="77777777" w:rsidR="00E5031D" w:rsidRPr="008D31B8" w:rsidRDefault="00E5031D" w:rsidP="00E5031D">
            <w:pPr>
              <w:jc w:val="right"/>
              <w:rPr>
                <w:rFonts w:cs="Arial"/>
                <w:b/>
                <w:i/>
                <w:sz w:val="18"/>
                <w:szCs w:val="18"/>
              </w:rPr>
            </w:pPr>
            <w:r w:rsidRPr="008D31B8">
              <w:rPr>
                <w:rFonts w:cs="Arial"/>
                <w:b/>
                <w:i/>
                <w:sz w:val="18"/>
                <w:szCs w:val="18"/>
              </w:rPr>
              <w:t>ВСЕГО за период строительства, эксплуатации, вывода из эксплуатации ША, рекультивации нарушенных земель:</w:t>
            </w:r>
          </w:p>
        </w:tc>
        <w:tc>
          <w:tcPr>
            <w:tcW w:w="1559" w:type="dxa"/>
            <w:shd w:val="clear" w:color="auto" w:fill="FDE9D9" w:themeFill="accent6" w:themeFillTint="33"/>
            <w:vAlign w:val="center"/>
          </w:tcPr>
          <w:p w14:paraId="4A9DC04E" w14:textId="77777777" w:rsidR="00E5031D" w:rsidRPr="008D31B8" w:rsidRDefault="00E5031D" w:rsidP="00E5031D">
            <w:pPr>
              <w:jc w:val="center"/>
              <w:rPr>
                <w:rFonts w:cs="Arial"/>
                <w:b/>
                <w:i/>
                <w:sz w:val="18"/>
                <w:szCs w:val="18"/>
              </w:rPr>
            </w:pPr>
            <w:r w:rsidRPr="008D31B8">
              <w:rPr>
                <w:rFonts w:cs="Arial"/>
                <w:b/>
                <w:i/>
                <w:sz w:val="18"/>
                <w:szCs w:val="18"/>
              </w:rPr>
              <w:fldChar w:fldCharType="begin"/>
            </w:r>
            <w:r w:rsidRPr="008D31B8">
              <w:rPr>
                <w:rFonts w:cs="Arial"/>
                <w:b/>
                <w:i/>
                <w:sz w:val="18"/>
                <w:szCs w:val="18"/>
              </w:rPr>
              <w:instrText xml:space="preserve"> =411,96+3403,70+29,21 \# "# ##0,00" </w:instrText>
            </w:r>
            <w:r w:rsidRPr="008D31B8">
              <w:rPr>
                <w:rFonts w:cs="Arial"/>
                <w:b/>
                <w:i/>
                <w:sz w:val="18"/>
                <w:szCs w:val="18"/>
              </w:rPr>
              <w:fldChar w:fldCharType="separate"/>
            </w:r>
            <w:r w:rsidRPr="008D31B8">
              <w:rPr>
                <w:rFonts w:cs="Arial"/>
                <w:b/>
                <w:i/>
                <w:noProof/>
                <w:sz w:val="18"/>
                <w:szCs w:val="18"/>
              </w:rPr>
              <w:t>3 844,87</w:t>
            </w:r>
            <w:r w:rsidRPr="008D31B8">
              <w:rPr>
                <w:rFonts w:cs="Arial"/>
                <w:b/>
                <w:i/>
                <w:sz w:val="18"/>
                <w:szCs w:val="18"/>
              </w:rPr>
              <w:fldChar w:fldCharType="end"/>
            </w:r>
          </w:p>
        </w:tc>
      </w:tr>
    </w:tbl>
    <w:p w14:paraId="20EF45BC" w14:textId="09382988" w:rsidR="008D4F48" w:rsidRPr="008D31B8" w:rsidRDefault="008D4F48" w:rsidP="008D4F48">
      <w:pPr>
        <w:rPr>
          <w:bCs/>
          <w:szCs w:val="24"/>
        </w:rPr>
      </w:pPr>
    </w:p>
    <w:p w14:paraId="4A9DEE1E" w14:textId="242B1782" w:rsidR="000A3EC9" w:rsidRPr="008D31B8" w:rsidRDefault="000A3EC9" w:rsidP="008D4F48">
      <w:pPr>
        <w:rPr>
          <w:bCs/>
          <w:szCs w:val="24"/>
        </w:rPr>
      </w:pPr>
    </w:p>
    <w:p w14:paraId="24319FCF" w14:textId="3A767FBC" w:rsidR="000A3EC9" w:rsidRPr="008D31B8" w:rsidRDefault="000A3EC9" w:rsidP="008D4F48">
      <w:pPr>
        <w:rPr>
          <w:bCs/>
          <w:szCs w:val="24"/>
        </w:rPr>
      </w:pPr>
    </w:p>
    <w:p w14:paraId="7D7B38C0" w14:textId="7A8BB79A" w:rsidR="000A3EC9" w:rsidRPr="008D31B8" w:rsidRDefault="000A3EC9">
      <w:pPr>
        <w:rPr>
          <w:bCs/>
          <w:szCs w:val="24"/>
        </w:rPr>
      </w:pPr>
      <w:r w:rsidRPr="008D31B8">
        <w:rPr>
          <w:bCs/>
          <w:szCs w:val="24"/>
        </w:rPr>
        <w:br w:type="page"/>
      </w:r>
    </w:p>
    <w:p w14:paraId="08D18D18" w14:textId="610B754C" w:rsidR="008D4F48" w:rsidRPr="008D31B8" w:rsidRDefault="008D4F48" w:rsidP="008D4F48">
      <w:pPr>
        <w:jc w:val="left"/>
        <w:rPr>
          <w:rFonts w:eastAsia="Times New Roman" w:cs="Arial"/>
          <w:szCs w:val="24"/>
          <w:lang w:eastAsia="ru-RU"/>
        </w:rPr>
      </w:pPr>
      <w:r w:rsidRPr="008D31B8">
        <w:t xml:space="preserve">Таблица </w:t>
      </w:r>
      <w:r w:rsidRPr="008D31B8">
        <w:rPr>
          <w:noProof/>
        </w:rPr>
        <w:fldChar w:fldCharType="begin"/>
      </w:r>
      <w:r w:rsidRPr="008D31B8">
        <w:rPr>
          <w:noProof/>
        </w:rPr>
        <w:instrText xml:space="preserve"> STYLEREF 1 \s </w:instrText>
      </w:r>
      <w:r w:rsidRPr="008D31B8">
        <w:rPr>
          <w:noProof/>
        </w:rPr>
        <w:fldChar w:fldCharType="separate"/>
      </w:r>
      <w:r w:rsidR="00620A44" w:rsidRPr="008D31B8">
        <w:rPr>
          <w:noProof/>
        </w:rPr>
        <w:t>4</w:t>
      </w:r>
      <w:r w:rsidRPr="008D31B8">
        <w:rPr>
          <w:noProof/>
        </w:rPr>
        <w:fldChar w:fldCharType="end"/>
      </w:r>
      <w:r w:rsidRPr="008D31B8">
        <w:t>.</w:t>
      </w:r>
      <w:r w:rsidRPr="008D31B8">
        <w:rPr>
          <w:noProof/>
        </w:rPr>
        <w:fldChar w:fldCharType="begin"/>
      </w:r>
      <w:r w:rsidRPr="008D31B8">
        <w:rPr>
          <w:noProof/>
        </w:rPr>
        <w:instrText xml:space="preserve"> SEQ Таблица \* ARABIC \s 1 </w:instrText>
      </w:r>
      <w:r w:rsidRPr="008D31B8">
        <w:rPr>
          <w:noProof/>
        </w:rPr>
        <w:fldChar w:fldCharType="separate"/>
      </w:r>
      <w:r w:rsidR="00352C93" w:rsidRPr="008D31B8">
        <w:rPr>
          <w:noProof/>
        </w:rPr>
        <w:t>40</w:t>
      </w:r>
      <w:r w:rsidRPr="008D31B8">
        <w:rPr>
          <w:noProof/>
        </w:rPr>
        <w:fldChar w:fldCharType="end"/>
      </w:r>
      <w:r w:rsidRPr="008D31B8">
        <w:t xml:space="preserve"> – </w:t>
      </w:r>
      <w:r w:rsidR="00E5031D" w:rsidRPr="008D31B8">
        <w:rPr>
          <w:rFonts w:eastAsia="Times New Roman" w:cs="Arial"/>
          <w:szCs w:val="24"/>
          <w:lang w:eastAsia="ru-RU"/>
        </w:rPr>
        <w:t>Расчет платы за размещение отходов в шламовом амбаре</w:t>
      </w:r>
      <w:r w:rsidRPr="008D31B8">
        <w:rPr>
          <w:rFonts w:eastAsia="Times New Roman" w:cs="Arial"/>
          <w:szCs w:val="24"/>
          <w:lang w:eastAsia="ru-RU"/>
        </w:rPr>
        <w:t xml:space="preserve"> </w:t>
      </w:r>
    </w:p>
    <w:p w14:paraId="6A1E833E" w14:textId="2D7F32B0" w:rsidR="008D4F48" w:rsidRPr="008D31B8" w:rsidRDefault="008D4F48" w:rsidP="008D4F48">
      <w:pPr>
        <w:jc w:val="left"/>
      </w:pPr>
    </w:p>
    <w:tbl>
      <w:tblPr>
        <w:tblW w:w="14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103"/>
        <w:gridCol w:w="1843"/>
        <w:gridCol w:w="1134"/>
        <w:gridCol w:w="1417"/>
        <w:gridCol w:w="997"/>
        <w:gridCol w:w="1128"/>
        <w:gridCol w:w="851"/>
        <w:gridCol w:w="716"/>
        <w:gridCol w:w="1559"/>
      </w:tblGrid>
      <w:tr w:rsidR="008D31B8" w:rsidRPr="008D31B8" w14:paraId="7D5388B7" w14:textId="77777777" w:rsidTr="00E5031D">
        <w:trPr>
          <w:cantSplit/>
          <w:trHeight w:val="20"/>
        </w:trPr>
        <w:tc>
          <w:tcPr>
            <w:tcW w:w="5103" w:type="dxa"/>
            <w:shd w:val="clear" w:color="auto" w:fill="FFFFFF"/>
            <w:vAlign w:val="center"/>
            <w:hideMark/>
          </w:tcPr>
          <w:p w14:paraId="545C83AF" w14:textId="77777777" w:rsidR="00E5031D" w:rsidRPr="008D31B8" w:rsidRDefault="00E5031D" w:rsidP="00E5031D">
            <w:pPr>
              <w:ind w:left="-108" w:right="-108"/>
              <w:jc w:val="center"/>
              <w:rPr>
                <w:rFonts w:cs="Arial"/>
                <w:noProof/>
                <w:sz w:val="20"/>
                <w:szCs w:val="20"/>
              </w:rPr>
            </w:pPr>
            <w:r w:rsidRPr="008D31B8">
              <w:rPr>
                <w:rFonts w:cs="Arial"/>
                <w:noProof/>
                <w:sz w:val="20"/>
                <w:szCs w:val="20"/>
              </w:rPr>
              <w:t xml:space="preserve">Наименование отхода согласно ФККО </w:t>
            </w:r>
          </w:p>
        </w:tc>
        <w:tc>
          <w:tcPr>
            <w:tcW w:w="1843" w:type="dxa"/>
            <w:shd w:val="clear" w:color="auto" w:fill="FFFFFF"/>
            <w:vAlign w:val="center"/>
          </w:tcPr>
          <w:p w14:paraId="7C34C336" w14:textId="77777777" w:rsidR="00E5031D" w:rsidRPr="008D31B8" w:rsidRDefault="00E5031D" w:rsidP="00E5031D">
            <w:pPr>
              <w:ind w:left="-108" w:right="-108"/>
              <w:jc w:val="center"/>
              <w:rPr>
                <w:sz w:val="20"/>
                <w:szCs w:val="20"/>
              </w:rPr>
            </w:pPr>
            <w:r w:rsidRPr="008D31B8">
              <w:rPr>
                <w:sz w:val="20"/>
                <w:szCs w:val="20"/>
              </w:rPr>
              <w:t>Код по ФККО</w:t>
            </w:r>
          </w:p>
        </w:tc>
        <w:tc>
          <w:tcPr>
            <w:tcW w:w="1134" w:type="dxa"/>
            <w:shd w:val="clear" w:color="auto" w:fill="FFFFFF"/>
            <w:vAlign w:val="center"/>
            <w:hideMark/>
          </w:tcPr>
          <w:p w14:paraId="0F31EB60" w14:textId="77777777" w:rsidR="00E5031D" w:rsidRPr="008D31B8" w:rsidRDefault="00E5031D" w:rsidP="00E5031D">
            <w:pPr>
              <w:ind w:left="-108" w:right="-108"/>
              <w:jc w:val="center"/>
              <w:rPr>
                <w:sz w:val="20"/>
                <w:szCs w:val="20"/>
              </w:rPr>
            </w:pPr>
            <w:r w:rsidRPr="008D31B8">
              <w:rPr>
                <w:sz w:val="20"/>
                <w:szCs w:val="20"/>
              </w:rPr>
              <w:t>Класс</w:t>
            </w:r>
          </w:p>
          <w:p w14:paraId="091F85FD" w14:textId="77777777" w:rsidR="00E5031D" w:rsidRPr="008D31B8" w:rsidRDefault="00E5031D" w:rsidP="00E5031D">
            <w:pPr>
              <w:ind w:left="-108" w:right="-108"/>
              <w:jc w:val="center"/>
              <w:rPr>
                <w:sz w:val="20"/>
                <w:szCs w:val="20"/>
              </w:rPr>
            </w:pPr>
            <w:r w:rsidRPr="008D31B8">
              <w:rPr>
                <w:sz w:val="20"/>
                <w:szCs w:val="20"/>
              </w:rPr>
              <w:t>опасности</w:t>
            </w:r>
          </w:p>
        </w:tc>
        <w:tc>
          <w:tcPr>
            <w:tcW w:w="1417" w:type="dxa"/>
            <w:shd w:val="clear" w:color="auto" w:fill="FFFFFF"/>
            <w:vAlign w:val="center"/>
            <w:hideMark/>
          </w:tcPr>
          <w:p w14:paraId="1963F2A9" w14:textId="77777777" w:rsidR="00E5031D" w:rsidRPr="008D31B8" w:rsidRDefault="00E5031D" w:rsidP="00E5031D">
            <w:pPr>
              <w:ind w:left="-108" w:right="-108"/>
              <w:jc w:val="center"/>
              <w:rPr>
                <w:rFonts w:cs="Arial"/>
                <w:sz w:val="20"/>
                <w:szCs w:val="20"/>
              </w:rPr>
            </w:pPr>
            <w:r w:rsidRPr="008D31B8">
              <w:rPr>
                <w:rFonts w:cs="Arial"/>
                <w:sz w:val="20"/>
                <w:szCs w:val="20"/>
              </w:rPr>
              <w:t>М</w:t>
            </w:r>
            <w:r w:rsidRPr="008D31B8">
              <w:rPr>
                <w:rFonts w:cs="Arial"/>
                <w:sz w:val="20"/>
                <w:szCs w:val="20"/>
                <w:vertAlign w:val="subscript"/>
              </w:rPr>
              <w:t>лj</w:t>
            </w:r>
            <w:r w:rsidRPr="008D31B8">
              <w:rPr>
                <w:rFonts w:cs="Arial"/>
                <w:sz w:val="20"/>
                <w:szCs w:val="20"/>
              </w:rPr>
              <w:t>, т</w:t>
            </w:r>
          </w:p>
        </w:tc>
        <w:tc>
          <w:tcPr>
            <w:tcW w:w="997" w:type="dxa"/>
            <w:shd w:val="clear" w:color="auto" w:fill="FFFFFF"/>
            <w:vAlign w:val="center"/>
            <w:hideMark/>
          </w:tcPr>
          <w:p w14:paraId="2A60F644" w14:textId="77777777" w:rsidR="00E5031D" w:rsidRPr="008D31B8" w:rsidRDefault="00E5031D" w:rsidP="00E5031D">
            <w:pPr>
              <w:ind w:left="-108" w:right="-108"/>
              <w:jc w:val="center"/>
              <w:rPr>
                <w:rFonts w:cs="Arial"/>
                <w:sz w:val="20"/>
                <w:szCs w:val="20"/>
              </w:rPr>
            </w:pPr>
            <w:r w:rsidRPr="008D31B8">
              <w:rPr>
                <w:rFonts w:cs="Arial"/>
                <w:sz w:val="20"/>
                <w:szCs w:val="20"/>
              </w:rPr>
              <w:t>Н</w:t>
            </w:r>
            <w:r w:rsidRPr="008D31B8">
              <w:rPr>
                <w:rFonts w:cs="Arial"/>
                <w:sz w:val="20"/>
                <w:szCs w:val="20"/>
                <w:vertAlign w:val="subscript"/>
              </w:rPr>
              <w:t>плj</w:t>
            </w:r>
            <w:r w:rsidRPr="008D31B8">
              <w:rPr>
                <w:rFonts w:cs="Arial"/>
                <w:sz w:val="20"/>
                <w:szCs w:val="20"/>
              </w:rPr>
              <w:t>, руб./т</w:t>
            </w:r>
          </w:p>
        </w:tc>
        <w:tc>
          <w:tcPr>
            <w:tcW w:w="1128" w:type="dxa"/>
            <w:shd w:val="clear" w:color="auto" w:fill="FFFFFF"/>
            <w:vAlign w:val="center"/>
          </w:tcPr>
          <w:p w14:paraId="64D4635F" w14:textId="77777777" w:rsidR="00E5031D" w:rsidRPr="008D31B8" w:rsidRDefault="00E5031D" w:rsidP="00E5031D">
            <w:pPr>
              <w:ind w:left="-108" w:right="-108"/>
              <w:jc w:val="center"/>
              <w:rPr>
                <w:rFonts w:cs="Arial"/>
                <w:sz w:val="20"/>
                <w:szCs w:val="20"/>
              </w:rPr>
            </w:pPr>
            <w:r w:rsidRPr="008D31B8">
              <w:rPr>
                <w:rFonts w:cs="Arial"/>
                <w:sz w:val="20"/>
                <w:szCs w:val="20"/>
              </w:rPr>
              <w:t>Поправ. коэф.</w:t>
            </w:r>
          </w:p>
        </w:tc>
        <w:tc>
          <w:tcPr>
            <w:tcW w:w="851" w:type="dxa"/>
            <w:shd w:val="clear" w:color="auto" w:fill="FFFFFF"/>
            <w:vAlign w:val="center"/>
          </w:tcPr>
          <w:p w14:paraId="42F51717" w14:textId="77777777" w:rsidR="00E5031D" w:rsidRPr="008D31B8" w:rsidRDefault="00E5031D" w:rsidP="00E5031D">
            <w:pPr>
              <w:ind w:left="-108" w:right="-108"/>
              <w:jc w:val="center"/>
              <w:rPr>
                <w:rFonts w:cs="Arial"/>
                <w:sz w:val="20"/>
                <w:szCs w:val="20"/>
              </w:rPr>
            </w:pPr>
            <w:r w:rsidRPr="008D31B8">
              <w:rPr>
                <w:rFonts w:cs="Arial"/>
                <w:sz w:val="20"/>
                <w:szCs w:val="20"/>
              </w:rPr>
              <w:t>К</w:t>
            </w:r>
            <w:r w:rsidRPr="008D31B8">
              <w:rPr>
                <w:rFonts w:cs="Arial"/>
                <w:sz w:val="20"/>
                <w:szCs w:val="20"/>
                <w:vertAlign w:val="subscript"/>
              </w:rPr>
              <w:t>ст</w:t>
            </w:r>
          </w:p>
        </w:tc>
        <w:tc>
          <w:tcPr>
            <w:tcW w:w="716" w:type="dxa"/>
            <w:shd w:val="clear" w:color="auto" w:fill="FFFFFF"/>
            <w:vAlign w:val="center"/>
          </w:tcPr>
          <w:p w14:paraId="4F83B68E" w14:textId="77777777" w:rsidR="00E5031D" w:rsidRPr="008D31B8" w:rsidRDefault="00E5031D" w:rsidP="00E5031D">
            <w:pPr>
              <w:ind w:right="-108"/>
              <w:jc w:val="center"/>
              <w:rPr>
                <w:rFonts w:cs="Arial"/>
                <w:sz w:val="20"/>
                <w:szCs w:val="20"/>
              </w:rPr>
            </w:pPr>
            <w:r w:rsidRPr="008D31B8">
              <w:rPr>
                <w:rFonts w:cs="Arial"/>
                <w:sz w:val="20"/>
                <w:szCs w:val="20"/>
              </w:rPr>
              <w:t>К</w:t>
            </w:r>
            <w:r w:rsidRPr="008D31B8">
              <w:rPr>
                <w:rFonts w:cs="Arial"/>
                <w:sz w:val="20"/>
                <w:szCs w:val="20"/>
                <w:vertAlign w:val="subscript"/>
              </w:rPr>
              <w:t>л</w:t>
            </w:r>
          </w:p>
        </w:tc>
        <w:tc>
          <w:tcPr>
            <w:tcW w:w="1559" w:type="dxa"/>
            <w:shd w:val="clear" w:color="auto" w:fill="FFFFFF"/>
            <w:vAlign w:val="center"/>
          </w:tcPr>
          <w:p w14:paraId="0AFF4054" w14:textId="77777777" w:rsidR="00E5031D" w:rsidRPr="008D31B8" w:rsidRDefault="00E5031D" w:rsidP="00E5031D">
            <w:pPr>
              <w:ind w:left="-108" w:right="-108"/>
              <w:jc w:val="center"/>
              <w:rPr>
                <w:rFonts w:cs="Arial"/>
                <w:sz w:val="20"/>
                <w:szCs w:val="20"/>
              </w:rPr>
            </w:pPr>
            <w:r w:rsidRPr="008D31B8">
              <w:rPr>
                <w:rFonts w:cs="Arial"/>
                <w:sz w:val="20"/>
                <w:szCs w:val="20"/>
              </w:rPr>
              <w:t>П</w:t>
            </w:r>
            <w:r w:rsidRPr="008D31B8">
              <w:rPr>
                <w:rFonts w:cs="Arial"/>
                <w:sz w:val="20"/>
                <w:szCs w:val="20"/>
                <w:vertAlign w:val="subscript"/>
              </w:rPr>
              <w:t>лр</w:t>
            </w:r>
            <w:r w:rsidRPr="008D31B8">
              <w:rPr>
                <w:rFonts w:cs="Arial"/>
                <w:sz w:val="20"/>
                <w:szCs w:val="20"/>
              </w:rPr>
              <w:t>, руб.</w:t>
            </w:r>
          </w:p>
        </w:tc>
      </w:tr>
      <w:tr w:rsidR="008D31B8" w:rsidRPr="008D31B8" w14:paraId="64917D35" w14:textId="77777777" w:rsidTr="00E5031D">
        <w:trPr>
          <w:cantSplit/>
          <w:trHeight w:val="20"/>
        </w:trPr>
        <w:tc>
          <w:tcPr>
            <w:tcW w:w="5103" w:type="dxa"/>
            <w:shd w:val="clear" w:color="auto" w:fill="FFFFFF"/>
            <w:vAlign w:val="center"/>
          </w:tcPr>
          <w:p w14:paraId="08B0C926" w14:textId="77777777" w:rsidR="00E5031D" w:rsidRPr="008D31B8" w:rsidRDefault="00E5031D" w:rsidP="00E5031D">
            <w:pPr>
              <w:ind w:right="-17"/>
              <w:jc w:val="left"/>
              <w:rPr>
                <w:sz w:val="20"/>
                <w:szCs w:val="20"/>
              </w:rPr>
            </w:pPr>
            <w:r w:rsidRPr="008D31B8">
              <w:rPr>
                <w:rFonts w:cs="Arial"/>
                <w:sz w:val="20"/>
                <w:szCs w:val="20"/>
              </w:rPr>
              <w:t>Шламы буровые при бурении, связанном с добычей сырой нефти, малоопасные</w:t>
            </w:r>
            <w:r w:rsidRPr="008D31B8">
              <w:rPr>
                <w:rFonts w:cs="Arial"/>
                <w:sz w:val="20"/>
                <w:szCs w:val="20"/>
                <w:lang w:eastAsia="ar-SA"/>
              </w:rPr>
              <w:t xml:space="preserve">  </w:t>
            </w:r>
          </w:p>
        </w:tc>
        <w:tc>
          <w:tcPr>
            <w:tcW w:w="1843" w:type="dxa"/>
            <w:shd w:val="clear" w:color="auto" w:fill="FFFFFF"/>
            <w:vAlign w:val="center"/>
          </w:tcPr>
          <w:p w14:paraId="0121633E" w14:textId="77777777" w:rsidR="00E5031D" w:rsidRPr="008D31B8" w:rsidRDefault="00E5031D" w:rsidP="00E5031D">
            <w:pPr>
              <w:ind w:right="27"/>
              <w:jc w:val="center"/>
              <w:rPr>
                <w:rFonts w:cs="Arial"/>
                <w:sz w:val="20"/>
                <w:szCs w:val="20"/>
              </w:rPr>
            </w:pPr>
            <w:r w:rsidRPr="008D31B8">
              <w:rPr>
                <w:rFonts w:cs="Arial"/>
                <w:sz w:val="20"/>
                <w:szCs w:val="20"/>
              </w:rPr>
              <w:t>2 91 120 01 39 4</w:t>
            </w:r>
          </w:p>
        </w:tc>
        <w:tc>
          <w:tcPr>
            <w:tcW w:w="1134" w:type="dxa"/>
            <w:shd w:val="clear" w:color="auto" w:fill="FFFFFF"/>
            <w:vAlign w:val="center"/>
          </w:tcPr>
          <w:p w14:paraId="78E8E9FB" w14:textId="77777777" w:rsidR="00E5031D" w:rsidRPr="008D31B8" w:rsidRDefault="00E5031D" w:rsidP="00E5031D">
            <w:pPr>
              <w:ind w:left="-108" w:right="-108"/>
              <w:jc w:val="center"/>
              <w:rPr>
                <w:rFonts w:cs="Arial"/>
                <w:sz w:val="20"/>
                <w:szCs w:val="20"/>
              </w:rPr>
            </w:pPr>
            <w:r w:rsidRPr="008D31B8">
              <w:rPr>
                <w:rFonts w:cs="Arial"/>
                <w:sz w:val="20"/>
                <w:szCs w:val="20"/>
              </w:rPr>
              <w:t>IV</w:t>
            </w:r>
          </w:p>
        </w:tc>
        <w:tc>
          <w:tcPr>
            <w:tcW w:w="1417" w:type="dxa"/>
            <w:shd w:val="clear" w:color="auto" w:fill="FFFFFF"/>
            <w:vAlign w:val="center"/>
          </w:tcPr>
          <w:p w14:paraId="1A6545B0" w14:textId="77777777" w:rsidR="00E5031D" w:rsidRPr="008D31B8" w:rsidRDefault="00E5031D" w:rsidP="00E5031D">
            <w:pPr>
              <w:ind w:left="-17" w:right="-17"/>
              <w:jc w:val="center"/>
              <w:rPr>
                <w:rFonts w:cs="Arial"/>
                <w:sz w:val="20"/>
                <w:szCs w:val="20"/>
              </w:rPr>
            </w:pPr>
            <w:r w:rsidRPr="008D31B8">
              <w:rPr>
                <w:rFonts w:cs="Arial"/>
                <w:sz w:val="20"/>
                <w:szCs w:val="20"/>
              </w:rPr>
              <w:t>8433,234</w:t>
            </w:r>
          </w:p>
        </w:tc>
        <w:tc>
          <w:tcPr>
            <w:tcW w:w="997" w:type="dxa"/>
            <w:shd w:val="clear" w:color="auto" w:fill="FFFFFF"/>
            <w:vAlign w:val="center"/>
          </w:tcPr>
          <w:p w14:paraId="3A2F2790" w14:textId="77777777" w:rsidR="00E5031D" w:rsidRPr="008D31B8" w:rsidRDefault="00E5031D" w:rsidP="00E5031D">
            <w:pPr>
              <w:ind w:left="-108" w:right="-108"/>
              <w:jc w:val="center"/>
              <w:rPr>
                <w:rFonts w:cs="Arial"/>
                <w:sz w:val="20"/>
                <w:szCs w:val="20"/>
              </w:rPr>
            </w:pPr>
            <w:r w:rsidRPr="008D31B8">
              <w:rPr>
                <w:rFonts w:cs="Arial"/>
                <w:sz w:val="20"/>
                <w:szCs w:val="20"/>
              </w:rPr>
              <w:t>663,2</w:t>
            </w:r>
          </w:p>
        </w:tc>
        <w:tc>
          <w:tcPr>
            <w:tcW w:w="1128" w:type="dxa"/>
            <w:shd w:val="clear" w:color="auto" w:fill="FFFFFF"/>
            <w:vAlign w:val="center"/>
          </w:tcPr>
          <w:p w14:paraId="3E0D82C0" w14:textId="77777777" w:rsidR="00E5031D" w:rsidRPr="008D31B8" w:rsidRDefault="00E5031D" w:rsidP="00E5031D">
            <w:pPr>
              <w:ind w:left="-108" w:right="-108"/>
              <w:jc w:val="center"/>
              <w:rPr>
                <w:sz w:val="20"/>
                <w:szCs w:val="20"/>
              </w:rPr>
            </w:pPr>
            <w:r w:rsidRPr="008D31B8">
              <w:rPr>
                <w:sz w:val="20"/>
                <w:szCs w:val="20"/>
              </w:rPr>
              <w:t>1,19</w:t>
            </w:r>
          </w:p>
        </w:tc>
        <w:tc>
          <w:tcPr>
            <w:tcW w:w="851" w:type="dxa"/>
            <w:shd w:val="clear" w:color="auto" w:fill="FFFFFF"/>
            <w:vAlign w:val="center"/>
          </w:tcPr>
          <w:p w14:paraId="275DC583" w14:textId="77777777" w:rsidR="00E5031D" w:rsidRPr="008D31B8" w:rsidRDefault="00E5031D" w:rsidP="00E5031D">
            <w:pPr>
              <w:ind w:left="-108" w:right="-108"/>
              <w:jc w:val="center"/>
              <w:rPr>
                <w:sz w:val="20"/>
                <w:szCs w:val="20"/>
              </w:rPr>
            </w:pPr>
            <w:r w:rsidRPr="008D31B8">
              <w:rPr>
                <w:sz w:val="20"/>
                <w:szCs w:val="20"/>
              </w:rPr>
              <w:t>0,3</w:t>
            </w:r>
          </w:p>
        </w:tc>
        <w:tc>
          <w:tcPr>
            <w:tcW w:w="716" w:type="dxa"/>
            <w:shd w:val="clear" w:color="auto" w:fill="FFFFFF"/>
            <w:vAlign w:val="center"/>
          </w:tcPr>
          <w:p w14:paraId="536EEA30" w14:textId="77777777" w:rsidR="00E5031D" w:rsidRPr="008D31B8" w:rsidRDefault="00E5031D" w:rsidP="00E5031D">
            <w:pPr>
              <w:jc w:val="center"/>
              <w:rPr>
                <w:rFonts w:cs="Arial"/>
                <w:sz w:val="20"/>
                <w:szCs w:val="20"/>
              </w:rPr>
            </w:pPr>
            <w:r w:rsidRPr="008D31B8">
              <w:rPr>
                <w:rFonts w:cs="Arial"/>
                <w:sz w:val="20"/>
                <w:szCs w:val="20"/>
              </w:rPr>
              <w:t>1</w:t>
            </w:r>
          </w:p>
        </w:tc>
        <w:tc>
          <w:tcPr>
            <w:tcW w:w="1559" w:type="dxa"/>
            <w:shd w:val="clear" w:color="auto" w:fill="FFFFFF"/>
            <w:vAlign w:val="center"/>
          </w:tcPr>
          <w:p w14:paraId="611B04BC" w14:textId="77777777" w:rsidR="00E5031D" w:rsidRPr="008D31B8" w:rsidRDefault="00E5031D" w:rsidP="00E5031D">
            <w:pPr>
              <w:ind w:right="-107" w:hanging="108"/>
              <w:jc w:val="center"/>
              <w:rPr>
                <w:rFonts w:eastAsia="Arial Unicode MS" w:cs="Arial"/>
                <w:sz w:val="20"/>
                <w:szCs w:val="20"/>
              </w:rPr>
            </w:pPr>
            <w:r w:rsidRPr="008D31B8">
              <w:rPr>
                <w:rFonts w:eastAsia="Arial Unicode MS" w:cs="Arial"/>
                <w:sz w:val="20"/>
                <w:szCs w:val="20"/>
              </w:rPr>
              <w:fldChar w:fldCharType="begin"/>
            </w:r>
            <w:r w:rsidRPr="008D31B8">
              <w:rPr>
                <w:rFonts w:eastAsia="Arial Unicode MS" w:cs="Arial"/>
                <w:sz w:val="20"/>
                <w:szCs w:val="20"/>
              </w:rPr>
              <w:instrText xml:space="preserve"> =8433,234*663,2*1,19*1*0,3 \# "0,00" </w:instrText>
            </w:r>
            <w:r w:rsidRPr="008D31B8">
              <w:rPr>
                <w:rFonts w:eastAsia="Arial Unicode MS" w:cs="Arial"/>
                <w:sz w:val="20"/>
                <w:szCs w:val="20"/>
              </w:rPr>
              <w:fldChar w:fldCharType="separate"/>
            </w:r>
            <w:r w:rsidRPr="008D31B8">
              <w:rPr>
                <w:rFonts w:eastAsia="Arial Unicode MS" w:cs="Arial"/>
                <w:noProof/>
                <w:sz w:val="20"/>
                <w:szCs w:val="20"/>
              </w:rPr>
              <w:t>1996672,72</w:t>
            </w:r>
            <w:r w:rsidRPr="008D31B8">
              <w:rPr>
                <w:rFonts w:eastAsia="Arial Unicode MS" w:cs="Arial"/>
                <w:sz w:val="20"/>
                <w:szCs w:val="20"/>
              </w:rPr>
              <w:fldChar w:fldCharType="end"/>
            </w:r>
          </w:p>
        </w:tc>
      </w:tr>
      <w:tr w:rsidR="008D31B8" w:rsidRPr="008D31B8" w14:paraId="0ADFB4D1" w14:textId="77777777" w:rsidTr="00E5031D">
        <w:trPr>
          <w:cantSplit/>
          <w:trHeight w:val="20"/>
        </w:trPr>
        <w:tc>
          <w:tcPr>
            <w:tcW w:w="5103" w:type="dxa"/>
            <w:shd w:val="clear" w:color="auto" w:fill="FFFFFF"/>
            <w:vAlign w:val="center"/>
          </w:tcPr>
          <w:p w14:paraId="3C7D3D16" w14:textId="77777777" w:rsidR="00E5031D" w:rsidRPr="008D31B8" w:rsidRDefault="00E5031D" w:rsidP="00E5031D">
            <w:pPr>
              <w:ind w:left="-17" w:right="-17"/>
              <w:jc w:val="left"/>
              <w:rPr>
                <w:rFonts w:cs="Arial"/>
                <w:sz w:val="20"/>
                <w:szCs w:val="20"/>
              </w:rPr>
            </w:pPr>
            <w:r w:rsidRPr="008D31B8">
              <w:rPr>
                <w:rFonts w:cs="Arial"/>
                <w:sz w:val="20"/>
                <w:szCs w:val="20"/>
              </w:rPr>
              <w:t>Отходы цемента в кусковой форме</w:t>
            </w:r>
          </w:p>
        </w:tc>
        <w:tc>
          <w:tcPr>
            <w:tcW w:w="1843" w:type="dxa"/>
            <w:shd w:val="clear" w:color="auto" w:fill="FFFFFF"/>
            <w:vAlign w:val="center"/>
          </w:tcPr>
          <w:p w14:paraId="2B9D3EE0" w14:textId="77777777" w:rsidR="00E5031D" w:rsidRPr="008D31B8" w:rsidRDefault="00E5031D" w:rsidP="00E5031D">
            <w:pPr>
              <w:ind w:left="-3" w:right="27"/>
              <w:jc w:val="center"/>
              <w:rPr>
                <w:rFonts w:cs="Arial"/>
                <w:sz w:val="20"/>
                <w:szCs w:val="20"/>
              </w:rPr>
            </w:pPr>
            <w:r w:rsidRPr="008D31B8">
              <w:rPr>
                <w:rFonts w:cs="Arial"/>
                <w:sz w:val="20"/>
                <w:szCs w:val="20"/>
              </w:rPr>
              <w:t>8 22 101 01 21 5</w:t>
            </w:r>
          </w:p>
        </w:tc>
        <w:tc>
          <w:tcPr>
            <w:tcW w:w="1134" w:type="dxa"/>
            <w:shd w:val="clear" w:color="auto" w:fill="FFFFFF"/>
            <w:vAlign w:val="center"/>
          </w:tcPr>
          <w:p w14:paraId="4A81CE99" w14:textId="77777777" w:rsidR="00E5031D" w:rsidRPr="008D31B8" w:rsidRDefault="00E5031D" w:rsidP="00E5031D">
            <w:pPr>
              <w:ind w:left="-17" w:right="-17"/>
              <w:jc w:val="center"/>
              <w:rPr>
                <w:rFonts w:cs="Arial"/>
                <w:sz w:val="20"/>
                <w:szCs w:val="20"/>
              </w:rPr>
            </w:pPr>
            <w:r w:rsidRPr="008D31B8">
              <w:rPr>
                <w:rFonts w:cs="Arial"/>
                <w:sz w:val="20"/>
                <w:szCs w:val="20"/>
              </w:rPr>
              <w:t>V</w:t>
            </w:r>
          </w:p>
        </w:tc>
        <w:tc>
          <w:tcPr>
            <w:tcW w:w="1417" w:type="dxa"/>
            <w:shd w:val="clear" w:color="auto" w:fill="FFFFFF"/>
            <w:vAlign w:val="center"/>
          </w:tcPr>
          <w:p w14:paraId="70DF9866" w14:textId="77777777" w:rsidR="00E5031D" w:rsidRPr="008D31B8" w:rsidRDefault="00E5031D" w:rsidP="00E5031D">
            <w:pPr>
              <w:ind w:left="-17" w:right="-17"/>
              <w:jc w:val="center"/>
              <w:rPr>
                <w:rFonts w:cs="Arial"/>
                <w:sz w:val="20"/>
                <w:szCs w:val="20"/>
              </w:rPr>
            </w:pPr>
            <w:r w:rsidRPr="008D31B8">
              <w:rPr>
                <w:rFonts w:cs="Arial"/>
                <w:sz w:val="20"/>
                <w:szCs w:val="20"/>
              </w:rPr>
              <w:fldChar w:fldCharType="begin"/>
            </w:r>
            <w:r w:rsidRPr="008D31B8">
              <w:rPr>
                <w:rFonts w:cs="Arial"/>
                <w:sz w:val="20"/>
                <w:szCs w:val="20"/>
              </w:rPr>
              <w:instrText xml:space="preserve"> =0,159*20 \# "0,000" </w:instrText>
            </w:r>
            <w:r w:rsidRPr="008D31B8">
              <w:rPr>
                <w:rFonts w:cs="Arial"/>
                <w:sz w:val="20"/>
                <w:szCs w:val="20"/>
              </w:rPr>
              <w:fldChar w:fldCharType="separate"/>
            </w:r>
            <w:r w:rsidRPr="008D31B8">
              <w:rPr>
                <w:rFonts w:cs="Arial"/>
                <w:sz w:val="20"/>
                <w:szCs w:val="20"/>
              </w:rPr>
              <w:t>3,180</w:t>
            </w:r>
            <w:r w:rsidRPr="008D31B8">
              <w:rPr>
                <w:rFonts w:cs="Arial"/>
                <w:sz w:val="20"/>
                <w:szCs w:val="20"/>
              </w:rPr>
              <w:fldChar w:fldCharType="end"/>
            </w:r>
          </w:p>
        </w:tc>
        <w:tc>
          <w:tcPr>
            <w:tcW w:w="997" w:type="dxa"/>
            <w:shd w:val="clear" w:color="auto" w:fill="FFFFFF"/>
            <w:vAlign w:val="center"/>
          </w:tcPr>
          <w:p w14:paraId="4CE67292" w14:textId="77777777" w:rsidR="00E5031D" w:rsidRPr="008D31B8" w:rsidRDefault="00E5031D" w:rsidP="00E5031D">
            <w:pPr>
              <w:ind w:left="-108" w:right="-108"/>
              <w:jc w:val="center"/>
              <w:rPr>
                <w:sz w:val="20"/>
                <w:szCs w:val="20"/>
              </w:rPr>
            </w:pPr>
            <w:r w:rsidRPr="008D31B8">
              <w:rPr>
                <w:sz w:val="20"/>
                <w:szCs w:val="20"/>
              </w:rPr>
              <w:t>17,3</w:t>
            </w:r>
          </w:p>
        </w:tc>
        <w:tc>
          <w:tcPr>
            <w:tcW w:w="1128" w:type="dxa"/>
            <w:shd w:val="clear" w:color="auto" w:fill="FFFFFF"/>
            <w:vAlign w:val="center"/>
          </w:tcPr>
          <w:p w14:paraId="3FC62C12" w14:textId="77777777" w:rsidR="00E5031D" w:rsidRPr="008D31B8" w:rsidRDefault="00E5031D" w:rsidP="00E5031D">
            <w:pPr>
              <w:ind w:left="-108" w:right="-108"/>
              <w:jc w:val="center"/>
              <w:rPr>
                <w:sz w:val="20"/>
                <w:szCs w:val="20"/>
              </w:rPr>
            </w:pPr>
            <w:r w:rsidRPr="008D31B8">
              <w:rPr>
                <w:sz w:val="20"/>
                <w:szCs w:val="20"/>
              </w:rPr>
              <w:t>1,19</w:t>
            </w:r>
          </w:p>
        </w:tc>
        <w:tc>
          <w:tcPr>
            <w:tcW w:w="851" w:type="dxa"/>
            <w:shd w:val="clear" w:color="auto" w:fill="FFFFFF"/>
            <w:vAlign w:val="center"/>
          </w:tcPr>
          <w:p w14:paraId="309590FF" w14:textId="77777777" w:rsidR="00E5031D" w:rsidRPr="008D31B8" w:rsidRDefault="00E5031D" w:rsidP="00E5031D">
            <w:pPr>
              <w:ind w:left="-108" w:right="-108"/>
              <w:jc w:val="center"/>
              <w:rPr>
                <w:sz w:val="20"/>
                <w:szCs w:val="20"/>
              </w:rPr>
            </w:pPr>
            <w:r w:rsidRPr="008D31B8">
              <w:rPr>
                <w:sz w:val="20"/>
                <w:szCs w:val="20"/>
              </w:rPr>
              <w:t>0,3</w:t>
            </w:r>
          </w:p>
        </w:tc>
        <w:tc>
          <w:tcPr>
            <w:tcW w:w="716" w:type="dxa"/>
            <w:shd w:val="clear" w:color="auto" w:fill="FFFFFF"/>
            <w:vAlign w:val="center"/>
          </w:tcPr>
          <w:p w14:paraId="74E85409" w14:textId="77777777" w:rsidR="00E5031D" w:rsidRPr="008D31B8" w:rsidRDefault="00E5031D" w:rsidP="00E5031D">
            <w:pPr>
              <w:jc w:val="center"/>
              <w:rPr>
                <w:rFonts w:cs="Arial"/>
                <w:sz w:val="20"/>
                <w:szCs w:val="20"/>
              </w:rPr>
            </w:pPr>
            <w:r w:rsidRPr="008D31B8">
              <w:rPr>
                <w:rFonts w:cs="Arial"/>
                <w:sz w:val="20"/>
                <w:szCs w:val="20"/>
              </w:rPr>
              <w:t>1</w:t>
            </w:r>
          </w:p>
        </w:tc>
        <w:tc>
          <w:tcPr>
            <w:tcW w:w="1559" w:type="dxa"/>
            <w:shd w:val="clear" w:color="auto" w:fill="FFFFFF"/>
          </w:tcPr>
          <w:p w14:paraId="0FECCF77" w14:textId="77777777" w:rsidR="00E5031D" w:rsidRPr="008D31B8" w:rsidRDefault="00E5031D" w:rsidP="00E5031D">
            <w:pPr>
              <w:jc w:val="center"/>
              <w:rPr>
                <w:rFonts w:eastAsia="Arial Unicode MS" w:cs="Arial"/>
                <w:sz w:val="20"/>
                <w:szCs w:val="20"/>
              </w:rPr>
            </w:pPr>
            <w:r w:rsidRPr="008D31B8">
              <w:rPr>
                <w:rFonts w:eastAsia="Arial Unicode MS" w:cs="Arial"/>
                <w:sz w:val="20"/>
                <w:szCs w:val="20"/>
              </w:rPr>
              <w:fldChar w:fldCharType="begin"/>
            </w:r>
            <w:r w:rsidRPr="008D31B8">
              <w:rPr>
                <w:rFonts w:eastAsia="Arial Unicode MS" w:cs="Arial"/>
                <w:sz w:val="20"/>
                <w:szCs w:val="20"/>
              </w:rPr>
              <w:instrText xml:space="preserve"> =3,180*17,3*1,19*0,3 \# "0,00" </w:instrText>
            </w:r>
            <w:r w:rsidRPr="008D31B8">
              <w:rPr>
                <w:rFonts w:eastAsia="Arial Unicode MS" w:cs="Arial"/>
                <w:sz w:val="20"/>
                <w:szCs w:val="20"/>
              </w:rPr>
              <w:fldChar w:fldCharType="separate"/>
            </w:r>
            <w:r w:rsidRPr="008D31B8">
              <w:rPr>
                <w:rFonts w:eastAsia="Arial Unicode MS" w:cs="Arial"/>
                <w:noProof/>
                <w:sz w:val="20"/>
                <w:szCs w:val="20"/>
              </w:rPr>
              <w:t>19,64</w:t>
            </w:r>
            <w:r w:rsidRPr="008D31B8">
              <w:rPr>
                <w:rFonts w:eastAsia="Arial Unicode MS" w:cs="Arial"/>
                <w:sz w:val="20"/>
                <w:szCs w:val="20"/>
              </w:rPr>
              <w:fldChar w:fldCharType="end"/>
            </w:r>
          </w:p>
        </w:tc>
      </w:tr>
      <w:tr w:rsidR="008D31B8" w:rsidRPr="008D31B8" w14:paraId="59F37B7B" w14:textId="77777777" w:rsidTr="00E5031D">
        <w:trPr>
          <w:cantSplit/>
          <w:trHeight w:val="20"/>
        </w:trPr>
        <w:tc>
          <w:tcPr>
            <w:tcW w:w="13189" w:type="dxa"/>
            <w:gridSpan w:val="8"/>
            <w:shd w:val="clear" w:color="auto" w:fill="FDE9D9" w:themeFill="accent6" w:themeFillTint="33"/>
            <w:vAlign w:val="center"/>
          </w:tcPr>
          <w:p w14:paraId="43286C53" w14:textId="77777777" w:rsidR="00E5031D" w:rsidRPr="008D31B8" w:rsidRDefault="00E5031D" w:rsidP="00E5031D">
            <w:pPr>
              <w:jc w:val="right"/>
              <w:rPr>
                <w:rFonts w:cs="Arial"/>
                <w:i/>
                <w:sz w:val="20"/>
                <w:szCs w:val="20"/>
              </w:rPr>
            </w:pPr>
            <w:r w:rsidRPr="008D31B8">
              <w:rPr>
                <w:rFonts w:cs="Arial"/>
                <w:i/>
                <w:sz w:val="20"/>
                <w:szCs w:val="20"/>
              </w:rPr>
              <w:t>Всего:</w:t>
            </w:r>
          </w:p>
        </w:tc>
        <w:tc>
          <w:tcPr>
            <w:tcW w:w="1559" w:type="dxa"/>
            <w:shd w:val="clear" w:color="auto" w:fill="FDE9D9" w:themeFill="accent6" w:themeFillTint="33"/>
          </w:tcPr>
          <w:p w14:paraId="00D0810D" w14:textId="77777777" w:rsidR="00E5031D" w:rsidRPr="008D31B8" w:rsidRDefault="00E5031D" w:rsidP="00E5031D">
            <w:pPr>
              <w:ind w:right="-107" w:hanging="108"/>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=SUM(ABOVE) \# "0 000 000,00" </w:instrText>
            </w:r>
            <w:r w:rsidRPr="008D31B8">
              <w:rPr>
                <w:rFonts w:cs="Arial"/>
                <w:i/>
                <w:sz w:val="20"/>
                <w:szCs w:val="20"/>
              </w:rPr>
              <w:fldChar w:fldCharType="separate"/>
            </w:r>
            <w:r w:rsidRPr="008D31B8">
              <w:rPr>
                <w:rFonts w:cs="Arial"/>
                <w:i/>
                <w:noProof/>
                <w:sz w:val="20"/>
                <w:szCs w:val="20"/>
              </w:rPr>
              <w:t>1 996 692,36</w:t>
            </w:r>
            <w:r w:rsidRPr="008D31B8">
              <w:rPr>
                <w:rFonts w:cs="Arial"/>
                <w:i/>
                <w:sz w:val="20"/>
                <w:szCs w:val="20"/>
              </w:rPr>
              <w:fldChar w:fldCharType="end"/>
            </w:r>
          </w:p>
        </w:tc>
      </w:tr>
    </w:tbl>
    <w:p w14:paraId="03C84A61" w14:textId="05782816" w:rsidR="000A3EC9" w:rsidRPr="008D31B8" w:rsidRDefault="000A3EC9" w:rsidP="008D4F48">
      <w:pPr>
        <w:jc w:val="left"/>
      </w:pPr>
    </w:p>
    <w:p w14:paraId="7A5E28E3" w14:textId="77777777" w:rsidR="007A6367" w:rsidRPr="008D31B8" w:rsidRDefault="007A6367" w:rsidP="007A6367">
      <w:pPr>
        <w:autoSpaceDE w:val="0"/>
        <w:autoSpaceDN w:val="0"/>
        <w:adjustRightInd w:val="0"/>
        <w:ind w:firstLine="720"/>
        <w:rPr>
          <w:rFonts w:cs="Arial"/>
          <w:szCs w:val="24"/>
          <w:lang w:eastAsia="ru-RU"/>
        </w:rPr>
      </w:pPr>
    </w:p>
    <w:p w14:paraId="095396DC" w14:textId="77777777" w:rsidR="007A6367" w:rsidRPr="008D31B8" w:rsidRDefault="007A6367" w:rsidP="007A6367">
      <w:pPr>
        <w:rPr>
          <w:rFonts w:cs="Arial"/>
          <w:szCs w:val="24"/>
          <w:lang w:eastAsia="ru-RU"/>
        </w:rPr>
      </w:pPr>
    </w:p>
    <w:p w14:paraId="66CF3C47" w14:textId="77777777" w:rsidR="007A6367" w:rsidRPr="008D31B8" w:rsidRDefault="007A6367" w:rsidP="007A6367">
      <w:pPr>
        <w:autoSpaceDE w:val="0"/>
        <w:autoSpaceDN w:val="0"/>
        <w:adjustRightInd w:val="0"/>
        <w:ind w:firstLine="720"/>
        <w:rPr>
          <w:rFonts w:cs="Arial"/>
          <w:szCs w:val="24"/>
          <w:lang w:eastAsia="ru-RU"/>
        </w:rPr>
        <w:sectPr w:rsidR="007A6367" w:rsidRPr="008D31B8" w:rsidSect="00B57258">
          <w:headerReference w:type="default" r:id="rId55"/>
          <w:footerReference w:type="default" r:id="rId56"/>
          <w:pgSz w:w="16838" w:h="11906" w:orient="landscape" w:code="9"/>
          <w:pgMar w:top="850" w:right="567" w:bottom="1134" w:left="1701" w:header="624" w:footer="57" w:gutter="0"/>
          <w:cols w:space="708"/>
          <w:docGrid w:linePitch="360"/>
        </w:sectPr>
      </w:pPr>
    </w:p>
    <w:p w14:paraId="6EFE85FF" w14:textId="25DDDD49" w:rsidR="008141DE" w:rsidRPr="008D31B8" w:rsidRDefault="008141DE" w:rsidP="00F86DAA">
      <w:pPr>
        <w:keepNext/>
        <w:numPr>
          <w:ilvl w:val="1"/>
          <w:numId w:val="1"/>
        </w:numPr>
        <w:tabs>
          <w:tab w:val="clear" w:pos="1285"/>
          <w:tab w:val="num" w:pos="0"/>
          <w:tab w:val="num" w:pos="1002"/>
        </w:tabs>
        <w:ind w:left="0" w:firstLine="709"/>
        <w:outlineLvl w:val="1"/>
        <w:rPr>
          <w:rFonts w:eastAsia="Times New Roman" w:cs="Arial"/>
          <w:szCs w:val="20"/>
          <w:lang w:eastAsia="ru-RU"/>
        </w:rPr>
      </w:pPr>
      <w:bookmarkStart w:id="589" w:name="_Toc69375795"/>
      <w:bookmarkStart w:id="590" w:name="_Toc71125611"/>
      <w:bookmarkStart w:id="591" w:name="_Toc81490851"/>
      <w:bookmarkStart w:id="592" w:name="_Toc81491182"/>
      <w:bookmarkStart w:id="593" w:name="_Toc112762391"/>
      <w:r w:rsidRPr="008D31B8">
        <w:rPr>
          <w:rFonts w:eastAsia="Times New Roman" w:cs="Arial"/>
          <w:szCs w:val="20"/>
          <w:lang w:eastAsia="ru-RU"/>
        </w:rPr>
        <w:t>О</w:t>
      </w:r>
      <w:r w:rsidR="00F86DAA" w:rsidRPr="008D31B8">
        <w:rPr>
          <w:rFonts w:eastAsia="Times New Roman" w:cs="Arial"/>
          <w:szCs w:val="20"/>
          <w:lang w:eastAsia="ru-RU"/>
        </w:rPr>
        <w:t>ценка компенсационных выплат и стоимость природоохранных мероприятий</w:t>
      </w:r>
      <w:bookmarkEnd w:id="589"/>
      <w:bookmarkEnd w:id="590"/>
      <w:bookmarkEnd w:id="591"/>
      <w:bookmarkEnd w:id="592"/>
      <w:bookmarkEnd w:id="593"/>
    </w:p>
    <w:p w14:paraId="35677C73" w14:textId="77777777" w:rsidR="008141DE" w:rsidRPr="008D31B8" w:rsidRDefault="008141DE" w:rsidP="008141DE">
      <w:pPr>
        <w:ind w:firstLine="709"/>
      </w:pPr>
    </w:p>
    <w:p w14:paraId="2ACD2824" w14:textId="77777777" w:rsidR="00ED17DC" w:rsidRPr="008D31B8" w:rsidRDefault="00ED17DC" w:rsidP="00ED17DC">
      <w:pPr>
        <w:spacing w:line="233" w:lineRule="auto"/>
        <w:ind w:firstLine="709"/>
        <w:rPr>
          <w:rFonts w:cs="Arial"/>
          <w:kern w:val="20"/>
          <w:szCs w:val="24"/>
        </w:rPr>
      </w:pPr>
      <w:r w:rsidRPr="008D31B8">
        <w:rPr>
          <w:rFonts w:cs="Arial"/>
          <w:kern w:val="20"/>
          <w:szCs w:val="24"/>
        </w:rPr>
        <w:t>Компенсационные выплаты – это платежи, осуществляемые в соответствии с требованиями природоохранного законодательства РФ с целью устранения или возмещения ущерба или вреда, причиненного окружающей среде в результате реализации проектной деятельности.</w:t>
      </w:r>
    </w:p>
    <w:p w14:paraId="4604F02C" w14:textId="77777777" w:rsidR="008141DE" w:rsidRPr="008D31B8" w:rsidRDefault="008141DE" w:rsidP="008141DE">
      <w:pPr>
        <w:ind w:firstLine="709"/>
        <w:rPr>
          <w:rFonts w:eastAsia="Times New Roman" w:cs="Arial"/>
          <w:szCs w:val="24"/>
          <w:lang w:eastAsia="ru-RU"/>
        </w:rPr>
      </w:pPr>
    </w:p>
    <w:p w14:paraId="467EA5DF" w14:textId="77777777" w:rsidR="008141DE" w:rsidRPr="008D31B8" w:rsidRDefault="008141DE" w:rsidP="003066C8">
      <w:pPr>
        <w:pStyle w:val="30"/>
      </w:pPr>
      <w:bookmarkStart w:id="594" w:name="_Toc462478526"/>
      <w:bookmarkStart w:id="595" w:name="_Toc488418170"/>
      <w:bookmarkStart w:id="596" w:name="_Toc498676137"/>
      <w:bookmarkStart w:id="597" w:name="_Toc498932490"/>
      <w:bookmarkStart w:id="598" w:name="_Toc511392742"/>
      <w:bookmarkStart w:id="599" w:name="_Toc519775425"/>
      <w:bookmarkStart w:id="600" w:name="_Toc41994787"/>
      <w:bookmarkStart w:id="601" w:name="_Toc69375796"/>
      <w:bookmarkStart w:id="602" w:name="_Toc71125612"/>
      <w:bookmarkStart w:id="603" w:name="_Toc81490852"/>
      <w:bookmarkStart w:id="604" w:name="_Toc81491183"/>
      <w:bookmarkStart w:id="605" w:name="_Toc112762392"/>
      <w:r w:rsidRPr="008D31B8">
        <w:t>Платежи за ущерб лесному хозяйству</w:t>
      </w:r>
      <w:bookmarkEnd w:id="594"/>
      <w:bookmarkEnd w:id="595"/>
      <w:bookmarkEnd w:id="596"/>
      <w:bookmarkEnd w:id="597"/>
      <w:bookmarkEnd w:id="598"/>
      <w:bookmarkEnd w:id="599"/>
      <w:bookmarkEnd w:id="600"/>
      <w:bookmarkEnd w:id="601"/>
      <w:bookmarkEnd w:id="602"/>
      <w:bookmarkEnd w:id="603"/>
      <w:bookmarkEnd w:id="604"/>
      <w:bookmarkEnd w:id="605"/>
    </w:p>
    <w:p w14:paraId="03AE2658" w14:textId="77777777" w:rsidR="008141DE" w:rsidRPr="008D31B8" w:rsidRDefault="008141DE" w:rsidP="008141DE">
      <w:pPr>
        <w:ind w:firstLine="709"/>
        <w:rPr>
          <w:rFonts w:eastAsia="Times New Roman" w:cs="Arial"/>
          <w:szCs w:val="24"/>
          <w:lang w:eastAsia="ru-RU"/>
        </w:rPr>
      </w:pPr>
    </w:p>
    <w:p w14:paraId="7E6080FF" w14:textId="77777777" w:rsidR="00E5031D" w:rsidRPr="008D31B8" w:rsidRDefault="00E5031D" w:rsidP="00E5031D">
      <w:pPr>
        <w:ind w:firstLine="709"/>
        <w:rPr>
          <w:rFonts w:cs="Arial"/>
          <w:kern w:val="24"/>
          <w:szCs w:val="24"/>
        </w:rPr>
      </w:pPr>
      <w:r w:rsidRPr="008D31B8">
        <w:rPr>
          <w:rFonts w:cs="Arial"/>
          <w:kern w:val="24"/>
        </w:rPr>
        <w:t>Объект</w:t>
      </w:r>
      <w:r w:rsidR="00114326" w:rsidRPr="008D31B8">
        <w:rPr>
          <w:rFonts w:cs="Arial"/>
          <w:kern w:val="24"/>
        </w:rPr>
        <w:t xml:space="preserve"> </w:t>
      </w:r>
      <w:r w:rsidR="00114326" w:rsidRPr="008D31B8">
        <w:rPr>
          <w:rFonts w:cs="Arial"/>
          <w:szCs w:val="24"/>
        </w:rPr>
        <w:t>планируемой (намечаемой) деятельности</w:t>
      </w:r>
      <w:r w:rsidR="00114326" w:rsidRPr="008D31B8">
        <w:rPr>
          <w:rFonts w:cs="Arial"/>
          <w:kern w:val="24"/>
        </w:rPr>
        <w:t xml:space="preserve"> (</w:t>
      </w:r>
      <w:r w:rsidR="008141DE" w:rsidRPr="008D31B8">
        <w:rPr>
          <w:rFonts w:cs="Arial"/>
          <w:kern w:val="24"/>
        </w:rPr>
        <w:t>шламовы</w:t>
      </w:r>
      <w:r w:rsidRPr="008D31B8">
        <w:rPr>
          <w:rFonts w:cs="Arial"/>
          <w:kern w:val="24"/>
        </w:rPr>
        <w:t>й амбар</w:t>
      </w:r>
      <w:r w:rsidR="00114326" w:rsidRPr="008D31B8">
        <w:rPr>
          <w:rFonts w:cs="Arial"/>
          <w:kern w:val="24"/>
        </w:rPr>
        <w:t>)</w:t>
      </w:r>
      <w:r w:rsidR="008141DE" w:rsidRPr="008D31B8">
        <w:rPr>
          <w:rFonts w:cs="Arial"/>
          <w:kern w:val="24"/>
          <w:szCs w:val="24"/>
        </w:rPr>
        <w:t xml:space="preserve"> </w:t>
      </w:r>
      <w:r w:rsidRPr="008D31B8">
        <w:rPr>
          <w:rFonts w:cs="Arial"/>
          <w:kern w:val="24"/>
          <w:szCs w:val="24"/>
        </w:rPr>
        <w:t xml:space="preserve">занимает площадь </w:t>
      </w:r>
      <w:r w:rsidRPr="008D31B8">
        <w:rPr>
          <w:rFonts w:eastAsia="Times New Roman"/>
          <w:kern w:val="16"/>
          <w:szCs w:val="24"/>
          <w:lang w:eastAsia="ru-RU"/>
        </w:rPr>
        <w:t xml:space="preserve">1,2705 </w:t>
      </w:r>
      <w:r w:rsidRPr="008D31B8">
        <w:rPr>
          <w:rFonts w:cs="Arial"/>
          <w:kern w:val="24"/>
          <w:szCs w:val="24"/>
        </w:rPr>
        <w:t>га и расположен на землях лесного фонда, находящихся в федеральной собственности.</w:t>
      </w:r>
    </w:p>
    <w:p w14:paraId="52BD2B97" w14:textId="4B0AF4DC" w:rsidR="008141DE" w:rsidRPr="008D31B8" w:rsidRDefault="008141DE" w:rsidP="008141DE">
      <w:pPr>
        <w:ind w:firstLine="709"/>
        <w:rPr>
          <w:rFonts w:cs="Arial"/>
          <w:kern w:val="24"/>
          <w:szCs w:val="24"/>
        </w:rPr>
      </w:pPr>
      <w:r w:rsidRPr="008D31B8">
        <w:rPr>
          <w:rFonts w:cs="Arial"/>
          <w:kern w:val="24"/>
        </w:rPr>
        <w:t>В соответствии с Лесным Кодексом РФ /</w:t>
      </w:r>
      <w:r w:rsidRPr="008D31B8">
        <w:rPr>
          <w:rFonts w:cs="Arial"/>
          <w:kern w:val="24"/>
        </w:rPr>
        <w:fldChar w:fldCharType="begin"/>
      </w:r>
      <w:r w:rsidRPr="008D31B8">
        <w:rPr>
          <w:rFonts w:cs="Arial"/>
          <w:kern w:val="24"/>
        </w:rPr>
        <w:instrText xml:space="preserve"> REF _Ref496359367 \r \h </w:instrText>
      </w:r>
      <w:r w:rsidR="00FE7847" w:rsidRPr="008D31B8">
        <w:rPr>
          <w:rFonts w:cs="Arial"/>
          <w:kern w:val="24"/>
        </w:rPr>
        <w:instrText xml:space="preserve"> \* MERGEFORMAT </w:instrText>
      </w:r>
      <w:r w:rsidRPr="008D31B8">
        <w:rPr>
          <w:rFonts w:cs="Arial"/>
          <w:kern w:val="24"/>
        </w:rPr>
      </w:r>
      <w:r w:rsidRPr="008D31B8">
        <w:rPr>
          <w:rFonts w:cs="Arial"/>
          <w:kern w:val="24"/>
        </w:rPr>
        <w:fldChar w:fldCharType="separate"/>
      </w:r>
      <w:r w:rsidR="00620A44" w:rsidRPr="008D31B8">
        <w:rPr>
          <w:rFonts w:cs="Arial"/>
          <w:kern w:val="24"/>
        </w:rPr>
        <w:t>9</w:t>
      </w:r>
      <w:r w:rsidRPr="008D31B8">
        <w:rPr>
          <w:rFonts w:cs="Arial"/>
          <w:kern w:val="24"/>
        </w:rPr>
        <w:fldChar w:fldCharType="end"/>
      </w:r>
      <w:r w:rsidRPr="008D31B8">
        <w:rPr>
          <w:rFonts w:cs="Arial"/>
          <w:kern w:val="24"/>
        </w:rPr>
        <w:t xml:space="preserve">/ при выполнении работ по </w:t>
      </w:r>
      <w:r w:rsidRPr="008D31B8">
        <w:rPr>
          <w:rFonts w:cs="Arial"/>
          <w:kern w:val="20"/>
        </w:rPr>
        <w:t>осуществлению геологического изучения недр, разведке и добыче полезных ископаемых</w:t>
      </w:r>
      <w:r w:rsidRPr="008D31B8">
        <w:rPr>
          <w:rFonts w:cs="Arial"/>
          <w:kern w:val="24"/>
        </w:rPr>
        <w:t xml:space="preserve"> </w:t>
      </w:r>
      <w:r w:rsidRPr="008D31B8">
        <w:rPr>
          <w:rFonts w:cs="Arial"/>
          <w:kern w:val="24"/>
          <w:szCs w:val="24"/>
        </w:rPr>
        <w:t>лесные участки, находящиеся в государственной или муниципальной собственности, предоставляются в аренду.</w:t>
      </w:r>
    </w:p>
    <w:p w14:paraId="7BB1F166" w14:textId="3ED2A1AB" w:rsidR="008141DE" w:rsidRPr="008D31B8" w:rsidRDefault="008141DE" w:rsidP="008141DE">
      <w:pPr>
        <w:ind w:firstLine="709"/>
      </w:pPr>
      <w:r w:rsidRPr="008D31B8">
        <w:rPr>
          <w:kern w:val="20"/>
          <w:szCs w:val="24"/>
        </w:rPr>
        <w:t xml:space="preserve">В соответствии со ст. 73 Лесного кодекса арендная плата за использование лесных участков включает в себя стоимость лесных ресурсов, нарушенных при ведении строительных работ по проекту, и размер ее определяется на основе ставок установленных Постановлениями Правительства №310 </w:t>
      </w:r>
      <w:r w:rsidRPr="008D31B8">
        <w:rPr>
          <w:rFonts w:cs="Arial"/>
          <w:szCs w:val="24"/>
        </w:rPr>
        <w:t>«О ставках платы за единицу объема лесных ресурсов и ставках платы за единицу площади лесного участка, находящегося в федеральной собственности» /</w:t>
      </w:r>
      <w:r w:rsidRPr="008D31B8">
        <w:rPr>
          <w:rFonts w:cs="Arial"/>
          <w:szCs w:val="24"/>
        </w:rPr>
        <w:fldChar w:fldCharType="begin"/>
      </w:r>
      <w:r w:rsidRPr="008D31B8">
        <w:rPr>
          <w:rFonts w:cs="Arial"/>
          <w:szCs w:val="24"/>
        </w:rPr>
        <w:instrText xml:space="preserve"> REF _Ref496867224 \r \h </w:instrText>
      </w:r>
      <w:r w:rsidR="00FE7847" w:rsidRPr="008D31B8">
        <w:rPr>
          <w:rFonts w:cs="Arial"/>
          <w:szCs w:val="24"/>
        </w:rPr>
        <w:instrText xml:space="preserve"> \* MERGEFORMAT </w:instrText>
      </w:r>
      <w:r w:rsidRPr="008D31B8">
        <w:rPr>
          <w:rFonts w:cs="Arial"/>
          <w:szCs w:val="24"/>
        </w:rPr>
      </w:r>
      <w:r w:rsidRPr="008D31B8">
        <w:rPr>
          <w:rFonts w:cs="Arial"/>
          <w:szCs w:val="24"/>
        </w:rPr>
        <w:fldChar w:fldCharType="separate"/>
      </w:r>
      <w:r w:rsidR="00620A44" w:rsidRPr="008D31B8">
        <w:rPr>
          <w:rFonts w:cs="Arial"/>
          <w:szCs w:val="24"/>
        </w:rPr>
        <w:t>39</w:t>
      </w:r>
      <w:r w:rsidRPr="008D31B8">
        <w:rPr>
          <w:rFonts w:cs="Arial"/>
          <w:szCs w:val="24"/>
        </w:rPr>
        <w:fldChar w:fldCharType="end"/>
      </w:r>
      <w:r w:rsidRPr="008D31B8">
        <w:rPr>
          <w:rFonts w:cs="Arial"/>
          <w:szCs w:val="24"/>
        </w:rPr>
        <w:t xml:space="preserve">/ </w:t>
      </w:r>
      <w:r w:rsidR="00217585" w:rsidRPr="008D31B8">
        <w:rPr>
          <w:kern w:val="20"/>
          <w:szCs w:val="24"/>
        </w:rPr>
        <w:t xml:space="preserve">и </w:t>
      </w:r>
      <w:r w:rsidR="00217585" w:rsidRPr="008D31B8">
        <w:t xml:space="preserve">от </w:t>
      </w:r>
      <w:r w:rsidR="00217585" w:rsidRPr="008D31B8">
        <w:rPr>
          <w:rFonts w:cs="Arial"/>
          <w:kern w:val="20"/>
          <w:szCs w:val="24"/>
        </w:rPr>
        <w:t>12.10.2019 г. №1318 «О применении в 2021-2023 годах коэффициентов к ставкам платы за единицу объема лесных ресурсов и ставкам платы за единицу площади лесного участка, находящегося в федеральной собственности</w:t>
      </w:r>
      <w:r w:rsidR="00217585" w:rsidRPr="008D31B8">
        <w:rPr>
          <w:rFonts w:cs="Arial"/>
        </w:rPr>
        <w:t>»</w:t>
      </w:r>
      <w:r w:rsidRPr="008D31B8">
        <w:t xml:space="preserve"> /</w:t>
      </w:r>
      <w:r w:rsidRPr="008D31B8">
        <w:fldChar w:fldCharType="begin"/>
      </w:r>
      <w:r w:rsidRPr="008D31B8">
        <w:instrText xml:space="preserve"> REF _Ref496867297 \r \h  \* MERGEFORMAT </w:instrText>
      </w:r>
      <w:r w:rsidRPr="008D31B8">
        <w:fldChar w:fldCharType="separate"/>
      </w:r>
      <w:r w:rsidR="00620A44" w:rsidRPr="008D31B8">
        <w:t>40</w:t>
      </w:r>
      <w:r w:rsidRPr="008D31B8">
        <w:fldChar w:fldCharType="end"/>
      </w:r>
      <w:r w:rsidRPr="008D31B8">
        <w:t xml:space="preserve">/. </w:t>
      </w:r>
    </w:p>
    <w:p w14:paraId="756AD64A" w14:textId="77777777" w:rsidR="008141DE" w:rsidRPr="008D31B8" w:rsidRDefault="008141DE" w:rsidP="008141DE">
      <w:pPr>
        <w:spacing w:line="233" w:lineRule="auto"/>
        <w:ind w:firstLine="709"/>
        <w:rPr>
          <w:rFonts w:cs="Arial"/>
          <w:kern w:val="20"/>
          <w:szCs w:val="24"/>
        </w:rPr>
      </w:pPr>
      <w:r w:rsidRPr="008D31B8">
        <w:rPr>
          <w:rFonts w:cs="Arial"/>
          <w:kern w:val="20"/>
          <w:szCs w:val="24"/>
        </w:rPr>
        <w:t>Лесным кодексом не предусмотрено иное возмещение ущерба при разрешенных видах использования лесов.</w:t>
      </w:r>
    </w:p>
    <w:p w14:paraId="1EABCE32" w14:textId="77777777" w:rsidR="008141DE" w:rsidRPr="008D31B8" w:rsidRDefault="008141DE" w:rsidP="008141DE">
      <w:pPr>
        <w:spacing w:line="233" w:lineRule="auto"/>
        <w:ind w:firstLine="709"/>
        <w:rPr>
          <w:rFonts w:cs="Arial"/>
          <w:kern w:val="20"/>
          <w:szCs w:val="24"/>
        </w:rPr>
      </w:pPr>
    </w:p>
    <w:p w14:paraId="3BA7147E" w14:textId="77777777" w:rsidR="008141DE" w:rsidRPr="008D31B8" w:rsidRDefault="008141DE" w:rsidP="008141DE">
      <w:pPr>
        <w:ind w:firstLine="709"/>
        <w:rPr>
          <w:szCs w:val="24"/>
          <w:u w:val="single"/>
        </w:rPr>
      </w:pPr>
      <w:bookmarkStart w:id="606" w:name="_Toc414873456"/>
      <w:bookmarkStart w:id="607" w:name="_Toc462478527"/>
      <w:bookmarkStart w:id="608" w:name="_Toc488418171"/>
      <w:bookmarkStart w:id="609" w:name="_Toc498676138"/>
      <w:bookmarkStart w:id="610" w:name="_Toc498932491"/>
      <w:bookmarkStart w:id="611" w:name="_Toc511392743"/>
      <w:bookmarkStart w:id="612" w:name="_Toc519775426"/>
      <w:r w:rsidRPr="008D31B8">
        <w:rPr>
          <w:szCs w:val="24"/>
          <w:u w:val="single"/>
        </w:rPr>
        <w:t>Арендная плата за использование лесных участков и лесные ресурсы</w:t>
      </w:r>
    </w:p>
    <w:p w14:paraId="04BF0183" w14:textId="107C3A51" w:rsidR="000A3EC9" w:rsidRPr="008D31B8" w:rsidRDefault="000A3EC9" w:rsidP="000A3EC9">
      <w:pPr>
        <w:ind w:firstLine="709"/>
        <w:rPr>
          <w:szCs w:val="24"/>
        </w:rPr>
      </w:pPr>
      <w:r w:rsidRPr="008D31B8">
        <w:rPr>
          <w:szCs w:val="24"/>
        </w:rPr>
        <w:t>Расчет арендной платы за лесн</w:t>
      </w:r>
      <w:r w:rsidR="00355755" w:rsidRPr="008D31B8">
        <w:rPr>
          <w:szCs w:val="24"/>
        </w:rPr>
        <w:t>ой</w:t>
      </w:r>
      <w:r w:rsidRPr="008D31B8">
        <w:rPr>
          <w:szCs w:val="24"/>
        </w:rPr>
        <w:t xml:space="preserve"> участ</w:t>
      </w:r>
      <w:r w:rsidR="00355755" w:rsidRPr="008D31B8">
        <w:rPr>
          <w:szCs w:val="24"/>
        </w:rPr>
        <w:t>ок</w:t>
      </w:r>
      <w:r w:rsidRPr="008D31B8">
        <w:rPr>
          <w:szCs w:val="24"/>
        </w:rPr>
        <w:t xml:space="preserve"> представлен в договор</w:t>
      </w:r>
      <w:r w:rsidR="00E5031D" w:rsidRPr="008D31B8">
        <w:rPr>
          <w:szCs w:val="24"/>
        </w:rPr>
        <w:t>е</w:t>
      </w:r>
      <w:r w:rsidRPr="008D31B8">
        <w:rPr>
          <w:szCs w:val="24"/>
        </w:rPr>
        <w:t xml:space="preserve"> аренды </w:t>
      </w:r>
      <w:r w:rsidR="00E5031D" w:rsidRPr="008D31B8">
        <w:rPr>
          <w:szCs w:val="24"/>
        </w:rPr>
        <w:t>частей лесного участка</w:t>
      </w:r>
      <w:r w:rsidRPr="008D31B8">
        <w:rPr>
          <w:szCs w:val="24"/>
        </w:rPr>
        <w:t>.</w:t>
      </w:r>
    </w:p>
    <w:p w14:paraId="2EA9B823" w14:textId="08BC8AE3" w:rsidR="000A3EC9" w:rsidRPr="008D31B8" w:rsidRDefault="000A3EC9" w:rsidP="000A3EC9">
      <w:pPr>
        <w:ind w:firstLine="709"/>
        <w:rPr>
          <w:rFonts w:eastAsia="Times New Roman"/>
          <w:szCs w:val="24"/>
          <w:lang w:eastAsia="ru-RU"/>
        </w:rPr>
      </w:pPr>
      <w:r w:rsidRPr="008D31B8">
        <w:rPr>
          <w:rFonts w:eastAsia="Times New Roman"/>
          <w:szCs w:val="24"/>
          <w:lang w:eastAsia="ru-RU"/>
        </w:rPr>
        <w:t>Копии правоустанавливающих документов представлены в разделе 1 «Пояснительная записка» по данному шифру (</w:t>
      </w:r>
      <w:r w:rsidR="00620A44" w:rsidRPr="008D31B8">
        <w:rPr>
          <w:rFonts w:eastAsia="Times New Roman"/>
          <w:szCs w:val="24"/>
          <w:lang w:eastAsia="ru-RU"/>
        </w:rPr>
        <w:t>21636</w:t>
      </w:r>
      <w:r w:rsidRPr="008D31B8">
        <w:rPr>
          <w:rFonts w:eastAsia="Times New Roman"/>
          <w:szCs w:val="24"/>
          <w:lang w:eastAsia="ru-RU"/>
        </w:rPr>
        <w:t>-ПЗ).</w:t>
      </w:r>
    </w:p>
    <w:p w14:paraId="4009DD5F" w14:textId="5DC3FA99" w:rsidR="000A3EC9" w:rsidRPr="008D31B8" w:rsidRDefault="000A3EC9" w:rsidP="000A3EC9">
      <w:pPr>
        <w:ind w:firstLine="709"/>
        <w:rPr>
          <w:szCs w:val="24"/>
        </w:rPr>
      </w:pPr>
      <w:r w:rsidRPr="008D31B8">
        <w:rPr>
          <w:szCs w:val="24"/>
        </w:rPr>
        <w:t>Арендная плата за использование лесн</w:t>
      </w:r>
      <w:r w:rsidR="00355755" w:rsidRPr="008D31B8">
        <w:rPr>
          <w:szCs w:val="24"/>
        </w:rPr>
        <w:t>ого</w:t>
      </w:r>
      <w:r w:rsidRPr="008D31B8">
        <w:rPr>
          <w:szCs w:val="24"/>
        </w:rPr>
        <w:t xml:space="preserve"> участк</w:t>
      </w:r>
      <w:r w:rsidR="00355755" w:rsidRPr="008D31B8">
        <w:rPr>
          <w:szCs w:val="24"/>
        </w:rPr>
        <w:t>а</w:t>
      </w:r>
      <w:r w:rsidRPr="008D31B8">
        <w:rPr>
          <w:szCs w:val="24"/>
        </w:rPr>
        <w:t xml:space="preserve"> не является компенсационной выплатой за негативное воздействие на окружающую среду. </w:t>
      </w:r>
    </w:p>
    <w:p w14:paraId="557E6A5D" w14:textId="77777777" w:rsidR="000A3EC9" w:rsidRPr="008D31B8" w:rsidRDefault="000A3EC9" w:rsidP="000A3EC9">
      <w:pPr>
        <w:ind w:firstLine="709"/>
        <w:rPr>
          <w:szCs w:val="24"/>
        </w:rPr>
      </w:pPr>
      <w:r w:rsidRPr="008D31B8">
        <w:rPr>
          <w:szCs w:val="24"/>
        </w:rPr>
        <w:t>В соответствии со ст.94 «Лесного кодекса РФ» от 04.12.2006 г. №200-ФЗ арендная плата является платой за использование лесов (имущества Российской Федерации).</w:t>
      </w:r>
    </w:p>
    <w:p w14:paraId="4E9865DE" w14:textId="77777777" w:rsidR="008141DE" w:rsidRPr="008D31B8" w:rsidRDefault="008141DE" w:rsidP="008141DE">
      <w:pPr>
        <w:ind w:firstLine="709"/>
        <w:rPr>
          <w:rFonts w:eastAsia="Times New Roman"/>
          <w:szCs w:val="24"/>
          <w:lang w:eastAsia="ru-RU"/>
        </w:rPr>
      </w:pPr>
    </w:p>
    <w:p w14:paraId="4788E5AB" w14:textId="77777777" w:rsidR="008141DE" w:rsidRPr="008D31B8" w:rsidRDefault="008141DE" w:rsidP="008141DE">
      <w:pPr>
        <w:ind w:firstLine="709"/>
        <w:rPr>
          <w:u w:val="single"/>
        </w:rPr>
      </w:pPr>
      <w:r w:rsidRPr="008D31B8">
        <w:rPr>
          <w:u w:val="single"/>
        </w:rPr>
        <w:t>Расчет платы за нарушение мест произрастания дикоросов и лекарственных растений</w:t>
      </w:r>
    </w:p>
    <w:p w14:paraId="69DF99CD" w14:textId="1B25F543" w:rsidR="008141DE" w:rsidRPr="008D31B8" w:rsidRDefault="008141DE" w:rsidP="008141DE">
      <w:pPr>
        <w:ind w:firstLine="709"/>
        <w:rPr>
          <w:kern w:val="20"/>
          <w:szCs w:val="24"/>
        </w:rPr>
      </w:pPr>
      <w:r w:rsidRPr="008D31B8">
        <w:t xml:space="preserve">Расчет ущерба за нарушение мест произрастания дикоросов и лекарственных растений произведен с учетом постановления Правительства РФ от 22.05.2007 г. </w:t>
      </w:r>
      <w:r w:rsidRPr="008D31B8">
        <w:br/>
        <w:t xml:space="preserve">№310 «О ставках платы за единицу объема лесных ресурсов и ставках платы за единицу площади лесного участка, находящегося в Федеральной </w:t>
      </w:r>
      <w:r w:rsidR="00355755" w:rsidRPr="008D31B8">
        <w:br/>
      </w:r>
      <w:r w:rsidRPr="008D31B8">
        <w:t xml:space="preserve">собственности» </w:t>
      </w:r>
      <w:r w:rsidR="0033617B" w:rsidRPr="008D31B8">
        <w:t>/</w:t>
      </w:r>
      <w:r w:rsidR="0033617B" w:rsidRPr="008D31B8">
        <w:fldChar w:fldCharType="begin"/>
      </w:r>
      <w:r w:rsidR="0033617B" w:rsidRPr="008D31B8">
        <w:instrText xml:space="preserve"> REF _Ref496867224 \r \h </w:instrText>
      </w:r>
      <w:r w:rsidR="00620A44" w:rsidRPr="008D31B8">
        <w:instrText xml:space="preserve"> \* MERGEFORMAT </w:instrText>
      </w:r>
      <w:r w:rsidR="0033617B" w:rsidRPr="008D31B8">
        <w:fldChar w:fldCharType="separate"/>
      </w:r>
      <w:r w:rsidR="00620A44" w:rsidRPr="008D31B8">
        <w:t>39</w:t>
      </w:r>
      <w:r w:rsidR="0033617B" w:rsidRPr="008D31B8">
        <w:fldChar w:fldCharType="end"/>
      </w:r>
      <w:r w:rsidR="0033617B" w:rsidRPr="008D31B8">
        <w:t xml:space="preserve">/ </w:t>
      </w:r>
      <w:r w:rsidRPr="008D31B8">
        <w:rPr>
          <w:kern w:val="20"/>
          <w:szCs w:val="24"/>
        </w:rPr>
        <w:t xml:space="preserve">и ставок установленных Постановлением Правительства РФ </w:t>
      </w:r>
      <w:r w:rsidR="006F5075" w:rsidRPr="008D31B8">
        <w:rPr>
          <w:kern w:val="20"/>
          <w:szCs w:val="24"/>
        </w:rPr>
        <w:t>от 12.10.2019 г. №1318 «О применении в 2021-2023 годах коэффициентов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8D31B8">
        <w:rPr>
          <w:kern w:val="20"/>
          <w:szCs w:val="24"/>
        </w:rPr>
        <w:t xml:space="preserve"> /</w:t>
      </w:r>
      <w:r w:rsidRPr="008D31B8">
        <w:rPr>
          <w:kern w:val="20"/>
          <w:szCs w:val="24"/>
        </w:rPr>
        <w:fldChar w:fldCharType="begin"/>
      </w:r>
      <w:r w:rsidRPr="008D31B8">
        <w:rPr>
          <w:kern w:val="20"/>
          <w:szCs w:val="24"/>
        </w:rPr>
        <w:instrText xml:space="preserve"> REF _Ref496867297 \r \h  \* MERGEFORMAT </w:instrText>
      </w:r>
      <w:r w:rsidRPr="008D31B8">
        <w:rPr>
          <w:kern w:val="20"/>
          <w:szCs w:val="24"/>
        </w:rPr>
      </w:r>
      <w:r w:rsidRPr="008D31B8">
        <w:rPr>
          <w:kern w:val="20"/>
          <w:szCs w:val="24"/>
        </w:rPr>
        <w:fldChar w:fldCharType="separate"/>
      </w:r>
      <w:r w:rsidR="00620A44" w:rsidRPr="008D31B8">
        <w:rPr>
          <w:kern w:val="20"/>
          <w:szCs w:val="24"/>
        </w:rPr>
        <w:t>40</w:t>
      </w:r>
      <w:r w:rsidRPr="008D31B8">
        <w:rPr>
          <w:kern w:val="20"/>
          <w:szCs w:val="24"/>
        </w:rPr>
        <w:fldChar w:fldCharType="end"/>
      </w:r>
      <w:r w:rsidRPr="008D31B8">
        <w:rPr>
          <w:kern w:val="20"/>
          <w:szCs w:val="24"/>
        </w:rPr>
        <w:t>/.</w:t>
      </w:r>
    </w:p>
    <w:p w14:paraId="76C32BB8" w14:textId="77777777" w:rsidR="00355755" w:rsidRPr="008D31B8" w:rsidRDefault="00355755" w:rsidP="00355755">
      <w:pPr>
        <w:ind w:firstLine="720"/>
      </w:pPr>
      <w:r w:rsidRPr="008D31B8">
        <w:t xml:space="preserve">Общая площадь типа растительного сообщества дает представление о территории, на которой встречается то или иное растение. Однако ни один вид растений не образует сплошных зарослей, а встречается отдельными куртинами (пятнами) или более или менее рассеянно по всей площади растительного сообщества. В связи с этим возникает необходимость выявления так называемой встречаемости, т.е. площади, занятой определенным видом дикоросов. </w:t>
      </w:r>
    </w:p>
    <w:p w14:paraId="4E36AD0F" w14:textId="277CE250" w:rsidR="008141DE" w:rsidRPr="008D31B8" w:rsidRDefault="008141DE" w:rsidP="008141DE">
      <w:pPr>
        <w:ind w:firstLine="720"/>
      </w:pPr>
      <w:r w:rsidRPr="008D31B8">
        <w:t xml:space="preserve">В таблице </w:t>
      </w:r>
      <w:r w:rsidR="00BB1CB6" w:rsidRPr="008D31B8">
        <w:t>4.</w:t>
      </w:r>
      <w:r w:rsidR="000A3EC9" w:rsidRPr="008D31B8">
        <w:t>4</w:t>
      </w:r>
      <w:r w:rsidR="00352C93" w:rsidRPr="008D31B8">
        <w:t>1</w:t>
      </w:r>
      <w:r w:rsidRPr="008D31B8">
        <w:t xml:space="preserve"> приведен</w:t>
      </w:r>
      <w:r w:rsidR="007E3960" w:rsidRPr="008D31B8">
        <w:t xml:space="preserve"> справочно</w:t>
      </w:r>
      <w:r w:rsidRPr="008D31B8">
        <w:t xml:space="preserve"> расчет платы за ущерб недревесным формам растительности от строительства </w:t>
      </w:r>
      <w:r w:rsidR="00613FAC" w:rsidRPr="008D31B8">
        <w:t>объекта планируемой (намечаемой) деятельности</w:t>
      </w:r>
      <w:r w:rsidRPr="008D31B8">
        <w:t>.</w:t>
      </w:r>
    </w:p>
    <w:p w14:paraId="229A03F9" w14:textId="77777777" w:rsidR="008141DE" w:rsidRPr="008D31B8" w:rsidRDefault="008141DE" w:rsidP="008141DE">
      <w:pPr>
        <w:rPr>
          <w:bCs/>
          <w:szCs w:val="18"/>
        </w:rPr>
      </w:pPr>
    </w:p>
    <w:p w14:paraId="0997340A" w14:textId="10C03E07" w:rsidR="008141DE" w:rsidRPr="008D31B8" w:rsidRDefault="008141DE" w:rsidP="008141DE">
      <w:pPr>
        <w:rPr>
          <w:bCs/>
          <w:szCs w:val="18"/>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41</w:t>
      </w:r>
      <w:r w:rsidRPr="008D31B8">
        <w:rPr>
          <w:bCs/>
          <w:noProof/>
          <w:szCs w:val="18"/>
        </w:rPr>
        <w:fldChar w:fldCharType="end"/>
      </w:r>
      <w:r w:rsidRPr="008D31B8">
        <w:rPr>
          <w:bCs/>
          <w:szCs w:val="18"/>
        </w:rPr>
        <w:t xml:space="preserve"> – Расчет платы за нарушение мест произрастания дикоросов и лекарственных растений</w:t>
      </w:r>
      <w:r w:rsidR="007E3960" w:rsidRPr="008D31B8">
        <w:rPr>
          <w:bCs/>
          <w:szCs w:val="18"/>
        </w:rPr>
        <w:t xml:space="preserve"> (справочно)</w:t>
      </w:r>
    </w:p>
    <w:p w14:paraId="38E3793C" w14:textId="0F9846A3" w:rsidR="00ED17DC" w:rsidRPr="008D31B8" w:rsidRDefault="00ED17DC" w:rsidP="00ED17DC"/>
    <w:tbl>
      <w:tblPr>
        <w:tblW w:w="96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83"/>
        <w:gridCol w:w="1560"/>
        <w:gridCol w:w="1275"/>
        <w:gridCol w:w="1701"/>
        <w:gridCol w:w="993"/>
        <w:gridCol w:w="1884"/>
      </w:tblGrid>
      <w:tr w:rsidR="008D31B8" w:rsidRPr="008D31B8" w14:paraId="5E28D226" w14:textId="77777777" w:rsidTr="00355755">
        <w:trPr>
          <w:trHeight w:val="20"/>
        </w:trPr>
        <w:tc>
          <w:tcPr>
            <w:tcW w:w="2283" w:type="dxa"/>
            <w:tcMar>
              <w:top w:w="0" w:type="dxa"/>
              <w:left w:w="108" w:type="dxa"/>
              <w:bottom w:w="0" w:type="dxa"/>
              <w:right w:w="108" w:type="dxa"/>
            </w:tcMar>
            <w:vAlign w:val="center"/>
            <w:hideMark/>
          </w:tcPr>
          <w:p w14:paraId="7E18253D" w14:textId="77777777" w:rsidR="00355755" w:rsidRPr="008D31B8" w:rsidRDefault="00355755" w:rsidP="00355755">
            <w:pPr>
              <w:jc w:val="center"/>
              <w:rPr>
                <w:rFonts w:cs="Arial"/>
                <w:sz w:val="20"/>
                <w:szCs w:val="20"/>
              </w:rPr>
            </w:pPr>
            <w:r w:rsidRPr="008D31B8">
              <w:rPr>
                <w:rFonts w:cs="Arial"/>
                <w:sz w:val="20"/>
                <w:szCs w:val="20"/>
              </w:rPr>
              <w:t>Вид</w:t>
            </w:r>
          </w:p>
        </w:tc>
        <w:tc>
          <w:tcPr>
            <w:tcW w:w="1560" w:type="dxa"/>
            <w:tcMar>
              <w:top w:w="0" w:type="dxa"/>
              <w:left w:w="108" w:type="dxa"/>
              <w:bottom w:w="0" w:type="dxa"/>
              <w:right w:w="108" w:type="dxa"/>
            </w:tcMar>
            <w:vAlign w:val="center"/>
            <w:hideMark/>
          </w:tcPr>
          <w:p w14:paraId="7F599895" w14:textId="77777777" w:rsidR="00355755" w:rsidRPr="008D31B8" w:rsidRDefault="00355755" w:rsidP="00355755">
            <w:pPr>
              <w:jc w:val="center"/>
              <w:rPr>
                <w:rFonts w:cs="Arial"/>
                <w:sz w:val="20"/>
                <w:szCs w:val="20"/>
              </w:rPr>
            </w:pPr>
            <w:r w:rsidRPr="008D31B8">
              <w:rPr>
                <w:rFonts w:cs="Arial"/>
                <w:sz w:val="20"/>
                <w:szCs w:val="20"/>
              </w:rPr>
              <w:t>Площадь со 100 % покрытием, га</w:t>
            </w:r>
          </w:p>
        </w:tc>
        <w:tc>
          <w:tcPr>
            <w:tcW w:w="1275" w:type="dxa"/>
            <w:tcMar>
              <w:top w:w="0" w:type="dxa"/>
              <w:left w:w="108" w:type="dxa"/>
              <w:bottom w:w="0" w:type="dxa"/>
              <w:right w:w="108" w:type="dxa"/>
            </w:tcMar>
            <w:vAlign w:val="center"/>
            <w:hideMark/>
          </w:tcPr>
          <w:p w14:paraId="2B3F7D0C" w14:textId="77777777" w:rsidR="00355755" w:rsidRPr="008D31B8" w:rsidRDefault="00355755" w:rsidP="00355755">
            <w:pPr>
              <w:jc w:val="center"/>
              <w:rPr>
                <w:rFonts w:cs="Arial"/>
                <w:sz w:val="20"/>
                <w:szCs w:val="20"/>
              </w:rPr>
            </w:pPr>
            <w:r w:rsidRPr="008D31B8">
              <w:rPr>
                <w:rFonts w:cs="Arial"/>
                <w:sz w:val="20"/>
                <w:szCs w:val="20"/>
              </w:rPr>
              <w:t>Урожай-ность, кг/га</w:t>
            </w:r>
          </w:p>
        </w:tc>
        <w:tc>
          <w:tcPr>
            <w:tcW w:w="1701" w:type="dxa"/>
            <w:tcMar>
              <w:top w:w="0" w:type="dxa"/>
              <w:left w:w="108" w:type="dxa"/>
              <w:bottom w:w="0" w:type="dxa"/>
              <w:right w:w="108" w:type="dxa"/>
            </w:tcMar>
            <w:vAlign w:val="center"/>
            <w:hideMark/>
          </w:tcPr>
          <w:p w14:paraId="3DAD0502" w14:textId="77777777" w:rsidR="00355755" w:rsidRPr="008D31B8" w:rsidRDefault="00355755" w:rsidP="00355755">
            <w:pPr>
              <w:jc w:val="center"/>
              <w:rPr>
                <w:rFonts w:cs="Arial"/>
                <w:sz w:val="20"/>
                <w:szCs w:val="20"/>
              </w:rPr>
            </w:pPr>
            <w:r w:rsidRPr="008D31B8">
              <w:rPr>
                <w:rFonts w:cs="Arial"/>
                <w:sz w:val="20"/>
                <w:szCs w:val="20"/>
              </w:rPr>
              <w:t>Биологический ресурс, кг</w:t>
            </w:r>
          </w:p>
        </w:tc>
        <w:tc>
          <w:tcPr>
            <w:tcW w:w="993" w:type="dxa"/>
            <w:tcMar>
              <w:top w:w="0" w:type="dxa"/>
              <w:left w:w="108" w:type="dxa"/>
              <w:bottom w:w="0" w:type="dxa"/>
              <w:right w:w="108" w:type="dxa"/>
            </w:tcMar>
            <w:vAlign w:val="center"/>
            <w:hideMark/>
          </w:tcPr>
          <w:p w14:paraId="31A5FACA" w14:textId="77777777" w:rsidR="00355755" w:rsidRPr="008D31B8" w:rsidRDefault="00355755" w:rsidP="00355755">
            <w:pPr>
              <w:jc w:val="center"/>
              <w:rPr>
                <w:rFonts w:cs="Arial"/>
                <w:sz w:val="20"/>
                <w:szCs w:val="20"/>
              </w:rPr>
            </w:pPr>
            <w:r w:rsidRPr="008D31B8">
              <w:rPr>
                <w:rFonts w:cs="Arial"/>
                <w:sz w:val="20"/>
                <w:szCs w:val="20"/>
              </w:rPr>
              <w:t>Цена за 1 кг, руб</w:t>
            </w:r>
          </w:p>
        </w:tc>
        <w:tc>
          <w:tcPr>
            <w:tcW w:w="1884" w:type="dxa"/>
            <w:tcMar>
              <w:top w:w="0" w:type="dxa"/>
              <w:left w:w="108" w:type="dxa"/>
              <w:bottom w:w="0" w:type="dxa"/>
              <w:right w:w="108" w:type="dxa"/>
            </w:tcMar>
            <w:vAlign w:val="center"/>
            <w:hideMark/>
          </w:tcPr>
          <w:p w14:paraId="4792E1C9" w14:textId="77777777" w:rsidR="00355755" w:rsidRPr="008D31B8" w:rsidRDefault="00355755" w:rsidP="00355755">
            <w:pPr>
              <w:jc w:val="center"/>
              <w:rPr>
                <w:rFonts w:cs="Arial"/>
                <w:sz w:val="20"/>
                <w:szCs w:val="20"/>
              </w:rPr>
            </w:pPr>
            <w:r w:rsidRPr="008D31B8">
              <w:rPr>
                <w:rFonts w:cs="Arial"/>
                <w:sz w:val="20"/>
                <w:szCs w:val="20"/>
              </w:rPr>
              <w:t xml:space="preserve">Общая сумма ущерба, руб. </w:t>
            </w:r>
          </w:p>
          <w:p w14:paraId="68ECC405" w14:textId="77777777" w:rsidR="00355755" w:rsidRPr="008D31B8" w:rsidRDefault="00355755" w:rsidP="00355755">
            <w:pPr>
              <w:jc w:val="center"/>
              <w:rPr>
                <w:rFonts w:cs="Arial"/>
                <w:sz w:val="20"/>
                <w:szCs w:val="20"/>
              </w:rPr>
            </w:pPr>
            <w:r w:rsidRPr="008D31B8">
              <w:rPr>
                <w:rFonts w:cs="Arial"/>
                <w:sz w:val="20"/>
                <w:szCs w:val="20"/>
              </w:rPr>
              <w:t>(в ценах 2022 г.)</w:t>
            </w:r>
          </w:p>
        </w:tc>
      </w:tr>
      <w:tr w:rsidR="008D31B8" w:rsidRPr="008D31B8" w14:paraId="7E6C6B92" w14:textId="77777777" w:rsidTr="00355755">
        <w:trPr>
          <w:trHeight w:val="20"/>
        </w:trPr>
        <w:tc>
          <w:tcPr>
            <w:tcW w:w="2283" w:type="dxa"/>
            <w:tcMar>
              <w:top w:w="0" w:type="dxa"/>
              <w:left w:w="108" w:type="dxa"/>
              <w:bottom w:w="0" w:type="dxa"/>
              <w:right w:w="108" w:type="dxa"/>
            </w:tcMar>
            <w:hideMark/>
          </w:tcPr>
          <w:p w14:paraId="5F12EFF1" w14:textId="77777777" w:rsidR="00355755" w:rsidRPr="008D31B8" w:rsidRDefault="00355755" w:rsidP="00355755">
            <w:pPr>
              <w:rPr>
                <w:rFonts w:cs="Arial"/>
                <w:sz w:val="20"/>
                <w:szCs w:val="20"/>
              </w:rPr>
            </w:pPr>
            <w:r w:rsidRPr="008D31B8">
              <w:rPr>
                <w:rFonts w:cs="Arial"/>
                <w:sz w:val="20"/>
                <w:szCs w:val="20"/>
              </w:rPr>
              <w:t>Дикорастущие грибы</w:t>
            </w:r>
          </w:p>
        </w:tc>
        <w:tc>
          <w:tcPr>
            <w:tcW w:w="1560" w:type="dxa"/>
            <w:tcMar>
              <w:top w:w="0" w:type="dxa"/>
              <w:left w:w="108" w:type="dxa"/>
              <w:bottom w:w="0" w:type="dxa"/>
              <w:right w:w="108" w:type="dxa"/>
            </w:tcMar>
            <w:vAlign w:val="center"/>
          </w:tcPr>
          <w:p w14:paraId="748BDF38" w14:textId="77777777" w:rsidR="00355755" w:rsidRPr="008D31B8" w:rsidRDefault="00355755" w:rsidP="00355755">
            <w:pPr>
              <w:jc w:val="center"/>
              <w:rPr>
                <w:rFonts w:cs="Arial"/>
                <w:sz w:val="20"/>
                <w:szCs w:val="20"/>
              </w:rPr>
            </w:pPr>
            <w:r w:rsidRPr="008D31B8">
              <w:rPr>
                <w:rFonts w:cs="Arial"/>
                <w:sz w:val="20"/>
                <w:szCs w:val="20"/>
              </w:rPr>
              <w:t>0,11</w:t>
            </w:r>
          </w:p>
        </w:tc>
        <w:tc>
          <w:tcPr>
            <w:tcW w:w="1275" w:type="dxa"/>
            <w:tcMar>
              <w:top w:w="0" w:type="dxa"/>
              <w:left w:w="108" w:type="dxa"/>
              <w:bottom w:w="0" w:type="dxa"/>
              <w:right w:w="108" w:type="dxa"/>
            </w:tcMar>
            <w:vAlign w:val="center"/>
            <w:hideMark/>
          </w:tcPr>
          <w:p w14:paraId="34FF4C0C" w14:textId="77777777" w:rsidR="00355755" w:rsidRPr="008D31B8" w:rsidRDefault="00355755" w:rsidP="00355755">
            <w:pPr>
              <w:jc w:val="center"/>
              <w:rPr>
                <w:rFonts w:cs="Arial"/>
                <w:sz w:val="20"/>
                <w:szCs w:val="20"/>
              </w:rPr>
            </w:pPr>
            <w:r w:rsidRPr="008D31B8">
              <w:rPr>
                <w:rFonts w:cs="Arial"/>
                <w:sz w:val="20"/>
                <w:szCs w:val="20"/>
              </w:rPr>
              <w:t>50</w:t>
            </w:r>
          </w:p>
        </w:tc>
        <w:tc>
          <w:tcPr>
            <w:tcW w:w="1701" w:type="dxa"/>
            <w:tcMar>
              <w:top w:w="0" w:type="dxa"/>
              <w:left w:w="108" w:type="dxa"/>
              <w:bottom w:w="0" w:type="dxa"/>
              <w:right w:w="108" w:type="dxa"/>
            </w:tcMar>
            <w:vAlign w:val="center"/>
          </w:tcPr>
          <w:p w14:paraId="411546FE" w14:textId="77777777" w:rsidR="00355755" w:rsidRPr="008D31B8" w:rsidRDefault="00355755" w:rsidP="00355755">
            <w:pPr>
              <w:jc w:val="center"/>
              <w:rPr>
                <w:rFonts w:cs="Arial"/>
                <w:sz w:val="20"/>
                <w:szCs w:val="20"/>
              </w:rPr>
            </w:pPr>
            <w:r w:rsidRPr="008D31B8">
              <w:rPr>
                <w:rFonts w:cs="Arial"/>
                <w:sz w:val="20"/>
                <w:szCs w:val="20"/>
              </w:rPr>
              <w:t>5,72</w:t>
            </w:r>
          </w:p>
        </w:tc>
        <w:tc>
          <w:tcPr>
            <w:tcW w:w="993" w:type="dxa"/>
            <w:noWrap/>
            <w:tcMar>
              <w:top w:w="0" w:type="dxa"/>
              <w:left w:w="108" w:type="dxa"/>
              <w:bottom w:w="0" w:type="dxa"/>
              <w:right w:w="108" w:type="dxa"/>
            </w:tcMar>
            <w:vAlign w:val="center"/>
            <w:hideMark/>
          </w:tcPr>
          <w:p w14:paraId="685167EC" w14:textId="77777777" w:rsidR="00355755" w:rsidRPr="008D31B8" w:rsidRDefault="00355755" w:rsidP="00355755">
            <w:pPr>
              <w:jc w:val="center"/>
              <w:rPr>
                <w:rFonts w:cs="Arial"/>
                <w:sz w:val="20"/>
                <w:szCs w:val="20"/>
              </w:rPr>
            </w:pPr>
            <w:r w:rsidRPr="008D31B8">
              <w:rPr>
                <w:rFonts w:cs="Arial"/>
                <w:sz w:val="20"/>
                <w:szCs w:val="20"/>
              </w:rPr>
              <w:t>7,06</w:t>
            </w:r>
          </w:p>
        </w:tc>
        <w:tc>
          <w:tcPr>
            <w:tcW w:w="1884" w:type="dxa"/>
            <w:noWrap/>
            <w:tcMar>
              <w:top w:w="0" w:type="dxa"/>
              <w:left w:w="108" w:type="dxa"/>
              <w:bottom w:w="0" w:type="dxa"/>
              <w:right w:w="108" w:type="dxa"/>
            </w:tcMar>
            <w:vAlign w:val="center"/>
          </w:tcPr>
          <w:p w14:paraId="160CA6EC" w14:textId="77777777" w:rsidR="00355755" w:rsidRPr="008D31B8" w:rsidRDefault="00355755" w:rsidP="00355755">
            <w:pPr>
              <w:jc w:val="center"/>
              <w:rPr>
                <w:rFonts w:cs="Arial"/>
                <w:sz w:val="20"/>
                <w:szCs w:val="20"/>
              </w:rPr>
            </w:pPr>
            <w:r w:rsidRPr="008D31B8">
              <w:rPr>
                <w:rFonts w:cs="Arial"/>
                <w:sz w:val="20"/>
                <w:szCs w:val="20"/>
              </w:rPr>
              <w:fldChar w:fldCharType="begin"/>
            </w:r>
            <w:r w:rsidRPr="008D31B8">
              <w:rPr>
                <w:rFonts w:cs="Arial"/>
                <w:sz w:val="20"/>
                <w:szCs w:val="20"/>
              </w:rPr>
              <w:instrText xml:space="preserve"> =5,72*7,06 \# "0,00" </w:instrText>
            </w:r>
            <w:r w:rsidRPr="008D31B8">
              <w:rPr>
                <w:rFonts w:cs="Arial"/>
                <w:sz w:val="20"/>
                <w:szCs w:val="20"/>
              </w:rPr>
              <w:fldChar w:fldCharType="separate"/>
            </w:r>
            <w:r w:rsidRPr="008D31B8">
              <w:rPr>
                <w:rFonts w:cs="Arial"/>
                <w:noProof/>
                <w:sz w:val="20"/>
                <w:szCs w:val="20"/>
              </w:rPr>
              <w:t>40,38</w:t>
            </w:r>
            <w:r w:rsidRPr="008D31B8">
              <w:rPr>
                <w:rFonts w:cs="Arial"/>
                <w:sz w:val="20"/>
                <w:szCs w:val="20"/>
              </w:rPr>
              <w:fldChar w:fldCharType="end"/>
            </w:r>
          </w:p>
        </w:tc>
      </w:tr>
      <w:tr w:rsidR="008D31B8" w:rsidRPr="008D31B8" w14:paraId="14B65E0F" w14:textId="77777777" w:rsidTr="00355755">
        <w:trPr>
          <w:trHeight w:val="20"/>
        </w:trPr>
        <w:tc>
          <w:tcPr>
            <w:tcW w:w="2283" w:type="dxa"/>
            <w:tcMar>
              <w:top w:w="0" w:type="dxa"/>
              <w:left w:w="108" w:type="dxa"/>
              <w:bottom w:w="0" w:type="dxa"/>
              <w:right w:w="108" w:type="dxa"/>
            </w:tcMar>
            <w:hideMark/>
          </w:tcPr>
          <w:p w14:paraId="2067B6F4" w14:textId="77777777" w:rsidR="00355755" w:rsidRPr="008D31B8" w:rsidRDefault="00355755" w:rsidP="00355755">
            <w:pPr>
              <w:rPr>
                <w:rFonts w:cs="Arial"/>
                <w:sz w:val="20"/>
                <w:szCs w:val="20"/>
              </w:rPr>
            </w:pPr>
            <w:r w:rsidRPr="008D31B8">
              <w:rPr>
                <w:rFonts w:cs="Arial"/>
                <w:sz w:val="20"/>
                <w:szCs w:val="20"/>
              </w:rPr>
              <w:t>Дикорастущие ягоды</w:t>
            </w:r>
          </w:p>
        </w:tc>
        <w:tc>
          <w:tcPr>
            <w:tcW w:w="1560" w:type="dxa"/>
            <w:noWrap/>
            <w:tcMar>
              <w:top w:w="0" w:type="dxa"/>
              <w:left w:w="108" w:type="dxa"/>
              <w:bottom w:w="0" w:type="dxa"/>
              <w:right w:w="108" w:type="dxa"/>
            </w:tcMar>
            <w:vAlign w:val="center"/>
          </w:tcPr>
          <w:p w14:paraId="45E26C4E" w14:textId="77777777" w:rsidR="00355755" w:rsidRPr="008D31B8" w:rsidRDefault="00355755" w:rsidP="00355755">
            <w:pPr>
              <w:jc w:val="center"/>
              <w:rPr>
                <w:rFonts w:cs="Arial"/>
                <w:sz w:val="20"/>
                <w:szCs w:val="20"/>
              </w:rPr>
            </w:pPr>
            <w:r w:rsidRPr="008D31B8">
              <w:rPr>
                <w:rFonts w:cs="Arial"/>
                <w:sz w:val="20"/>
                <w:szCs w:val="20"/>
              </w:rPr>
              <w:t>0,35</w:t>
            </w:r>
          </w:p>
        </w:tc>
        <w:tc>
          <w:tcPr>
            <w:tcW w:w="1275" w:type="dxa"/>
            <w:noWrap/>
            <w:tcMar>
              <w:top w:w="0" w:type="dxa"/>
              <w:left w:w="108" w:type="dxa"/>
              <w:bottom w:w="0" w:type="dxa"/>
              <w:right w:w="108" w:type="dxa"/>
            </w:tcMar>
            <w:vAlign w:val="center"/>
            <w:hideMark/>
          </w:tcPr>
          <w:p w14:paraId="1A61D8FC" w14:textId="77777777" w:rsidR="00355755" w:rsidRPr="008D31B8" w:rsidRDefault="00355755" w:rsidP="00355755">
            <w:pPr>
              <w:jc w:val="center"/>
              <w:rPr>
                <w:rFonts w:cs="Arial"/>
                <w:sz w:val="20"/>
                <w:szCs w:val="20"/>
              </w:rPr>
            </w:pPr>
            <w:r w:rsidRPr="008D31B8">
              <w:rPr>
                <w:rFonts w:cs="Arial"/>
                <w:sz w:val="20"/>
                <w:szCs w:val="20"/>
              </w:rPr>
              <w:t>225</w:t>
            </w:r>
          </w:p>
        </w:tc>
        <w:tc>
          <w:tcPr>
            <w:tcW w:w="1701" w:type="dxa"/>
            <w:noWrap/>
            <w:tcMar>
              <w:top w:w="0" w:type="dxa"/>
              <w:left w:w="108" w:type="dxa"/>
              <w:bottom w:w="0" w:type="dxa"/>
              <w:right w:w="108" w:type="dxa"/>
            </w:tcMar>
            <w:vAlign w:val="center"/>
          </w:tcPr>
          <w:p w14:paraId="36CDFD8F" w14:textId="77777777" w:rsidR="00355755" w:rsidRPr="008D31B8" w:rsidRDefault="00355755" w:rsidP="00355755">
            <w:pPr>
              <w:jc w:val="center"/>
              <w:rPr>
                <w:rFonts w:cs="Arial"/>
                <w:sz w:val="20"/>
                <w:szCs w:val="20"/>
              </w:rPr>
            </w:pPr>
            <w:r w:rsidRPr="008D31B8">
              <w:rPr>
                <w:rFonts w:cs="Arial"/>
                <w:sz w:val="20"/>
                <w:szCs w:val="20"/>
              </w:rPr>
              <w:t>78,61</w:t>
            </w:r>
          </w:p>
        </w:tc>
        <w:tc>
          <w:tcPr>
            <w:tcW w:w="993" w:type="dxa"/>
            <w:noWrap/>
            <w:tcMar>
              <w:top w:w="0" w:type="dxa"/>
              <w:left w:w="108" w:type="dxa"/>
              <w:bottom w:w="0" w:type="dxa"/>
              <w:right w:w="108" w:type="dxa"/>
            </w:tcMar>
            <w:vAlign w:val="center"/>
            <w:hideMark/>
          </w:tcPr>
          <w:p w14:paraId="178531C4" w14:textId="77777777" w:rsidR="00355755" w:rsidRPr="008D31B8" w:rsidRDefault="00355755" w:rsidP="00355755">
            <w:pPr>
              <w:jc w:val="center"/>
              <w:rPr>
                <w:rFonts w:cs="Arial"/>
                <w:sz w:val="20"/>
                <w:szCs w:val="20"/>
              </w:rPr>
            </w:pPr>
            <w:r w:rsidRPr="008D31B8">
              <w:rPr>
                <w:rFonts w:cs="Arial"/>
                <w:sz w:val="20"/>
                <w:szCs w:val="20"/>
              </w:rPr>
              <w:t>4,49</w:t>
            </w:r>
          </w:p>
        </w:tc>
        <w:tc>
          <w:tcPr>
            <w:tcW w:w="1884" w:type="dxa"/>
            <w:noWrap/>
            <w:tcMar>
              <w:top w:w="0" w:type="dxa"/>
              <w:left w:w="108" w:type="dxa"/>
              <w:bottom w:w="0" w:type="dxa"/>
              <w:right w:w="108" w:type="dxa"/>
            </w:tcMar>
            <w:vAlign w:val="center"/>
          </w:tcPr>
          <w:p w14:paraId="6BD2E55F" w14:textId="77777777" w:rsidR="00355755" w:rsidRPr="008D31B8" w:rsidRDefault="00355755" w:rsidP="00355755">
            <w:pPr>
              <w:jc w:val="center"/>
              <w:rPr>
                <w:rFonts w:cs="Arial"/>
                <w:sz w:val="20"/>
                <w:szCs w:val="20"/>
              </w:rPr>
            </w:pPr>
            <w:r w:rsidRPr="008D31B8">
              <w:rPr>
                <w:rFonts w:cs="Arial"/>
                <w:sz w:val="20"/>
                <w:szCs w:val="20"/>
              </w:rPr>
              <w:fldChar w:fldCharType="begin"/>
            </w:r>
            <w:r w:rsidRPr="008D31B8">
              <w:rPr>
                <w:rFonts w:cs="Arial"/>
                <w:sz w:val="20"/>
                <w:szCs w:val="20"/>
              </w:rPr>
              <w:instrText xml:space="preserve"> =78,61*4,49 \# "0,00" </w:instrText>
            </w:r>
            <w:r w:rsidRPr="008D31B8">
              <w:rPr>
                <w:rFonts w:cs="Arial"/>
                <w:sz w:val="20"/>
                <w:szCs w:val="20"/>
              </w:rPr>
              <w:fldChar w:fldCharType="separate"/>
            </w:r>
            <w:r w:rsidRPr="008D31B8">
              <w:rPr>
                <w:rFonts w:cs="Arial"/>
                <w:noProof/>
                <w:sz w:val="20"/>
                <w:szCs w:val="20"/>
              </w:rPr>
              <w:t>352,96</w:t>
            </w:r>
            <w:r w:rsidRPr="008D31B8">
              <w:rPr>
                <w:rFonts w:cs="Arial"/>
                <w:sz w:val="20"/>
                <w:szCs w:val="20"/>
              </w:rPr>
              <w:fldChar w:fldCharType="end"/>
            </w:r>
          </w:p>
        </w:tc>
      </w:tr>
      <w:tr w:rsidR="008D31B8" w:rsidRPr="008D31B8" w14:paraId="319FF9F3" w14:textId="77777777" w:rsidTr="00355755">
        <w:trPr>
          <w:trHeight w:val="516"/>
        </w:trPr>
        <w:tc>
          <w:tcPr>
            <w:tcW w:w="2283" w:type="dxa"/>
            <w:tcMar>
              <w:top w:w="0" w:type="dxa"/>
              <w:left w:w="108" w:type="dxa"/>
              <w:bottom w:w="0" w:type="dxa"/>
              <w:right w:w="108" w:type="dxa"/>
            </w:tcMar>
            <w:hideMark/>
          </w:tcPr>
          <w:p w14:paraId="33431255" w14:textId="77777777" w:rsidR="00355755" w:rsidRPr="008D31B8" w:rsidRDefault="00355755" w:rsidP="00355755">
            <w:pPr>
              <w:rPr>
                <w:rFonts w:cs="Arial"/>
                <w:sz w:val="20"/>
                <w:szCs w:val="20"/>
              </w:rPr>
            </w:pPr>
            <w:r w:rsidRPr="008D31B8">
              <w:rPr>
                <w:rFonts w:cs="Arial"/>
                <w:sz w:val="20"/>
                <w:szCs w:val="20"/>
              </w:rPr>
              <w:t>Лекарственные растения</w:t>
            </w:r>
          </w:p>
        </w:tc>
        <w:tc>
          <w:tcPr>
            <w:tcW w:w="1560" w:type="dxa"/>
            <w:noWrap/>
            <w:tcMar>
              <w:top w:w="0" w:type="dxa"/>
              <w:left w:w="108" w:type="dxa"/>
              <w:bottom w:w="0" w:type="dxa"/>
              <w:right w:w="108" w:type="dxa"/>
            </w:tcMar>
            <w:vAlign w:val="center"/>
          </w:tcPr>
          <w:p w14:paraId="2F231927" w14:textId="77777777" w:rsidR="00355755" w:rsidRPr="008D31B8" w:rsidRDefault="00355755" w:rsidP="00355755">
            <w:pPr>
              <w:jc w:val="center"/>
              <w:rPr>
                <w:rFonts w:cs="Arial"/>
                <w:sz w:val="20"/>
                <w:szCs w:val="20"/>
              </w:rPr>
            </w:pPr>
            <w:r w:rsidRPr="008D31B8">
              <w:rPr>
                <w:rFonts w:cs="Arial"/>
                <w:sz w:val="20"/>
                <w:szCs w:val="20"/>
              </w:rPr>
              <w:t>0,35</w:t>
            </w:r>
          </w:p>
        </w:tc>
        <w:tc>
          <w:tcPr>
            <w:tcW w:w="1275" w:type="dxa"/>
            <w:noWrap/>
            <w:tcMar>
              <w:top w:w="0" w:type="dxa"/>
              <w:left w:w="108" w:type="dxa"/>
              <w:bottom w:w="0" w:type="dxa"/>
              <w:right w:w="108" w:type="dxa"/>
            </w:tcMar>
            <w:vAlign w:val="center"/>
            <w:hideMark/>
          </w:tcPr>
          <w:p w14:paraId="7088B193" w14:textId="77777777" w:rsidR="00355755" w:rsidRPr="008D31B8" w:rsidRDefault="00355755" w:rsidP="00355755">
            <w:pPr>
              <w:jc w:val="center"/>
              <w:rPr>
                <w:rFonts w:cs="Arial"/>
                <w:sz w:val="20"/>
                <w:szCs w:val="20"/>
              </w:rPr>
            </w:pPr>
            <w:r w:rsidRPr="008D31B8">
              <w:rPr>
                <w:rFonts w:cs="Arial"/>
                <w:sz w:val="20"/>
                <w:szCs w:val="20"/>
              </w:rPr>
              <w:t>230</w:t>
            </w:r>
          </w:p>
        </w:tc>
        <w:tc>
          <w:tcPr>
            <w:tcW w:w="1701" w:type="dxa"/>
            <w:noWrap/>
            <w:tcMar>
              <w:top w:w="0" w:type="dxa"/>
              <w:left w:w="108" w:type="dxa"/>
              <w:bottom w:w="0" w:type="dxa"/>
              <w:right w:w="108" w:type="dxa"/>
            </w:tcMar>
            <w:vAlign w:val="center"/>
          </w:tcPr>
          <w:p w14:paraId="47114E63" w14:textId="77777777" w:rsidR="00355755" w:rsidRPr="008D31B8" w:rsidRDefault="00355755" w:rsidP="00355755">
            <w:pPr>
              <w:jc w:val="center"/>
              <w:rPr>
                <w:rFonts w:cs="Arial"/>
                <w:sz w:val="20"/>
                <w:szCs w:val="20"/>
              </w:rPr>
            </w:pPr>
            <w:r w:rsidRPr="008D31B8">
              <w:rPr>
                <w:rFonts w:cs="Arial"/>
                <w:sz w:val="20"/>
                <w:szCs w:val="20"/>
              </w:rPr>
              <w:t>80,42</w:t>
            </w:r>
          </w:p>
        </w:tc>
        <w:tc>
          <w:tcPr>
            <w:tcW w:w="993" w:type="dxa"/>
            <w:noWrap/>
            <w:tcMar>
              <w:top w:w="0" w:type="dxa"/>
              <w:left w:w="108" w:type="dxa"/>
              <w:bottom w:w="0" w:type="dxa"/>
              <w:right w:w="108" w:type="dxa"/>
            </w:tcMar>
            <w:vAlign w:val="center"/>
            <w:hideMark/>
          </w:tcPr>
          <w:p w14:paraId="7DF8FAB6" w14:textId="77777777" w:rsidR="00355755" w:rsidRPr="008D31B8" w:rsidRDefault="00355755" w:rsidP="00355755">
            <w:pPr>
              <w:jc w:val="center"/>
              <w:rPr>
                <w:rFonts w:cs="Arial"/>
                <w:sz w:val="20"/>
                <w:szCs w:val="20"/>
              </w:rPr>
            </w:pPr>
            <w:r w:rsidRPr="008D31B8">
              <w:rPr>
                <w:rFonts w:cs="Arial"/>
                <w:sz w:val="20"/>
                <w:szCs w:val="20"/>
              </w:rPr>
              <w:t>5,89</w:t>
            </w:r>
          </w:p>
        </w:tc>
        <w:tc>
          <w:tcPr>
            <w:tcW w:w="1884" w:type="dxa"/>
            <w:noWrap/>
            <w:tcMar>
              <w:top w:w="0" w:type="dxa"/>
              <w:left w:w="108" w:type="dxa"/>
              <w:bottom w:w="0" w:type="dxa"/>
              <w:right w:w="108" w:type="dxa"/>
            </w:tcMar>
            <w:vAlign w:val="center"/>
          </w:tcPr>
          <w:p w14:paraId="53B714A6" w14:textId="77777777" w:rsidR="00355755" w:rsidRPr="008D31B8" w:rsidRDefault="00355755" w:rsidP="00355755">
            <w:pPr>
              <w:jc w:val="center"/>
              <w:rPr>
                <w:rFonts w:cs="Arial"/>
                <w:sz w:val="20"/>
                <w:szCs w:val="20"/>
              </w:rPr>
            </w:pPr>
            <w:r w:rsidRPr="008D31B8">
              <w:rPr>
                <w:rFonts w:cs="Arial"/>
                <w:sz w:val="20"/>
                <w:szCs w:val="20"/>
              </w:rPr>
              <w:fldChar w:fldCharType="begin"/>
            </w:r>
            <w:r w:rsidRPr="008D31B8">
              <w:rPr>
                <w:rFonts w:cs="Arial"/>
                <w:sz w:val="20"/>
                <w:szCs w:val="20"/>
              </w:rPr>
              <w:instrText xml:space="preserve"> =80,42*5,89 \# "0,00" </w:instrText>
            </w:r>
            <w:r w:rsidRPr="008D31B8">
              <w:rPr>
                <w:rFonts w:cs="Arial"/>
                <w:sz w:val="20"/>
                <w:szCs w:val="20"/>
              </w:rPr>
              <w:fldChar w:fldCharType="separate"/>
            </w:r>
            <w:r w:rsidRPr="008D31B8">
              <w:rPr>
                <w:rFonts w:cs="Arial"/>
                <w:noProof/>
                <w:sz w:val="20"/>
                <w:szCs w:val="20"/>
              </w:rPr>
              <w:t>473,67</w:t>
            </w:r>
            <w:r w:rsidRPr="008D31B8">
              <w:rPr>
                <w:rFonts w:cs="Arial"/>
                <w:sz w:val="20"/>
                <w:szCs w:val="20"/>
              </w:rPr>
              <w:fldChar w:fldCharType="end"/>
            </w:r>
          </w:p>
        </w:tc>
      </w:tr>
      <w:tr w:rsidR="008D31B8" w:rsidRPr="008D31B8" w14:paraId="5F24913D" w14:textId="77777777" w:rsidTr="00355755">
        <w:trPr>
          <w:trHeight w:val="20"/>
        </w:trPr>
        <w:tc>
          <w:tcPr>
            <w:tcW w:w="2283" w:type="dxa"/>
            <w:tcMar>
              <w:top w:w="0" w:type="dxa"/>
              <w:left w:w="108" w:type="dxa"/>
              <w:bottom w:w="0" w:type="dxa"/>
              <w:right w:w="108" w:type="dxa"/>
            </w:tcMar>
            <w:hideMark/>
          </w:tcPr>
          <w:p w14:paraId="6144AA5B" w14:textId="77777777" w:rsidR="00355755" w:rsidRPr="008D31B8" w:rsidRDefault="00355755" w:rsidP="00355755">
            <w:pPr>
              <w:rPr>
                <w:rFonts w:cs="Arial"/>
                <w:i/>
                <w:sz w:val="20"/>
                <w:szCs w:val="20"/>
              </w:rPr>
            </w:pPr>
            <w:r w:rsidRPr="008D31B8">
              <w:rPr>
                <w:rFonts w:cs="Arial"/>
                <w:i/>
                <w:sz w:val="20"/>
                <w:szCs w:val="20"/>
              </w:rPr>
              <w:t>Итого:</w:t>
            </w:r>
          </w:p>
        </w:tc>
        <w:tc>
          <w:tcPr>
            <w:tcW w:w="5529" w:type="dxa"/>
            <w:gridSpan w:val="4"/>
            <w:noWrap/>
            <w:tcMar>
              <w:top w:w="0" w:type="dxa"/>
              <w:left w:w="108" w:type="dxa"/>
              <w:bottom w:w="0" w:type="dxa"/>
              <w:right w:w="108" w:type="dxa"/>
            </w:tcMar>
            <w:vAlign w:val="center"/>
          </w:tcPr>
          <w:p w14:paraId="22483F0D" w14:textId="77777777" w:rsidR="00355755" w:rsidRPr="008D31B8" w:rsidRDefault="00355755" w:rsidP="00355755">
            <w:pPr>
              <w:jc w:val="center"/>
              <w:rPr>
                <w:rFonts w:cs="Arial"/>
                <w:sz w:val="20"/>
                <w:szCs w:val="20"/>
              </w:rPr>
            </w:pPr>
          </w:p>
        </w:tc>
        <w:tc>
          <w:tcPr>
            <w:tcW w:w="1884" w:type="dxa"/>
            <w:noWrap/>
            <w:tcMar>
              <w:top w:w="0" w:type="dxa"/>
              <w:left w:w="108" w:type="dxa"/>
              <w:bottom w:w="0" w:type="dxa"/>
              <w:right w:w="108" w:type="dxa"/>
            </w:tcMar>
            <w:vAlign w:val="center"/>
          </w:tcPr>
          <w:p w14:paraId="48A78EF8" w14:textId="77777777" w:rsidR="00355755" w:rsidRPr="008D31B8" w:rsidRDefault="00355755" w:rsidP="00355755">
            <w:pPr>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=SUM(ABOVE) \# "0,00" </w:instrText>
            </w:r>
            <w:r w:rsidRPr="008D31B8">
              <w:rPr>
                <w:rFonts w:cs="Arial"/>
                <w:i/>
                <w:sz w:val="20"/>
                <w:szCs w:val="20"/>
              </w:rPr>
              <w:fldChar w:fldCharType="separate"/>
            </w:r>
            <w:r w:rsidRPr="008D31B8">
              <w:rPr>
                <w:rFonts w:cs="Arial"/>
                <w:i/>
                <w:noProof/>
                <w:sz w:val="20"/>
                <w:szCs w:val="20"/>
              </w:rPr>
              <w:t>867,01</w:t>
            </w:r>
            <w:r w:rsidRPr="008D31B8">
              <w:rPr>
                <w:rFonts w:cs="Arial"/>
                <w:i/>
                <w:sz w:val="20"/>
                <w:szCs w:val="20"/>
              </w:rPr>
              <w:fldChar w:fldCharType="end"/>
            </w:r>
          </w:p>
        </w:tc>
      </w:tr>
      <w:tr w:rsidR="008D31B8" w:rsidRPr="008D31B8" w14:paraId="5F8F9DBF" w14:textId="77777777" w:rsidTr="00355755">
        <w:trPr>
          <w:trHeight w:val="20"/>
        </w:trPr>
        <w:tc>
          <w:tcPr>
            <w:tcW w:w="7812" w:type="dxa"/>
            <w:gridSpan w:val="5"/>
            <w:shd w:val="clear" w:color="auto" w:fill="FDE9D9" w:themeFill="accent6" w:themeFillTint="33"/>
            <w:tcMar>
              <w:top w:w="0" w:type="dxa"/>
              <w:left w:w="108" w:type="dxa"/>
              <w:bottom w:w="0" w:type="dxa"/>
              <w:right w:w="108" w:type="dxa"/>
            </w:tcMar>
            <w:vAlign w:val="center"/>
            <w:hideMark/>
          </w:tcPr>
          <w:p w14:paraId="18E4C680" w14:textId="77777777" w:rsidR="00355755" w:rsidRPr="008D31B8" w:rsidRDefault="00355755" w:rsidP="00355755">
            <w:pPr>
              <w:jc w:val="left"/>
              <w:rPr>
                <w:rFonts w:cs="Arial"/>
                <w:i/>
                <w:sz w:val="20"/>
                <w:szCs w:val="20"/>
              </w:rPr>
            </w:pPr>
            <w:r w:rsidRPr="008D31B8">
              <w:rPr>
                <w:rFonts w:cs="Arial"/>
                <w:i/>
                <w:sz w:val="20"/>
                <w:szCs w:val="20"/>
              </w:rPr>
              <w:t>Всего с коэф. индексации 2,44:</w:t>
            </w:r>
          </w:p>
        </w:tc>
        <w:tc>
          <w:tcPr>
            <w:tcW w:w="1884" w:type="dxa"/>
            <w:shd w:val="clear" w:color="auto" w:fill="FDE9D9" w:themeFill="accent6" w:themeFillTint="33"/>
            <w:noWrap/>
            <w:tcMar>
              <w:top w:w="0" w:type="dxa"/>
              <w:left w:w="108" w:type="dxa"/>
              <w:bottom w:w="0" w:type="dxa"/>
              <w:right w:w="108" w:type="dxa"/>
            </w:tcMar>
            <w:vAlign w:val="center"/>
          </w:tcPr>
          <w:p w14:paraId="1B9FE136" w14:textId="77777777" w:rsidR="00355755" w:rsidRPr="008D31B8" w:rsidRDefault="00355755" w:rsidP="00355755">
            <w:pPr>
              <w:jc w:val="center"/>
              <w:rPr>
                <w:rFonts w:cs="Arial"/>
                <w:i/>
                <w:sz w:val="20"/>
                <w:szCs w:val="20"/>
              </w:rPr>
            </w:pPr>
            <w:r w:rsidRPr="008D31B8">
              <w:rPr>
                <w:rFonts w:cs="Arial"/>
                <w:i/>
                <w:sz w:val="20"/>
                <w:szCs w:val="20"/>
              </w:rPr>
              <w:fldChar w:fldCharType="begin"/>
            </w:r>
            <w:r w:rsidRPr="008D31B8">
              <w:rPr>
                <w:rFonts w:cs="Arial"/>
                <w:i/>
                <w:sz w:val="20"/>
                <w:szCs w:val="20"/>
              </w:rPr>
              <w:instrText xml:space="preserve"> =2,44*867,01 \# "0,00" </w:instrText>
            </w:r>
            <w:r w:rsidRPr="008D31B8">
              <w:rPr>
                <w:rFonts w:cs="Arial"/>
                <w:i/>
                <w:sz w:val="20"/>
                <w:szCs w:val="20"/>
              </w:rPr>
              <w:fldChar w:fldCharType="separate"/>
            </w:r>
            <w:r w:rsidRPr="008D31B8">
              <w:rPr>
                <w:rFonts w:cs="Arial"/>
                <w:i/>
                <w:noProof/>
                <w:sz w:val="20"/>
                <w:szCs w:val="20"/>
              </w:rPr>
              <w:t>2115,50</w:t>
            </w:r>
            <w:r w:rsidRPr="008D31B8">
              <w:rPr>
                <w:rFonts w:cs="Arial"/>
                <w:i/>
                <w:sz w:val="20"/>
                <w:szCs w:val="20"/>
              </w:rPr>
              <w:fldChar w:fldCharType="end"/>
            </w:r>
          </w:p>
        </w:tc>
      </w:tr>
    </w:tbl>
    <w:p w14:paraId="5FDA9FC6" w14:textId="52DDDFD9" w:rsidR="000A3EC9" w:rsidRPr="008D31B8" w:rsidRDefault="000A3EC9" w:rsidP="00ED17DC"/>
    <w:p w14:paraId="37722C86" w14:textId="5B3C2EAB" w:rsidR="000A3EC9" w:rsidRPr="008D31B8" w:rsidRDefault="00CD6EA5" w:rsidP="000A3EC9">
      <w:pPr>
        <w:ind w:firstLine="709"/>
      </w:pPr>
      <w:r w:rsidRPr="008D31B8">
        <w:t xml:space="preserve">Мероприятия по охране растительности представлены в главе </w:t>
      </w:r>
      <w:r w:rsidR="004729D9" w:rsidRPr="008D31B8">
        <w:t>5</w:t>
      </w:r>
      <w:r w:rsidR="00F86DAA" w:rsidRPr="008D31B8">
        <w:t>.</w:t>
      </w:r>
      <w:r w:rsidRPr="008D31B8">
        <w:t xml:space="preserve">2. </w:t>
      </w:r>
      <w:r w:rsidR="00355755" w:rsidRPr="008D31B8">
        <w:t>При условии соблюдения проектных решений и выполнения предусмотренных мероприятий, строительство и эксплуатация шламового амбара не приведет к ухудшению экологической ситуации на территории проведения работ, а также Итьяхского месторождения в целом</w:t>
      </w:r>
      <w:r w:rsidR="000A3EC9" w:rsidRPr="008D31B8">
        <w:t xml:space="preserve">. </w:t>
      </w:r>
    </w:p>
    <w:p w14:paraId="7AA799B5" w14:textId="04A2D384" w:rsidR="00F86DAA" w:rsidRPr="008D31B8" w:rsidRDefault="00355755" w:rsidP="00F86DAA">
      <w:pPr>
        <w:ind w:firstLine="709"/>
      </w:pPr>
      <w:r w:rsidRPr="008D31B8">
        <w:t>Для ускорения природных процессов восстановления растительности на кусте скважин со шламовым амбаром и уменьшения негативного воздействия на почвенно-растительный покров проектной документацией предусмотрены мероприятия по рекультивации нарушенных земель</w:t>
      </w:r>
      <w:r w:rsidR="00E867B4" w:rsidRPr="008D31B8">
        <w:t xml:space="preserve"> (глава </w:t>
      </w:r>
      <w:r w:rsidR="00A06709" w:rsidRPr="008D31B8">
        <w:t>5</w:t>
      </w:r>
      <w:r w:rsidR="00F86DAA" w:rsidRPr="008D31B8">
        <w:t xml:space="preserve">.6). </w:t>
      </w:r>
    </w:p>
    <w:p w14:paraId="4DFB3C51" w14:textId="77777777" w:rsidR="008141DE" w:rsidRPr="008D31B8" w:rsidRDefault="008141DE" w:rsidP="008141DE">
      <w:pPr>
        <w:spacing w:line="228" w:lineRule="auto"/>
        <w:ind w:firstLine="709"/>
        <w:rPr>
          <w:rFonts w:eastAsiaTheme="minorHAnsi" w:cs="Arial"/>
          <w:szCs w:val="24"/>
        </w:rPr>
      </w:pPr>
    </w:p>
    <w:p w14:paraId="2C9809EA" w14:textId="77777777" w:rsidR="008141DE" w:rsidRPr="008D31B8" w:rsidRDefault="008141DE" w:rsidP="003066C8">
      <w:pPr>
        <w:pStyle w:val="30"/>
      </w:pPr>
      <w:bookmarkStart w:id="613" w:name="_Toc41994788"/>
      <w:bookmarkStart w:id="614" w:name="_Toc69375797"/>
      <w:bookmarkStart w:id="615" w:name="_Toc71125613"/>
      <w:bookmarkStart w:id="616" w:name="_Toc81490853"/>
      <w:bookmarkStart w:id="617" w:name="_Toc81491184"/>
      <w:bookmarkStart w:id="618" w:name="_Toc112762393"/>
      <w:r w:rsidRPr="008D31B8">
        <w:t>Платежи за ущерб объектам животного мира</w:t>
      </w:r>
      <w:bookmarkEnd w:id="606"/>
      <w:bookmarkEnd w:id="607"/>
      <w:bookmarkEnd w:id="608"/>
      <w:bookmarkEnd w:id="609"/>
      <w:bookmarkEnd w:id="610"/>
      <w:bookmarkEnd w:id="611"/>
      <w:bookmarkEnd w:id="612"/>
      <w:bookmarkEnd w:id="613"/>
      <w:bookmarkEnd w:id="614"/>
      <w:bookmarkEnd w:id="615"/>
      <w:bookmarkEnd w:id="616"/>
      <w:bookmarkEnd w:id="617"/>
      <w:bookmarkEnd w:id="618"/>
      <w:r w:rsidRPr="008D31B8">
        <w:t xml:space="preserve"> </w:t>
      </w:r>
    </w:p>
    <w:p w14:paraId="5FC12E59" w14:textId="77777777" w:rsidR="008141DE" w:rsidRPr="008D31B8" w:rsidRDefault="008141DE" w:rsidP="008141DE">
      <w:pPr>
        <w:ind w:firstLine="709"/>
        <w:rPr>
          <w:rFonts w:cs="Arial"/>
          <w:kern w:val="20"/>
          <w:szCs w:val="24"/>
        </w:rPr>
      </w:pPr>
    </w:p>
    <w:p w14:paraId="1BE0DDB8" w14:textId="20A69CA9" w:rsidR="00217585" w:rsidRPr="008D31B8" w:rsidRDefault="00217585" w:rsidP="00217585">
      <w:pPr>
        <w:spacing w:line="233" w:lineRule="auto"/>
        <w:ind w:firstLine="720"/>
      </w:pPr>
      <w:r w:rsidRPr="008D31B8">
        <w:t>При строительстве объекта планируемой (намечаемой) деятельности, будут созданы новые техногенные условия, которые внесут дополнительную нагрузку на объекты животного мира:</w:t>
      </w:r>
    </w:p>
    <w:p w14:paraId="286BC961" w14:textId="77777777" w:rsidR="00BD4FC2" w:rsidRPr="008D31B8" w:rsidRDefault="00BD4FC2" w:rsidP="00BD4FC2">
      <w:pPr>
        <w:spacing w:line="233" w:lineRule="auto"/>
        <w:ind w:firstLine="720"/>
      </w:pPr>
      <w:r w:rsidRPr="008D31B8">
        <w:t>– нарушение условий обитания животных территории в результате исключения части угодий, являющихся средой обитания;</w:t>
      </w:r>
    </w:p>
    <w:p w14:paraId="4A194935" w14:textId="77777777" w:rsidR="00BD4FC2" w:rsidRPr="008D31B8" w:rsidRDefault="00BD4FC2" w:rsidP="00BD4FC2">
      <w:pPr>
        <w:spacing w:line="233" w:lineRule="auto"/>
        <w:ind w:firstLine="720"/>
      </w:pPr>
      <w:r w:rsidRPr="008D31B8">
        <w:t>– шумовое воздействие от работающих машин и механизмов;</w:t>
      </w:r>
    </w:p>
    <w:p w14:paraId="471A4E38" w14:textId="77777777" w:rsidR="00BD4FC2" w:rsidRPr="008D31B8" w:rsidRDefault="00BD4FC2" w:rsidP="00BD4FC2">
      <w:pPr>
        <w:spacing w:line="233" w:lineRule="auto"/>
        <w:ind w:firstLine="720"/>
      </w:pPr>
      <w:r w:rsidRPr="008D31B8">
        <w:t>– возможное загрязнение прилегающей территории отходами производства и потребления при несоблюдении проектных решений;</w:t>
      </w:r>
    </w:p>
    <w:p w14:paraId="57379D9F" w14:textId="77777777" w:rsidR="00BD4FC2" w:rsidRPr="008D31B8" w:rsidRDefault="00BD4FC2" w:rsidP="00BD4FC2">
      <w:pPr>
        <w:spacing w:line="233" w:lineRule="auto"/>
        <w:ind w:firstLine="720"/>
      </w:pPr>
      <w:r w:rsidRPr="008D31B8">
        <w:t>– фактор беспокойства (присутствие людей).</w:t>
      </w:r>
    </w:p>
    <w:p w14:paraId="0BA6D074" w14:textId="0DDEA56A" w:rsidR="00BD4FC2" w:rsidRPr="008D31B8" w:rsidRDefault="00BD4FC2" w:rsidP="00BD4FC2">
      <w:pPr>
        <w:spacing w:line="233" w:lineRule="auto"/>
        <w:ind w:firstLine="720"/>
      </w:pPr>
      <w:r w:rsidRPr="008D31B8">
        <w:t xml:space="preserve">На данный момент Приказами Минприроды России от 28.04.2008 г. №107, от 08.12.2011 г. №948 и от 01.08.2011 г. №658 утверждены методики и таксы для исчисления размера вреда, причиненного объектам животного и растительного </w:t>
      </w:r>
      <w:r w:rsidR="00E867B4" w:rsidRPr="008D31B8">
        <w:br/>
      </w:r>
      <w:r w:rsidRPr="008D31B8">
        <w:t>мира /</w:t>
      </w:r>
      <w:r w:rsidRPr="008D31B8">
        <w:fldChar w:fldCharType="begin"/>
      </w:r>
      <w:r w:rsidRPr="008D31B8">
        <w:instrText xml:space="preserve"> REF _Ref496867374 \r \h  \* MERGEFORMAT </w:instrText>
      </w:r>
      <w:r w:rsidRPr="008D31B8">
        <w:fldChar w:fldCharType="separate"/>
      </w:r>
      <w:r w:rsidR="00620A44" w:rsidRPr="008D31B8">
        <w:t>40</w:t>
      </w:r>
      <w:r w:rsidRPr="008D31B8">
        <w:fldChar w:fldCharType="end"/>
      </w:r>
      <w:r w:rsidRPr="008D31B8">
        <w:t xml:space="preserve">, </w:t>
      </w:r>
      <w:r w:rsidRPr="008D31B8">
        <w:fldChar w:fldCharType="begin"/>
      </w:r>
      <w:r w:rsidRPr="008D31B8">
        <w:instrText xml:space="preserve"> REF _Ref496867867 \r \h  \* MERGEFORMAT </w:instrText>
      </w:r>
      <w:r w:rsidRPr="008D31B8">
        <w:fldChar w:fldCharType="separate"/>
      </w:r>
      <w:r w:rsidR="00620A44" w:rsidRPr="008D31B8">
        <w:t>42</w:t>
      </w:r>
      <w:r w:rsidRPr="008D31B8">
        <w:fldChar w:fldCharType="end"/>
      </w:r>
      <w:r w:rsidRPr="008D31B8">
        <w:t xml:space="preserve">, </w:t>
      </w:r>
      <w:r w:rsidRPr="008D31B8">
        <w:fldChar w:fldCharType="begin"/>
      </w:r>
      <w:r w:rsidRPr="008D31B8">
        <w:instrText xml:space="preserve"> REF _Ref496867403 \r \h  \* MERGEFORMAT </w:instrText>
      </w:r>
      <w:r w:rsidRPr="008D31B8">
        <w:fldChar w:fldCharType="separate"/>
      </w:r>
      <w:r w:rsidR="00620A44" w:rsidRPr="008D31B8">
        <w:t>43</w:t>
      </w:r>
      <w:r w:rsidRPr="008D31B8">
        <w:fldChar w:fldCharType="end"/>
      </w:r>
      <w:r w:rsidRPr="008D31B8">
        <w:t>/.</w:t>
      </w:r>
    </w:p>
    <w:p w14:paraId="1997B701" w14:textId="77777777" w:rsidR="00BD4FC2" w:rsidRPr="008D31B8" w:rsidRDefault="00BD4FC2" w:rsidP="00BD4FC2">
      <w:pPr>
        <w:tabs>
          <w:tab w:val="left" w:pos="340"/>
        </w:tabs>
        <w:ind w:firstLine="720"/>
      </w:pPr>
      <w:r w:rsidRPr="008D31B8">
        <w:t>Указанные таксы и методики не предполагают их использование при подготовке проектной документации, так как применяются для исчисления размера вреда, причиненного объектам животного и растительного мира, вследствие нарушения законодательства РФ в области охраны окружающей среды и законодательства РФ в области охоты и сохранения охотничьих ресурсов.</w:t>
      </w:r>
    </w:p>
    <w:p w14:paraId="6C545210" w14:textId="77777777" w:rsidR="00BD4FC2" w:rsidRPr="008D31B8" w:rsidRDefault="00BD4FC2" w:rsidP="00BD4FC2">
      <w:pPr>
        <w:tabs>
          <w:tab w:val="left" w:pos="340"/>
        </w:tabs>
        <w:ind w:firstLine="720"/>
      </w:pPr>
      <w:r w:rsidRPr="008D31B8">
        <w:t>Компенсационные выплаты в отношении объектов животного мира действующим законодательством РФ не предусмотрены. В отношении объектов животного мира основным является разработка мероприятий по их охране и расчет затрат на осуществление соответствующих мероприятий.</w:t>
      </w:r>
    </w:p>
    <w:p w14:paraId="79DD328F" w14:textId="17F08E66" w:rsidR="00BD4FC2" w:rsidRPr="008D31B8" w:rsidRDefault="00BD4FC2" w:rsidP="00BD4FC2">
      <w:pPr>
        <w:ind w:firstLine="709"/>
        <w:rPr>
          <w:kern w:val="20"/>
          <w:szCs w:val="24"/>
        </w:rPr>
      </w:pPr>
      <w:r w:rsidRPr="008D31B8">
        <w:rPr>
          <w:kern w:val="20"/>
          <w:szCs w:val="24"/>
        </w:rPr>
        <w:t>Официальные разъяснения Министерства природных ресурсов и экологии Российской Федерации по исчислению размера вреда, причиненного объектам животного мира, содержатся в письме от 12.03.2018 г. №15-47/6902 «О применении методик»</w:t>
      </w:r>
      <w:r w:rsidR="00F86DAA" w:rsidRPr="008D31B8">
        <w:rPr>
          <w:kern w:val="20"/>
          <w:szCs w:val="24"/>
        </w:rPr>
        <w:t xml:space="preserve"> (Приложение</w:t>
      </w:r>
      <w:r w:rsidR="00ED17DC" w:rsidRPr="008D31B8">
        <w:rPr>
          <w:kern w:val="20"/>
          <w:szCs w:val="24"/>
        </w:rPr>
        <w:t xml:space="preserve"> У</w:t>
      </w:r>
      <w:r w:rsidR="00F86DAA" w:rsidRPr="008D31B8">
        <w:rPr>
          <w:kern w:val="20"/>
          <w:szCs w:val="24"/>
        </w:rPr>
        <w:t xml:space="preserve"> тома </w:t>
      </w:r>
      <w:r w:rsidR="00620A44" w:rsidRPr="008D31B8">
        <w:rPr>
          <w:kern w:val="20"/>
          <w:szCs w:val="24"/>
        </w:rPr>
        <w:t>21636</w:t>
      </w:r>
      <w:r w:rsidR="00F86DAA" w:rsidRPr="008D31B8">
        <w:rPr>
          <w:kern w:val="20"/>
          <w:szCs w:val="24"/>
        </w:rPr>
        <w:t>-</w:t>
      </w:r>
      <w:r w:rsidR="00921395" w:rsidRPr="008D31B8">
        <w:rPr>
          <w:kern w:val="20"/>
          <w:szCs w:val="24"/>
        </w:rPr>
        <w:t>ООС2.5</w:t>
      </w:r>
      <w:r w:rsidR="00F86DAA" w:rsidRPr="008D31B8">
        <w:rPr>
          <w:kern w:val="20"/>
          <w:szCs w:val="24"/>
        </w:rPr>
        <w:t>)</w:t>
      </w:r>
      <w:r w:rsidRPr="008D31B8">
        <w:rPr>
          <w:kern w:val="20"/>
          <w:szCs w:val="24"/>
        </w:rPr>
        <w:t>.</w:t>
      </w:r>
    </w:p>
    <w:p w14:paraId="407F6FDF" w14:textId="65B01B42" w:rsidR="00F86DAA" w:rsidRPr="008D31B8" w:rsidRDefault="00F86DAA" w:rsidP="00F86DAA">
      <w:pPr>
        <w:ind w:firstLine="709"/>
        <w:rPr>
          <w:kern w:val="20"/>
          <w:szCs w:val="24"/>
        </w:rPr>
      </w:pPr>
      <w:r w:rsidRPr="008D31B8">
        <w:rPr>
          <w:kern w:val="20"/>
          <w:szCs w:val="24"/>
        </w:rPr>
        <w:t>Для исключения отрицательного воздействия на животный мир и среду их обитания предусмотрены мероприятия п</w:t>
      </w:r>
      <w:r w:rsidR="00A06709" w:rsidRPr="008D31B8">
        <w:rPr>
          <w:kern w:val="20"/>
          <w:szCs w:val="24"/>
        </w:rPr>
        <w:t>о охране животного мира (глава 5</w:t>
      </w:r>
      <w:r w:rsidRPr="008D31B8">
        <w:rPr>
          <w:kern w:val="20"/>
          <w:szCs w:val="24"/>
        </w:rPr>
        <w:t>.4). При соблюдении всех мероприятий воздействие на них будет минимальным.</w:t>
      </w:r>
    </w:p>
    <w:p w14:paraId="73F3A569" w14:textId="77777777" w:rsidR="00F86DAA" w:rsidRPr="008D31B8" w:rsidRDefault="00F86DAA" w:rsidP="00F86DAA">
      <w:pPr>
        <w:ind w:firstLine="709"/>
        <w:rPr>
          <w:kern w:val="20"/>
          <w:szCs w:val="24"/>
        </w:rPr>
      </w:pPr>
      <w:r w:rsidRPr="008D31B8">
        <w:rPr>
          <w:kern w:val="20"/>
          <w:szCs w:val="24"/>
        </w:rPr>
        <w:t>Ниже представлен расчет потенциального ущерба охотничьим ресурсам в случае выявленного факта нарушения законодательства РФ в области охраны окружающей среды и природопользования, а также законодательства РФ в области охоты и сохранения охотничьих ресурсов</w:t>
      </w:r>
    </w:p>
    <w:p w14:paraId="2575B63A" w14:textId="77777777" w:rsidR="00F86DAA" w:rsidRPr="008D31B8" w:rsidRDefault="00F86DAA" w:rsidP="00BD4FC2">
      <w:pPr>
        <w:ind w:firstLine="720"/>
      </w:pPr>
    </w:p>
    <w:p w14:paraId="51A9729A" w14:textId="77777777" w:rsidR="00BD4FC2" w:rsidRPr="008D31B8" w:rsidRDefault="00BD4FC2" w:rsidP="00BD4FC2">
      <w:pPr>
        <w:ind w:firstLine="720"/>
        <w:rPr>
          <w:u w:val="single"/>
        </w:rPr>
      </w:pPr>
      <w:r w:rsidRPr="008D31B8">
        <w:rPr>
          <w:u w:val="single"/>
        </w:rPr>
        <w:t>Оценка ущерба водным биологическим ресурсам (рыбным запасам)</w:t>
      </w:r>
    </w:p>
    <w:p w14:paraId="6B0D9FEE" w14:textId="18550524" w:rsidR="00CD6EA5" w:rsidRPr="008D31B8" w:rsidRDefault="00355755" w:rsidP="00CD6EA5">
      <w:pPr>
        <w:ind w:firstLine="709"/>
      </w:pPr>
      <w:bookmarkStart w:id="619" w:name="_Toc462478528"/>
      <w:bookmarkStart w:id="620" w:name="_Toc486320400"/>
      <w:bookmarkStart w:id="621" w:name="_Toc498676139"/>
      <w:bookmarkStart w:id="622" w:name="_Toc498932492"/>
      <w:bookmarkStart w:id="623" w:name="_Toc511392744"/>
      <w:bookmarkStart w:id="624" w:name="_Toc519775427"/>
      <w:bookmarkStart w:id="625" w:name="_Toc357375"/>
      <w:bookmarkStart w:id="626" w:name="_Toc41994789"/>
      <w:r w:rsidRPr="008D31B8">
        <w:rPr>
          <w:rFonts w:cs="Arial"/>
          <w:kern w:val="20"/>
          <w:szCs w:val="24"/>
        </w:rPr>
        <w:t xml:space="preserve">Куст скважин с расположенным в его границах ША, водные объекты </w:t>
      </w:r>
      <w:r w:rsidRPr="008D31B8">
        <w:rPr>
          <w:rFonts w:cs="Arial"/>
          <w:kern w:val="20"/>
          <w:szCs w:val="24"/>
        </w:rPr>
        <w:br/>
        <w:t xml:space="preserve">не затрагивает и не затапливается паводочными водами от ближайших </w:t>
      </w:r>
      <w:r w:rsidRPr="008D31B8">
        <w:rPr>
          <w:rFonts w:cs="Arial"/>
          <w:kern w:val="20"/>
          <w:szCs w:val="24"/>
        </w:rPr>
        <w:br/>
        <w:t>водотоков. Воздействие на ихтиофауну при выполнении проектных работ не предвидится. Соответственно, ущерб водным биологическим ресурсам не рассчитывается</w:t>
      </w:r>
      <w:r w:rsidR="00ED17DC" w:rsidRPr="008D31B8">
        <w:t xml:space="preserve"> </w:t>
      </w:r>
      <w:r w:rsidR="007C7A96" w:rsidRPr="008D31B8">
        <w:t>(</w:t>
      </w:r>
      <w:r w:rsidR="00A06709" w:rsidRPr="008D31B8">
        <w:t>глава 4</w:t>
      </w:r>
      <w:r w:rsidR="00F86DAA" w:rsidRPr="008D31B8">
        <w:t>.7).</w:t>
      </w:r>
    </w:p>
    <w:p w14:paraId="14B53283" w14:textId="77777777" w:rsidR="00355755" w:rsidRPr="008D31B8" w:rsidRDefault="00355755" w:rsidP="00355755">
      <w:pPr>
        <w:tabs>
          <w:tab w:val="left" w:pos="993"/>
          <w:tab w:val="num" w:pos="2291"/>
          <w:tab w:val="num" w:pos="5171"/>
        </w:tabs>
        <w:ind w:firstLine="709"/>
        <w:rPr>
          <w:szCs w:val="24"/>
        </w:rPr>
      </w:pPr>
      <w:r w:rsidRPr="008D31B8">
        <w:rPr>
          <w:szCs w:val="24"/>
        </w:rPr>
        <w:t>В виду того, что шламовый амбар будет расположен за пределами водоохранных зон и прибрежных защитных полос водных объектов, реализация проекта не повлечет негативного воздействия на водные биоресурсы и среду их обитания. Исходя из вышеизложенного, отсутствует необходимость в согласовании хозяйственной деятельности НГДУ «</w:t>
      </w:r>
      <w:r w:rsidRPr="008D31B8">
        <w:rPr>
          <w:rFonts w:cs="Arial"/>
          <w:szCs w:val="24"/>
          <w:lang w:eastAsia="ru-RU"/>
        </w:rPr>
        <w:t>Лянторнефть</w:t>
      </w:r>
      <w:r w:rsidRPr="008D31B8">
        <w:rPr>
          <w:szCs w:val="24"/>
        </w:rPr>
        <w:t xml:space="preserve">» ПАО «Сургутнефтегаз» при реализации проекта </w:t>
      </w:r>
      <w:r w:rsidRPr="008D31B8">
        <w:rPr>
          <w:rFonts w:cs="Arial"/>
          <w:szCs w:val="24"/>
          <w:lang w:eastAsia="ru-RU"/>
        </w:rPr>
        <w:t>«Шламовый амбар на кусту скважин 1 Итьяхского нефтяного месторождения»</w:t>
      </w:r>
      <w:r w:rsidRPr="008D31B8">
        <w:rPr>
          <w:szCs w:val="24"/>
        </w:rPr>
        <w:t>, шифр 21636, с Нижнеобским территориальным управлением Росрыболовства.</w:t>
      </w:r>
    </w:p>
    <w:p w14:paraId="17A17820" w14:textId="77777777" w:rsidR="00BD4FC2" w:rsidRPr="008D31B8" w:rsidRDefault="00BD4FC2" w:rsidP="00BD4FC2"/>
    <w:p w14:paraId="1017FA04" w14:textId="77777777" w:rsidR="00BD4FC2" w:rsidRPr="008D31B8" w:rsidRDefault="00BD4FC2" w:rsidP="00BD4FC2">
      <w:pPr>
        <w:ind w:firstLine="709"/>
        <w:rPr>
          <w:u w:val="single"/>
        </w:rPr>
      </w:pPr>
      <w:r w:rsidRPr="008D31B8">
        <w:rPr>
          <w:rFonts w:cs="Arial"/>
          <w:kern w:val="24"/>
          <w:szCs w:val="24"/>
          <w:u w:val="single"/>
        </w:rPr>
        <w:t xml:space="preserve">Расчет потенциального ущерба </w:t>
      </w:r>
      <w:r w:rsidRPr="008D31B8">
        <w:rPr>
          <w:kern w:val="20"/>
          <w:u w:val="single"/>
        </w:rPr>
        <w:t xml:space="preserve">охотничьим ресурсам в случае выявленного факта нарушения законодательства </w:t>
      </w:r>
      <w:r w:rsidRPr="008D31B8">
        <w:rPr>
          <w:u w:val="single"/>
        </w:rPr>
        <w:t>РФ в области охраны окружающей среды и природопользования, а также законодательства РФ в области охоты и сохранения охотничьих ресурсов</w:t>
      </w:r>
    </w:p>
    <w:p w14:paraId="02DF205B" w14:textId="10C389B0" w:rsidR="00BD4FC2" w:rsidRPr="008D31B8" w:rsidRDefault="00BD4FC2" w:rsidP="00BD4FC2">
      <w:pPr>
        <w:ind w:firstLine="709"/>
        <w:rPr>
          <w:rFonts w:cs="Arial"/>
          <w:kern w:val="24"/>
          <w:szCs w:val="24"/>
        </w:rPr>
      </w:pPr>
      <w:r w:rsidRPr="008D31B8">
        <w:rPr>
          <w:rFonts w:cs="Arial"/>
          <w:kern w:val="24"/>
          <w:szCs w:val="24"/>
        </w:rPr>
        <w:t>Размер вреда определяется по «Методике исчисления размера вреда, причиненного охотничьим ресурсам», введенной приказом Министерства природных ресурсов и экологии Российской Федерации (Минприроды России) от 08.12.2011 г. №948 /</w:t>
      </w:r>
      <w:r w:rsidRPr="008D31B8">
        <w:rPr>
          <w:rFonts w:cs="Arial"/>
          <w:kern w:val="24"/>
          <w:szCs w:val="24"/>
        </w:rPr>
        <w:fldChar w:fldCharType="begin"/>
      </w:r>
      <w:r w:rsidRPr="008D31B8">
        <w:rPr>
          <w:rFonts w:cs="Arial"/>
          <w:kern w:val="24"/>
          <w:szCs w:val="24"/>
        </w:rPr>
        <w:instrText xml:space="preserve"> REF _Ref496867374 \r \h  \* MERGEFORMAT </w:instrText>
      </w:r>
      <w:r w:rsidRPr="008D31B8">
        <w:rPr>
          <w:rFonts w:cs="Arial"/>
          <w:kern w:val="24"/>
          <w:szCs w:val="24"/>
        </w:rPr>
      </w:r>
      <w:r w:rsidRPr="008D31B8">
        <w:rPr>
          <w:rFonts w:cs="Arial"/>
          <w:kern w:val="24"/>
          <w:szCs w:val="24"/>
        </w:rPr>
        <w:fldChar w:fldCharType="separate"/>
      </w:r>
      <w:r w:rsidR="00620A44" w:rsidRPr="008D31B8">
        <w:rPr>
          <w:rFonts w:cs="Arial"/>
          <w:kern w:val="24"/>
          <w:szCs w:val="24"/>
        </w:rPr>
        <w:t>40</w:t>
      </w:r>
      <w:r w:rsidRPr="008D31B8">
        <w:rPr>
          <w:rFonts w:cs="Arial"/>
          <w:kern w:val="24"/>
          <w:szCs w:val="24"/>
        </w:rPr>
        <w:fldChar w:fldCharType="end"/>
      </w:r>
      <w:r w:rsidRPr="008D31B8">
        <w:rPr>
          <w:rFonts w:cs="Arial"/>
          <w:kern w:val="24"/>
          <w:szCs w:val="24"/>
        </w:rPr>
        <w:t>/.</w:t>
      </w:r>
    </w:p>
    <w:p w14:paraId="44E8FFAD" w14:textId="77777777" w:rsidR="00BD4FC2" w:rsidRPr="008D31B8" w:rsidRDefault="00BD4FC2" w:rsidP="00BD4FC2">
      <w:pPr>
        <w:ind w:firstLine="709"/>
        <w:rPr>
          <w:rFonts w:cs="Arial"/>
          <w:kern w:val="24"/>
          <w:szCs w:val="24"/>
        </w:rPr>
      </w:pPr>
      <w:r w:rsidRPr="008D31B8">
        <w:rPr>
          <w:rFonts w:cs="Arial"/>
          <w:kern w:val="24"/>
          <w:szCs w:val="24"/>
        </w:rPr>
        <w:t>Размер вреда, причиненного охотничьим ресурсам, применяется для исчисления размера вреда вследствие:</w:t>
      </w:r>
    </w:p>
    <w:p w14:paraId="39A567AB" w14:textId="77777777" w:rsidR="00BD4FC2" w:rsidRPr="008D31B8" w:rsidRDefault="00BD4FC2" w:rsidP="00BD4FC2">
      <w:pPr>
        <w:ind w:firstLine="709"/>
        <w:rPr>
          <w:rFonts w:cs="Arial"/>
          <w:kern w:val="24"/>
          <w:szCs w:val="24"/>
        </w:rPr>
      </w:pPr>
      <w:r w:rsidRPr="008D31B8">
        <w:rPr>
          <w:rFonts w:cs="Arial"/>
          <w:kern w:val="24"/>
          <w:szCs w:val="24"/>
        </w:rPr>
        <w:t>а) прямого уничтожения конкретного вида охотничьих ресурсов, их незаконной добычи (отлова, отстрела), уничтожения охотничьих ресурсов по неосторожности;</w:t>
      </w:r>
    </w:p>
    <w:p w14:paraId="1986D11B" w14:textId="77777777" w:rsidR="00BD4FC2" w:rsidRPr="008D31B8" w:rsidRDefault="00BD4FC2" w:rsidP="00BD4FC2">
      <w:pPr>
        <w:ind w:firstLine="709"/>
        <w:rPr>
          <w:rFonts w:cs="Arial"/>
          <w:kern w:val="24"/>
          <w:szCs w:val="24"/>
        </w:rPr>
      </w:pPr>
      <w:r w:rsidRPr="008D31B8">
        <w:rPr>
          <w:rFonts w:cs="Arial"/>
          <w:kern w:val="24"/>
          <w:szCs w:val="24"/>
        </w:rPr>
        <w:t>б) нарушения или уничтожения среды обитания охотничьих ресурсов, если в результате такого нарушения охотничьи ресурсы навсегда (или временно) покинули территорию обитания, что повлекло их гибель, сокращение численности на данной территории, снижение продуктивности их популяций, а также репродуктивной функции отдельных особей;</w:t>
      </w:r>
    </w:p>
    <w:p w14:paraId="6410C54F" w14:textId="77777777" w:rsidR="00BD4FC2" w:rsidRPr="008D31B8" w:rsidRDefault="00BD4FC2" w:rsidP="00BD4FC2">
      <w:pPr>
        <w:ind w:firstLine="709"/>
        <w:rPr>
          <w:rFonts w:cs="Arial"/>
          <w:kern w:val="24"/>
          <w:szCs w:val="24"/>
        </w:rPr>
      </w:pPr>
      <w:r w:rsidRPr="008D31B8">
        <w:rPr>
          <w:rFonts w:cs="Arial"/>
          <w:kern w:val="24"/>
          <w:szCs w:val="24"/>
        </w:rPr>
        <w:t>в) локального разрушения (уничтожения) обитаемых либо регулярно используемых охотничьими ресурсами в жизнедеятельности и для воспроизводства (размножения) нор, дупел деревьев, токов.</w:t>
      </w:r>
    </w:p>
    <w:p w14:paraId="0D72DEAD" w14:textId="77777777" w:rsidR="00BD4FC2" w:rsidRPr="008D31B8" w:rsidRDefault="00BD4FC2" w:rsidP="00BD4FC2">
      <w:pPr>
        <w:ind w:firstLine="709"/>
        <w:rPr>
          <w:rFonts w:cs="Arial"/>
          <w:kern w:val="24"/>
          <w:szCs w:val="24"/>
        </w:rPr>
      </w:pPr>
      <w:r w:rsidRPr="008D31B8">
        <w:rPr>
          <w:rFonts w:cs="Arial"/>
          <w:kern w:val="24"/>
          <w:szCs w:val="24"/>
        </w:rPr>
        <w:t>При расчете размера вреда при нарушении или уничтожении среды обитания охотничьих ресурсов учитываются следующие параметры:</w:t>
      </w:r>
    </w:p>
    <w:p w14:paraId="0AD544D4" w14:textId="77777777" w:rsidR="00BD4FC2" w:rsidRPr="008D31B8" w:rsidRDefault="00BD4FC2" w:rsidP="00BD4FC2">
      <w:pPr>
        <w:ind w:firstLine="709"/>
        <w:rPr>
          <w:rFonts w:cs="Arial"/>
          <w:kern w:val="24"/>
          <w:szCs w:val="24"/>
        </w:rPr>
      </w:pPr>
      <w:r w:rsidRPr="008D31B8">
        <w:rPr>
          <w:rFonts w:cs="Arial"/>
          <w:kern w:val="24"/>
          <w:szCs w:val="24"/>
        </w:rPr>
        <w:t>– территория, в границах которой нанесен вред охотничьим ресурсам вследствие нарушения или уничтожения среды их обитания (далее – территория воздействия). Территория воздействия подразделяется на: территорию необратимой трансформации, территорию сильного воздействия, территорию среднего воздействия, территорию слабого воздействия.</w:t>
      </w:r>
    </w:p>
    <w:p w14:paraId="32BE3269" w14:textId="77777777" w:rsidR="00BD4FC2" w:rsidRPr="008D31B8" w:rsidRDefault="00BD4FC2" w:rsidP="00BD4FC2">
      <w:pPr>
        <w:ind w:firstLine="709"/>
        <w:rPr>
          <w:rFonts w:cs="Arial"/>
          <w:kern w:val="24"/>
          <w:szCs w:val="24"/>
        </w:rPr>
      </w:pPr>
      <w:r w:rsidRPr="008D31B8">
        <w:rPr>
          <w:rFonts w:cs="Arial"/>
          <w:kern w:val="24"/>
          <w:szCs w:val="24"/>
        </w:rPr>
        <w:t>– численность или плотность (показатель плотности) охотничьих ресурсов на территории воздействия, определяются на основании данных государственного мониторинга охотничьих ресурсов и среды их обитания (в случае, если воздействие на среду обитания охотничьих ресурсов оказано ранее, чем были предоставлены данные государственного мониторинга охотничьих ресурсов и среды их обитания, используются данные государственного мониторинга на смежной территории со сходными ландшафтными и физико-географическим характеристиками).</w:t>
      </w:r>
    </w:p>
    <w:p w14:paraId="45A0C53A" w14:textId="77777777" w:rsidR="00BD4FC2" w:rsidRPr="008D31B8" w:rsidRDefault="00BD4FC2" w:rsidP="00BD4FC2">
      <w:pPr>
        <w:ind w:firstLine="709"/>
        <w:rPr>
          <w:rFonts w:cs="Arial"/>
          <w:kern w:val="24"/>
          <w:szCs w:val="24"/>
        </w:rPr>
      </w:pPr>
      <w:r w:rsidRPr="008D31B8">
        <w:rPr>
          <w:rFonts w:cs="Arial"/>
          <w:kern w:val="24"/>
          <w:szCs w:val="24"/>
        </w:rPr>
        <w:t>– допустимый объем добычи каждого вида охотничьих ресурсов - определяется в соответствии с нормативами допустимого изъятия охотничьих ресурсов и нормами в области охоты и сохранения охотничьих ресурсов, утвержденными органом государственной власти субъекта Российской Федерации, уполномоченным в области охоты и сохранения охотничьих ресурсов в соответствии со статьей 34 Федерального закона от 24.07.2009 г. №209-ФЗ.</w:t>
      </w:r>
    </w:p>
    <w:p w14:paraId="43BB2F2A" w14:textId="77777777" w:rsidR="00BD4FC2" w:rsidRPr="008D31B8" w:rsidRDefault="00BD4FC2" w:rsidP="00BD4FC2">
      <w:pPr>
        <w:tabs>
          <w:tab w:val="left" w:pos="340"/>
        </w:tabs>
        <w:ind w:firstLine="709"/>
        <w:rPr>
          <w:rFonts w:cs="Arial"/>
          <w:kern w:val="24"/>
          <w:szCs w:val="24"/>
        </w:rPr>
      </w:pPr>
      <w:r w:rsidRPr="008D31B8">
        <w:rPr>
          <w:rFonts w:cs="Arial"/>
          <w:kern w:val="24"/>
          <w:szCs w:val="24"/>
        </w:rPr>
        <w:t xml:space="preserve">На этапе строительства (присутствие техники и людей, распространение шумов) вокруг строящихся объектов формируются зоны воздействия на животный мир, различающихся между собой степенью оказываемого влияния: прямого воздействия; зона сильного воздействия, зона среднего воздействия и зона слабого воздействия. </w:t>
      </w:r>
    </w:p>
    <w:p w14:paraId="7F0D4A13" w14:textId="181EE669" w:rsidR="00BD4FC2" w:rsidRPr="008D31B8" w:rsidRDefault="00BD4FC2" w:rsidP="00BD4FC2">
      <w:pPr>
        <w:tabs>
          <w:tab w:val="left" w:pos="340"/>
        </w:tabs>
        <w:ind w:firstLine="709"/>
        <w:rPr>
          <w:kern w:val="20"/>
        </w:rPr>
      </w:pPr>
      <w:r w:rsidRPr="008D31B8">
        <w:rPr>
          <w:rFonts w:cs="Arial"/>
          <w:kern w:val="24"/>
          <w:szCs w:val="24"/>
        </w:rPr>
        <w:t>Территория необратимой трансформации</w:t>
      </w:r>
      <w:r w:rsidRPr="008D31B8">
        <w:rPr>
          <w:kern w:val="20"/>
        </w:rPr>
        <w:t xml:space="preserve"> </w:t>
      </w:r>
      <w:r w:rsidR="00355755" w:rsidRPr="008D31B8">
        <w:rPr>
          <w:kern w:val="20"/>
        </w:rPr>
        <w:t>– площади, отводимые под объект</w:t>
      </w:r>
      <w:r w:rsidR="00FE37E0" w:rsidRPr="008D31B8">
        <w:rPr>
          <w:kern w:val="20"/>
        </w:rPr>
        <w:t xml:space="preserve"> </w:t>
      </w:r>
      <w:r w:rsidR="00FE37E0" w:rsidRPr="008D31B8">
        <w:rPr>
          <w:rFonts w:cs="Arial"/>
          <w:szCs w:val="24"/>
        </w:rPr>
        <w:t>планируемой (намечаемой) деятельности</w:t>
      </w:r>
      <w:r w:rsidRPr="008D31B8">
        <w:rPr>
          <w:kern w:val="20"/>
        </w:rPr>
        <w:t>, растительный покров будет уничтожен полностью, т.е. здесь будет осуществлено 100% уничтожение местообитаний животных.</w:t>
      </w:r>
    </w:p>
    <w:p w14:paraId="671AF58A" w14:textId="77777777" w:rsidR="00B9209F" w:rsidRPr="008D31B8" w:rsidRDefault="00B9209F" w:rsidP="00B9209F">
      <w:pPr>
        <w:ind w:firstLine="709"/>
        <w:rPr>
          <w:rFonts w:cs="Arial"/>
          <w:kern w:val="24"/>
          <w:szCs w:val="24"/>
        </w:rPr>
      </w:pPr>
      <w:r w:rsidRPr="008D31B8">
        <w:rPr>
          <w:rFonts w:cs="Arial"/>
          <w:kern w:val="24"/>
          <w:szCs w:val="24"/>
        </w:rPr>
        <w:t xml:space="preserve">На этапе эксплуатации, </w:t>
      </w:r>
      <w:r w:rsidRPr="008D31B8">
        <w:t>вывода из эксплуатации ША и</w:t>
      </w:r>
      <w:r w:rsidRPr="008D31B8">
        <w:rPr>
          <w:rFonts w:cs="Arial"/>
          <w:kern w:val="24"/>
          <w:szCs w:val="24"/>
        </w:rPr>
        <w:t xml:space="preserve"> рекультивации нарушенных земель негативное изменение животного мира территории выражается главным образом в факторе беспокойства от работающей буровой установки и техники.</w:t>
      </w:r>
    </w:p>
    <w:p w14:paraId="25690CC1" w14:textId="77777777" w:rsidR="00BD4FC2" w:rsidRPr="008D31B8" w:rsidRDefault="00BD4FC2" w:rsidP="00BD4FC2">
      <w:pPr>
        <w:tabs>
          <w:tab w:val="left" w:pos="340"/>
        </w:tabs>
        <w:ind w:firstLine="709"/>
        <w:rPr>
          <w:kern w:val="20"/>
        </w:rPr>
      </w:pPr>
      <w:r w:rsidRPr="008D31B8">
        <w:rPr>
          <w:kern w:val="20"/>
        </w:rPr>
        <w:t>Размер вреда при нарушении или уничтожении среды обитания охотничьих ресурсов в отношении одного вида охотничьих ресурсов на территории воздействия (суммарный вред, причиненный одному виду охотничьих ресурсов от хозяйственной и иной деятельности на территории воздействия)</w:t>
      </w:r>
      <w:r w:rsidRPr="008D31B8">
        <w:t>,</w:t>
      </w:r>
      <w:r w:rsidRPr="008D31B8">
        <w:rPr>
          <w:kern w:val="20"/>
        </w:rPr>
        <w:t xml:space="preserve"> исчисляется как сумма вреда одному виду охотничьих ресурсов по каждой территории воздействия (территория необратимой трансформации, территория сильного воздействия, территория среднего воздействия и территория слабого воздействия) по формуле, представленной ниже. </w:t>
      </w:r>
    </w:p>
    <w:p w14:paraId="06C172B0" w14:textId="77777777" w:rsidR="00182172" w:rsidRPr="008D31B8" w:rsidRDefault="00182172" w:rsidP="00BD4FC2">
      <w:pPr>
        <w:tabs>
          <w:tab w:val="left" w:pos="340"/>
        </w:tabs>
        <w:ind w:firstLine="709"/>
        <w:rPr>
          <w:kern w:val="20"/>
        </w:rPr>
      </w:pPr>
    </w:p>
    <w:p w14:paraId="0BA7F9B3" w14:textId="77777777" w:rsidR="00BD4FC2" w:rsidRPr="008D31B8" w:rsidRDefault="00BD4FC2" w:rsidP="00BD4FC2">
      <w:pPr>
        <w:widowControl w:val="0"/>
        <w:autoSpaceDE w:val="0"/>
        <w:autoSpaceDN w:val="0"/>
        <w:adjustRightInd w:val="0"/>
        <w:ind w:firstLine="568"/>
        <w:jc w:val="center"/>
        <w:rPr>
          <w:rFonts w:ascii="Times New Roman" w:eastAsia="Times New Roman" w:hAnsi="Times New Roman"/>
          <w:szCs w:val="24"/>
          <w:lang w:eastAsia="ru-RU"/>
        </w:rPr>
      </w:pPr>
      <w:r w:rsidRPr="008D31B8">
        <w:rPr>
          <w:rFonts w:ascii="Times New Roman" w:eastAsia="Times New Roman" w:hAnsi="Times New Roman"/>
          <w:noProof/>
          <w:position w:val="-10"/>
          <w:szCs w:val="24"/>
          <w:lang w:eastAsia="ru-RU"/>
        </w:rPr>
        <w:drawing>
          <wp:inline distT="0" distB="0" distL="0" distR="0" wp14:anchorId="7165A4E5" wp14:editId="6373D31C">
            <wp:extent cx="2676525" cy="24765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6525" cy="247650"/>
                    </a:xfrm>
                    <a:prstGeom prst="rect">
                      <a:avLst/>
                    </a:prstGeom>
                    <a:noFill/>
                    <a:ln>
                      <a:noFill/>
                    </a:ln>
                  </pic:spPr>
                </pic:pic>
              </a:graphicData>
            </a:graphic>
          </wp:inline>
        </w:drawing>
      </w:r>
    </w:p>
    <w:p w14:paraId="4622F7C2" w14:textId="77777777" w:rsidR="00BD4FC2" w:rsidRPr="008D31B8" w:rsidRDefault="00BD4FC2" w:rsidP="00BD4FC2">
      <w:pPr>
        <w:widowControl w:val="0"/>
        <w:autoSpaceDE w:val="0"/>
        <w:autoSpaceDN w:val="0"/>
        <w:adjustRightInd w:val="0"/>
        <w:ind w:firstLine="568"/>
        <w:rPr>
          <w:rFonts w:eastAsia="Times New Roman" w:cs="Arial"/>
          <w:szCs w:val="24"/>
          <w:lang w:eastAsia="ru-RU"/>
        </w:rPr>
      </w:pPr>
      <w:r w:rsidRPr="008D31B8">
        <w:rPr>
          <w:rFonts w:eastAsia="Times New Roman" w:cs="Arial"/>
          <w:szCs w:val="24"/>
          <w:lang w:eastAsia="ru-RU"/>
        </w:rPr>
        <w:t xml:space="preserve">где: </w:t>
      </w:r>
    </w:p>
    <w:p w14:paraId="46879C00" w14:textId="77777777" w:rsidR="00BD4FC2" w:rsidRPr="008D31B8" w:rsidRDefault="00BD4FC2" w:rsidP="00BD4FC2">
      <w:pPr>
        <w:widowControl w:val="0"/>
        <w:autoSpaceDE w:val="0"/>
        <w:autoSpaceDN w:val="0"/>
        <w:adjustRightInd w:val="0"/>
        <w:ind w:firstLine="568"/>
        <w:rPr>
          <w:rFonts w:ascii="Times New Roman" w:eastAsia="Times New Roman" w:hAnsi="Times New Roman"/>
          <w:szCs w:val="24"/>
          <w:lang w:eastAsia="ru-RU"/>
        </w:rPr>
      </w:pPr>
    </w:p>
    <w:p w14:paraId="5B7893A0" w14:textId="77777777" w:rsidR="00BD4FC2" w:rsidRPr="008D31B8" w:rsidRDefault="00BD4FC2" w:rsidP="00BD4FC2">
      <w:pPr>
        <w:widowControl w:val="0"/>
        <w:autoSpaceDE w:val="0"/>
        <w:autoSpaceDN w:val="0"/>
        <w:adjustRightInd w:val="0"/>
        <w:ind w:firstLine="709"/>
        <w:rPr>
          <w:rFonts w:eastAsia="Times New Roman"/>
          <w:kern w:val="20"/>
          <w:szCs w:val="20"/>
          <w:lang w:eastAsia="ru-RU"/>
        </w:rPr>
      </w:pPr>
      <w:r w:rsidRPr="008D31B8">
        <w:rPr>
          <w:rFonts w:ascii="Times New Roman" w:eastAsia="Times New Roman" w:hAnsi="Times New Roman"/>
          <w:noProof/>
          <w:position w:val="-10"/>
          <w:szCs w:val="24"/>
          <w:lang w:eastAsia="ru-RU"/>
        </w:rPr>
        <w:drawing>
          <wp:inline distT="0" distB="0" distL="0" distR="0" wp14:anchorId="6D76C4FE" wp14:editId="00702CBA">
            <wp:extent cx="771525" cy="247650"/>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Pr="008D31B8">
        <w:rPr>
          <w:rFonts w:ascii="Times New Roman" w:eastAsia="Times New Roman" w:hAnsi="Times New Roman"/>
          <w:szCs w:val="24"/>
          <w:lang w:eastAsia="ru-RU"/>
        </w:rPr>
        <w:t xml:space="preserve">- </w:t>
      </w:r>
      <w:r w:rsidRPr="008D31B8">
        <w:rPr>
          <w:rFonts w:eastAsia="Times New Roman"/>
          <w:kern w:val="20"/>
          <w:szCs w:val="20"/>
          <w:lang w:eastAsia="ru-RU"/>
        </w:rPr>
        <w:t xml:space="preserve">суммарный вред, причиненный одному виду охотничьих ресурсов от хозяйственной и иной деятельности на территории воздействия, руб.; </w:t>
      </w:r>
    </w:p>
    <w:p w14:paraId="3BC442FB" w14:textId="77777777" w:rsidR="00BD4FC2" w:rsidRPr="008D31B8" w:rsidRDefault="00BD4FC2" w:rsidP="00BD4FC2">
      <w:pPr>
        <w:widowControl w:val="0"/>
        <w:autoSpaceDE w:val="0"/>
        <w:autoSpaceDN w:val="0"/>
        <w:adjustRightInd w:val="0"/>
        <w:ind w:firstLine="709"/>
        <w:rPr>
          <w:rFonts w:ascii="Times New Roman" w:eastAsia="Times New Roman" w:hAnsi="Times New Roman"/>
          <w:szCs w:val="24"/>
          <w:lang w:eastAsia="ru-RU"/>
        </w:rPr>
      </w:pPr>
      <w:r w:rsidRPr="008D31B8">
        <w:rPr>
          <w:rFonts w:ascii="Times New Roman" w:eastAsia="Times New Roman" w:hAnsi="Times New Roman"/>
          <w:noProof/>
          <w:position w:val="-9"/>
          <w:szCs w:val="24"/>
          <w:lang w:eastAsia="ru-RU"/>
        </w:rPr>
        <w:drawing>
          <wp:inline distT="0" distB="0" distL="0" distR="0" wp14:anchorId="6A7096FC" wp14:editId="7C5D4352">
            <wp:extent cx="333375" cy="23812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8D31B8">
        <w:rPr>
          <w:rFonts w:ascii="Times New Roman" w:eastAsia="Times New Roman" w:hAnsi="Times New Roman"/>
          <w:szCs w:val="24"/>
          <w:lang w:eastAsia="ru-RU"/>
        </w:rPr>
        <w:t xml:space="preserve">- </w:t>
      </w:r>
      <w:r w:rsidRPr="008D31B8">
        <w:rPr>
          <w:rFonts w:eastAsia="Times New Roman"/>
          <w:kern w:val="20"/>
          <w:szCs w:val="20"/>
          <w:lang w:eastAsia="ru-RU"/>
        </w:rPr>
        <w:t>вред, причиненный одному виду охотничьих ресурсов на территории необратимой трансформации, руб.,</w:t>
      </w:r>
      <w:r w:rsidRPr="008D31B8">
        <w:rPr>
          <w:rFonts w:ascii="Times New Roman" w:eastAsia="Times New Roman" w:hAnsi="Times New Roman"/>
          <w:szCs w:val="24"/>
          <w:lang w:eastAsia="ru-RU"/>
        </w:rPr>
        <w:t xml:space="preserve">   </w:t>
      </w:r>
    </w:p>
    <w:p w14:paraId="734A7990" w14:textId="77777777" w:rsidR="00BD4FC2" w:rsidRPr="008D31B8" w:rsidRDefault="00BD4FC2" w:rsidP="00BD4FC2">
      <w:pPr>
        <w:widowControl w:val="0"/>
        <w:autoSpaceDE w:val="0"/>
        <w:autoSpaceDN w:val="0"/>
        <w:adjustRightInd w:val="0"/>
        <w:ind w:firstLine="709"/>
        <w:jc w:val="center"/>
        <w:rPr>
          <w:rFonts w:ascii="Times New Roman" w:eastAsia="Times New Roman" w:hAnsi="Times New Roman"/>
          <w:szCs w:val="24"/>
          <w:lang w:eastAsia="ru-RU"/>
        </w:rPr>
      </w:pPr>
      <w:r w:rsidRPr="008D31B8">
        <w:rPr>
          <w:rFonts w:ascii="Times New Roman" w:eastAsia="Times New Roman" w:hAnsi="Times New Roman"/>
          <w:noProof/>
          <w:position w:val="-9"/>
          <w:szCs w:val="24"/>
          <w:lang w:eastAsia="ru-RU"/>
        </w:rPr>
        <w:drawing>
          <wp:inline distT="0" distB="0" distL="0" distR="0" wp14:anchorId="20EC9D2C" wp14:editId="3056688B">
            <wp:extent cx="2552700" cy="238125"/>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2700" cy="238125"/>
                    </a:xfrm>
                    <a:prstGeom prst="rect">
                      <a:avLst/>
                    </a:prstGeom>
                    <a:noFill/>
                    <a:ln>
                      <a:noFill/>
                    </a:ln>
                  </pic:spPr>
                </pic:pic>
              </a:graphicData>
            </a:graphic>
          </wp:inline>
        </w:drawing>
      </w:r>
    </w:p>
    <w:p w14:paraId="2E3441DE" w14:textId="77777777" w:rsidR="00FC1E06" w:rsidRPr="008D31B8" w:rsidRDefault="00FC1E06" w:rsidP="00BD4FC2">
      <w:pPr>
        <w:widowControl w:val="0"/>
        <w:autoSpaceDE w:val="0"/>
        <w:autoSpaceDN w:val="0"/>
        <w:adjustRightInd w:val="0"/>
        <w:ind w:firstLine="709"/>
        <w:rPr>
          <w:rFonts w:ascii="Times New Roman" w:eastAsia="Times New Roman" w:hAnsi="Times New Roman"/>
          <w:szCs w:val="24"/>
          <w:lang w:eastAsia="ru-RU"/>
        </w:rPr>
      </w:pPr>
    </w:p>
    <w:p w14:paraId="0B26761D" w14:textId="77777777" w:rsidR="00BD4FC2" w:rsidRPr="008D31B8" w:rsidRDefault="00BD4FC2" w:rsidP="00BD4FC2">
      <w:pPr>
        <w:widowControl w:val="0"/>
        <w:autoSpaceDE w:val="0"/>
        <w:autoSpaceDN w:val="0"/>
        <w:adjustRightInd w:val="0"/>
        <w:ind w:firstLine="709"/>
        <w:rPr>
          <w:rFonts w:ascii="Times New Roman" w:eastAsia="Times New Roman" w:hAnsi="Times New Roman"/>
          <w:szCs w:val="24"/>
          <w:lang w:eastAsia="ru-RU"/>
        </w:rPr>
      </w:pPr>
      <w:r w:rsidRPr="008D31B8">
        <w:rPr>
          <w:rFonts w:ascii="Times New Roman" w:eastAsia="Times New Roman" w:hAnsi="Times New Roman"/>
          <w:noProof/>
          <w:position w:val="-9"/>
          <w:szCs w:val="24"/>
          <w:lang w:eastAsia="ru-RU"/>
        </w:rPr>
        <w:drawing>
          <wp:inline distT="0" distB="0" distL="0" distR="0" wp14:anchorId="7DF561E0" wp14:editId="49B8D638">
            <wp:extent cx="333375" cy="23812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8D31B8">
        <w:rPr>
          <w:rFonts w:ascii="Times New Roman" w:eastAsia="Times New Roman" w:hAnsi="Times New Roman"/>
          <w:szCs w:val="24"/>
          <w:lang w:eastAsia="ru-RU"/>
        </w:rPr>
        <w:t xml:space="preserve">- </w:t>
      </w:r>
      <w:r w:rsidRPr="008D31B8">
        <w:rPr>
          <w:rFonts w:eastAsia="Times New Roman"/>
          <w:kern w:val="20"/>
          <w:szCs w:val="20"/>
          <w:lang w:eastAsia="ru-RU"/>
        </w:rPr>
        <w:t>вред, причиненный одному виду охотничьих ресурсов на территории сильного воздействия, руб.,</w:t>
      </w:r>
      <w:r w:rsidRPr="008D31B8">
        <w:rPr>
          <w:rFonts w:ascii="Times New Roman" w:eastAsia="Times New Roman" w:hAnsi="Times New Roman"/>
          <w:szCs w:val="24"/>
          <w:lang w:eastAsia="ru-RU"/>
        </w:rPr>
        <w:t xml:space="preserve"> </w:t>
      </w:r>
    </w:p>
    <w:p w14:paraId="5D8DE01E" w14:textId="77777777" w:rsidR="00BD4FC2" w:rsidRPr="008D31B8" w:rsidRDefault="00BD4FC2" w:rsidP="00BD4FC2">
      <w:pPr>
        <w:widowControl w:val="0"/>
        <w:autoSpaceDE w:val="0"/>
        <w:autoSpaceDN w:val="0"/>
        <w:adjustRightInd w:val="0"/>
        <w:ind w:firstLine="709"/>
        <w:jc w:val="center"/>
        <w:rPr>
          <w:rFonts w:ascii="Times New Roman" w:eastAsia="Times New Roman" w:hAnsi="Times New Roman"/>
          <w:szCs w:val="24"/>
          <w:lang w:eastAsia="ru-RU"/>
        </w:rPr>
      </w:pPr>
      <w:r w:rsidRPr="008D31B8">
        <w:rPr>
          <w:rFonts w:ascii="Times New Roman" w:eastAsia="Times New Roman" w:hAnsi="Times New Roman"/>
          <w:noProof/>
          <w:position w:val="-9"/>
          <w:szCs w:val="24"/>
          <w:lang w:eastAsia="ru-RU"/>
        </w:rPr>
        <w:drawing>
          <wp:inline distT="0" distB="0" distL="0" distR="0" wp14:anchorId="52FF0852" wp14:editId="1CEF13CC">
            <wp:extent cx="2895600" cy="23812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95600" cy="238125"/>
                    </a:xfrm>
                    <a:prstGeom prst="rect">
                      <a:avLst/>
                    </a:prstGeom>
                    <a:noFill/>
                    <a:ln>
                      <a:noFill/>
                    </a:ln>
                  </pic:spPr>
                </pic:pic>
              </a:graphicData>
            </a:graphic>
          </wp:inline>
        </w:drawing>
      </w:r>
      <w:r w:rsidRPr="008D31B8">
        <w:rPr>
          <w:rFonts w:ascii="Times New Roman" w:eastAsia="Times New Roman" w:hAnsi="Times New Roman"/>
          <w:szCs w:val="24"/>
          <w:lang w:eastAsia="ru-RU"/>
        </w:rPr>
        <w:t>;</w:t>
      </w:r>
    </w:p>
    <w:p w14:paraId="26DBD7D6" w14:textId="77777777" w:rsidR="00BD4FC2" w:rsidRPr="008D31B8" w:rsidRDefault="00BD4FC2" w:rsidP="00BD4FC2">
      <w:pPr>
        <w:widowControl w:val="0"/>
        <w:autoSpaceDE w:val="0"/>
        <w:autoSpaceDN w:val="0"/>
        <w:adjustRightInd w:val="0"/>
        <w:ind w:firstLine="709"/>
        <w:rPr>
          <w:rFonts w:ascii="Times New Roman" w:eastAsia="Times New Roman" w:hAnsi="Times New Roman"/>
          <w:szCs w:val="24"/>
          <w:lang w:eastAsia="ru-RU"/>
        </w:rPr>
      </w:pPr>
      <w:r w:rsidRPr="008D31B8">
        <w:rPr>
          <w:rFonts w:ascii="Times New Roman" w:eastAsia="Times New Roman" w:hAnsi="Times New Roman"/>
          <w:noProof/>
          <w:position w:val="-9"/>
          <w:szCs w:val="24"/>
          <w:lang w:eastAsia="ru-RU"/>
        </w:rPr>
        <w:drawing>
          <wp:inline distT="0" distB="0" distL="0" distR="0" wp14:anchorId="1AD74311" wp14:editId="4F34A15E">
            <wp:extent cx="333375" cy="238125"/>
            <wp:effectExtent l="0" t="0" r="9525"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8D31B8">
        <w:rPr>
          <w:rFonts w:ascii="Times New Roman" w:eastAsia="Times New Roman" w:hAnsi="Times New Roman"/>
          <w:szCs w:val="24"/>
          <w:lang w:eastAsia="ru-RU"/>
        </w:rPr>
        <w:t xml:space="preserve">- </w:t>
      </w:r>
      <w:r w:rsidRPr="008D31B8">
        <w:rPr>
          <w:rFonts w:eastAsia="Times New Roman"/>
          <w:kern w:val="20"/>
          <w:szCs w:val="20"/>
          <w:lang w:eastAsia="ru-RU"/>
        </w:rPr>
        <w:t>вред, причиненный одному виду охотничьих ресурсов на территории среднего воздействия, руб.,</w:t>
      </w:r>
    </w:p>
    <w:p w14:paraId="5AF3E6A9" w14:textId="77777777" w:rsidR="00BD4FC2" w:rsidRPr="008D31B8" w:rsidRDefault="00BD4FC2" w:rsidP="00BD4FC2">
      <w:pPr>
        <w:widowControl w:val="0"/>
        <w:autoSpaceDE w:val="0"/>
        <w:autoSpaceDN w:val="0"/>
        <w:adjustRightInd w:val="0"/>
        <w:ind w:firstLine="709"/>
        <w:jc w:val="center"/>
        <w:rPr>
          <w:rFonts w:ascii="Times New Roman" w:eastAsia="Times New Roman" w:hAnsi="Times New Roman"/>
          <w:szCs w:val="24"/>
          <w:lang w:eastAsia="ru-RU"/>
        </w:rPr>
      </w:pPr>
      <w:r w:rsidRPr="008D31B8">
        <w:rPr>
          <w:rFonts w:ascii="Times New Roman" w:eastAsia="Times New Roman" w:hAnsi="Times New Roman"/>
          <w:noProof/>
          <w:position w:val="-9"/>
          <w:szCs w:val="24"/>
          <w:lang w:eastAsia="ru-RU"/>
        </w:rPr>
        <w:drawing>
          <wp:inline distT="0" distB="0" distL="0" distR="0" wp14:anchorId="311F63D9" wp14:editId="1C46475D">
            <wp:extent cx="2752725" cy="238125"/>
            <wp:effectExtent l="0" t="0" r="9525"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52725" cy="238125"/>
                    </a:xfrm>
                    <a:prstGeom prst="rect">
                      <a:avLst/>
                    </a:prstGeom>
                    <a:noFill/>
                    <a:ln>
                      <a:noFill/>
                    </a:ln>
                  </pic:spPr>
                </pic:pic>
              </a:graphicData>
            </a:graphic>
          </wp:inline>
        </w:drawing>
      </w:r>
      <w:r w:rsidRPr="008D31B8">
        <w:rPr>
          <w:rFonts w:ascii="Times New Roman" w:eastAsia="Times New Roman" w:hAnsi="Times New Roman"/>
          <w:szCs w:val="24"/>
          <w:lang w:eastAsia="ru-RU"/>
        </w:rPr>
        <w:t>;</w:t>
      </w:r>
    </w:p>
    <w:p w14:paraId="59E4CAE4" w14:textId="77777777" w:rsidR="00BD4FC2" w:rsidRPr="008D31B8" w:rsidRDefault="00BD4FC2" w:rsidP="00BD4FC2">
      <w:pPr>
        <w:widowControl w:val="0"/>
        <w:autoSpaceDE w:val="0"/>
        <w:autoSpaceDN w:val="0"/>
        <w:adjustRightInd w:val="0"/>
        <w:ind w:firstLine="709"/>
        <w:jc w:val="left"/>
        <w:rPr>
          <w:rFonts w:ascii="Times New Roman" w:eastAsia="Times New Roman" w:hAnsi="Times New Roman"/>
          <w:szCs w:val="24"/>
          <w:lang w:eastAsia="ru-RU"/>
        </w:rPr>
      </w:pPr>
      <w:r w:rsidRPr="008D31B8">
        <w:rPr>
          <w:rFonts w:ascii="Times New Roman" w:eastAsia="Times New Roman" w:hAnsi="Times New Roman"/>
          <w:noProof/>
          <w:position w:val="-9"/>
          <w:szCs w:val="24"/>
          <w:lang w:eastAsia="ru-RU"/>
        </w:rPr>
        <w:drawing>
          <wp:inline distT="0" distB="0" distL="0" distR="0" wp14:anchorId="4F2C71DB" wp14:editId="7718CBCD">
            <wp:extent cx="381000" cy="238125"/>
            <wp:effectExtent l="0" t="0" r="0"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8D31B8">
        <w:rPr>
          <w:rFonts w:eastAsia="Times New Roman"/>
          <w:kern w:val="20"/>
          <w:szCs w:val="20"/>
          <w:lang w:eastAsia="ru-RU"/>
        </w:rPr>
        <w:t>- вред, причиненный одному виду охотничьих ресурсов на территории слабого воздействия, руб.;</w:t>
      </w:r>
    </w:p>
    <w:p w14:paraId="39488371" w14:textId="77777777" w:rsidR="00BD4FC2" w:rsidRPr="008D31B8" w:rsidRDefault="00BD4FC2" w:rsidP="00BD4FC2">
      <w:pPr>
        <w:widowControl w:val="0"/>
        <w:autoSpaceDE w:val="0"/>
        <w:autoSpaceDN w:val="0"/>
        <w:adjustRightInd w:val="0"/>
        <w:ind w:firstLine="709"/>
        <w:jc w:val="center"/>
        <w:rPr>
          <w:rFonts w:ascii="Times New Roman" w:eastAsia="Times New Roman" w:hAnsi="Times New Roman"/>
          <w:szCs w:val="24"/>
          <w:lang w:eastAsia="ru-RU"/>
        </w:rPr>
      </w:pPr>
      <w:r w:rsidRPr="008D31B8">
        <w:rPr>
          <w:rFonts w:ascii="Times New Roman" w:eastAsia="Times New Roman" w:hAnsi="Times New Roman"/>
          <w:noProof/>
          <w:position w:val="-9"/>
          <w:szCs w:val="24"/>
          <w:lang w:eastAsia="ru-RU"/>
        </w:rPr>
        <w:drawing>
          <wp:inline distT="0" distB="0" distL="0" distR="0" wp14:anchorId="0D4F713C" wp14:editId="3BB7C4B8">
            <wp:extent cx="571500" cy="23812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8D31B8">
        <w:rPr>
          <w:rFonts w:ascii="Times New Roman" w:eastAsia="Times New Roman" w:hAnsi="Times New Roman"/>
          <w:noProof/>
          <w:position w:val="-9"/>
          <w:szCs w:val="24"/>
          <w:lang w:eastAsia="ru-RU"/>
        </w:rPr>
        <w:drawing>
          <wp:inline distT="0" distB="0" distL="0" distR="0" wp14:anchorId="140289FC" wp14:editId="4074326F">
            <wp:extent cx="2486025" cy="23812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86025" cy="238125"/>
                    </a:xfrm>
                    <a:prstGeom prst="rect">
                      <a:avLst/>
                    </a:prstGeom>
                    <a:noFill/>
                    <a:ln>
                      <a:noFill/>
                    </a:ln>
                  </pic:spPr>
                </pic:pic>
              </a:graphicData>
            </a:graphic>
          </wp:inline>
        </w:drawing>
      </w:r>
    </w:p>
    <w:p w14:paraId="2DE74E22" w14:textId="3FF578FC" w:rsidR="00BD4FC2" w:rsidRPr="008D31B8" w:rsidRDefault="00BD4FC2" w:rsidP="00BD4FC2">
      <w:pPr>
        <w:widowControl w:val="0"/>
        <w:autoSpaceDE w:val="0"/>
        <w:autoSpaceDN w:val="0"/>
        <w:adjustRightInd w:val="0"/>
        <w:ind w:firstLine="709"/>
        <w:rPr>
          <w:rFonts w:ascii="Times New Roman" w:eastAsia="Times New Roman" w:hAnsi="Times New Roman"/>
          <w:szCs w:val="24"/>
          <w:lang w:eastAsia="ru-RU"/>
        </w:rPr>
      </w:pPr>
      <w:r w:rsidRPr="008D31B8">
        <w:rPr>
          <w:rFonts w:ascii="Times New Roman" w:eastAsia="Times New Roman" w:hAnsi="Times New Roman"/>
          <w:noProof/>
          <w:position w:val="-9"/>
          <w:szCs w:val="24"/>
          <w:lang w:eastAsia="ru-RU"/>
        </w:rPr>
        <w:drawing>
          <wp:inline distT="0" distB="0" distL="0" distR="0" wp14:anchorId="44BF9468" wp14:editId="04AD2995">
            <wp:extent cx="419100" cy="2381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sidRPr="008D31B8">
        <w:rPr>
          <w:rFonts w:ascii="Times New Roman" w:eastAsia="Times New Roman" w:hAnsi="Times New Roman"/>
          <w:szCs w:val="24"/>
          <w:lang w:eastAsia="ru-RU"/>
        </w:rPr>
        <w:t xml:space="preserve">- </w:t>
      </w:r>
      <w:r w:rsidRPr="008D31B8">
        <w:rPr>
          <w:rFonts w:eastAsia="Times New Roman"/>
          <w:kern w:val="20"/>
          <w:szCs w:val="20"/>
          <w:lang w:eastAsia="ru-RU"/>
        </w:rPr>
        <w:t xml:space="preserve">фактическая численность охотничьих ресурсов данного вида, обитающих (обитавших, в случаях, когда не проводился расчет вреда от </w:t>
      </w:r>
      <w:r w:rsidR="00803E2F" w:rsidRPr="008D31B8">
        <w:rPr>
          <w:rFonts w:eastAsia="Times New Roman"/>
          <w:kern w:val="20"/>
          <w:szCs w:val="20"/>
          <w:lang w:eastAsia="ru-RU"/>
        </w:rPr>
        <w:t>планируемой (намечаемой)</w:t>
      </w:r>
      <w:r w:rsidRPr="008D31B8">
        <w:rPr>
          <w:rFonts w:eastAsia="Times New Roman"/>
          <w:kern w:val="20"/>
          <w:szCs w:val="20"/>
          <w:lang w:eastAsia="ru-RU"/>
        </w:rPr>
        <w:t xml:space="preserve"> хозяйственной и иной деятельности, представляющей экологическую опасность) на соответствующей территории воздействия, особей;</w:t>
      </w:r>
      <w:r w:rsidRPr="008D31B8">
        <w:rPr>
          <w:rFonts w:ascii="Times New Roman" w:eastAsia="Times New Roman" w:hAnsi="Times New Roman"/>
          <w:szCs w:val="24"/>
          <w:lang w:eastAsia="ru-RU"/>
        </w:rPr>
        <w:t xml:space="preserve"> </w:t>
      </w:r>
    </w:p>
    <w:p w14:paraId="1DAD3E27" w14:textId="77777777" w:rsidR="00BD4FC2" w:rsidRPr="008D31B8" w:rsidRDefault="00BD4FC2" w:rsidP="00BD4FC2">
      <w:pPr>
        <w:widowControl w:val="0"/>
        <w:autoSpaceDE w:val="0"/>
        <w:autoSpaceDN w:val="0"/>
        <w:adjustRightInd w:val="0"/>
        <w:ind w:firstLine="709"/>
        <w:rPr>
          <w:rFonts w:ascii="Times New Roman" w:eastAsia="Times New Roman" w:hAnsi="Times New Roman"/>
          <w:szCs w:val="24"/>
          <w:lang w:eastAsia="ru-RU"/>
        </w:rPr>
      </w:pPr>
      <w:r w:rsidRPr="008D31B8">
        <w:rPr>
          <w:rFonts w:ascii="Times New Roman" w:eastAsia="Times New Roman" w:hAnsi="Times New Roman"/>
          <w:noProof/>
          <w:position w:val="-9"/>
          <w:szCs w:val="24"/>
          <w:lang w:eastAsia="ru-RU"/>
        </w:rPr>
        <w:drawing>
          <wp:inline distT="0" distB="0" distL="0" distR="0" wp14:anchorId="0220FDC4" wp14:editId="46B40A5D">
            <wp:extent cx="371475" cy="238125"/>
            <wp:effectExtent l="0" t="0" r="9525"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8D31B8">
        <w:rPr>
          <w:rFonts w:ascii="Times New Roman" w:eastAsia="Times New Roman" w:hAnsi="Times New Roman"/>
          <w:szCs w:val="24"/>
          <w:lang w:eastAsia="ru-RU"/>
        </w:rPr>
        <w:t xml:space="preserve">- </w:t>
      </w:r>
      <w:r w:rsidRPr="008D31B8">
        <w:rPr>
          <w:rFonts w:eastAsia="Times New Roman"/>
          <w:kern w:val="20"/>
          <w:szCs w:val="20"/>
          <w:lang w:eastAsia="ru-RU"/>
        </w:rPr>
        <w:t>норматив допустимого изъятия охотничьих ресурсов, в процентах;</w:t>
      </w:r>
      <w:r w:rsidRPr="008D31B8">
        <w:rPr>
          <w:rFonts w:ascii="Times New Roman" w:eastAsia="Times New Roman" w:hAnsi="Times New Roman"/>
          <w:szCs w:val="24"/>
          <w:lang w:eastAsia="ru-RU"/>
        </w:rPr>
        <w:t xml:space="preserve"> </w:t>
      </w:r>
    </w:p>
    <w:p w14:paraId="1A3622CE" w14:textId="77777777" w:rsidR="00BD4FC2" w:rsidRPr="008D31B8" w:rsidRDefault="00BD4FC2" w:rsidP="00BD4FC2">
      <w:pPr>
        <w:tabs>
          <w:tab w:val="left" w:pos="340"/>
        </w:tabs>
        <w:ind w:firstLine="709"/>
        <w:rPr>
          <w:kern w:val="20"/>
        </w:rPr>
      </w:pPr>
      <w:r w:rsidRPr="008D31B8">
        <w:rPr>
          <w:kern w:val="20"/>
        </w:rPr>
        <w:t xml:space="preserve">Т - такса для исчисления размера вреда, причиненного охотничьим ресурсам, руб.; </w:t>
      </w:r>
    </w:p>
    <w:p w14:paraId="29E1FB00" w14:textId="77777777" w:rsidR="00BD4FC2" w:rsidRPr="008D31B8" w:rsidRDefault="00BD4FC2" w:rsidP="00BD4FC2">
      <w:pPr>
        <w:tabs>
          <w:tab w:val="left" w:pos="340"/>
        </w:tabs>
        <w:ind w:firstLine="709"/>
        <w:rPr>
          <w:kern w:val="20"/>
        </w:rPr>
      </w:pPr>
      <w:r w:rsidRPr="008D31B8">
        <w:rPr>
          <w:kern w:val="20"/>
        </w:rPr>
        <w:t>t - период воздействия, лет</w:t>
      </w:r>
      <w:r w:rsidRPr="008D31B8">
        <w:rPr>
          <w:noProof/>
          <w:kern w:val="20"/>
          <w:lang w:eastAsia="ru-RU"/>
        </w:rPr>
        <w:drawing>
          <wp:inline distT="0" distB="0" distL="0" distR="0" wp14:anchorId="03FE7A8B" wp14:editId="54AFC810">
            <wp:extent cx="104775" cy="20955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775" cy="209550"/>
                    </a:xfrm>
                    <a:prstGeom prst="rect">
                      <a:avLst/>
                    </a:prstGeom>
                    <a:noFill/>
                    <a:ln>
                      <a:noFill/>
                    </a:ln>
                  </pic:spPr>
                </pic:pic>
              </a:graphicData>
            </a:graphic>
          </wp:inline>
        </w:drawing>
      </w:r>
      <w:r w:rsidRPr="008D31B8">
        <w:rPr>
          <w:kern w:val="20"/>
        </w:rPr>
        <w:t xml:space="preserve">; </w:t>
      </w:r>
    </w:p>
    <w:p w14:paraId="5D66F163" w14:textId="77777777" w:rsidR="00BD4FC2" w:rsidRPr="008D31B8" w:rsidRDefault="00BD4FC2" w:rsidP="00BD4FC2">
      <w:pPr>
        <w:ind w:firstLine="709"/>
        <w:rPr>
          <w:rFonts w:cs="Arial"/>
          <w:kern w:val="24"/>
          <w:szCs w:val="24"/>
        </w:rPr>
      </w:pPr>
      <w:r w:rsidRPr="008D31B8">
        <w:rPr>
          <w:rFonts w:cs="Arial"/>
          <w:kern w:val="24"/>
          <w:szCs w:val="24"/>
        </w:rPr>
        <w:t>1 - пересчетный коэффициент для территории необратимой трансформации;</w:t>
      </w:r>
    </w:p>
    <w:p w14:paraId="51473A41" w14:textId="77777777" w:rsidR="00BD4FC2" w:rsidRPr="008D31B8" w:rsidRDefault="00BD4FC2" w:rsidP="00BD4FC2">
      <w:pPr>
        <w:tabs>
          <w:tab w:val="left" w:pos="340"/>
        </w:tabs>
        <w:ind w:firstLine="709"/>
        <w:rPr>
          <w:kern w:val="20"/>
        </w:rPr>
      </w:pPr>
      <w:r w:rsidRPr="008D31B8">
        <w:rPr>
          <w:kern w:val="20"/>
        </w:rPr>
        <w:t xml:space="preserve">0,75 - пересчетный коэффициент для территории сильного воздействия; </w:t>
      </w:r>
    </w:p>
    <w:p w14:paraId="3492C0E8" w14:textId="77777777" w:rsidR="00BD4FC2" w:rsidRPr="008D31B8" w:rsidRDefault="00BD4FC2" w:rsidP="00BD4FC2">
      <w:pPr>
        <w:tabs>
          <w:tab w:val="left" w:pos="340"/>
        </w:tabs>
        <w:ind w:firstLine="709"/>
        <w:rPr>
          <w:kern w:val="20"/>
        </w:rPr>
      </w:pPr>
      <w:r w:rsidRPr="008D31B8">
        <w:rPr>
          <w:kern w:val="20"/>
        </w:rPr>
        <w:t xml:space="preserve">0,5 - пересчетный коэффициент для территории среднего воздействия; </w:t>
      </w:r>
    </w:p>
    <w:p w14:paraId="7CFF5054" w14:textId="77777777" w:rsidR="00BD4FC2" w:rsidRPr="008D31B8" w:rsidRDefault="00BD4FC2" w:rsidP="00BD4FC2">
      <w:pPr>
        <w:tabs>
          <w:tab w:val="left" w:pos="340"/>
        </w:tabs>
        <w:ind w:firstLine="709"/>
        <w:rPr>
          <w:kern w:val="20"/>
        </w:rPr>
      </w:pPr>
      <w:r w:rsidRPr="008D31B8">
        <w:rPr>
          <w:kern w:val="20"/>
        </w:rPr>
        <w:t>0,25 - пересчетный коэффициент для территории слабого воздействия.</w:t>
      </w:r>
    </w:p>
    <w:p w14:paraId="69B9B4BA" w14:textId="77777777" w:rsidR="00BD4FC2" w:rsidRPr="008D31B8" w:rsidRDefault="00BD4FC2" w:rsidP="00BD4FC2">
      <w:pPr>
        <w:ind w:firstLine="709"/>
        <w:rPr>
          <w:rFonts w:cs="Arial"/>
          <w:kern w:val="24"/>
          <w:szCs w:val="24"/>
        </w:rPr>
      </w:pPr>
      <w:r w:rsidRPr="008D31B8">
        <w:rPr>
          <w:rFonts w:cs="Arial"/>
          <w:kern w:val="24"/>
          <w:szCs w:val="24"/>
        </w:rPr>
        <w:t>Указанные таксы и методики не предполагают их использование при разработке проектной документации, так как применяются для исчисления размера вреда, причиненного объектам животного и растительного мира, вследствие нарушения законодательства РФ в области охраны окружающей среды и законодательства РФ в области охоты и сохранения охотничьих ресурсов.</w:t>
      </w:r>
    </w:p>
    <w:p w14:paraId="14573A56" w14:textId="7881807B" w:rsidR="00BD4FC2" w:rsidRPr="008D31B8" w:rsidRDefault="00BD4FC2" w:rsidP="00BD4FC2">
      <w:pPr>
        <w:ind w:firstLine="709"/>
        <w:rPr>
          <w:i/>
        </w:rPr>
      </w:pPr>
      <w:r w:rsidRPr="008D31B8">
        <w:rPr>
          <w:rFonts w:cs="Arial"/>
          <w:kern w:val="24"/>
          <w:szCs w:val="24"/>
        </w:rPr>
        <w:t xml:space="preserve">Расчет потенциального ущерба </w:t>
      </w:r>
      <w:r w:rsidRPr="008D31B8">
        <w:rPr>
          <w:kern w:val="20"/>
        </w:rPr>
        <w:t xml:space="preserve">охотничьим ресурсам в случае выявленного нарушения законодательства </w:t>
      </w:r>
      <w:r w:rsidRPr="008D31B8">
        <w:t xml:space="preserve">РФ в области охраны окружающей среды и природопользования, а также законодательства РФ в области охоты и сохранения охотничьих ресурсов по ША </w:t>
      </w:r>
      <w:r w:rsidRPr="008D31B8">
        <w:rPr>
          <w:kern w:val="20"/>
        </w:rPr>
        <w:t xml:space="preserve">представлен в таблицах </w:t>
      </w:r>
      <w:r w:rsidR="009D1F27" w:rsidRPr="008D31B8">
        <w:rPr>
          <w:kern w:val="20"/>
        </w:rPr>
        <w:t>4.4</w:t>
      </w:r>
      <w:r w:rsidR="00352C93" w:rsidRPr="008D31B8">
        <w:rPr>
          <w:kern w:val="20"/>
        </w:rPr>
        <w:t>2</w:t>
      </w:r>
      <w:r w:rsidR="007C7A96" w:rsidRPr="008D31B8">
        <w:rPr>
          <w:kern w:val="20"/>
        </w:rPr>
        <w:t>-</w:t>
      </w:r>
      <w:r w:rsidR="0087364C" w:rsidRPr="008D31B8">
        <w:rPr>
          <w:kern w:val="20"/>
        </w:rPr>
        <w:t>4.4</w:t>
      </w:r>
      <w:r w:rsidR="00352C93" w:rsidRPr="008D31B8">
        <w:rPr>
          <w:kern w:val="20"/>
        </w:rPr>
        <w:t>6</w:t>
      </w:r>
      <w:r w:rsidRPr="008D31B8">
        <w:rPr>
          <w:kern w:val="20"/>
        </w:rPr>
        <w:t xml:space="preserve">. </w:t>
      </w:r>
    </w:p>
    <w:p w14:paraId="237F4D05" w14:textId="77777777" w:rsidR="006E207A" w:rsidRPr="008D31B8" w:rsidRDefault="006E207A" w:rsidP="00BD4FC2"/>
    <w:p w14:paraId="0AC4439A" w14:textId="77777777" w:rsidR="008C3623" w:rsidRPr="008D31B8" w:rsidRDefault="008C3623">
      <w:pPr>
        <w:rPr>
          <w:bCs/>
          <w:szCs w:val="18"/>
        </w:rPr>
      </w:pPr>
      <w:r w:rsidRPr="008D31B8">
        <w:rPr>
          <w:bCs/>
          <w:szCs w:val="18"/>
        </w:rPr>
        <w:br w:type="page"/>
      </w:r>
    </w:p>
    <w:p w14:paraId="339318BF" w14:textId="07BF3DED" w:rsidR="00C10D0C" w:rsidRPr="008D31B8" w:rsidRDefault="00C10D0C" w:rsidP="00C10D0C">
      <w:pPr>
        <w:rPr>
          <w:bCs/>
          <w:szCs w:val="18"/>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42</w:t>
      </w:r>
      <w:r w:rsidRPr="008D31B8">
        <w:rPr>
          <w:bCs/>
          <w:noProof/>
          <w:szCs w:val="18"/>
        </w:rPr>
        <w:fldChar w:fldCharType="end"/>
      </w:r>
      <w:r w:rsidRPr="008D31B8">
        <w:rPr>
          <w:bCs/>
          <w:szCs w:val="18"/>
        </w:rPr>
        <w:t xml:space="preserve"> – Расчет ущерба охотничьим ресурсам при нарушении законодательства на территории необратимой трансформации</w:t>
      </w:r>
    </w:p>
    <w:p w14:paraId="6FF52A28" w14:textId="77777777" w:rsidR="00ED17DC" w:rsidRPr="008D31B8" w:rsidRDefault="00ED17DC" w:rsidP="00ED17DC">
      <w:pPr>
        <w:rPr>
          <w:bCs/>
          <w:szCs w:val="18"/>
        </w:rPr>
      </w:pPr>
      <w:bookmarkStart w:id="627" w:name="_Toc69375798"/>
      <w:bookmarkEnd w:id="619"/>
      <w:bookmarkEnd w:id="620"/>
      <w:bookmarkEnd w:id="621"/>
      <w:bookmarkEnd w:id="622"/>
      <w:bookmarkEnd w:id="623"/>
      <w:bookmarkEnd w:id="624"/>
      <w:bookmarkEnd w:id="625"/>
      <w:bookmarkEnd w:id="626"/>
    </w:p>
    <w:tbl>
      <w:tblPr>
        <w:tblW w:w="98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134"/>
        <w:gridCol w:w="905"/>
        <w:gridCol w:w="1296"/>
        <w:gridCol w:w="1008"/>
        <w:gridCol w:w="1008"/>
        <w:gridCol w:w="1009"/>
        <w:gridCol w:w="864"/>
        <w:gridCol w:w="1152"/>
      </w:tblGrid>
      <w:tr w:rsidR="008D31B8" w:rsidRPr="008D31B8" w14:paraId="6BA15FBD" w14:textId="77777777" w:rsidTr="00355755">
        <w:trPr>
          <w:trHeight w:val="20"/>
          <w:tblHeader/>
        </w:trPr>
        <w:tc>
          <w:tcPr>
            <w:tcW w:w="1433" w:type="dxa"/>
            <w:shd w:val="clear" w:color="auto" w:fill="auto"/>
            <w:noWrap/>
            <w:vAlign w:val="center"/>
            <w:hideMark/>
          </w:tcPr>
          <w:p w14:paraId="0BE6D7B1" w14:textId="77777777" w:rsidR="00355755" w:rsidRPr="008D31B8" w:rsidRDefault="00355755" w:rsidP="00355755">
            <w:pPr>
              <w:jc w:val="center"/>
              <w:rPr>
                <w:rFonts w:cs="Arial"/>
                <w:sz w:val="18"/>
                <w:szCs w:val="16"/>
              </w:rPr>
            </w:pPr>
            <w:r w:rsidRPr="008D31B8">
              <w:br w:type="page"/>
            </w:r>
            <w:r w:rsidRPr="008D31B8">
              <w:rPr>
                <w:rFonts w:cs="Arial"/>
                <w:sz w:val="18"/>
                <w:szCs w:val="16"/>
              </w:rPr>
              <w:t>Вид охотничьего ресурса</w:t>
            </w:r>
          </w:p>
        </w:tc>
        <w:tc>
          <w:tcPr>
            <w:tcW w:w="1134" w:type="dxa"/>
            <w:shd w:val="clear" w:color="auto" w:fill="auto"/>
            <w:vAlign w:val="center"/>
            <w:hideMark/>
          </w:tcPr>
          <w:p w14:paraId="31ED5321" w14:textId="77777777" w:rsidR="00355755" w:rsidRPr="008D31B8" w:rsidRDefault="00355755" w:rsidP="00355755">
            <w:pPr>
              <w:jc w:val="center"/>
              <w:rPr>
                <w:rFonts w:cs="Arial"/>
                <w:sz w:val="18"/>
                <w:szCs w:val="16"/>
              </w:rPr>
            </w:pPr>
            <w:r w:rsidRPr="008D31B8">
              <w:rPr>
                <w:rFonts w:cs="Arial"/>
                <w:sz w:val="18"/>
                <w:szCs w:val="16"/>
              </w:rPr>
              <w:t xml:space="preserve">Средняя </w:t>
            </w:r>
            <w:r w:rsidRPr="008D31B8">
              <w:rPr>
                <w:rFonts w:cs="Arial"/>
                <w:sz w:val="16"/>
                <w:szCs w:val="16"/>
              </w:rPr>
              <w:t>плотность</w:t>
            </w:r>
            <w:r w:rsidRPr="008D31B8">
              <w:rPr>
                <w:rFonts w:cs="Arial"/>
                <w:sz w:val="18"/>
                <w:szCs w:val="16"/>
              </w:rPr>
              <w:t xml:space="preserve"> населения охот. рес. (особей</w:t>
            </w:r>
          </w:p>
          <w:p w14:paraId="789AEACF" w14:textId="77777777" w:rsidR="00355755" w:rsidRPr="008D31B8" w:rsidRDefault="00355755" w:rsidP="00355755">
            <w:pPr>
              <w:jc w:val="center"/>
              <w:rPr>
                <w:rFonts w:cs="Arial"/>
                <w:sz w:val="18"/>
                <w:szCs w:val="16"/>
                <w:vertAlign w:val="superscript"/>
              </w:rPr>
            </w:pPr>
            <w:r w:rsidRPr="008D31B8">
              <w:rPr>
                <w:rFonts w:cs="Arial"/>
                <w:sz w:val="18"/>
                <w:szCs w:val="16"/>
              </w:rPr>
              <w:t>/1000 га)</w:t>
            </w:r>
            <w:r w:rsidRPr="008D31B8">
              <w:rPr>
                <w:rFonts w:cs="Arial"/>
                <w:sz w:val="18"/>
                <w:szCs w:val="16"/>
                <w:vertAlign w:val="superscript"/>
              </w:rPr>
              <w:t>1</w:t>
            </w:r>
          </w:p>
        </w:tc>
        <w:tc>
          <w:tcPr>
            <w:tcW w:w="905" w:type="dxa"/>
            <w:shd w:val="clear" w:color="auto" w:fill="auto"/>
            <w:vAlign w:val="center"/>
            <w:hideMark/>
          </w:tcPr>
          <w:p w14:paraId="6A2EEE86" w14:textId="77777777" w:rsidR="00355755" w:rsidRPr="008D31B8" w:rsidRDefault="00355755" w:rsidP="00355755">
            <w:pPr>
              <w:jc w:val="center"/>
              <w:rPr>
                <w:rFonts w:cs="Arial"/>
                <w:sz w:val="18"/>
                <w:szCs w:val="16"/>
              </w:rPr>
            </w:pPr>
            <w:r w:rsidRPr="008D31B8">
              <w:rPr>
                <w:rFonts w:cs="Arial"/>
                <w:sz w:val="16"/>
                <w:szCs w:val="16"/>
              </w:rPr>
              <w:t xml:space="preserve">Пло-щадь </w:t>
            </w:r>
            <w:r w:rsidRPr="008D31B8">
              <w:rPr>
                <w:rFonts w:cs="Arial"/>
                <w:sz w:val="18"/>
                <w:szCs w:val="16"/>
              </w:rPr>
              <w:t>воздей-ствия</w:t>
            </w:r>
            <w:r w:rsidRPr="008D31B8">
              <w:rPr>
                <w:rFonts w:cs="Arial"/>
                <w:sz w:val="18"/>
                <w:szCs w:val="16"/>
                <w:vertAlign w:val="superscript"/>
              </w:rPr>
              <w:t>2</w:t>
            </w:r>
            <w:r w:rsidRPr="008D31B8">
              <w:rPr>
                <w:rFonts w:cs="Arial"/>
                <w:sz w:val="18"/>
                <w:szCs w:val="16"/>
              </w:rPr>
              <w:t>, га</w:t>
            </w:r>
          </w:p>
        </w:tc>
        <w:tc>
          <w:tcPr>
            <w:tcW w:w="1296" w:type="dxa"/>
            <w:shd w:val="clear" w:color="auto" w:fill="auto"/>
            <w:vAlign w:val="center"/>
            <w:hideMark/>
          </w:tcPr>
          <w:p w14:paraId="2581771A" w14:textId="77777777" w:rsidR="00355755" w:rsidRPr="008D31B8" w:rsidRDefault="00355755" w:rsidP="00355755">
            <w:pPr>
              <w:jc w:val="center"/>
              <w:rPr>
                <w:rFonts w:cs="Arial"/>
                <w:sz w:val="18"/>
                <w:szCs w:val="16"/>
              </w:rPr>
            </w:pPr>
            <w:r w:rsidRPr="008D31B8">
              <w:rPr>
                <w:rFonts w:cs="Arial"/>
                <w:sz w:val="18"/>
                <w:szCs w:val="16"/>
              </w:rPr>
              <w:t>Фактическая численность на территории воздействия (особи)</w:t>
            </w:r>
          </w:p>
        </w:tc>
        <w:tc>
          <w:tcPr>
            <w:tcW w:w="1008" w:type="dxa"/>
            <w:shd w:val="clear" w:color="auto" w:fill="auto"/>
            <w:vAlign w:val="center"/>
            <w:hideMark/>
          </w:tcPr>
          <w:p w14:paraId="72C2F3EA" w14:textId="77777777" w:rsidR="00355755" w:rsidRPr="008D31B8" w:rsidRDefault="00355755" w:rsidP="00355755">
            <w:pPr>
              <w:jc w:val="center"/>
              <w:rPr>
                <w:rFonts w:cs="Arial"/>
                <w:sz w:val="18"/>
                <w:szCs w:val="16"/>
                <w:vertAlign w:val="superscript"/>
              </w:rPr>
            </w:pPr>
            <w:r w:rsidRPr="008D31B8">
              <w:rPr>
                <w:rFonts w:cs="Arial"/>
                <w:sz w:val="16"/>
                <w:szCs w:val="16"/>
              </w:rPr>
              <w:t xml:space="preserve">Норматив </w:t>
            </w:r>
            <w:r w:rsidRPr="008D31B8">
              <w:rPr>
                <w:rFonts w:cs="Arial"/>
                <w:sz w:val="18"/>
                <w:szCs w:val="16"/>
              </w:rPr>
              <w:t>допусти-мого изъятия (%)</w:t>
            </w:r>
            <w:r w:rsidRPr="008D31B8">
              <w:rPr>
                <w:rFonts w:cs="Arial"/>
                <w:sz w:val="18"/>
                <w:szCs w:val="16"/>
                <w:vertAlign w:val="superscript"/>
              </w:rPr>
              <w:t>3</w:t>
            </w:r>
          </w:p>
        </w:tc>
        <w:tc>
          <w:tcPr>
            <w:tcW w:w="1008" w:type="dxa"/>
            <w:shd w:val="clear" w:color="auto" w:fill="auto"/>
            <w:vAlign w:val="center"/>
            <w:hideMark/>
          </w:tcPr>
          <w:p w14:paraId="3C143F2F" w14:textId="5385FA35" w:rsidR="00355755" w:rsidRPr="008D31B8" w:rsidRDefault="00355755" w:rsidP="00421949">
            <w:pPr>
              <w:jc w:val="center"/>
              <w:rPr>
                <w:rFonts w:cs="Arial"/>
                <w:sz w:val="16"/>
                <w:szCs w:val="16"/>
              </w:rPr>
            </w:pPr>
            <w:r w:rsidRPr="008D31B8">
              <w:rPr>
                <w:rFonts w:cs="Arial"/>
                <w:sz w:val="16"/>
                <w:szCs w:val="16"/>
              </w:rPr>
              <w:t>Такса для исчисле-ния размера вреда (руб.)</w:t>
            </w:r>
            <w:r w:rsidRPr="008D31B8">
              <w:rPr>
                <w:rFonts w:cs="Arial"/>
                <w:sz w:val="18"/>
                <w:szCs w:val="16"/>
                <w:vertAlign w:val="superscript"/>
              </w:rPr>
              <w:t xml:space="preserve"> </w:t>
            </w:r>
            <w:r w:rsidR="00421949" w:rsidRPr="008D31B8">
              <w:rPr>
                <w:rFonts w:cs="Arial"/>
                <w:sz w:val="18"/>
                <w:szCs w:val="16"/>
                <w:vertAlign w:val="superscript"/>
              </w:rPr>
              <w:t>4</w:t>
            </w:r>
          </w:p>
        </w:tc>
        <w:tc>
          <w:tcPr>
            <w:tcW w:w="1009" w:type="dxa"/>
            <w:shd w:val="clear" w:color="auto" w:fill="auto"/>
            <w:vAlign w:val="center"/>
            <w:hideMark/>
          </w:tcPr>
          <w:p w14:paraId="6FC8CC8E" w14:textId="55DCAFF9" w:rsidR="00355755" w:rsidRPr="008D31B8" w:rsidRDefault="00355755" w:rsidP="00355755">
            <w:pPr>
              <w:jc w:val="center"/>
              <w:rPr>
                <w:rFonts w:cs="Arial"/>
                <w:sz w:val="16"/>
                <w:szCs w:val="16"/>
                <w:vertAlign w:val="superscript"/>
              </w:rPr>
            </w:pPr>
            <w:r w:rsidRPr="008D31B8">
              <w:rPr>
                <w:rFonts w:cs="Arial"/>
                <w:sz w:val="16"/>
                <w:szCs w:val="16"/>
              </w:rPr>
              <w:t>Период воздейст-вия (лет)</w:t>
            </w:r>
          </w:p>
        </w:tc>
        <w:tc>
          <w:tcPr>
            <w:tcW w:w="864" w:type="dxa"/>
            <w:shd w:val="clear" w:color="auto" w:fill="auto"/>
            <w:vAlign w:val="center"/>
            <w:hideMark/>
          </w:tcPr>
          <w:p w14:paraId="055C65AA" w14:textId="77777777" w:rsidR="00355755" w:rsidRPr="008D31B8" w:rsidRDefault="00355755" w:rsidP="00355755">
            <w:pPr>
              <w:jc w:val="center"/>
              <w:rPr>
                <w:rFonts w:cs="Arial"/>
                <w:sz w:val="18"/>
                <w:szCs w:val="16"/>
              </w:rPr>
            </w:pPr>
            <w:r w:rsidRPr="008D31B8">
              <w:rPr>
                <w:rFonts w:cs="Arial"/>
                <w:sz w:val="18"/>
                <w:szCs w:val="16"/>
              </w:rPr>
              <w:t>Коэффициент воз-дейст-вия</w:t>
            </w:r>
          </w:p>
        </w:tc>
        <w:tc>
          <w:tcPr>
            <w:tcW w:w="1152" w:type="dxa"/>
            <w:shd w:val="clear" w:color="auto" w:fill="auto"/>
            <w:vAlign w:val="center"/>
            <w:hideMark/>
          </w:tcPr>
          <w:p w14:paraId="44B4EAD2" w14:textId="77777777" w:rsidR="00355755" w:rsidRPr="008D31B8" w:rsidRDefault="00355755" w:rsidP="00355755">
            <w:pPr>
              <w:jc w:val="center"/>
              <w:rPr>
                <w:rFonts w:cs="Arial"/>
                <w:sz w:val="18"/>
                <w:szCs w:val="16"/>
              </w:rPr>
            </w:pPr>
            <w:r w:rsidRPr="008D31B8">
              <w:rPr>
                <w:rFonts w:cs="Arial"/>
                <w:sz w:val="18"/>
                <w:szCs w:val="16"/>
              </w:rPr>
              <w:t>Оценка ущерба (вреда), причинен-ного охот. ресурсу (руб.)</w:t>
            </w:r>
          </w:p>
        </w:tc>
      </w:tr>
      <w:tr w:rsidR="008D31B8" w:rsidRPr="008D31B8" w14:paraId="03B5E920" w14:textId="77777777" w:rsidTr="00355755">
        <w:trPr>
          <w:trHeight w:val="20"/>
        </w:trPr>
        <w:tc>
          <w:tcPr>
            <w:tcW w:w="1433" w:type="dxa"/>
            <w:shd w:val="clear" w:color="auto" w:fill="auto"/>
            <w:noWrap/>
            <w:vAlign w:val="center"/>
          </w:tcPr>
          <w:p w14:paraId="28E2D39E" w14:textId="77777777" w:rsidR="00355755" w:rsidRPr="008D31B8" w:rsidRDefault="00355755" w:rsidP="00355755">
            <w:pPr>
              <w:jc w:val="center"/>
              <w:rPr>
                <w:rFonts w:cs="Arial"/>
                <w:sz w:val="18"/>
                <w:szCs w:val="18"/>
              </w:rPr>
            </w:pPr>
            <w:r w:rsidRPr="008D31B8">
              <w:rPr>
                <w:rFonts w:cs="Arial"/>
                <w:sz w:val="18"/>
                <w:szCs w:val="18"/>
              </w:rPr>
              <w:t>Лось</w:t>
            </w:r>
          </w:p>
        </w:tc>
        <w:tc>
          <w:tcPr>
            <w:tcW w:w="1134" w:type="dxa"/>
            <w:shd w:val="clear" w:color="auto" w:fill="auto"/>
            <w:noWrap/>
            <w:vAlign w:val="center"/>
          </w:tcPr>
          <w:p w14:paraId="20DD14EA" w14:textId="77777777" w:rsidR="00355755" w:rsidRPr="008D31B8" w:rsidRDefault="00355755" w:rsidP="00355755">
            <w:pPr>
              <w:jc w:val="center"/>
              <w:rPr>
                <w:rFonts w:cs="Arial"/>
                <w:sz w:val="18"/>
                <w:szCs w:val="18"/>
              </w:rPr>
            </w:pPr>
            <w:r w:rsidRPr="008D31B8">
              <w:rPr>
                <w:rFonts w:cs="Arial"/>
                <w:sz w:val="18"/>
                <w:szCs w:val="18"/>
              </w:rPr>
              <w:t>0,7506</w:t>
            </w:r>
          </w:p>
        </w:tc>
        <w:tc>
          <w:tcPr>
            <w:tcW w:w="905" w:type="dxa"/>
            <w:shd w:val="clear" w:color="auto" w:fill="auto"/>
            <w:noWrap/>
            <w:vAlign w:val="center"/>
          </w:tcPr>
          <w:p w14:paraId="5C78178B"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062C14BA" w14:textId="77777777" w:rsidR="00355755" w:rsidRPr="008D31B8" w:rsidRDefault="00355755" w:rsidP="00355755">
            <w:pPr>
              <w:jc w:val="center"/>
              <w:rPr>
                <w:rFonts w:cs="Arial"/>
                <w:sz w:val="18"/>
                <w:szCs w:val="18"/>
              </w:rPr>
            </w:pPr>
            <w:r w:rsidRPr="008D31B8">
              <w:rPr>
                <w:rFonts w:cs="Arial"/>
                <w:sz w:val="18"/>
                <w:szCs w:val="18"/>
              </w:rPr>
              <w:t>0,00095</w:t>
            </w:r>
          </w:p>
        </w:tc>
        <w:tc>
          <w:tcPr>
            <w:tcW w:w="1008" w:type="dxa"/>
            <w:shd w:val="clear" w:color="auto" w:fill="auto"/>
            <w:noWrap/>
            <w:vAlign w:val="center"/>
          </w:tcPr>
          <w:p w14:paraId="6423E641" w14:textId="77777777" w:rsidR="00355755" w:rsidRPr="008D31B8" w:rsidRDefault="00355755" w:rsidP="00355755">
            <w:pPr>
              <w:jc w:val="center"/>
              <w:rPr>
                <w:rFonts w:cs="Arial"/>
                <w:sz w:val="18"/>
                <w:szCs w:val="18"/>
              </w:rPr>
            </w:pPr>
            <w:r w:rsidRPr="008D31B8">
              <w:rPr>
                <w:rFonts w:cs="Arial"/>
                <w:sz w:val="18"/>
                <w:szCs w:val="18"/>
              </w:rPr>
              <w:t>3</w:t>
            </w:r>
          </w:p>
        </w:tc>
        <w:tc>
          <w:tcPr>
            <w:tcW w:w="1008" w:type="dxa"/>
            <w:shd w:val="clear" w:color="auto" w:fill="auto"/>
            <w:noWrap/>
            <w:vAlign w:val="center"/>
          </w:tcPr>
          <w:p w14:paraId="50453EC7" w14:textId="77777777" w:rsidR="00355755" w:rsidRPr="008D31B8" w:rsidRDefault="00355755" w:rsidP="00355755">
            <w:pPr>
              <w:jc w:val="center"/>
              <w:rPr>
                <w:rFonts w:cs="Arial"/>
                <w:sz w:val="18"/>
                <w:szCs w:val="18"/>
              </w:rPr>
            </w:pPr>
            <w:r w:rsidRPr="008D31B8">
              <w:rPr>
                <w:rFonts w:cs="Arial"/>
                <w:sz w:val="18"/>
                <w:szCs w:val="18"/>
              </w:rPr>
              <w:t>80000</w:t>
            </w:r>
          </w:p>
        </w:tc>
        <w:tc>
          <w:tcPr>
            <w:tcW w:w="1009" w:type="dxa"/>
            <w:shd w:val="clear" w:color="auto" w:fill="auto"/>
            <w:noWrap/>
            <w:vAlign w:val="center"/>
          </w:tcPr>
          <w:p w14:paraId="0B86391B"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374967FF"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16277B67" w14:textId="77777777" w:rsidR="00355755" w:rsidRPr="008D31B8" w:rsidRDefault="00355755" w:rsidP="00355755">
            <w:pPr>
              <w:jc w:val="center"/>
              <w:rPr>
                <w:rFonts w:cs="Arial"/>
                <w:sz w:val="18"/>
                <w:szCs w:val="18"/>
              </w:rPr>
            </w:pPr>
            <w:r w:rsidRPr="008D31B8">
              <w:rPr>
                <w:rFonts w:cs="Arial"/>
                <w:sz w:val="18"/>
                <w:szCs w:val="18"/>
              </w:rPr>
              <w:t>188,44</w:t>
            </w:r>
          </w:p>
        </w:tc>
      </w:tr>
      <w:tr w:rsidR="008D31B8" w:rsidRPr="008D31B8" w14:paraId="15490CF6" w14:textId="77777777" w:rsidTr="00355755">
        <w:trPr>
          <w:trHeight w:val="20"/>
        </w:trPr>
        <w:tc>
          <w:tcPr>
            <w:tcW w:w="1433" w:type="dxa"/>
            <w:shd w:val="clear" w:color="auto" w:fill="auto"/>
            <w:noWrap/>
            <w:vAlign w:val="center"/>
          </w:tcPr>
          <w:p w14:paraId="74BD27C5" w14:textId="77777777" w:rsidR="00355755" w:rsidRPr="008D31B8" w:rsidRDefault="00355755" w:rsidP="00355755">
            <w:pPr>
              <w:jc w:val="center"/>
              <w:rPr>
                <w:rFonts w:cs="Arial"/>
                <w:sz w:val="18"/>
                <w:szCs w:val="18"/>
              </w:rPr>
            </w:pPr>
            <w:r w:rsidRPr="008D31B8">
              <w:rPr>
                <w:rFonts w:cs="Arial"/>
                <w:sz w:val="18"/>
                <w:szCs w:val="18"/>
              </w:rPr>
              <w:t>Волк</w:t>
            </w:r>
          </w:p>
        </w:tc>
        <w:tc>
          <w:tcPr>
            <w:tcW w:w="1134" w:type="dxa"/>
            <w:shd w:val="clear" w:color="auto" w:fill="auto"/>
            <w:noWrap/>
            <w:vAlign w:val="center"/>
          </w:tcPr>
          <w:p w14:paraId="17ABA4C8" w14:textId="77777777" w:rsidR="00355755" w:rsidRPr="008D31B8" w:rsidRDefault="00355755" w:rsidP="00355755">
            <w:pPr>
              <w:jc w:val="center"/>
              <w:rPr>
                <w:rFonts w:cs="Arial"/>
                <w:sz w:val="18"/>
                <w:szCs w:val="18"/>
              </w:rPr>
            </w:pPr>
            <w:r w:rsidRPr="008D31B8">
              <w:rPr>
                <w:rFonts w:cs="Arial"/>
                <w:sz w:val="18"/>
                <w:szCs w:val="18"/>
              </w:rPr>
              <w:t>0,0077</w:t>
            </w:r>
          </w:p>
        </w:tc>
        <w:tc>
          <w:tcPr>
            <w:tcW w:w="905" w:type="dxa"/>
            <w:shd w:val="clear" w:color="auto" w:fill="auto"/>
            <w:noWrap/>
            <w:vAlign w:val="center"/>
          </w:tcPr>
          <w:p w14:paraId="2EDD5C02"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7D1F79E9" w14:textId="77777777" w:rsidR="00355755" w:rsidRPr="008D31B8" w:rsidRDefault="00355755" w:rsidP="00355755">
            <w:pPr>
              <w:jc w:val="center"/>
              <w:rPr>
                <w:rFonts w:cs="Arial"/>
                <w:sz w:val="18"/>
                <w:szCs w:val="18"/>
              </w:rPr>
            </w:pPr>
            <w:r w:rsidRPr="008D31B8">
              <w:rPr>
                <w:rFonts w:cs="Arial"/>
                <w:sz w:val="18"/>
                <w:szCs w:val="18"/>
              </w:rPr>
              <w:t>0,00001</w:t>
            </w:r>
          </w:p>
        </w:tc>
        <w:tc>
          <w:tcPr>
            <w:tcW w:w="1008" w:type="dxa"/>
            <w:shd w:val="clear" w:color="auto" w:fill="auto"/>
            <w:noWrap/>
            <w:vAlign w:val="center"/>
          </w:tcPr>
          <w:p w14:paraId="3B94E0E5"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598497C4" w14:textId="77777777" w:rsidR="00355755" w:rsidRPr="008D31B8" w:rsidRDefault="00355755" w:rsidP="00355755">
            <w:pPr>
              <w:jc w:val="center"/>
              <w:rPr>
                <w:rFonts w:cs="Arial"/>
                <w:sz w:val="18"/>
                <w:szCs w:val="18"/>
              </w:rPr>
            </w:pPr>
            <w:r w:rsidRPr="008D31B8">
              <w:rPr>
                <w:rFonts w:cs="Arial"/>
                <w:sz w:val="18"/>
                <w:szCs w:val="18"/>
              </w:rPr>
              <w:t>200</w:t>
            </w:r>
          </w:p>
        </w:tc>
        <w:tc>
          <w:tcPr>
            <w:tcW w:w="1009" w:type="dxa"/>
            <w:shd w:val="clear" w:color="auto" w:fill="auto"/>
            <w:noWrap/>
            <w:vAlign w:val="center"/>
          </w:tcPr>
          <w:p w14:paraId="4EBF2D98"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1744EF92"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4AA7753A" w14:textId="77777777" w:rsidR="00355755" w:rsidRPr="008D31B8" w:rsidRDefault="00355755" w:rsidP="00355755">
            <w:pPr>
              <w:jc w:val="center"/>
              <w:rPr>
                <w:rFonts w:cs="Arial"/>
                <w:sz w:val="18"/>
                <w:szCs w:val="18"/>
              </w:rPr>
            </w:pPr>
            <w:r w:rsidRPr="008D31B8">
              <w:rPr>
                <w:rFonts w:cs="Arial"/>
                <w:sz w:val="18"/>
                <w:szCs w:val="18"/>
              </w:rPr>
              <w:t>0,03</w:t>
            </w:r>
          </w:p>
        </w:tc>
      </w:tr>
      <w:tr w:rsidR="008D31B8" w:rsidRPr="008D31B8" w14:paraId="2D840701" w14:textId="77777777" w:rsidTr="00355755">
        <w:trPr>
          <w:trHeight w:val="20"/>
        </w:trPr>
        <w:tc>
          <w:tcPr>
            <w:tcW w:w="1433" w:type="dxa"/>
            <w:shd w:val="clear" w:color="auto" w:fill="auto"/>
            <w:noWrap/>
            <w:vAlign w:val="center"/>
          </w:tcPr>
          <w:p w14:paraId="2E82F982" w14:textId="77777777" w:rsidR="00355755" w:rsidRPr="008D31B8" w:rsidRDefault="00355755" w:rsidP="00355755">
            <w:pPr>
              <w:jc w:val="center"/>
              <w:rPr>
                <w:rFonts w:cs="Arial"/>
                <w:sz w:val="18"/>
                <w:szCs w:val="18"/>
              </w:rPr>
            </w:pPr>
            <w:r w:rsidRPr="008D31B8">
              <w:rPr>
                <w:rFonts w:cs="Arial"/>
                <w:sz w:val="18"/>
                <w:szCs w:val="18"/>
              </w:rPr>
              <w:t>Соболь</w:t>
            </w:r>
          </w:p>
        </w:tc>
        <w:tc>
          <w:tcPr>
            <w:tcW w:w="1134" w:type="dxa"/>
            <w:shd w:val="clear" w:color="auto" w:fill="auto"/>
            <w:noWrap/>
            <w:vAlign w:val="center"/>
          </w:tcPr>
          <w:p w14:paraId="71AAB648" w14:textId="77777777" w:rsidR="00355755" w:rsidRPr="008D31B8" w:rsidRDefault="00355755" w:rsidP="00355755">
            <w:pPr>
              <w:jc w:val="center"/>
              <w:rPr>
                <w:rFonts w:cs="Arial"/>
                <w:sz w:val="18"/>
                <w:szCs w:val="18"/>
              </w:rPr>
            </w:pPr>
            <w:r w:rsidRPr="008D31B8">
              <w:rPr>
                <w:rFonts w:cs="Arial"/>
                <w:sz w:val="18"/>
                <w:szCs w:val="18"/>
              </w:rPr>
              <w:t>0,8090</w:t>
            </w:r>
          </w:p>
        </w:tc>
        <w:tc>
          <w:tcPr>
            <w:tcW w:w="905" w:type="dxa"/>
            <w:shd w:val="clear" w:color="auto" w:fill="auto"/>
            <w:noWrap/>
            <w:vAlign w:val="center"/>
          </w:tcPr>
          <w:p w14:paraId="3D1FE1FD"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0B2D8E3D" w14:textId="77777777" w:rsidR="00355755" w:rsidRPr="008D31B8" w:rsidRDefault="00355755" w:rsidP="00355755">
            <w:pPr>
              <w:jc w:val="center"/>
              <w:rPr>
                <w:rFonts w:cs="Arial"/>
                <w:sz w:val="18"/>
                <w:szCs w:val="18"/>
              </w:rPr>
            </w:pPr>
            <w:r w:rsidRPr="008D31B8">
              <w:rPr>
                <w:rFonts w:cs="Arial"/>
                <w:sz w:val="18"/>
                <w:szCs w:val="18"/>
              </w:rPr>
              <w:t>0,00103</w:t>
            </w:r>
          </w:p>
        </w:tc>
        <w:tc>
          <w:tcPr>
            <w:tcW w:w="1008" w:type="dxa"/>
            <w:shd w:val="clear" w:color="auto" w:fill="auto"/>
            <w:noWrap/>
            <w:vAlign w:val="center"/>
          </w:tcPr>
          <w:p w14:paraId="6DB68024" w14:textId="77777777" w:rsidR="00355755" w:rsidRPr="008D31B8" w:rsidRDefault="00355755" w:rsidP="00355755">
            <w:pPr>
              <w:jc w:val="center"/>
              <w:rPr>
                <w:rFonts w:cs="Arial"/>
                <w:sz w:val="18"/>
                <w:szCs w:val="18"/>
              </w:rPr>
            </w:pPr>
            <w:r w:rsidRPr="008D31B8">
              <w:rPr>
                <w:rFonts w:cs="Arial"/>
                <w:sz w:val="18"/>
                <w:szCs w:val="18"/>
              </w:rPr>
              <w:t>35</w:t>
            </w:r>
          </w:p>
        </w:tc>
        <w:tc>
          <w:tcPr>
            <w:tcW w:w="1008" w:type="dxa"/>
            <w:shd w:val="clear" w:color="auto" w:fill="auto"/>
            <w:noWrap/>
            <w:vAlign w:val="center"/>
          </w:tcPr>
          <w:p w14:paraId="0D5ED7F2" w14:textId="77777777" w:rsidR="00355755" w:rsidRPr="008D31B8" w:rsidRDefault="00355755" w:rsidP="00355755">
            <w:pPr>
              <w:jc w:val="center"/>
              <w:rPr>
                <w:rFonts w:cs="Arial"/>
                <w:sz w:val="18"/>
                <w:szCs w:val="18"/>
              </w:rPr>
            </w:pPr>
            <w:r w:rsidRPr="008D31B8">
              <w:rPr>
                <w:rFonts w:cs="Arial"/>
                <w:sz w:val="18"/>
                <w:szCs w:val="18"/>
              </w:rPr>
              <w:t>15000</w:t>
            </w:r>
          </w:p>
        </w:tc>
        <w:tc>
          <w:tcPr>
            <w:tcW w:w="1009" w:type="dxa"/>
            <w:shd w:val="clear" w:color="auto" w:fill="auto"/>
            <w:noWrap/>
            <w:vAlign w:val="center"/>
          </w:tcPr>
          <w:p w14:paraId="0A8F23ED"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3061F9BD"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39B69BCE" w14:textId="77777777" w:rsidR="00355755" w:rsidRPr="008D31B8" w:rsidRDefault="00355755" w:rsidP="00355755">
            <w:pPr>
              <w:jc w:val="center"/>
              <w:rPr>
                <w:rFonts w:cs="Arial"/>
                <w:sz w:val="18"/>
                <w:szCs w:val="18"/>
              </w:rPr>
            </w:pPr>
            <w:r w:rsidRPr="008D31B8">
              <w:rPr>
                <w:rFonts w:cs="Arial"/>
                <w:sz w:val="18"/>
                <w:szCs w:val="18"/>
              </w:rPr>
              <w:t>279,83</w:t>
            </w:r>
          </w:p>
        </w:tc>
      </w:tr>
      <w:tr w:rsidR="008D31B8" w:rsidRPr="008D31B8" w14:paraId="33FD86BD" w14:textId="77777777" w:rsidTr="00355755">
        <w:trPr>
          <w:trHeight w:val="20"/>
        </w:trPr>
        <w:tc>
          <w:tcPr>
            <w:tcW w:w="1433" w:type="dxa"/>
            <w:shd w:val="clear" w:color="auto" w:fill="auto"/>
            <w:noWrap/>
            <w:vAlign w:val="center"/>
          </w:tcPr>
          <w:p w14:paraId="3D0D6AAF" w14:textId="77777777" w:rsidR="00355755" w:rsidRPr="008D31B8" w:rsidRDefault="00355755" w:rsidP="00355755">
            <w:pPr>
              <w:jc w:val="center"/>
              <w:rPr>
                <w:rFonts w:cs="Arial"/>
                <w:sz w:val="18"/>
                <w:szCs w:val="18"/>
              </w:rPr>
            </w:pPr>
            <w:r w:rsidRPr="008D31B8">
              <w:rPr>
                <w:rFonts w:cs="Arial"/>
                <w:sz w:val="18"/>
                <w:szCs w:val="18"/>
              </w:rPr>
              <w:t>Лисица</w:t>
            </w:r>
          </w:p>
        </w:tc>
        <w:tc>
          <w:tcPr>
            <w:tcW w:w="1134" w:type="dxa"/>
            <w:shd w:val="clear" w:color="auto" w:fill="auto"/>
            <w:noWrap/>
            <w:vAlign w:val="center"/>
          </w:tcPr>
          <w:p w14:paraId="46C293B1" w14:textId="77777777" w:rsidR="00355755" w:rsidRPr="008D31B8" w:rsidRDefault="00355755" w:rsidP="00355755">
            <w:pPr>
              <w:jc w:val="center"/>
              <w:rPr>
                <w:rFonts w:cs="Arial"/>
                <w:sz w:val="18"/>
                <w:szCs w:val="18"/>
              </w:rPr>
            </w:pPr>
            <w:r w:rsidRPr="008D31B8">
              <w:rPr>
                <w:rFonts w:cs="Arial"/>
                <w:sz w:val="18"/>
                <w:szCs w:val="18"/>
              </w:rPr>
              <w:t>0,2340</w:t>
            </w:r>
          </w:p>
        </w:tc>
        <w:tc>
          <w:tcPr>
            <w:tcW w:w="905" w:type="dxa"/>
            <w:shd w:val="clear" w:color="auto" w:fill="auto"/>
            <w:noWrap/>
            <w:vAlign w:val="center"/>
          </w:tcPr>
          <w:p w14:paraId="31A8B828"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30AD9B9E" w14:textId="77777777" w:rsidR="00355755" w:rsidRPr="008D31B8" w:rsidRDefault="00355755" w:rsidP="00355755">
            <w:pPr>
              <w:jc w:val="center"/>
              <w:rPr>
                <w:rFonts w:cs="Arial"/>
                <w:sz w:val="18"/>
                <w:szCs w:val="18"/>
              </w:rPr>
            </w:pPr>
            <w:r w:rsidRPr="008D31B8">
              <w:rPr>
                <w:rFonts w:cs="Arial"/>
                <w:sz w:val="18"/>
                <w:szCs w:val="18"/>
              </w:rPr>
              <w:t>0,00030</w:t>
            </w:r>
          </w:p>
        </w:tc>
        <w:tc>
          <w:tcPr>
            <w:tcW w:w="1008" w:type="dxa"/>
            <w:shd w:val="clear" w:color="auto" w:fill="auto"/>
            <w:noWrap/>
            <w:vAlign w:val="center"/>
          </w:tcPr>
          <w:p w14:paraId="0F37C203"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691A96BF" w14:textId="77777777" w:rsidR="00355755" w:rsidRPr="008D31B8" w:rsidRDefault="00355755" w:rsidP="00355755">
            <w:pPr>
              <w:jc w:val="center"/>
              <w:rPr>
                <w:rFonts w:cs="Arial"/>
                <w:sz w:val="18"/>
                <w:szCs w:val="18"/>
              </w:rPr>
            </w:pPr>
            <w:r w:rsidRPr="008D31B8">
              <w:rPr>
                <w:rFonts w:cs="Arial"/>
                <w:sz w:val="18"/>
                <w:szCs w:val="18"/>
              </w:rPr>
              <w:t>200</w:t>
            </w:r>
          </w:p>
        </w:tc>
        <w:tc>
          <w:tcPr>
            <w:tcW w:w="1009" w:type="dxa"/>
            <w:shd w:val="clear" w:color="auto" w:fill="auto"/>
            <w:noWrap/>
            <w:vAlign w:val="center"/>
          </w:tcPr>
          <w:p w14:paraId="3C161D4A"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376E7C0C"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24999BDF" w14:textId="77777777" w:rsidR="00355755" w:rsidRPr="008D31B8" w:rsidRDefault="00355755" w:rsidP="00355755">
            <w:pPr>
              <w:jc w:val="center"/>
              <w:rPr>
                <w:rFonts w:cs="Arial"/>
                <w:sz w:val="18"/>
                <w:szCs w:val="18"/>
              </w:rPr>
            </w:pPr>
            <w:r w:rsidRPr="008D31B8">
              <w:rPr>
                <w:rFonts w:cs="Arial"/>
                <w:sz w:val="18"/>
                <w:szCs w:val="18"/>
              </w:rPr>
              <w:t>0,93</w:t>
            </w:r>
          </w:p>
        </w:tc>
      </w:tr>
      <w:tr w:rsidR="008D31B8" w:rsidRPr="008D31B8" w14:paraId="3653052D" w14:textId="77777777" w:rsidTr="00355755">
        <w:trPr>
          <w:trHeight w:val="20"/>
        </w:trPr>
        <w:tc>
          <w:tcPr>
            <w:tcW w:w="1433" w:type="dxa"/>
            <w:shd w:val="clear" w:color="auto" w:fill="auto"/>
            <w:noWrap/>
            <w:vAlign w:val="center"/>
          </w:tcPr>
          <w:p w14:paraId="2026DA80" w14:textId="77777777" w:rsidR="00355755" w:rsidRPr="008D31B8" w:rsidRDefault="00355755" w:rsidP="00355755">
            <w:pPr>
              <w:jc w:val="center"/>
              <w:rPr>
                <w:rFonts w:cs="Arial"/>
                <w:sz w:val="18"/>
                <w:szCs w:val="18"/>
              </w:rPr>
            </w:pPr>
            <w:r w:rsidRPr="008D31B8">
              <w:rPr>
                <w:rFonts w:cs="Arial"/>
                <w:sz w:val="18"/>
                <w:szCs w:val="18"/>
              </w:rPr>
              <w:t>Горностай</w:t>
            </w:r>
          </w:p>
        </w:tc>
        <w:tc>
          <w:tcPr>
            <w:tcW w:w="1134" w:type="dxa"/>
            <w:shd w:val="clear" w:color="auto" w:fill="auto"/>
            <w:noWrap/>
            <w:vAlign w:val="center"/>
          </w:tcPr>
          <w:p w14:paraId="0D99322D" w14:textId="77777777" w:rsidR="00355755" w:rsidRPr="008D31B8" w:rsidRDefault="00355755" w:rsidP="00355755">
            <w:pPr>
              <w:jc w:val="center"/>
              <w:rPr>
                <w:rFonts w:cs="Arial"/>
                <w:sz w:val="18"/>
                <w:szCs w:val="18"/>
              </w:rPr>
            </w:pPr>
            <w:r w:rsidRPr="008D31B8">
              <w:rPr>
                <w:rFonts w:cs="Arial"/>
                <w:sz w:val="18"/>
                <w:szCs w:val="18"/>
              </w:rPr>
              <w:t>0,0376</w:t>
            </w:r>
          </w:p>
        </w:tc>
        <w:tc>
          <w:tcPr>
            <w:tcW w:w="905" w:type="dxa"/>
            <w:shd w:val="clear" w:color="auto" w:fill="auto"/>
            <w:noWrap/>
            <w:vAlign w:val="center"/>
          </w:tcPr>
          <w:p w14:paraId="49269B60"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69238019" w14:textId="77777777" w:rsidR="00355755" w:rsidRPr="008D31B8" w:rsidRDefault="00355755" w:rsidP="00355755">
            <w:pPr>
              <w:jc w:val="center"/>
              <w:rPr>
                <w:rFonts w:cs="Arial"/>
                <w:sz w:val="18"/>
                <w:szCs w:val="18"/>
              </w:rPr>
            </w:pPr>
            <w:r w:rsidRPr="008D31B8">
              <w:rPr>
                <w:rFonts w:cs="Arial"/>
                <w:sz w:val="18"/>
                <w:szCs w:val="18"/>
              </w:rPr>
              <w:t>0,00005</w:t>
            </w:r>
          </w:p>
        </w:tc>
        <w:tc>
          <w:tcPr>
            <w:tcW w:w="1008" w:type="dxa"/>
            <w:shd w:val="clear" w:color="auto" w:fill="auto"/>
            <w:noWrap/>
            <w:vAlign w:val="center"/>
          </w:tcPr>
          <w:p w14:paraId="11F63133"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2CCA3D82" w14:textId="77777777" w:rsidR="00355755" w:rsidRPr="008D31B8" w:rsidRDefault="00355755" w:rsidP="00355755">
            <w:pPr>
              <w:jc w:val="center"/>
              <w:rPr>
                <w:rFonts w:cs="Arial"/>
                <w:sz w:val="18"/>
                <w:szCs w:val="18"/>
              </w:rPr>
            </w:pPr>
            <w:r w:rsidRPr="008D31B8">
              <w:rPr>
                <w:rFonts w:cs="Arial"/>
                <w:sz w:val="18"/>
                <w:szCs w:val="18"/>
              </w:rPr>
              <w:t>500</w:t>
            </w:r>
          </w:p>
        </w:tc>
        <w:tc>
          <w:tcPr>
            <w:tcW w:w="1009" w:type="dxa"/>
            <w:shd w:val="clear" w:color="auto" w:fill="auto"/>
            <w:noWrap/>
            <w:vAlign w:val="center"/>
          </w:tcPr>
          <w:p w14:paraId="65A65EBE"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3A8D99E8"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65562EEC" w14:textId="77777777" w:rsidR="00355755" w:rsidRPr="008D31B8" w:rsidRDefault="00355755" w:rsidP="00355755">
            <w:pPr>
              <w:jc w:val="center"/>
              <w:rPr>
                <w:rFonts w:cs="Arial"/>
                <w:sz w:val="18"/>
                <w:szCs w:val="18"/>
              </w:rPr>
            </w:pPr>
            <w:r w:rsidRPr="008D31B8">
              <w:rPr>
                <w:rFonts w:cs="Arial"/>
                <w:sz w:val="18"/>
                <w:szCs w:val="18"/>
              </w:rPr>
              <w:t>0,38</w:t>
            </w:r>
          </w:p>
        </w:tc>
      </w:tr>
      <w:tr w:rsidR="008D31B8" w:rsidRPr="008D31B8" w14:paraId="540AB019" w14:textId="77777777" w:rsidTr="00355755">
        <w:trPr>
          <w:trHeight w:val="20"/>
        </w:trPr>
        <w:tc>
          <w:tcPr>
            <w:tcW w:w="1433" w:type="dxa"/>
            <w:shd w:val="clear" w:color="auto" w:fill="auto"/>
            <w:noWrap/>
            <w:vAlign w:val="center"/>
          </w:tcPr>
          <w:p w14:paraId="29FA6957" w14:textId="77777777" w:rsidR="00355755" w:rsidRPr="008D31B8" w:rsidRDefault="00355755" w:rsidP="00355755">
            <w:pPr>
              <w:jc w:val="center"/>
              <w:rPr>
                <w:rFonts w:cs="Arial"/>
                <w:sz w:val="18"/>
                <w:szCs w:val="18"/>
              </w:rPr>
            </w:pPr>
            <w:r w:rsidRPr="008D31B8">
              <w:rPr>
                <w:rFonts w:cs="Arial"/>
                <w:sz w:val="18"/>
                <w:szCs w:val="18"/>
              </w:rPr>
              <w:t>Белка</w:t>
            </w:r>
          </w:p>
        </w:tc>
        <w:tc>
          <w:tcPr>
            <w:tcW w:w="1134" w:type="dxa"/>
            <w:shd w:val="clear" w:color="auto" w:fill="auto"/>
            <w:noWrap/>
            <w:vAlign w:val="center"/>
          </w:tcPr>
          <w:p w14:paraId="06A7E7DB" w14:textId="77777777" w:rsidR="00355755" w:rsidRPr="008D31B8" w:rsidRDefault="00355755" w:rsidP="00355755">
            <w:pPr>
              <w:jc w:val="center"/>
              <w:rPr>
                <w:rFonts w:cs="Arial"/>
                <w:sz w:val="18"/>
                <w:szCs w:val="18"/>
              </w:rPr>
            </w:pPr>
            <w:r w:rsidRPr="008D31B8">
              <w:rPr>
                <w:rFonts w:cs="Arial"/>
                <w:sz w:val="18"/>
                <w:szCs w:val="18"/>
              </w:rPr>
              <w:t>0,7483</w:t>
            </w:r>
          </w:p>
        </w:tc>
        <w:tc>
          <w:tcPr>
            <w:tcW w:w="905" w:type="dxa"/>
            <w:shd w:val="clear" w:color="auto" w:fill="auto"/>
            <w:noWrap/>
            <w:vAlign w:val="center"/>
          </w:tcPr>
          <w:p w14:paraId="72766757"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436769F1" w14:textId="77777777" w:rsidR="00355755" w:rsidRPr="008D31B8" w:rsidRDefault="00355755" w:rsidP="00355755">
            <w:pPr>
              <w:jc w:val="center"/>
              <w:rPr>
                <w:rFonts w:cs="Arial"/>
                <w:sz w:val="18"/>
                <w:szCs w:val="18"/>
              </w:rPr>
            </w:pPr>
            <w:r w:rsidRPr="008D31B8">
              <w:rPr>
                <w:rFonts w:cs="Arial"/>
                <w:sz w:val="18"/>
                <w:szCs w:val="18"/>
              </w:rPr>
              <w:t>0,00095</w:t>
            </w:r>
          </w:p>
        </w:tc>
        <w:tc>
          <w:tcPr>
            <w:tcW w:w="1008" w:type="dxa"/>
            <w:shd w:val="clear" w:color="auto" w:fill="auto"/>
            <w:noWrap/>
            <w:vAlign w:val="center"/>
          </w:tcPr>
          <w:p w14:paraId="71582DC5"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5EE0DBFF" w14:textId="77777777" w:rsidR="00355755" w:rsidRPr="008D31B8" w:rsidRDefault="00355755" w:rsidP="00355755">
            <w:pPr>
              <w:jc w:val="center"/>
              <w:rPr>
                <w:rFonts w:cs="Arial"/>
                <w:sz w:val="18"/>
                <w:szCs w:val="18"/>
              </w:rPr>
            </w:pPr>
            <w:r w:rsidRPr="008D31B8">
              <w:rPr>
                <w:rFonts w:cs="Arial"/>
                <w:sz w:val="18"/>
                <w:szCs w:val="18"/>
              </w:rPr>
              <w:t>500</w:t>
            </w:r>
          </w:p>
        </w:tc>
        <w:tc>
          <w:tcPr>
            <w:tcW w:w="1009" w:type="dxa"/>
            <w:shd w:val="clear" w:color="auto" w:fill="auto"/>
            <w:noWrap/>
            <w:vAlign w:val="center"/>
          </w:tcPr>
          <w:p w14:paraId="7364A22C"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76AE5855"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197FB9E1" w14:textId="77777777" w:rsidR="00355755" w:rsidRPr="008D31B8" w:rsidRDefault="00355755" w:rsidP="00355755">
            <w:pPr>
              <w:jc w:val="center"/>
              <w:rPr>
                <w:rFonts w:cs="Arial"/>
                <w:sz w:val="18"/>
                <w:szCs w:val="18"/>
              </w:rPr>
            </w:pPr>
            <w:r w:rsidRPr="008D31B8">
              <w:rPr>
                <w:rFonts w:cs="Arial"/>
                <w:sz w:val="18"/>
                <w:szCs w:val="18"/>
              </w:rPr>
              <w:t>7,46</w:t>
            </w:r>
          </w:p>
        </w:tc>
      </w:tr>
      <w:tr w:rsidR="008D31B8" w:rsidRPr="008D31B8" w14:paraId="54FA27CF" w14:textId="77777777" w:rsidTr="00355755">
        <w:trPr>
          <w:trHeight w:val="20"/>
        </w:trPr>
        <w:tc>
          <w:tcPr>
            <w:tcW w:w="1433" w:type="dxa"/>
            <w:shd w:val="clear" w:color="auto" w:fill="auto"/>
            <w:noWrap/>
            <w:vAlign w:val="center"/>
          </w:tcPr>
          <w:p w14:paraId="3912943C" w14:textId="77777777" w:rsidR="00355755" w:rsidRPr="008D31B8" w:rsidRDefault="00355755" w:rsidP="00355755">
            <w:pPr>
              <w:jc w:val="center"/>
              <w:rPr>
                <w:rFonts w:cs="Arial"/>
                <w:sz w:val="18"/>
                <w:szCs w:val="18"/>
              </w:rPr>
            </w:pPr>
            <w:r w:rsidRPr="008D31B8">
              <w:rPr>
                <w:rFonts w:cs="Arial"/>
                <w:sz w:val="18"/>
                <w:szCs w:val="18"/>
              </w:rPr>
              <w:t>Заяц-беляк</w:t>
            </w:r>
          </w:p>
        </w:tc>
        <w:tc>
          <w:tcPr>
            <w:tcW w:w="1134" w:type="dxa"/>
            <w:shd w:val="clear" w:color="auto" w:fill="auto"/>
            <w:noWrap/>
            <w:vAlign w:val="center"/>
          </w:tcPr>
          <w:p w14:paraId="18CDA3E1" w14:textId="77777777" w:rsidR="00355755" w:rsidRPr="008D31B8" w:rsidRDefault="00355755" w:rsidP="00355755">
            <w:pPr>
              <w:jc w:val="center"/>
              <w:rPr>
                <w:rFonts w:cs="Arial"/>
                <w:sz w:val="18"/>
                <w:szCs w:val="18"/>
              </w:rPr>
            </w:pPr>
            <w:r w:rsidRPr="008D31B8">
              <w:rPr>
                <w:rFonts w:cs="Arial"/>
                <w:sz w:val="18"/>
                <w:szCs w:val="18"/>
              </w:rPr>
              <w:t>2,1054</w:t>
            </w:r>
          </w:p>
        </w:tc>
        <w:tc>
          <w:tcPr>
            <w:tcW w:w="905" w:type="dxa"/>
            <w:shd w:val="clear" w:color="auto" w:fill="auto"/>
            <w:noWrap/>
            <w:vAlign w:val="center"/>
          </w:tcPr>
          <w:p w14:paraId="2414BFAA"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4B0996D4" w14:textId="77777777" w:rsidR="00355755" w:rsidRPr="008D31B8" w:rsidRDefault="00355755" w:rsidP="00355755">
            <w:pPr>
              <w:jc w:val="center"/>
              <w:rPr>
                <w:rFonts w:cs="Arial"/>
                <w:sz w:val="18"/>
                <w:szCs w:val="18"/>
              </w:rPr>
            </w:pPr>
            <w:r w:rsidRPr="008D31B8">
              <w:rPr>
                <w:rFonts w:cs="Arial"/>
                <w:sz w:val="18"/>
                <w:szCs w:val="18"/>
              </w:rPr>
              <w:t>0,00267</w:t>
            </w:r>
          </w:p>
        </w:tc>
        <w:tc>
          <w:tcPr>
            <w:tcW w:w="1008" w:type="dxa"/>
            <w:shd w:val="clear" w:color="auto" w:fill="auto"/>
            <w:noWrap/>
            <w:vAlign w:val="center"/>
          </w:tcPr>
          <w:p w14:paraId="49EC1416"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00CB7E5E" w14:textId="77777777" w:rsidR="00355755" w:rsidRPr="008D31B8" w:rsidRDefault="00355755" w:rsidP="00355755">
            <w:pPr>
              <w:jc w:val="center"/>
              <w:rPr>
                <w:rFonts w:cs="Arial"/>
                <w:sz w:val="18"/>
                <w:szCs w:val="18"/>
              </w:rPr>
            </w:pPr>
            <w:r w:rsidRPr="008D31B8">
              <w:rPr>
                <w:rFonts w:cs="Arial"/>
                <w:sz w:val="18"/>
                <w:szCs w:val="18"/>
              </w:rPr>
              <w:t>1000</w:t>
            </w:r>
          </w:p>
        </w:tc>
        <w:tc>
          <w:tcPr>
            <w:tcW w:w="1009" w:type="dxa"/>
            <w:shd w:val="clear" w:color="auto" w:fill="auto"/>
            <w:noWrap/>
            <w:vAlign w:val="center"/>
          </w:tcPr>
          <w:p w14:paraId="19BB7E9E"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48F53C28"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031197D3" w14:textId="77777777" w:rsidR="00355755" w:rsidRPr="008D31B8" w:rsidRDefault="00355755" w:rsidP="00355755">
            <w:pPr>
              <w:jc w:val="center"/>
              <w:rPr>
                <w:rFonts w:cs="Arial"/>
                <w:sz w:val="18"/>
                <w:szCs w:val="18"/>
              </w:rPr>
            </w:pPr>
            <w:r w:rsidRPr="008D31B8">
              <w:rPr>
                <w:rFonts w:cs="Arial"/>
                <w:sz w:val="18"/>
                <w:szCs w:val="18"/>
              </w:rPr>
              <w:t>42,00</w:t>
            </w:r>
          </w:p>
        </w:tc>
      </w:tr>
      <w:tr w:rsidR="008D31B8" w:rsidRPr="008D31B8" w14:paraId="6AD80504" w14:textId="77777777" w:rsidTr="00355755">
        <w:trPr>
          <w:trHeight w:val="20"/>
        </w:trPr>
        <w:tc>
          <w:tcPr>
            <w:tcW w:w="1433" w:type="dxa"/>
            <w:shd w:val="clear" w:color="auto" w:fill="auto"/>
            <w:noWrap/>
            <w:vAlign w:val="bottom"/>
          </w:tcPr>
          <w:p w14:paraId="1BD605D9" w14:textId="77777777" w:rsidR="00355755" w:rsidRPr="008D31B8" w:rsidRDefault="00355755" w:rsidP="00355755">
            <w:pPr>
              <w:jc w:val="center"/>
              <w:rPr>
                <w:rFonts w:cs="Arial"/>
                <w:sz w:val="18"/>
                <w:szCs w:val="18"/>
              </w:rPr>
            </w:pPr>
            <w:r w:rsidRPr="008D31B8">
              <w:rPr>
                <w:rFonts w:cs="Arial"/>
                <w:sz w:val="18"/>
                <w:szCs w:val="18"/>
              </w:rPr>
              <w:t>Куница</w:t>
            </w:r>
          </w:p>
        </w:tc>
        <w:tc>
          <w:tcPr>
            <w:tcW w:w="1134" w:type="dxa"/>
            <w:shd w:val="clear" w:color="auto" w:fill="auto"/>
            <w:noWrap/>
            <w:vAlign w:val="center"/>
          </w:tcPr>
          <w:p w14:paraId="7CAB118C" w14:textId="77777777" w:rsidR="00355755" w:rsidRPr="008D31B8" w:rsidRDefault="00355755" w:rsidP="00355755">
            <w:pPr>
              <w:jc w:val="center"/>
              <w:rPr>
                <w:rFonts w:cs="Arial"/>
                <w:sz w:val="18"/>
                <w:szCs w:val="18"/>
              </w:rPr>
            </w:pPr>
            <w:r w:rsidRPr="008D31B8">
              <w:rPr>
                <w:rFonts w:cs="Arial"/>
                <w:sz w:val="18"/>
                <w:szCs w:val="18"/>
              </w:rPr>
              <w:t>0,0021</w:t>
            </w:r>
          </w:p>
        </w:tc>
        <w:tc>
          <w:tcPr>
            <w:tcW w:w="905" w:type="dxa"/>
            <w:shd w:val="clear" w:color="auto" w:fill="auto"/>
            <w:noWrap/>
            <w:vAlign w:val="center"/>
          </w:tcPr>
          <w:p w14:paraId="49CD1F25"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5D30AEDF" w14:textId="77777777" w:rsidR="00355755" w:rsidRPr="008D31B8" w:rsidRDefault="00355755" w:rsidP="00355755">
            <w:pPr>
              <w:jc w:val="center"/>
              <w:rPr>
                <w:rFonts w:cs="Arial"/>
                <w:sz w:val="18"/>
                <w:szCs w:val="18"/>
              </w:rPr>
            </w:pPr>
            <w:r w:rsidRPr="008D31B8">
              <w:rPr>
                <w:rFonts w:cs="Arial"/>
                <w:sz w:val="18"/>
                <w:szCs w:val="18"/>
              </w:rPr>
              <w:t>0,00000</w:t>
            </w:r>
          </w:p>
        </w:tc>
        <w:tc>
          <w:tcPr>
            <w:tcW w:w="1008" w:type="dxa"/>
            <w:shd w:val="clear" w:color="auto" w:fill="auto"/>
            <w:noWrap/>
            <w:vAlign w:val="bottom"/>
          </w:tcPr>
          <w:p w14:paraId="2FB19873" w14:textId="77777777" w:rsidR="00355755" w:rsidRPr="008D31B8" w:rsidRDefault="00355755" w:rsidP="00355755">
            <w:pPr>
              <w:jc w:val="center"/>
              <w:rPr>
                <w:rFonts w:cs="Arial"/>
                <w:sz w:val="18"/>
                <w:szCs w:val="18"/>
              </w:rPr>
            </w:pPr>
            <w:r w:rsidRPr="008D31B8">
              <w:rPr>
                <w:rFonts w:cs="Arial"/>
                <w:sz w:val="18"/>
                <w:szCs w:val="18"/>
              </w:rPr>
              <w:t>35</w:t>
            </w:r>
          </w:p>
        </w:tc>
        <w:tc>
          <w:tcPr>
            <w:tcW w:w="1008" w:type="dxa"/>
            <w:shd w:val="clear" w:color="auto" w:fill="auto"/>
            <w:noWrap/>
            <w:vAlign w:val="bottom"/>
          </w:tcPr>
          <w:p w14:paraId="4B323BC8" w14:textId="77777777" w:rsidR="00355755" w:rsidRPr="008D31B8" w:rsidRDefault="00355755" w:rsidP="00355755">
            <w:pPr>
              <w:jc w:val="center"/>
              <w:rPr>
                <w:rFonts w:cs="Arial"/>
                <w:sz w:val="18"/>
                <w:szCs w:val="18"/>
              </w:rPr>
            </w:pPr>
            <w:r w:rsidRPr="008D31B8">
              <w:rPr>
                <w:rFonts w:cs="Arial"/>
                <w:sz w:val="18"/>
                <w:szCs w:val="18"/>
              </w:rPr>
              <w:t>600</w:t>
            </w:r>
          </w:p>
        </w:tc>
        <w:tc>
          <w:tcPr>
            <w:tcW w:w="1009" w:type="dxa"/>
            <w:shd w:val="clear" w:color="auto" w:fill="auto"/>
            <w:noWrap/>
            <w:vAlign w:val="center"/>
          </w:tcPr>
          <w:p w14:paraId="612C56D9"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7D0CB1F3"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6B139F6D" w14:textId="77777777" w:rsidR="00355755" w:rsidRPr="008D31B8" w:rsidRDefault="00355755" w:rsidP="00355755">
            <w:pPr>
              <w:jc w:val="center"/>
              <w:rPr>
                <w:rFonts w:cs="Arial"/>
                <w:sz w:val="18"/>
                <w:szCs w:val="18"/>
              </w:rPr>
            </w:pPr>
            <w:r w:rsidRPr="008D31B8">
              <w:rPr>
                <w:rFonts w:cs="Arial"/>
                <w:sz w:val="18"/>
                <w:szCs w:val="18"/>
              </w:rPr>
              <w:t>0,03</w:t>
            </w:r>
          </w:p>
        </w:tc>
      </w:tr>
      <w:tr w:rsidR="008D31B8" w:rsidRPr="008D31B8" w14:paraId="2DDCA37F" w14:textId="77777777" w:rsidTr="00355755">
        <w:trPr>
          <w:trHeight w:val="20"/>
        </w:trPr>
        <w:tc>
          <w:tcPr>
            <w:tcW w:w="1433" w:type="dxa"/>
            <w:shd w:val="clear" w:color="auto" w:fill="auto"/>
            <w:noWrap/>
            <w:vAlign w:val="bottom"/>
          </w:tcPr>
          <w:p w14:paraId="7C45645C" w14:textId="77777777" w:rsidR="00355755" w:rsidRPr="008D31B8" w:rsidRDefault="00355755" w:rsidP="00355755">
            <w:pPr>
              <w:jc w:val="center"/>
              <w:rPr>
                <w:rFonts w:cs="Arial"/>
                <w:sz w:val="18"/>
                <w:szCs w:val="18"/>
              </w:rPr>
            </w:pPr>
            <w:r w:rsidRPr="008D31B8">
              <w:rPr>
                <w:rFonts w:cs="Arial"/>
                <w:sz w:val="18"/>
                <w:szCs w:val="18"/>
              </w:rPr>
              <w:t>Рысь</w:t>
            </w:r>
          </w:p>
        </w:tc>
        <w:tc>
          <w:tcPr>
            <w:tcW w:w="1134" w:type="dxa"/>
            <w:shd w:val="clear" w:color="auto" w:fill="auto"/>
            <w:noWrap/>
            <w:vAlign w:val="center"/>
          </w:tcPr>
          <w:p w14:paraId="0D280BA5" w14:textId="77777777" w:rsidR="00355755" w:rsidRPr="008D31B8" w:rsidRDefault="00355755" w:rsidP="00355755">
            <w:pPr>
              <w:jc w:val="center"/>
              <w:rPr>
                <w:rFonts w:cs="Arial"/>
                <w:sz w:val="18"/>
                <w:szCs w:val="18"/>
              </w:rPr>
            </w:pPr>
            <w:r w:rsidRPr="008D31B8">
              <w:rPr>
                <w:rFonts w:cs="Arial"/>
                <w:sz w:val="18"/>
                <w:szCs w:val="18"/>
              </w:rPr>
              <w:t>0,0105</w:t>
            </w:r>
          </w:p>
        </w:tc>
        <w:tc>
          <w:tcPr>
            <w:tcW w:w="905" w:type="dxa"/>
            <w:shd w:val="clear" w:color="auto" w:fill="auto"/>
            <w:noWrap/>
            <w:vAlign w:val="center"/>
          </w:tcPr>
          <w:p w14:paraId="545373E9"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2092899D" w14:textId="77777777" w:rsidR="00355755" w:rsidRPr="008D31B8" w:rsidRDefault="00355755" w:rsidP="00355755">
            <w:pPr>
              <w:jc w:val="center"/>
              <w:rPr>
                <w:rFonts w:cs="Arial"/>
                <w:sz w:val="18"/>
                <w:szCs w:val="18"/>
              </w:rPr>
            </w:pPr>
            <w:r w:rsidRPr="008D31B8">
              <w:rPr>
                <w:rFonts w:cs="Arial"/>
                <w:sz w:val="18"/>
                <w:szCs w:val="18"/>
              </w:rPr>
              <w:t>0,00001</w:t>
            </w:r>
          </w:p>
        </w:tc>
        <w:tc>
          <w:tcPr>
            <w:tcW w:w="1008" w:type="dxa"/>
            <w:shd w:val="clear" w:color="auto" w:fill="auto"/>
            <w:noWrap/>
            <w:vAlign w:val="bottom"/>
          </w:tcPr>
          <w:p w14:paraId="30B608F4" w14:textId="77777777" w:rsidR="00355755" w:rsidRPr="008D31B8" w:rsidRDefault="00355755" w:rsidP="00355755">
            <w:pPr>
              <w:jc w:val="center"/>
              <w:rPr>
                <w:rFonts w:cs="Arial"/>
                <w:sz w:val="18"/>
                <w:szCs w:val="18"/>
              </w:rPr>
            </w:pPr>
            <w:r w:rsidRPr="008D31B8">
              <w:rPr>
                <w:rFonts w:cs="Arial"/>
                <w:sz w:val="18"/>
                <w:szCs w:val="18"/>
              </w:rPr>
              <w:t>10</w:t>
            </w:r>
          </w:p>
        </w:tc>
        <w:tc>
          <w:tcPr>
            <w:tcW w:w="1008" w:type="dxa"/>
            <w:shd w:val="clear" w:color="auto" w:fill="auto"/>
            <w:noWrap/>
            <w:vAlign w:val="bottom"/>
          </w:tcPr>
          <w:p w14:paraId="528245F7" w14:textId="77777777" w:rsidR="00355755" w:rsidRPr="008D31B8" w:rsidRDefault="00355755" w:rsidP="00355755">
            <w:pPr>
              <w:jc w:val="center"/>
              <w:rPr>
                <w:rFonts w:cs="Arial"/>
                <w:sz w:val="18"/>
                <w:szCs w:val="18"/>
              </w:rPr>
            </w:pPr>
            <w:r w:rsidRPr="008D31B8">
              <w:rPr>
                <w:rFonts w:cs="Arial"/>
                <w:sz w:val="18"/>
                <w:szCs w:val="18"/>
              </w:rPr>
              <w:t>40000</w:t>
            </w:r>
          </w:p>
        </w:tc>
        <w:tc>
          <w:tcPr>
            <w:tcW w:w="1009" w:type="dxa"/>
            <w:shd w:val="clear" w:color="auto" w:fill="auto"/>
            <w:noWrap/>
            <w:vAlign w:val="center"/>
          </w:tcPr>
          <w:p w14:paraId="6AC2FFF3"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55E20AB5"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5BC19E24" w14:textId="77777777" w:rsidR="00355755" w:rsidRPr="008D31B8" w:rsidRDefault="00355755" w:rsidP="00355755">
            <w:pPr>
              <w:jc w:val="center"/>
              <w:rPr>
                <w:rFonts w:cs="Arial"/>
                <w:sz w:val="18"/>
                <w:szCs w:val="18"/>
              </w:rPr>
            </w:pPr>
            <w:r w:rsidRPr="008D31B8">
              <w:rPr>
                <w:rFonts w:cs="Arial"/>
                <w:sz w:val="18"/>
                <w:szCs w:val="18"/>
              </w:rPr>
              <w:t>3,15</w:t>
            </w:r>
          </w:p>
        </w:tc>
      </w:tr>
      <w:tr w:rsidR="008D31B8" w:rsidRPr="008D31B8" w14:paraId="23073C7A" w14:textId="77777777" w:rsidTr="00355755">
        <w:trPr>
          <w:trHeight w:val="20"/>
        </w:trPr>
        <w:tc>
          <w:tcPr>
            <w:tcW w:w="1433" w:type="dxa"/>
            <w:shd w:val="clear" w:color="auto" w:fill="auto"/>
            <w:noWrap/>
            <w:vAlign w:val="bottom"/>
          </w:tcPr>
          <w:p w14:paraId="0478FF81" w14:textId="77777777" w:rsidR="00355755" w:rsidRPr="008D31B8" w:rsidRDefault="00355755" w:rsidP="00355755">
            <w:pPr>
              <w:jc w:val="center"/>
              <w:rPr>
                <w:rFonts w:cs="Arial"/>
                <w:sz w:val="18"/>
                <w:szCs w:val="18"/>
              </w:rPr>
            </w:pPr>
            <w:r w:rsidRPr="008D31B8">
              <w:rPr>
                <w:rFonts w:cs="Arial"/>
                <w:sz w:val="18"/>
                <w:szCs w:val="18"/>
              </w:rPr>
              <w:t>Росомаха</w:t>
            </w:r>
          </w:p>
        </w:tc>
        <w:tc>
          <w:tcPr>
            <w:tcW w:w="1134" w:type="dxa"/>
            <w:shd w:val="clear" w:color="auto" w:fill="auto"/>
            <w:noWrap/>
            <w:vAlign w:val="center"/>
          </w:tcPr>
          <w:p w14:paraId="30EEAC77" w14:textId="77777777" w:rsidR="00355755" w:rsidRPr="008D31B8" w:rsidRDefault="00355755" w:rsidP="00355755">
            <w:pPr>
              <w:jc w:val="center"/>
              <w:rPr>
                <w:rFonts w:cs="Arial"/>
                <w:sz w:val="18"/>
                <w:szCs w:val="18"/>
              </w:rPr>
            </w:pPr>
            <w:r w:rsidRPr="008D31B8">
              <w:rPr>
                <w:rFonts w:cs="Arial"/>
                <w:sz w:val="18"/>
                <w:szCs w:val="18"/>
              </w:rPr>
              <w:t>0,0216</w:t>
            </w:r>
          </w:p>
        </w:tc>
        <w:tc>
          <w:tcPr>
            <w:tcW w:w="905" w:type="dxa"/>
            <w:shd w:val="clear" w:color="auto" w:fill="auto"/>
            <w:noWrap/>
            <w:vAlign w:val="center"/>
          </w:tcPr>
          <w:p w14:paraId="4F5B1856"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74C1838A" w14:textId="77777777" w:rsidR="00355755" w:rsidRPr="008D31B8" w:rsidRDefault="00355755" w:rsidP="00355755">
            <w:pPr>
              <w:jc w:val="center"/>
              <w:rPr>
                <w:rFonts w:cs="Arial"/>
                <w:sz w:val="18"/>
                <w:szCs w:val="18"/>
              </w:rPr>
            </w:pPr>
            <w:r w:rsidRPr="008D31B8">
              <w:rPr>
                <w:rFonts w:cs="Arial"/>
                <w:sz w:val="18"/>
                <w:szCs w:val="18"/>
              </w:rPr>
              <w:t>0,00003</w:t>
            </w:r>
          </w:p>
        </w:tc>
        <w:tc>
          <w:tcPr>
            <w:tcW w:w="1008" w:type="dxa"/>
            <w:shd w:val="clear" w:color="auto" w:fill="auto"/>
            <w:noWrap/>
            <w:vAlign w:val="bottom"/>
          </w:tcPr>
          <w:p w14:paraId="3EE03F57" w14:textId="77777777" w:rsidR="00355755" w:rsidRPr="008D31B8" w:rsidRDefault="00355755" w:rsidP="00355755">
            <w:pPr>
              <w:jc w:val="center"/>
              <w:rPr>
                <w:rFonts w:cs="Arial"/>
                <w:sz w:val="18"/>
                <w:szCs w:val="18"/>
              </w:rPr>
            </w:pPr>
            <w:r w:rsidRPr="008D31B8">
              <w:rPr>
                <w:rFonts w:cs="Arial"/>
                <w:sz w:val="18"/>
                <w:szCs w:val="18"/>
              </w:rPr>
              <w:t>35</w:t>
            </w:r>
          </w:p>
        </w:tc>
        <w:tc>
          <w:tcPr>
            <w:tcW w:w="1008" w:type="dxa"/>
            <w:shd w:val="clear" w:color="auto" w:fill="auto"/>
            <w:noWrap/>
            <w:vAlign w:val="bottom"/>
          </w:tcPr>
          <w:p w14:paraId="3BEAD056" w14:textId="77777777" w:rsidR="00355755" w:rsidRPr="008D31B8" w:rsidRDefault="00355755" w:rsidP="00355755">
            <w:pPr>
              <w:jc w:val="center"/>
              <w:rPr>
                <w:rFonts w:cs="Arial"/>
                <w:sz w:val="18"/>
                <w:szCs w:val="18"/>
              </w:rPr>
            </w:pPr>
            <w:r w:rsidRPr="008D31B8">
              <w:rPr>
                <w:rFonts w:cs="Arial"/>
                <w:sz w:val="18"/>
                <w:szCs w:val="18"/>
              </w:rPr>
              <w:t>15000</w:t>
            </w:r>
          </w:p>
        </w:tc>
        <w:tc>
          <w:tcPr>
            <w:tcW w:w="1009" w:type="dxa"/>
            <w:shd w:val="clear" w:color="auto" w:fill="auto"/>
            <w:noWrap/>
            <w:vAlign w:val="center"/>
          </w:tcPr>
          <w:p w14:paraId="3A474404"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5B091FF3"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081B8698" w14:textId="77777777" w:rsidR="00355755" w:rsidRPr="008D31B8" w:rsidRDefault="00355755" w:rsidP="00355755">
            <w:pPr>
              <w:jc w:val="center"/>
              <w:rPr>
                <w:rFonts w:cs="Arial"/>
                <w:sz w:val="18"/>
                <w:szCs w:val="18"/>
              </w:rPr>
            </w:pPr>
            <w:r w:rsidRPr="008D31B8">
              <w:rPr>
                <w:rFonts w:cs="Arial"/>
                <w:sz w:val="18"/>
                <w:szCs w:val="18"/>
              </w:rPr>
              <w:t>7,47</w:t>
            </w:r>
          </w:p>
        </w:tc>
      </w:tr>
      <w:tr w:rsidR="008D31B8" w:rsidRPr="008D31B8" w14:paraId="5AD7BB77" w14:textId="77777777" w:rsidTr="00355755">
        <w:trPr>
          <w:trHeight w:val="20"/>
        </w:trPr>
        <w:tc>
          <w:tcPr>
            <w:tcW w:w="1433" w:type="dxa"/>
            <w:shd w:val="clear" w:color="auto" w:fill="auto"/>
            <w:noWrap/>
            <w:vAlign w:val="center"/>
          </w:tcPr>
          <w:p w14:paraId="67A7E431" w14:textId="77777777" w:rsidR="00355755" w:rsidRPr="008D31B8" w:rsidRDefault="00355755" w:rsidP="00355755">
            <w:pPr>
              <w:jc w:val="center"/>
              <w:rPr>
                <w:rFonts w:cs="Arial"/>
                <w:sz w:val="18"/>
                <w:szCs w:val="18"/>
              </w:rPr>
            </w:pPr>
            <w:r w:rsidRPr="008D31B8">
              <w:rPr>
                <w:rFonts w:cs="Arial"/>
                <w:sz w:val="18"/>
                <w:szCs w:val="18"/>
              </w:rPr>
              <w:t>Куропатки</w:t>
            </w:r>
          </w:p>
        </w:tc>
        <w:tc>
          <w:tcPr>
            <w:tcW w:w="1134" w:type="dxa"/>
            <w:shd w:val="clear" w:color="auto" w:fill="auto"/>
            <w:noWrap/>
            <w:vAlign w:val="center"/>
          </w:tcPr>
          <w:p w14:paraId="2EEA1DC5" w14:textId="77777777" w:rsidR="00355755" w:rsidRPr="008D31B8" w:rsidRDefault="00355755" w:rsidP="00355755">
            <w:pPr>
              <w:jc w:val="center"/>
              <w:rPr>
                <w:rFonts w:cs="Arial"/>
                <w:sz w:val="18"/>
                <w:szCs w:val="18"/>
              </w:rPr>
            </w:pPr>
            <w:r w:rsidRPr="008D31B8">
              <w:rPr>
                <w:rFonts w:cs="Arial"/>
                <w:sz w:val="18"/>
                <w:szCs w:val="18"/>
              </w:rPr>
              <w:t>0,7646</w:t>
            </w:r>
          </w:p>
        </w:tc>
        <w:tc>
          <w:tcPr>
            <w:tcW w:w="905" w:type="dxa"/>
            <w:shd w:val="clear" w:color="auto" w:fill="auto"/>
            <w:noWrap/>
            <w:vAlign w:val="center"/>
          </w:tcPr>
          <w:p w14:paraId="6684CC9B"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0FAA3F70" w14:textId="77777777" w:rsidR="00355755" w:rsidRPr="008D31B8" w:rsidRDefault="00355755" w:rsidP="00355755">
            <w:pPr>
              <w:jc w:val="center"/>
              <w:rPr>
                <w:rFonts w:cs="Arial"/>
                <w:sz w:val="18"/>
                <w:szCs w:val="18"/>
              </w:rPr>
            </w:pPr>
            <w:r w:rsidRPr="008D31B8">
              <w:rPr>
                <w:rFonts w:cs="Arial"/>
                <w:sz w:val="18"/>
                <w:szCs w:val="18"/>
              </w:rPr>
              <w:t>0,00097</w:t>
            </w:r>
          </w:p>
        </w:tc>
        <w:tc>
          <w:tcPr>
            <w:tcW w:w="1008" w:type="dxa"/>
            <w:shd w:val="clear" w:color="auto" w:fill="auto"/>
            <w:noWrap/>
            <w:vAlign w:val="center"/>
          </w:tcPr>
          <w:p w14:paraId="11505919" w14:textId="77777777" w:rsidR="00355755" w:rsidRPr="008D31B8" w:rsidRDefault="00355755" w:rsidP="00355755">
            <w:pPr>
              <w:jc w:val="center"/>
              <w:rPr>
                <w:rFonts w:cs="Arial"/>
                <w:sz w:val="18"/>
                <w:szCs w:val="18"/>
              </w:rPr>
            </w:pPr>
            <w:r w:rsidRPr="008D31B8">
              <w:rPr>
                <w:rFonts w:cs="Arial"/>
                <w:sz w:val="18"/>
                <w:szCs w:val="18"/>
              </w:rPr>
              <w:t>50</w:t>
            </w:r>
          </w:p>
        </w:tc>
        <w:tc>
          <w:tcPr>
            <w:tcW w:w="1008" w:type="dxa"/>
            <w:shd w:val="clear" w:color="auto" w:fill="auto"/>
            <w:noWrap/>
            <w:vAlign w:val="center"/>
          </w:tcPr>
          <w:p w14:paraId="5276CA67" w14:textId="77777777" w:rsidR="00355755" w:rsidRPr="008D31B8" w:rsidRDefault="00355755" w:rsidP="00355755">
            <w:pPr>
              <w:jc w:val="center"/>
              <w:rPr>
                <w:rFonts w:cs="Arial"/>
                <w:sz w:val="18"/>
                <w:szCs w:val="18"/>
              </w:rPr>
            </w:pPr>
            <w:r w:rsidRPr="008D31B8">
              <w:rPr>
                <w:rFonts w:cs="Arial"/>
                <w:sz w:val="18"/>
                <w:szCs w:val="18"/>
              </w:rPr>
              <w:t>600</w:t>
            </w:r>
          </w:p>
        </w:tc>
        <w:tc>
          <w:tcPr>
            <w:tcW w:w="1009" w:type="dxa"/>
            <w:shd w:val="clear" w:color="auto" w:fill="auto"/>
            <w:noWrap/>
            <w:vAlign w:val="center"/>
          </w:tcPr>
          <w:p w14:paraId="323FC5B5"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539086FF"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6A97C119" w14:textId="77777777" w:rsidR="00355755" w:rsidRPr="008D31B8" w:rsidRDefault="00355755" w:rsidP="00355755">
            <w:pPr>
              <w:jc w:val="center"/>
              <w:rPr>
                <w:rFonts w:cs="Arial"/>
                <w:sz w:val="18"/>
                <w:szCs w:val="18"/>
              </w:rPr>
            </w:pPr>
            <w:r w:rsidRPr="008D31B8">
              <w:rPr>
                <w:rFonts w:cs="Arial"/>
                <w:sz w:val="18"/>
                <w:szCs w:val="18"/>
              </w:rPr>
              <w:t>14,86</w:t>
            </w:r>
          </w:p>
        </w:tc>
      </w:tr>
      <w:tr w:rsidR="008D31B8" w:rsidRPr="008D31B8" w14:paraId="4A507B05" w14:textId="77777777" w:rsidTr="00355755">
        <w:trPr>
          <w:trHeight w:val="20"/>
        </w:trPr>
        <w:tc>
          <w:tcPr>
            <w:tcW w:w="1433" w:type="dxa"/>
            <w:shd w:val="clear" w:color="auto" w:fill="auto"/>
            <w:noWrap/>
            <w:vAlign w:val="center"/>
          </w:tcPr>
          <w:p w14:paraId="213FA6D7" w14:textId="77777777" w:rsidR="00355755" w:rsidRPr="008D31B8" w:rsidRDefault="00355755" w:rsidP="00355755">
            <w:pPr>
              <w:jc w:val="center"/>
              <w:rPr>
                <w:rFonts w:cs="Arial"/>
                <w:sz w:val="18"/>
                <w:szCs w:val="18"/>
              </w:rPr>
            </w:pPr>
            <w:r w:rsidRPr="008D31B8">
              <w:rPr>
                <w:rFonts w:cs="Arial"/>
                <w:sz w:val="18"/>
                <w:szCs w:val="18"/>
              </w:rPr>
              <w:t>Глухарь</w:t>
            </w:r>
          </w:p>
        </w:tc>
        <w:tc>
          <w:tcPr>
            <w:tcW w:w="1134" w:type="dxa"/>
            <w:shd w:val="clear" w:color="auto" w:fill="auto"/>
            <w:noWrap/>
            <w:vAlign w:val="center"/>
          </w:tcPr>
          <w:p w14:paraId="21F03B15" w14:textId="77777777" w:rsidR="00355755" w:rsidRPr="008D31B8" w:rsidRDefault="00355755" w:rsidP="00355755">
            <w:pPr>
              <w:jc w:val="center"/>
              <w:rPr>
                <w:rFonts w:cs="Arial"/>
                <w:sz w:val="18"/>
                <w:szCs w:val="18"/>
              </w:rPr>
            </w:pPr>
            <w:r w:rsidRPr="008D31B8">
              <w:rPr>
                <w:rFonts w:cs="Arial"/>
                <w:sz w:val="18"/>
                <w:szCs w:val="18"/>
              </w:rPr>
              <w:t>0,7303</w:t>
            </w:r>
          </w:p>
        </w:tc>
        <w:tc>
          <w:tcPr>
            <w:tcW w:w="905" w:type="dxa"/>
            <w:shd w:val="clear" w:color="auto" w:fill="auto"/>
            <w:noWrap/>
            <w:vAlign w:val="center"/>
          </w:tcPr>
          <w:p w14:paraId="18175838"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52A009AD" w14:textId="77777777" w:rsidR="00355755" w:rsidRPr="008D31B8" w:rsidRDefault="00355755" w:rsidP="00355755">
            <w:pPr>
              <w:jc w:val="center"/>
              <w:rPr>
                <w:rFonts w:cs="Arial"/>
                <w:sz w:val="18"/>
                <w:szCs w:val="18"/>
              </w:rPr>
            </w:pPr>
            <w:r w:rsidRPr="008D31B8">
              <w:rPr>
                <w:rFonts w:cs="Arial"/>
                <w:sz w:val="18"/>
                <w:szCs w:val="18"/>
              </w:rPr>
              <w:t>0,00093</w:t>
            </w:r>
          </w:p>
        </w:tc>
        <w:tc>
          <w:tcPr>
            <w:tcW w:w="1008" w:type="dxa"/>
            <w:shd w:val="clear" w:color="auto" w:fill="auto"/>
            <w:noWrap/>
            <w:vAlign w:val="center"/>
          </w:tcPr>
          <w:p w14:paraId="60A00790" w14:textId="77777777" w:rsidR="00355755" w:rsidRPr="008D31B8" w:rsidRDefault="00355755" w:rsidP="00355755">
            <w:pPr>
              <w:jc w:val="center"/>
              <w:rPr>
                <w:rFonts w:cs="Arial"/>
                <w:sz w:val="18"/>
                <w:szCs w:val="18"/>
              </w:rPr>
            </w:pPr>
            <w:r w:rsidRPr="008D31B8">
              <w:rPr>
                <w:rFonts w:cs="Arial"/>
                <w:sz w:val="18"/>
                <w:szCs w:val="18"/>
              </w:rPr>
              <w:t>50</w:t>
            </w:r>
          </w:p>
        </w:tc>
        <w:tc>
          <w:tcPr>
            <w:tcW w:w="1008" w:type="dxa"/>
            <w:shd w:val="clear" w:color="auto" w:fill="auto"/>
            <w:noWrap/>
            <w:vAlign w:val="center"/>
          </w:tcPr>
          <w:p w14:paraId="764F17B8" w14:textId="77777777" w:rsidR="00355755" w:rsidRPr="008D31B8" w:rsidRDefault="00355755" w:rsidP="00355755">
            <w:pPr>
              <w:jc w:val="center"/>
              <w:rPr>
                <w:rFonts w:cs="Arial"/>
                <w:sz w:val="18"/>
                <w:szCs w:val="18"/>
              </w:rPr>
            </w:pPr>
            <w:r w:rsidRPr="008D31B8">
              <w:rPr>
                <w:rFonts w:cs="Arial"/>
                <w:sz w:val="18"/>
                <w:szCs w:val="18"/>
              </w:rPr>
              <w:t>6000</w:t>
            </w:r>
          </w:p>
        </w:tc>
        <w:tc>
          <w:tcPr>
            <w:tcW w:w="1009" w:type="dxa"/>
            <w:shd w:val="clear" w:color="auto" w:fill="auto"/>
            <w:noWrap/>
            <w:vAlign w:val="center"/>
          </w:tcPr>
          <w:p w14:paraId="534DEA13"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6F19BB08"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492923D5" w14:textId="77777777" w:rsidR="00355755" w:rsidRPr="008D31B8" w:rsidRDefault="00355755" w:rsidP="00355755">
            <w:pPr>
              <w:jc w:val="center"/>
              <w:rPr>
                <w:rFonts w:cs="Arial"/>
                <w:sz w:val="18"/>
                <w:szCs w:val="18"/>
              </w:rPr>
            </w:pPr>
            <w:r w:rsidRPr="008D31B8">
              <w:rPr>
                <w:rFonts w:cs="Arial"/>
                <w:sz w:val="18"/>
                <w:szCs w:val="18"/>
              </w:rPr>
              <w:t>141,96</w:t>
            </w:r>
          </w:p>
        </w:tc>
      </w:tr>
      <w:tr w:rsidR="008D31B8" w:rsidRPr="008D31B8" w14:paraId="5C00189D" w14:textId="77777777" w:rsidTr="00355755">
        <w:trPr>
          <w:trHeight w:val="20"/>
        </w:trPr>
        <w:tc>
          <w:tcPr>
            <w:tcW w:w="1433" w:type="dxa"/>
            <w:shd w:val="clear" w:color="auto" w:fill="auto"/>
            <w:noWrap/>
            <w:vAlign w:val="center"/>
          </w:tcPr>
          <w:p w14:paraId="0C8C4417" w14:textId="77777777" w:rsidR="00355755" w:rsidRPr="008D31B8" w:rsidRDefault="00355755" w:rsidP="00355755">
            <w:pPr>
              <w:jc w:val="center"/>
              <w:rPr>
                <w:rFonts w:cs="Arial"/>
                <w:sz w:val="18"/>
                <w:szCs w:val="18"/>
              </w:rPr>
            </w:pPr>
            <w:r w:rsidRPr="008D31B8">
              <w:rPr>
                <w:rFonts w:cs="Arial"/>
                <w:sz w:val="18"/>
                <w:szCs w:val="18"/>
              </w:rPr>
              <w:t>Рябчик</w:t>
            </w:r>
          </w:p>
        </w:tc>
        <w:tc>
          <w:tcPr>
            <w:tcW w:w="1134" w:type="dxa"/>
            <w:shd w:val="clear" w:color="auto" w:fill="auto"/>
            <w:noWrap/>
            <w:vAlign w:val="center"/>
          </w:tcPr>
          <w:p w14:paraId="7C1CCE97" w14:textId="77777777" w:rsidR="00355755" w:rsidRPr="008D31B8" w:rsidRDefault="00355755" w:rsidP="00355755">
            <w:pPr>
              <w:jc w:val="center"/>
              <w:rPr>
                <w:rFonts w:cs="Arial"/>
                <w:sz w:val="18"/>
                <w:szCs w:val="18"/>
              </w:rPr>
            </w:pPr>
            <w:r w:rsidRPr="008D31B8">
              <w:rPr>
                <w:rFonts w:cs="Arial"/>
                <w:sz w:val="18"/>
                <w:szCs w:val="18"/>
              </w:rPr>
              <w:t>1,2256</w:t>
            </w:r>
          </w:p>
        </w:tc>
        <w:tc>
          <w:tcPr>
            <w:tcW w:w="905" w:type="dxa"/>
            <w:shd w:val="clear" w:color="auto" w:fill="auto"/>
            <w:noWrap/>
            <w:vAlign w:val="center"/>
          </w:tcPr>
          <w:p w14:paraId="782E6572"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26F6CA84" w14:textId="77777777" w:rsidR="00355755" w:rsidRPr="008D31B8" w:rsidRDefault="00355755" w:rsidP="00355755">
            <w:pPr>
              <w:jc w:val="center"/>
              <w:rPr>
                <w:rFonts w:cs="Arial"/>
                <w:sz w:val="18"/>
                <w:szCs w:val="18"/>
              </w:rPr>
            </w:pPr>
            <w:r w:rsidRPr="008D31B8">
              <w:rPr>
                <w:rFonts w:cs="Arial"/>
                <w:sz w:val="18"/>
                <w:szCs w:val="18"/>
              </w:rPr>
              <w:t>0,00156</w:t>
            </w:r>
          </w:p>
        </w:tc>
        <w:tc>
          <w:tcPr>
            <w:tcW w:w="1008" w:type="dxa"/>
            <w:shd w:val="clear" w:color="auto" w:fill="auto"/>
            <w:noWrap/>
            <w:vAlign w:val="center"/>
          </w:tcPr>
          <w:p w14:paraId="64C3E66B" w14:textId="77777777" w:rsidR="00355755" w:rsidRPr="008D31B8" w:rsidRDefault="00355755" w:rsidP="00355755">
            <w:pPr>
              <w:jc w:val="center"/>
              <w:rPr>
                <w:rFonts w:cs="Arial"/>
                <w:sz w:val="18"/>
                <w:szCs w:val="18"/>
              </w:rPr>
            </w:pPr>
            <w:r w:rsidRPr="008D31B8">
              <w:rPr>
                <w:rFonts w:cs="Arial"/>
                <w:sz w:val="18"/>
                <w:szCs w:val="18"/>
              </w:rPr>
              <w:t>50</w:t>
            </w:r>
          </w:p>
        </w:tc>
        <w:tc>
          <w:tcPr>
            <w:tcW w:w="1008" w:type="dxa"/>
            <w:shd w:val="clear" w:color="auto" w:fill="auto"/>
            <w:noWrap/>
            <w:vAlign w:val="center"/>
          </w:tcPr>
          <w:p w14:paraId="4A6B871D" w14:textId="77777777" w:rsidR="00355755" w:rsidRPr="008D31B8" w:rsidRDefault="00355755" w:rsidP="00355755">
            <w:pPr>
              <w:jc w:val="center"/>
              <w:rPr>
                <w:rFonts w:cs="Arial"/>
                <w:sz w:val="18"/>
                <w:szCs w:val="18"/>
              </w:rPr>
            </w:pPr>
            <w:r w:rsidRPr="008D31B8">
              <w:rPr>
                <w:rFonts w:cs="Arial"/>
                <w:sz w:val="18"/>
                <w:szCs w:val="18"/>
              </w:rPr>
              <w:t>600</w:t>
            </w:r>
          </w:p>
        </w:tc>
        <w:tc>
          <w:tcPr>
            <w:tcW w:w="1009" w:type="dxa"/>
            <w:shd w:val="clear" w:color="auto" w:fill="auto"/>
            <w:noWrap/>
            <w:vAlign w:val="center"/>
          </w:tcPr>
          <w:p w14:paraId="1A2B4120"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086E1716"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02784BC9" w14:textId="77777777" w:rsidR="00355755" w:rsidRPr="008D31B8" w:rsidRDefault="00355755" w:rsidP="00355755">
            <w:pPr>
              <w:jc w:val="center"/>
              <w:rPr>
                <w:rFonts w:cs="Arial"/>
                <w:sz w:val="18"/>
                <w:szCs w:val="18"/>
              </w:rPr>
            </w:pPr>
            <w:r w:rsidRPr="008D31B8">
              <w:rPr>
                <w:rFonts w:cs="Arial"/>
                <w:sz w:val="18"/>
                <w:szCs w:val="18"/>
              </w:rPr>
              <w:t>23,82</w:t>
            </w:r>
          </w:p>
        </w:tc>
      </w:tr>
      <w:tr w:rsidR="008D31B8" w:rsidRPr="008D31B8" w14:paraId="1923A072" w14:textId="77777777" w:rsidTr="00355755">
        <w:trPr>
          <w:trHeight w:val="20"/>
        </w:trPr>
        <w:tc>
          <w:tcPr>
            <w:tcW w:w="1433" w:type="dxa"/>
            <w:shd w:val="clear" w:color="auto" w:fill="auto"/>
            <w:noWrap/>
            <w:vAlign w:val="center"/>
          </w:tcPr>
          <w:p w14:paraId="0ABD1A87" w14:textId="77777777" w:rsidR="00355755" w:rsidRPr="008D31B8" w:rsidRDefault="00355755" w:rsidP="00355755">
            <w:pPr>
              <w:jc w:val="center"/>
              <w:rPr>
                <w:rFonts w:cs="Arial"/>
                <w:sz w:val="18"/>
                <w:szCs w:val="18"/>
              </w:rPr>
            </w:pPr>
            <w:r w:rsidRPr="008D31B8">
              <w:rPr>
                <w:rFonts w:cs="Arial"/>
                <w:sz w:val="18"/>
                <w:szCs w:val="18"/>
              </w:rPr>
              <w:t>Тетерев</w:t>
            </w:r>
          </w:p>
        </w:tc>
        <w:tc>
          <w:tcPr>
            <w:tcW w:w="1134" w:type="dxa"/>
            <w:shd w:val="clear" w:color="auto" w:fill="auto"/>
            <w:noWrap/>
            <w:vAlign w:val="center"/>
          </w:tcPr>
          <w:p w14:paraId="13AF6F35" w14:textId="77777777" w:rsidR="00355755" w:rsidRPr="008D31B8" w:rsidRDefault="00355755" w:rsidP="00355755">
            <w:pPr>
              <w:jc w:val="center"/>
              <w:rPr>
                <w:rFonts w:cs="Arial"/>
                <w:sz w:val="18"/>
                <w:szCs w:val="18"/>
              </w:rPr>
            </w:pPr>
            <w:r w:rsidRPr="008D31B8">
              <w:rPr>
                <w:rFonts w:cs="Arial"/>
                <w:sz w:val="18"/>
                <w:szCs w:val="18"/>
              </w:rPr>
              <w:t>10,9682</w:t>
            </w:r>
          </w:p>
        </w:tc>
        <w:tc>
          <w:tcPr>
            <w:tcW w:w="905" w:type="dxa"/>
            <w:shd w:val="clear" w:color="auto" w:fill="auto"/>
            <w:noWrap/>
            <w:vAlign w:val="center"/>
          </w:tcPr>
          <w:p w14:paraId="4C4A06A4" w14:textId="77777777" w:rsidR="00355755" w:rsidRPr="008D31B8" w:rsidRDefault="00355755" w:rsidP="00355755">
            <w:pPr>
              <w:jc w:val="center"/>
              <w:rPr>
                <w:rFonts w:cs="Arial"/>
                <w:sz w:val="18"/>
                <w:szCs w:val="18"/>
              </w:rPr>
            </w:pPr>
            <w:r w:rsidRPr="008D31B8">
              <w:rPr>
                <w:rFonts w:cs="Arial"/>
                <w:sz w:val="18"/>
                <w:szCs w:val="18"/>
              </w:rPr>
              <w:t>1,2705</w:t>
            </w:r>
          </w:p>
        </w:tc>
        <w:tc>
          <w:tcPr>
            <w:tcW w:w="1296" w:type="dxa"/>
            <w:shd w:val="clear" w:color="auto" w:fill="auto"/>
            <w:noWrap/>
            <w:vAlign w:val="center"/>
          </w:tcPr>
          <w:p w14:paraId="4EED98DE" w14:textId="77777777" w:rsidR="00355755" w:rsidRPr="008D31B8" w:rsidRDefault="00355755" w:rsidP="00355755">
            <w:pPr>
              <w:jc w:val="center"/>
              <w:rPr>
                <w:rFonts w:cs="Arial"/>
                <w:sz w:val="18"/>
                <w:szCs w:val="18"/>
              </w:rPr>
            </w:pPr>
            <w:r w:rsidRPr="008D31B8">
              <w:rPr>
                <w:rFonts w:cs="Arial"/>
                <w:sz w:val="18"/>
                <w:szCs w:val="18"/>
              </w:rPr>
              <w:t>0,01394</w:t>
            </w:r>
          </w:p>
        </w:tc>
        <w:tc>
          <w:tcPr>
            <w:tcW w:w="1008" w:type="dxa"/>
            <w:shd w:val="clear" w:color="auto" w:fill="auto"/>
            <w:noWrap/>
            <w:vAlign w:val="center"/>
          </w:tcPr>
          <w:p w14:paraId="0C0E6DF2" w14:textId="77777777" w:rsidR="00355755" w:rsidRPr="008D31B8" w:rsidRDefault="00355755" w:rsidP="00355755">
            <w:pPr>
              <w:jc w:val="center"/>
              <w:rPr>
                <w:rFonts w:cs="Arial"/>
                <w:sz w:val="18"/>
                <w:szCs w:val="18"/>
              </w:rPr>
            </w:pPr>
            <w:r w:rsidRPr="008D31B8">
              <w:rPr>
                <w:rFonts w:cs="Arial"/>
                <w:sz w:val="18"/>
                <w:szCs w:val="18"/>
              </w:rPr>
              <w:t>50</w:t>
            </w:r>
          </w:p>
        </w:tc>
        <w:tc>
          <w:tcPr>
            <w:tcW w:w="1008" w:type="dxa"/>
            <w:shd w:val="clear" w:color="auto" w:fill="auto"/>
            <w:noWrap/>
            <w:vAlign w:val="center"/>
          </w:tcPr>
          <w:p w14:paraId="209C829B" w14:textId="77777777" w:rsidR="00355755" w:rsidRPr="008D31B8" w:rsidRDefault="00355755" w:rsidP="00355755">
            <w:pPr>
              <w:jc w:val="center"/>
              <w:rPr>
                <w:rFonts w:cs="Arial"/>
                <w:sz w:val="18"/>
                <w:szCs w:val="18"/>
              </w:rPr>
            </w:pPr>
            <w:r w:rsidRPr="008D31B8">
              <w:rPr>
                <w:rFonts w:cs="Arial"/>
                <w:sz w:val="18"/>
                <w:szCs w:val="18"/>
              </w:rPr>
              <w:t>2000</w:t>
            </w:r>
          </w:p>
        </w:tc>
        <w:tc>
          <w:tcPr>
            <w:tcW w:w="1009" w:type="dxa"/>
            <w:shd w:val="clear" w:color="auto" w:fill="auto"/>
            <w:noWrap/>
            <w:vAlign w:val="center"/>
          </w:tcPr>
          <w:p w14:paraId="2F4B35CC"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735BA381" w14:textId="77777777" w:rsidR="00355755" w:rsidRPr="008D31B8" w:rsidRDefault="00355755" w:rsidP="00355755">
            <w:pPr>
              <w:jc w:val="center"/>
              <w:rPr>
                <w:rFonts w:cs="Arial"/>
                <w:sz w:val="18"/>
                <w:szCs w:val="18"/>
              </w:rPr>
            </w:pPr>
            <w:r w:rsidRPr="008D31B8">
              <w:rPr>
                <w:rFonts w:cs="Arial"/>
                <w:sz w:val="18"/>
                <w:szCs w:val="18"/>
              </w:rPr>
              <w:t>1</w:t>
            </w:r>
          </w:p>
        </w:tc>
        <w:tc>
          <w:tcPr>
            <w:tcW w:w="1152" w:type="dxa"/>
            <w:shd w:val="clear" w:color="auto" w:fill="auto"/>
            <w:noWrap/>
            <w:vAlign w:val="center"/>
          </w:tcPr>
          <w:p w14:paraId="1D9C883F" w14:textId="77777777" w:rsidR="00355755" w:rsidRPr="008D31B8" w:rsidRDefault="00355755" w:rsidP="00355755">
            <w:pPr>
              <w:jc w:val="center"/>
              <w:rPr>
                <w:rFonts w:cs="Arial"/>
                <w:sz w:val="18"/>
                <w:szCs w:val="18"/>
              </w:rPr>
            </w:pPr>
            <w:r w:rsidRPr="008D31B8">
              <w:rPr>
                <w:rFonts w:cs="Arial"/>
                <w:sz w:val="18"/>
                <w:szCs w:val="18"/>
              </w:rPr>
              <w:t>710,69</w:t>
            </w:r>
          </w:p>
        </w:tc>
      </w:tr>
      <w:tr w:rsidR="008D31B8" w:rsidRPr="008D31B8" w14:paraId="1A1297C3" w14:textId="77777777" w:rsidTr="00355755">
        <w:trPr>
          <w:trHeight w:val="20"/>
        </w:trPr>
        <w:tc>
          <w:tcPr>
            <w:tcW w:w="8657" w:type="dxa"/>
            <w:gridSpan w:val="8"/>
            <w:shd w:val="clear" w:color="auto" w:fill="FDE9D9" w:themeFill="accent6" w:themeFillTint="33"/>
            <w:noWrap/>
            <w:vAlign w:val="center"/>
          </w:tcPr>
          <w:p w14:paraId="06CEFACD" w14:textId="77777777" w:rsidR="00355755" w:rsidRPr="008D31B8" w:rsidRDefault="00355755" w:rsidP="00355755">
            <w:pPr>
              <w:rPr>
                <w:rFonts w:cs="Arial"/>
                <w:i/>
                <w:sz w:val="18"/>
                <w:szCs w:val="18"/>
              </w:rPr>
            </w:pPr>
            <w:r w:rsidRPr="008D31B8">
              <w:rPr>
                <w:rFonts w:cs="Arial"/>
                <w:i/>
                <w:sz w:val="18"/>
                <w:szCs w:val="18"/>
              </w:rPr>
              <w:t>Итого:</w:t>
            </w:r>
          </w:p>
        </w:tc>
        <w:tc>
          <w:tcPr>
            <w:tcW w:w="1152" w:type="dxa"/>
            <w:shd w:val="clear" w:color="auto" w:fill="FDE9D9" w:themeFill="accent6" w:themeFillTint="33"/>
            <w:noWrap/>
            <w:vAlign w:val="center"/>
          </w:tcPr>
          <w:p w14:paraId="4D784597" w14:textId="77777777" w:rsidR="00355755" w:rsidRPr="008D31B8" w:rsidRDefault="00355755" w:rsidP="00355755">
            <w:pPr>
              <w:jc w:val="center"/>
              <w:rPr>
                <w:rFonts w:cs="Arial"/>
                <w:i/>
                <w:iCs/>
                <w:sz w:val="18"/>
                <w:szCs w:val="18"/>
                <w:lang w:eastAsia="ru-RU"/>
              </w:rPr>
            </w:pPr>
            <w:r w:rsidRPr="008D31B8">
              <w:rPr>
                <w:rFonts w:cs="Arial"/>
                <w:i/>
                <w:iCs/>
                <w:sz w:val="18"/>
                <w:szCs w:val="18"/>
                <w:lang w:eastAsia="ru-RU"/>
              </w:rPr>
              <w:fldChar w:fldCharType="begin"/>
            </w:r>
            <w:r w:rsidRPr="008D31B8">
              <w:rPr>
                <w:rFonts w:cs="Arial"/>
                <w:i/>
                <w:iCs/>
                <w:sz w:val="18"/>
                <w:szCs w:val="18"/>
                <w:lang w:eastAsia="ru-RU"/>
              </w:rPr>
              <w:instrText xml:space="preserve"> =SUM(ABOVE) </w:instrText>
            </w:r>
            <w:r w:rsidRPr="008D31B8">
              <w:rPr>
                <w:rFonts w:cs="Arial"/>
                <w:i/>
                <w:iCs/>
                <w:sz w:val="18"/>
                <w:szCs w:val="18"/>
                <w:lang w:eastAsia="ru-RU"/>
              </w:rPr>
              <w:fldChar w:fldCharType="separate"/>
            </w:r>
            <w:r w:rsidRPr="008D31B8">
              <w:rPr>
                <w:rFonts w:cs="Arial"/>
                <w:i/>
                <w:iCs/>
                <w:noProof/>
                <w:sz w:val="18"/>
                <w:szCs w:val="18"/>
                <w:lang w:eastAsia="ru-RU"/>
              </w:rPr>
              <w:t>1421,05</w:t>
            </w:r>
            <w:r w:rsidRPr="008D31B8">
              <w:rPr>
                <w:rFonts w:cs="Arial"/>
                <w:i/>
                <w:iCs/>
                <w:sz w:val="18"/>
                <w:szCs w:val="18"/>
                <w:lang w:eastAsia="ru-RU"/>
              </w:rPr>
              <w:fldChar w:fldCharType="end"/>
            </w:r>
          </w:p>
        </w:tc>
      </w:tr>
      <w:tr w:rsidR="00355755" w:rsidRPr="008D31B8" w14:paraId="1CAA2580" w14:textId="77777777" w:rsidTr="00355755">
        <w:trPr>
          <w:trHeight w:val="20"/>
        </w:trPr>
        <w:tc>
          <w:tcPr>
            <w:tcW w:w="9809" w:type="dxa"/>
            <w:gridSpan w:val="9"/>
            <w:tcBorders>
              <w:right w:val="single" w:sz="4" w:space="0" w:color="auto"/>
            </w:tcBorders>
            <w:shd w:val="clear" w:color="auto" w:fill="auto"/>
            <w:vAlign w:val="center"/>
          </w:tcPr>
          <w:p w14:paraId="5654C883" w14:textId="67B79F0C" w:rsidR="00355755" w:rsidRPr="008D31B8" w:rsidRDefault="00355755" w:rsidP="00355755">
            <w:pPr>
              <w:rPr>
                <w:bCs/>
                <w:sz w:val="18"/>
                <w:szCs w:val="18"/>
              </w:rPr>
            </w:pPr>
            <w:r w:rsidRPr="008D31B8">
              <w:rPr>
                <w:bCs/>
                <w:sz w:val="18"/>
                <w:szCs w:val="18"/>
              </w:rPr>
              <w:t>Примечания: 1 – данные о численности и плотности охотничьих ресурсов на территории Ханты-Мансийского района приведены согласно сведениям о плотности и численности видов животных, отнесенных к объектам охоты за 2021 год с официального сайта Департамента недропользования и природных ресурсов ХМАО – Югры</w:t>
            </w:r>
            <w:r w:rsidR="00D25167" w:rsidRPr="008D31B8">
              <w:rPr>
                <w:bCs/>
                <w:sz w:val="18"/>
                <w:szCs w:val="18"/>
              </w:rPr>
              <w:t xml:space="preserve"> (Приложение </w:t>
            </w:r>
            <w:r w:rsidR="00FA75AD" w:rsidRPr="008D31B8">
              <w:rPr>
                <w:bCs/>
                <w:sz w:val="18"/>
                <w:szCs w:val="18"/>
              </w:rPr>
              <w:t>Х</w:t>
            </w:r>
            <w:r w:rsidR="00D25167" w:rsidRPr="008D31B8">
              <w:rPr>
                <w:bCs/>
                <w:sz w:val="18"/>
                <w:szCs w:val="18"/>
              </w:rPr>
              <w:t xml:space="preserve"> тома 21636-ООС2.5</w:t>
            </w:r>
            <w:r w:rsidRPr="008D31B8">
              <w:rPr>
                <w:bCs/>
                <w:sz w:val="18"/>
                <w:szCs w:val="18"/>
              </w:rPr>
              <w:t xml:space="preserve">);  </w:t>
            </w:r>
          </w:p>
          <w:p w14:paraId="0D9D3E08" w14:textId="77777777" w:rsidR="00355755" w:rsidRPr="008D31B8" w:rsidRDefault="00355755" w:rsidP="00355755">
            <w:pPr>
              <w:rPr>
                <w:bCs/>
                <w:sz w:val="18"/>
                <w:szCs w:val="18"/>
              </w:rPr>
            </w:pPr>
            <w:r w:rsidRPr="008D31B8">
              <w:rPr>
                <w:bCs/>
                <w:sz w:val="18"/>
                <w:szCs w:val="18"/>
              </w:rPr>
              <w:t xml:space="preserve">2 – общая площадь ША приведена согласно технико-экономическим показателям 21636-ПЗУ1; </w:t>
            </w:r>
          </w:p>
          <w:p w14:paraId="646176B8" w14:textId="77777777" w:rsidR="00355755" w:rsidRPr="008D31B8" w:rsidRDefault="00355755" w:rsidP="00355755">
            <w:pPr>
              <w:rPr>
                <w:bCs/>
                <w:sz w:val="18"/>
                <w:szCs w:val="18"/>
              </w:rPr>
            </w:pPr>
            <w:r w:rsidRPr="008D31B8">
              <w:rPr>
                <w:bCs/>
                <w:sz w:val="18"/>
                <w:szCs w:val="18"/>
              </w:rPr>
              <w:t xml:space="preserve">3 – норматив допустимого изъятия представлен на основании Приказа Минприроды РФ от </w:t>
            </w:r>
            <w:r w:rsidRPr="008D31B8">
              <w:rPr>
                <w:bCs/>
                <w:sz w:val="18"/>
                <w:szCs w:val="18"/>
              </w:rPr>
              <w:br/>
              <w:t xml:space="preserve">25.11.2020 г. №965 «Об утверждении нормативов допустимого изъятия охотничьих ресурсов и нормативов численности охотничьих ресурсов и охотничьих угодьях»; </w:t>
            </w:r>
          </w:p>
          <w:p w14:paraId="4C6A14BB" w14:textId="40F770BD" w:rsidR="00355755" w:rsidRPr="008D31B8" w:rsidRDefault="00421949" w:rsidP="00355755">
            <w:pPr>
              <w:rPr>
                <w:i/>
                <w:iCs/>
                <w:sz w:val="18"/>
                <w:szCs w:val="18"/>
              </w:rPr>
            </w:pPr>
            <w:r w:rsidRPr="008D31B8">
              <w:rPr>
                <w:bCs/>
                <w:sz w:val="18"/>
                <w:szCs w:val="18"/>
              </w:rPr>
              <w:t>4</w:t>
            </w:r>
            <w:r w:rsidR="00355755" w:rsidRPr="008D31B8">
              <w:rPr>
                <w:bCs/>
                <w:sz w:val="18"/>
                <w:szCs w:val="18"/>
              </w:rPr>
              <w:t xml:space="preserve"> – согласно методики исчисления размера вреда, причиненного охотничьим ресурсам.</w:t>
            </w:r>
          </w:p>
        </w:tc>
      </w:tr>
    </w:tbl>
    <w:p w14:paraId="1CCDC2F5" w14:textId="77777777" w:rsidR="00ED17DC" w:rsidRPr="008D31B8" w:rsidRDefault="00ED17DC" w:rsidP="00ED17DC"/>
    <w:p w14:paraId="0D8214F0" w14:textId="1F9A14D0" w:rsidR="00ED17DC" w:rsidRPr="008D31B8" w:rsidRDefault="00ED17DC" w:rsidP="00ED17DC">
      <w:pPr>
        <w:rPr>
          <w:bCs/>
          <w:szCs w:val="18"/>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43</w:t>
      </w:r>
      <w:r w:rsidRPr="008D31B8">
        <w:rPr>
          <w:bCs/>
          <w:noProof/>
          <w:szCs w:val="18"/>
        </w:rPr>
        <w:fldChar w:fldCharType="end"/>
      </w:r>
      <w:r w:rsidRPr="008D31B8">
        <w:rPr>
          <w:bCs/>
          <w:szCs w:val="18"/>
        </w:rPr>
        <w:t xml:space="preserve"> – Расчет ущерба охотничьим ресурсам при нарушении законодательства в зоне сильного воздействия</w:t>
      </w:r>
    </w:p>
    <w:p w14:paraId="5269F063" w14:textId="77777777" w:rsidR="00ED17DC" w:rsidRPr="008D31B8" w:rsidRDefault="00ED17DC" w:rsidP="00ED17DC"/>
    <w:tbl>
      <w:tblPr>
        <w:tblW w:w="98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134"/>
        <w:gridCol w:w="905"/>
        <w:gridCol w:w="1296"/>
        <w:gridCol w:w="1008"/>
        <w:gridCol w:w="1008"/>
        <w:gridCol w:w="1009"/>
        <w:gridCol w:w="864"/>
        <w:gridCol w:w="1152"/>
      </w:tblGrid>
      <w:tr w:rsidR="008D31B8" w:rsidRPr="008D31B8" w14:paraId="6DC0DAB9" w14:textId="77777777" w:rsidTr="00355755">
        <w:trPr>
          <w:trHeight w:val="20"/>
          <w:tblHeader/>
        </w:trPr>
        <w:tc>
          <w:tcPr>
            <w:tcW w:w="1433" w:type="dxa"/>
            <w:shd w:val="clear" w:color="auto" w:fill="auto"/>
            <w:noWrap/>
            <w:vAlign w:val="center"/>
            <w:hideMark/>
          </w:tcPr>
          <w:p w14:paraId="197FE06D" w14:textId="77777777" w:rsidR="00355755" w:rsidRPr="008D31B8" w:rsidRDefault="00355755" w:rsidP="00355755">
            <w:pPr>
              <w:jc w:val="center"/>
              <w:rPr>
                <w:rFonts w:cs="Arial"/>
                <w:sz w:val="18"/>
                <w:szCs w:val="16"/>
              </w:rPr>
            </w:pPr>
            <w:r w:rsidRPr="008D31B8">
              <w:rPr>
                <w:rFonts w:cs="Arial"/>
              </w:rPr>
              <w:br w:type="page"/>
            </w:r>
            <w:r w:rsidRPr="008D31B8">
              <w:rPr>
                <w:rFonts w:cs="Arial"/>
                <w:sz w:val="18"/>
                <w:szCs w:val="16"/>
              </w:rPr>
              <w:t>Вид охотничьего ресурса</w:t>
            </w:r>
          </w:p>
        </w:tc>
        <w:tc>
          <w:tcPr>
            <w:tcW w:w="1134" w:type="dxa"/>
            <w:shd w:val="clear" w:color="auto" w:fill="auto"/>
            <w:vAlign w:val="center"/>
            <w:hideMark/>
          </w:tcPr>
          <w:p w14:paraId="59D16CD2" w14:textId="77777777" w:rsidR="00355755" w:rsidRPr="008D31B8" w:rsidRDefault="00355755" w:rsidP="00355755">
            <w:pPr>
              <w:jc w:val="center"/>
              <w:rPr>
                <w:rFonts w:cs="Arial"/>
                <w:sz w:val="18"/>
                <w:szCs w:val="16"/>
              </w:rPr>
            </w:pPr>
            <w:r w:rsidRPr="008D31B8">
              <w:rPr>
                <w:rFonts w:cs="Arial"/>
                <w:sz w:val="18"/>
                <w:szCs w:val="16"/>
              </w:rPr>
              <w:t xml:space="preserve">Средняя </w:t>
            </w:r>
            <w:r w:rsidRPr="008D31B8">
              <w:rPr>
                <w:rFonts w:cs="Arial"/>
                <w:sz w:val="16"/>
                <w:szCs w:val="16"/>
              </w:rPr>
              <w:t>плотность</w:t>
            </w:r>
            <w:r w:rsidRPr="008D31B8">
              <w:rPr>
                <w:rFonts w:cs="Arial"/>
                <w:sz w:val="18"/>
                <w:szCs w:val="16"/>
              </w:rPr>
              <w:t xml:space="preserve"> населения охот. рес. (особей</w:t>
            </w:r>
          </w:p>
          <w:p w14:paraId="5248891B" w14:textId="77777777" w:rsidR="00355755" w:rsidRPr="008D31B8" w:rsidRDefault="00355755" w:rsidP="00355755">
            <w:pPr>
              <w:jc w:val="center"/>
              <w:rPr>
                <w:rFonts w:cs="Arial"/>
                <w:sz w:val="18"/>
                <w:szCs w:val="16"/>
                <w:vertAlign w:val="superscript"/>
              </w:rPr>
            </w:pPr>
            <w:r w:rsidRPr="008D31B8">
              <w:rPr>
                <w:rFonts w:cs="Arial"/>
                <w:sz w:val="18"/>
                <w:szCs w:val="16"/>
              </w:rPr>
              <w:t>/1000 га)</w:t>
            </w:r>
          </w:p>
        </w:tc>
        <w:tc>
          <w:tcPr>
            <w:tcW w:w="905" w:type="dxa"/>
            <w:shd w:val="clear" w:color="auto" w:fill="auto"/>
            <w:vAlign w:val="center"/>
            <w:hideMark/>
          </w:tcPr>
          <w:p w14:paraId="43C0C253" w14:textId="77777777" w:rsidR="00355755" w:rsidRPr="008D31B8" w:rsidRDefault="00355755" w:rsidP="00355755">
            <w:pPr>
              <w:jc w:val="center"/>
              <w:rPr>
                <w:rFonts w:cs="Arial"/>
                <w:sz w:val="18"/>
                <w:szCs w:val="16"/>
              </w:rPr>
            </w:pPr>
            <w:r w:rsidRPr="008D31B8">
              <w:rPr>
                <w:rFonts w:cs="Arial"/>
                <w:sz w:val="16"/>
                <w:szCs w:val="16"/>
              </w:rPr>
              <w:t xml:space="preserve">Пло-щадь </w:t>
            </w:r>
            <w:r w:rsidRPr="008D31B8">
              <w:rPr>
                <w:rFonts w:cs="Arial"/>
                <w:sz w:val="18"/>
                <w:szCs w:val="16"/>
              </w:rPr>
              <w:t>воздей-ствия, га</w:t>
            </w:r>
          </w:p>
        </w:tc>
        <w:tc>
          <w:tcPr>
            <w:tcW w:w="1296" w:type="dxa"/>
            <w:shd w:val="clear" w:color="auto" w:fill="auto"/>
            <w:vAlign w:val="center"/>
            <w:hideMark/>
          </w:tcPr>
          <w:p w14:paraId="54EBCB1C" w14:textId="77777777" w:rsidR="00355755" w:rsidRPr="008D31B8" w:rsidRDefault="00355755" w:rsidP="00355755">
            <w:pPr>
              <w:jc w:val="center"/>
              <w:rPr>
                <w:rFonts w:cs="Arial"/>
                <w:sz w:val="18"/>
                <w:szCs w:val="16"/>
              </w:rPr>
            </w:pPr>
            <w:r w:rsidRPr="008D31B8">
              <w:rPr>
                <w:rFonts w:cs="Arial"/>
                <w:sz w:val="18"/>
                <w:szCs w:val="16"/>
              </w:rPr>
              <w:t>Фактическая численность на территории воздействия (особи)</w:t>
            </w:r>
          </w:p>
        </w:tc>
        <w:tc>
          <w:tcPr>
            <w:tcW w:w="1008" w:type="dxa"/>
            <w:shd w:val="clear" w:color="auto" w:fill="auto"/>
            <w:vAlign w:val="center"/>
            <w:hideMark/>
          </w:tcPr>
          <w:p w14:paraId="74DBCCA8" w14:textId="77777777" w:rsidR="00355755" w:rsidRPr="008D31B8" w:rsidRDefault="00355755" w:rsidP="00355755">
            <w:pPr>
              <w:jc w:val="center"/>
              <w:rPr>
                <w:rFonts w:cs="Arial"/>
                <w:sz w:val="18"/>
                <w:szCs w:val="16"/>
                <w:vertAlign w:val="superscript"/>
              </w:rPr>
            </w:pPr>
            <w:r w:rsidRPr="008D31B8">
              <w:rPr>
                <w:rFonts w:cs="Arial"/>
                <w:sz w:val="16"/>
                <w:szCs w:val="16"/>
              </w:rPr>
              <w:t xml:space="preserve">Норматив </w:t>
            </w:r>
            <w:r w:rsidRPr="008D31B8">
              <w:rPr>
                <w:rFonts w:cs="Arial"/>
                <w:sz w:val="18"/>
                <w:szCs w:val="16"/>
              </w:rPr>
              <w:t>допусти-мого изъятия (%)</w:t>
            </w:r>
          </w:p>
        </w:tc>
        <w:tc>
          <w:tcPr>
            <w:tcW w:w="1008" w:type="dxa"/>
            <w:shd w:val="clear" w:color="auto" w:fill="auto"/>
            <w:vAlign w:val="center"/>
            <w:hideMark/>
          </w:tcPr>
          <w:p w14:paraId="2F4740EB" w14:textId="77777777" w:rsidR="00355755" w:rsidRPr="008D31B8" w:rsidRDefault="00355755" w:rsidP="00355755">
            <w:pPr>
              <w:jc w:val="center"/>
              <w:rPr>
                <w:rFonts w:cs="Arial"/>
                <w:sz w:val="16"/>
                <w:szCs w:val="16"/>
              </w:rPr>
            </w:pPr>
            <w:r w:rsidRPr="008D31B8">
              <w:rPr>
                <w:rFonts w:cs="Arial"/>
                <w:sz w:val="16"/>
                <w:szCs w:val="16"/>
              </w:rPr>
              <w:t>Такса для исчисле-ния размера вреда (руб.)</w:t>
            </w:r>
            <w:r w:rsidRPr="008D31B8">
              <w:rPr>
                <w:rFonts w:cs="Arial"/>
                <w:sz w:val="18"/>
                <w:szCs w:val="16"/>
                <w:vertAlign w:val="superscript"/>
              </w:rPr>
              <w:t xml:space="preserve"> </w:t>
            </w:r>
          </w:p>
        </w:tc>
        <w:tc>
          <w:tcPr>
            <w:tcW w:w="1009" w:type="dxa"/>
            <w:shd w:val="clear" w:color="auto" w:fill="auto"/>
            <w:vAlign w:val="center"/>
            <w:hideMark/>
          </w:tcPr>
          <w:p w14:paraId="5B9242D3" w14:textId="77777777" w:rsidR="00355755" w:rsidRPr="008D31B8" w:rsidRDefault="00355755" w:rsidP="00355755">
            <w:pPr>
              <w:jc w:val="center"/>
              <w:rPr>
                <w:rFonts w:cs="Arial"/>
                <w:sz w:val="16"/>
                <w:szCs w:val="16"/>
                <w:vertAlign w:val="superscript"/>
              </w:rPr>
            </w:pPr>
            <w:r w:rsidRPr="008D31B8">
              <w:rPr>
                <w:rFonts w:cs="Arial"/>
                <w:sz w:val="16"/>
                <w:szCs w:val="16"/>
              </w:rPr>
              <w:t>Период воздейст-вия (лет)</w:t>
            </w:r>
          </w:p>
        </w:tc>
        <w:tc>
          <w:tcPr>
            <w:tcW w:w="864" w:type="dxa"/>
            <w:shd w:val="clear" w:color="auto" w:fill="auto"/>
            <w:vAlign w:val="center"/>
            <w:hideMark/>
          </w:tcPr>
          <w:p w14:paraId="151A6F1F" w14:textId="77777777" w:rsidR="00355755" w:rsidRPr="008D31B8" w:rsidRDefault="00355755" w:rsidP="00355755">
            <w:pPr>
              <w:jc w:val="center"/>
              <w:rPr>
                <w:rFonts w:cs="Arial"/>
                <w:sz w:val="18"/>
                <w:szCs w:val="16"/>
              </w:rPr>
            </w:pPr>
            <w:r w:rsidRPr="008D31B8">
              <w:rPr>
                <w:rFonts w:cs="Arial"/>
                <w:sz w:val="18"/>
                <w:szCs w:val="16"/>
              </w:rPr>
              <w:t>Коэффициент воз-дейст-вия</w:t>
            </w:r>
          </w:p>
        </w:tc>
        <w:tc>
          <w:tcPr>
            <w:tcW w:w="1152" w:type="dxa"/>
            <w:shd w:val="clear" w:color="auto" w:fill="auto"/>
            <w:vAlign w:val="center"/>
            <w:hideMark/>
          </w:tcPr>
          <w:p w14:paraId="3225C344" w14:textId="77777777" w:rsidR="00355755" w:rsidRPr="008D31B8" w:rsidRDefault="00355755" w:rsidP="00355755">
            <w:pPr>
              <w:jc w:val="center"/>
              <w:rPr>
                <w:rFonts w:cs="Arial"/>
                <w:sz w:val="18"/>
                <w:szCs w:val="16"/>
              </w:rPr>
            </w:pPr>
            <w:r w:rsidRPr="008D31B8">
              <w:rPr>
                <w:rFonts w:cs="Arial"/>
                <w:sz w:val="18"/>
                <w:szCs w:val="16"/>
              </w:rPr>
              <w:t>Оценка ущерба (вреда), причинен-ного охот. ресурсу (руб.)</w:t>
            </w:r>
          </w:p>
        </w:tc>
      </w:tr>
      <w:tr w:rsidR="008D31B8" w:rsidRPr="008D31B8" w14:paraId="6AC7674A" w14:textId="77777777" w:rsidTr="00355755">
        <w:trPr>
          <w:trHeight w:val="20"/>
        </w:trPr>
        <w:tc>
          <w:tcPr>
            <w:tcW w:w="1433" w:type="dxa"/>
            <w:shd w:val="clear" w:color="auto" w:fill="auto"/>
            <w:noWrap/>
            <w:vAlign w:val="center"/>
          </w:tcPr>
          <w:p w14:paraId="1A93CEF0" w14:textId="77777777" w:rsidR="00355755" w:rsidRPr="008D31B8" w:rsidRDefault="00355755" w:rsidP="00355755">
            <w:pPr>
              <w:jc w:val="center"/>
              <w:rPr>
                <w:rFonts w:cs="Arial"/>
                <w:sz w:val="18"/>
                <w:szCs w:val="18"/>
              </w:rPr>
            </w:pPr>
            <w:r w:rsidRPr="008D31B8">
              <w:rPr>
                <w:rFonts w:cs="Arial"/>
                <w:sz w:val="18"/>
                <w:szCs w:val="18"/>
              </w:rPr>
              <w:t>Лось</w:t>
            </w:r>
          </w:p>
        </w:tc>
        <w:tc>
          <w:tcPr>
            <w:tcW w:w="1134" w:type="dxa"/>
            <w:shd w:val="clear" w:color="auto" w:fill="auto"/>
            <w:noWrap/>
            <w:vAlign w:val="center"/>
          </w:tcPr>
          <w:p w14:paraId="33769E09" w14:textId="77777777" w:rsidR="00355755" w:rsidRPr="008D31B8" w:rsidRDefault="00355755" w:rsidP="00355755">
            <w:pPr>
              <w:jc w:val="center"/>
              <w:rPr>
                <w:rFonts w:cs="Arial"/>
                <w:sz w:val="18"/>
                <w:szCs w:val="18"/>
              </w:rPr>
            </w:pPr>
            <w:r w:rsidRPr="008D31B8">
              <w:rPr>
                <w:rFonts w:cs="Arial"/>
                <w:sz w:val="18"/>
                <w:szCs w:val="18"/>
              </w:rPr>
              <w:t>0,7506</w:t>
            </w:r>
          </w:p>
        </w:tc>
        <w:tc>
          <w:tcPr>
            <w:tcW w:w="905" w:type="dxa"/>
            <w:shd w:val="clear" w:color="auto" w:fill="auto"/>
            <w:noWrap/>
            <w:vAlign w:val="center"/>
          </w:tcPr>
          <w:p w14:paraId="689998BB"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6785397D" w14:textId="77777777" w:rsidR="00355755" w:rsidRPr="008D31B8" w:rsidRDefault="00355755" w:rsidP="00355755">
            <w:pPr>
              <w:jc w:val="center"/>
              <w:rPr>
                <w:rFonts w:cs="Arial"/>
                <w:sz w:val="18"/>
                <w:szCs w:val="18"/>
              </w:rPr>
            </w:pPr>
            <w:r w:rsidRPr="008D31B8">
              <w:rPr>
                <w:rFonts w:cs="Arial"/>
                <w:sz w:val="18"/>
                <w:szCs w:val="18"/>
              </w:rPr>
              <w:t>0,00134</w:t>
            </w:r>
          </w:p>
        </w:tc>
        <w:tc>
          <w:tcPr>
            <w:tcW w:w="1008" w:type="dxa"/>
            <w:shd w:val="clear" w:color="auto" w:fill="auto"/>
            <w:noWrap/>
            <w:vAlign w:val="center"/>
          </w:tcPr>
          <w:p w14:paraId="7CFB5E67" w14:textId="77777777" w:rsidR="00355755" w:rsidRPr="008D31B8" w:rsidRDefault="00355755" w:rsidP="00355755">
            <w:pPr>
              <w:jc w:val="center"/>
              <w:rPr>
                <w:rFonts w:cs="Arial"/>
                <w:sz w:val="18"/>
                <w:szCs w:val="18"/>
              </w:rPr>
            </w:pPr>
            <w:r w:rsidRPr="008D31B8">
              <w:rPr>
                <w:rFonts w:cs="Arial"/>
                <w:sz w:val="18"/>
                <w:szCs w:val="18"/>
              </w:rPr>
              <w:t>3</w:t>
            </w:r>
          </w:p>
        </w:tc>
        <w:tc>
          <w:tcPr>
            <w:tcW w:w="1008" w:type="dxa"/>
            <w:shd w:val="clear" w:color="auto" w:fill="auto"/>
            <w:noWrap/>
            <w:vAlign w:val="center"/>
          </w:tcPr>
          <w:p w14:paraId="52618822" w14:textId="77777777" w:rsidR="00355755" w:rsidRPr="008D31B8" w:rsidRDefault="00355755" w:rsidP="00355755">
            <w:pPr>
              <w:jc w:val="center"/>
              <w:rPr>
                <w:rFonts w:cs="Arial"/>
                <w:sz w:val="18"/>
                <w:szCs w:val="18"/>
              </w:rPr>
            </w:pPr>
            <w:r w:rsidRPr="008D31B8">
              <w:rPr>
                <w:rFonts w:cs="Arial"/>
                <w:sz w:val="18"/>
                <w:szCs w:val="18"/>
              </w:rPr>
              <w:t>80000</w:t>
            </w:r>
          </w:p>
        </w:tc>
        <w:tc>
          <w:tcPr>
            <w:tcW w:w="1009" w:type="dxa"/>
            <w:shd w:val="clear" w:color="auto" w:fill="auto"/>
            <w:noWrap/>
            <w:vAlign w:val="center"/>
          </w:tcPr>
          <w:p w14:paraId="02B05DCB"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430AD544"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11A4651B" w14:textId="77777777" w:rsidR="00355755" w:rsidRPr="008D31B8" w:rsidRDefault="00355755" w:rsidP="00355755">
            <w:pPr>
              <w:jc w:val="center"/>
              <w:rPr>
                <w:rFonts w:cs="Arial"/>
                <w:sz w:val="18"/>
                <w:szCs w:val="18"/>
              </w:rPr>
            </w:pPr>
            <w:r w:rsidRPr="008D31B8">
              <w:rPr>
                <w:rFonts w:cs="Arial"/>
                <w:sz w:val="18"/>
                <w:szCs w:val="18"/>
              </w:rPr>
              <w:t>224,56</w:t>
            </w:r>
          </w:p>
        </w:tc>
      </w:tr>
      <w:tr w:rsidR="008D31B8" w:rsidRPr="008D31B8" w14:paraId="692A23B6" w14:textId="77777777" w:rsidTr="00355755">
        <w:trPr>
          <w:trHeight w:val="20"/>
        </w:trPr>
        <w:tc>
          <w:tcPr>
            <w:tcW w:w="1433" w:type="dxa"/>
            <w:shd w:val="clear" w:color="auto" w:fill="auto"/>
            <w:noWrap/>
            <w:vAlign w:val="center"/>
          </w:tcPr>
          <w:p w14:paraId="7ED281B5" w14:textId="77777777" w:rsidR="00355755" w:rsidRPr="008D31B8" w:rsidRDefault="00355755" w:rsidP="00355755">
            <w:pPr>
              <w:jc w:val="center"/>
              <w:rPr>
                <w:rFonts w:cs="Arial"/>
                <w:sz w:val="18"/>
                <w:szCs w:val="18"/>
              </w:rPr>
            </w:pPr>
            <w:r w:rsidRPr="008D31B8">
              <w:rPr>
                <w:rFonts w:cs="Arial"/>
                <w:sz w:val="18"/>
                <w:szCs w:val="18"/>
              </w:rPr>
              <w:t>Волк</w:t>
            </w:r>
          </w:p>
        </w:tc>
        <w:tc>
          <w:tcPr>
            <w:tcW w:w="1134" w:type="dxa"/>
            <w:shd w:val="clear" w:color="auto" w:fill="auto"/>
            <w:noWrap/>
            <w:vAlign w:val="center"/>
          </w:tcPr>
          <w:p w14:paraId="6CC6F875" w14:textId="77777777" w:rsidR="00355755" w:rsidRPr="008D31B8" w:rsidRDefault="00355755" w:rsidP="00355755">
            <w:pPr>
              <w:jc w:val="center"/>
              <w:rPr>
                <w:rFonts w:cs="Arial"/>
                <w:sz w:val="18"/>
                <w:szCs w:val="18"/>
              </w:rPr>
            </w:pPr>
            <w:r w:rsidRPr="008D31B8">
              <w:rPr>
                <w:rFonts w:cs="Arial"/>
                <w:sz w:val="18"/>
                <w:szCs w:val="18"/>
              </w:rPr>
              <w:t>0,0077</w:t>
            </w:r>
          </w:p>
        </w:tc>
        <w:tc>
          <w:tcPr>
            <w:tcW w:w="905" w:type="dxa"/>
            <w:shd w:val="clear" w:color="auto" w:fill="auto"/>
            <w:noWrap/>
            <w:vAlign w:val="center"/>
          </w:tcPr>
          <w:p w14:paraId="28369C83"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521F18BE" w14:textId="77777777" w:rsidR="00355755" w:rsidRPr="008D31B8" w:rsidRDefault="00355755" w:rsidP="00355755">
            <w:pPr>
              <w:jc w:val="center"/>
              <w:rPr>
                <w:rFonts w:cs="Arial"/>
                <w:sz w:val="18"/>
                <w:szCs w:val="18"/>
              </w:rPr>
            </w:pPr>
            <w:r w:rsidRPr="008D31B8">
              <w:rPr>
                <w:rFonts w:cs="Arial"/>
                <w:sz w:val="18"/>
                <w:szCs w:val="18"/>
              </w:rPr>
              <w:t>0,00001</w:t>
            </w:r>
          </w:p>
        </w:tc>
        <w:tc>
          <w:tcPr>
            <w:tcW w:w="1008" w:type="dxa"/>
            <w:shd w:val="clear" w:color="auto" w:fill="auto"/>
            <w:noWrap/>
            <w:vAlign w:val="center"/>
          </w:tcPr>
          <w:p w14:paraId="0E0511FC"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738FA5AB" w14:textId="77777777" w:rsidR="00355755" w:rsidRPr="008D31B8" w:rsidRDefault="00355755" w:rsidP="00355755">
            <w:pPr>
              <w:jc w:val="center"/>
              <w:rPr>
                <w:rFonts w:cs="Arial"/>
                <w:sz w:val="18"/>
                <w:szCs w:val="18"/>
              </w:rPr>
            </w:pPr>
            <w:r w:rsidRPr="008D31B8">
              <w:rPr>
                <w:rFonts w:cs="Arial"/>
                <w:sz w:val="18"/>
                <w:szCs w:val="18"/>
              </w:rPr>
              <w:t>200</w:t>
            </w:r>
          </w:p>
        </w:tc>
        <w:tc>
          <w:tcPr>
            <w:tcW w:w="1009" w:type="dxa"/>
            <w:shd w:val="clear" w:color="auto" w:fill="auto"/>
            <w:noWrap/>
            <w:vAlign w:val="center"/>
          </w:tcPr>
          <w:p w14:paraId="68D38901"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163BDD2F"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11A1042E" w14:textId="77777777" w:rsidR="00355755" w:rsidRPr="008D31B8" w:rsidRDefault="00355755" w:rsidP="00355755">
            <w:pPr>
              <w:jc w:val="center"/>
              <w:rPr>
                <w:rFonts w:cs="Arial"/>
                <w:sz w:val="18"/>
                <w:szCs w:val="18"/>
              </w:rPr>
            </w:pPr>
            <w:r w:rsidRPr="008D31B8">
              <w:rPr>
                <w:rFonts w:cs="Arial"/>
                <w:sz w:val="18"/>
                <w:szCs w:val="18"/>
              </w:rPr>
              <w:t>0,03</w:t>
            </w:r>
          </w:p>
        </w:tc>
      </w:tr>
      <w:tr w:rsidR="008D31B8" w:rsidRPr="008D31B8" w14:paraId="09EF0675" w14:textId="77777777" w:rsidTr="00355755">
        <w:trPr>
          <w:trHeight w:val="20"/>
        </w:trPr>
        <w:tc>
          <w:tcPr>
            <w:tcW w:w="1433" w:type="dxa"/>
            <w:shd w:val="clear" w:color="auto" w:fill="auto"/>
            <w:noWrap/>
            <w:vAlign w:val="center"/>
          </w:tcPr>
          <w:p w14:paraId="10A8F681" w14:textId="77777777" w:rsidR="00355755" w:rsidRPr="008D31B8" w:rsidRDefault="00355755" w:rsidP="00355755">
            <w:pPr>
              <w:jc w:val="center"/>
              <w:rPr>
                <w:rFonts w:cs="Arial"/>
                <w:sz w:val="18"/>
                <w:szCs w:val="18"/>
              </w:rPr>
            </w:pPr>
            <w:r w:rsidRPr="008D31B8">
              <w:rPr>
                <w:rFonts w:cs="Arial"/>
                <w:sz w:val="18"/>
                <w:szCs w:val="18"/>
              </w:rPr>
              <w:t>Соболь</w:t>
            </w:r>
          </w:p>
        </w:tc>
        <w:tc>
          <w:tcPr>
            <w:tcW w:w="1134" w:type="dxa"/>
            <w:shd w:val="clear" w:color="auto" w:fill="auto"/>
            <w:noWrap/>
            <w:vAlign w:val="center"/>
          </w:tcPr>
          <w:p w14:paraId="3D05703B" w14:textId="77777777" w:rsidR="00355755" w:rsidRPr="008D31B8" w:rsidRDefault="00355755" w:rsidP="00355755">
            <w:pPr>
              <w:jc w:val="center"/>
              <w:rPr>
                <w:rFonts w:cs="Arial"/>
                <w:sz w:val="18"/>
                <w:szCs w:val="18"/>
              </w:rPr>
            </w:pPr>
            <w:r w:rsidRPr="008D31B8">
              <w:rPr>
                <w:rFonts w:cs="Arial"/>
                <w:sz w:val="18"/>
                <w:szCs w:val="18"/>
              </w:rPr>
              <w:t>0,8090</w:t>
            </w:r>
          </w:p>
        </w:tc>
        <w:tc>
          <w:tcPr>
            <w:tcW w:w="905" w:type="dxa"/>
            <w:shd w:val="clear" w:color="auto" w:fill="auto"/>
            <w:noWrap/>
            <w:vAlign w:val="center"/>
          </w:tcPr>
          <w:p w14:paraId="14AF5836"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25D7BBC0" w14:textId="77777777" w:rsidR="00355755" w:rsidRPr="008D31B8" w:rsidRDefault="00355755" w:rsidP="00355755">
            <w:pPr>
              <w:jc w:val="center"/>
              <w:rPr>
                <w:rFonts w:cs="Arial"/>
                <w:sz w:val="18"/>
                <w:szCs w:val="18"/>
              </w:rPr>
            </w:pPr>
            <w:r w:rsidRPr="008D31B8">
              <w:rPr>
                <w:rFonts w:cs="Arial"/>
                <w:sz w:val="18"/>
                <w:szCs w:val="18"/>
              </w:rPr>
              <w:t>0,00144</w:t>
            </w:r>
          </w:p>
        </w:tc>
        <w:tc>
          <w:tcPr>
            <w:tcW w:w="1008" w:type="dxa"/>
            <w:shd w:val="clear" w:color="auto" w:fill="auto"/>
            <w:noWrap/>
            <w:vAlign w:val="center"/>
          </w:tcPr>
          <w:p w14:paraId="604A8E10" w14:textId="77777777" w:rsidR="00355755" w:rsidRPr="008D31B8" w:rsidRDefault="00355755" w:rsidP="00355755">
            <w:pPr>
              <w:jc w:val="center"/>
              <w:rPr>
                <w:rFonts w:cs="Arial"/>
                <w:sz w:val="18"/>
                <w:szCs w:val="18"/>
              </w:rPr>
            </w:pPr>
            <w:r w:rsidRPr="008D31B8">
              <w:rPr>
                <w:rFonts w:cs="Arial"/>
                <w:sz w:val="18"/>
                <w:szCs w:val="18"/>
              </w:rPr>
              <w:t>35</w:t>
            </w:r>
          </w:p>
        </w:tc>
        <w:tc>
          <w:tcPr>
            <w:tcW w:w="1008" w:type="dxa"/>
            <w:shd w:val="clear" w:color="auto" w:fill="auto"/>
            <w:noWrap/>
            <w:vAlign w:val="center"/>
          </w:tcPr>
          <w:p w14:paraId="2738E96F" w14:textId="77777777" w:rsidR="00355755" w:rsidRPr="008D31B8" w:rsidRDefault="00355755" w:rsidP="00355755">
            <w:pPr>
              <w:jc w:val="center"/>
              <w:rPr>
                <w:rFonts w:cs="Arial"/>
                <w:sz w:val="18"/>
                <w:szCs w:val="18"/>
              </w:rPr>
            </w:pPr>
            <w:r w:rsidRPr="008D31B8">
              <w:rPr>
                <w:rFonts w:cs="Arial"/>
                <w:sz w:val="18"/>
                <w:szCs w:val="18"/>
              </w:rPr>
              <w:t>15000</w:t>
            </w:r>
          </w:p>
        </w:tc>
        <w:tc>
          <w:tcPr>
            <w:tcW w:w="1009" w:type="dxa"/>
            <w:shd w:val="clear" w:color="auto" w:fill="auto"/>
            <w:noWrap/>
            <w:vAlign w:val="center"/>
          </w:tcPr>
          <w:p w14:paraId="4D601733"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7A66CB20"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548B9564" w14:textId="77777777" w:rsidR="00355755" w:rsidRPr="008D31B8" w:rsidRDefault="00355755" w:rsidP="00355755">
            <w:pPr>
              <w:jc w:val="center"/>
              <w:rPr>
                <w:rFonts w:cs="Arial"/>
                <w:sz w:val="18"/>
                <w:szCs w:val="18"/>
              </w:rPr>
            </w:pPr>
            <w:r w:rsidRPr="008D31B8">
              <w:rPr>
                <w:rFonts w:cs="Arial"/>
                <w:sz w:val="18"/>
                <w:szCs w:val="18"/>
              </w:rPr>
              <w:t>299,22</w:t>
            </w:r>
          </w:p>
        </w:tc>
      </w:tr>
      <w:tr w:rsidR="008D31B8" w:rsidRPr="008D31B8" w14:paraId="7FB769B9" w14:textId="77777777" w:rsidTr="00355755">
        <w:trPr>
          <w:trHeight w:val="20"/>
        </w:trPr>
        <w:tc>
          <w:tcPr>
            <w:tcW w:w="1433" w:type="dxa"/>
            <w:shd w:val="clear" w:color="auto" w:fill="auto"/>
            <w:noWrap/>
            <w:vAlign w:val="center"/>
          </w:tcPr>
          <w:p w14:paraId="31D763E9" w14:textId="77777777" w:rsidR="00355755" w:rsidRPr="008D31B8" w:rsidRDefault="00355755" w:rsidP="00355755">
            <w:pPr>
              <w:jc w:val="center"/>
              <w:rPr>
                <w:rFonts w:cs="Arial"/>
                <w:sz w:val="18"/>
                <w:szCs w:val="18"/>
              </w:rPr>
            </w:pPr>
            <w:r w:rsidRPr="008D31B8">
              <w:rPr>
                <w:rFonts w:cs="Arial"/>
                <w:sz w:val="18"/>
                <w:szCs w:val="18"/>
              </w:rPr>
              <w:t>Лисица</w:t>
            </w:r>
          </w:p>
        </w:tc>
        <w:tc>
          <w:tcPr>
            <w:tcW w:w="1134" w:type="dxa"/>
            <w:shd w:val="clear" w:color="auto" w:fill="auto"/>
            <w:noWrap/>
            <w:vAlign w:val="center"/>
          </w:tcPr>
          <w:p w14:paraId="2F20BE55" w14:textId="77777777" w:rsidR="00355755" w:rsidRPr="008D31B8" w:rsidRDefault="00355755" w:rsidP="00355755">
            <w:pPr>
              <w:jc w:val="center"/>
              <w:rPr>
                <w:rFonts w:cs="Arial"/>
                <w:sz w:val="18"/>
                <w:szCs w:val="18"/>
              </w:rPr>
            </w:pPr>
            <w:r w:rsidRPr="008D31B8">
              <w:rPr>
                <w:rFonts w:cs="Arial"/>
                <w:sz w:val="18"/>
                <w:szCs w:val="18"/>
              </w:rPr>
              <w:t>0,2340</w:t>
            </w:r>
          </w:p>
        </w:tc>
        <w:tc>
          <w:tcPr>
            <w:tcW w:w="905" w:type="dxa"/>
            <w:shd w:val="clear" w:color="auto" w:fill="auto"/>
            <w:noWrap/>
            <w:vAlign w:val="center"/>
          </w:tcPr>
          <w:p w14:paraId="163290CF"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2CEA0514" w14:textId="77777777" w:rsidR="00355755" w:rsidRPr="008D31B8" w:rsidRDefault="00355755" w:rsidP="00355755">
            <w:pPr>
              <w:jc w:val="center"/>
              <w:rPr>
                <w:rFonts w:cs="Arial"/>
                <w:sz w:val="18"/>
                <w:szCs w:val="18"/>
              </w:rPr>
            </w:pPr>
            <w:r w:rsidRPr="008D31B8">
              <w:rPr>
                <w:rFonts w:cs="Arial"/>
                <w:sz w:val="18"/>
                <w:szCs w:val="18"/>
              </w:rPr>
              <w:t>0,00042</w:t>
            </w:r>
          </w:p>
        </w:tc>
        <w:tc>
          <w:tcPr>
            <w:tcW w:w="1008" w:type="dxa"/>
            <w:shd w:val="clear" w:color="auto" w:fill="auto"/>
            <w:noWrap/>
            <w:vAlign w:val="center"/>
          </w:tcPr>
          <w:p w14:paraId="28D1ACBB"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0EDC3AF5" w14:textId="77777777" w:rsidR="00355755" w:rsidRPr="008D31B8" w:rsidRDefault="00355755" w:rsidP="00355755">
            <w:pPr>
              <w:jc w:val="center"/>
              <w:rPr>
                <w:rFonts w:cs="Arial"/>
                <w:sz w:val="18"/>
                <w:szCs w:val="18"/>
              </w:rPr>
            </w:pPr>
            <w:r w:rsidRPr="008D31B8">
              <w:rPr>
                <w:rFonts w:cs="Arial"/>
                <w:sz w:val="18"/>
                <w:szCs w:val="18"/>
              </w:rPr>
              <w:t>200</w:t>
            </w:r>
          </w:p>
        </w:tc>
        <w:tc>
          <w:tcPr>
            <w:tcW w:w="1009" w:type="dxa"/>
            <w:shd w:val="clear" w:color="auto" w:fill="auto"/>
            <w:noWrap/>
            <w:vAlign w:val="center"/>
          </w:tcPr>
          <w:p w14:paraId="31CE853F"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5ADA9D39"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0FCE7DA9" w14:textId="77777777" w:rsidR="00355755" w:rsidRPr="008D31B8" w:rsidRDefault="00355755" w:rsidP="00355755">
            <w:pPr>
              <w:jc w:val="center"/>
              <w:rPr>
                <w:rFonts w:cs="Arial"/>
                <w:sz w:val="18"/>
                <w:szCs w:val="18"/>
              </w:rPr>
            </w:pPr>
            <w:r w:rsidRPr="008D31B8">
              <w:rPr>
                <w:rFonts w:cs="Arial"/>
                <w:sz w:val="18"/>
                <w:szCs w:val="18"/>
              </w:rPr>
              <w:t>1,00</w:t>
            </w:r>
          </w:p>
        </w:tc>
      </w:tr>
      <w:tr w:rsidR="008D31B8" w:rsidRPr="008D31B8" w14:paraId="250657CD" w14:textId="77777777" w:rsidTr="00355755">
        <w:trPr>
          <w:trHeight w:val="20"/>
        </w:trPr>
        <w:tc>
          <w:tcPr>
            <w:tcW w:w="1433" w:type="dxa"/>
            <w:shd w:val="clear" w:color="auto" w:fill="auto"/>
            <w:noWrap/>
            <w:vAlign w:val="center"/>
          </w:tcPr>
          <w:p w14:paraId="3A5FDA4A" w14:textId="77777777" w:rsidR="00355755" w:rsidRPr="008D31B8" w:rsidRDefault="00355755" w:rsidP="00355755">
            <w:pPr>
              <w:jc w:val="center"/>
              <w:rPr>
                <w:rFonts w:cs="Arial"/>
                <w:sz w:val="18"/>
                <w:szCs w:val="18"/>
              </w:rPr>
            </w:pPr>
            <w:r w:rsidRPr="008D31B8">
              <w:rPr>
                <w:rFonts w:cs="Arial"/>
                <w:sz w:val="18"/>
                <w:szCs w:val="18"/>
              </w:rPr>
              <w:t>Горностай</w:t>
            </w:r>
          </w:p>
        </w:tc>
        <w:tc>
          <w:tcPr>
            <w:tcW w:w="1134" w:type="dxa"/>
            <w:shd w:val="clear" w:color="auto" w:fill="auto"/>
            <w:noWrap/>
            <w:vAlign w:val="center"/>
          </w:tcPr>
          <w:p w14:paraId="0A461AEF" w14:textId="77777777" w:rsidR="00355755" w:rsidRPr="008D31B8" w:rsidRDefault="00355755" w:rsidP="00355755">
            <w:pPr>
              <w:jc w:val="center"/>
              <w:rPr>
                <w:rFonts w:cs="Arial"/>
                <w:sz w:val="18"/>
                <w:szCs w:val="18"/>
              </w:rPr>
            </w:pPr>
            <w:r w:rsidRPr="008D31B8">
              <w:rPr>
                <w:rFonts w:cs="Arial"/>
                <w:sz w:val="18"/>
                <w:szCs w:val="18"/>
              </w:rPr>
              <w:t>0,0376</w:t>
            </w:r>
          </w:p>
        </w:tc>
        <w:tc>
          <w:tcPr>
            <w:tcW w:w="905" w:type="dxa"/>
            <w:shd w:val="clear" w:color="auto" w:fill="auto"/>
            <w:noWrap/>
            <w:vAlign w:val="center"/>
          </w:tcPr>
          <w:p w14:paraId="3E83F254"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66F4607F" w14:textId="77777777" w:rsidR="00355755" w:rsidRPr="008D31B8" w:rsidRDefault="00355755" w:rsidP="00355755">
            <w:pPr>
              <w:jc w:val="center"/>
              <w:rPr>
                <w:rFonts w:cs="Arial"/>
                <w:sz w:val="18"/>
                <w:szCs w:val="18"/>
              </w:rPr>
            </w:pPr>
            <w:r w:rsidRPr="008D31B8">
              <w:rPr>
                <w:rFonts w:cs="Arial"/>
                <w:sz w:val="18"/>
                <w:szCs w:val="18"/>
              </w:rPr>
              <w:t>0,00007</w:t>
            </w:r>
          </w:p>
        </w:tc>
        <w:tc>
          <w:tcPr>
            <w:tcW w:w="1008" w:type="dxa"/>
            <w:shd w:val="clear" w:color="auto" w:fill="auto"/>
            <w:noWrap/>
            <w:vAlign w:val="center"/>
          </w:tcPr>
          <w:p w14:paraId="4826DC20"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15D7985C" w14:textId="77777777" w:rsidR="00355755" w:rsidRPr="008D31B8" w:rsidRDefault="00355755" w:rsidP="00355755">
            <w:pPr>
              <w:jc w:val="center"/>
              <w:rPr>
                <w:rFonts w:cs="Arial"/>
                <w:sz w:val="18"/>
                <w:szCs w:val="18"/>
              </w:rPr>
            </w:pPr>
            <w:r w:rsidRPr="008D31B8">
              <w:rPr>
                <w:rFonts w:cs="Arial"/>
                <w:sz w:val="18"/>
                <w:szCs w:val="18"/>
              </w:rPr>
              <w:t>500</w:t>
            </w:r>
          </w:p>
        </w:tc>
        <w:tc>
          <w:tcPr>
            <w:tcW w:w="1009" w:type="dxa"/>
            <w:shd w:val="clear" w:color="auto" w:fill="auto"/>
            <w:noWrap/>
            <w:vAlign w:val="center"/>
          </w:tcPr>
          <w:p w14:paraId="0AFCC802"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1E91AC40"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5589DD94" w14:textId="77777777" w:rsidR="00355755" w:rsidRPr="008D31B8" w:rsidRDefault="00355755" w:rsidP="00355755">
            <w:pPr>
              <w:jc w:val="center"/>
              <w:rPr>
                <w:rFonts w:cs="Arial"/>
                <w:sz w:val="18"/>
                <w:szCs w:val="18"/>
              </w:rPr>
            </w:pPr>
            <w:r w:rsidRPr="008D31B8">
              <w:rPr>
                <w:rFonts w:cs="Arial"/>
                <w:sz w:val="18"/>
                <w:szCs w:val="18"/>
              </w:rPr>
              <w:t>0,40</w:t>
            </w:r>
          </w:p>
        </w:tc>
      </w:tr>
      <w:tr w:rsidR="008D31B8" w:rsidRPr="008D31B8" w14:paraId="552C5DD2" w14:textId="77777777" w:rsidTr="00355755">
        <w:trPr>
          <w:trHeight w:val="20"/>
        </w:trPr>
        <w:tc>
          <w:tcPr>
            <w:tcW w:w="1433" w:type="dxa"/>
            <w:shd w:val="clear" w:color="auto" w:fill="auto"/>
            <w:noWrap/>
            <w:vAlign w:val="center"/>
          </w:tcPr>
          <w:p w14:paraId="7F630F90" w14:textId="77777777" w:rsidR="00355755" w:rsidRPr="008D31B8" w:rsidRDefault="00355755" w:rsidP="00355755">
            <w:pPr>
              <w:jc w:val="center"/>
              <w:rPr>
                <w:rFonts w:cs="Arial"/>
                <w:sz w:val="18"/>
                <w:szCs w:val="18"/>
              </w:rPr>
            </w:pPr>
            <w:r w:rsidRPr="008D31B8">
              <w:rPr>
                <w:rFonts w:cs="Arial"/>
                <w:sz w:val="18"/>
                <w:szCs w:val="18"/>
              </w:rPr>
              <w:t>Белка</w:t>
            </w:r>
          </w:p>
        </w:tc>
        <w:tc>
          <w:tcPr>
            <w:tcW w:w="1134" w:type="dxa"/>
            <w:shd w:val="clear" w:color="auto" w:fill="auto"/>
            <w:noWrap/>
            <w:vAlign w:val="center"/>
          </w:tcPr>
          <w:p w14:paraId="1658FB14" w14:textId="77777777" w:rsidR="00355755" w:rsidRPr="008D31B8" w:rsidRDefault="00355755" w:rsidP="00355755">
            <w:pPr>
              <w:jc w:val="center"/>
              <w:rPr>
                <w:rFonts w:cs="Arial"/>
                <w:sz w:val="18"/>
                <w:szCs w:val="18"/>
              </w:rPr>
            </w:pPr>
            <w:r w:rsidRPr="008D31B8">
              <w:rPr>
                <w:rFonts w:cs="Arial"/>
                <w:sz w:val="18"/>
                <w:szCs w:val="18"/>
              </w:rPr>
              <w:t>0,7483</w:t>
            </w:r>
          </w:p>
        </w:tc>
        <w:tc>
          <w:tcPr>
            <w:tcW w:w="905" w:type="dxa"/>
            <w:shd w:val="clear" w:color="auto" w:fill="auto"/>
            <w:noWrap/>
            <w:vAlign w:val="center"/>
          </w:tcPr>
          <w:p w14:paraId="6EA4FA2A"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4A1E1D89" w14:textId="77777777" w:rsidR="00355755" w:rsidRPr="008D31B8" w:rsidRDefault="00355755" w:rsidP="00355755">
            <w:pPr>
              <w:jc w:val="center"/>
              <w:rPr>
                <w:rFonts w:cs="Arial"/>
                <w:sz w:val="18"/>
                <w:szCs w:val="18"/>
              </w:rPr>
            </w:pPr>
            <w:r w:rsidRPr="008D31B8">
              <w:rPr>
                <w:rFonts w:cs="Arial"/>
                <w:sz w:val="18"/>
                <w:szCs w:val="18"/>
              </w:rPr>
              <w:t>0,00133</w:t>
            </w:r>
          </w:p>
        </w:tc>
        <w:tc>
          <w:tcPr>
            <w:tcW w:w="1008" w:type="dxa"/>
            <w:shd w:val="clear" w:color="auto" w:fill="auto"/>
            <w:noWrap/>
            <w:vAlign w:val="center"/>
          </w:tcPr>
          <w:p w14:paraId="005FE96A"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7A8A3669" w14:textId="77777777" w:rsidR="00355755" w:rsidRPr="008D31B8" w:rsidRDefault="00355755" w:rsidP="00355755">
            <w:pPr>
              <w:jc w:val="center"/>
              <w:rPr>
                <w:rFonts w:cs="Arial"/>
                <w:sz w:val="18"/>
                <w:szCs w:val="18"/>
              </w:rPr>
            </w:pPr>
            <w:r w:rsidRPr="008D31B8">
              <w:rPr>
                <w:rFonts w:cs="Arial"/>
                <w:sz w:val="18"/>
                <w:szCs w:val="18"/>
              </w:rPr>
              <w:t>500</w:t>
            </w:r>
          </w:p>
        </w:tc>
        <w:tc>
          <w:tcPr>
            <w:tcW w:w="1009" w:type="dxa"/>
            <w:shd w:val="clear" w:color="auto" w:fill="auto"/>
            <w:noWrap/>
            <w:vAlign w:val="center"/>
          </w:tcPr>
          <w:p w14:paraId="23564F1C"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4125BBDD"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5FA4ED31" w14:textId="77777777" w:rsidR="00355755" w:rsidRPr="008D31B8" w:rsidRDefault="00355755" w:rsidP="00355755">
            <w:pPr>
              <w:jc w:val="center"/>
              <w:rPr>
                <w:rFonts w:cs="Arial"/>
                <w:sz w:val="18"/>
                <w:szCs w:val="18"/>
              </w:rPr>
            </w:pPr>
            <w:r w:rsidRPr="008D31B8">
              <w:rPr>
                <w:rFonts w:cs="Arial"/>
                <w:sz w:val="18"/>
                <w:szCs w:val="18"/>
              </w:rPr>
              <w:t>8,00</w:t>
            </w:r>
          </w:p>
        </w:tc>
      </w:tr>
      <w:tr w:rsidR="008D31B8" w:rsidRPr="008D31B8" w14:paraId="176095AD" w14:textId="77777777" w:rsidTr="00355755">
        <w:trPr>
          <w:trHeight w:val="20"/>
        </w:trPr>
        <w:tc>
          <w:tcPr>
            <w:tcW w:w="1433" w:type="dxa"/>
            <w:shd w:val="clear" w:color="auto" w:fill="auto"/>
            <w:noWrap/>
            <w:vAlign w:val="center"/>
          </w:tcPr>
          <w:p w14:paraId="22182625" w14:textId="77777777" w:rsidR="00355755" w:rsidRPr="008D31B8" w:rsidRDefault="00355755" w:rsidP="00355755">
            <w:pPr>
              <w:jc w:val="center"/>
              <w:rPr>
                <w:rFonts w:cs="Arial"/>
                <w:sz w:val="18"/>
                <w:szCs w:val="18"/>
              </w:rPr>
            </w:pPr>
            <w:r w:rsidRPr="008D31B8">
              <w:rPr>
                <w:rFonts w:cs="Arial"/>
                <w:sz w:val="18"/>
                <w:szCs w:val="18"/>
              </w:rPr>
              <w:t>Заяц-беляк</w:t>
            </w:r>
          </w:p>
        </w:tc>
        <w:tc>
          <w:tcPr>
            <w:tcW w:w="1134" w:type="dxa"/>
            <w:shd w:val="clear" w:color="auto" w:fill="auto"/>
            <w:noWrap/>
            <w:vAlign w:val="center"/>
          </w:tcPr>
          <w:p w14:paraId="137C1FA7" w14:textId="77777777" w:rsidR="00355755" w:rsidRPr="008D31B8" w:rsidRDefault="00355755" w:rsidP="00355755">
            <w:pPr>
              <w:jc w:val="center"/>
              <w:rPr>
                <w:rFonts w:cs="Arial"/>
                <w:sz w:val="18"/>
                <w:szCs w:val="18"/>
              </w:rPr>
            </w:pPr>
            <w:r w:rsidRPr="008D31B8">
              <w:rPr>
                <w:rFonts w:cs="Arial"/>
                <w:sz w:val="18"/>
                <w:szCs w:val="18"/>
              </w:rPr>
              <w:t>2,1054</w:t>
            </w:r>
          </w:p>
        </w:tc>
        <w:tc>
          <w:tcPr>
            <w:tcW w:w="905" w:type="dxa"/>
            <w:shd w:val="clear" w:color="auto" w:fill="auto"/>
            <w:noWrap/>
            <w:vAlign w:val="center"/>
          </w:tcPr>
          <w:p w14:paraId="1BD704B7"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22DC990E" w14:textId="77777777" w:rsidR="00355755" w:rsidRPr="008D31B8" w:rsidRDefault="00355755" w:rsidP="00355755">
            <w:pPr>
              <w:jc w:val="center"/>
              <w:rPr>
                <w:rFonts w:cs="Arial"/>
                <w:sz w:val="18"/>
                <w:szCs w:val="18"/>
              </w:rPr>
            </w:pPr>
            <w:r w:rsidRPr="008D31B8">
              <w:rPr>
                <w:rFonts w:cs="Arial"/>
                <w:sz w:val="18"/>
                <w:szCs w:val="18"/>
              </w:rPr>
              <w:t>0,00374</w:t>
            </w:r>
          </w:p>
        </w:tc>
        <w:tc>
          <w:tcPr>
            <w:tcW w:w="1008" w:type="dxa"/>
            <w:shd w:val="clear" w:color="auto" w:fill="auto"/>
            <w:noWrap/>
            <w:vAlign w:val="center"/>
          </w:tcPr>
          <w:p w14:paraId="03E866E3"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05BFB9CE" w14:textId="77777777" w:rsidR="00355755" w:rsidRPr="008D31B8" w:rsidRDefault="00355755" w:rsidP="00355755">
            <w:pPr>
              <w:jc w:val="center"/>
              <w:rPr>
                <w:rFonts w:cs="Arial"/>
                <w:sz w:val="18"/>
                <w:szCs w:val="18"/>
              </w:rPr>
            </w:pPr>
            <w:r w:rsidRPr="008D31B8">
              <w:rPr>
                <w:rFonts w:cs="Arial"/>
                <w:sz w:val="18"/>
                <w:szCs w:val="18"/>
              </w:rPr>
              <w:t>1000</w:t>
            </w:r>
          </w:p>
        </w:tc>
        <w:tc>
          <w:tcPr>
            <w:tcW w:w="1009" w:type="dxa"/>
            <w:shd w:val="clear" w:color="auto" w:fill="auto"/>
            <w:noWrap/>
            <w:vAlign w:val="center"/>
          </w:tcPr>
          <w:p w14:paraId="2747D52D"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09C9E1D0"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20E8A076" w14:textId="77777777" w:rsidR="00355755" w:rsidRPr="008D31B8" w:rsidRDefault="00355755" w:rsidP="00355755">
            <w:pPr>
              <w:jc w:val="center"/>
              <w:rPr>
                <w:rFonts w:cs="Arial"/>
                <w:sz w:val="18"/>
                <w:szCs w:val="18"/>
              </w:rPr>
            </w:pPr>
            <w:r w:rsidRPr="008D31B8">
              <w:rPr>
                <w:rFonts w:cs="Arial"/>
                <w:sz w:val="18"/>
                <w:szCs w:val="18"/>
              </w:rPr>
              <w:t>45,03</w:t>
            </w:r>
          </w:p>
        </w:tc>
      </w:tr>
      <w:tr w:rsidR="008D31B8" w:rsidRPr="008D31B8" w14:paraId="2EA560AE" w14:textId="77777777" w:rsidTr="00355755">
        <w:trPr>
          <w:trHeight w:val="20"/>
        </w:trPr>
        <w:tc>
          <w:tcPr>
            <w:tcW w:w="1433" w:type="dxa"/>
            <w:shd w:val="clear" w:color="auto" w:fill="auto"/>
            <w:noWrap/>
            <w:vAlign w:val="bottom"/>
          </w:tcPr>
          <w:p w14:paraId="6F5ADA46" w14:textId="77777777" w:rsidR="00355755" w:rsidRPr="008D31B8" w:rsidRDefault="00355755" w:rsidP="00355755">
            <w:pPr>
              <w:jc w:val="center"/>
              <w:rPr>
                <w:rFonts w:cs="Arial"/>
                <w:sz w:val="18"/>
                <w:szCs w:val="18"/>
              </w:rPr>
            </w:pPr>
            <w:r w:rsidRPr="008D31B8">
              <w:rPr>
                <w:rFonts w:cs="Arial"/>
                <w:sz w:val="18"/>
                <w:szCs w:val="18"/>
              </w:rPr>
              <w:t>Куница</w:t>
            </w:r>
          </w:p>
        </w:tc>
        <w:tc>
          <w:tcPr>
            <w:tcW w:w="1134" w:type="dxa"/>
            <w:shd w:val="clear" w:color="auto" w:fill="auto"/>
            <w:noWrap/>
            <w:vAlign w:val="center"/>
          </w:tcPr>
          <w:p w14:paraId="0B7493C3" w14:textId="77777777" w:rsidR="00355755" w:rsidRPr="008D31B8" w:rsidRDefault="00355755" w:rsidP="00355755">
            <w:pPr>
              <w:jc w:val="center"/>
              <w:rPr>
                <w:rFonts w:cs="Arial"/>
                <w:sz w:val="18"/>
                <w:szCs w:val="18"/>
              </w:rPr>
            </w:pPr>
            <w:r w:rsidRPr="008D31B8">
              <w:rPr>
                <w:rFonts w:cs="Arial"/>
                <w:sz w:val="18"/>
                <w:szCs w:val="18"/>
              </w:rPr>
              <w:t>0,0021</w:t>
            </w:r>
          </w:p>
        </w:tc>
        <w:tc>
          <w:tcPr>
            <w:tcW w:w="905" w:type="dxa"/>
            <w:shd w:val="clear" w:color="auto" w:fill="auto"/>
            <w:noWrap/>
            <w:vAlign w:val="center"/>
          </w:tcPr>
          <w:p w14:paraId="12555BB6"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6FAC0D9C" w14:textId="77777777" w:rsidR="00355755" w:rsidRPr="008D31B8" w:rsidRDefault="00355755" w:rsidP="00355755">
            <w:pPr>
              <w:jc w:val="center"/>
              <w:rPr>
                <w:rFonts w:cs="Arial"/>
                <w:sz w:val="18"/>
                <w:szCs w:val="18"/>
              </w:rPr>
            </w:pPr>
            <w:r w:rsidRPr="008D31B8">
              <w:rPr>
                <w:rFonts w:cs="Arial"/>
                <w:sz w:val="18"/>
                <w:szCs w:val="18"/>
              </w:rPr>
              <w:t>0,00000</w:t>
            </w:r>
          </w:p>
        </w:tc>
        <w:tc>
          <w:tcPr>
            <w:tcW w:w="1008" w:type="dxa"/>
            <w:shd w:val="clear" w:color="auto" w:fill="auto"/>
            <w:noWrap/>
            <w:vAlign w:val="bottom"/>
          </w:tcPr>
          <w:p w14:paraId="3693183A" w14:textId="77777777" w:rsidR="00355755" w:rsidRPr="008D31B8" w:rsidRDefault="00355755" w:rsidP="00355755">
            <w:pPr>
              <w:jc w:val="center"/>
              <w:rPr>
                <w:rFonts w:cs="Arial"/>
                <w:sz w:val="18"/>
                <w:szCs w:val="18"/>
              </w:rPr>
            </w:pPr>
            <w:r w:rsidRPr="008D31B8">
              <w:rPr>
                <w:rFonts w:cs="Arial"/>
                <w:sz w:val="18"/>
                <w:szCs w:val="18"/>
              </w:rPr>
              <w:t>35</w:t>
            </w:r>
          </w:p>
        </w:tc>
        <w:tc>
          <w:tcPr>
            <w:tcW w:w="1008" w:type="dxa"/>
            <w:shd w:val="clear" w:color="auto" w:fill="auto"/>
            <w:noWrap/>
            <w:vAlign w:val="bottom"/>
          </w:tcPr>
          <w:p w14:paraId="44153AF8" w14:textId="77777777" w:rsidR="00355755" w:rsidRPr="008D31B8" w:rsidRDefault="00355755" w:rsidP="00355755">
            <w:pPr>
              <w:jc w:val="center"/>
              <w:rPr>
                <w:rFonts w:cs="Arial"/>
                <w:sz w:val="18"/>
                <w:szCs w:val="18"/>
              </w:rPr>
            </w:pPr>
            <w:r w:rsidRPr="008D31B8">
              <w:rPr>
                <w:rFonts w:cs="Arial"/>
                <w:sz w:val="18"/>
                <w:szCs w:val="18"/>
              </w:rPr>
              <w:t>600</w:t>
            </w:r>
          </w:p>
        </w:tc>
        <w:tc>
          <w:tcPr>
            <w:tcW w:w="1009" w:type="dxa"/>
            <w:shd w:val="clear" w:color="auto" w:fill="auto"/>
            <w:noWrap/>
            <w:vAlign w:val="center"/>
          </w:tcPr>
          <w:p w14:paraId="7D840405"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4C9B4268"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7B4F5CBB" w14:textId="77777777" w:rsidR="00355755" w:rsidRPr="008D31B8" w:rsidRDefault="00355755" w:rsidP="00355755">
            <w:pPr>
              <w:jc w:val="center"/>
              <w:rPr>
                <w:rFonts w:cs="Arial"/>
                <w:sz w:val="18"/>
                <w:szCs w:val="18"/>
              </w:rPr>
            </w:pPr>
            <w:r w:rsidRPr="008D31B8">
              <w:rPr>
                <w:rFonts w:cs="Arial"/>
                <w:sz w:val="18"/>
                <w:szCs w:val="18"/>
              </w:rPr>
              <w:t>0,03</w:t>
            </w:r>
          </w:p>
        </w:tc>
      </w:tr>
      <w:tr w:rsidR="008D31B8" w:rsidRPr="008D31B8" w14:paraId="6D99EAB6" w14:textId="77777777" w:rsidTr="00355755">
        <w:trPr>
          <w:trHeight w:val="20"/>
        </w:trPr>
        <w:tc>
          <w:tcPr>
            <w:tcW w:w="1433" w:type="dxa"/>
            <w:shd w:val="clear" w:color="auto" w:fill="auto"/>
            <w:noWrap/>
            <w:vAlign w:val="bottom"/>
          </w:tcPr>
          <w:p w14:paraId="197AB8AC" w14:textId="77777777" w:rsidR="00355755" w:rsidRPr="008D31B8" w:rsidRDefault="00355755" w:rsidP="00355755">
            <w:pPr>
              <w:jc w:val="center"/>
              <w:rPr>
                <w:rFonts w:cs="Arial"/>
                <w:sz w:val="18"/>
                <w:szCs w:val="18"/>
              </w:rPr>
            </w:pPr>
            <w:r w:rsidRPr="008D31B8">
              <w:rPr>
                <w:rFonts w:cs="Arial"/>
                <w:sz w:val="18"/>
                <w:szCs w:val="18"/>
              </w:rPr>
              <w:t>Рысь</w:t>
            </w:r>
          </w:p>
        </w:tc>
        <w:tc>
          <w:tcPr>
            <w:tcW w:w="1134" w:type="dxa"/>
            <w:shd w:val="clear" w:color="auto" w:fill="auto"/>
            <w:noWrap/>
            <w:vAlign w:val="center"/>
          </w:tcPr>
          <w:p w14:paraId="140B6093" w14:textId="77777777" w:rsidR="00355755" w:rsidRPr="008D31B8" w:rsidRDefault="00355755" w:rsidP="00355755">
            <w:pPr>
              <w:jc w:val="center"/>
              <w:rPr>
                <w:rFonts w:cs="Arial"/>
                <w:sz w:val="18"/>
                <w:szCs w:val="18"/>
              </w:rPr>
            </w:pPr>
            <w:r w:rsidRPr="008D31B8">
              <w:rPr>
                <w:rFonts w:cs="Arial"/>
                <w:sz w:val="18"/>
                <w:szCs w:val="18"/>
              </w:rPr>
              <w:t>0,0105</w:t>
            </w:r>
          </w:p>
        </w:tc>
        <w:tc>
          <w:tcPr>
            <w:tcW w:w="905" w:type="dxa"/>
            <w:shd w:val="clear" w:color="auto" w:fill="auto"/>
            <w:noWrap/>
            <w:vAlign w:val="center"/>
          </w:tcPr>
          <w:p w14:paraId="1384A2D3"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62672DB3" w14:textId="77777777" w:rsidR="00355755" w:rsidRPr="008D31B8" w:rsidRDefault="00355755" w:rsidP="00355755">
            <w:pPr>
              <w:jc w:val="center"/>
              <w:rPr>
                <w:rFonts w:cs="Arial"/>
                <w:sz w:val="18"/>
                <w:szCs w:val="18"/>
              </w:rPr>
            </w:pPr>
            <w:r w:rsidRPr="008D31B8">
              <w:rPr>
                <w:rFonts w:cs="Arial"/>
                <w:sz w:val="18"/>
                <w:szCs w:val="18"/>
              </w:rPr>
              <w:t>0,00002</w:t>
            </w:r>
          </w:p>
        </w:tc>
        <w:tc>
          <w:tcPr>
            <w:tcW w:w="1008" w:type="dxa"/>
            <w:shd w:val="clear" w:color="auto" w:fill="auto"/>
            <w:noWrap/>
            <w:vAlign w:val="bottom"/>
          </w:tcPr>
          <w:p w14:paraId="2B511CF2" w14:textId="77777777" w:rsidR="00355755" w:rsidRPr="008D31B8" w:rsidRDefault="00355755" w:rsidP="00355755">
            <w:pPr>
              <w:jc w:val="center"/>
              <w:rPr>
                <w:rFonts w:cs="Arial"/>
                <w:sz w:val="18"/>
                <w:szCs w:val="18"/>
              </w:rPr>
            </w:pPr>
            <w:r w:rsidRPr="008D31B8">
              <w:rPr>
                <w:rFonts w:cs="Arial"/>
                <w:sz w:val="18"/>
                <w:szCs w:val="18"/>
              </w:rPr>
              <w:t>10</w:t>
            </w:r>
          </w:p>
        </w:tc>
        <w:tc>
          <w:tcPr>
            <w:tcW w:w="1008" w:type="dxa"/>
            <w:shd w:val="clear" w:color="auto" w:fill="auto"/>
            <w:noWrap/>
            <w:vAlign w:val="bottom"/>
          </w:tcPr>
          <w:p w14:paraId="61D03F7C" w14:textId="77777777" w:rsidR="00355755" w:rsidRPr="008D31B8" w:rsidRDefault="00355755" w:rsidP="00355755">
            <w:pPr>
              <w:jc w:val="center"/>
              <w:rPr>
                <w:rFonts w:cs="Arial"/>
                <w:sz w:val="18"/>
                <w:szCs w:val="18"/>
              </w:rPr>
            </w:pPr>
            <w:r w:rsidRPr="008D31B8">
              <w:rPr>
                <w:rFonts w:cs="Arial"/>
                <w:sz w:val="18"/>
                <w:szCs w:val="18"/>
              </w:rPr>
              <w:t>40000</w:t>
            </w:r>
          </w:p>
        </w:tc>
        <w:tc>
          <w:tcPr>
            <w:tcW w:w="1009" w:type="dxa"/>
            <w:shd w:val="clear" w:color="auto" w:fill="auto"/>
            <w:noWrap/>
            <w:vAlign w:val="center"/>
          </w:tcPr>
          <w:p w14:paraId="0D207482"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31224764"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0B198898" w14:textId="77777777" w:rsidR="00355755" w:rsidRPr="008D31B8" w:rsidRDefault="00355755" w:rsidP="00355755">
            <w:pPr>
              <w:jc w:val="center"/>
              <w:rPr>
                <w:rFonts w:cs="Arial"/>
                <w:sz w:val="18"/>
                <w:szCs w:val="18"/>
              </w:rPr>
            </w:pPr>
            <w:r w:rsidRPr="008D31B8">
              <w:rPr>
                <w:rFonts w:cs="Arial"/>
                <w:sz w:val="18"/>
                <w:szCs w:val="18"/>
              </w:rPr>
              <w:t>3,49</w:t>
            </w:r>
          </w:p>
        </w:tc>
      </w:tr>
      <w:tr w:rsidR="008D31B8" w:rsidRPr="008D31B8" w14:paraId="3573554D" w14:textId="77777777" w:rsidTr="00355755">
        <w:trPr>
          <w:trHeight w:val="20"/>
        </w:trPr>
        <w:tc>
          <w:tcPr>
            <w:tcW w:w="1433" w:type="dxa"/>
            <w:shd w:val="clear" w:color="auto" w:fill="auto"/>
            <w:noWrap/>
            <w:vAlign w:val="bottom"/>
          </w:tcPr>
          <w:p w14:paraId="44CE2A80" w14:textId="77777777" w:rsidR="00355755" w:rsidRPr="008D31B8" w:rsidRDefault="00355755" w:rsidP="00355755">
            <w:pPr>
              <w:jc w:val="center"/>
              <w:rPr>
                <w:rFonts w:cs="Arial"/>
                <w:sz w:val="18"/>
                <w:szCs w:val="18"/>
              </w:rPr>
            </w:pPr>
            <w:r w:rsidRPr="008D31B8">
              <w:rPr>
                <w:rFonts w:cs="Arial"/>
                <w:sz w:val="18"/>
                <w:szCs w:val="18"/>
              </w:rPr>
              <w:t>Росомаха</w:t>
            </w:r>
          </w:p>
        </w:tc>
        <w:tc>
          <w:tcPr>
            <w:tcW w:w="1134" w:type="dxa"/>
            <w:shd w:val="clear" w:color="auto" w:fill="auto"/>
            <w:noWrap/>
            <w:vAlign w:val="center"/>
          </w:tcPr>
          <w:p w14:paraId="34413702" w14:textId="77777777" w:rsidR="00355755" w:rsidRPr="008D31B8" w:rsidRDefault="00355755" w:rsidP="00355755">
            <w:pPr>
              <w:jc w:val="center"/>
              <w:rPr>
                <w:rFonts w:cs="Arial"/>
                <w:sz w:val="18"/>
                <w:szCs w:val="18"/>
              </w:rPr>
            </w:pPr>
            <w:r w:rsidRPr="008D31B8">
              <w:rPr>
                <w:rFonts w:cs="Arial"/>
                <w:sz w:val="18"/>
                <w:szCs w:val="18"/>
              </w:rPr>
              <w:t>0,0216</w:t>
            </w:r>
          </w:p>
        </w:tc>
        <w:tc>
          <w:tcPr>
            <w:tcW w:w="905" w:type="dxa"/>
            <w:shd w:val="clear" w:color="auto" w:fill="auto"/>
            <w:noWrap/>
            <w:vAlign w:val="center"/>
          </w:tcPr>
          <w:p w14:paraId="44E81EA5"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17EC6E65" w14:textId="77777777" w:rsidR="00355755" w:rsidRPr="008D31B8" w:rsidRDefault="00355755" w:rsidP="00355755">
            <w:pPr>
              <w:jc w:val="center"/>
              <w:rPr>
                <w:rFonts w:cs="Arial"/>
                <w:sz w:val="18"/>
                <w:szCs w:val="18"/>
              </w:rPr>
            </w:pPr>
            <w:r w:rsidRPr="008D31B8">
              <w:rPr>
                <w:rFonts w:cs="Arial"/>
                <w:sz w:val="18"/>
                <w:szCs w:val="18"/>
              </w:rPr>
              <w:t>0,00004</w:t>
            </w:r>
          </w:p>
        </w:tc>
        <w:tc>
          <w:tcPr>
            <w:tcW w:w="1008" w:type="dxa"/>
            <w:shd w:val="clear" w:color="auto" w:fill="auto"/>
            <w:noWrap/>
            <w:vAlign w:val="bottom"/>
          </w:tcPr>
          <w:p w14:paraId="6453D2FC" w14:textId="77777777" w:rsidR="00355755" w:rsidRPr="008D31B8" w:rsidRDefault="00355755" w:rsidP="00355755">
            <w:pPr>
              <w:jc w:val="center"/>
              <w:rPr>
                <w:rFonts w:cs="Arial"/>
                <w:sz w:val="18"/>
                <w:szCs w:val="18"/>
              </w:rPr>
            </w:pPr>
            <w:r w:rsidRPr="008D31B8">
              <w:rPr>
                <w:rFonts w:cs="Arial"/>
                <w:sz w:val="18"/>
                <w:szCs w:val="18"/>
              </w:rPr>
              <w:t>35</w:t>
            </w:r>
          </w:p>
        </w:tc>
        <w:tc>
          <w:tcPr>
            <w:tcW w:w="1008" w:type="dxa"/>
            <w:shd w:val="clear" w:color="auto" w:fill="auto"/>
            <w:noWrap/>
            <w:vAlign w:val="bottom"/>
          </w:tcPr>
          <w:p w14:paraId="7ED1F385" w14:textId="77777777" w:rsidR="00355755" w:rsidRPr="008D31B8" w:rsidRDefault="00355755" w:rsidP="00355755">
            <w:pPr>
              <w:jc w:val="center"/>
              <w:rPr>
                <w:rFonts w:cs="Arial"/>
                <w:sz w:val="18"/>
                <w:szCs w:val="18"/>
              </w:rPr>
            </w:pPr>
            <w:r w:rsidRPr="008D31B8">
              <w:rPr>
                <w:rFonts w:cs="Arial"/>
                <w:sz w:val="18"/>
                <w:szCs w:val="18"/>
              </w:rPr>
              <w:t>15000</w:t>
            </w:r>
          </w:p>
        </w:tc>
        <w:tc>
          <w:tcPr>
            <w:tcW w:w="1009" w:type="dxa"/>
            <w:shd w:val="clear" w:color="auto" w:fill="auto"/>
            <w:noWrap/>
            <w:vAlign w:val="center"/>
          </w:tcPr>
          <w:p w14:paraId="57783DAF"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3AE352E4"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3DEFD962" w14:textId="77777777" w:rsidR="00355755" w:rsidRPr="008D31B8" w:rsidRDefault="00355755" w:rsidP="00355755">
            <w:pPr>
              <w:jc w:val="center"/>
              <w:rPr>
                <w:rFonts w:cs="Arial"/>
                <w:sz w:val="18"/>
                <w:szCs w:val="18"/>
              </w:rPr>
            </w:pPr>
            <w:r w:rsidRPr="008D31B8">
              <w:rPr>
                <w:rFonts w:cs="Arial"/>
                <w:sz w:val="18"/>
                <w:szCs w:val="18"/>
              </w:rPr>
              <w:t>7,99</w:t>
            </w:r>
          </w:p>
        </w:tc>
      </w:tr>
      <w:tr w:rsidR="008D31B8" w:rsidRPr="008D31B8" w14:paraId="7A862FA2" w14:textId="77777777" w:rsidTr="00355755">
        <w:trPr>
          <w:trHeight w:val="20"/>
        </w:trPr>
        <w:tc>
          <w:tcPr>
            <w:tcW w:w="1433" w:type="dxa"/>
            <w:shd w:val="clear" w:color="auto" w:fill="auto"/>
            <w:noWrap/>
            <w:vAlign w:val="center"/>
          </w:tcPr>
          <w:p w14:paraId="249C3681" w14:textId="77777777" w:rsidR="00355755" w:rsidRPr="008D31B8" w:rsidRDefault="00355755" w:rsidP="00355755">
            <w:pPr>
              <w:jc w:val="center"/>
              <w:rPr>
                <w:rFonts w:cs="Arial"/>
                <w:sz w:val="18"/>
                <w:szCs w:val="18"/>
              </w:rPr>
            </w:pPr>
            <w:r w:rsidRPr="008D31B8">
              <w:rPr>
                <w:rFonts w:cs="Arial"/>
                <w:sz w:val="18"/>
                <w:szCs w:val="18"/>
              </w:rPr>
              <w:t>Куропатки</w:t>
            </w:r>
          </w:p>
        </w:tc>
        <w:tc>
          <w:tcPr>
            <w:tcW w:w="1134" w:type="dxa"/>
            <w:shd w:val="clear" w:color="auto" w:fill="auto"/>
            <w:noWrap/>
            <w:vAlign w:val="center"/>
          </w:tcPr>
          <w:p w14:paraId="17E3A9F0" w14:textId="77777777" w:rsidR="00355755" w:rsidRPr="008D31B8" w:rsidRDefault="00355755" w:rsidP="00355755">
            <w:pPr>
              <w:jc w:val="center"/>
              <w:rPr>
                <w:rFonts w:cs="Arial"/>
                <w:sz w:val="18"/>
                <w:szCs w:val="18"/>
              </w:rPr>
            </w:pPr>
            <w:r w:rsidRPr="008D31B8">
              <w:rPr>
                <w:rFonts w:cs="Arial"/>
                <w:sz w:val="18"/>
                <w:szCs w:val="18"/>
              </w:rPr>
              <w:t>0,7646</w:t>
            </w:r>
          </w:p>
        </w:tc>
        <w:tc>
          <w:tcPr>
            <w:tcW w:w="905" w:type="dxa"/>
            <w:shd w:val="clear" w:color="auto" w:fill="auto"/>
            <w:noWrap/>
            <w:vAlign w:val="center"/>
          </w:tcPr>
          <w:p w14:paraId="13FB2313"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247D3CF0" w14:textId="77777777" w:rsidR="00355755" w:rsidRPr="008D31B8" w:rsidRDefault="00355755" w:rsidP="00355755">
            <w:pPr>
              <w:jc w:val="center"/>
              <w:rPr>
                <w:rFonts w:cs="Arial"/>
                <w:sz w:val="18"/>
                <w:szCs w:val="18"/>
              </w:rPr>
            </w:pPr>
            <w:r w:rsidRPr="008D31B8">
              <w:rPr>
                <w:rFonts w:cs="Arial"/>
                <w:sz w:val="18"/>
                <w:szCs w:val="18"/>
              </w:rPr>
              <w:t>0,00136</w:t>
            </w:r>
          </w:p>
        </w:tc>
        <w:tc>
          <w:tcPr>
            <w:tcW w:w="1008" w:type="dxa"/>
            <w:shd w:val="clear" w:color="auto" w:fill="auto"/>
            <w:noWrap/>
            <w:vAlign w:val="center"/>
          </w:tcPr>
          <w:p w14:paraId="73977D08" w14:textId="77777777" w:rsidR="00355755" w:rsidRPr="008D31B8" w:rsidRDefault="00355755" w:rsidP="00355755">
            <w:pPr>
              <w:jc w:val="center"/>
              <w:rPr>
                <w:rFonts w:cs="Arial"/>
                <w:sz w:val="18"/>
                <w:szCs w:val="18"/>
              </w:rPr>
            </w:pPr>
            <w:r w:rsidRPr="008D31B8">
              <w:rPr>
                <w:rFonts w:cs="Arial"/>
                <w:sz w:val="18"/>
                <w:szCs w:val="18"/>
              </w:rPr>
              <w:t>50</w:t>
            </w:r>
          </w:p>
        </w:tc>
        <w:tc>
          <w:tcPr>
            <w:tcW w:w="1008" w:type="dxa"/>
            <w:shd w:val="clear" w:color="auto" w:fill="auto"/>
            <w:noWrap/>
            <w:vAlign w:val="center"/>
          </w:tcPr>
          <w:p w14:paraId="15A47E71" w14:textId="77777777" w:rsidR="00355755" w:rsidRPr="008D31B8" w:rsidRDefault="00355755" w:rsidP="00355755">
            <w:pPr>
              <w:jc w:val="center"/>
              <w:rPr>
                <w:rFonts w:cs="Arial"/>
                <w:sz w:val="18"/>
                <w:szCs w:val="18"/>
              </w:rPr>
            </w:pPr>
            <w:r w:rsidRPr="008D31B8">
              <w:rPr>
                <w:rFonts w:cs="Arial"/>
                <w:sz w:val="18"/>
                <w:szCs w:val="18"/>
              </w:rPr>
              <w:t>600</w:t>
            </w:r>
          </w:p>
        </w:tc>
        <w:tc>
          <w:tcPr>
            <w:tcW w:w="1009" w:type="dxa"/>
            <w:shd w:val="clear" w:color="auto" w:fill="auto"/>
            <w:noWrap/>
            <w:vAlign w:val="center"/>
          </w:tcPr>
          <w:p w14:paraId="62936321"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4B4EDE07"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2BA881BE" w14:textId="77777777" w:rsidR="00355755" w:rsidRPr="008D31B8" w:rsidRDefault="00355755" w:rsidP="00355755">
            <w:pPr>
              <w:jc w:val="center"/>
              <w:rPr>
                <w:rFonts w:cs="Arial"/>
                <w:sz w:val="18"/>
                <w:szCs w:val="18"/>
              </w:rPr>
            </w:pPr>
            <w:r w:rsidRPr="008D31B8">
              <w:rPr>
                <w:rFonts w:cs="Arial"/>
                <w:sz w:val="18"/>
                <w:szCs w:val="18"/>
              </w:rPr>
              <w:t>15,81</w:t>
            </w:r>
          </w:p>
        </w:tc>
      </w:tr>
      <w:tr w:rsidR="008D31B8" w:rsidRPr="008D31B8" w14:paraId="06168E44" w14:textId="77777777" w:rsidTr="00355755">
        <w:trPr>
          <w:trHeight w:val="20"/>
        </w:trPr>
        <w:tc>
          <w:tcPr>
            <w:tcW w:w="1433" w:type="dxa"/>
            <w:shd w:val="clear" w:color="auto" w:fill="auto"/>
            <w:noWrap/>
            <w:vAlign w:val="center"/>
          </w:tcPr>
          <w:p w14:paraId="08DE6359" w14:textId="77777777" w:rsidR="00355755" w:rsidRPr="008D31B8" w:rsidRDefault="00355755" w:rsidP="00355755">
            <w:pPr>
              <w:jc w:val="center"/>
              <w:rPr>
                <w:rFonts w:cs="Arial"/>
                <w:sz w:val="18"/>
                <w:szCs w:val="18"/>
              </w:rPr>
            </w:pPr>
            <w:r w:rsidRPr="008D31B8">
              <w:rPr>
                <w:rFonts w:cs="Arial"/>
                <w:sz w:val="18"/>
                <w:szCs w:val="18"/>
              </w:rPr>
              <w:t>Глухарь</w:t>
            </w:r>
          </w:p>
        </w:tc>
        <w:tc>
          <w:tcPr>
            <w:tcW w:w="1134" w:type="dxa"/>
            <w:shd w:val="clear" w:color="auto" w:fill="auto"/>
            <w:noWrap/>
            <w:vAlign w:val="center"/>
          </w:tcPr>
          <w:p w14:paraId="56960CCC" w14:textId="77777777" w:rsidR="00355755" w:rsidRPr="008D31B8" w:rsidRDefault="00355755" w:rsidP="00355755">
            <w:pPr>
              <w:jc w:val="center"/>
              <w:rPr>
                <w:rFonts w:cs="Arial"/>
                <w:sz w:val="18"/>
                <w:szCs w:val="18"/>
              </w:rPr>
            </w:pPr>
            <w:r w:rsidRPr="008D31B8">
              <w:rPr>
                <w:rFonts w:cs="Arial"/>
                <w:sz w:val="18"/>
                <w:szCs w:val="18"/>
              </w:rPr>
              <w:t>0,7303</w:t>
            </w:r>
          </w:p>
        </w:tc>
        <w:tc>
          <w:tcPr>
            <w:tcW w:w="905" w:type="dxa"/>
            <w:shd w:val="clear" w:color="auto" w:fill="auto"/>
            <w:noWrap/>
            <w:vAlign w:val="center"/>
          </w:tcPr>
          <w:p w14:paraId="5575C22E"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21A730E9" w14:textId="77777777" w:rsidR="00355755" w:rsidRPr="008D31B8" w:rsidRDefault="00355755" w:rsidP="00355755">
            <w:pPr>
              <w:jc w:val="center"/>
              <w:rPr>
                <w:rFonts w:cs="Arial"/>
                <w:sz w:val="18"/>
                <w:szCs w:val="18"/>
              </w:rPr>
            </w:pPr>
            <w:r w:rsidRPr="008D31B8">
              <w:rPr>
                <w:rFonts w:cs="Arial"/>
                <w:sz w:val="18"/>
                <w:szCs w:val="18"/>
              </w:rPr>
              <w:t>0,00130</w:t>
            </w:r>
          </w:p>
        </w:tc>
        <w:tc>
          <w:tcPr>
            <w:tcW w:w="1008" w:type="dxa"/>
            <w:shd w:val="clear" w:color="auto" w:fill="auto"/>
            <w:noWrap/>
            <w:vAlign w:val="center"/>
          </w:tcPr>
          <w:p w14:paraId="260C1816" w14:textId="77777777" w:rsidR="00355755" w:rsidRPr="008D31B8" w:rsidRDefault="00355755" w:rsidP="00355755">
            <w:pPr>
              <w:jc w:val="center"/>
              <w:rPr>
                <w:rFonts w:cs="Arial"/>
                <w:sz w:val="18"/>
                <w:szCs w:val="18"/>
              </w:rPr>
            </w:pPr>
            <w:r w:rsidRPr="008D31B8">
              <w:rPr>
                <w:rFonts w:cs="Arial"/>
                <w:sz w:val="18"/>
                <w:szCs w:val="18"/>
              </w:rPr>
              <w:t>50</w:t>
            </w:r>
          </w:p>
        </w:tc>
        <w:tc>
          <w:tcPr>
            <w:tcW w:w="1008" w:type="dxa"/>
            <w:shd w:val="clear" w:color="auto" w:fill="auto"/>
            <w:noWrap/>
            <w:vAlign w:val="center"/>
          </w:tcPr>
          <w:p w14:paraId="3904DBBC" w14:textId="77777777" w:rsidR="00355755" w:rsidRPr="008D31B8" w:rsidRDefault="00355755" w:rsidP="00355755">
            <w:pPr>
              <w:jc w:val="center"/>
              <w:rPr>
                <w:rFonts w:cs="Arial"/>
                <w:sz w:val="18"/>
                <w:szCs w:val="18"/>
              </w:rPr>
            </w:pPr>
            <w:r w:rsidRPr="008D31B8">
              <w:rPr>
                <w:rFonts w:cs="Arial"/>
                <w:sz w:val="18"/>
                <w:szCs w:val="18"/>
              </w:rPr>
              <w:t>6000</w:t>
            </w:r>
          </w:p>
        </w:tc>
        <w:tc>
          <w:tcPr>
            <w:tcW w:w="1009" w:type="dxa"/>
            <w:shd w:val="clear" w:color="auto" w:fill="auto"/>
            <w:noWrap/>
            <w:vAlign w:val="center"/>
          </w:tcPr>
          <w:p w14:paraId="0A6E89AD"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4DA4652C"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36CA3315" w14:textId="77777777" w:rsidR="00355755" w:rsidRPr="008D31B8" w:rsidRDefault="00355755" w:rsidP="00355755">
            <w:pPr>
              <w:jc w:val="center"/>
              <w:rPr>
                <w:rFonts w:cs="Arial"/>
                <w:sz w:val="18"/>
                <w:szCs w:val="18"/>
              </w:rPr>
            </w:pPr>
            <w:r w:rsidRPr="008D31B8">
              <w:rPr>
                <w:rFonts w:cs="Arial"/>
                <w:sz w:val="18"/>
                <w:szCs w:val="18"/>
              </w:rPr>
              <w:t>151,01</w:t>
            </w:r>
          </w:p>
        </w:tc>
      </w:tr>
      <w:tr w:rsidR="008D31B8" w:rsidRPr="008D31B8" w14:paraId="49A082D8" w14:textId="77777777" w:rsidTr="00355755">
        <w:trPr>
          <w:trHeight w:val="20"/>
        </w:trPr>
        <w:tc>
          <w:tcPr>
            <w:tcW w:w="1433" w:type="dxa"/>
            <w:shd w:val="clear" w:color="auto" w:fill="auto"/>
            <w:noWrap/>
            <w:vAlign w:val="center"/>
          </w:tcPr>
          <w:p w14:paraId="2A5C6DD1" w14:textId="77777777" w:rsidR="00355755" w:rsidRPr="008D31B8" w:rsidRDefault="00355755" w:rsidP="00355755">
            <w:pPr>
              <w:jc w:val="center"/>
              <w:rPr>
                <w:rFonts w:cs="Arial"/>
                <w:sz w:val="18"/>
                <w:szCs w:val="18"/>
              </w:rPr>
            </w:pPr>
            <w:r w:rsidRPr="008D31B8">
              <w:rPr>
                <w:rFonts w:cs="Arial"/>
                <w:sz w:val="18"/>
                <w:szCs w:val="18"/>
              </w:rPr>
              <w:t>Рябчик</w:t>
            </w:r>
          </w:p>
        </w:tc>
        <w:tc>
          <w:tcPr>
            <w:tcW w:w="1134" w:type="dxa"/>
            <w:shd w:val="clear" w:color="auto" w:fill="auto"/>
            <w:noWrap/>
            <w:vAlign w:val="center"/>
          </w:tcPr>
          <w:p w14:paraId="36EDBDB9" w14:textId="77777777" w:rsidR="00355755" w:rsidRPr="008D31B8" w:rsidRDefault="00355755" w:rsidP="00355755">
            <w:pPr>
              <w:jc w:val="center"/>
              <w:rPr>
                <w:rFonts w:cs="Arial"/>
                <w:sz w:val="18"/>
                <w:szCs w:val="18"/>
              </w:rPr>
            </w:pPr>
            <w:r w:rsidRPr="008D31B8">
              <w:rPr>
                <w:rFonts w:cs="Arial"/>
                <w:sz w:val="18"/>
                <w:szCs w:val="18"/>
              </w:rPr>
              <w:t>1,2256</w:t>
            </w:r>
          </w:p>
        </w:tc>
        <w:tc>
          <w:tcPr>
            <w:tcW w:w="905" w:type="dxa"/>
            <w:shd w:val="clear" w:color="auto" w:fill="auto"/>
            <w:noWrap/>
            <w:vAlign w:val="center"/>
          </w:tcPr>
          <w:p w14:paraId="59943108"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2529DD0B" w14:textId="77777777" w:rsidR="00355755" w:rsidRPr="008D31B8" w:rsidRDefault="00355755" w:rsidP="00355755">
            <w:pPr>
              <w:jc w:val="center"/>
              <w:rPr>
                <w:rFonts w:cs="Arial"/>
                <w:sz w:val="18"/>
                <w:szCs w:val="18"/>
              </w:rPr>
            </w:pPr>
            <w:r w:rsidRPr="008D31B8">
              <w:rPr>
                <w:rFonts w:cs="Arial"/>
                <w:sz w:val="18"/>
                <w:szCs w:val="18"/>
              </w:rPr>
              <w:t>0,00218</w:t>
            </w:r>
          </w:p>
        </w:tc>
        <w:tc>
          <w:tcPr>
            <w:tcW w:w="1008" w:type="dxa"/>
            <w:shd w:val="clear" w:color="auto" w:fill="auto"/>
            <w:noWrap/>
            <w:vAlign w:val="center"/>
          </w:tcPr>
          <w:p w14:paraId="5211C05E" w14:textId="77777777" w:rsidR="00355755" w:rsidRPr="008D31B8" w:rsidRDefault="00355755" w:rsidP="00355755">
            <w:pPr>
              <w:jc w:val="center"/>
              <w:rPr>
                <w:rFonts w:cs="Arial"/>
                <w:sz w:val="18"/>
                <w:szCs w:val="18"/>
              </w:rPr>
            </w:pPr>
            <w:r w:rsidRPr="008D31B8">
              <w:rPr>
                <w:rFonts w:cs="Arial"/>
                <w:sz w:val="18"/>
                <w:szCs w:val="18"/>
              </w:rPr>
              <w:t>50</w:t>
            </w:r>
          </w:p>
        </w:tc>
        <w:tc>
          <w:tcPr>
            <w:tcW w:w="1008" w:type="dxa"/>
            <w:shd w:val="clear" w:color="auto" w:fill="auto"/>
            <w:noWrap/>
            <w:vAlign w:val="center"/>
          </w:tcPr>
          <w:p w14:paraId="0E0DBA08" w14:textId="77777777" w:rsidR="00355755" w:rsidRPr="008D31B8" w:rsidRDefault="00355755" w:rsidP="00355755">
            <w:pPr>
              <w:jc w:val="center"/>
              <w:rPr>
                <w:rFonts w:cs="Arial"/>
                <w:sz w:val="18"/>
                <w:szCs w:val="18"/>
              </w:rPr>
            </w:pPr>
            <w:r w:rsidRPr="008D31B8">
              <w:rPr>
                <w:rFonts w:cs="Arial"/>
                <w:sz w:val="18"/>
                <w:szCs w:val="18"/>
              </w:rPr>
              <w:t>600</w:t>
            </w:r>
          </w:p>
        </w:tc>
        <w:tc>
          <w:tcPr>
            <w:tcW w:w="1009" w:type="dxa"/>
            <w:shd w:val="clear" w:color="auto" w:fill="auto"/>
            <w:noWrap/>
            <w:vAlign w:val="center"/>
          </w:tcPr>
          <w:p w14:paraId="3FA67D41"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711FF0DD"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71684EB6" w14:textId="77777777" w:rsidR="00355755" w:rsidRPr="008D31B8" w:rsidRDefault="00355755" w:rsidP="00355755">
            <w:pPr>
              <w:jc w:val="center"/>
              <w:rPr>
                <w:rFonts w:cs="Arial"/>
                <w:sz w:val="18"/>
                <w:szCs w:val="18"/>
              </w:rPr>
            </w:pPr>
            <w:r w:rsidRPr="008D31B8">
              <w:rPr>
                <w:rFonts w:cs="Arial"/>
                <w:sz w:val="18"/>
                <w:szCs w:val="18"/>
              </w:rPr>
              <w:t>25,34</w:t>
            </w:r>
          </w:p>
        </w:tc>
      </w:tr>
      <w:tr w:rsidR="008D31B8" w:rsidRPr="008D31B8" w14:paraId="505D8F3B" w14:textId="77777777" w:rsidTr="00355755">
        <w:trPr>
          <w:trHeight w:val="20"/>
        </w:trPr>
        <w:tc>
          <w:tcPr>
            <w:tcW w:w="1433" w:type="dxa"/>
            <w:shd w:val="clear" w:color="auto" w:fill="auto"/>
            <w:noWrap/>
            <w:vAlign w:val="center"/>
          </w:tcPr>
          <w:p w14:paraId="2DC87382" w14:textId="77777777" w:rsidR="00355755" w:rsidRPr="008D31B8" w:rsidRDefault="00355755" w:rsidP="00355755">
            <w:pPr>
              <w:jc w:val="center"/>
              <w:rPr>
                <w:rFonts w:cs="Arial"/>
                <w:sz w:val="18"/>
                <w:szCs w:val="18"/>
              </w:rPr>
            </w:pPr>
            <w:r w:rsidRPr="008D31B8">
              <w:rPr>
                <w:rFonts w:cs="Arial"/>
                <w:sz w:val="18"/>
                <w:szCs w:val="18"/>
              </w:rPr>
              <w:t>Тетерев</w:t>
            </w:r>
          </w:p>
        </w:tc>
        <w:tc>
          <w:tcPr>
            <w:tcW w:w="1134" w:type="dxa"/>
            <w:shd w:val="clear" w:color="auto" w:fill="auto"/>
            <w:noWrap/>
            <w:vAlign w:val="center"/>
          </w:tcPr>
          <w:p w14:paraId="7E04104C" w14:textId="77777777" w:rsidR="00355755" w:rsidRPr="008D31B8" w:rsidRDefault="00355755" w:rsidP="00355755">
            <w:pPr>
              <w:jc w:val="center"/>
              <w:rPr>
                <w:rFonts w:eastAsia="Times New Roman" w:cs="Arial"/>
                <w:sz w:val="18"/>
                <w:szCs w:val="18"/>
                <w:lang w:eastAsia="ru-RU"/>
              </w:rPr>
            </w:pPr>
            <w:r w:rsidRPr="008D31B8">
              <w:rPr>
                <w:rFonts w:cs="Arial"/>
                <w:sz w:val="18"/>
                <w:szCs w:val="18"/>
              </w:rPr>
              <w:t>10,9682</w:t>
            </w:r>
          </w:p>
        </w:tc>
        <w:tc>
          <w:tcPr>
            <w:tcW w:w="905" w:type="dxa"/>
            <w:shd w:val="clear" w:color="auto" w:fill="auto"/>
            <w:noWrap/>
            <w:vAlign w:val="center"/>
          </w:tcPr>
          <w:p w14:paraId="7CF23E26" w14:textId="77777777" w:rsidR="00355755" w:rsidRPr="008D31B8" w:rsidRDefault="00355755" w:rsidP="00355755">
            <w:pPr>
              <w:jc w:val="center"/>
              <w:rPr>
                <w:rFonts w:cs="Arial"/>
                <w:sz w:val="18"/>
                <w:szCs w:val="18"/>
              </w:rPr>
            </w:pPr>
            <w:r w:rsidRPr="008D31B8">
              <w:rPr>
                <w:rFonts w:cs="Arial"/>
                <w:sz w:val="18"/>
                <w:szCs w:val="18"/>
              </w:rPr>
              <w:t>1,7787</w:t>
            </w:r>
          </w:p>
        </w:tc>
        <w:tc>
          <w:tcPr>
            <w:tcW w:w="1296" w:type="dxa"/>
            <w:shd w:val="clear" w:color="auto" w:fill="auto"/>
            <w:noWrap/>
            <w:vAlign w:val="center"/>
          </w:tcPr>
          <w:p w14:paraId="74473276" w14:textId="77777777" w:rsidR="00355755" w:rsidRPr="008D31B8" w:rsidRDefault="00355755" w:rsidP="00355755">
            <w:pPr>
              <w:jc w:val="center"/>
              <w:rPr>
                <w:rFonts w:cs="Arial"/>
                <w:sz w:val="18"/>
                <w:szCs w:val="18"/>
              </w:rPr>
            </w:pPr>
            <w:r w:rsidRPr="008D31B8">
              <w:rPr>
                <w:rFonts w:cs="Arial"/>
                <w:sz w:val="18"/>
                <w:szCs w:val="18"/>
              </w:rPr>
              <w:t>0,01951</w:t>
            </w:r>
          </w:p>
        </w:tc>
        <w:tc>
          <w:tcPr>
            <w:tcW w:w="1008" w:type="dxa"/>
            <w:shd w:val="clear" w:color="auto" w:fill="auto"/>
            <w:noWrap/>
            <w:vAlign w:val="center"/>
          </w:tcPr>
          <w:p w14:paraId="6A67C00B" w14:textId="77777777" w:rsidR="00355755" w:rsidRPr="008D31B8" w:rsidRDefault="00355755" w:rsidP="00355755">
            <w:pPr>
              <w:jc w:val="center"/>
              <w:rPr>
                <w:rFonts w:cs="Arial"/>
                <w:sz w:val="18"/>
                <w:szCs w:val="18"/>
              </w:rPr>
            </w:pPr>
            <w:r w:rsidRPr="008D31B8">
              <w:rPr>
                <w:rFonts w:cs="Arial"/>
                <w:sz w:val="18"/>
                <w:szCs w:val="18"/>
              </w:rPr>
              <w:t>50</w:t>
            </w:r>
          </w:p>
        </w:tc>
        <w:tc>
          <w:tcPr>
            <w:tcW w:w="1008" w:type="dxa"/>
            <w:shd w:val="clear" w:color="auto" w:fill="auto"/>
            <w:noWrap/>
            <w:vAlign w:val="center"/>
          </w:tcPr>
          <w:p w14:paraId="293F447B" w14:textId="77777777" w:rsidR="00355755" w:rsidRPr="008D31B8" w:rsidRDefault="00355755" w:rsidP="00355755">
            <w:pPr>
              <w:jc w:val="center"/>
              <w:rPr>
                <w:rFonts w:cs="Arial"/>
                <w:sz w:val="18"/>
                <w:szCs w:val="18"/>
              </w:rPr>
            </w:pPr>
            <w:r w:rsidRPr="008D31B8">
              <w:rPr>
                <w:rFonts w:cs="Arial"/>
                <w:sz w:val="18"/>
                <w:szCs w:val="18"/>
              </w:rPr>
              <w:t>2000</w:t>
            </w:r>
          </w:p>
        </w:tc>
        <w:tc>
          <w:tcPr>
            <w:tcW w:w="1009" w:type="dxa"/>
            <w:shd w:val="clear" w:color="auto" w:fill="auto"/>
            <w:noWrap/>
            <w:vAlign w:val="center"/>
          </w:tcPr>
          <w:p w14:paraId="7B32FE64"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center"/>
          </w:tcPr>
          <w:p w14:paraId="6E564F1E" w14:textId="77777777" w:rsidR="00355755" w:rsidRPr="008D31B8" w:rsidRDefault="00355755" w:rsidP="00355755">
            <w:pPr>
              <w:jc w:val="center"/>
              <w:rPr>
                <w:rFonts w:cs="Arial"/>
                <w:sz w:val="18"/>
                <w:szCs w:val="18"/>
              </w:rPr>
            </w:pPr>
            <w:r w:rsidRPr="008D31B8">
              <w:rPr>
                <w:rFonts w:cs="Arial"/>
                <w:sz w:val="18"/>
                <w:szCs w:val="18"/>
              </w:rPr>
              <w:t>0,75</w:t>
            </w:r>
          </w:p>
        </w:tc>
        <w:tc>
          <w:tcPr>
            <w:tcW w:w="1152" w:type="dxa"/>
            <w:shd w:val="clear" w:color="auto" w:fill="auto"/>
            <w:noWrap/>
            <w:vAlign w:val="center"/>
          </w:tcPr>
          <w:p w14:paraId="0026176E" w14:textId="77777777" w:rsidR="00355755" w:rsidRPr="008D31B8" w:rsidRDefault="00355755" w:rsidP="00355755">
            <w:pPr>
              <w:jc w:val="center"/>
              <w:rPr>
                <w:rFonts w:cs="Arial"/>
                <w:sz w:val="18"/>
                <w:szCs w:val="18"/>
              </w:rPr>
            </w:pPr>
            <w:r w:rsidRPr="008D31B8">
              <w:rPr>
                <w:rFonts w:cs="Arial"/>
                <w:sz w:val="18"/>
                <w:szCs w:val="18"/>
              </w:rPr>
              <w:t>755,98</w:t>
            </w:r>
          </w:p>
        </w:tc>
      </w:tr>
      <w:tr w:rsidR="008D31B8" w:rsidRPr="008D31B8" w14:paraId="2BB463F0" w14:textId="77777777" w:rsidTr="00355755">
        <w:trPr>
          <w:trHeight w:val="20"/>
        </w:trPr>
        <w:tc>
          <w:tcPr>
            <w:tcW w:w="8657" w:type="dxa"/>
            <w:gridSpan w:val="8"/>
            <w:shd w:val="clear" w:color="auto" w:fill="FDE9D9" w:themeFill="accent6" w:themeFillTint="33"/>
            <w:noWrap/>
            <w:vAlign w:val="center"/>
          </w:tcPr>
          <w:p w14:paraId="304CB416" w14:textId="77777777" w:rsidR="00355755" w:rsidRPr="008D31B8" w:rsidRDefault="00355755" w:rsidP="00355755">
            <w:pPr>
              <w:rPr>
                <w:rFonts w:cs="Arial"/>
                <w:i/>
                <w:sz w:val="18"/>
                <w:szCs w:val="18"/>
              </w:rPr>
            </w:pPr>
            <w:r w:rsidRPr="008D31B8">
              <w:rPr>
                <w:rFonts w:cs="Arial"/>
                <w:i/>
                <w:sz w:val="18"/>
                <w:szCs w:val="18"/>
              </w:rPr>
              <w:t>Итого:</w:t>
            </w:r>
          </w:p>
        </w:tc>
        <w:tc>
          <w:tcPr>
            <w:tcW w:w="1152" w:type="dxa"/>
            <w:shd w:val="clear" w:color="auto" w:fill="FDE9D9" w:themeFill="accent6" w:themeFillTint="33"/>
            <w:noWrap/>
            <w:vAlign w:val="center"/>
          </w:tcPr>
          <w:p w14:paraId="09A57634" w14:textId="77777777" w:rsidR="00355755" w:rsidRPr="008D31B8" w:rsidRDefault="00355755" w:rsidP="00355755">
            <w:pPr>
              <w:jc w:val="center"/>
              <w:rPr>
                <w:rFonts w:cs="Arial"/>
                <w:i/>
                <w:iCs/>
                <w:sz w:val="18"/>
                <w:szCs w:val="18"/>
                <w:lang w:eastAsia="ru-RU"/>
              </w:rPr>
            </w:pPr>
            <w:r w:rsidRPr="008D31B8">
              <w:rPr>
                <w:rFonts w:cs="Arial"/>
                <w:i/>
                <w:iCs/>
                <w:sz w:val="18"/>
                <w:szCs w:val="18"/>
                <w:lang w:eastAsia="ru-RU"/>
              </w:rPr>
              <w:fldChar w:fldCharType="begin"/>
            </w:r>
            <w:r w:rsidRPr="008D31B8">
              <w:rPr>
                <w:rFonts w:cs="Arial"/>
                <w:i/>
                <w:iCs/>
                <w:sz w:val="18"/>
                <w:szCs w:val="18"/>
                <w:lang w:eastAsia="ru-RU"/>
              </w:rPr>
              <w:instrText xml:space="preserve"> =SUM(ABOVE) </w:instrText>
            </w:r>
            <w:r w:rsidRPr="008D31B8">
              <w:rPr>
                <w:rFonts w:cs="Arial"/>
                <w:i/>
                <w:iCs/>
                <w:sz w:val="18"/>
                <w:szCs w:val="18"/>
                <w:lang w:eastAsia="ru-RU"/>
              </w:rPr>
              <w:fldChar w:fldCharType="separate"/>
            </w:r>
            <w:r w:rsidRPr="008D31B8">
              <w:rPr>
                <w:rFonts w:cs="Arial"/>
                <w:i/>
                <w:iCs/>
                <w:noProof/>
                <w:sz w:val="18"/>
                <w:szCs w:val="18"/>
                <w:lang w:eastAsia="ru-RU"/>
              </w:rPr>
              <w:t>1537,89</w:t>
            </w:r>
            <w:r w:rsidRPr="008D31B8">
              <w:rPr>
                <w:rFonts w:cs="Arial"/>
                <w:i/>
                <w:iCs/>
                <w:sz w:val="18"/>
                <w:szCs w:val="18"/>
                <w:lang w:eastAsia="ru-RU"/>
              </w:rPr>
              <w:fldChar w:fldCharType="end"/>
            </w:r>
          </w:p>
        </w:tc>
      </w:tr>
    </w:tbl>
    <w:p w14:paraId="426AA6C2" w14:textId="77777777" w:rsidR="00355755" w:rsidRPr="008D31B8" w:rsidRDefault="00355755" w:rsidP="00ED17DC">
      <w:pPr>
        <w:rPr>
          <w:bCs/>
          <w:szCs w:val="18"/>
        </w:rPr>
      </w:pPr>
    </w:p>
    <w:p w14:paraId="175769E7" w14:textId="42754F7E" w:rsidR="00ED17DC" w:rsidRPr="008D31B8" w:rsidRDefault="00ED17DC" w:rsidP="00ED17DC">
      <w:pPr>
        <w:rPr>
          <w:bCs/>
          <w:szCs w:val="18"/>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44</w:t>
      </w:r>
      <w:r w:rsidRPr="008D31B8">
        <w:rPr>
          <w:bCs/>
          <w:noProof/>
          <w:szCs w:val="18"/>
        </w:rPr>
        <w:fldChar w:fldCharType="end"/>
      </w:r>
      <w:r w:rsidRPr="008D31B8">
        <w:rPr>
          <w:bCs/>
          <w:szCs w:val="18"/>
        </w:rPr>
        <w:t xml:space="preserve"> – Расчет ущерба охотничьим ресурсам при нарушении законодательства в зоне среднего воздействия</w:t>
      </w:r>
    </w:p>
    <w:p w14:paraId="0F866E88" w14:textId="77777777" w:rsidR="00ED17DC" w:rsidRPr="008D31B8" w:rsidRDefault="00ED17DC" w:rsidP="00ED17DC"/>
    <w:tbl>
      <w:tblPr>
        <w:tblW w:w="98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134"/>
        <w:gridCol w:w="905"/>
        <w:gridCol w:w="1296"/>
        <w:gridCol w:w="1008"/>
        <w:gridCol w:w="1008"/>
        <w:gridCol w:w="1009"/>
        <w:gridCol w:w="864"/>
        <w:gridCol w:w="1152"/>
      </w:tblGrid>
      <w:tr w:rsidR="008D31B8" w:rsidRPr="008D31B8" w14:paraId="51BAD4C4" w14:textId="77777777" w:rsidTr="00355755">
        <w:trPr>
          <w:trHeight w:val="20"/>
          <w:tblHeader/>
        </w:trPr>
        <w:tc>
          <w:tcPr>
            <w:tcW w:w="1433" w:type="dxa"/>
            <w:shd w:val="clear" w:color="auto" w:fill="auto"/>
            <w:noWrap/>
            <w:vAlign w:val="center"/>
            <w:hideMark/>
          </w:tcPr>
          <w:p w14:paraId="10815D38" w14:textId="77777777" w:rsidR="00355755" w:rsidRPr="008D31B8" w:rsidRDefault="00355755" w:rsidP="00355755">
            <w:pPr>
              <w:jc w:val="center"/>
              <w:rPr>
                <w:rFonts w:cs="Arial"/>
                <w:sz w:val="18"/>
                <w:szCs w:val="18"/>
              </w:rPr>
            </w:pPr>
            <w:r w:rsidRPr="008D31B8">
              <w:rPr>
                <w:sz w:val="18"/>
                <w:szCs w:val="18"/>
              </w:rPr>
              <w:br w:type="page"/>
            </w:r>
            <w:r w:rsidRPr="008D31B8">
              <w:rPr>
                <w:rFonts w:cs="Arial"/>
                <w:sz w:val="18"/>
                <w:szCs w:val="18"/>
              </w:rPr>
              <w:t>Вид охотничьего ресурса</w:t>
            </w:r>
          </w:p>
        </w:tc>
        <w:tc>
          <w:tcPr>
            <w:tcW w:w="1134" w:type="dxa"/>
            <w:shd w:val="clear" w:color="auto" w:fill="auto"/>
            <w:vAlign w:val="center"/>
            <w:hideMark/>
          </w:tcPr>
          <w:p w14:paraId="4DE1DF52" w14:textId="77777777" w:rsidR="00355755" w:rsidRPr="008D31B8" w:rsidRDefault="00355755" w:rsidP="00355755">
            <w:pPr>
              <w:jc w:val="center"/>
              <w:rPr>
                <w:rFonts w:cs="Arial"/>
                <w:sz w:val="18"/>
                <w:szCs w:val="18"/>
              </w:rPr>
            </w:pPr>
            <w:r w:rsidRPr="008D31B8">
              <w:rPr>
                <w:rFonts w:cs="Arial"/>
                <w:sz w:val="18"/>
                <w:szCs w:val="18"/>
              </w:rPr>
              <w:t>Средняя плотность населения охот. рес. (особей</w:t>
            </w:r>
          </w:p>
          <w:p w14:paraId="6D412C8C" w14:textId="77777777" w:rsidR="00355755" w:rsidRPr="008D31B8" w:rsidRDefault="00355755" w:rsidP="00355755">
            <w:pPr>
              <w:jc w:val="center"/>
              <w:rPr>
                <w:rFonts w:cs="Arial"/>
                <w:sz w:val="18"/>
                <w:szCs w:val="18"/>
                <w:vertAlign w:val="superscript"/>
              </w:rPr>
            </w:pPr>
            <w:r w:rsidRPr="008D31B8">
              <w:rPr>
                <w:rFonts w:cs="Arial"/>
                <w:sz w:val="18"/>
                <w:szCs w:val="18"/>
              </w:rPr>
              <w:t>/1000 га)</w:t>
            </w:r>
          </w:p>
        </w:tc>
        <w:tc>
          <w:tcPr>
            <w:tcW w:w="905" w:type="dxa"/>
            <w:shd w:val="clear" w:color="auto" w:fill="auto"/>
            <w:vAlign w:val="center"/>
            <w:hideMark/>
          </w:tcPr>
          <w:p w14:paraId="7856D5F1" w14:textId="77777777" w:rsidR="00355755" w:rsidRPr="008D31B8" w:rsidRDefault="00355755" w:rsidP="00355755">
            <w:pPr>
              <w:jc w:val="center"/>
              <w:rPr>
                <w:rFonts w:cs="Arial"/>
                <w:sz w:val="18"/>
                <w:szCs w:val="18"/>
              </w:rPr>
            </w:pPr>
            <w:r w:rsidRPr="008D31B8">
              <w:rPr>
                <w:rFonts w:cs="Arial"/>
                <w:sz w:val="18"/>
                <w:szCs w:val="18"/>
              </w:rPr>
              <w:t>Пло-щадь воздей-ствия, га</w:t>
            </w:r>
          </w:p>
        </w:tc>
        <w:tc>
          <w:tcPr>
            <w:tcW w:w="1296" w:type="dxa"/>
            <w:shd w:val="clear" w:color="auto" w:fill="auto"/>
            <w:vAlign w:val="center"/>
            <w:hideMark/>
          </w:tcPr>
          <w:p w14:paraId="365A6BB9" w14:textId="77777777" w:rsidR="00355755" w:rsidRPr="008D31B8" w:rsidRDefault="00355755" w:rsidP="00355755">
            <w:pPr>
              <w:jc w:val="center"/>
              <w:rPr>
                <w:rFonts w:cs="Arial"/>
                <w:sz w:val="18"/>
                <w:szCs w:val="18"/>
              </w:rPr>
            </w:pPr>
            <w:r w:rsidRPr="008D31B8">
              <w:rPr>
                <w:rFonts w:cs="Arial"/>
                <w:sz w:val="18"/>
                <w:szCs w:val="18"/>
              </w:rPr>
              <w:t>Фактическая численность на территории воздействия (особи)</w:t>
            </w:r>
          </w:p>
        </w:tc>
        <w:tc>
          <w:tcPr>
            <w:tcW w:w="1008" w:type="dxa"/>
            <w:shd w:val="clear" w:color="auto" w:fill="auto"/>
            <w:vAlign w:val="center"/>
            <w:hideMark/>
          </w:tcPr>
          <w:p w14:paraId="45E364B5" w14:textId="77777777" w:rsidR="00355755" w:rsidRPr="008D31B8" w:rsidRDefault="00355755" w:rsidP="00355755">
            <w:pPr>
              <w:jc w:val="center"/>
              <w:rPr>
                <w:rFonts w:cs="Arial"/>
                <w:sz w:val="18"/>
                <w:szCs w:val="18"/>
                <w:vertAlign w:val="superscript"/>
              </w:rPr>
            </w:pPr>
            <w:r w:rsidRPr="008D31B8">
              <w:rPr>
                <w:rFonts w:cs="Arial"/>
                <w:sz w:val="18"/>
                <w:szCs w:val="18"/>
              </w:rPr>
              <w:t>Норматив допусти-мого изъятия (%)</w:t>
            </w:r>
          </w:p>
        </w:tc>
        <w:tc>
          <w:tcPr>
            <w:tcW w:w="1008" w:type="dxa"/>
            <w:shd w:val="clear" w:color="auto" w:fill="auto"/>
            <w:vAlign w:val="center"/>
            <w:hideMark/>
          </w:tcPr>
          <w:p w14:paraId="3F9B5F0D" w14:textId="77777777" w:rsidR="00355755" w:rsidRPr="008D31B8" w:rsidRDefault="00355755" w:rsidP="00355755">
            <w:pPr>
              <w:jc w:val="center"/>
              <w:rPr>
                <w:rFonts w:cs="Arial"/>
                <w:sz w:val="18"/>
                <w:szCs w:val="18"/>
              </w:rPr>
            </w:pPr>
            <w:r w:rsidRPr="008D31B8">
              <w:rPr>
                <w:rFonts w:cs="Arial"/>
                <w:sz w:val="18"/>
                <w:szCs w:val="18"/>
              </w:rPr>
              <w:t>Такса для исчисле-ния размера вреда (руб.)</w:t>
            </w:r>
            <w:r w:rsidRPr="008D31B8">
              <w:rPr>
                <w:rFonts w:cs="Arial"/>
                <w:sz w:val="18"/>
                <w:szCs w:val="18"/>
                <w:vertAlign w:val="superscript"/>
              </w:rPr>
              <w:t xml:space="preserve"> </w:t>
            </w:r>
          </w:p>
        </w:tc>
        <w:tc>
          <w:tcPr>
            <w:tcW w:w="1009" w:type="dxa"/>
            <w:shd w:val="clear" w:color="auto" w:fill="auto"/>
            <w:vAlign w:val="center"/>
            <w:hideMark/>
          </w:tcPr>
          <w:p w14:paraId="469A53C2" w14:textId="77777777" w:rsidR="00355755" w:rsidRPr="008D31B8" w:rsidRDefault="00355755" w:rsidP="00355755">
            <w:pPr>
              <w:jc w:val="center"/>
              <w:rPr>
                <w:rFonts w:cs="Arial"/>
                <w:sz w:val="18"/>
                <w:szCs w:val="18"/>
                <w:vertAlign w:val="superscript"/>
              </w:rPr>
            </w:pPr>
            <w:r w:rsidRPr="008D31B8">
              <w:rPr>
                <w:rFonts w:cs="Arial"/>
                <w:sz w:val="18"/>
                <w:szCs w:val="18"/>
              </w:rPr>
              <w:t>Период воздейст-вия (лет)</w:t>
            </w:r>
          </w:p>
        </w:tc>
        <w:tc>
          <w:tcPr>
            <w:tcW w:w="864" w:type="dxa"/>
            <w:shd w:val="clear" w:color="auto" w:fill="auto"/>
            <w:vAlign w:val="center"/>
            <w:hideMark/>
          </w:tcPr>
          <w:p w14:paraId="298C11BE" w14:textId="77777777" w:rsidR="00355755" w:rsidRPr="008D31B8" w:rsidRDefault="00355755" w:rsidP="00355755">
            <w:pPr>
              <w:jc w:val="center"/>
              <w:rPr>
                <w:rFonts w:cs="Arial"/>
                <w:sz w:val="18"/>
                <w:szCs w:val="18"/>
              </w:rPr>
            </w:pPr>
            <w:r w:rsidRPr="008D31B8">
              <w:rPr>
                <w:rFonts w:cs="Arial"/>
                <w:sz w:val="18"/>
                <w:szCs w:val="18"/>
              </w:rPr>
              <w:t>Коэффициент воз-дейст-вия</w:t>
            </w:r>
          </w:p>
        </w:tc>
        <w:tc>
          <w:tcPr>
            <w:tcW w:w="1152" w:type="dxa"/>
            <w:shd w:val="clear" w:color="auto" w:fill="auto"/>
            <w:vAlign w:val="center"/>
            <w:hideMark/>
          </w:tcPr>
          <w:p w14:paraId="7D917ECF" w14:textId="77777777" w:rsidR="00355755" w:rsidRPr="008D31B8" w:rsidRDefault="00355755" w:rsidP="00355755">
            <w:pPr>
              <w:jc w:val="center"/>
              <w:rPr>
                <w:rFonts w:cs="Arial"/>
                <w:sz w:val="18"/>
                <w:szCs w:val="18"/>
              </w:rPr>
            </w:pPr>
            <w:r w:rsidRPr="008D31B8">
              <w:rPr>
                <w:rFonts w:cs="Arial"/>
                <w:sz w:val="18"/>
                <w:szCs w:val="18"/>
              </w:rPr>
              <w:t>Оценка ущерба (вреда), причинен-ного охот. ресурсу (руб.)</w:t>
            </w:r>
          </w:p>
        </w:tc>
      </w:tr>
      <w:tr w:rsidR="008D31B8" w:rsidRPr="008D31B8" w14:paraId="42269342" w14:textId="77777777" w:rsidTr="00355755">
        <w:trPr>
          <w:trHeight w:val="20"/>
        </w:trPr>
        <w:tc>
          <w:tcPr>
            <w:tcW w:w="1433" w:type="dxa"/>
            <w:shd w:val="clear" w:color="auto" w:fill="auto"/>
            <w:noWrap/>
            <w:vAlign w:val="center"/>
          </w:tcPr>
          <w:p w14:paraId="07814FEE" w14:textId="77777777" w:rsidR="00355755" w:rsidRPr="008D31B8" w:rsidRDefault="00355755" w:rsidP="00355755">
            <w:pPr>
              <w:jc w:val="center"/>
              <w:rPr>
                <w:rFonts w:cs="Arial"/>
                <w:sz w:val="18"/>
                <w:szCs w:val="18"/>
              </w:rPr>
            </w:pPr>
            <w:r w:rsidRPr="008D31B8">
              <w:rPr>
                <w:rFonts w:cs="Arial"/>
                <w:sz w:val="18"/>
                <w:szCs w:val="18"/>
              </w:rPr>
              <w:t>Лось</w:t>
            </w:r>
          </w:p>
        </w:tc>
        <w:tc>
          <w:tcPr>
            <w:tcW w:w="1134" w:type="dxa"/>
            <w:shd w:val="clear" w:color="auto" w:fill="auto"/>
            <w:noWrap/>
            <w:vAlign w:val="center"/>
          </w:tcPr>
          <w:p w14:paraId="06E40015" w14:textId="77777777" w:rsidR="00355755" w:rsidRPr="008D31B8" w:rsidRDefault="00355755" w:rsidP="00355755">
            <w:pPr>
              <w:jc w:val="center"/>
              <w:rPr>
                <w:rFonts w:cs="Arial"/>
                <w:sz w:val="18"/>
                <w:szCs w:val="18"/>
              </w:rPr>
            </w:pPr>
            <w:r w:rsidRPr="008D31B8">
              <w:rPr>
                <w:rFonts w:cs="Arial"/>
                <w:sz w:val="18"/>
                <w:szCs w:val="18"/>
              </w:rPr>
              <w:t>0,7506</w:t>
            </w:r>
          </w:p>
        </w:tc>
        <w:tc>
          <w:tcPr>
            <w:tcW w:w="905" w:type="dxa"/>
            <w:shd w:val="clear" w:color="auto" w:fill="auto"/>
            <w:noWrap/>
            <w:vAlign w:val="center"/>
          </w:tcPr>
          <w:p w14:paraId="73E3D5F4"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0693F7EA" w14:textId="77777777" w:rsidR="00355755" w:rsidRPr="008D31B8" w:rsidRDefault="00355755" w:rsidP="00355755">
            <w:pPr>
              <w:jc w:val="center"/>
              <w:rPr>
                <w:rFonts w:cs="Arial"/>
                <w:sz w:val="18"/>
                <w:szCs w:val="18"/>
              </w:rPr>
            </w:pPr>
            <w:r w:rsidRPr="008D31B8">
              <w:rPr>
                <w:rFonts w:cs="Arial"/>
                <w:sz w:val="18"/>
                <w:szCs w:val="18"/>
              </w:rPr>
              <w:t>0,00534</w:t>
            </w:r>
          </w:p>
        </w:tc>
        <w:tc>
          <w:tcPr>
            <w:tcW w:w="1008" w:type="dxa"/>
            <w:shd w:val="clear" w:color="auto" w:fill="auto"/>
            <w:noWrap/>
            <w:vAlign w:val="center"/>
          </w:tcPr>
          <w:p w14:paraId="759A92AA" w14:textId="77777777" w:rsidR="00355755" w:rsidRPr="008D31B8" w:rsidRDefault="00355755" w:rsidP="00355755">
            <w:pPr>
              <w:jc w:val="center"/>
              <w:rPr>
                <w:rFonts w:cs="Arial"/>
                <w:sz w:val="18"/>
                <w:szCs w:val="18"/>
              </w:rPr>
            </w:pPr>
            <w:r w:rsidRPr="008D31B8">
              <w:rPr>
                <w:rFonts w:cs="Arial"/>
                <w:sz w:val="18"/>
                <w:szCs w:val="18"/>
              </w:rPr>
              <w:t>3</w:t>
            </w:r>
          </w:p>
        </w:tc>
        <w:tc>
          <w:tcPr>
            <w:tcW w:w="1008" w:type="dxa"/>
            <w:shd w:val="clear" w:color="auto" w:fill="auto"/>
            <w:noWrap/>
            <w:vAlign w:val="center"/>
          </w:tcPr>
          <w:p w14:paraId="45F9689C" w14:textId="77777777" w:rsidR="00355755" w:rsidRPr="008D31B8" w:rsidRDefault="00355755" w:rsidP="00355755">
            <w:pPr>
              <w:jc w:val="center"/>
              <w:rPr>
                <w:rFonts w:cs="Arial"/>
                <w:sz w:val="18"/>
                <w:szCs w:val="18"/>
              </w:rPr>
            </w:pPr>
            <w:r w:rsidRPr="008D31B8">
              <w:rPr>
                <w:rFonts w:cs="Arial"/>
                <w:sz w:val="18"/>
                <w:szCs w:val="18"/>
              </w:rPr>
              <w:t>80000</w:t>
            </w:r>
          </w:p>
        </w:tc>
        <w:tc>
          <w:tcPr>
            <w:tcW w:w="1009" w:type="dxa"/>
            <w:shd w:val="clear" w:color="auto" w:fill="auto"/>
            <w:noWrap/>
            <w:vAlign w:val="center"/>
          </w:tcPr>
          <w:p w14:paraId="0C2F1565"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05548CAD"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17A5792E" w14:textId="77777777" w:rsidR="00355755" w:rsidRPr="008D31B8" w:rsidRDefault="00355755" w:rsidP="00355755">
            <w:pPr>
              <w:jc w:val="center"/>
              <w:rPr>
                <w:rFonts w:cs="Arial"/>
                <w:sz w:val="18"/>
                <w:szCs w:val="18"/>
              </w:rPr>
            </w:pPr>
            <w:r w:rsidRPr="008D31B8">
              <w:rPr>
                <w:rFonts w:cs="Arial"/>
                <w:sz w:val="18"/>
                <w:szCs w:val="18"/>
              </w:rPr>
              <w:t>741,24</w:t>
            </w:r>
          </w:p>
        </w:tc>
      </w:tr>
      <w:tr w:rsidR="008D31B8" w:rsidRPr="008D31B8" w14:paraId="1A6A7E7D" w14:textId="77777777" w:rsidTr="00355755">
        <w:trPr>
          <w:trHeight w:val="20"/>
        </w:trPr>
        <w:tc>
          <w:tcPr>
            <w:tcW w:w="1433" w:type="dxa"/>
            <w:shd w:val="clear" w:color="auto" w:fill="auto"/>
            <w:noWrap/>
            <w:vAlign w:val="center"/>
          </w:tcPr>
          <w:p w14:paraId="5CEC11A2" w14:textId="77777777" w:rsidR="00355755" w:rsidRPr="008D31B8" w:rsidRDefault="00355755" w:rsidP="00355755">
            <w:pPr>
              <w:jc w:val="center"/>
              <w:rPr>
                <w:rFonts w:cs="Arial"/>
                <w:sz w:val="18"/>
                <w:szCs w:val="18"/>
              </w:rPr>
            </w:pPr>
            <w:r w:rsidRPr="008D31B8">
              <w:rPr>
                <w:rFonts w:cs="Arial"/>
                <w:sz w:val="18"/>
                <w:szCs w:val="18"/>
              </w:rPr>
              <w:t>Волк</w:t>
            </w:r>
          </w:p>
        </w:tc>
        <w:tc>
          <w:tcPr>
            <w:tcW w:w="1134" w:type="dxa"/>
            <w:shd w:val="clear" w:color="auto" w:fill="auto"/>
            <w:noWrap/>
            <w:vAlign w:val="center"/>
          </w:tcPr>
          <w:p w14:paraId="676D58B4" w14:textId="77777777" w:rsidR="00355755" w:rsidRPr="008D31B8" w:rsidRDefault="00355755" w:rsidP="00355755">
            <w:pPr>
              <w:jc w:val="center"/>
              <w:rPr>
                <w:rFonts w:cs="Arial"/>
                <w:sz w:val="18"/>
                <w:szCs w:val="18"/>
              </w:rPr>
            </w:pPr>
            <w:r w:rsidRPr="008D31B8">
              <w:rPr>
                <w:rFonts w:cs="Arial"/>
                <w:sz w:val="18"/>
                <w:szCs w:val="18"/>
              </w:rPr>
              <w:t>0,0077</w:t>
            </w:r>
          </w:p>
        </w:tc>
        <w:tc>
          <w:tcPr>
            <w:tcW w:w="905" w:type="dxa"/>
            <w:shd w:val="clear" w:color="auto" w:fill="auto"/>
            <w:noWrap/>
            <w:vAlign w:val="center"/>
          </w:tcPr>
          <w:p w14:paraId="68F0DDF6"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7B8007C5" w14:textId="77777777" w:rsidR="00355755" w:rsidRPr="008D31B8" w:rsidRDefault="00355755" w:rsidP="00355755">
            <w:pPr>
              <w:jc w:val="center"/>
              <w:rPr>
                <w:rFonts w:cs="Arial"/>
                <w:sz w:val="18"/>
                <w:szCs w:val="18"/>
              </w:rPr>
            </w:pPr>
            <w:r w:rsidRPr="008D31B8">
              <w:rPr>
                <w:rFonts w:cs="Arial"/>
                <w:sz w:val="18"/>
                <w:szCs w:val="18"/>
              </w:rPr>
              <w:t>0,00005</w:t>
            </w:r>
          </w:p>
        </w:tc>
        <w:tc>
          <w:tcPr>
            <w:tcW w:w="1008" w:type="dxa"/>
            <w:shd w:val="clear" w:color="auto" w:fill="auto"/>
            <w:noWrap/>
            <w:vAlign w:val="center"/>
          </w:tcPr>
          <w:p w14:paraId="79B715DC"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7FCE9E84" w14:textId="77777777" w:rsidR="00355755" w:rsidRPr="008D31B8" w:rsidRDefault="00355755" w:rsidP="00355755">
            <w:pPr>
              <w:jc w:val="center"/>
              <w:rPr>
                <w:rFonts w:cs="Arial"/>
                <w:sz w:val="18"/>
                <w:szCs w:val="18"/>
              </w:rPr>
            </w:pPr>
            <w:r w:rsidRPr="008D31B8">
              <w:rPr>
                <w:rFonts w:cs="Arial"/>
                <w:sz w:val="18"/>
                <w:szCs w:val="18"/>
              </w:rPr>
              <w:t>200</w:t>
            </w:r>
          </w:p>
        </w:tc>
        <w:tc>
          <w:tcPr>
            <w:tcW w:w="1009" w:type="dxa"/>
            <w:shd w:val="clear" w:color="auto" w:fill="auto"/>
            <w:noWrap/>
            <w:vAlign w:val="center"/>
          </w:tcPr>
          <w:p w14:paraId="34A42910"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18C80F13"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4DF71196" w14:textId="77777777" w:rsidR="00355755" w:rsidRPr="008D31B8" w:rsidRDefault="00355755" w:rsidP="00355755">
            <w:pPr>
              <w:jc w:val="center"/>
              <w:rPr>
                <w:rFonts w:cs="Arial"/>
                <w:sz w:val="18"/>
                <w:szCs w:val="18"/>
              </w:rPr>
            </w:pPr>
            <w:r w:rsidRPr="008D31B8">
              <w:rPr>
                <w:rFonts w:cs="Arial"/>
                <w:sz w:val="18"/>
                <w:szCs w:val="18"/>
              </w:rPr>
              <w:t>0,09</w:t>
            </w:r>
          </w:p>
        </w:tc>
      </w:tr>
      <w:tr w:rsidR="008D31B8" w:rsidRPr="008D31B8" w14:paraId="1BE8DEEA" w14:textId="77777777" w:rsidTr="00355755">
        <w:trPr>
          <w:trHeight w:val="20"/>
        </w:trPr>
        <w:tc>
          <w:tcPr>
            <w:tcW w:w="1433" w:type="dxa"/>
            <w:shd w:val="clear" w:color="auto" w:fill="auto"/>
            <w:noWrap/>
            <w:vAlign w:val="center"/>
          </w:tcPr>
          <w:p w14:paraId="02833078" w14:textId="77777777" w:rsidR="00355755" w:rsidRPr="008D31B8" w:rsidRDefault="00355755" w:rsidP="00355755">
            <w:pPr>
              <w:jc w:val="center"/>
              <w:rPr>
                <w:rFonts w:cs="Arial"/>
                <w:sz w:val="18"/>
                <w:szCs w:val="18"/>
              </w:rPr>
            </w:pPr>
            <w:r w:rsidRPr="008D31B8">
              <w:rPr>
                <w:rFonts w:cs="Arial"/>
                <w:sz w:val="18"/>
                <w:szCs w:val="18"/>
              </w:rPr>
              <w:t>Соболь</w:t>
            </w:r>
          </w:p>
        </w:tc>
        <w:tc>
          <w:tcPr>
            <w:tcW w:w="1134" w:type="dxa"/>
            <w:shd w:val="clear" w:color="auto" w:fill="auto"/>
            <w:noWrap/>
            <w:vAlign w:val="center"/>
          </w:tcPr>
          <w:p w14:paraId="7DE721C3" w14:textId="77777777" w:rsidR="00355755" w:rsidRPr="008D31B8" w:rsidRDefault="00355755" w:rsidP="00355755">
            <w:pPr>
              <w:jc w:val="center"/>
              <w:rPr>
                <w:rFonts w:cs="Arial"/>
                <w:sz w:val="18"/>
                <w:szCs w:val="18"/>
              </w:rPr>
            </w:pPr>
            <w:r w:rsidRPr="008D31B8">
              <w:rPr>
                <w:rFonts w:cs="Arial"/>
                <w:sz w:val="18"/>
                <w:szCs w:val="18"/>
              </w:rPr>
              <w:t>0,8090</w:t>
            </w:r>
          </w:p>
        </w:tc>
        <w:tc>
          <w:tcPr>
            <w:tcW w:w="905" w:type="dxa"/>
            <w:shd w:val="clear" w:color="auto" w:fill="auto"/>
            <w:noWrap/>
            <w:vAlign w:val="center"/>
          </w:tcPr>
          <w:p w14:paraId="2707428F"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5C913726" w14:textId="77777777" w:rsidR="00355755" w:rsidRPr="008D31B8" w:rsidRDefault="00355755" w:rsidP="00355755">
            <w:pPr>
              <w:jc w:val="center"/>
              <w:rPr>
                <w:rFonts w:cs="Arial"/>
                <w:sz w:val="18"/>
                <w:szCs w:val="18"/>
              </w:rPr>
            </w:pPr>
            <w:r w:rsidRPr="008D31B8">
              <w:rPr>
                <w:rFonts w:cs="Arial"/>
                <w:sz w:val="18"/>
                <w:szCs w:val="18"/>
              </w:rPr>
              <w:t>0,00576</w:t>
            </w:r>
          </w:p>
        </w:tc>
        <w:tc>
          <w:tcPr>
            <w:tcW w:w="1008" w:type="dxa"/>
            <w:shd w:val="clear" w:color="auto" w:fill="auto"/>
            <w:noWrap/>
            <w:vAlign w:val="center"/>
          </w:tcPr>
          <w:p w14:paraId="49FD866B" w14:textId="77777777" w:rsidR="00355755" w:rsidRPr="008D31B8" w:rsidRDefault="00355755" w:rsidP="00355755">
            <w:pPr>
              <w:jc w:val="center"/>
              <w:rPr>
                <w:rFonts w:cs="Arial"/>
                <w:sz w:val="18"/>
                <w:szCs w:val="18"/>
              </w:rPr>
            </w:pPr>
            <w:r w:rsidRPr="008D31B8">
              <w:rPr>
                <w:rFonts w:cs="Arial"/>
                <w:sz w:val="18"/>
                <w:szCs w:val="18"/>
              </w:rPr>
              <w:t>35</w:t>
            </w:r>
          </w:p>
        </w:tc>
        <w:tc>
          <w:tcPr>
            <w:tcW w:w="1008" w:type="dxa"/>
            <w:shd w:val="clear" w:color="auto" w:fill="auto"/>
            <w:noWrap/>
            <w:vAlign w:val="center"/>
          </w:tcPr>
          <w:p w14:paraId="1E1A9A01" w14:textId="77777777" w:rsidR="00355755" w:rsidRPr="008D31B8" w:rsidRDefault="00355755" w:rsidP="00355755">
            <w:pPr>
              <w:jc w:val="center"/>
              <w:rPr>
                <w:rFonts w:cs="Arial"/>
                <w:sz w:val="18"/>
                <w:szCs w:val="18"/>
              </w:rPr>
            </w:pPr>
            <w:r w:rsidRPr="008D31B8">
              <w:rPr>
                <w:rFonts w:cs="Arial"/>
                <w:sz w:val="18"/>
                <w:szCs w:val="18"/>
              </w:rPr>
              <w:t>15000</w:t>
            </w:r>
          </w:p>
        </w:tc>
        <w:tc>
          <w:tcPr>
            <w:tcW w:w="1009" w:type="dxa"/>
            <w:shd w:val="clear" w:color="auto" w:fill="auto"/>
            <w:noWrap/>
            <w:vAlign w:val="center"/>
          </w:tcPr>
          <w:p w14:paraId="7D92D7C0"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056BD438"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14B91860" w14:textId="77777777" w:rsidR="00355755" w:rsidRPr="008D31B8" w:rsidRDefault="00355755" w:rsidP="00355755">
            <w:pPr>
              <w:jc w:val="center"/>
              <w:rPr>
                <w:rFonts w:cs="Arial"/>
                <w:sz w:val="18"/>
                <w:szCs w:val="18"/>
              </w:rPr>
            </w:pPr>
            <w:r w:rsidRPr="008D31B8">
              <w:rPr>
                <w:rFonts w:cs="Arial"/>
                <w:sz w:val="18"/>
                <w:szCs w:val="18"/>
              </w:rPr>
              <w:t>826,69</w:t>
            </w:r>
          </w:p>
        </w:tc>
      </w:tr>
      <w:tr w:rsidR="008D31B8" w:rsidRPr="008D31B8" w14:paraId="7DC3321B" w14:textId="77777777" w:rsidTr="00355755">
        <w:trPr>
          <w:trHeight w:val="20"/>
        </w:trPr>
        <w:tc>
          <w:tcPr>
            <w:tcW w:w="1433" w:type="dxa"/>
            <w:shd w:val="clear" w:color="auto" w:fill="auto"/>
            <w:noWrap/>
            <w:vAlign w:val="center"/>
          </w:tcPr>
          <w:p w14:paraId="4FBC67C9" w14:textId="77777777" w:rsidR="00355755" w:rsidRPr="008D31B8" w:rsidRDefault="00355755" w:rsidP="00355755">
            <w:pPr>
              <w:jc w:val="center"/>
              <w:rPr>
                <w:rFonts w:cs="Arial"/>
                <w:sz w:val="18"/>
                <w:szCs w:val="18"/>
              </w:rPr>
            </w:pPr>
            <w:r w:rsidRPr="008D31B8">
              <w:rPr>
                <w:rFonts w:cs="Arial"/>
                <w:sz w:val="18"/>
                <w:szCs w:val="18"/>
              </w:rPr>
              <w:t>Лисица</w:t>
            </w:r>
          </w:p>
        </w:tc>
        <w:tc>
          <w:tcPr>
            <w:tcW w:w="1134" w:type="dxa"/>
            <w:shd w:val="clear" w:color="auto" w:fill="auto"/>
            <w:noWrap/>
            <w:vAlign w:val="center"/>
          </w:tcPr>
          <w:p w14:paraId="09E66D61" w14:textId="77777777" w:rsidR="00355755" w:rsidRPr="008D31B8" w:rsidRDefault="00355755" w:rsidP="00355755">
            <w:pPr>
              <w:jc w:val="center"/>
              <w:rPr>
                <w:rFonts w:cs="Arial"/>
                <w:sz w:val="18"/>
                <w:szCs w:val="18"/>
              </w:rPr>
            </w:pPr>
            <w:r w:rsidRPr="008D31B8">
              <w:rPr>
                <w:rFonts w:cs="Arial"/>
                <w:sz w:val="18"/>
                <w:szCs w:val="18"/>
              </w:rPr>
              <w:t>0,2340</w:t>
            </w:r>
          </w:p>
        </w:tc>
        <w:tc>
          <w:tcPr>
            <w:tcW w:w="905" w:type="dxa"/>
            <w:shd w:val="clear" w:color="auto" w:fill="auto"/>
            <w:noWrap/>
            <w:vAlign w:val="center"/>
          </w:tcPr>
          <w:p w14:paraId="67FED02B"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3584E8B9" w14:textId="77777777" w:rsidR="00355755" w:rsidRPr="008D31B8" w:rsidRDefault="00355755" w:rsidP="00355755">
            <w:pPr>
              <w:jc w:val="center"/>
              <w:rPr>
                <w:rFonts w:cs="Arial"/>
                <w:sz w:val="18"/>
                <w:szCs w:val="18"/>
              </w:rPr>
            </w:pPr>
            <w:r w:rsidRPr="008D31B8">
              <w:rPr>
                <w:rFonts w:cs="Arial"/>
                <w:sz w:val="18"/>
                <w:szCs w:val="18"/>
              </w:rPr>
              <w:t>0,00166</w:t>
            </w:r>
          </w:p>
        </w:tc>
        <w:tc>
          <w:tcPr>
            <w:tcW w:w="1008" w:type="dxa"/>
            <w:shd w:val="clear" w:color="auto" w:fill="auto"/>
            <w:noWrap/>
            <w:vAlign w:val="center"/>
          </w:tcPr>
          <w:p w14:paraId="46E0D8A6"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3AE4312C" w14:textId="77777777" w:rsidR="00355755" w:rsidRPr="008D31B8" w:rsidRDefault="00355755" w:rsidP="00355755">
            <w:pPr>
              <w:jc w:val="center"/>
              <w:rPr>
                <w:rFonts w:cs="Arial"/>
                <w:sz w:val="18"/>
                <w:szCs w:val="18"/>
              </w:rPr>
            </w:pPr>
            <w:r w:rsidRPr="008D31B8">
              <w:rPr>
                <w:rFonts w:cs="Arial"/>
                <w:sz w:val="18"/>
                <w:szCs w:val="18"/>
              </w:rPr>
              <w:t>200</w:t>
            </w:r>
          </w:p>
        </w:tc>
        <w:tc>
          <w:tcPr>
            <w:tcW w:w="1009" w:type="dxa"/>
            <w:shd w:val="clear" w:color="auto" w:fill="auto"/>
            <w:noWrap/>
            <w:vAlign w:val="center"/>
          </w:tcPr>
          <w:p w14:paraId="5F3F28CB"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150CDC59"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296E0BB0" w14:textId="77777777" w:rsidR="00355755" w:rsidRPr="008D31B8" w:rsidRDefault="00355755" w:rsidP="00355755">
            <w:pPr>
              <w:jc w:val="center"/>
              <w:rPr>
                <w:rFonts w:cs="Arial"/>
                <w:sz w:val="18"/>
                <w:szCs w:val="18"/>
              </w:rPr>
            </w:pPr>
            <w:r w:rsidRPr="008D31B8">
              <w:rPr>
                <w:rFonts w:cs="Arial"/>
                <w:sz w:val="18"/>
                <w:szCs w:val="18"/>
              </w:rPr>
              <w:t>2,78</w:t>
            </w:r>
          </w:p>
        </w:tc>
      </w:tr>
      <w:tr w:rsidR="008D31B8" w:rsidRPr="008D31B8" w14:paraId="2F456DB6" w14:textId="77777777" w:rsidTr="00355755">
        <w:trPr>
          <w:trHeight w:val="20"/>
        </w:trPr>
        <w:tc>
          <w:tcPr>
            <w:tcW w:w="1433" w:type="dxa"/>
            <w:shd w:val="clear" w:color="auto" w:fill="auto"/>
            <w:noWrap/>
            <w:vAlign w:val="center"/>
          </w:tcPr>
          <w:p w14:paraId="4466277A" w14:textId="77777777" w:rsidR="00355755" w:rsidRPr="008D31B8" w:rsidRDefault="00355755" w:rsidP="00355755">
            <w:pPr>
              <w:jc w:val="center"/>
              <w:rPr>
                <w:rFonts w:cs="Arial"/>
                <w:sz w:val="18"/>
                <w:szCs w:val="18"/>
              </w:rPr>
            </w:pPr>
            <w:r w:rsidRPr="008D31B8">
              <w:rPr>
                <w:rFonts w:cs="Arial"/>
                <w:sz w:val="18"/>
                <w:szCs w:val="18"/>
              </w:rPr>
              <w:t>Горностай</w:t>
            </w:r>
          </w:p>
        </w:tc>
        <w:tc>
          <w:tcPr>
            <w:tcW w:w="1134" w:type="dxa"/>
            <w:shd w:val="clear" w:color="auto" w:fill="auto"/>
            <w:noWrap/>
            <w:vAlign w:val="center"/>
          </w:tcPr>
          <w:p w14:paraId="1E053BEE" w14:textId="77777777" w:rsidR="00355755" w:rsidRPr="008D31B8" w:rsidRDefault="00355755" w:rsidP="00355755">
            <w:pPr>
              <w:jc w:val="center"/>
              <w:rPr>
                <w:rFonts w:cs="Arial"/>
                <w:sz w:val="18"/>
                <w:szCs w:val="18"/>
              </w:rPr>
            </w:pPr>
            <w:r w:rsidRPr="008D31B8">
              <w:rPr>
                <w:rFonts w:cs="Arial"/>
                <w:sz w:val="18"/>
                <w:szCs w:val="18"/>
              </w:rPr>
              <w:t>0,0376</w:t>
            </w:r>
          </w:p>
        </w:tc>
        <w:tc>
          <w:tcPr>
            <w:tcW w:w="905" w:type="dxa"/>
            <w:shd w:val="clear" w:color="auto" w:fill="auto"/>
            <w:noWrap/>
            <w:vAlign w:val="center"/>
          </w:tcPr>
          <w:p w14:paraId="49D8CD50"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1D494437" w14:textId="77777777" w:rsidR="00355755" w:rsidRPr="008D31B8" w:rsidRDefault="00355755" w:rsidP="00355755">
            <w:pPr>
              <w:jc w:val="center"/>
              <w:rPr>
                <w:rFonts w:cs="Arial"/>
                <w:sz w:val="18"/>
                <w:szCs w:val="18"/>
              </w:rPr>
            </w:pPr>
            <w:r w:rsidRPr="008D31B8">
              <w:rPr>
                <w:rFonts w:cs="Arial"/>
                <w:sz w:val="18"/>
                <w:szCs w:val="18"/>
              </w:rPr>
              <w:t>0,00027</w:t>
            </w:r>
          </w:p>
        </w:tc>
        <w:tc>
          <w:tcPr>
            <w:tcW w:w="1008" w:type="dxa"/>
            <w:shd w:val="clear" w:color="auto" w:fill="auto"/>
            <w:noWrap/>
            <w:vAlign w:val="center"/>
          </w:tcPr>
          <w:p w14:paraId="1ECAB6C4"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61D24D4D" w14:textId="77777777" w:rsidR="00355755" w:rsidRPr="008D31B8" w:rsidRDefault="00355755" w:rsidP="00355755">
            <w:pPr>
              <w:jc w:val="center"/>
              <w:rPr>
                <w:rFonts w:cs="Arial"/>
                <w:sz w:val="18"/>
                <w:szCs w:val="18"/>
              </w:rPr>
            </w:pPr>
            <w:r w:rsidRPr="008D31B8">
              <w:rPr>
                <w:rFonts w:cs="Arial"/>
                <w:sz w:val="18"/>
                <w:szCs w:val="18"/>
              </w:rPr>
              <w:t>500</w:t>
            </w:r>
          </w:p>
        </w:tc>
        <w:tc>
          <w:tcPr>
            <w:tcW w:w="1009" w:type="dxa"/>
            <w:shd w:val="clear" w:color="auto" w:fill="auto"/>
            <w:noWrap/>
            <w:vAlign w:val="center"/>
          </w:tcPr>
          <w:p w14:paraId="5BEC637B"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16B13DBA"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2899CC75" w14:textId="77777777" w:rsidR="00355755" w:rsidRPr="008D31B8" w:rsidRDefault="00355755" w:rsidP="00355755">
            <w:pPr>
              <w:jc w:val="center"/>
              <w:rPr>
                <w:rFonts w:cs="Arial"/>
                <w:sz w:val="18"/>
                <w:szCs w:val="18"/>
              </w:rPr>
            </w:pPr>
            <w:r w:rsidRPr="008D31B8">
              <w:rPr>
                <w:rFonts w:cs="Arial"/>
                <w:sz w:val="18"/>
                <w:szCs w:val="18"/>
              </w:rPr>
              <w:t>1,12</w:t>
            </w:r>
          </w:p>
        </w:tc>
      </w:tr>
      <w:tr w:rsidR="008D31B8" w:rsidRPr="008D31B8" w14:paraId="6D30B879" w14:textId="77777777" w:rsidTr="00355755">
        <w:trPr>
          <w:trHeight w:val="20"/>
        </w:trPr>
        <w:tc>
          <w:tcPr>
            <w:tcW w:w="1433" w:type="dxa"/>
            <w:shd w:val="clear" w:color="auto" w:fill="auto"/>
            <w:noWrap/>
            <w:vAlign w:val="center"/>
          </w:tcPr>
          <w:p w14:paraId="158EA45B" w14:textId="77777777" w:rsidR="00355755" w:rsidRPr="008D31B8" w:rsidRDefault="00355755" w:rsidP="00355755">
            <w:pPr>
              <w:jc w:val="center"/>
              <w:rPr>
                <w:rFonts w:cs="Arial"/>
                <w:sz w:val="18"/>
                <w:szCs w:val="18"/>
              </w:rPr>
            </w:pPr>
            <w:r w:rsidRPr="008D31B8">
              <w:rPr>
                <w:rFonts w:cs="Arial"/>
                <w:sz w:val="18"/>
                <w:szCs w:val="18"/>
              </w:rPr>
              <w:t>Белка</w:t>
            </w:r>
          </w:p>
        </w:tc>
        <w:tc>
          <w:tcPr>
            <w:tcW w:w="1134" w:type="dxa"/>
            <w:shd w:val="clear" w:color="auto" w:fill="auto"/>
            <w:noWrap/>
            <w:vAlign w:val="center"/>
          </w:tcPr>
          <w:p w14:paraId="1C43E43E" w14:textId="77777777" w:rsidR="00355755" w:rsidRPr="008D31B8" w:rsidRDefault="00355755" w:rsidP="00355755">
            <w:pPr>
              <w:jc w:val="center"/>
              <w:rPr>
                <w:rFonts w:cs="Arial"/>
                <w:sz w:val="18"/>
                <w:szCs w:val="18"/>
              </w:rPr>
            </w:pPr>
            <w:r w:rsidRPr="008D31B8">
              <w:rPr>
                <w:rFonts w:cs="Arial"/>
                <w:sz w:val="18"/>
                <w:szCs w:val="18"/>
              </w:rPr>
              <w:t>0,7483</w:t>
            </w:r>
          </w:p>
        </w:tc>
        <w:tc>
          <w:tcPr>
            <w:tcW w:w="905" w:type="dxa"/>
            <w:shd w:val="clear" w:color="auto" w:fill="auto"/>
            <w:noWrap/>
            <w:vAlign w:val="center"/>
          </w:tcPr>
          <w:p w14:paraId="7397E64D"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256B18A0" w14:textId="77777777" w:rsidR="00355755" w:rsidRPr="008D31B8" w:rsidRDefault="00355755" w:rsidP="00355755">
            <w:pPr>
              <w:jc w:val="center"/>
              <w:rPr>
                <w:rFonts w:cs="Arial"/>
                <w:sz w:val="18"/>
                <w:szCs w:val="18"/>
              </w:rPr>
            </w:pPr>
            <w:r w:rsidRPr="008D31B8">
              <w:rPr>
                <w:rFonts w:cs="Arial"/>
                <w:sz w:val="18"/>
                <w:szCs w:val="18"/>
              </w:rPr>
              <w:t>0,00532</w:t>
            </w:r>
          </w:p>
        </w:tc>
        <w:tc>
          <w:tcPr>
            <w:tcW w:w="1008" w:type="dxa"/>
            <w:shd w:val="clear" w:color="auto" w:fill="auto"/>
            <w:noWrap/>
            <w:vAlign w:val="center"/>
          </w:tcPr>
          <w:p w14:paraId="189C8752"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48001C6C" w14:textId="77777777" w:rsidR="00355755" w:rsidRPr="008D31B8" w:rsidRDefault="00355755" w:rsidP="00355755">
            <w:pPr>
              <w:jc w:val="center"/>
              <w:rPr>
                <w:rFonts w:cs="Arial"/>
                <w:sz w:val="18"/>
                <w:szCs w:val="18"/>
              </w:rPr>
            </w:pPr>
            <w:r w:rsidRPr="008D31B8">
              <w:rPr>
                <w:rFonts w:cs="Arial"/>
                <w:sz w:val="18"/>
                <w:szCs w:val="18"/>
              </w:rPr>
              <w:t>500</w:t>
            </w:r>
          </w:p>
        </w:tc>
        <w:tc>
          <w:tcPr>
            <w:tcW w:w="1009" w:type="dxa"/>
            <w:shd w:val="clear" w:color="auto" w:fill="auto"/>
            <w:noWrap/>
            <w:vAlign w:val="center"/>
          </w:tcPr>
          <w:p w14:paraId="474F2796"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42AE82DA"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3BDECB79" w14:textId="77777777" w:rsidR="00355755" w:rsidRPr="008D31B8" w:rsidRDefault="00355755" w:rsidP="00355755">
            <w:pPr>
              <w:jc w:val="center"/>
              <w:rPr>
                <w:rFonts w:cs="Arial"/>
                <w:sz w:val="18"/>
                <w:szCs w:val="18"/>
              </w:rPr>
            </w:pPr>
            <w:r w:rsidRPr="008D31B8">
              <w:rPr>
                <w:rFonts w:cs="Arial"/>
                <w:sz w:val="18"/>
                <w:szCs w:val="18"/>
              </w:rPr>
              <w:t>22,23</w:t>
            </w:r>
          </w:p>
        </w:tc>
      </w:tr>
      <w:tr w:rsidR="008D31B8" w:rsidRPr="008D31B8" w14:paraId="46D57724" w14:textId="77777777" w:rsidTr="00355755">
        <w:trPr>
          <w:trHeight w:val="20"/>
        </w:trPr>
        <w:tc>
          <w:tcPr>
            <w:tcW w:w="1433" w:type="dxa"/>
            <w:shd w:val="clear" w:color="auto" w:fill="auto"/>
            <w:noWrap/>
            <w:vAlign w:val="center"/>
          </w:tcPr>
          <w:p w14:paraId="0121D9CB" w14:textId="77777777" w:rsidR="00355755" w:rsidRPr="008D31B8" w:rsidRDefault="00355755" w:rsidP="00355755">
            <w:pPr>
              <w:jc w:val="center"/>
              <w:rPr>
                <w:rFonts w:cs="Arial"/>
                <w:sz w:val="18"/>
                <w:szCs w:val="18"/>
              </w:rPr>
            </w:pPr>
            <w:r w:rsidRPr="008D31B8">
              <w:rPr>
                <w:rFonts w:cs="Arial"/>
                <w:sz w:val="18"/>
                <w:szCs w:val="18"/>
              </w:rPr>
              <w:t>Заяц-беляк</w:t>
            </w:r>
          </w:p>
        </w:tc>
        <w:tc>
          <w:tcPr>
            <w:tcW w:w="1134" w:type="dxa"/>
            <w:shd w:val="clear" w:color="auto" w:fill="auto"/>
            <w:noWrap/>
            <w:vAlign w:val="center"/>
          </w:tcPr>
          <w:p w14:paraId="0AAD0083" w14:textId="77777777" w:rsidR="00355755" w:rsidRPr="008D31B8" w:rsidRDefault="00355755" w:rsidP="00355755">
            <w:pPr>
              <w:jc w:val="center"/>
              <w:rPr>
                <w:rFonts w:cs="Arial"/>
                <w:sz w:val="18"/>
                <w:szCs w:val="18"/>
              </w:rPr>
            </w:pPr>
            <w:r w:rsidRPr="008D31B8">
              <w:rPr>
                <w:rFonts w:cs="Arial"/>
                <w:sz w:val="18"/>
                <w:szCs w:val="18"/>
              </w:rPr>
              <w:t>2,1054</w:t>
            </w:r>
          </w:p>
        </w:tc>
        <w:tc>
          <w:tcPr>
            <w:tcW w:w="905" w:type="dxa"/>
            <w:shd w:val="clear" w:color="auto" w:fill="auto"/>
            <w:noWrap/>
            <w:vAlign w:val="center"/>
          </w:tcPr>
          <w:p w14:paraId="29F96B2C"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60914432" w14:textId="77777777" w:rsidR="00355755" w:rsidRPr="008D31B8" w:rsidRDefault="00355755" w:rsidP="00355755">
            <w:pPr>
              <w:jc w:val="center"/>
              <w:rPr>
                <w:rFonts w:cs="Arial"/>
                <w:sz w:val="18"/>
                <w:szCs w:val="18"/>
              </w:rPr>
            </w:pPr>
            <w:r w:rsidRPr="008D31B8">
              <w:rPr>
                <w:rFonts w:cs="Arial"/>
                <w:sz w:val="18"/>
                <w:szCs w:val="18"/>
              </w:rPr>
              <w:t>0,01498</w:t>
            </w:r>
          </w:p>
        </w:tc>
        <w:tc>
          <w:tcPr>
            <w:tcW w:w="1008" w:type="dxa"/>
            <w:shd w:val="clear" w:color="auto" w:fill="auto"/>
            <w:noWrap/>
            <w:vAlign w:val="center"/>
          </w:tcPr>
          <w:p w14:paraId="3FF2261E" w14:textId="77777777" w:rsidR="00355755" w:rsidRPr="008D31B8" w:rsidRDefault="00355755" w:rsidP="00355755">
            <w:pPr>
              <w:jc w:val="center"/>
              <w:rPr>
                <w:rFonts w:cs="Arial"/>
                <w:sz w:val="18"/>
                <w:szCs w:val="18"/>
              </w:rPr>
            </w:pPr>
            <w:r w:rsidRPr="008D31B8">
              <w:rPr>
                <w:rFonts w:cs="Arial"/>
                <w:sz w:val="18"/>
                <w:szCs w:val="18"/>
              </w:rPr>
              <w:t>30</w:t>
            </w:r>
          </w:p>
        </w:tc>
        <w:tc>
          <w:tcPr>
            <w:tcW w:w="1008" w:type="dxa"/>
            <w:shd w:val="clear" w:color="auto" w:fill="auto"/>
            <w:noWrap/>
            <w:vAlign w:val="center"/>
          </w:tcPr>
          <w:p w14:paraId="47AD16ED" w14:textId="77777777" w:rsidR="00355755" w:rsidRPr="008D31B8" w:rsidRDefault="00355755" w:rsidP="00355755">
            <w:pPr>
              <w:jc w:val="center"/>
              <w:rPr>
                <w:rFonts w:cs="Arial"/>
                <w:sz w:val="18"/>
                <w:szCs w:val="18"/>
              </w:rPr>
            </w:pPr>
            <w:r w:rsidRPr="008D31B8">
              <w:rPr>
                <w:rFonts w:cs="Arial"/>
                <w:sz w:val="18"/>
                <w:szCs w:val="18"/>
              </w:rPr>
              <w:t>1000</w:t>
            </w:r>
          </w:p>
        </w:tc>
        <w:tc>
          <w:tcPr>
            <w:tcW w:w="1009" w:type="dxa"/>
            <w:shd w:val="clear" w:color="auto" w:fill="auto"/>
            <w:noWrap/>
            <w:vAlign w:val="center"/>
          </w:tcPr>
          <w:p w14:paraId="56556D9E"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265B3957"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14B38A83" w14:textId="77777777" w:rsidR="00355755" w:rsidRPr="008D31B8" w:rsidRDefault="00355755" w:rsidP="00355755">
            <w:pPr>
              <w:jc w:val="center"/>
              <w:rPr>
                <w:rFonts w:cs="Arial"/>
                <w:sz w:val="18"/>
                <w:szCs w:val="18"/>
              </w:rPr>
            </w:pPr>
            <w:r w:rsidRPr="008D31B8">
              <w:rPr>
                <w:rFonts w:cs="Arial"/>
                <w:sz w:val="18"/>
                <w:szCs w:val="18"/>
              </w:rPr>
              <w:t>125,08</w:t>
            </w:r>
          </w:p>
        </w:tc>
      </w:tr>
      <w:tr w:rsidR="008D31B8" w:rsidRPr="008D31B8" w14:paraId="0A819CD2" w14:textId="77777777" w:rsidTr="00355755">
        <w:trPr>
          <w:trHeight w:val="20"/>
        </w:trPr>
        <w:tc>
          <w:tcPr>
            <w:tcW w:w="1433" w:type="dxa"/>
            <w:shd w:val="clear" w:color="auto" w:fill="auto"/>
            <w:noWrap/>
            <w:vAlign w:val="bottom"/>
          </w:tcPr>
          <w:p w14:paraId="064878B9" w14:textId="77777777" w:rsidR="00355755" w:rsidRPr="008D31B8" w:rsidRDefault="00355755" w:rsidP="00355755">
            <w:pPr>
              <w:jc w:val="center"/>
              <w:rPr>
                <w:rFonts w:cs="Arial"/>
                <w:sz w:val="18"/>
                <w:szCs w:val="18"/>
              </w:rPr>
            </w:pPr>
            <w:r w:rsidRPr="008D31B8">
              <w:rPr>
                <w:rFonts w:cs="Arial"/>
                <w:sz w:val="18"/>
                <w:szCs w:val="18"/>
              </w:rPr>
              <w:t>Куница</w:t>
            </w:r>
          </w:p>
        </w:tc>
        <w:tc>
          <w:tcPr>
            <w:tcW w:w="1134" w:type="dxa"/>
            <w:shd w:val="clear" w:color="auto" w:fill="auto"/>
            <w:noWrap/>
            <w:vAlign w:val="center"/>
          </w:tcPr>
          <w:p w14:paraId="254C001D" w14:textId="77777777" w:rsidR="00355755" w:rsidRPr="008D31B8" w:rsidRDefault="00355755" w:rsidP="00355755">
            <w:pPr>
              <w:jc w:val="center"/>
              <w:rPr>
                <w:rFonts w:cs="Arial"/>
                <w:sz w:val="18"/>
                <w:szCs w:val="18"/>
              </w:rPr>
            </w:pPr>
            <w:r w:rsidRPr="008D31B8">
              <w:rPr>
                <w:rFonts w:cs="Arial"/>
                <w:sz w:val="18"/>
                <w:szCs w:val="18"/>
              </w:rPr>
              <w:t>0,0021</w:t>
            </w:r>
          </w:p>
        </w:tc>
        <w:tc>
          <w:tcPr>
            <w:tcW w:w="905" w:type="dxa"/>
            <w:shd w:val="clear" w:color="auto" w:fill="auto"/>
            <w:noWrap/>
            <w:vAlign w:val="center"/>
          </w:tcPr>
          <w:p w14:paraId="6FAD2722"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60C331F2" w14:textId="77777777" w:rsidR="00355755" w:rsidRPr="008D31B8" w:rsidRDefault="00355755" w:rsidP="00355755">
            <w:pPr>
              <w:jc w:val="center"/>
              <w:rPr>
                <w:rFonts w:cs="Arial"/>
                <w:sz w:val="18"/>
                <w:szCs w:val="18"/>
              </w:rPr>
            </w:pPr>
            <w:r w:rsidRPr="008D31B8">
              <w:rPr>
                <w:rFonts w:cs="Arial"/>
                <w:sz w:val="18"/>
                <w:szCs w:val="18"/>
              </w:rPr>
              <w:t>0,00001</w:t>
            </w:r>
          </w:p>
        </w:tc>
        <w:tc>
          <w:tcPr>
            <w:tcW w:w="1008" w:type="dxa"/>
            <w:shd w:val="clear" w:color="auto" w:fill="auto"/>
            <w:noWrap/>
            <w:vAlign w:val="bottom"/>
          </w:tcPr>
          <w:p w14:paraId="3B5FEEA6" w14:textId="77777777" w:rsidR="00355755" w:rsidRPr="008D31B8" w:rsidRDefault="00355755" w:rsidP="00355755">
            <w:pPr>
              <w:jc w:val="center"/>
              <w:rPr>
                <w:rFonts w:cs="Arial"/>
                <w:sz w:val="18"/>
                <w:szCs w:val="18"/>
              </w:rPr>
            </w:pPr>
            <w:r w:rsidRPr="008D31B8">
              <w:rPr>
                <w:rFonts w:cs="Arial"/>
                <w:sz w:val="18"/>
                <w:szCs w:val="18"/>
              </w:rPr>
              <w:t>35</w:t>
            </w:r>
          </w:p>
        </w:tc>
        <w:tc>
          <w:tcPr>
            <w:tcW w:w="1008" w:type="dxa"/>
            <w:shd w:val="clear" w:color="auto" w:fill="auto"/>
            <w:noWrap/>
            <w:vAlign w:val="bottom"/>
          </w:tcPr>
          <w:p w14:paraId="6A53390F" w14:textId="77777777" w:rsidR="00355755" w:rsidRPr="008D31B8" w:rsidRDefault="00355755" w:rsidP="00355755">
            <w:pPr>
              <w:jc w:val="center"/>
              <w:rPr>
                <w:rFonts w:cs="Arial"/>
                <w:sz w:val="18"/>
                <w:szCs w:val="18"/>
              </w:rPr>
            </w:pPr>
            <w:r w:rsidRPr="008D31B8">
              <w:rPr>
                <w:rFonts w:cs="Arial"/>
                <w:sz w:val="18"/>
                <w:szCs w:val="18"/>
              </w:rPr>
              <w:t>600</w:t>
            </w:r>
          </w:p>
        </w:tc>
        <w:tc>
          <w:tcPr>
            <w:tcW w:w="1009" w:type="dxa"/>
            <w:shd w:val="clear" w:color="auto" w:fill="auto"/>
            <w:noWrap/>
            <w:vAlign w:val="center"/>
          </w:tcPr>
          <w:p w14:paraId="15C0DDBA"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2306E3EA"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5A625C73" w14:textId="77777777" w:rsidR="00355755" w:rsidRPr="008D31B8" w:rsidRDefault="00355755" w:rsidP="00355755">
            <w:pPr>
              <w:jc w:val="center"/>
              <w:rPr>
                <w:rFonts w:cs="Arial"/>
                <w:sz w:val="18"/>
                <w:szCs w:val="18"/>
              </w:rPr>
            </w:pPr>
            <w:r w:rsidRPr="008D31B8">
              <w:rPr>
                <w:rFonts w:cs="Arial"/>
                <w:sz w:val="18"/>
                <w:szCs w:val="18"/>
              </w:rPr>
              <w:t>0,09</w:t>
            </w:r>
          </w:p>
        </w:tc>
      </w:tr>
      <w:tr w:rsidR="008D31B8" w:rsidRPr="008D31B8" w14:paraId="1769A3E0" w14:textId="77777777" w:rsidTr="00355755">
        <w:trPr>
          <w:trHeight w:val="20"/>
        </w:trPr>
        <w:tc>
          <w:tcPr>
            <w:tcW w:w="1433" w:type="dxa"/>
            <w:shd w:val="clear" w:color="auto" w:fill="auto"/>
            <w:noWrap/>
            <w:vAlign w:val="bottom"/>
          </w:tcPr>
          <w:p w14:paraId="2969CD20" w14:textId="77777777" w:rsidR="00355755" w:rsidRPr="008D31B8" w:rsidRDefault="00355755" w:rsidP="00355755">
            <w:pPr>
              <w:jc w:val="center"/>
              <w:rPr>
                <w:rFonts w:cs="Arial"/>
                <w:sz w:val="18"/>
                <w:szCs w:val="18"/>
              </w:rPr>
            </w:pPr>
            <w:r w:rsidRPr="008D31B8">
              <w:rPr>
                <w:rFonts w:cs="Arial"/>
                <w:sz w:val="18"/>
                <w:szCs w:val="18"/>
              </w:rPr>
              <w:t>Рысь</w:t>
            </w:r>
          </w:p>
        </w:tc>
        <w:tc>
          <w:tcPr>
            <w:tcW w:w="1134" w:type="dxa"/>
            <w:shd w:val="clear" w:color="auto" w:fill="auto"/>
            <w:noWrap/>
            <w:vAlign w:val="center"/>
          </w:tcPr>
          <w:p w14:paraId="5AEF1E3D" w14:textId="77777777" w:rsidR="00355755" w:rsidRPr="008D31B8" w:rsidRDefault="00355755" w:rsidP="00355755">
            <w:pPr>
              <w:jc w:val="center"/>
              <w:rPr>
                <w:rFonts w:cs="Arial"/>
                <w:sz w:val="18"/>
                <w:szCs w:val="18"/>
              </w:rPr>
            </w:pPr>
            <w:r w:rsidRPr="008D31B8">
              <w:rPr>
                <w:rFonts w:cs="Arial"/>
                <w:sz w:val="18"/>
                <w:szCs w:val="18"/>
              </w:rPr>
              <w:t>0,0105</w:t>
            </w:r>
          </w:p>
        </w:tc>
        <w:tc>
          <w:tcPr>
            <w:tcW w:w="905" w:type="dxa"/>
            <w:shd w:val="clear" w:color="auto" w:fill="auto"/>
            <w:noWrap/>
            <w:vAlign w:val="center"/>
          </w:tcPr>
          <w:p w14:paraId="2267ED4B"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080715A4" w14:textId="77777777" w:rsidR="00355755" w:rsidRPr="008D31B8" w:rsidRDefault="00355755" w:rsidP="00355755">
            <w:pPr>
              <w:jc w:val="center"/>
              <w:rPr>
                <w:rFonts w:cs="Arial"/>
                <w:sz w:val="18"/>
                <w:szCs w:val="18"/>
              </w:rPr>
            </w:pPr>
            <w:r w:rsidRPr="008D31B8">
              <w:rPr>
                <w:rFonts w:cs="Arial"/>
                <w:sz w:val="18"/>
                <w:szCs w:val="18"/>
              </w:rPr>
              <w:t>0,00007</w:t>
            </w:r>
          </w:p>
        </w:tc>
        <w:tc>
          <w:tcPr>
            <w:tcW w:w="1008" w:type="dxa"/>
            <w:shd w:val="clear" w:color="auto" w:fill="auto"/>
            <w:noWrap/>
            <w:vAlign w:val="bottom"/>
          </w:tcPr>
          <w:p w14:paraId="12D5DB52" w14:textId="77777777" w:rsidR="00355755" w:rsidRPr="008D31B8" w:rsidRDefault="00355755" w:rsidP="00355755">
            <w:pPr>
              <w:jc w:val="center"/>
              <w:rPr>
                <w:rFonts w:cs="Arial"/>
                <w:sz w:val="18"/>
                <w:szCs w:val="18"/>
              </w:rPr>
            </w:pPr>
            <w:r w:rsidRPr="008D31B8">
              <w:rPr>
                <w:rFonts w:cs="Arial"/>
                <w:sz w:val="18"/>
                <w:szCs w:val="18"/>
              </w:rPr>
              <w:t>10</w:t>
            </w:r>
          </w:p>
        </w:tc>
        <w:tc>
          <w:tcPr>
            <w:tcW w:w="1008" w:type="dxa"/>
            <w:shd w:val="clear" w:color="auto" w:fill="auto"/>
            <w:noWrap/>
            <w:vAlign w:val="bottom"/>
          </w:tcPr>
          <w:p w14:paraId="314B88BF" w14:textId="77777777" w:rsidR="00355755" w:rsidRPr="008D31B8" w:rsidRDefault="00355755" w:rsidP="00355755">
            <w:pPr>
              <w:jc w:val="center"/>
              <w:rPr>
                <w:rFonts w:cs="Arial"/>
                <w:sz w:val="18"/>
                <w:szCs w:val="18"/>
              </w:rPr>
            </w:pPr>
            <w:r w:rsidRPr="008D31B8">
              <w:rPr>
                <w:rFonts w:cs="Arial"/>
                <w:sz w:val="18"/>
                <w:szCs w:val="18"/>
              </w:rPr>
              <w:t>40000</w:t>
            </w:r>
          </w:p>
        </w:tc>
        <w:tc>
          <w:tcPr>
            <w:tcW w:w="1009" w:type="dxa"/>
            <w:shd w:val="clear" w:color="auto" w:fill="auto"/>
            <w:noWrap/>
            <w:vAlign w:val="center"/>
          </w:tcPr>
          <w:p w14:paraId="39C9C474"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0C827168"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03455F67" w14:textId="77777777" w:rsidR="00355755" w:rsidRPr="008D31B8" w:rsidRDefault="00355755" w:rsidP="00355755">
            <w:pPr>
              <w:jc w:val="center"/>
              <w:rPr>
                <w:rFonts w:cs="Arial"/>
                <w:sz w:val="18"/>
                <w:szCs w:val="18"/>
              </w:rPr>
            </w:pPr>
            <w:r w:rsidRPr="008D31B8">
              <w:rPr>
                <w:rFonts w:cs="Arial"/>
                <w:sz w:val="18"/>
                <w:szCs w:val="18"/>
              </w:rPr>
              <w:t>10,31</w:t>
            </w:r>
          </w:p>
        </w:tc>
      </w:tr>
      <w:tr w:rsidR="008D31B8" w:rsidRPr="008D31B8" w14:paraId="32F9D396" w14:textId="77777777" w:rsidTr="00355755">
        <w:trPr>
          <w:trHeight w:val="20"/>
        </w:trPr>
        <w:tc>
          <w:tcPr>
            <w:tcW w:w="1433" w:type="dxa"/>
            <w:shd w:val="clear" w:color="auto" w:fill="auto"/>
            <w:noWrap/>
            <w:vAlign w:val="bottom"/>
          </w:tcPr>
          <w:p w14:paraId="4AC0775B" w14:textId="77777777" w:rsidR="00355755" w:rsidRPr="008D31B8" w:rsidRDefault="00355755" w:rsidP="00355755">
            <w:pPr>
              <w:jc w:val="center"/>
              <w:rPr>
                <w:rFonts w:cs="Arial"/>
                <w:sz w:val="18"/>
                <w:szCs w:val="18"/>
              </w:rPr>
            </w:pPr>
            <w:r w:rsidRPr="008D31B8">
              <w:rPr>
                <w:rFonts w:cs="Arial"/>
                <w:sz w:val="18"/>
                <w:szCs w:val="18"/>
              </w:rPr>
              <w:t>Росомаха</w:t>
            </w:r>
          </w:p>
        </w:tc>
        <w:tc>
          <w:tcPr>
            <w:tcW w:w="1134" w:type="dxa"/>
            <w:shd w:val="clear" w:color="auto" w:fill="auto"/>
            <w:noWrap/>
            <w:vAlign w:val="center"/>
          </w:tcPr>
          <w:p w14:paraId="54AFCAA1" w14:textId="77777777" w:rsidR="00355755" w:rsidRPr="008D31B8" w:rsidRDefault="00355755" w:rsidP="00355755">
            <w:pPr>
              <w:jc w:val="center"/>
              <w:rPr>
                <w:rFonts w:cs="Arial"/>
                <w:sz w:val="18"/>
                <w:szCs w:val="18"/>
              </w:rPr>
            </w:pPr>
            <w:r w:rsidRPr="008D31B8">
              <w:rPr>
                <w:rFonts w:cs="Arial"/>
                <w:sz w:val="18"/>
                <w:szCs w:val="18"/>
              </w:rPr>
              <w:t>0,0216</w:t>
            </w:r>
          </w:p>
        </w:tc>
        <w:tc>
          <w:tcPr>
            <w:tcW w:w="905" w:type="dxa"/>
            <w:shd w:val="clear" w:color="auto" w:fill="auto"/>
            <w:noWrap/>
            <w:vAlign w:val="center"/>
          </w:tcPr>
          <w:p w14:paraId="76FD63E4"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71EE271F" w14:textId="77777777" w:rsidR="00355755" w:rsidRPr="008D31B8" w:rsidRDefault="00355755" w:rsidP="00355755">
            <w:pPr>
              <w:jc w:val="center"/>
              <w:rPr>
                <w:rFonts w:cs="Arial"/>
                <w:sz w:val="18"/>
                <w:szCs w:val="18"/>
              </w:rPr>
            </w:pPr>
            <w:r w:rsidRPr="008D31B8">
              <w:rPr>
                <w:rFonts w:cs="Arial"/>
                <w:sz w:val="18"/>
                <w:szCs w:val="18"/>
              </w:rPr>
              <w:t>0,00015</w:t>
            </w:r>
          </w:p>
        </w:tc>
        <w:tc>
          <w:tcPr>
            <w:tcW w:w="1008" w:type="dxa"/>
            <w:shd w:val="clear" w:color="auto" w:fill="auto"/>
            <w:noWrap/>
            <w:vAlign w:val="bottom"/>
          </w:tcPr>
          <w:p w14:paraId="585FD5DC" w14:textId="77777777" w:rsidR="00355755" w:rsidRPr="008D31B8" w:rsidRDefault="00355755" w:rsidP="00355755">
            <w:pPr>
              <w:jc w:val="center"/>
              <w:rPr>
                <w:rFonts w:cs="Arial"/>
                <w:sz w:val="18"/>
                <w:szCs w:val="18"/>
              </w:rPr>
            </w:pPr>
            <w:r w:rsidRPr="008D31B8">
              <w:rPr>
                <w:rFonts w:cs="Arial"/>
                <w:sz w:val="18"/>
                <w:szCs w:val="18"/>
              </w:rPr>
              <w:t>35</w:t>
            </w:r>
          </w:p>
        </w:tc>
        <w:tc>
          <w:tcPr>
            <w:tcW w:w="1008" w:type="dxa"/>
            <w:shd w:val="clear" w:color="auto" w:fill="auto"/>
            <w:noWrap/>
            <w:vAlign w:val="bottom"/>
          </w:tcPr>
          <w:p w14:paraId="6F9C2DAA" w14:textId="77777777" w:rsidR="00355755" w:rsidRPr="008D31B8" w:rsidRDefault="00355755" w:rsidP="00355755">
            <w:pPr>
              <w:jc w:val="center"/>
              <w:rPr>
                <w:rFonts w:cs="Arial"/>
                <w:sz w:val="18"/>
                <w:szCs w:val="18"/>
              </w:rPr>
            </w:pPr>
            <w:r w:rsidRPr="008D31B8">
              <w:rPr>
                <w:rFonts w:cs="Arial"/>
                <w:sz w:val="18"/>
                <w:szCs w:val="18"/>
              </w:rPr>
              <w:t>15000</w:t>
            </w:r>
          </w:p>
        </w:tc>
        <w:tc>
          <w:tcPr>
            <w:tcW w:w="1009" w:type="dxa"/>
            <w:shd w:val="clear" w:color="auto" w:fill="auto"/>
            <w:noWrap/>
            <w:vAlign w:val="center"/>
          </w:tcPr>
          <w:p w14:paraId="5590BD4E"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2CBB3E91"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265C035D" w14:textId="77777777" w:rsidR="00355755" w:rsidRPr="008D31B8" w:rsidRDefault="00355755" w:rsidP="00355755">
            <w:pPr>
              <w:jc w:val="center"/>
              <w:rPr>
                <w:rFonts w:cs="Arial"/>
                <w:sz w:val="18"/>
                <w:szCs w:val="18"/>
              </w:rPr>
            </w:pPr>
            <w:r w:rsidRPr="008D31B8">
              <w:rPr>
                <w:rFonts w:cs="Arial"/>
                <w:sz w:val="18"/>
                <w:szCs w:val="18"/>
              </w:rPr>
              <w:t>22,07</w:t>
            </w:r>
          </w:p>
        </w:tc>
      </w:tr>
      <w:tr w:rsidR="008D31B8" w:rsidRPr="008D31B8" w14:paraId="57DDD00A" w14:textId="77777777" w:rsidTr="00355755">
        <w:trPr>
          <w:trHeight w:val="20"/>
        </w:trPr>
        <w:tc>
          <w:tcPr>
            <w:tcW w:w="1433" w:type="dxa"/>
            <w:shd w:val="clear" w:color="auto" w:fill="auto"/>
            <w:noWrap/>
            <w:vAlign w:val="center"/>
          </w:tcPr>
          <w:p w14:paraId="3537024D" w14:textId="77777777" w:rsidR="00355755" w:rsidRPr="008D31B8" w:rsidRDefault="00355755" w:rsidP="00355755">
            <w:pPr>
              <w:jc w:val="center"/>
              <w:rPr>
                <w:rFonts w:cs="Arial"/>
                <w:sz w:val="18"/>
                <w:szCs w:val="18"/>
              </w:rPr>
            </w:pPr>
            <w:r w:rsidRPr="008D31B8">
              <w:rPr>
                <w:rFonts w:cs="Arial"/>
                <w:sz w:val="18"/>
                <w:szCs w:val="18"/>
              </w:rPr>
              <w:t>Куропатки</w:t>
            </w:r>
          </w:p>
        </w:tc>
        <w:tc>
          <w:tcPr>
            <w:tcW w:w="1134" w:type="dxa"/>
            <w:shd w:val="clear" w:color="auto" w:fill="auto"/>
            <w:noWrap/>
            <w:vAlign w:val="center"/>
          </w:tcPr>
          <w:p w14:paraId="1A601187" w14:textId="77777777" w:rsidR="00355755" w:rsidRPr="008D31B8" w:rsidRDefault="00355755" w:rsidP="00355755">
            <w:pPr>
              <w:jc w:val="center"/>
              <w:rPr>
                <w:rFonts w:cs="Arial"/>
                <w:sz w:val="18"/>
                <w:szCs w:val="18"/>
              </w:rPr>
            </w:pPr>
            <w:r w:rsidRPr="008D31B8">
              <w:rPr>
                <w:rFonts w:cs="Arial"/>
                <w:sz w:val="18"/>
                <w:szCs w:val="18"/>
              </w:rPr>
              <w:t>0,7646</w:t>
            </w:r>
          </w:p>
        </w:tc>
        <w:tc>
          <w:tcPr>
            <w:tcW w:w="905" w:type="dxa"/>
            <w:shd w:val="clear" w:color="auto" w:fill="auto"/>
            <w:noWrap/>
            <w:vAlign w:val="center"/>
          </w:tcPr>
          <w:p w14:paraId="728D1B71"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2A62AF1F" w14:textId="77777777" w:rsidR="00355755" w:rsidRPr="008D31B8" w:rsidRDefault="00355755" w:rsidP="00355755">
            <w:pPr>
              <w:jc w:val="center"/>
              <w:rPr>
                <w:rFonts w:cs="Arial"/>
                <w:sz w:val="18"/>
                <w:szCs w:val="18"/>
              </w:rPr>
            </w:pPr>
            <w:r w:rsidRPr="008D31B8">
              <w:rPr>
                <w:rFonts w:cs="Arial"/>
                <w:sz w:val="18"/>
                <w:szCs w:val="18"/>
              </w:rPr>
              <w:t>0,00544</w:t>
            </w:r>
          </w:p>
        </w:tc>
        <w:tc>
          <w:tcPr>
            <w:tcW w:w="1008" w:type="dxa"/>
            <w:shd w:val="clear" w:color="auto" w:fill="auto"/>
            <w:noWrap/>
            <w:vAlign w:val="center"/>
          </w:tcPr>
          <w:p w14:paraId="26E4EF7C" w14:textId="77777777" w:rsidR="00355755" w:rsidRPr="008D31B8" w:rsidRDefault="00355755" w:rsidP="00355755">
            <w:pPr>
              <w:jc w:val="center"/>
              <w:rPr>
                <w:rFonts w:cs="Arial"/>
                <w:sz w:val="18"/>
                <w:szCs w:val="18"/>
              </w:rPr>
            </w:pPr>
            <w:r w:rsidRPr="008D31B8">
              <w:rPr>
                <w:rFonts w:cs="Arial"/>
                <w:sz w:val="18"/>
                <w:szCs w:val="18"/>
              </w:rPr>
              <w:t>50</w:t>
            </w:r>
          </w:p>
        </w:tc>
        <w:tc>
          <w:tcPr>
            <w:tcW w:w="1008" w:type="dxa"/>
            <w:shd w:val="clear" w:color="auto" w:fill="auto"/>
            <w:noWrap/>
            <w:vAlign w:val="center"/>
          </w:tcPr>
          <w:p w14:paraId="37C43CDE" w14:textId="77777777" w:rsidR="00355755" w:rsidRPr="008D31B8" w:rsidRDefault="00355755" w:rsidP="00355755">
            <w:pPr>
              <w:jc w:val="center"/>
              <w:rPr>
                <w:rFonts w:cs="Arial"/>
                <w:sz w:val="18"/>
                <w:szCs w:val="18"/>
              </w:rPr>
            </w:pPr>
            <w:r w:rsidRPr="008D31B8">
              <w:rPr>
                <w:rFonts w:cs="Arial"/>
                <w:sz w:val="18"/>
                <w:szCs w:val="18"/>
              </w:rPr>
              <w:t>600</w:t>
            </w:r>
          </w:p>
        </w:tc>
        <w:tc>
          <w:tcPr>
            <w:tcW w:w="1009" w:type="dxa"/>
            <w:shd w:val="clear" w:color="auto" w:fill="auto"/>
            <w:noWrap/>
            <w:vAlign w:val="center"/>
          </w:tcPr>
          <w:p w14:paraId="7E5FDBCC"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3E80286E"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559BDF99" w14:textId="77777777" w:rsidR="00355755" w:rsidRPr="008D31B8" w:rsidRDefault="00355755" w:rsidP="00355755">
            <w:pPr>
              <w:jc w:val="center"/>
              <w:rPr>
                <w:rFonts w:cs="Arial"/>
                <w:sz w:val="18"/>
                <w:szCs w:val="18"/>
              </w:rPr>
            </w:pPr>
            <w:r w:rsidRPr="008D31B8">
              <w:rPr>
                <w:rFonts w:cs="Arial"/>
                <w:sz w:val="18"/>
                <w:szCs w:val="18"/>
              </w:rPr>
              <w:t>43,25</w:t>
            </w:r>
          </w:p>
        </w:tc>
      </w:tr>
      <w:tr w:rsidR="008D31B8" w:rsidRPr="008D31B8" w14:paraId="208D24E0" w14:textId="77777777" w:rsidTr="00355755">
        <w:trPr>
          <w:trHeight w:val="20"/>
        </w:trPr>
        <w:tc>
          <w:tcPr>
            <w:tcW w:w="1433" w:type="dxa"/>
            <w:shd w:val="clear" w:color="auto" w:fill="auto"/>
            <w:noWrap/>
            <w:vAlign w:val="center"/>
          </w:tcPr>
          <w:p w14:paraId="7382F934" w14:textId="77777777" w:rsidR="00355755" w:rsidRPr="008D31B8" w:rsidRDefault="00355755" w:rsidP="00355755">
            <w:pPr>
              <w:jc w:val="center"/>
              <w:rPr>
                <w:rFonts w:cs="Arial"/>
                <w:sz w:val="18"/>
                <w:szCs w:val="18"/>
              </w:rPr>
            </w:pPr>
            <w:r w:rsidRPr="008D31B8">
              <w:rPr>
                <w:rFonts w:cs="Arial"/>
                <w:sz w:val="18"/>
                <w:szCs w:val="18"/>
              </w:rPr>
              <w:t>Глухарь</w:t>
            </w:r>
          </w:p>
        </w:tc>
        <w:tc>
          <w:tcPr>
            <w:tcW w:w="1134" w:type="dxa"/>
            <w:shd w:val="clear" w:color="auto" w:fill="auto"/>
            <w:noWrap/>
            <w:vAlign w:val="center"/>
          </w:tcPr>
          <w:p w14:paraId="029F3D79" w14:textId="77777777" w:rsidR="00355755" w:rsidRPr="008D31B8" w:rsidRDefault="00355755" w:rsidP="00355755">
            <w:pPr>
              <w:jc w:val="center"/>
              <w:rPr>
                <w:rFonts w:cs="Arial"/>
                <w:sz w:val="18"/>
                <w:szCs w:val="18"/>
              </w:rPr>
            </w:pPr>
            <w:r w:rsidRPr="008D31B8">
              <w:rPr>
                <w:rFonts w:cs="Arial"/>
                <w:sz w:val="18"/>
                <w:szCs w:val="18"/>
              </w:rPr>
              <w:t>0,7303</w:t>
            </w:r>
          </w:p>
        </w:tc>
        <w:tc>
          <w:tcPr>
            <w:tcW w:w="905" w:type="dxa"/>
            <w:shd w:val="clear" w:color="auto" w:fill="auto"/>
            <w:noWrap/>
            <w:vAlign w:val="center"/>
          </w:tcPr>
          <w:p w14:paraId="32060EEB"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2D771D8C" w14:textId="77777777" w:rsidR="00355755" w:rsidRPr="008D31B8" w:rsidRDefault="00355755" w:rsidP="00355755">
            <w:pPr>
              <w:jc w:val="center"/>
              <w:rPr>
                <w:rFonts w:cs="Arial"/>
                <w:sz w:val="18"/>
                <w:szCs w:val="18"/>
              </w:rPr>
            </w:pPr>
            <w:r w:rsidRPr="008D31B8">
              <w:rPr>
                <w:rFonts w:cs="Arial"/>
                <w:sz w:val="18"/>
                <w:szCs w:val="18"/>
              </w:rPr>
              <w:t>0,00520</w:t>
            </w:r>
          </w:p>
        </w:tc>
        <w:tc>
          <w:tcPr>
            <w:tcW w:w="1008" w:type="dxa"/>
            <w:shd w:val="clear" w:color="auto" w:fill="auto"/>
            <w:noWrap/>
            <w:vAlign w:val="center"/>
          </w:tcPr>
          <w:p w14:paraId="4DB55BF9" w14:textId="77777777" w:rsidR="00355755" w:rsidRPr="008D31B8" w:rsidRDefault="00355755" w:rsidP="00355755">
            <w:pPr>
              <w:jc w:val="center"/>
              <w:rPr>
                <w:rFonts w:cs="Arial"/>
                <w:sz w:val="18"/>
                <w:szCs w:val="18"/>
              </w:rPr>
            </w:pPr>
            <w:r w:rsidRPr="008D31B8">
              <w:rPr>
                <w:rFonts w:cs="Arial"/>
                <w:sz w:val="18"/>
                <w:szCs w:val="18"/>
              </w:rPr>
              <w:t>50</w:t>
            </w:r>
          </w:p>
        </w:tc>
        <w:tc>
          <w:tcPr>
            <w:tcW w:w="1008" w:type="dxa"/>
            <w:shd w:val="clear" w:color="auto" w:fill="auto"/>
            <w:noWrap/>
            <w:vAlign w:val="center"/>
          </w:tcPr>
          <w:p w14:paraId="419650AD" w14:textId="77777777" w:rsidR="00355755" w:rsidRPr="008D31B8" w:rsidRDefault="00355755" w:rsidP="00355755">
            <w:pPr>
              <w:jc w:val="center"/>
              <w:rPr>
                <w:rFonts w:cs="Arial"/>
                <w:sz w:val="18"/>
                <w:szCs w:val="18"/>
              </w:rPr>
            </w:pPr>
            <w:r w:rsidRPr="008D31B8">
              <w:rPr>
                <w:rFonts w:cs="Arial"/>
                <w:sz w:val="18"/>
                <w:szCs w:val="18"/>
              </w:rPr>
              <w:t>6000</w:t>
            </w:r>
          </w:p>
        </w:tc>
        <w:tc>
          <w:tcPr>
            <w:tcW w:w="1009" w:type="dxa"/>
            <w:shd w:val="clear" w:color="auto" w:fill="auto"/>
            <w:noWrap/>
            <w:vAlign w:val="center"/>
          </w:tcPr>
          <w:p w14:paraId="3EA1C1EF"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5E99B36E"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49857959" w14:textId="77777777" w:rsidR="00355755" w:rsidRPr="008D31B8" w:rsidRDefault="00355755" w:rsidP="00355755">
            <w:pPr>
              <w:jc w:val="center"/>
              <w:rPr>
                <w:rFonts w:cs="Arial"/>
                <w:sz w:val="18"/>
                <w:szCs w:val="18"/>
              </w:rPr>
            </w:pPr>
            <w:r w:rsidRPr="008D31B8">
              <w:rPr>
                <w:rFonts w:cs="Arial"/>
                <w:sz w:val="18"/>
                <w:szCs w:val="18"/>
              </w:rPr>
              <w:t>413,08</w:t>
            </w:r>
          </w:p>
        </w:tc>
      </w:tr>
      <w:tr w:rsidR="008D31B8" w:rsidRPr="008D31B8" w14:paraId="0BB5A3F5" w14:textId="77777777" w:rsidTr="00355755">
        <w:trPr>
          <w:trHeight w:val="20"/>
        </w:trPr>
        <w:tc>
          <w:tcPr>
            <w:tcW w:w="1433" w:type="dxa"/>
            <w:shd w:val="clear" w:color="auto" w:fill="auto"/>
            <w:noWrap/>
            <w:vAlign w:val="center"/>
          </w:tcPr>
          <w:p w14:paraId="61CC5B2C" w14:textId="77777777" w:rsidR="00355755" w:rsidRPr="008D31B8" w:rsidRDefault="00355755" w:rsidP="00355755">
            <w:pPr>
              <w:jc w:val="center"/>
              <w:rPr>
                <w:rFonts w:cs="Arial"/>
                <w:sz w:val="18"/>
                <w:szCs w:val="18"/>
              </w:rPr>
            </w:pPr>
            <w:r w:rsidRPr="008D31B8">
              <w:rPr>
                <w:rFonts w:cs="Arial"/>
                <w:sz w:val="18"/>
                <w:szCs w:val="18"/>
              </w:rPr>
              <w:t>Рябчик</w:t>
            </w:r>
          </w:p>
        </w:tc>
        <w:tc>
          <w:tcPr>
            <w:tcW w:w="1134" w:type="dxa"/>
            <w:shd w:val="clear" w:color="auto" w:fill="auto"/>
            <w:noWrap/>
            <w:vAlign w:val="center"/>
          </w:tcPr>
          <w:p w14:paraId="77D290DB" w14:textId="77777777" w:rsidR="00355755" w:rsidRPr="008D31B8" w:rsidRDefault="00355755" w:rsidP="00355755">
            <w:pPr>
              <w:jc w:val="center"/>
              <w:rPr>
                <w:rFonts w:cs="Arial"/>
                <w:sz w:val="18"/>
                <w:szCs w:val="18"/>
              </w:rPr>
            </w:pPr>
            <w:r w:rsidRPr="008D31B8">
              <w:rPr>
                <w:rFonts w:cs="Arial"/>
                <w:sz w:val="18"/>
                <w:szCs w:val="18"/>
              </w:rPr>
              <w:t>1,2256</w:t>
            </w:r>
          </w:p>
        </w:tc>
        <w:tc>
          <w:tcPr>
            <w:tcW w:w="905" w:type="dxa"/>
            <w:shd w:val="clear" w:color="auto" w:fill="auto"/>
            <w:noWrap/>
            <w:vAlign w:val="center"/>
          </w:tcPr>
          <w:p w14:paraId="640C14A6"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3E80FE25" w14:textId="77777777" w:rsidR="00355755" w:rsidRPr="008D31B8" w:rsidRDefault="00355755" w:rsidP="00355755">
            <w:pPr>
              <w:jc w:val="center"/>
              <w:rPr>
                <w:rFonts w:cs="Arial"/>
                <w:sz w:val="18"/>
                <w:szCs w:val="18"/>
              </w:rPr>
            </w:pPr>
            <w:r w:rsidRPr="008D31B8">
              <w:rPr>
                <w:rFonts w:cs="Arial"/>
                <w:sz w:val="18"/>
                <w:szCs w:val="18"/>
              </w:rPr>
              <w:t>0,00872</w:t>
            </w:r>
          </w:p>
        </w:tc>
        <w:tc>
          <w:tcPr>
            <w:tcW w:w="1008" w:type="dxa"/>
            <w:shd w:val="clear" w:color="auto" w:fill="auto"/>
            <w:noWrap/>
            <w:vAlign w:val="center"/>
          </w:tcPr>
          <w:p w14:paraId="75A2A31C" w14:textId="77777777" w:rsidR="00355755" w:rsidRPr="008D31B8" w:rsidRDefault="00355755" w:rsidP="00355755">
            <w:pPr>
              <w:jc w:val="center"/>
              <w:rPr>
                <w:rFonts w:cs="Arial"/>
                <w:sz w:val="18"/>
                <w:szCs w:val="18"/>
              </w:rPr>
            </w:pPr>
            <w:r w:rsidRPr="008D31B8">
              <w:rPr>
                <w:rFonts w:cs="Arial"/>
                <w:sz w:val="18"/>
                <w:szCs w:val="18"/>
              </w:rPr>
              <w:t>50</w:t>
            </w:r>
          </w:p>
        </w:tc>
        <w:tc>
          <w:tcPr>
            <w:tcW w:w="1008" w:type="dxa"/>
            <w:shd w:val="clear" w:color="auto" w:fill="auto"/>
            <w:noWrap/>
            <w:vAlign w:val="center"/>
          </w:tcPr>
          <w:p w14:paraId="7B5868EC" w14:textId="77777777" w:rsidR="00355755" w:rsidRPr="008D31B8" w:rsidRDefault="00355755" w:rsidP="00355755">
            <w:pPr>
              <w:jc w:val="center"/>
              <w:rPr>
                <w:rFonts w:cs="Arial"/>
                <w:sz w:val="18"/>
                <w:szCs w:val="18"/>
              </w:rPr>
            </w:pPr>
            <w:r w:rsidRPr="008D31B8">
              <w:rPr>
                <w:rFonts w:cs="Arial"/>
                <w:sz w:val="18"/>
                <w:szCs w:val="18"/>
              </w:rPr>
              <w:t>600</w:t>
            </w:r>
          </w:p>
        </w:tc>
        <w:tc>
          <w:tcPr>
            <w:tcW w:w="1009" w:type="dxa"/>
            <w:shd w:val="clear" w:color="auto" w:fill="auto"/>
            <w:noWrap/>
            <w:vAlign w:val="center"/>
          </w:tcPr>
          <w:p w14:paraId="09BE1A67"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5D078DD9"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05D9B306" w14:textId="77777777" w:rsidR="00355755" w:rsidRPr="008D31B8" w:rsidRDefault="00355755" w:rsidP="00355755">
            <w:pPr>
              <w:jc w:val="center"/>
              <w:rPr>
                <w:rFonts w:cs="Arial"/>
                <w:sz w:val="18"/>
                <w:szCs w:val="18"/>
              </w:rPr>
            </w:pPr>
            <w:r w:rsidRPr="008D31B8">
              <w:rPr>
                <w:rFonts w:cs="Arial"/>
                <w:sz w:val="18"/>
                <w:szCs w:val="18"/>
              </w:rPr>
              <w:t>69,32</w:t>
            </w:r>
          </w:p>
        </w:tc>
      </w:tr>
      <w:tr w:rsidR="008D31B8" w:rsidRPr="008D31B8" w14:paraId="4A37D3F5" w14:textId="77777777" w:rsidTr="00355755">
        <w:trPr>
          <w:trHeight w:val="20"/>
        </w:trPr>
        <w:tc>
          <w:tcPr>
            <w:tcW w:w="1433" w:type="dxa"/>
            <w:shd w:val="clear" w:color="auto" w:fill="auto"/>
            <w:noWrap/>
            <w:vAlign w:val="center"/>
          </w:tcPr>
          <w:p w14:paraId="525F9903" w14:textId="77777777" w:rsidR="00355755" w:rsidRPr="008D31B8" w:rsidRDefault="00355755" w:rsidP="00355755">
            <w:pPr>
              <w:jc w:val="center"/>
              <w:rPr>
                <w:rFonts w:cs="Arial"/>
                <w:sz w:val="18"/>
                <w:szCs w:val="18"/>
              </w:rPr>
            </w:pPr>
            <w:r w:rsidRPr="008D31B8">
              <w:rPr>
                <w:rFonts w:cs="Arial"/>
                <w:sz w:val="18"/>
                <w:szCs w:val="18"/>
              </w:rPr>
              <w:t>Тетерев</w:t>
            </w:r>
          </w:p>
        </w:tc>
        <w:tc>
          <w:tcPr>
            <w:tcW w:w="1134" w:type="dxa"/>
            <w:shd w:val="clear" w:color="auto" w:fill="auto"/>
            <w:noWrap/>
            <w:vAlign w:val="center"/>
          </w:tcPr>
          <w:p w14:paraId="387DEBF8" w14:textId="77777777" w:rsidR="00355755" w:rsidRPr="008D31B8" w:rsidRDefault="00355755" w:rsidP="00355755">
            <w:pPr>
              <w:jc w:val="center"/>
              <w:rPr>
                <w:rFonts w:eastAsia="Times New Roman" w:cs="Arial"/>
                <w:sz w:val="18"/>
                <w:szCs w:val="18"/>
                <w:lang w:eastAsia="ru-RU"/>
              </w:rPr>
            </w:pPr>
            <w:r w:rsidRPr="008D31B8">
              <w:rPr>
                <w:rFonts w:cs="Arial"/>
                <w:sz w:val="18"/>
                <w:szCs w:val="18"/>
              </w:rPr>
              <w:t>10,9682</w:t>
            </w:r>
          </w:p>
        </w:tc>
        <w:tc>
          <w:tcPr>
            <w:tcW w:w="905" w:type="dxa"/>
            <w:shd w:val="clear" w:color="auto" w:fill="auto"/>
            <w:noWrap/>
            <w:vAlign w:val="center"/>
          </w:tcPr>
          <w:p w14:paraId="51D267CD" w14:textId="77777777" w:rsidR="00355755" w:rsidRPr="008D31B8" w:rsidRDefault="00355755" w:rsidP="00355755">
            <w:pPr>
              <w:jc w:val="center"/>
              <w:rPr>
                <w:rFonts w:cs="Arial"/>
                <w:sz w:val="18"/>
                <w:szCs w:val="18"/>
              </w:rPr>
            </w:pPr>
            <w:r w:rsidRPr="008D31B8">
              <w:rPr>
                <w:rFonts w:cs="Arial"/>
                <w:sz w:val="18"/>
                <w:szCs w:val="18"/>
              </w:rPr>
              <w:t>7,1148</w:t>
            </w:r>
          </w:p>
        </w:tc>
        <w:tc>
          <w:tcPr>
            <w:tcW w:w="1296" w:type="dxa"/>
            <w:shd w:val="clear" w:color="auto" w:fill="auto"/>
            <w:noWrap/>
            <w:vAlign w:val="center"/>
          </w:tcPr>
          <w:p w14:paraId="0FE51418" w14:textId="77777777" w:rsidR="00355755" w:rsidRPr="008D31B8" w:rsidRDefault="00355755" w:rsidP="00355755">
            <w:pPr>
              <w:jc w:val="center"/>
              <w:rPr>
                <w:rFonts w:cs="Arial"/>
                <w:sz w:val="18"/>
                <w:szCs w:val="18"/>
              </w:rPr>
            </w:pPr>
            <w:r w:rsidRPr="008D31B8">
              <w:rPr>
                <w:rFonts w:cs="Arial"/>
                <w:sz w:val="18"/>
                <w:szCs w:val="18"/>
              </w:rPr>
              <w:t>0,07804</w:t>
            </w:r>
          </w:p>
        </w:tc>
        <w:tc>
          <w:tcPr>
            <w:tcW w:w="1008" w:type="dxa"/>
            <w:shd w:val="clear" w:color="auto" w:fill="auto"/>
            <w:noWrap/>
            <w:vAlign w:val="center"/>
          </w:tcPr>
          <w:p w14:paraId="6240906B" w14:textId="77777777" w:rsidR="00355755" w:rsidRPr="008D31B8" w:rsidRDefault="00355755" w:rsidP="00355755">
            <w:pPr>
              <w:jc w:val="center"/>
              <w:rPr>
                <w:rFonts w:cs="Arial"/>
                <w:sz w:val="18"/>
                <w:szCs w:val="18"/>
              </w:rPr>
            </w:pPr>
            <w:r w:rsidRPr="008D31B8">
              <w:rPr>
                <w:rFonts w:cs="Arial"/>
                <w:sz w:val="18"/>
                <w:szCs w:val="18"/>
              </w:rPr>
              <w:t>50</w:t>
            </w:r>
          </w:p>
        </w:tc>
        <w:tc>
          <w:tcPr>
            <w:tcW w:w="1008" w:type="dxa"/>
            <w:shd w:val="clear" w:color="auto" w:fill="auto"/>
            <w:noWrap/>
            <w:vAlign w:val="center"/>
          </w:tcPr>
          <w:p w14:paraId="61F13F72" w14:textId="77777777" w:rsidR="00355755" w:rsidRPr="008D31B8" w:rsidRDefault="00355755" w:rsidP="00355755">
            <w:pPr>
              <w:jc w:val="center"/>
              <w:rPr>
                <w:rFonts w:cs="Arial"/>
                <w:sz w:val="18"/>
                <w:szCs w:val="18"/>
              </w:rPr>
            </w:pPr>
            <w:r w:rsidRPr="008D31B8">
              <w:rPr>
                <w:rFonts w:cs="Arial"/>
                <w:sz w:val="18"/>
                <w:szCs w:val="18"/>
              </w:rPr>
              <w:t>2000</w:t>
            </w:r>
          </w:p>
        </w:tc>
        <w:tc>
          <w:tcPr>
            <w:tcW w:w="1009" w:type="dxa"/>
            <w:shd w:val="clear" w:color="auto" w:fill="auto"/>
            <w:noWrap/>
            <w:vAlign w:val="center"/>
          </w:tcPr>
          <w:p w14:paraId="7F1BEBCD" w14:textId="77777777" w:rsidR="00355755" w:rsidRPr="008D31B8" w:rsidRDefault="00355755" w:rsidP="00355755">
            <w:pPr>
              <w:jc w:val="center"/>
              <w:rPr>
                <w:rFonts w:cs="Arial"/>
                <w:sz w:val="18"/>
                <w:szCs w:val="18"/>
              </w:rPr>
            </w:pPr>
            <w:r w:rsidRPr="008D31B8">
              <w:rPr>
                <w:rFonts w:cs="Arial"/>
                <w:sz w:val="18"/>
                <w:szCs w:val="18"/>
              </w:rPr>
              <w:t>49</w:t>
            </w:r>
          </w:p>
        </w:tc>
        <w:tc>
          <w:tcPr>
            <w:tcW w:w="864" w:type="dxa"/>
            <w:shd w:val="clear" w:color="auto" w:fill="auto"/>
            <w:noWrap/>
            <w:vAlign w:val="bottom"/>
          </w:tcPr>
          <w:p w14:paraId="6D320D2F" w14:textId="77777777" w:rsidR="00355755" w:rsidRPr="008D31B8" w:rsidRDefault="00355755" w:rsidP="00355755">
            <w:pPr>
              <w:jc w:val="center"/>
              <w:rPr>
                <w:rFonts w:cs="Arial"/>
                <w:sz w:val="18"/>
                <w:szCs w:val="18"/>
              </w:rPr>
            </w:pPr>
            <w:r w:rsidRPr="008D31B8">
              <w:rPr>
                <w:rFonts w:cs="Arial"/>
                <w:sz w:val="18"/>
                <w:szCs w:val="18"/>
              </w:rPr>
              <w:t>0,50</w:t>
            </w:r>
          </w:p>
        </w:tc>
        <w:tc>
          <w:tcPr>
            <w:tcW w:w="1152" w:type="dxa"/>
            <w:shd w:val="clear" w:color="auto" w:fill="auto"/>
            <w:noWrap/>
            <w:vAlign w:val="bottom"/>
          </w:tcPr>
          <w:p w14:paraId="3430ABB3" w14:textId="77777777" w:rsidR="00355755" w:rsidRPr="008D31B8" w:rsidRDefault="00355755" w:rsidP="00355755">
            <w:pPr>
              <w:jc w:val="center"/>
              <w:rPr>
                <w:rFonts w:cs="Arial"/>
                <w:sz w:val="18"/>
                <w:szCs w:val="18"/>
              </w:rPr>
            </w:pPr>
            <w:r w:rsidRPr="008D31B8">
              <w:rPr>
                <w:rFonts w:cs="Arial"/>
                <w:sz w:val="18"/>
                <w:szCs w:val="18"/>
              </w:rPr>
              <w:t>2067,97</w:t>
            </w:r>
          </w:p>
        </w:tc>
      </w:tr>
      <w:tr w:rsidR="008D31B8" w:rsidRPr="008D31B8" w14:paraId="34B57CD6" w14:textId="77777777" w:rsidTr="00355755">
        <w:trPr>
          <w:trHeight w:val="20"/>
        </w:trPr>
        <w:tc>
          <w:tcPr>
            <w:tcW w:w="8657" w:type="dxa"/>
            <w:gridSpan w:val="8"/>
            <w:shd w:val="clear" w:color="auto" w:fill="FDE9D9" w:themeFill="accent6" w:themeFillTint="33"/>
            <w:noWrap/>
            <w:vAlign w:val="center"/>
          </w:tcPr>
          <w:p w14:paraId="5ACB475A" w14:textId="77777777" w:rsidR="00355755" w:rsidRPr="008D31B8" w:rsidRDefault="00355755" w:rsidP="00355755">
            <w:pPr>
              <w:rPr>
                <w:rFonts w:cs="Arial"/>
                <w:i/>
                <w:sz w:val="18"/>
                <w:szCs w:val="18"/>
              </w:rPr>
            </w:pPr>
            <w:r w:rsidRPr="008D31B8">
              <w:rPr>
                <w:rFonts w:cs="Arial"/>
                <w:i/>
                <w:sz w:val="18"/>
                <w:szCs w:val="18"/>
              </w:rPr>
              <w:t>Итого:</w:t>
            </w:r>
          </w:p>
        </w:tc>
        <w:tc>
          <w:tcPr>
            <w:tcW w:w="1152" w:type="dxa"/>
            <w:shd w:val="clear" w:color="auto" w:fill="FDE9D9" w:themeFill="accent6" w:themeFillTint="33"/>
            <w:noWrap/>
            <w:vAlign w:val="center"/>
          </w:tcPr>
          <w:p w14:paraId="437D305F" w14:textId="77777777" w:rsidR="00355755" w:rsidRPr="008D31B8" w:rsidRDefault="00355755" w:rsidP="00355755">
            <w:pPr>
              <w:jc w:val="center"/>
              <w:rPr>
                <w:rFonts w:cs="Arial"/>
                <w:i/>
                <w:iCs/>
                <w:sz w:val="18"/>
                <w:szCs w:val="18"/>
                <w:lang w:eastAsia="ru-RU"/>
              </w:rPr>
            </w:pPr>
            <w:r w:rsidRPr="008D31B8">
              <w:rPr>
                <w:rFonts w:cs="Arial"/>
                <w:i/>
                <w:iCs/>
                <w:sz w:val="18"/>
                <w:szCs w:val="18"/>
                <w:lang w:eastAsia="ru-RU"/>
              </w:rPr>
              <w:fldChar w:fldCharType="begin"/>
            </w:r>
            <w:r w:rsidRPr="008D31B8">
              <w:rPr>
                <w:rFonts w:cs="Arial"/>
                <w:i/>
                <w:iCs/>
                <w:sz w:val="18"/>
                <w:szCs w:val="18"/>
                <w:lang w:eastAsia="ru-RU"/>
              </w:rPr>
              <w:instrText xml:space="preserve"> =SUM(ABOVE) </w:instrText>
            </w:r>
            <w:r w:rsidRPr="008D31B8">
              <w:rPr>
                <w:rFonts w:cs="Arial"/>
                <w:i/>
                <w:iCs/>
                <w:sz w:val="18"/>
                <w:szCs w:val="18"/>
                <w:lang w:eastAsia="ru-RU"/>
              </w:rPr>
              <w:fldChar w:fldCharType="separate"/>
            </w:r>
            <w:r w:rsidRPr="008D31B8">
              <w:rPr>
                <w:rFonts w:cs="Arial"/>
                <w:i/>
                <w:iCs/>
                <w:noProof/>
                <w:sz w:val="18"/>
                <w:szCs w:val="18"/>
                <w:lang w:eastAsia="ru-RU"/>
              </w:rPr>
              <w:t>4345,32</w:t>
            </w:r>
            <w:r w:rsidRPr="008D31B8">
              <w:rPr>
                <w:rFonts w:cs="Arial"/>
                <w:i/>
                <w:iCs/>
                <w:sz w:val="18"/>
                <w:szCs w:val="18"/>
                <w:lang w:eastAsia="ru-RU"/>
              </w:rPr>
              <w:fldChar w:fldCharType="end"/>
            </w:r>
          </w:p>
        </w:tc>
      </w:tr>
    </w:tbl>
    <w:p w14:paraId="4A0577EB" w14:textId="4AE34E2F" w:rsidR="00ED17DC" w:rsidRPr="008D31B8" w:rsidRDefault="00ED17DC" w:rsidP="00ED17DC">
      <w:pPr>
        <w:rPr>
          <w:bCs/>
          <w:szCs w:val="18"/>
        </w:rPr>
      </w:pPr>
    </w:p>
    <w:p w14:paraId="0D536F82" w14:textId="2BC7C7EB" w:rsidR="00ED17DC" w:rsidRPr="008D31B8" w:rsidRDefault="00ED17DC" w:rsidP="00ED17DC">
      <w:pPr>
        <w:rPr>
          <w:bCs/>
          <w:szCs w:val="18"/>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45</w:t>
      </w:r>
      <w:r w:rsidRPr="008D31B8">
        <w:rPr>
          <w:bCs/>
          <w:noProof/>
          <w:szCs w:val="18"/>
        </w:rPr>
        <w:fldChar w:fldCharType="end"/>
      </w:r>
      <w:r w:rsidRPr="008D31B8">
        <w:rPr>
          <w:bCs/>
          <w:szCs w:val="18"/>
        </w:rPr>
        <w:t xml:space="preserve"> – Расчет ущерба охотничьим ресурсам при нарушении законодательства в зоне слабого воздействия</w:t>
      </w:r>
    </w:p>
    <w:p w14:paraId="54E993E9" w14:textId="1AA15458" w:rsidR="00ED17DC" w:rsidRPr="008D31B8" w:rsidRDefault="00ED17DC" w:rsidP="00ED17DC"/>
    <w:tbl>
      <w:tblPr>
        <w:tblW w:w="98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134"/>
        <w:gridCol w:w="905"/>
        <w:gridCol w:w="1296"/>
        <w:gridCol w:w="1008"/>
        <w:gridCol w:w="1008"/>
        <w:gridCol w:w="1009"/>
        <w:gridCol w:w="864"/>
        <w:gridCol w:w="1152"/>
      </w:tblGrid>
      <w:tr w:rsidR="008D31B8" w:rsidRPr="008D31B8" w14:paraId="58EC0192" w14:textId="77777777" w:rsidTr="00355755">
        <w:trPr>
          <w:trHeight w:val="20"/>
          <w:tblHeader/>
        </w:trPr>
        <w:tc>
          <w:tcPr>
            <w:tcW w:w="1433" w:type="dxa"/>
            <w:shd w:val="clear" w:color="auto" w:fill="auto"/>
            <w:noWrap/>
            <w:vAlign w:val="center"/>
            <w:hideMark/>
          </w:tcPr>
          <w:p w14:paraId="7509A7E2" w14:textId="77777777" w:rsidR="00355755" w:rsidRPr="008D31B8" w:rsidRDefault="00355755" w:rsidP="00355755">
            <w:pPr>
              <w:jc w:val="center"/>
              <w:rPr>
                <w:rFonts w:cs="Arial"/>
                <w:sz w:val="18"/>
                <w:szCs w:val="18"/>
              </w:rPr>
            </w:pPr>
            <w:r w:rsidRPr="008D31B8">
              <w:rPr>
                <w:sz w:val="18"/>
                <w:szCs w:val="18"/>
              </w:rPr>
              <w:br w:type="page"/>
            </w:r>
            <w:r w:rsidRPr="008D31B8">
              <w:rPr>
                <w:rFonts w:cs="Arial"/>
                <w:sz w:val="18"/>
                <w:szCs w:val="18"/>
              </w:rPr>
              <w:t>Вид охотничьего ресурса</w:t>
            </w:r>
          </w:p>
        </w:tc>
        <w:tc>
          <w:tcPr>
            <w:tcW w:w="1134" w:type="dxa"/>
            <w:shd w:val="clear" w:color="auto" w:fill="auto"/>
            <w:vAlign w:val="center"/>
            <w:hideMark/>
          </w:tcPr>
          <w:p w14:paraId="0E7A7A8C" w14:textId="77777777" w:rsidR="00355755" w:rsidRPr="008D31B8" w:rsidRDefault="00355755" w:rsidP="00355755">
            <w:pPr>
              <w:jc w:val="center"/>
              <w:rPr>
                <w:rFonts w:cs="Arial"/>
                <w:sz w:val="18"/>
                <w:szCs w:val="18"/>
              </w:rPr>
            </w:pPr>
            <w:r w:rsidRPr="008D31B8">
              <w:rPr>
                <w:rFonts w:cs="Arial"/>
                <w:sz w:val="18"/>
                <w:szCs w:val="18"/>
              </w:rPr>
              <w:t>Средняя плотность населения охот. рес. (особей</w:t>
            </w:r>
          </w:p>
          <w:p w14:paraId="0BBC00A3" w14:textId="77777777" w:rsidR="00355755" w:rsidRPr="008D31B8" w:rsidRDefault="00355755" w:rsidP="00355755">
            <w:pPr>
              <w:jc w:val="center"/>
              <w:rPr>
                <w:rFonts w:cs="Arial"/>
                <w:sz w:val="18"/>
                <w:szCs w:val="18"/>
                <w:vertAlign w:val="superscript"/>
              </w:rPr>
            </w:pPr>
            <w:r w:rsidRPr="008D31B8">
              <w:rPr>
                <w:rFonts w:cs="Arial"/>
                <w:sz w:val="18"/>
                <w:szCs w:val="18"/>
              </w:rPr>
              <w:t>/1000 га)</w:t>
            </w:r>
          </w:p>
        </w:tc>
        <w:tc>
          <w:tcPr>
            <w:tcW w:w="905" w:type="dxa"/>
            <w:shd w:val="clear" w:color="auto" w:fill="auto"/>
            <w:vAlign w:val="center"/>
            <w:hideMark/>
          </w:tcPr>
          <w:p w14:paraId="46713466" w14:textId="77777777" w:rsidR="00355755" w:rsidRPr="008D31B8" w:rsidRDefault="00355755" w:rsidP="00355755">
            <w:pPr>
              <w:jc w:val="center"/>
              <w:rPr>
                <w:rFonts w:cs="Arial"/>
                <w:sz w:val="18"/>
                <w:szCs w:val="18"/>
              </w:rPr>
            </w:pPr>
            <w:r w:rsidRPr="008D31B8">
              <w:rPr>
                <w:rFonts w:cs="Arial"/>
                <w:sz w:val="18"/>
                <w:szCs w:val="18"/>
              </w:rPr>
              <w:t>Пло-щадь воздей-ствия, га</w:t>
            </w:r>
          </w:p>
        </w:tc>
        <w:tc>
          <w:tcPr>
            <w:tcW w:w="1296" w:type="dxa"/>
            <w:shd w:val="clear" w:color="auto" w:fill="auto"/>
            <w:vAlign w:val="center"/>
            <w:hideMark/>
          </w:tcPr>
          <w:p w14:paraId="7FF3F5F5" w14:textId="77777777" w:rsidR="00355755" w:rsidRPr="008D31B8" w:rsidRDefault="00355755" w:rsidP="00355755">
            <w:pPr>
              <w:jc w:val="center"/>
              <w:rPr>
                <w:rFonts w:cs="Arial"/>
                <w:sz w:val="18"/>
                <w:szCs w:val="18"/>
              </w:rPr>
            </w:pPr>
            <w:r w:rsidRPr="008D31B8">
              <w:rPr>
                <w:rFonts w:cs="Arial"/>
                <w:sz w:val="18"/>
                <w:szCs w:val="18"/>
              </w:rPr>
              <w:t>Фактическая численность на территории воздействия (особи)</w:t>
            </w:r>
          </w:p>
        </w:tc>
        <w:tc>
          <w:tcPr>
            <w:tcW w:w="1008" w:type="dxa"/>
            <w:shd w:val="clear" w:color="auto" w:fill="auto"/>
            <w:vAlign w:val="center"/>
            <w:hideMark/>
          </w:tcPr>
          <w:p w14:paraId="4D2FAE17" w14:textId="77777777" w:rsidR="00355755" w:rsidRPr="008D31B8" w:rsidRDefault="00355755" w:rsidP="00355755">
            <w:pPr>
              <w:jc w:val="center"/>
              <w:rPr>
                <w:rFonts w:cs="Arial"/>
                <w:sz w:val="18"/>
                <w:szCs w:val="18"/>
                <w:vertAlign w:val="superscript"/>
              </w:rPr>
            </w:pPr>
            <w:r w:rsidRPr="008D31B8">
              <w:rPr>
                <w:rFonts w:cs="Arial"/>
                <w:sz w:val="18"/>
                <w:szCs w:val="18"/>
              </w:rPr>
              <w:t>Норматив допусти-мого изъятия (%)</w:t>
            </w:r>
          </w:p>
        </w:tc>
        <w:tc>
          <w:tcPr>
            <w:tcW w:w="1008" w:type="dxa"/>
            <w:shd w:val="clear" w:color="auto" w:fill="auto"/>
            <w:vAlign w:val="center"/>
            <w:hideMark/>
          </w:tcPr>
          <w:p w14:paraId="39368C63" w14:textId="77777777" w:rsidR="00355755" w:rsidRPr="008D31B8" w:rsidRDefault="00355755" w:rsidP="00355755">
            <w:pPr>
              <w:jc w:val="center"/>
              <w:rPr>
                <w:rFonts w:cs="Arial"/>
                <w:sz w:val="18"/>
                <w:szCs w:val="18"/>
              </w:rPr>
            </w:pPr>
            <w:r w:rsidRPr="008D31B8">
              <w:rPr>
                <w:rFonts w:cs="Arial"/>
                <w:sz w:val="18"/>
                <w:szCs w:val="18"/>
              </w:rPr>
              <w:t>Такса для исчисле-ния размера вреда (руб.)</w:t>
            </w:r>
            <w:r w:rsidRPr="008D31B8">
              <w:rPr>
                <w:rFonts w:cs="Arial"/>
                <w:sz w:val="18"/>
                <w:szCs w:val="18"/>
                <w:vertAlign w:val="superscript"/>
              </w:rPr>
              <w:t xml:space="preserve"> </w:t>
            </w:r>
          </w:p>
        </w:tc>
        <w:tc>
          <w:tcPr>
            <w:tcW w:w="1009" w:type="dxa"/>
            <w:shd w:val="clear" w:color="auto" w:fill="auto"/>
            <w:vAlign w:val="center"/>
            <w:hideMark/>
          </w:tcPr>
          <w:p w14:paraId="7CB4783F" w14:textId="77777777" w:rsidR="00355755" w:rsidRPr="008D31B8" w:rsidRDefault="00355755" w:rsidP="00355755">
            <w:pPr>
              <w:jc w:val="center"/>
              <w:rPr>
                <w:rFonts w:cs="Arial"/>
                <w:sz w:val="18"/>
                <w:szCs w:val="18"/>
                <w:vertAlign w:val="superscript"/>
              </w:rPr>
            </w:pPr>
            <w:r w:rsidRPr="008D31B8">
              <w:rPr>
                <w:rFonts w:cs="Arial"/>
                <w:sz w:val="18"/>
                <w:szCs w:val="18"/>
              </w:rPr>
              <w:t>Период воздейст-вия (лет)</w:t>
            </w:r>
          </w:p>
        </w:tc>
        <w:tc>
          <w:tcPr>
            <w:tcW w:w="864" w:type="dxa"/>
            <w:shd w:val="clear" w:color="auto" w:fill="auto"/>
            <w:vAlign w:val="center"/>
            <w:hideMark/>
          </w:tcPr>
          <w:p w14:paraId="3275F143" w14:textId="77777777" w:rsidR="00355755" w:rsidRPr="008D31B8" w:rsidRDefault="00355755" w:rsidP="00355755">
            <w:pPr>
              <w:jc w:val="center"/>
              <w:rPr>
                <w:rFonts w:cs="Arial"/>
                <w:sz w:val="18"/>
                <w:szCs w:val="18"/>
              </w:rPr>
            </w:pPr>
            <w:r w:rsidRPr="008D31B8">
              <w:rPr>
                <w:rFonts w:cs="Arial"/>
                <w:sz w:val="18"/>
                <w:szCs w:val="18"/>
              </w:rPr>
              <w:t>Коэффициент воз-дейст-вия</w:t>
            </w:r>
          </w:p>
        </w:tc>
        <w:tc>
          <w:tcPr>
            <w:tcW w:w="1152" w:type="dxa"/>
            <w:shd w:val="clear" w:color="auto" w:fill="auto"/>
            <w:vAlign w:val="center"/>
            <w:hideMark/>
          </w:tcPr>
          <w:p w14:paraId="71B5723A" w14:textId="77777777" w:rsidR="00355755" w:rsidRPr="008D31B8" w:rsidRDefault="00355755" w:rsidP="00355755">
            <w:pPr>
              <w:jc w:val="center"/>
              <w:rPr>
                <w:rFonts w:cs="Arial"/>
                <w:sz w:val="18"/>
                <w:szCs w:val="18"/>
              </w:rPr>
            </w:pPr>
            <w:r w:rsidRPr="008D31B8">
              <w:rPr>
                <w:rFonts w:cs="Arial"/>
                <w:sz w:val="18"/>
                <w:szCs w:val="18"/>
              </w:rPr>
              <w:t>Оценка ущерба (вреда), причинен-ного охот. ресурсу (руб.)</w:t>
            </w:r>
          </w:p>
        </w:tc>
      </w:tr>
      <w:tr w:rsidR="008D31B8" w:rsidRPr="008D31B8" w14:paraId="4797742E" w14:textId="77777777" w:rsidTr="00355755">
        <w:trPr>
          <w:trHeight w:val="20"/>
        </w:trPr>
        <w:tc>
          <w:tcPr>
            <w:tcW w:w="1433" w:type="dxa"/>
            <w:shd w:val="clear" w:color="auto" w:fill="auto"/>
            <w:noWrap/>
            <w:vAlign w:val="center"/>
          </w:tcPr>
          <w:p w14:paraId="71052A75" w14:textId="77777777" w:rsidR="00355755" w:rsidRPr="008D31B8" w:rsidRDefault="00355755" w:rsidP="00355755">
            <w:pPr>
              <w:ind w:left="-90"/>
              <w:jc w:val="center"/>
              <w:rPr>
                <w:rFonts w:cs="Arial"/>
                <w:sz w:val="18"/>
                <w:szCs w:val="18"/>
              </w:rPr>
            </w:pPr>
            <w:r w:rsidRPr="008D31B8">
              <w:rPr>
                <w:rFonts w:cs="Arial"/>
                <w:sz w:val="18"/>
                <w:szCs w:val="18"/>
              </w:rPr>
              <w:t>Лось</w:t>
            </w:r>
          </w:p>
        </w:tc>
        <w:tc>
          <w:tcPr>
            <w:tcW w:w="1134" w:type="dxa"/>
            <w:shd w:val="clear" w:color="auto" w:fill="auto"/>
            <w:noWrap/>
            <w:vAlign w:val="center"/>
          </w:tcPr>
          <w:p w14:paraId="6E3AC456" w14:textId="77777777" w:rsidR="00355755" w:rsidRPr="008D31B8" w:rsidRDefault="00355755" w:rsidP="00355755">
            <w:pPr>
              <w:ind w:left="-90"/>
              <w:jc w:val="center"/>
              <w:rPr>
                <w:rFonts w:cs="Arial"/>
                <w:sz w:val="18"/>
                <w:szCs w:val="18"/>
              </w:rPr>
            </w:pPr>
            <w:r w:rsidRPr="008D31B8">
              <w:rPr>
                <w:rFonts w:cs="Arial"/>
                <w:sz w:val="18"/>
                <w:szCs w:val="18"/>
              </w:rPr>
              <w:t>0,7506</w:t>
            </w:r>
          </w:p>
        </w:tc>
        <w:tc>
          <w:tcPr>
            <w:tcW w:w="905" w:type="dxa"/>
            <w:shd w:val="clear" w:color="auto" w:fill="auto"/>
            <w:noWrap/>
            <w:vAlign w:val="center"/>
          </w:tcPr>
          <w:p w14:paraId="5F8AFE91" w14:textId="77777777" w:rsidR="00355755" w:rsidRPr="008D31B8" w:rsidRDefault="00355755" w:rsidP="00355755">
            <w:pPr>
              <w:ind w:left="-90"/>
              <w:jc w:val="center"/>
              <w:rPr>
                <w:rFonts w:cs="Arial"/>
                <w:b/>
                <w:sz w:val="18"/>
                <w:szCs w:val="18"/>
              </w:rPr>
            </w:pPr>
            <w:r w:rsidRPr="008D31B8">
              <w:rPr>
                <w:rFonts w:cs="Arial"/>
                <w:sz w:val="18"/>
                <w:szCs w:val="18"/>
              </w:rPr>
              <w:t>56,9184</w:t>
            </w:r>
          </w:p>
        </w:tc>
        <w:tc>
          <w:tcPr>
            <w:tcW w:w="1296" w:type="dxa"/>
            <w:shd w:val="clear" w:color="auto" w:fill="auto"/>
            <w:noWrap/>
            <w:vAlign w:val="center"/>
          </w:tcPr>
          <w:p w14:paraId="7254ED18"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0,04272</w:t>
            </w:r>
          </w:p>
        </w:tc>
        <w:tc>
          <w:tcPr>
            <w:tcW w:w="1008" w:type="dxa"/>
            <w:shd w:val="clear" w:color="auto" w:fill="auto"/>
            <w:noWrap/>
            <w:vAlign w:val="center"/>
          </w:tcPr>
          <w:p w14:paraId="3F18AB8D"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3</w:t>
            </w:r>
          </w:p>
        </w:tc>
        <w:tc>
          <w:tcPr>
            <w:tcW w:w="1008" w:type="dxa"/>
            <w:shd w:val="clear" w:color="auto" w:fill="auto"/>
            <w:noWrap/>
            <w:vAlign w:val="center"/>
          </w:tcPr>
          <w:p w14:paraId="307A278D"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80000</w:t>
            </w:r>
          </w:p>
        </w:tc>
        <w:tc>
          <w:tcPr>
            <w:tcW w:w="1009" w:type="dxa"/>
            <w:shd w:val="clear" w:color="auto" w:fill="auto"/>
            <w:noWrap/>
            <w:vAlign w:val="center"/>
          </w:tcPr>
          <w:p w14:paraId="594C1234"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566347C1"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39C4A269"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4673,89</w:t>
            </w:r>
          </w:p>
        </w:tc>
      </w:tr>
      <w:tr w:rsidR="008D31B8" w:rsidRPr="008D31B8" w14:paraId="2DE7E58B" w14:textId="77777777" w:rsidTr="00355755">
        <w:trPr>
          <w:trHeight w:val="20"/>
        </w:trPr>
        <w:tc>
          <w:tcPr>
            <w:tcW w:w="1433" w:type="dxa"/>
            <w:shd w:val="clear" w:color="auto" w:fill="auto"/>
            <w:noWrap/>
            <w:vAlign w:val="center"/>
          </w:tcPr>
          <w:p w14:paraId="1850E0FB" w14:textId="77777777" w:rsidR="00355755" w:rsidRPr="008D31B8" w:rsidRDefault="00355755" w:rsidP="00355755">
            <w:pPr>
              <w:ind w:left="-90"/>
              <w:jc w:val="center"/>
              <w:rPr>
                <w:rFonts w:cs="Arial"/>
                <w:sz w:val="18"/>
                <w:szCs w:val="18"/>
              </w:rPr>
            </w:pPr>
            <w:r w:rsidRPr="008D31B8">
              <w:rPr>
                <w:rFonts w:cs="Arial"/>
                <w:sz w:val="18"/>
                <w:szCs w:val="18"/>
              </w:rPr>
              <w:t>Волк</w:t>
            </w:r>
          </w:p>
        </w:tc>
        <w:tc>
          <w:tcPr>
            <w:tcW w:w="1134" w:type="dxa"/>
            <w:shd w:val="clear" w:color="auto" w:fill="auto"/>
            <w:noWrap/>
            <w:vAlign w:val="center"/>
          </w:tcPr>
          <w:p w14:paraId="71D3AF9C" w14:textId="77777777" w:rsidR="00355755" w:rsidRPr="008D31B8" w:rsidRDefault="00355755" w:rsidP="00355755">
            <w:pPr>
              <w:ind w:left="-90"/>
              <w:jc w:val="center"/>
              <w:rPr>
                <w:rFonts w:cs="Arial"/>
                <w:sz w:val="18"/>
                <w:szCs w:val="18"/>
              </w:rPr>
            </w:pPr>
            <w:r w:rsidRPr="008D31B8">
              <w:rPr>
                <w:rFonts w:cs="Arial"/>
                <w:sz w:val="18"/>
                <w:szCs w:val="18"/>
              </w:rPr>
              <w:t>0,0077</w:t>
            </w:r>
          </w:p>
        </w:tc>
        <w:tc>
          <w:tcPr>
            <w:tcW w:w="905" w:type="dxa"/>
            <w:shd w:val="clear" w:color="auto" w:fill="auto"/>
            <w:noWrap/>
            <w:vAlign w:val="center"/>
          </w:tcPr>
          <w:p w14:paraId="6104D6E0" w14:textId="77777777" w:rsidR="00355755" w:rsidRPr="008D31B8" w:rsidRDefault="00355755" w:rsidP="00355755">
            <w:pPr>
              <w:ind w:left="-90"/>
              <w:jc w:val="center"/>
              <w:rPr>
                <w:rFonts w:cs="Arial"/>
                <w:b/>
                <w:sz w:val="18"/>
                <w:szCs w:val="18"/>
              </w:rPr>
            </w:pPr>
            <w:r w:rsidRPr="008D31B8">
              <w:rPr>
                <w:rFonts w:cs="Arial"/>
                <w:sz w:val="18"/>
                <w:szCs w:val="18"/>
              </w:rPr>
              <w:t>56,9184</w:t>
            </w:r>
          </w:p>
        </w:tc>
        <w:tc>
          <w:tcPr>
            <w:tcW w:w="1296" w:type="dxa"/>
            <w:shd w:val="clear" w:color="auto" w:fill="auto"/>
            <w:noWrap/>
            <w:vAlign w:val="center"/>
          </w:tcPr>
          <w:p w14:paraId="11B43C19"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0,00044</w:t>
            </w:r>
          </w:p>
        </w:tc>
        <w:tc>
          <w:tcPr>
            <w:tcW w:w="1008" w:type="dxa"/>
            <w:shd w:val="clear" w:color="auto" w:fill="auto"/>
            <w:noWrap/>
            <w:vAlign w:val="center"/>
          </w:tcPr>
          <w:p w14:paraId="4A725410"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30</w:t>
            </w:r>
          </w:p>
        </w:tc>
        <w:tc>
          <w:tcPr>
            <w:tcW w:w="1008" w:type="dxa"/>
            <w:shd w:val="clear" w:color="auto" w:fill="auto"/>
            <w:noWrap/>
            <w:vAlign w:val="center"/>
          </w:tcPr>
          <w:p w14:paraId="1F0FC082"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200</w:t>
            </w:r>
          </w:p>
        </w:tc>
        <w:tc>
          <w:tcPr>
            <w:tcW w:w="1009" w:type="dxa"/>
            <w:shd w:val="clear" w:color="auto" w:fill="auto"/>
            <w:noWrap/>
            <w:vAlign w:val="center"/>
          </w:tcPr>
          <w:p w14:paraId="3A58F4C6"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01B31697"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4E765D58"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0,41</w:t>
            </w:r>
          </w:p>
        </w:tc>
      </w:tr>
      <w:tr w:rsidR="008D31B8" w:rsidRPr="008D31B8" w14:paraId="32D073C8" w14:textId="77777777" w:rsidTr="00355755">
        <w:trPr>
          <w:trHeight w:val="20"/>
        </w:trPr>
        <w:tc>
          <w:tcPr>
            <w:tcW w:w="1433" w:type="dxa"/>
            <w:shd w:val="clear" w:color="auto" w:fill="auto"/>
            <w:noWrap/>
            <w:vAlign w:val="center"/>
          </w:tcPr>
          <w:p w14:paraId="345DD78B" w14:textId="77777777" w:rsidR="00355755" w:rsidRPr="008D31B8" w:rsidRDefault="00355755" w:rsidP="00355755">
            <w:pPr>
              <w:ind w:left="-90"/>
              <w:jc w:val="center"/>
              <w:rPr>
                <w:rFonts w:cs="Arial"/>
                <w:sz w:val="18"/>
                <w:szCs w:val="18"/>
              </w:rPr>
            </w:pPr>
            <w:r w:rsidRPr="008D31B8">
              <w:rPr>
                <w:rFonts w:cs="Arial"/>
                <w:sz w:val="18"/>
                <w:szCs w:val="18"/>
              </w:rPr>
              <w:t>Соболь</w:t>
            </w:r>
          </w:p>
        </w:tc>
        <w:tc>
          <w:tcPr>
            <w:tcW w:w="1134" w:type="dxa"/>
            <w:shd w:val="clear" w:color="auto" w:fill="auto"/>
            <w:noWrap/>
            <w:vAlign w:val="center"/>
          </w:tcPr>
          <w:p w14:paraId="0F22C55E" w14:textId="77777777" w:rsidR="00355755" w:rsidRPr="008D31B8" w:rsidRDefault="00355755" w:rsidP="00355755">
            <w:pPr>
              <w:ind w:left="-90"/>
              <w:jc w:val="center"/>
              <w:rPr>
                <w:rFonts w:cs="Arial"/>
                <w:sz w:val="18"/>
                <w:szCs w:val="18"/>
              </w:rPr>
            </w:pPr>
            <w:r w:rsidRPr="008D31B8">
              <w:rPr>
                <w:rFonts w:cs="Arial"/>
                <w:sz w:val="18"/>
                <w:szCs w:val="18"/>
              </w:rPr>
              <w:t>0,8090</w:t>
            </w:r>
          </w:p>
        </w:tc>
        <w:tc>
          <w:tcPr>
            <w:tcW w:w="905" w:type="dxa"/>
            <w:shd w:val="clear" w:color="auto" w:fill="auto"/>
            <w:noWrap/>
            <w:vAlign w:val="center"/>
          </w:tcPr>
          <w:p w14:paraId="43FA60C5" w14:textId="77777777" w:rsidR="00355755" w:rsidRPr="008D31B8" w:rsidRDefault="00355755" w:rsidP="00355755">
            <w:pPr>
              <w:ind w:left="-90"/>
              <w:jc w:val="center"/>
              <w:rPr>
                <w:rFonts w:cs="Arial"/>
                <w:b/>
                <w:sz w:val="18"/>
                <w:szCs w:val="18"/>
              </w:rPr>
            </w:pPr>
            <w:r w:rsidRPr="008D31B8">
              <w:rPr>
                <w:rFonts w:cs="Arial"/>
                <w:sz w:val="18"/>
                <w:szCs w:val="18"/>
              </w:rPr>
              <w:t>56,9184</w:t>
            </w:r>
          </w:p>
        </w:tc>
        <w:tc>
          <w:tcPr>
            <w:tcW w:w="1296" w:type="dxa"/>
            <w:shd w:val="clear" w:color="auto" w:fill="auto"/>
            <w:noWrap/>
            <w:vAlign w:val="center"/>
          </w:tcPr>
          <w:p w14:paraId="775F3330"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0,04605</w:t>
            </w:r>
          </w:p>
        </w:tc>
        <w:tc>
          <w:tcPr>
            <w:tcW w:w="1008" w:type="dxa"/>
            <w:shd w:val="clear" w:color="auto" w:fill="auto"/>
            <w:noWrap/>
            <w:vAlign w:val="center"/>
          </w:tcPr>
          <w:p w14:paraId="1A3BBF89"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35</w:t>
            </w:r>
          </w:p>
        </w:tc>
        <w:tc>
          <w:tcPr>
            <w:tcW w:w="1008" w:type="dxa"/>
            <w:shd w:val="clear" w:color="auto" w:fill="auto"/>
            <w:noWrap/>
            <w:vAlign w:val="center"/>
          </w:tcPr>
          <w:p w14:paraId="012FB16E"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15000</w:t>
            </w:r>
          </w:p>
        </w:tc>
        <w:tc>
          <w:tcPr>
            <w:tcW w:w="1009" w:type="dxa"/>
            <w:shd w:val="clear" w:color="auto" w:fill="auto"/>
            <w:noWrap/>
            <w:vAlign w:val="center"/>
          </w:tcPr>
          <w:p w14:paraId="1DB68774"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7E773359"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3DF9CA3E"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3652,10</w:t>
            </w:r>
          </w:p>
        </w:tc>
      </w:tr>
      <w:tr w:rsidR="008D31B8" w:rsidRPr="008D31B8" w14:paraId="0125A409" w14:textId="77777777" w:rsidTr="00355755">
        <w:trPr>
          <w:trHeight w:val="20"/>
        </w:trPr>
        <w:tc>
          <w:tcPr>
            <w:tcW w:w="1433" w:type="dxa"/>
            <w:shd w:val="clear" w:color="auto" w:fill="auto"/>
            <w:noWrap/>
            <w:vAlign w:val="center"/>
          </w:tcPr>
          <w:p w14:paraId="01F68F89" w14:textId="77777777" w:rsidR="00355755" w:rsidRPr="008D31B8" w:rsidRDefault="00355755" w:rsidP="00355755">
            <w:pPr>
              <w:ind w:left="-90"/>
              <w:jc w:val="center"/>
              <w:rPr>
                <w:rFonts w:cs="Arial"/>
                <w:sz w:val="18"/>
                <w:szCs w:val="18"/>
              </w:rPr>
            </w:pPr>
            <w:r w:rsidRPr="008D31B8">
              <w:rPr>
                <w:rFonts w:cs="Arial"/>
                <w:sz w:val="18"/>
                <w:szCs w:val="18"/>
              </w:rPr>
              <w:t>Лисица</w:t>
            </w:r>
          </w:p>
        </w:tc>
        <w:tc>
          <w:tcPr>
            <w:tcW w:w="1134" w:type="dxa"/>
            <w:shd w:val="clear" w:color="auto" w:fill="auto"/>
            <w:noWrap/>
            <w:vAlign w:val="center"/>
          </w:tcPr>
          <w:p w14:paraId="6AED2002" w14:textId="77777777" w:rsidR="00355755" w:rsidRPr="008D31B8" w:rsidRDefault="00355755" w:rsidP="00355755">
            <w:pPr>
              <w:ind w:left="-90"/>
              <w:jc w:val="center"/>
              <w:rPr>
                <w:rFonts w:cs="Arial"/>
                <w:sz w:val="18"/>
                <w:szCs w:val="18"/>
              </w:rPr>
            </w:pPr>
            <w:r w:rsidRPr="008D31B8">
              <w:rPr>
                <w:rFonts w:cs="Arial"/>
                <w:sz w:val="18"/>
                <w:szCs w:val="18"/>
              </w:rPr>
              <w:t>0,2340</w:t>
            </w:r>
          </w:p>
        </w:tc>
        <w:tc>
          <w:tcPr>
            <w:tcW w:w="905" w:type="dxa"/>
            <w:shd w:val="clear" w:color="auto" w:fill="auto"/>
            <w:noWrap/>
            <w:vAlign w:val="center"/>
          </w:tcPr>
          <w:p w14:paraId="25F1D122" w14:textId="77777777" w:rsidR="00355755" w:rsidRPr="008D31B8" w:rsidRDefault="00355755" w:rsidP="00355755">
            <w:pPr>
              <w:ind w:left="-90"/>
              <w:jc w:val="center"/>
              <w:rPr>
                <w:rFonts w:cs="Arial"/>
                <w:b/>
                <w:sz w:val="18"/>
                <w:szCs w:val="18"/>
              </w:rPr>
            </w:pPr>
            <w:r w:rsidRPr="008D31B8">
              <w:rPr>
                <w:rFonts w:cs="Arial"/>
                <w:sz w:val="18"/>
                <w:szCs w:val="18"/>
              </w:rPr>
              <w:t>56,9184</w:t>
            </w:r>
          </w:p>
        </w:tc>
        <w:tc>
          <w:tcPr>
            <w:tcW w:w="1296" w:type="dxa"/>
            <w:shd w:val="clear" w:color="auto" w:fill="auto"/>
            <w:noWrap/>
            <w:vAlign w:val="center"/>
          </w:tcPr>
          <w:p w14:paraId="48F0DF31"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0,01332</w:t>
            </w:r>
          </w:p>
        </w:tc>
        <w:tc>
          <w:tcPr>
            <w:tcW w:w="1008" w:type="dxa"/>
            <w:shd w:val="clear" w:color="auto" w:fill="auto"/>
            <w:noWrap/>
            <w:vAlign w:val="center"/>
          </w:tcPr>
          <w:p w14:paraId="5BAF2C79"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30</w:t>
            </w:r>
          </w:p>
        </w:tc>
        <w:tc>
          <w:tcPr>
            <w:tcW w:w="1008" w:type="dxa"/>
            <w:shd w:val="clear" w:color="auto" w:fill="auto"/>
            <w:noWrap/>
            <w:vAlign w:val="center"/>
          </w:tcPr>
          <w:p w14:paraId="6A49F758"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200</w:t>
            </w:r>
          </w:p>
        </w:tc>
        <w:tc>
          <w:tcPr>
            <w:tcW w:w="1009" w:type="dxa"/>
            <w:shd w:val="clear" w:color="auto" w:fill="auto"/>
            <w:noWrap/>
            <w:vAlign w:val="center"/>
          </w:tcPr>
          <w:p w14:paraId="32A2DF8F"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2D673CB4"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6C90915E"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12,45</w:t>
            </w:r>
          </w:p>
        </w:tc>
      </w:tr>
      <w:tr w:rsidR="008D31B8" w:rsidRPr="008D31B8" w14:paraId="6EDAC368" w14:textId="77777777" w:rsidTr="00355755">
        <w:trPr>
          <w:trHeight w:val="20"/>
        </w:trPr>
        <w:tc>
          <w:tcPr>
            <w:tcW w:w="1433" w:type="dxa"/>
            <w:shd w:val="clear" w:color="auto" w:fill="auto"/>
            <w:noWrap/>
            <w:vAlign w:val="center"/>
          </w:tcPr>
          <w:p w14:paraId="1C129B81" w14:textId="77777777" w:rsidR="00355755" w:rsidRPr="008D31B8" w:rsidRDefault="00355755" w:rsidP="00355755">
            <w:pPr>
              <w:ind w:left="-90"/>
              <w:jc w:val="center"/>
              <w:rPr>
                <w:rFonts w:cs="Arial"/>
                <w:sz w:val="18"/>
                <w:szCs w:val="18"/>
              </w:rPr>
            </w:pPr>
            <w:r w:rsidRPr="008D31B8">
              <w:rPr>
                <w:rFonts w:cs="Arial"/>
                <w:sz w:val="18"/>
                <w:szCs w:val="18"/>
              </w:rPr>
              <w:t>Горностай</w:t>
            </w:r>
          </w:p>
        </w:tc>
        <w:tc>
          <w:tcPr>
            <w:tcW w:w="1134" w:type="dxa"/>
            <w:shd w:val="clear" w:color="auto" w:fill="auto"/>
            <w:noWrap/>
            <w:vAlign w:val="center"/>
          </w:tcPr>
          <w:p w14:paraId="10E45A1E" w14:textId="77777777" w:rsidR="00355755" w:rsidRPr="008D31B8" w:rsidRDefault="00355755" w:rsidP="00355755">
            <w:pPr>
              <w:ind w:left="-90"/>
              <w:jc w:val="center"/>
              <w:rPr>
                <w:rFonts w:cs="Arial"/>
                <w:sz w:val="18"/>
                <w:szCs w:val="18"/>
              </w:rPr>
            </w:pPr>
            <w:r w:rsidRPr="008D31B8">
              <w:rPr>
                <w:rFonts w:cs="Arial"/>
                <w:sz w:val="18"/>
                <w:szCs w:val="18"/>
              </w:rPr>
              <w:t>0,0376</w:t>
            </w:r>
          </w:p>
        </w:tc>
        <w:tc>
          <w:tcPr>
            <w:tcW w:w="905" w:type="dxa"/>
            <w:shd w:val="clear" w:color="auto" w:fill="auto"/>
            <w:noWrap/>
            <w:vAlign w:val="center"/>
          </w:tcPr>
          <w:p w14:paraId="2361DCFF" w14:textId="77777777" w:rsidR="00355755" w:rsidRPr="008D31B8" w:rsidRDefault="00355755" w:rsidP="00355755">
            <w:pPr>
              <w:ind w:left="-90"/>
              <w:jc w:val="center"/>
              <w:rPr>
                <w:rFonts w:cs="Arial"/>
                <w:b/>
                <w:sz w:val="18"/>
                <w:szCs w:val="18"/>
              </w:rPr>
            </w:pPr>
            <w:r w:rsidRPr="008D31B8">
              <w:rPr>
                <w:rFonts w:cs="Arial"/>
                <w:sz w:val="18"/>
                <w:szCs w:val="18"/>
              </w:rPr>
              <w:t>56,9184</w:t>
            </w:r>
          </w:p>
        </w:tc>
        <w:tc>
          <w:tcPr>
            <w:tcW w:w="1296" w:type="dxa"/>
            <w:shd w:val="clear" w:color="auto" w:fill="auto"/>
            <w:noWrap/>
            <w:vAlign w:val="center"/>
          </w:tcPr>
          <w:p w14:paraId="7C67E548"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0,00214</w:t>
            </w:r>
          </w:p>
        </w:tc>
        <w:tc>
          <w:tcPr>
            <w:tcW w:w="1008" w:type="dxa"/>
            <w:shd w:val="clear" w:color="auto" w:fill="auto"/>
            <w:noWrap/>
            <w:vAlign w:val="center"/>
          </w:tcPr>
          <w:p w14:paraId="38D3FE05"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30</w:t>
            </w:r>
          </w:p>
        </w:tc>
        <w:tc>
          <w:tcPr>
            <w:tcW w:w="1008" w:type="dxa"/>
            <w:shd w:val="clear" w:color="auto" w:fill="auto"/>
            <w:noWrap/>
            <w:vAlign w:val="center"/>
          </w:tcPr>
          <w:p w14:paraId="37C4D59E"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500</w:t>
            </w:r>
          </w:p>
        </w:tc>
        <w:tc>
          <w:tcPr>
            <w:tcW w:w="1009" w:type="dxa"/>
            <w:shd w:val="clear" w:color="auto" w:fill="auto"/>
            <w:noWrap/>
            <w:vAlign w:val="center"/>
          </w:tcPr>
          <w:p w14:paraId="1543D309"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6603C26E"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3946DEB6"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5,00</w:t>
            </w:r>
          </w:p>
        </w:tc>
      </w:tr>
      <w:tr w:rsidR="008D31B8" w:rsidRPr="008D31B8" w14:paraId="52790D0C" w14:textId="77777777" w:rsidTr="00355755">
        <w:trPr>
          <w:trHeight w:val="20"/>
        </w:trPr>
        <w:tc>
          <w:tcPr>
            <w:tcW w:w="1433" w:type="dxa"/>
            <w:shd w:val="clear" w:color="auto" w:fill="auto"/>
            <w:noWrap/>
            <w:vAlign w:val="center"/>
          </w:tcPr>
          <w:p w14:paraId="59875E12" w14:textId="77777777" w:rsidR="00355755" w:rsidRPr="008D31B8" w:rsidRDefault="00355755" w:rsidP="00355755">
            <w:pPr>
              <w:ind w:left="-90"/>
              <w:jc w:val="center"/>
              <w:rPr>
                <w:rFonts w:cs="Arial"/>
                <w:sz w:val="18"/>
                <w:szCs w:val="18"/>
              </w:rPr>
            </w:pPr>
            <w:r w:rsidRPr="008D31B8">
              <w:rPr>
                <w:rFonts w:cs="Arial"/>
                <w:sz w:val="18"/>
                <w:szCs w:val="18"/>
              </w:rPr>
              <w:t>Белка</w:t>
            </w:r>
          </w:p>
        </w:tc>
        <w:tc>
          <w:tcPr>
            <w:tcW w:w="1134" w:type="dxa"/>
            <w:shd w:val="clear" w:color="auto" w:fill="auto"/>
            <w:noWrap/>
            <w:vAlign w:val="center"/>
          </w:tcPr>
          <w:p w14:paraId="3930CAF5" w14:textId="77777777" w:rsidR="00355755" w:rsidRPr="008D31B8" w:rsidRDefault="00355755" w:rsidP="00355755">
            <w:pPr>
              <w:ind w:left="-90"/>
              <w:jc w:val="center"/>
              <w:rPr>
                <w:rFonts w:cs="Arial"/>
                <w:sz w:val="18"/>
                <w:szCs w:val="18"/>
              </w:rPr>
            </w:pPr>
            <w:r w:rsidRPr="008D31B8">
              <w:rPr>
                <w:rFonts w:cs="Arial"/>
                <w:sz w:val="18"/>
                <w:szCs w:val="18"/>
              </w:rPr>
              <w:t>0,7483</w:t>
            </w:r>
          </w:p>
        </w:tc>
        <w:tc>
          <w:tcPr>
            <w:tcW w:w="905" w:type="dxa"/>
            <w:shd w:val="clear" w:color="auto" w:fill="auto"/>
            <w:noWrap/>
            <w:vAlign w:val="center"/>
          </w:tcPr>
          <w:p w14:paraId="1FE6DA7E" w14:textId="77777777" w:rsidR="00355755" w:rsidRPr="008D31B8" w:rsidRDefault="00355755" w:rsidP="00355755">
            <w:pPr>
              <w:ind w:left="-90"/>
              <w:jc w:val="center"/>
              <w:rPr>
                <w:rFonts w:cs="Arial"/>
                <w:b/>
                <w:sz w:val="18"/>
                <w:szCs w:val="18"/>
              </w:rPr>
            </w:pPr>
            <w:r w:rsidRPr="008D31B8">
              <w:rPr>
                <w:rFonts w:cs="Arial"/>
                <w:sz w:val="18"/>
                <w:szCs w:val="18"/>
              </w:rPr>
              <w:t>56,9184</w:t>
            </w:r>
          </w:p>
        </w:tc>
        <w:tc>
          <w:tcPr>
            <w:tcW w:w="1296" w:type="dxa"/>
            <w:shd w:val="clear" w:color="auto" w:fill="auto"/>
            <w:noWrap/>
            <w:vAlign w:val="center"/>
          </w:tcPr>
          <w:p w14:paraId="7658E42B"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0,04259</w:t>
            </w:r>
          </w:p>
        </w:tc>
        <w:tc>
          <w:tcPr>
            <w:tcW w:w="1008" w:type="dxa"/>
            <w:shd w:val="clear" w:color="auto" w:fill="auto"/>
            <w:noWrap/>
            <w:vAlign w:val="center"/>
          </w:tcPr>
          <w:p w14:paraId="4B364200"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30</w:t>
            </w:r>
          </w:p>
        </w:tc>
        <w:tc>
          <w:tcPr>
            <w:tcW w:w="1008" w:type="dxa"/>
            <w:shd w:val="clear" w:color="auto" w:fill="auto"/>
            <w:noWrap/>
            <w:vAlign w:val="center"/>
          </w:tcPr>
          <w:p w14:paraId="7B8EE7EB"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500</w:t>
            </w:r>
          </w:p>
        </w:tc>
        <w:tc>
          <w:tcPr>
            <w:tcW w:w="1009" w:type="dxa"/>
            <w:shd w:val="clear" w:color="auto" w:fill="auto"/>
            <w:noWrap/>
            <w:vAlign w:val="center"/>
          </w:tcPr>
          <w:p w14:paraId="34640E1E"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7D7E7687"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77960CE1"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99,56</w:t>
            </w:r>
          </w:p>
        </w:tc>
      </w:tr>
      <w:tr w:rsidR="008D31B8" w:rsidRPr="008D31B8" w14:paraId="215B9F88" w14:textId="77777777" w:rsidTr="00355755">
        <w:trPr>
          <w:trHeight w:val="20"/>
        </w:trPr>
        <w:tc>
          <w:tcPr>
            <w:tcW w:w="1433" w:type="dxa"/>
            <w:shd w:val="clear" w:color="auto" w:fill="auto"/>
            <w:noWrap/>
            <w:vAlign w:val="center"/>
          </w:tcPr>
          <w:p w14:paraId="08F66233" w14:textId="77777777" w:rsidR="00355755" w:rsidRPr="008D31B8" w:rsidRDefault="00355755" w:rsidP="00355755">
            <w:pPr>
              <w:ind w:left="-90"/>
              <w:jc w:val="center"/>
              <w:rPr>
                <w:rFonts w:cs="Arial"/>
                <w:sz w:val="18"/>
                <w:szCs w:val="18"/>
              </w:rPr>
            </w:pPr>
            <w:r w:rsidRPr="008D31B8">
              <w:rPr>
                <w:rFonts w:cs="Arial"/>
                <w:sz w:val="18"/>
                <w:szCs w:val="18"/>
              </w:rPr>
              <w:t>Заяц-беляк</w:t>
            </w:r>
          </w:p>
        </w:tc>
        <w:tc>
          <w:tcPr>
            <w:tcW w:w="1134" w:type="dxa"/>
            <w:shd w:val="clear" w:color="auto" w:fill="auto"/>
            <w:noWrap/>
            <w:vAlign w:val="center"/>
          </w:tcPr>
          <w:p w14:paraId="6F21F406" w14:textId="77777777" w:rsidR="00355755" w:rsidRPr="008D31B8" w:rsidRDefault="00355755" w:rsidP="00355755">
            <w:pPr>
              <w:ind w:left="-90"/>
              <w:jc w:val="center"/>
              <w:rPr>
                <w:rFonts w:cs="Arial"/>
                <w:sz w:val="18"/>
                <w:szCs w:val="18"/>
              </w:rPr>
            </w:pPr>
            <w:r w:rsidRPr="008D31B8">
              <w:rPr>
                <w:rFonts w:cs="Arial"/>
                <w:sz w:val="18"/>
                <w:szCs w:val="18"/>
              </w:rPr>
              <w:t>2,1054</w:t>
            </w:r>
          </w:p>
        </w:tc>
        <w:tc>
          <w:tcPr>
            <w:tcW w:w="905" w:type="dxa"/>
            <w:shd w:val="clear" w:color="auto" w:fill="auto"/>
            <w:noWrap/>
            <w:vAlign w:val="center"/>
          </w:tcPr>
          <w:p w14:paraId="049B7E8C" w14:textId="77777777" w:rsidR="00355755" w:rsidRPr="008D31B8" w:rsidRDefault="00355755" w:rsidP="00355755">
            <w:pPr>
              <w:ind w:left="-90"/>
              <w:jc w:val="center"/>
              <w:rPr>
                <w:rFonts w:cs="Arial"/>
                <w:b/>
                <w:sz w:val="18"/>
                <w:szCs w:val="18"/>
              </w:rPr>
            </w:pPr>
            <w:r w:rsidRPr="008D31B8">
              <w:rPr>
                <w:rFonts w:cs="Arial"/>
                <w:sz w:val="18"/>
                <w:szCs w:val="18"/>
              </w:rPr>
              <w:t>56,9184</w:t>
            </w:r>
          </w:p>
        </w:tc>
        <w:tc>
          <w:tcPr>
            <w:tcW w:w="1296" w:type="dxa"/>
            <w:shd w:val="clear" w:color="auto" w:fill="auto"/>
            <w:noWrap/>
            <w:vAlign w:val="center"/>
          </w:tcPr>
          <w:p w14:paraId="5C5277C8"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0,11984</w:t>
            </w:r>
          </w:p>
        </w:tc>
        <w:tc>
          <w:tcPr>
            <w:tcW w:w="1008" w:type="dxa"/>
            <w:shd w:val="clear" w:color="auto" w:fill="auto"/>
            <w:noWrap/>
            <w:vAlign w:val="center"/>
          </w:tcPr>
          <w:p w14:paraId="62CA12F7"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30</w:t>
            </w:r>
          </w:p>
        </w:tc>
        <w:tc>
          <w:tcPr>
            <w:tcW w:w="1008" w:type="dxa"/>
            <w:shd w:val="clear" w:color="auto" w:fill="auto"/>
            <w:noWrap/>
            <w:vAlign w:val="center"/>
          </w:tcPr>
          <w:p w14:paraId="7D46695D"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1000</w:t>
            </w:r>
          </w:p>
        </w:tc>
        <w:tc>
          <w:tcPr>
            <w:tcW w:w="1009" w:type="dxa"/>
            <w:shd w:val="clear" w:color="auto" w:fill="auto"/>
            <w:noWrap/>
            <w:vAlign w:val="center"/>
          </w:tcPr>
          <w:p w14:paraId="11451A9C"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231A9609"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4DFA960F"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560,23</w:t>
            </w:r>
          </w:p>
        </w:tc>
      </w:tr>
      <w:tr w:rsidR="008D31B8" w:rsidRPr="008D31B8" w14:paraId="0DCFD4DE" w14:textId="77777777" w:rsidTr="00355755">
        <w:trPr>
          <w:trHeight w:val="20"/>
        </w:trPr>
        <w:tc>
          <w:tcPr>
            <w:tcW w:w="1433" w:type="dxa"/>
            <w:shd w:val="clear" w:color="auto" w:fill="auto"/>
            <w:noWrap/>
            <w:vAlign w:val="bottom"/>
          </w:tcPr>
          <w:p w14:paraId="5303F554" w14:textId="77777777" w:rsidR="00355755" w:rsidRPr="008D31B8" w:rsidRDefault="00355755" w:rsidP="00355755">
            <w:pPr>
              <w:ind w:left="-90"/>
              <w:jc w:val="center"/>
              <w:rPr>
                <w:rFonts w:cs="Arial"/>
                <w:sz w:val="18"/>
                <w:szCs w:val="18"/>
              </w:rPr>
            </w:pPr>
            <w:r w:rsidRPr="008D31B8">
              <w:rPr>
                <w:rFonts w:cs="Arial"/>
                <w:sz w:val="18"/>
                <w:szCs w:val="18"/>
              </w:rPr>
              <w:t>Куница</w:t>
            </w:r>
          </w:p>
        </w:tc>
        <w:tc>
          <w:tcPr>
            <w:tcW w:w="1134" w:type="dxa"/>
            <w:shd w:val="clear" w:color="auto" w:fill="auto"/>
            <w:noWrap/>
            <w:vAlign w:val="center"/>
          </w:tcPr>
          <w:p w14:paraId="59E777F2" w14:textId="77777777" w:rsidR="00355755" w:rsidRPr="008D31B8" w:rsidRDefault="00355755" w:rsidP="00355755">
            <w:pPr>
              <w:ind w:left="-90"/>
              <w:jc w:val="center"/>
              <w:rPr>
                <w:rFonts w:cs="Arial"/>
                <w:sz w:val="18"/>
                <w:szCs w:val="18"/>
              </w:rPr>
            </w:pPr>
            <w:r w:rsidRPr="008D31B8">
              <w:rPr>
                <w:rFonts w:cs="Arial"/>
                <w:sz w:val="18"/>
                <w:szCs w:val="18"/>
              </w:rPr>
              <w:t>0,0021</w:t>
            </w:r>
          </w:p>
        </w:tc>
        <w:tc>
          <w:tcPr>
            <w:tcW w:w="905" w:type="dxa"/>
            <w:shd w:val="clear" w:color="auto" w:fill="auto"/>
            <w:noWrap/>
            <w:vAlign w:val="center"/>
          </w:tcPr>
          <w:p w14:paraId="1FF1765A" w14:textId="77777777" w:rsidR="00355755" w:rsidRPr="008D31B8" w:rsidRDefault="00355755" w:rsidP="00355755">
            <w:pPr>
              <w:ind w:left="-90"/>
              <w:jc w:val="center"/>
              <w:rPr>
                <w:rFonts w:cs="Arial"/>
                <w:sz w:val="18"/>
                <w:szCs w:val="18"/>
              </w:rPr>
            </w:pPr>
            <w:r w:rsidRPr="008D31B8">
              <w:rPr>
                <w:rFonts w:cs="Arial"/>
                <w:sz w:val="18"/>
                <w:szCs w:val="18"/>
              </w:rPr>
              <w:t>56,9184</w:t>
            </w:r>
          </w:p>
        </w:tc>
        <w:tc>
          <w:tcPr>
            <w:tcW w:w="1296" w:type="dxa"/>
            <w:shd w:val="clear" w:color="auto" w:fill="auto"/>
            <w:noWrap/>
            <w:vAlign w:val="center"/>
          </w:tcPr>
          <w:p w14:paraId="0D5622B4"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0,00012</w:t>
            </w:r>
          </w:p>
        </w:tc>
        <w:tc>
          <w:tcPr>
            <w:tcW w:w="1008" w:type="dxa"/>
            <w:shd w:val="clear" w:color="auto" w:fill="auto"/>
            <w:noWrap/>
            <w:vAlign w:val="bottom"/>
          </w:tcPr>
          <w:p w14:paraId="3C7E1C39"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35</w:t>
            </w:r>
          </w:p>
        </w:tc>
        <w:tc>
          <w:tcPr>
            <w:tcW w:w="1008" w:type="dxa"/>
            <w:shd w:val="clear" w:color="auto" w:fill="auto"/>
            <w:noWrap/>
            <w:vAlign w:val="bottom"/>
          </w:tcPr>
          <w:p w14:paraId="4D0D7F76"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600</w:t>
            </w:r>
          </w:p>
        </w:tc>
        <w:tc>
          <w:tcPr>
            <w:tcW w:w="1009" w:type="dxa"/>
            <w:shd w:val="clear" w:color="auto" w:fill="auto"/>
            <w:noWrap/>
            <w:vAlign w:val="center"/>
          </w:tcPr>
          <w:p w14:paraId="19DFBA05"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36F017BA"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33CB001B"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0,38</w:t>
            </w:r>
          </w:p>
        </w:tc>
      </w:tr>
      <w:tr w:rsidR="008D31B8" w:rsidRPr="008D31B8" w14:paraId="6096D98B" w14:textId="77777777" w:rsidTr="00355755">
        <w:trPr>
          <w:trHeight w:val="20"/>
        </w:trPr>
        <w:tc>
          <w:tcPr>
            <w:tcW w:w="1433" w:type="dxa"/>
            <w:shd w:val="clear" w:color="auto" w:fill="auto"/>
            <w:noWrap/>
            <w:vAlign w:val="bottom"/>
          </w:tcPr>
          <w:p w14:paraId="7925FFF1" w14:textId="77777777" w:rsidR="00355755" w:rsidRPr="008D31B8" w:rsidRDefault="00355755" w:rsidP="00355755">
            <w:pPr>
              <w:ind w:left="-90"/>
              <w:jc w:val="center"/>
              <w:rPr>
                <w:rFonts w:cs="Arial"/>
                <w:sz w:val="18"/>
                <w:szCs w:val="18"/>
              </w:rPr>
            </w:pPr>
            <w:r w:rsidRPr="008D31B8">
              <w:rPr>
                <w:rFonts w:cs="Arial"/>
                <w:sz w:val="18"/>
                <w:szCs w:val="18"/>
              </w:rPr>
              <w:t>Рысь</w:t>
            </w:r>
          </w:p>
        </w:tc>
        <w:tc>
          <w:tcPr>
            <w:tcW w:w="1134" w:type="dxa"/>
            <w:shd w:val="clear" w:color="auto" w:fill="auto"/>
            <w:noWrap/>
            <w:vAlign w:val="center"/>
          </w:tcPr>
          <w:p w14:paraId="41D8C2B4" w14:textId="77777777" w:rsidR="00355755" w:rsidRPr="008D31B8" w:rsidRDefault="00355755" w:rsidP="00355755">
            <w:pPr>
              <w:ind w:left="-90"/>
              <w:jc w:val="center"/>
              <w:rPr>
                <w:rFonts w:cs="Arial"/>
                <w:sz w:val="18"/>
                <w:szCs w:val="18"/>
              </w:rPr>
            </w:pPr>
            <w:r w:rsidRPr="008D31B8">
              <w:rPr>
                <w:rFonts w:cs="Arial"/>
                <w:sz w:val="18"/>
                <w:szCs w:val="18"/>
              </w:rPr>
              <w:t>0,0105</w:t>
            </w:r>
          </w:p>
        </w:tc>
        <w:tc>
          <w:tcPr>
            <w:tcW w:w="905" w:type="dxa"/>
            <w:shd w:val="clear" w:color="auto" w:fill="auto"/>
            <w:noWrap/>
            <w:vAlign w:val="center"/>
          </w:tcPr>
          <w:p w14:paraId="33B23A80" w14:textId="77777777" w:rsidR="00355755" w:rsidRPr="008D31B8" w:rsidRDefault="00355755" w:rsidP="00355755">
            <w:pPr>
              <w:ind w:left="-90"/>
              <w:jc w:val="center"/>
              <w:rPr>
                <w:rFonts w:cs="Arial"/>
                <w:sz w:val="18"/>
                <w:szCs w:val="18"/>
              </w:rPr>
            </w:pPr>
            <w:r w:rsidRPr="008D31B8">
              <w:rPr>
                <w:rFonts w:cs="Arial"/>
                <w:sz w:val="18"/>
                <w:szCs w:val="18"/>
              </w:rPr>
              <w:t>56,9184</w:t>
            </w:r>
          </w:p>
        </w:tc>
        <w:tc>
          <w:tcPr>
            <w:tcW w:w="1296" w:type="dxa"/>
            <w:shd w:val="clear" w:color="auto" w:fill="auto"/>
            <w:noWrap/>
            <w:vAlign w:val="center"/>
          </w:tcPr>
          <w:p w14:paraId="577B0270"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0,00060</w:t>
            </w:r>
          </w:p>
        </w:tc>
        <w:tc>
          <w:tcPr>
            <w:tcW w:w="1008" w:type="dxa"/>
            <w:shd w:val="clear" w:color="auto" w:fill="auto"/>
            <w:noWrap/>
            <w:vAlign w:val="bottom"/>
          </w:tcPr>
          <w:p w14:paraId="25195689"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10</w:t>
            </w:r>
          </w:p>
        </w:tc>
        <w:tc>
          <w:tcPr>
            <w:tcW w:w="1008" w:type="dxa"/>
            <w:shd w:val="clear" w:color="auto" w:fill="auto"/>
            <w:noWrap/>
            <w:vAlign w:val="bottom"/>
          </w:tcPr>
          <w:p w14:paraId="5819830F"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40000</w:t>
            </w:r>
          </w:p>
        </w:tc>
        <w:tc>
          <w:tcPr>
            <w:tcW w:w="1009" w:type="dxa"/>
            <w:shd w:val="clear" w:color="auto" w:fill="auto"/>
            <w:noWrap/>
            <w:vAlign w:val="center"/>
          </w:tcPr>
          <w:p w14:paraId="65C5C69D"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6F617203"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085FDC66"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53,19</w:t>
            </w:r>
          </w:p>
        </w:tc>
      </w:tr>
      <w:tr w:rsidR="008D31B8" w:rsidRPr="008D31B8" w14:paraId="61E43963" w14:textId="77777777" w:rsidTr="00355755">
        <w:trPr>
          <w:trHeight w:val="20"/>
        </w:trPr>
        <w:tc>
          <w:tcPr>
            <w:tcW w:w="1433" w:type="dxa"/>
            <w:shd w:val="clear" w:color="auto" w:fill="auto"/>
            <w:noWrap/>
            <w:vAlign w:val="bottom"/>
          </w:tcPr>
          <w:p w14:paraId="162494F2" w14:textId="77777777" w:rsidR="00355755" w:rsidRPr="008D31B8" w:rsidRDefault="00355755" w:rsidP="00355755">
            <w:pPr>
              <w:ind w:left="-90"/>
              <w:jc w:val="center"/>
              <w:rPr>
                <w:rFonts w:cs="Arial"/>
                <w:sz w:val="18"/>
                <w:szCs w:val="18"/>
              </w:rPr>
            </w:pPr>
            <w:r w:rsidRPr="008D31B8">
              <w:rPr>
                <w:rFonts w:cs="Arial"/>
                <w:sz w:val="18"/>
                <w:szCs w:val="18"/>
              </w:rPr>
              <w:t>Росомаха</w:t>
            </w:r>
          </w:p>
        </w:tc>
        <w:tc>
          <w:tcPr>
            <w:tcW w:w="1134" w:type="dxa"/>
            <w:shd w:val="clear" w:color="auto" w:fill="auto"/>
            <w:noWrap/>
            <w:vAlign w:val="center"/>
          </w:tcPr>
          <w:p w14:paraId="1472CD87" w14:textId="77777777" w:rsidR="00355755" w:rsidRPr="008D31B8" w:rsidRDefault="00355755" w:rsidP="00355755">
            <w:pPr>
              <w:ind w:left="-90"/>
              <w:jc w:val="center"/>
              <w:rPr>
                <w:rFonts w:cs="Arial"/>
                <w:sz w:val="18"/>
                <w:szCs w:val="18"/>
              </w:rPr>
            </w:pPr>
            <w:r w:rsidRPr="008D31B8">
              <w:rPr>
                <w:rFonts w:cs="Arial"/>
                <w:sz w:val="18"/>
                <w:szCs w:val="18"/>
              </w:rPr>
              <w:t>0,0216</w:t>
            </w:r>
          </w:p>
        </w:tc>
        <w:tc>
          <w:tcPr>
            <w:tcW w:w="905" w:type="dxa"/>
            <w:shd w:val="clear" w:color="auto" w:fill="auto"/>
            <w:noWrap/>
            <w:vAlign w:val="center"/>
          </w:tcPr>
          <w:p w14:paraId="13435DB5" w14:textId="77777777" w:rsidR="00355755" w:rsidRPr="008D31B8" w:rsidRDefault="00355755" w:rsidP="00355755">
            <w:pPr>
              <w:ind w:left="-90"/>
              <w:jc w:val="center"/>
              <w:rPr>
                <w:rFonts w:cs="Arial"/>
                <w:sz w:val="18"/>
                <w:szCs w:val="18"/>
              </w:rPr>
            </w:pPr>
            <w:r w:rsidRPr="008D31B8">
              <w:rPr>
                <w:rFonts w:cs="Arial"/>
                <w:sz w:val="18"/>
                <w:szCs w:val="18"/>
              </w:rPr>
              <w:t>56,9184</w:t>
            </w:r>
          </w:p>
        </w:tc>
        <w:tc>
          <w:tcPr>
            <w:tcW w:w="1296" w:type="dxa"/>
            <w:shd w:val="clear" w:color="auto" w:fill="auto"/>
            <w:noWrap/>
            <w:vAlign w:val="center"/>
          </w:tcPr>
          <w:p w14:paraId="1A6E9BEF"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0,00123</w:t>
            </w:r>
          </w:p>
        </w:tc>
        <w:tc>
          <w:tcPr>
            <w:tcW w:w="1008" w:type="dxa"/>
            <w:shd w:val="clear" w:color="auto" w:fill="auto"/>
            <w:noWrap/>
            <w:vAlign w:val="bottom"/>
          </w:tcPr>
          <w:p w14:paraId="2060D5A0"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35</w:t>
            </w:r>
          </w:p>
        </w:tc>
        <w:tc>
          <w:tcPr>
            <w:tcW w:w="1008" w:type="dxa"/>
            <w:shd w:val="clear" w:color="auto" w:fill="auto"/>
            <w:noWrap/>
            <w:vAlign w:val="bottom"/>
          </w:tcPr>
          <w:p w14:paraId="3DF01EA3"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15000</w:t>
            </w:r>
          </w:p>
        </w:tc>
        <w:tc>
          <w:tcPr>
            <w:tcW w:w="1009" w:type="dxa"/>
            <w:shd w:val="clear" w:color="auto" w:fill="auto"/>
            <w:noWrap/>
            <w:vAlign w:val="center"/>
          </w:tcPr>
          <w:p w14:paraId="3FD41FF1"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47DA3A64"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19FEE001"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97,51</w:t>
            </w:r>
          </w:p>
        </w:tc>
      </w:tr>
      <w:tr w:rsidR="008D31B8" w:rsidRPr="008D31B8" w14:paraId="39C6632A" w14:textId="77777777" w:rsidTr="00355755">
        <w:trPr>
          <w:trHeight w:val="20"/>
        </w:trPr>
        <w:tc>
          <w:tcPr>
            <w:tcW w:w="1433" w:type="dxa"/>
            <w:shd w:val="clear" w:color="auto" w:fill="auto"/>
            <w:noWrap/>
            <w:vAlign w:val="center"/>
          </w:tcPr>
          <w:p w14:paraId="0B7A7F8F" w14:textId="77777777" w:rsidR="00355755" w:rsidRPr="008D31B8" w:rsidRDefault="00355755" w:rsidP="00355755">
            <w:pPr>
              <w:ind w:left="-90"/>
              <w:jc w:val="center"/>
              <w:rPr>
                <w:rFonts w:cs="Arial"/>
                <w:sz w:val="18"/>
                <w:szCs w:val="18"/>
              </w:rPr>
            </w:pPr>
            <w:r w:rsidRPr="008D31B8">
              <w:rPr>
                <w:rFonts w:cs="Arial"/>
                <w:sz w:val="18"/>
                <w:szCs w:val="18"/>
              </w:rPr>
              <w:t>Куропатки</w:t>
            </w:r>
          </w:p>
        </w:tc>
        <w:tc>
          <w:tcPr>
            <w:tcW w:w="1134" w:type="dxa"/>
            <w:shd w:val="clear" w:color="auto" w:fill="auto"/>
            <w:noWrap/>
            <w:vAlign w:val="center"/>
          </w:tcPr>
          <w:p w14:paraId="757C3656" w14:textId="77777777" w:rsidR="00355755" w:rsidRPr="008D31B8" w:rsidRDefault="00355755" w:rsidP="00355755">
            <w:pPr>
              <w:ind w:left="-90"/>
              <w:jc w:val="center"/>
              <w:rPr>
                <w:rFonts w:cs="Arial"/>
                <w:sz w:val="18"/>
                <w:szCs w:val="18"/>
              </w:rPr>
            </w:pPr>
            <w:r w:rsidRPr="008D31B8">
              <w:rPr>
                <w:rFonts w:cs="Arial"/>
                <w:sz w:val="18"/>
                <w:szCs w:val="18"/>
              </w:rPr>
              <w:t>0,7646</w:t>
            </w:r>
          </w:p>
        </w:tc>
        <w:tc>
          <w:tcPr>
            <w:tcW w:w="905" w:type="dxa"/>
            <w:shd w:val="clear" w:color="auto" w:fill="auto"/>
            <w:noWrap/>
            <w:vAlign w:val="center"/>
          </w:tcPr>
          <w:p w14:paraId="393D7395" w14:textId="77777777" w:rsidR="00355755" w:rsidRPr="008D31B8" w:rsidRDefault="00355755" w:rsidP="00355755">
            <w:pPr>
              <w:ind w:left="-90"/>
              <w:jc w:val="center"/>
              <w:rPr>
                <w:rFonts w:cs="Arial"/>
                <w:sz w:val="18"/>
                <w:szCs w:val="18"/>
              </w:rPr>
            </w:pPr>
            <w:r w:rsidRPr="008D31B8">
              <w:rPr>
                <w:rFonts w:cs="Arial"/>
                <w:sz w:val="18"/>
                <w:szCs w:val="18"/>
              </w:rPr>
              <w:t>56,9184</w:t>
            </w:r>
          </w:p>
        </w:tc>
        <w:tc>
          <w:tcPr>
            <w:tcW w:w="1296" w:type="dxa"/>
            <w:shd w:val="clear" w:color="auto" w:fill="auto"/>
            <w:noWrap/>
            <w:vAlign w:val="center"/>
          </w:tcPr>
          <w:p w14:paraId="0587FC2A"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0,04352</w:t>
            </w:r>
          </w:p>
        </w:tc>
        <w:tc>
          <w:tcPr>
            <w:tcW w:w="1008" w:type="dxa"/>
            <w:shd w:val="clear" w:color="auto" w:fill="auto"/>
            <w:noWrap/>
            <w:vAlign w:val="center"/>
          </w:tcPr>
          <w:p w14:paraId="4CE1935A"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50</w:t>
            </w:r>
          </w:p>
        </w:tc>
        <w:tc>
          <w:tcPr>
            <w:tcW w:w="1008" w:type="dxa"/>
            <w:shd w:val="clear" w:color="auto" w:fill="auto"/>
            <w:noWrap/>
            <w:vAlign w:val="center"/>
          </w:tcPr>
          <w:p w14:paraId="04DEB11A"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600</w:t>
            </w:r>
          </w:p>
        </w:tc>
        <w:tc>
          <w:tcPr>
            <w:tcW w:w="1009" w:type="dxa"/>
            <w:shd w:val="clear" w:color="auto" w:fill="auto"/>
            <w:noWrap/>
            <w:vAlign w:val="center"/>
          </w:tcPr>
          <w:p w14:paraId="6E3CD7E8"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2F33D897"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7308F5B0"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186,05</w:t>
            </w:r>
          </w:p>
        </w:tc>
      </w:tr>
      <w:tr w:rsidR="008D31B8" w:rsidRPr="008D31B8" w14:paraId="2BCD0AE0" w14:textId="77777777" w:rsidTr="00355755">
        <w:trPr>
          <w:trHeight w:val="20"/>
        </w:trPr>
        <w:tc>
          <w:tcPr>
            <w:tcW w:w="1433" w:type="dxa"/>
            <w:shd w:val="clear" w:color="auto" w:fill="auto"/>
            <w:noWrap/>
            <w:vAlign w:val="center"/>
          </w:tcPr>
          <w:p w14:paraId="0AD71069" w14:textId="77777777" w:rsidR="00355755" w:rsidRPr="008D31B8" w:rsidRDefault="00355755" w:rsidP="00355755">
            <w:pPr>
              <w:ind w:left="-90"/>
              <w:jc w:val="center"/>
              <w:rPr>
                <w:rFonts w:cs="Arial"/>
                <w:sz w:val="18"/>
                <w:szCs w:val="18"/>
              </w:rPr>
            </w:pPr>
            <w:r w:rsidRPr="008D31B8">
              <w:rPr>
                <w:rFonts w:cs="Arial"/>
                <w:sz w:val="18"/>
                <w:szCs w:val="18"/>
              </w:rPr>
              <w:t>Глухарь</w:t>
            </w:r>
          </w:p>
        </w:tc>
        <w:tc>
          <w:tcPr>
            <w:tcW w:w="1134" w:type="dxa"/>
            <w:shd w:val="clear" w:color="auto" w:fill="auto"/>
            <w:noWrap/>
            <w:vAlign w:val="center"/>
          </w:tcPr>
          <w:p w14:paraId="779D50ED" w14:textId="77777777" w:rsidR="00355755" w:rsidRPr="008D31B8" w:rsidRDefault="00355755" w:rsidP="00355755">
            <w:pPr>
              <w:ind w:left="-90"/>
              <w:jc w:val="center"/>
              <w:rPr>
                <w:rFonts w:cs="Arial"/>
                <w:sz w:val="18"/>
                <w:szCs w:val="18"/>
              </w:rPr>
            </w:pPr>
            <w:r w:rsidRPr="008D31B8">
              <w:rPr>
                <w:rFonts w:cs="Arial"/>
                <w:sz w:val="18"/>
                <w:szCs w:val="18"/>
              </w:rPr>
              <w:t>0,7303</w:t>
            </w:r>
          </w:p>
        </w:tc>
        <w:tc>
          <w:tcPr>
            <w:tcW w:w="905" w:type="dxa"/>
            <w:shd w:val="clear" w:color="auto" w:fill="auto"/>
            <w:noWrap/>
            <w:vAlign w:val="center"/>
          </w:tcPr>
          <w:p w14:paraId="69368A8F" w14:textId="77777777" w:rsidR="00355755" w:rsidRPr="008D31B8" w:rsidRDefault="00355755" w:rsidP="00355755">
            <w:pPr>
              <w:ind w:left="-90"/>
              <w:jc w:val="center"/>
              <w:rPr>
                <w:rFonts w:cs="Arial"/>
                <w:sz w:val="18"/>
                <w:szCs w:val="18"/>
              </w:rPr>
            </w:pPr>
            <w:r w:rsidRPr="008D31B8">
              <w:rPr>
                <w:rFonts w:cs="Arial"/>
                <w:sz w:val="18"/>
                <w:szCs w:val="18"/>
              </w:rPr>
              <w:t>56,9184</w:t>
            </w:r>
          </w:p>
        </w:tc>
        <w:tc>
          <w:tcPr>
            <w:tcW w:w="1296" w:type="dxa"/>
            <w:shd w:val="clear" w:color="auto" w:fill="auto"/>
            <w:noWrap/>
            <w:vAlign w:val="center"/>
          </w:tcPr>
          <w:p w14:paraId="6C6E7088"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0,04157</w:t>
            </w:r>
          </w:p>
        </w:tc>
        <w:tc>
          <w:tcPr>
            <w:tcW w:w="1008" w:type="dxa"/>
            <w:shd w:val="clear" w:color="auto" w:fill="auto"/>
            <w:noWrap/>
            <w:vAlign w:val="center"/>
          </w:tcPr>
          <w:p w14:paraId="63DFF06A"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50</w:t>
            </w:r>
          </w:p>
        </w:tc>
        <w:tc>
          <w:tcPr>
            <w:tcW w:w="1008" w:type="dxa"/>
            <w:shd w:val="clear" w:color="auto" w:fill="auto"/>
            <w:noWrap/>
            <w:vAlign w:val="center"/>
          </w:tcPr>
          <w:p w14:paraId="2116F8A3"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6000</w:t>
            </w:r>
          </w:p>
        </w:tc>
        <w:tc>
          <w:tcPr>
            <w:tcW w:w="1009" w:type="dxa"/>
            <w:shd w:val="clear" w:color="auto" w:fill="auto"/>
            <w:noWrap/>
            <w:vAlign w:val="center"/>
          </w:tcPr>
          <w:p w14:paraId="094D4ECC"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75D4A9D2"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7A83C297"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1777,01</w:t>
            </w:r>
          </w:p>
        </w:tc>
      </w:tr>
      <w:tr w:rsidR="008D31B8" w:rsidRPr="008D31B8" w14:paraId="7502ADFB" w14:textId="77777777" w:rsidTr="00355755">
        <w:trPr>
          <w:trHeight w:val="20"/>
        </w:trPr>
        <w:tc>
          <w:tcPr>
            <w:tcW w:w="1433" w:type="dxa"/>
            <w:shd w:val="clear" w:color="auto" w:fill="auto"/>
            <w:noWrap/>
            <w:vAlign w:val="center"/>
          </w:tcPr>
          <w:p w14:paraId="7426FC21" w14:textId="77777777" w:rsidR="00355755" w:rsidRPr="008D31B8" w:rsidRDefault="00355755" w:rsidP="00355755">
            <w:pPr>
              <w:ind w:left="-90"/>
              <w:jc w:val="center"/>
              <w:rPr>
                <w:rFonts w:cs="Arial"/>
                <w:sz w:val="18"/>
                <w:szCs w:val="18"/>
              </w:rPr>
            </w:pPr>
            <w:r w:rsidRPr="008D31B8">
              <w:rPr>
                <w:rFonts w:cs="Arial"/>
                <w:sz w:val="18"/>
                <w:szCs w:val="18"/>
              </w:rPr>
              <w:t>Рябчик</w:t>
            </w:r>
          </w:p>
        </w:tc>
        <w:tc>
          <w:tcPr>
            <w:tcW w:w="1134" w:type="dxa"/>
            <w:shd w:val="clear" w:color="auto" w:fill="auto"/>
            <w:noWrap/>
            <w:vAlign w:val="center"/>
          </w:tcPr>
          <w:p w14:paraId="16A36624" w14:textId="77777777" w:rsidR="00355755" w:rsidRPr="008D31B8" w:rsidRDefault="00355755" w:rsidP="00355755">
            <w:pPr>
              <w:ind w:left="-90"/>
              <w:jc w:val="center"/>
              <w:rPr>
                <w:rFonts w:cs="Arial"/>
                <w:sz w:val="18"/>
                <w:szCs w:val="18"/>
              </w:rPr>
            </w:pPr>
            <w:r w:rsidRPr="008D31B8">
              <w:rPr>
                <w:rFonts w:cs="Arial"/>
                <w:sz w:val="18"/>
                <w:szCs w:val="18"/>
              </w:rPr>
              <w:t>1,2256</w:t>
            </w:r>
          </w:p>
        </w:tc>
        <w:tc>
          <w:tcPr>
            <w:tcW w:w="905" w:type="dxa"/>
            <w:shd w:val="clear" w:color="auto" w:fill="auto"/>
            <w:noWrap/>
            <w:vAlign w:val="center"/>
          </w:tcPr>
          <w:p w14:paraId="15923924" w14:textId="77777777" w:rsidR="00355755" w:rsidRPr="008D31B8" w:rsidRDefault="00355755" w:rsidP="00355755">
            <w:pPr>
              <w:ind w:left="-90"/>
              <w:jc w:val="center"/>
              <w:rPr>
                <w:rFonts w:cs="Arial"/>
                <w:sz w:val="18"/>
                <w:szCs w:val="18"/>
              </w:rPr>
            </w:pPr>
            <w:r w:rsidRPr="008D31B8">
              <w:rPr>
                <w:rFonts w:cs="Arial"/>
                <w:sz w:val="18"/>
                <w:szCs w:val="18"/>
              </w:rPr>
              <w:t>56,9184</w:t>
            </w:r>
          </w:p>
        </w:tc>
        <w:tc>
          <w:tcPr>
            <w:tcW w:w="1296" w:type="dxa"/>
            <w:shd w:val="clear" w:color="auto" w:fill="auto"/>
            <w:noWrap/>
            <w:vAlign w:val="center"/>
          </w:tcPr>
          <w:p w14:paraId="25A6C730"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0,06976</w:t>
            </w:r>
          </w:p>
        </w:tc>
        <w:tc>
          <w:tcPr>
            <w:tcW w:w="1008" w:type="dxa"/>
            <w:shd w:val="clear" w:color="auto" w:fill="auto"/>
            <w:noWrap/>
            <w:vAlign w:val="center"/>
          </w:tcPr>
          <w:p w14:paraId="0A343D41"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50</w:t>
            </w:r>
          </w:p>
        </w:tc>
        <w:tc>
          <w:tcPr>
            <w:tcW w:w="1008" w:type="dxa"/>
            <w:shd w:val="clear" w:color="auto" w:fill="auto"/>
            <w:noWrap/>
            <w:vAlign w:val="center"/>
          </w:tcPr>
          <w:p w14:paraId="111E9EAA"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600</w:t>
            </w:r>
          </w:p>
        </w:tc>
        <w:tc>
          <w:tcPr>
            <w:tcW w:w="1009" w:type="dxa"/>
            <w:shd w:val="clear" w:color="auto" w:fill="auto"/>
            <w:noWrap/>
            <w:vAlign w:val="center"/>
          </w:tcPr>
          <w:p w14:paraId="5EB98E23"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0F8EBF44"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724C526A"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298,22</w:t>
            </w:r>
          </w:p>
        </w:tc>
      </w:tr>
      <w:tr w:rsidR="008D31B8" w:rsidRPr="008D31B8" w14:paraId="5279E1F6" w14:textId="77777777" w:rsidTr="00355755">
        <w:trPr>
          <w:trHeight w:val="20"/>
        </w:trPr>
        <w:tc>
          <w:tcPr>
            <w:tcW w:w="1433" w:type="dxa"/>
            <w:shd w:val="clear" w:color="auto" w:fill="auto"/>
            <w:noWrap/>
            <w:vAlign w:val="center"/>
          </w:tcPr>
          <w:p w14:paraId="02D97198" w14:textId="77777777" w:rsidR="00355755" w:rsidRPr="008D31B8" w:rsidRDefault="00355755" w:rsidP="00355755">
            <w:pPr>
              <w:ind w:left="-90"/>
              <w:jc w:val="center"/>
              <w:rPr>
                <w:rFonts w:cs="Arial"/>
                <w:sz w:val="18"/>
                <w:szCs w:val="18"/>
              </w:rPr>
            </w:pPr>
            <w:r w:rsidRPr="008D31B8">
              <w:rPr>
                <w:rFonts w:cs="Arial"/>
                <w:sz w:val="18"/>
                <w:szCs w:val="18"/>
              </w:rPr>
              <w:t>Тетерев</w:t>
            </w:r>
          </w:p>
        </w:tc>
        <w:tc>
          <w:tcPr>
            <w:tcW w:w="1134" w:type="dxa"/>
            <w:shd w:val="clear" w:color="auto" w:fill="auto"/>
            <w:noWrap/>
            <w:vAlign w:val="center"/>
          </w:tcPr>
          <w:p w14:paraId="6AE78DFC"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10,9682</w:t>
            </w:r>
          </w:p>
        </w:tc>
        <w:tc>
          <w:tcPr>
            <w:tcW w:w="905" w:type="dxa"/>
            <w:shd w:val="clear" w:color="auto" w:fill="auto"/>
            <w:noWrap/>
            <w:vAlign w:val="center"/>
          </w:tcPr>
          <w:p w14:paraId="503EFE79"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56,9184</w:t>
            </w:r>
          </w:p>
        </w:tc>
        <w:tc>
          <w:tcPr>
            <w:tcW w:w="1296" w:type="dxa"/>
            <w:shd w:val="clear" w:color="auto" w:fill="auto"/>
            <w:noWrap/>
            <w:vAlign w:val="center"/>
          </w:tcPr>
          <w:p w14:paraId="1BB55787"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0,62429</w:t>
            </w:r>
          </w:p>
        </w:tc>
        <w:tc>
          <w:tcPr>
            <w:tcW w:w="1008" w:type="dxa"/>
            <w:shd w:val="clear" w:color="auto" w:fill="auto"/>
            <w:noWrap/>
            <w:vAlign w:val="center"/>
          </w:tcPr>
          <w:p w14:paraId="16EB9B48"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50</w:t>
            </w:r>
          </w:p>
        </w:tc>
        <w:tc>
          <w:tcPr>
            <w:tcW w:w="1008" w:type="dxa"/>
            <w:shd w:val="clear" w:color="auto" w:fill="auto"/>
            <w:noWrap/>
            <w:vAlign w:val="center"/>
          </w:tcPr>
          <w:p w14:paraId="67B0C656"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2000</w:t>
            </w:r>
          </w:p>
        </w:tc>
        <w:tc>
          <w:tcPr>
            <w:tcW w:w="1009" w:type="dxa"/>
            <w:shd w:val="clear" w:color="auto" w:fill="auto"/>
            <w:noWrap/>
            <w:vAlign w:val="center"/>
          </w:tcPr>
          <w:p w14:paraId="03B5BF64"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49</w:t>
            </w:r>
          </w:p>
        </w:tc>
        <w:tc>
          <w:tcPr>
            <w:tcW w:w="864" w:type="dxa"/>
            <w:shd w:val="clear" w:color="auto" w:fill="auto"/>
            <w:noWrap/>
            <w:vAlign w:val="bottom"/>
          </w:tcPr>
          <w:p w14:paraId="6E7C1340"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0,25</w:t>
            </w:r>
          </w:p>
        </w:tc>
        <w:tc>
          <w:tcPr>
            <w:tcW w:w="1152" w:type="dxa"/>
            <w:shd w:val="clear" w:color="auto" w:fill="auto"/>
            <w:noWrap/>
            <w:vAlign w:val="bottom"/>
          </w:tcPr>
          <w:p w14:paraId="28FB79BC" w14:textId="77777777" w:rsidR="00355755" w:rsidRPr="008D31B8" w:rsidRDefault="00355755" w:rsidP="00355755">
            <w:pPr>
              <w:ind w:left="-90"/>
              <w:jc w:val="center"/>
              <w:rPr>
                <w:rFonts w:eastAsia="Times New Roman" w:cs="Arial"/>
                <w:sz w:val="18"/>
                <w:szCs w:val="18"/>
                <w:lang w:eastAsia="ru-RU"/>
              </w:rPr>
            </w:pPr>
            <w:r w:rsidRPr="008D31B8">
              <w:rPr>
                <w:rFonts w:cs="Arial"/>
                <w:sz w:val="18"/>
                <w:szCs w:val="18"/>
              </w:rPr>
              <w:t>8896,17</w:t>
            </w:r>
          </w:p>
        </w:tc>
      </w:tr>
      <w:tr w:rsidR="008D31B8" w:rsidRPr="008D31B8" w14:paraId="0C723728" w14:textId="77777777" w:rsidTr="00355755">
        <w:trPr>
          <w:trHeight w:val="20"/>
        </w:trPr>
        <w:tc>
          <w:tcPr>
            <w:tcW w:w="8657" w:type="dxa"/>
            <w:gridSpan w:val="8"/>
            <w:shd w:val="clear" w:color="auto" w:fill="FDE9D9" w:themeFill="accent6" w:themeFillTint="33"/>
            <w:noWrap/>
            <w:vAlign w:val="center"/>
          </w:tcPr>
          <w:p w14:paraId="28DE6AD8" w14:textId="77777777" w:rsidR="00355755" w:rsidRPr="008D31B8" w:rsidRDefault="00355755" w:rsidP="00355755">
            <w:pPr>
              <w:rPr>
                <w:rFonts w:cs="Arial"/>
                <w:i/>
                <w:sz w:val="18"/>
                <w:szCs w:val="18"/>
              </w:rPr>
            </w:pPr>
            <w:r w:rsidRPr="008D31B8">
              <w:rPr>
                <w:rFonts w:cs="Arial"/>
                <w:i/>
                <w:sz w:val="18"/>
                <w:szCs w:val="18"/>
              </w:rPr>
              <w:t>Итого:</w:t>
            </w:r>
          </w:p>
        </w:tc>
        <w:tc>
          <w:tcPr>
            <w:tcW w:w="1152" w:type="dxa"/>
            <w:shd w:val="clear" w:color="auto" w:fill="FDE9D9" w:themeFill="accent6" w:themeFillTint="33"/>
            <w:noWrap/>
            <w:vAlign w:val="bottom"/>
          </w:tcPr>
          <w:p w14:paraId="77B59717" w14:textId="77777777" w:rsidR="00355755" w:rsidRPr="008D31B8" w:rsidRDefault="00355755" w:rsidP="00355755">
            <w:pPr>
              <w:jc w:val="center"/>
              <w:rPr>
                <w:rFonts w:cs="Arial"/>
                <w:i/>
                <w:iCs/>
                <w:sz w:val="18"/>
                <w:szCs w:val="18"/>
                <w:lang w:eastAsia="ru-RU"/>
              </w:rPr>
            </w:pPr>
            <w:r w:rsidRPr="008D31B8">
              <w:rPr>
                <w:rFonts w:cs="Arial"/>
                <w:i/>
                <w:iCs/>
                <w:sz w:val="18"/>
                <w:szCs w:val="18"/>
                <w:lang w:eastAsia="ru-RU"/>
              </w:rPr>
              <w:fldChar w:fldCharType="begin"/>
            </w:r>
            <w:r w:rsidRPr="008D31B8">
              <w:rPr>
                <w:rFonts w:cs="Arial"/>
                <w:i/>
                <w:iCs/>
                <w:sz w:val="18"/>
                <w:szCs w:val="18"/>
                <w:lang w:eastAsia="ru-RU"/>
              </w:rPr>
              <w:instrText xml:space="preserve"> =SUM(ABOVE) </w:instrText>
            </w:r>
            <w:r w:rsidRPr="008D31B8">
              <w:rPr>
                <w:rFonts w:cs="Arial"/>
                <w:i/>
                <w:iCs/>
                <w:sz w:val="18"/>
                <w:szCs w:val="18"/>
                <w:lang w:eastAsia="ru-RU"/>
              </w:rPr>
              <w:fldChar w:fldCharType="separate"/>
            </w:r>
            <w:r w:rsidRPr="008D31B8">
              <w:rPr>
                <w:rFonts w:cs="Arial"/>
                <w:i/>
                <w:iCs/>
                <w:noProof/>
                <w:sz w:val="18"/>
                <w:szCs w:val="18"/>
                <w:lang w:eastAsia="ru-RU"/>
              </w:rPr>
              <w:t>20312,17</w:t>
            </w:r>
            <w:r w:rsidRPr="008D31B8">
              <w:rPr>
                <w:rFonts w:cs="Arial"/>
                <w:i/>
                <w:iCs/>
                <w:sz w:val="18"/>
                <w:szCs w:val="18"/>
                <w:lang w:eastAsia="ru-RU"/>
              </w:rPr>
              <w:fldChar w:fldCharType="end"/>
            </w:r>
          </w:p>
        </w:tc>
      </w:tr>
    </w:tbl>
    <w:p w14:paraId="1765AC06" w14:textId="77777777" w:rsidR="00ED17DC" w:rsidRPr="008D31B8" w:rsidRDefault="00ED17DC" w:rsidP="00ED17DC">
      <w:pPr>
        <w:rPr>
          <w:bCs/>
          <w:szCs w:val="18"/>
        </w:rPr>
      </w:pPr>
    </w:p>
    <w:p w14:paraId="32851C7A" w14:textId="36053043" w:rsidR="00ED17DC" w:rsidRPr="008D31B8" w:rsidRDefault="00ED17DC" w:rsidP="00ED17DC">
      <w:pPr>
        <w:rPr>
          <w:bCs/>
          <w:szCs w:val="18"/>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4</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352C93" w:rsidRPr="008D31B8">
        <w:rPr>
          <w:bCs/>
          <w:noProof/>
          <w:szCs w:val="18"/>
        </w:rPr>
        <w:t>46</w:t>
      </w:r>
      <w:r w:rsidRPr="008D31B8">
        <w:rPr>
          <w:bCs/>
          <w:noProof/>
          <w:szCs w:val="18"/>
        </w:rPr>
        <w:fldChar w:fldCharType="end"/>
      </w:r>
      <w:r w:rsidRPr="008D31B8">
        <w:rPr>
          <w:bCs/>
          <w:szCs w:val="18"/>
        </w:rPr>
        <w:t xml:space="preserve"> – Общая оценка ущерба (вреда) охотничьим ресурсам (при нарушении законодательства)</w:t>
      </w:r>
    </w:p>
    <w:p w14:paraId="37A233EF" w14:textId="77777777" w:rsidR="00ED17DC" w:rsidRPr="008D31B8" w:rsidRDefault="00ED17DC" w:rsidP="00ED17DC"/>
    <w:tbl>
      <w:tblPr>
        <w:tblW w:w="96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1985"/>
        <w:gridCol w:w="3585"/>
      </w:tblGrid>
      <w:tr w:rsidR="008D31B8" w:rsidRPr="008D31B8" w14:paraId="0EB9D0DE" w14:textId="77777777" w:rsidTr="00355755">
        <w:trPr>
          <w:trHeight w:val="20"/>
          <w:tblHeader/>
        </w:trPr>
        <w:tc>
          <w:tcPr>
            <w:tcW w:w="4126" w:type="dxa"/>
            <w:shd w:val="clear" w:color="auto" w:fill="auto"/>
            <w:vAlign w:val="center"/>
          </w:tcPr>
          <w:p w14:paraId="1AC823C4" w14:textId="77777777" w:rsidR="00355755" w:rsidRPr="008D31B8" w:rsidRDefault="00355755" w:rsidP="00355755">
            <w:pPr>
              <w:jc w:val="center"/>
              <w:rPr>
                <w:rFonts w:cs="Arial"/>
                <w:sz w:val="20"/>
                <w:szCs w:val="18"/>
              </w:rPr>
            </w:pPr>
            <w:r w:rsidRPr="008D31B8">
              <w:rPr>
                <w:rFonts w:cs="Arial"/>
                <w:sz w:val="20"/>
                <w:szCs w:val="18"/>
              </w:rPr>
              <w:t>Зоны воздействия</w:t>
            </w:r>
          </w:p>
        </w:tc>
        <w:tc>
          <w:tcPr>
            <w:tcW w:w="1985" w:type="dxa"/>
            <w:vAlign w:val="center"/>
          </w:tcPr>
          <w:p w14:paraId="0B10C6AF" w14:textId="77777777" w:rsidR="00355755" w:rsidRPr="008D31B8" w:rsidRDefault="00355755" w:rsidP="00355755">
            <w:pPr>
              <w:jc w:val="center"/>
              <w:rPr>
                <w:rFonts w:cs="Arial"/>
                <w:sz w:val="20"/>
                <w:szCs w:val="18"/>
              </w:rPr>
            </w:pPr>
            <w:r w:rsidRPr="008D31B8">
              <w:rPr>
                <w:rFonts w:cs="Arial"/>
                <w:sz w:val="20"/>
                <w:szCs w:val="18"/>
              </w:rPr>
              <w:t>Площадь, га</w:t>
            </w:r>
          </w:p>
        </w:tc>
        <w:tc>
          <w:tcPr>
            <w:tcW w:w="3585" w:type="dxa"/>
            <w:shd w:val="clear" w:color="auto" w:fill="auto"/>
            <w:vAlign w:val="center"/>
          </w:tcPr>
          <w:p w14:paraId="1DA2EF0F" w14:textId="77777777" w:rsidR="00355755" w:rsidRPr="008D31B8" w:rsidRDefault="00355755" w:rsidP="00355755">
            <w:pPr>
              <w:jc w:val="center"/>
              <w:rPr>
                <w:rFonts w:cs="Arial"/>
                <w:sz w:val="20"/>
                <w:szCs w:val="18"/>
              </w:rPr>
            </w:pPr>
            <w:r w:rsidRPr="008D31B8">
              <w:rPr>
                <w:rFonts w:cs="Arial"/>
                <w:sz w:val="20"/>
                <w:szCs w:val="18"/>
              </w:rPr>
              <w:t>Размер ущерба, руб.</w:t>
            </w:r>
          </w:p>
        </w:tc>
      </w:tr>
      <w:tr w:rsidR="008D31B8" w:rsidRPr="008D31B8" w14:paraId="187C1410" w14:textId="77777777" w:rsidTr="00355755">
        <w:trPr>
          <w:trHeight w:val="20"/>
        </w:trPr>
        <w:tc>
          <w:tcPr>
            <w:tcW w:w="4126" w:type="dxa"/>
            <w:shd w:val="clear" w:color="auto" w:fill="auto"/>
            <w:vAlign w:val="center"/>
          </w:tcPr>
          <w:p w14:paraId="098E93E4" w14:textId="77777777" w:rsidR="00355755" w:rsidRPr="008D31B8" w:rsidRDefault="00355755" w:rsidP="00355755">
            <w:pPr>
              <w:jc w:val="center"/>
              <w:rPr>
                <w:rFonts w:cs="Arial"/>
                <w:sz w:val="20"/>
                <w:szCs w:val="18"/>
              </w:rPr>
            </w:pPr>
            <w:r w:rsidRPr="008D31B8">
              <w:rPr>
                <w:rFonts w:cs="Arial"/>
                <w:sz w:val="20"/>
                <w:szCs w:val="18"/>
              </w:rPr>
              <w:t>Необратимое (прямое)</w:t>
            </w:r>
          </w:p>
        </w:tc>
        <w:tc>
          <w:tcPr>
            <w:tcW w:w="1985" w:type="dxa"/>
            <w:vAlign w:val="center"/>
          </w:tcPr>
          <w:p w14:paraId="3DCC50FE" w14:textId="77777777" w:rsidR="00355755" w:rsidRPr="008D31B8" w:rsidRDefault="00355755" w:rsidP="00355755">
            <w:pPr>
              <w:jc w:val="center"/>
              <w:rPr>
                <w:rFonts w:cs="Arial"/>
                <w:sz w:val="20"/>
                <w:szCs w:val="18"/>
              </w:rPr>
            </w:pPr>
            <w:r w:rsidRPr="008D31B8">
              <w:rPr>
                <w:rFonts w:cs="Arial"/>
                <w:sz w:val="20"/>
                <w:szCs w:val="20"/>
              </w:rPr>
              <w:t>1,2705</w:t>
            </w:r>
          </w:p>
        </w:tc>
        <w:tc>
          <w:tcPr>
            <w:tcW w:w="3585" w:type="dxa"/>
            <w:shd w:val="clear" w:color="auto" w:fill="auto"/>
            <w:vAlign w:val="center"/>
          </w:tcPr>
          <w:p w14:paraId="624BFED5" w14:textId="77777777" w:rsidR="00355755" w:rsidRPr="008D31B8" w:rsidRDefault="00355755" w:rsidP="00355755">
            <w:pPr>
              <w:jc w:val="center"/>
              <w:rPr>
                <w:rFonts w:cs="Arial"/>
                <w:sz w:val="20"/>
                <w:szCs w:val="18"/>
              </w:rPr>
            </w:pPr>
            <w:r w:rsidRPr="008D31B8">
              <w:rPr>
                <w:rFonts w:cs="Arial"/>
                <w:sz w:val="20"/>
                <w:szCs w:val="20"/>
              </w:rPr>
              <w:t>1421,05</w:t>
            </w:r>
          </w:p>
        </w:tc>
      </w:tr>
      <w:tr w:rsidR="008D31B8" w:rsidRPr="008D31B8" w14:paraId="574324E7" w14:textId="77777777" w:rsidTr="00355755">
        <w:trPr>
          <w:trHeight w:val="20"/>
        </w:trPr>
        <w:tc>
          <w:tcPr>
            <w:tcW w:w="4126" w:type="dxa"/>
            <w:shd w:val="clear" w:color="auto" w:fill="auto"/>
            <w:vAlign w:val="center"/>
          </w:tcPr>
          <w:p w14:paraId="6B1A65C1" w14:textId="77777777" w:rsidR="00355755" w:rsidRPr="008D31B8" w:rsidRDefault="00355755" w:rsidP="00355755">
            <w:pPr>
              <w:jc w:val="center"/>
              <w:rPr>
                <w:rFonts w:cs="Arial"/>
                <w:sz w:val="20"/>
                <w:szCs w:val="18"/>
              </w:rPr>
            </w:pPr>
            <w:r w:rsidRPr="008D31B8">
              <w:rPr>
                <w:rFonts w:cs="Arial"/>
                <w:sz w:val="20"/>
                <w:szCs w:val="18"/>
              </w:rPr>
              <w:t>Сильное</w:t>
            </w:r>
          </w:p>
        </w:tc>
        <w:tc>
          <w:tcPr>
            <w:tcW w:w="1985" w:type="dxa"/>
            <w:vAlign w:val="center"/>
          </w:tcPr>
          <w:p w14:paraId="6EBE82F0" w14:textId="77777777" w:rsidR="00355755" w:rsidRPr="008D31B8" w:rsidRDefault="00355755" w:rsidP="00355755">
            <w:pPr>
              <w:jc w:val="center"/>
              <w:rPr>
                <w:rFonts w:cs="Arial"/>
                <w:sz w:val="20"/>
                <w:szCs w:val="18"/>
              </w:rPr>
            </w:pPr>
            <w:r w:rsidRPr="008D31B8">
              <w:rPr>
                <w:rFonts w:cs="Arial"/>
                <w:sz w:val="20"/>
                <w:szCs w:val="20"/>
              </w:rPr>
              <w:t>1,7787</w:t>
            </w:r>
          </w:p>
        </w:tc>
        <w:tc>
          <w:tcPr>
            <w:tcW w:w="3585" w:type="dxa"/>
            <w:shd w:val="clear" w:color="auto" w:fill="auto"/>
            <w:vAlign w:val="center"/>
          </w:tcPr>
          <w:p w14:paraId="1DB22BB3" w14:textId="77777777" w:rsidR="00355755" w:rsidRPr="008D31B8" w:rsidRDefault="00355755" w:rsidP="00355755">
            <w:pPr>
              <w:jc w:val="center"/>
              <w:rPr>
                <w:rFonts w:cs="Arial"/>
                <w:sz w:val="20"/>
                <w:szCs w:val="18"/>
              </w:rPr>
            </w:pPr>
            <w:r w:rsidRPr="008D31B8">
              <w:rPr>
                <w:rFonts w:cs="Arial"/>
                <w:sz w:val="20"/>
                <w:szCs w:val="20"/>
              </w:rPr>
              <w:t>1537,89</w:t>
            </w:r>
          </w:p>
        </w:tc>
      </w:tr>
      <w:tr w:rsidR="008D31B8" w:rsidRPr="008D31B8" w14:paraId="35D61910" w14:textId="77777777" w:rsidTr="00355755">
        <w:trPr>
          <w:trHeight w:val="20"/>
        </w:trPr>
        <w:tc>
          <w:tcPr>
            <w:tcW w:w="4126" w:type="dxa"/>
            <w:shd w:val="clear" w:color="auto" w:fill="auto"/>
            <w:vAlign w:val="center"/>
          </w:tcPr>
          <w:p w14:paraId="45EB9892" w14:textId="77777777" w:rsidR="00355755" w:rsidRPr="008D31B8" w:rsidRDefault="00355755" w:rsidP="00355755">
            <w:pPr>
              <w:jc w:val="center"/>
              <w:rPr>
                <w:rFonts w:cs="Arial"/>
                <w:sz w:val="20"/>
                <w:szCs w:val="18"/>
              </w:rPr>
            </w:pPr>
            <w:r w:rsidRPr="008D31B8">
              <w:rPr>
                <w:rFonts w:cs="Arial"/>
                <w:sz w:val="20"/>
                <w:szCs w:val="18"/>
              </w:rPr>
              <w:t>Среднее</w:t>
            </w:r>
          </w:p>
        </w:tc>
        <w:tc>
          <w:tcPr>
            <w:tcW w:w="1985" w:type="dxa"/>
            <w:vAlign w:val="center"/>
          </w:tcPr>
          <w:p w14:paraId="7A48ED08" w14:textId="77777777" w:rsidR="00355755" w:rsidRPr="008D31B8" w:rsidRDefault="00355755" w:rsidP="00355755">
            <w:pPr>
              <w:jc w:val="center"/>
              <w:rPr>
                <w:rFonts w:cs="Arial"/>
                <w:sz w:val="20"/>
                <w:szCs w:val="18"/>
              </w:rPr>
            </w:pPr>
            <w:r w:rsidRPr="008D31B8">
              <w:rPr>
                <w:rFonts w:cs="Arial"/>
                <w:sz w:val="20"/>
                <w:szCs w:val="20"/>
              </w:rPr>
              <w:t>7,1148</w:t>
            </w:r>
          </w:p>
        </w:tc>
        <w:tc>
          <w:tcPr>
            <w:tcW w:w="3585" w:type="dxa"/>
            <w:shd w:val="clear" w:color="auto" w:fill="auto"/>
            <w:vAlign w:val="center"/>
          </w:tcPr>
          <w:p w14:paraId="5ABA3D7F" w14:textId="77777777" w:rsidR="00355755" w:rsidRPr="008D31B8" w:rsidRDefault="00355755" w:rsidP="00355755">
            <w:pPr>
              <w:jc w:val="center"/>
              <w:rPr>
                <w:rFonts w:cs="Arial"/>
                <w:sz w:val="20"/>
                <w:szCs w:val="18"/>
              </w:rPr>
            </w:pPr>
            <w:r w:rsidRPr="008D31B8">
              <w:rPr>
                <w:rFonts w:cs="Arial"/>
                <w:sz w:val="20"/>
                <w:szCs w:val="20"/>
              </w:rPr>
              <w:t>4345,32</w:t>
            </w:r>
          </w:p>
        </w:tc>
      </w:tr>
      <w:tr w:rsidR="008D31B8" w:rsidRPr="008D31B8" w14:paraId="5CDEE40A" w14:textId="77777777" w:rsidTr="00355755">
        <w:trPr>
          <w:trHeight w:val="20"/>
        </w:trPr>
        <w:tc>
          <w:tcPr>
            <w:tcW w:w="4126" w:type="dxa"/>
            <w:shd w:val="clear" w:color="auto" w:fill="auto"/>
            <w:vAlign w:val="center"/>
          </w:tcPr>
          <w:p w14:paraId="718C522D" w14:textId="77777777" w:rsidR="00355755" w:rsidRPr="008D31B8" w:rsidRDefault="00355755" w:rsidP="00355755">
            <w:pPr>
              <w:jc w:val="center"/>
              <w:rPr>
                <w:rFonts w:cs="Arial"/>
                <w:sz w:val="20"/>
                <w:szCs w:val="18"/>
              </w:rPr>
            </w:pPr>
            <w:r w:rsidRPr="008D31B8">
              <w:rPr>
                <w:rFonts w:cs="Arial"/>
                <w:sz w:val="20"/>
                <w:szCs w:val="18"/>
              </w:rPr>
              <w:t>Слабое</w:t>
            </w:r>
          </w:p>
        </w:tc>
        <w:tc>
          <w:tcPr>
            <w:tcW w:w="1985" w:type="dxa"/>
            <w:vAlign w:val="center"/>
          </w:tcPr>
          <w:p w14:paraId="2F39809C" w14:textId="77777777" w:rsidR="00355755" w:rsidRPr="008D31B8" w:rsidRDefault="00355755" w:rsidP="00355755">
            <w:pPr>
              <w:jc w:val="center"/>
              <w:rPr>
                <w:rFonts w:cs="Arial"/>
                <w:sz w:val="20"/>
                <w:szCs w:val="18"/>
              </w:rPr>
            </w:pPr>
            <w:r w:rsidRPr="008D31B8">
              <w:rPr>
                <w:rFonts w:cs="Arial"/>
                <w:sz w:val="20"/>
                <w:szCs w:val="20"/>
              </w:rPr>
              <w:t>56,9184</w:t>
            </w:r>
          </w:p>
        </w:tc>
        <w:tc>
          <w:tcPr>
            <w:tcW w:w="3585" w:type="dxa"/>
            <w:shd w:val="clear" w:color="auto" w:fill="auto"/>
            <w:vAlign w:val="center"/>
          </w:tcPr>
          <w:p w14:paraId="4C07A8AD" w14:textId="77777777" w:rsidR="00355755" w:rsidRPr="008D31B8" w:rsidRDefault="00355755" w:rsidP="00355755">
            <w:pPr>
              <w:jc w:val="center"/>
              <w:rPr>
                <w:rFonts w:cs="Arial"/>
                <w:sz w:val="20"/>
                <w:szCs w:val="18"/>
              </w:rPr>
            </w:pPr>
            <w:r w:rsidRPr="008D31B8">
              <w:rPr>
                <w:rFonts w:cs="Arial"/>
                <w:sz w:val="20"/>
                <w:szCs w:val="20"/>
              </w:rPr>
              <w:t>20312,17</w:t>
            </w:r>
          </w:p>
        </w:tc>
      </w:tr>
      <w:tr w:rsidR="008D31B8" w:rsidRPr="008D31B8" w14:paraId="7F060EF9" w14:textId="77777777" w:rsidTr="00355755">
        <w:trPr>
          <w:trHeight w:val="20"/>
        </w:trPr>
        <w:tc>
          <w:tcPr>
            <w:tcW w:w="6111" w:type="dxa"/>
            <w:gridSpan w:val="2"/>
            <w:shd w:val="clear" w:color="auto" w:fill="FDE9D9" w:themeFill="accent6" w:themeFillTint="33"/>
            <w:noWrap/>
            <w:vAlign w:val="bottom"/>
            <w:hideMark/>
          </w:tcPr>
          <w:p w14:paraId="6DDF42C0" w14:textId="77777777" w:rsidR="00355755" w:rsidRPr="008D31B8" w:rsidRDefault="00355755" w:rsidP="00355755">
            <w:pPr>
              <w:jc w:val="left"/>
              <w:rPr>
                <w:rFonts w:cs="Arial"/>
                <w:i/>
                <w:sz w:val="20"/>
                <w:szCs w:val="18"/>
                <w:lang w:eastAsia="ru-RU"/>
              </w:rPr>
            </w:pPr>
            <w:r w:rsidRPr="008D31B8">
              <w:rPr>
                <w:rFonts w:cs="Arial"/>
                <w:i/>
                <w:sz w:val="20"/>
                <w:szCs w:val="18"/>
              </w:rPr>
              <w:t>Итого:</w:t>
            </w:r>
          </w:p>
        </w:tc>
        <w:tc>
          <w:tcPr>
            <w:tcW w:w="3585" w:type="dxa"/>
            <w:shd w:val="clear" w:color="auto" w:fill="FDE9D9" w:themeFill="accent6" w:themeFillTint="33"/>
            <w:vAlign w:val="bottom"/>
          </w:tcPr>
          <w:p w14:paraId="2910A7E7" w14:textId="77777777" w:rsidR="00355755" w:rsidRPr="008D31B8" w:rsidRDefault="00355755" w:rsidP="00355755">
            <w:pPr>
              <w:jc w:val="center"/>
              <w:rPr>
                <w:rFonts w:cs="Arial"/>
                <w:i/>
                <w:sz w:val="20"/>
                <w:szCs w:val="18"/>
                <w:lang w:eastAsia="ru-RU"/>
              </w:rPr>
            </w:pPr>
            <w:r w:rsidRPr="008D31B8">
              <w:rPr>
                <w:rFonts w:eastAsia="Times New Roman" w:cs="Arial"/>
                <w:i/>
                <w:sz w:val="20"/>
                <w:szCs w:val="20"/>
                <w:lang w:eastAsia="ru-RU"/>
              </w:rPr>
              <w:fldChar w:fldCharType="begin"/>
            </w:r>
            <w:r w:rsidRPr="008D31B8">
              <w:rPr>
                <w:rFonts w:eastAsia="Times New Roman" w:cs="Arial"/>
                <w:i/>
                <w:sz w:val="20"/>
                <w:szCs w:val="20"/>
                <w:lang w:eastAsia="ru-RU"/>
              </w:rPr>
              <w:instrText xml:space="preserve"> =SUM(ABOVE) </w:instrText>
            </w:r>
            <w:r w:rsidRPr="008D31B8">
              <w:rPr>
                <w:rFonts w:eastAsia="Times New Roman" w:cs="Arial"/>
                <w:i/>
                <w:sz w:val="20"/>
                <w:szCs w:val="20"/>
                <w:lang w:eastAsia="ru-RU"/>
              </w:rPr>
              <w:fldChar w:fldCharType="separate"/>
            </w:r>
            <w:r w:rsidRPr="008D31B8">
              <w:rPr>
                <w:rFonts w:eastAsia="Times New Roman" w:cs="Arial"/>
                <w:i/>
                <w:noProof/>
                <w:sz w:val="20"/>
                <w:szCs w:val="20"/>
                <w:lang w:eastAsia="ru-RU"/>
              </w:rPr>
              <w:t>27616,43</w:t>
            </w:r>
            <w:r w:rsidRPr="008D31B8">
              <w:rPr>
                <w:rFonts w:eastAsia="Times New Roman" w:cs="Arial"/>
                <w:i/>
                <w:sz w:val="20"/>
                <w:szCs w:val="20"/>
                <w:lang w:eastAsia="ru-RU"/>
              </w:rPr>
              <w:fldChar w:fldCharType="end"/>
            </w:r>
          </w:p>
        </w:tc>
      </w:tr>
    </w:tbl>
    <w:p w14:paraId="523D20B2" w14:textId="30C9112A" w:rsidR="008141DE" w:rsidRPr="008D31B8" w:rsidRDefault="00F86DAA" w:rsidP="003066C8">
      <w:pPr>
        <w:pStyle w:val="30"/>
      </w:pPr>
      <w:bookmarkStart w:id="628" w:name="_Toc71125614"/>
      <w:bookmarkStart w:id="629" w:name="_Toc81490854"/>
      <w:bookmarkStart w:id="630" w:name="_Toc81491185"/>
      <w:bookmarkStart w:id="631" w:name="_Toc112762394"/>
      <w:r w:rsidRPr="008D31B8">
        <w:t>Стоимость природоохранных мероприятий</w:t>
      </w:r>
      <w:bookmarkEnd w:id="627"/>
      <w:bookmarkEnd w:id="628"/>
      <w:bookmarkEnd w:id="629"/>
      <w:bookmarkEnd w:id="630"/>
      <w:bookmarkEnd w:id="631"/>
    </w:p>
    <w:p w14:paraId="3A10C7AD" w14:textId="77777777" w:rsidR="00F86DAA" w:rsidRPr="008D31B8" w:rsidRDefault="00F86DAA" w:rsidP="008141DE">
      <w:pPr>
        <w:ind w:firstLine="709"/>
      </w:pPr>
    </w:p>
    <w:p w14:paraId="5D9B069E" w14:textId="55191A74" w:rsidR="00F86DAA" w:rsidRPr="008D31B8" w:rsidRDefault="00F86DAA" w:rsidP="00F86DAA">
      <w:pPr>
        <w:ind w:firstLine="720"/>
      </w:pPr>
      <w:r w:rsidRPr="008D31B8">
        <w:t>Стоимость природоохранных м</w:t>
      </w:r>
      <w:r w:rsidR="006A376E" w:rsidRPr="008D31B8">
        <w:t>е</w:t>
      </w:r>
      <w:r w:rsidR="00972B41" w:rsidRPr="008D31B8">
        <w:t>роприятий приведена в таблице 4</w:t>
      </w:r>
      <w:r w:rsidRPr="008D31B8">
        <w:t>.</w:t>
      </w:r>
      <w:r w:rsidR="00DF6868" w:rsidRPr="008D31B8">
        <w:t>4</w:t>
      </w:r>
      <w:r w:rsidR="00352C93" w:rsidRPr="008D31B8">
        <w:t>7</w:t>
      </w:r>
      <w:r w:rsidRPr="008D31B8">
        <w:t>.</w:t>
      </w:r>
    </w:p>
    <w:p w14:paraId="1F59BDA2" w14:textId="77777777" w:rsidR="00F86DAA" w:rsidRPr="008D31B8" w:rsidRDefault="00F86DAA" w:rsidP="00F86DAA">
      <w:pPr>
        <w:rPr>
          <w:rFonts w:eastAsia="Arial Unicode MS"/>
        </w:rPr>
      </w:pPr>
    </w:p>
    <w:p w14:paraId="50CCA859" w14:textId="4A4E4457" w:rsidR="00F86DAA" w:rsidRPr="008D31B8" w:rsidRDefault="00F86DAA" w:rsidP="00F86DAA">
      <w:pPr>
        <w:pStyle w:val="a8"/>
      </w:pPr>
      <w:bookmarkStart w:id="632" w:name="_Ref341616115"/>
      <w:r w:rsidRPr="008D31B8">
        <w:t xml:space="preserve">Таблица </w:t>
      </w:r>
      <w:r w:rsidRPr="008D31B8">
        <w:rPr>
          <w:noProof/>
        </w:rPr>
        <w:fldChar w:fldCharType="begin"/>
      </w:r>
      <w:r w:rsidRPr="008D31B8">
        <w:rPr>
          <w:noProof/>
        </w:rPr>
        <w:instrText xml:space="preserve"> STYLEREF 1 \s </w:instrText>
      </w:r>
      <w:r w:rsidRPr="008D31B8">
        <w:rPr>
          <w:noProof/>
        </w:rPr>
        <w:fldChar w:fldCharType="separate"/>
      </w:r>
      <w:r w:rsidR="00620A44" w:rsidRPr="008D31B8">
        <w:rPr>
          <w:noProof/>
        </w:rPr>
        <w:t>4</w:t>
      </w:r>
      <w:r w:rsidRPr="008D31B8">
        <w:rPr>
          <w:noProof/>
        </w:rPr>
        <w:fldChar w:fldCharType="end"/>
      </w:r>
      <w:r w:rsidRPr="008D31B8">
        <w:t>.</w:t>
      </w:r>
      <w:r w:rsidRPr="008D31B8">
        <w:rPr>
          <w:noProof/>
        </w:rPr>
        <w:fldChar w:fldCharType="begin"/>
      </w:r>
      <w:r w:rsidRPr="008D31B8">
        <w:rPr>
          <w:noProof/>
        </w:rPr>
        <w:instrText xml:space="preserve"> SEQ Таблица \* ARABIC \s 1 </w:instrText>
      </w:r>
      <w:r w:rsidRPr="008D31B8">
        <w:rPr>
          <w:noProof/>
        </w:rPr>
        <w:fldChar w:fldCharType="separate"/>
      </w:r>
      <w:r w:rsidR="00352C93" w:rsidRPr="008D31B8">
        <w:rPr>
          <w:noProof/>
        </w:rPr>
        <w:t>47</w:t>
      </w:r>
      <w:r w:rsidRPr="008D31B8">
        <w:rPr>
          <w:noProof/>
        </w:rPr>
        <w:fldChar w:fldCharType="end"/>
      </w:r>
      <w:r w:rsidRPr="008D31B8">
        <w:t xml:space="preserve"> – </w:t>
      </w:r>
      <w:bookmarkEnd w:id="632"/>
      <w:r w:rsidRPr="008D31B8">
        <w:t>Стоимость природоохранных мероприятий</w:t>
      </w:r>
    </w:p>
    <w:p w14:paraId="66BA6AC6" w14:textId="098A6A0F" w:rsidR="003A63E8" w:rsidRPr="008D31B8" w:rsidRDefault="003A63E8" w:rsidP="003A63E8"/>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3"/>
        <w:gridCol w:w="1943"/>
      </w:tblGrid>
      <w:tr w:rsidR="008D31B8" w:rsidRPr="008D31B8" w14:paraId="556F1267" w14:textId="77777777" w:rsidTr="00355755">
        <w:trPr>
          <w:cantSplit/>
          <w:trHeight w:val="20"/>
          <w:tblHeader/>
          <w:jc w:val="center"/>
        </w:trPr>
        <w:tc>
          <w:tcPr>
            <w:tcW w:w="3998" w:type="pct"/>
            <w:vAlign w:val="center"/>
            <w:hideMark/>
          </w:tcPr>
          <w:p w14:paraId="511E4515" w14:textId="77777777" w:rsidR="00355755" w:rsidRPr="008D31B8" w:rsidRDefault="00355755" w:rsidP="00355755">
            <w:pPr>
              <w:ind w:left="-108" w:right="-106"/>
              <w:jc w:val="center"/>
              <w:rPr>
                <w:rFonts w:cs="Arial"/>
                <w:sz w:val="20"/>
                <w:szCs w:val="20"/>
              </w:rPr>
            </w:pPr>
            <w:r w:rsidRPr="008D31B8">
              <w:rPr>
                <w:rFonts w:cs="Arial"/>
                <w:sz w:val="20"/>
                <w:szCs w:val="20"/>
              </w:rPr>
              <w:t>Наименование работ</w:t>
            </w:r>
          </w:p>
        </w:tc>
        <w:tc>
          <w:tcPr>
            <w:tcW w:w="1002" w:type="pct"/>
            <w:vAlign w:val="center"/>
            <w:hideMark/>
          </w:tcPr>
          <w:p w14:paraId="114D16C4" w14:textId="77777777" w:rsidR="00355755" w:rsidRPr="008D31B8" w:rsidRDefault="00355755" w:rsidP="00355755">
            <w:pPr>
              <w:ind w:right="-106"/>
              <w:jc w:val="center"/>
              <w:rPr>
                <w:rFonts w:cs="Arial"/>
                <w:sz w:val="20"/>
                <w:szCs w:val="20"/>
              </w:rPr>
            </w:pPr>
            <w:r w:rsidRPr="008D31B8">
              <w:rPr>
                <w:rFonts w:cs="Arial"/>
                <w:sz w:val="20"/>
                <w:szCs w:val="20"/>
              </w:rPr>
              <w:t>Стоимость, руб.</w:t>
            </w:r>
          </w:p>
        </w:tc>
      </w:tr>
      <w:tr w:rsidR="008D31B8" w:rsidRPr="008D31B8" w14:paraId="297E9EFA" w14:textId="77777777" w:rsidTr="00355755">
        <w:trPr>
          <w:cantSplit/>
          <w:trHeight w:val="284"/>
          <w:jc w:val="center"/>
        </w:trPr>
        <w:tc>
          <w:tcPr>
            <w:tcW w:w="5000" w:type="pct"/>
            <w:gridSpan w:val="2"/>
            <w:vAlign w:val="center"/>
          </w:tcPr>
          <w:p w14:paraId="2121D1E9" w14:textId="77777777" w:rsidR="00355755" w:rsidRPr="008D31B8" w:rsidRDefault="00355755" w:rsidP="00355755">
            <w:pPr>
              <w:ind w:left="-108" w:right="-106"/>
              <w:jc w:val="center"/>
              <w:rPr>
                <w:rFonts w:cs="Arial"/>
                <w:i/>
                <w:sz w:val="20"/>
                <w:szCs w:val="20"/>
              </w:rPr>
            </w:pPr>
            <w:r w:rsidRPr="008D31B8">
              <w:rPr>
                <w:rFonts w:cs="Arial"/>
                <w:i/>
                <w:sz w:val="20"/>
                <w:szCs w:val="20"/>
              </w:rPr>
              <w:t>Затраты на мероприятия по природопользованию</w:t>
            </w:r>
          </w:p>
        </w:tc>
      </w:tr>
      <w:tr w:rsidR="008D31B8" w:rsidRPr="008D31B8" w14:paraId="0AE23118" w14:textId="77777777" w:rsidTr="00355755">
        <w:trPr>
          <w:cantSplit/>
          <w:trHeight w:val="435"/>
          <w:jc w:val="center"/>
        </w:trPr>
        <w:tc>
          <w:tcPr>
            <w:tcW w:w="3998" w:type="pct"/>
            <w:vAlign w:val="center"/>
            <w:hideMark/>
          </w:tcPr>
          <w:p w14:paraId="79A5B3A9" w14:textId="77777777" w:rsidR="00355755" w:rsidRPr="008D31B8" w:rsidRDefault="00355755" w:rsidP="00355755">
            <w:pPr>
              <w:jc w:val="left"/>
              <w:rPr>
                <w:rFonts w:cs="Arial"/>
                <w:sz w:val="20"/>
                <w:szCs w:val="20"/>
              </w:rPr>
            </w:pPr>
            <w:r w:rsidRPr="008D31B8">
              <w:rPr>
                <w:rFonts w:cs="Arial"/>
                <w:sz w:val="20"/>
                <w:szCs w:val="20"/>
              </w:rPr>
              <w:t>Стоимость рекультивации шламового амбара на Итьяхском месторождении согласно 21636-СМ (в ценах 2001 г.)</w:t>
            </w:r>
          </w:p>
        </w:tc>
        <w:tc>
          <w:tcPr>
            <w:tcW w:w="1002" w:type="pct"/>
            <w:vAlign w:val="center"/>
          </w:tcPr>
          <w:p w14:paraId="64EA483D" w14:textId="77777777" w:rsidR="00355755" w:rsidRPr="008D31B8" w:rsidRDefault="00355755" w:rsidP="00355755">
            <w:pPr>
              <w:ind w:left="-108" w:right="-106"/>
              <w:jc w:val="center"/>
              <w:rPr>
                <w:rFonts w:cs="Arial"/>
                <w:sz w:val="20"/>
                <w:szCs w:val="20"/>
              </w:rPr>
            </w:pPr>
            <w:r w:rsidRPr="008D31B8">
              <w:rPr>
                <w:rFonts w:cs="Arial"/>
                <w:sz w:val="20"/>
                <w:szCs w:val="20"/>
              </w:rPr>
              <w:t>199190,00</w:t>
            </w:r>
          </w:p>
        </w:tc>
      </w:tr>
      <w:tr w:rsidR="008D31B8" w:rsidRPr="008D31B8" w14:paraId="53F1EEC5" w14:textId="77777777" w:rsidTr="00355755">
        <w:trPr>
          <w:cantSplit/>
          <w:trHeight w:val="20"/>
          <w:jc w:val="center"/>
        </w:trPr>
        <w:tc>
          <w:tcPr>
            <w:tcW w:w="3998" w:type="pct"/>
            <w:vAlign w:val="center"/>
          </w:tcPr>
          <w:p w14:paraId="22820C89" w14:textId="200CB3AC" w:rsidR="00355755" w:rsidRPr="008D31B8" w:rsidRDefault="00355755" w:rsidP="00355755">
            <w:pPr>
              <w:jc w:val="left"/>
              <w:rPr>
                <w:rFonts w:cs="Arial"/>
                <w:sz w:val="20"/>
                <w:szCs w:val="20"/>
              </w:rPr>
            </w:pPr>
            <w:r w:rsidRPr="008D31B8">
              <w:rPr>
                <w:rFonts w:cs="Arial"/>
                <w:sz w:val="20"/>
                <w:szCs w:val="20"/>
              </w:rPr>
              <w:t xml:space="preserve">Планируемые затраты на ведение мониторинга в районе объекта </w:t>
            </w:r>
            <w:r w:rsidR="0082751B" w:rsidRPr="008D31B8">
              <w:rPr>
                <w:rFonts w:cs="Arial"/>
                <w:sz w:val="20"/>
                <w:szCs w:val="20"/>
              </w:rPr>
              <w:t xml:space="preserve">планируемой (намечаемой) деятельности </w:t>
            </w:r>
            <w:r w:rsidRPr="008D31B8">
              <w:rPr>
                <w:rFonts w:cs="Arial"/>
                <w:sz w:val="20"/>
                <w:szCs w:val="20"/>
              </w:rPr>
              <w:t>размещения отход</w:t>
            </w:r>
            <w:r w:rsidR="0082751B" w:rsidRPr="008D31B8">
              <w:rPr>
                <w:rFonts w:cs="Arial"/>
                <w:sz w:val="20"/>
                <w:szCs w:val="20"/>
              </w:rPr>
              <w:t xml:space="preserve">ов (шламовый амбар) в пределах </w:t>
            </w:r>
            <w:r w:rsidRPr="008D31B8">
              <w:rPr>
                <w:rFonts w:cs="Arial"/>
                <w:sz w:val="20"/>
                <w:szCs w:val="20"/>
              </w:rPr>
              <w:t xml:space="preserve">Итьяхского УН (предварительный) в ценах 2022 года (согласно </w:t>
            </w:r>
            <w:r w:rsidRPr="008D31B8">
              <w:rPr>
                <w:rFonts w:cs="Arial"/>
                <w:sz w:val="20"/>
                <w:szCs w:val="20"/>
              </w:rPr>
              <w:br/>
              <w:t>21636-ООС2.4):</w:t>
            </w:r>
          </w:p>
          <w:p w14:paraId="72279AB0" w14:textId="77777777" w:rsidR="00355755" w:rsidRPr="008D31B8" w:rsidRDefault="00355755" w:rsidP="00355755">
            <w:pPr>
              <w:jc w:val="left"/>
              <w:rPr>
                <w:rFonts w:cs="Arial"/>
                <w:sz w:val="20"/>
                <w:szCs w:val="20"/>
              </w:rPr>
            </w:pPr>
            <w:r w:rsidRPr="008D31B8">
              <w:rPr>
                <w:rFonts w:cs="Arial"/>
                <w:sz w:val="20"/>
                <w:szCs w:val="20"/>
              </w:rPr>
              <w:t>– строительство ША (до начала бурения);</w:t>
            </w:r>
          </w:p>
          <w:p w14:paraId="7466579B" w14:textId="77777777" w:rsidR="00355755" w:rsidRPr="008D31B8" w:rsidRDefault="00355755" w:rsidP="00355755">
            <w:pPr>
              <w:jc w:val="left"/>
              <w:rPr>
                <w:rFonts w:cs="Arial"/>
                <w:sz w:val="20"/>
                <w:szCs w:val="20"/>
              </w:rPr>
            </w:pPr>
            <w:r w:rsidRPr="008D31B8">
              <w:rPr>
                <w:rFonts w:cs="Arial"/>
                <w:sz w:val="20"/>
                <w:szCs w:val="20"/>
              </w:rPr>
              <w:t>– эксплуатация ША (размещение БШ во время бурения);</w:t>
            </w:r>
          </w:p>
          <w:p w14:paraId="153BD750" w14:textId="77777777" w:rsidR="00355755" w:rsidRPr="008D31B8" w:rsidRDefault="00355755" w:rsidP="00355755">
            <w:pPr>
              <w:jc w:val="left"/>
              <w:rPr>
                <w:rFonts w:cs="Arial"/>
                <w:sz w:val="20"/>
                <w:szCs w:val="20"/>
              </w:rPr>
            </w:pPr>
            <w:r w:rsidRPr="008D31B8">
              <w:rPr>
                <w:rFonts w:cs="Arial"/>
                <w:sz w:val="20"/>
                <w:szCs w:val="20"/>
              </w:rPr>
              <w:t>– вывод из эксплуатации ША и рекультивация нарушенных земель (после окончания бурения скважин;</w:t>
            </w:r>
          </w:p>
          <w:p w14:paraId="33BFD13C" w14:textId="77777777" w:rsidR="00355755" w:rsidRPr="008D31B8" w:rsidRDefault="00355755" w:rsidP="00355755">
            <w:pPr>
              <w:jc w:val="left"/>
              <w:rPr>
                <w:rFonts w:cs="Arial"/>
                <w:sz w:val="20"/>
                <w:szCs w:val="20"/>
              </w:rPr>
            </w:pPr>
            <w:r w:rsidRPr="008D31B8">
              <w:rPr>
                <w:rFonts w:cs="Arial"/>
                <w:sz w:val="20"/>
                <w:szCs w:val="20"/>
              </w:rPr>
              <w:t>– до момента получения решения о подтверждении исключения негативного воздействия на окружающую среду ША</w:t>
            </w:r>
          </w:p>
        </w:tc>
        <w:tc>
          <w:tcPr>
            <w:tcW w:w="1002" w:type="pct"/>
          </w:tcPr>
          <w:p w14:paraId="60CAB4F9" w14:textId="77777777" w:rsidR="00355755" w:rsidRPr="008D31B8" w:rsidRDefault="00355755" w:rsidP="00355755">
            <w:pPr>
              <w:ind w:left="-108" w:right="-106"/>
              <w:jc w:val="center"/>
              <w:rPr>
                <w:rFonts w:cs="Arial"/>
                <w:sz w:val="20"/>
                <w:szCs w:val="20"/>
              </w:rPr>
            </w:pPr>
          </w:p>
          <w:p w14:paraId="5B8DADEA" w14:textId="77777777" w:rsidR="00355755" w:rsidRPr="008D31B8" w:rsidRDefault="00355755" w:rsidP="00355755">
            <w:pPr>
              <w:ind w:left="-108" w:right="-106"/>
              <w:jc w:val="center"/>
              <w:rPr>
                <w:rFonts w:cs="Arial"/>
                <w:sz w:val="20"/>
                <w:szCs w:val="20"/>
              </w:rPr>
            </w:pPr>
          </w:p>
          <w:p w14:paraId="6555D4B4" w14:textId="77777777" w:rsidR="00355755" w:rsidRPr="008D31B8" w:rsidRDefault="00355755" w:rsidP="00355755">
            <w:pPr>
              <w:ind w:left="-108" w:right="-106"/>
              <w:jc w:val="center"/>
              <w:rPr>
                <w:rFonts w:cs="Arial"/>
                <w:sz w:val="20"/>
                <w:szCs w:val="20"/>
              </w:rPr>
            </w:pPr>
          </w:p>
          <w:p w14:paraId="28CDF068" w14:textId="77777777" w:rsidR="00355755" w:rsidRPr="008D31B8" w:rsidRDefault="00355755" w:rsidP="00355755">
            <w:pPr>
              <w:ind w:left="-108" w:right="-106"/>
              <w:jc w:val="center"/>
              <w:rPr>
                <w:rFonts w:cs="Arial"/>
                <w:sz w:val="20"/>
                <w:szCs w:val="20"/>
              </w:rPr>
            </w:pPr>
          </w:p>
          <w:p w14:paraId="7F8C98A6" w14:textId="77777777" w:rsidR="00355755" w:rsidRPr="008D31B8" w:rsidRDefault="00355755" w:rsidP="00355755">
            <w:pPr>
              <w:ind w:left="-108" w:right="-106"/>
              <w:jc w:val="center"/>
              <w:rPr>
                <w:rFonts w:cs="Arial"/>
                <w:sz w:val="20"/>
                <w:szCs w:val="20"/>
              </w:rPr>
            </w:pPr>
            <w:r w:rsidRPr="008D31B8">
              <w:rPr>
                <w:rFonts w:cs="Arial"/>
                <w:sz w:val="20"/>
                <w:szCs w:val="20"/>
              </w:rPr>
              <w:t>49558,00</w:t>
            </w:r>
          </w:p>
          <w:p w14:paraId="4FC91476" w14:textId="77777777" w:rsidR="00355755" w:rsidRPr="008D31B8" w:rsidRDefault="00355755" w:rsidP="00355755">
            <w:pPr>
              <w:ind w:left="-108" w:right="-106"/>
              <w:jc w:val="center"/>
              <w:rPr>
                <w:rFonts w:cs="Arial"/>
                <w:sz w:val="20"/>
                <w:szCs w:val="20"/>
              </w:rPr>
            </w:pPr>
            <w:r w:rsidRPr="008D31B8">
              <w:rPr>
                <w:rFonts w:cs="Arial"/>
                <w:sz w:val="20"/>
                <w:szCs w:val="20"/>
              </w:rPr>
              <w:t>59674,00</w:t>
            </w:r>
          </w:p>
          <w:p w14:paraId="7022CBF4" w14:textId="77777777" w:rsidR="00355755" w:rsidRPr="008D31B8" w:rsidRDefault="00355755" w:rsidP="00355755">
            <w:pPr>
              <w:ind w:left="-108" w:right="-106"/>
              <w:jc w:val="center"/>
              <w:rPr>
                <w:rFonts w:cs="Arial"/>
                <w:sz w:val="20"/>
                <w:szCs w:val="20"/>
              </w:rPr>
            </w:pPr>
            <w:r w:rsidRPr="008D31B8">
              <w:rPr>
                <w:rFonts w:cs="Arial"/>
                <w:sz w:val="20"/>
                <w:szCs w:val="20"/>
              </w:rPr>
              <w:t>59674,00</w:t>
            </w:r>
          </w:p>
          <w:p w14:paraId="01F74EB9" w14:textId="77777777" w:rsidR="00355755" w:rsidRPr="008D31B8" w:rsidRDefault="00355755" w:rsidP="00355755">
            <w:pPr>
              <w:ind w:left="-108" w:right="-106"/>
              <w:jc w:val="center"/>
              <w:rPr>
                <w:rFonts w:cs="Arial"/>
                <w:sz w:val="20"/>
                <w:szCs w:val="20"/>
              </w:rPr>
            </w:pPr>
          </w:p>
          <w:p w14:paraId="0793C516" w14:textId="77777777" w:rsidR="00355755" w:rsidRPr="008D31B8" w:rsidRDefault="00355755" w:rsidP="00355755">
            <w:pPr>
              <w:ind w:left="-108" w:right="-106"/>
              <w:jc w:val="center"/>
              <w:rPr>
                <w:rFonts w:cs="Arial"/>
                <w:sz w:val="20"/>
                <w:szCs w:val="20"/>
              </w:rPr>
            </w:pPr>
            <w:r w:rsidRPr="008D31B8">
              <w:rPr>
                <w:rFonts w:cs="Arial"/>
                <w:sz w:val="20"/>
                <w:szCs w:val="20"/>
              </w:rPr>
              <w:t>49558,00</w:t>
            </w:r>
          </w:p>
          <w:p w14:paraId="4AFC811C" w14:textId="77777777" w:rsidR="00355755" w:rsidRPr="008D31B8" w:rsidRDefault="00355755" w:rsidP="00355755">
            <w:pPr>
              <w:ind w:left="-108" w:right="-106"/>
              <w:jc w:val="center"/>
              <w:rPr>
                <w:rFonts w:cs="Arial"/>
                <w:sz w:val="20"/>
                <w:szCs w:val="20"/>
              </w:rPr>
            </w:pPr>
          </w:p>
        </w:tc>
      </w:tr>
      <w:tr w:rsidR="008D31B8" w:rsidRPr="008D31B8" w14:paraId="2D9A4E8A" w14:textId="77777777" w:rsidTr="00355755">
        <w:trPr>
          <w:cantSplit/>
          <w:trHeight w:val="20"/>
          <w:jc w:val="center"/>
        </w:trPr>
        <w:tc>
          <w:tcPr>
            <w:tcW w:w="3998" w:type="pct"/>
            <w:vAlign w:val="center"/>
          </w:tcPr>
          <w:p w14:paraId="0361E3CC" w14:textId="77777777" w:rsidR="00355755" w:rsidRPr="008D31B8" w:rsidRDefault="00355755" w:rsidP="00355755">
            <w:pPr>
              <w:jc w:val="left"/>
              <w:rPr>
                <w:rFonts w:cs="Arial"/>
                <w:sz w:val="20"/>
                <w:szCs w:val="20"/>
              </w:rPr>
            </w:pPr>
            <w:r w:rsidRPr="008D31B8">
              <w:rPr>
                <w:rFonts w:cs="Arial"/>
                <w:sz w:val="20"/>
                <w:szCs w:val="20"/>
              </w:rPr>
              <w:t>Плата за размещение отходов на полигоне при строительстве шламового амбара (в ценах 2022 г.) (справочно)</w:t>
            </w:r>
          </w:p>
        </w:tc>
        <w:tc>
          <w:tcPr>
            <w:tcW w:w="1002" w:type="pct"/>
            <w:vAlign w:val="center"/>
          </w:tcPr>
          <w:p w14:paraId="5D6CAF9F" w14:textId="77777777" w:rsidR="00355755" w:rsidRPr="008D31B8" w:rsidRDefault="00355755" w:rsidP="00355755">
            <w:pPr>
              <w:ind w:left="-108" w:right="-106"/>
              <w:jc w:val="center"/>
              <w:rPr>
                <w:rFonts w:cs="Arial"/>
                <w:sz w:val="20"/>
                <w:szCs w:val="20"/>
              </w:rPr>
            </w:pPr>
            <w:r w:rsidRPr="008D31B8">
              <w:rPr>
                <w:rFonts w:cs="Arial"/>
                <w:sz w:val="20"/>
                <w:szCs w:val="20"/>
              </w:rPr>
              <w:t>411,96</w:t>
            </w:r>
          </w:p>
        </w:tc>
      </w:tr>
      <w:tr w:rsidR="008D31B8" w:rsidRPr="008D31B8" w14:paraId="19091453" w14:textId="77777777" w:rsidTr="00355755">
        <w:trPr>
          <w:cantSplit/>
          <w:trHeight w:val="20"/>
          <w:jc w:val="center"/>
        </w:trPr>
        <w:tc>
          <w:tcPr>
            <w:tcW w:w="3998" w:type="pct"/>
            <w:vAlign w:val="center"/>
          </w:tcPr>
          <w:p w14:paraId="13C3CD91" w14:textId="77777777" w:rsidR="00355755" w:rsidRPr="008D31B8" w:rsidRDefault="00355755" w:rsidP="00355755">
            <w:pPr>
              <w:jc w:val="left"/>
              <w:rPr>
                <w:rFonts w:cs="Arial"/>
                <w:sz w:val="20"/>
                <w:szCs w:val="20"/>
              </w:rPr>
            </w:pPr>
            <w:r w:rsidRPr="008D31B8">
              <w:rPr>
                <w:rFonts w:cs="Arial"/>
                <w:sz w:val="20"/>
                <w:szCs w:val="20"/>
              </w:rPr>
              <w:t>Плата за размещение отходов на полигоне при эксплуатации шламового амбара в ценах 2022 г.) (справочно)</w:t>
            </w:r>
          </w:p>
        </w:tc>
        <w:tc>
          <w:tcPr>
            <w:tcW w:w="1002" w:type="pct"/>
            <w:vAlign w:val="center"/>
          </w:tcPr>
          <w:p w14:paraId="59B1E773" w14:textId="77777777" w:rsidR="00355755" w:rsidRPr="008D31B8" w:rsidRDefault="00355755" w:rsidP="00355755">
            <w:pPr>
              <w:ind w:left="-108" w:right="-106"/>
              <w:jc w:val="center"/>
              <w:rPr>
                <w:rFonts w:cs="Arial"/>
                <w:sz w:val="20"/>
                <w:szCs w:val="20"/>
              </w:rPr>
            </w:pPr>
            <w:r w:rsidRPr="008D31B8">
              <w:rPr>
                <w:rFonts w:cs="Arial"/>
                <w:sz w:val="20"/>
                <w:szCs w:val="20"/>
              </w:rPr>
              <w:t>3403,70</w:t>
            </w:r>
          </w:p>
        </w:tc>
      </w:tr>
      <w:tr w:rsidR="008D31B8" w:rsidRPr="008D31B8" w14:paraId="29761404" w14:textId="77777777" w:rsidTr="00355755">
        <w:trPr>
          <w:cantSplit/>
          <w:trHeight w:val="20"/>
          <w:jc w:val="center"/>
        </w:trPr>
        <w:tc>
          <w:tcPr>
            <w:tcW w:w="3998" w:type="pct"/>
            <w:vAlign w:val="center"/>
            <w:hideMark/>
          </w:tcPr>
          <w:p w14:paraId="0C5D7D10" w14:textId="77777777" w:rsidR="00355755" w:rsidRPr="008D31B8" w:rsidRDefault="00355755" w:rsidP="00355755">
            <w:pPr>
              <w:jc w:val="left"/>
              <w:rPr>
                <w:rFonts w:cs="Arial"/>
                <w:sz w:val="20"/>
                <w:szCs w:val="20"/>
              </w:rPr>
            </w:pPr>
            <w:r w:rsidRPr="008D31B8">
              <w:rPr>
                <w:rFonts w:cs="Arial"/>
                <w:sz w:val="20"/>
                <w:szCs w:val="20"/>
              </w:rPr>
              <w:t xml:space="preserve">Плата за размещение отходов в шламовом амбаре при эксплуатации ША </w:t>
            </w:r>
            <w:r w:rsidRPr="008D31B8">
              <w:rPr>
                <w:rFonts w:cs="Arial"/>
                <w:sz w:val="20"/>
                <w:szCs w:val="20"/>
              </w:rPr>
              <w:br/>
              <w:t>(в ценах 2022 г.)</w:t>
            </w:r>
          </w:p>
        </w:tc>
        <w:tc>
          <w:tcPr>
            <w:tcW w:w="1002" w:type="pct"/>
            <w:vAlign w:val="center"/>
          </w:tcPr>
          <w:p w14:paraId="7993782B" w14:textId="77777777" w:rsidR="00355755" w:rsidRPr="008D31B8" w:rsidRDefault="00355755" w:rsidP="00355755">
            <w:pPr>
              <w:ind w:left="-108" w:right="-106"/>
              <w:jc w:val="center"/>
              <w:rPr>
                <w:rFonts w:cs="Arial"/>
                <w:sz w:val="20"/>
                <w:szCs w:val="20"/>
              </w:rPr>
            </w:pPr>
            <w:r w:rsidRPr="008D31B8">
              <w:rPr>
                <w:rFonts w:cs="Arial"/>
                <w:sz w:val="20"/>
                <w:szCs w:val="20"/>
              </w:rPr>
              <w:t>1996692,36</w:t>
            </w:r>
          </w:p>
        </w:tc>
      </w:tr>
      <w:tr w:rsidR="008D31B8" w:rsidRPr="008D31B8" w14:paraId="08E24A31" w14:textId="77777777" w:rsidTr="00355755">
        <w:trPr>
          <w:cantSplit/>
          <w:trHeight w:val="20"/>
          <w:jc w:val="center"/>
        </w:trPr>
        <w:tc>
          <w:tcPr>
            <w:tcW w:w="3998" w:type="pct"/>
            <w:vAlign w:val="center"/>
          </w:tcPr>
          <w:p w14:paraId="31EAA3D0" w14:textId="77777777" w:rsidR="00355755" w:rsidRPr="008D31B8" w:rsidRDefault="00355755" w:rsidP="00355755">
            <w:pPr>
              <w:jc w:val="left"/>
              <w:rPr>
                <w:rFonts w:cs="Arial"/>
                <w:sz w:val="20"/>
                <w:szCs w:val="20"/>
              </w:rPr>
            </w:pPr>
            <w:r w:rsidRPr="008D31B8">
              <w:rPr>
                <w:rFonts w:cs="Arial"/>
                <w:sz w:val="20"/>
                <w:szCs w:val="20"/>
              </w:rPr>
              <w:t>Плата за размещение отходов на полигоне при выводе из эксплуатации шламового амбара и рекультивации нарушенных земель (в ценах 2022 г.)</w:t>
            </w:r>
          </w:p>
        </w:tc>
        <w:tc>
          <w:tcPr>
            <w:tcW w:w="1002" w:type="pct"/>
            <w:vAlign w:val="center"/>
          </w:tcPr>
          <w:p w14:paraId="119B2B8C" w14:textId="77777777" w:rsidR="00355755" w:rsidRPr="008D31B8" w:rsidRDefault="00355755" w:rsidP="00355755">
            <w:pPr>
              <w:ind w:left="-108" w:right="-106"/>
              <w:jc w:val="center"/>
              <w:rPr>
                <w:rFonts w:cs="Arial"/>
                <w:sz w:val="20"/>
                <w:szCs w:val="20"/>
              </w:rPr>
            </w:pPr>
            <w:r w:rsidRPr="008D31B8">
              <w:rPr>
                <w:rFonts w:cs="Arial"/>
                <w:sz w:val="20"/>
                <w:szCs w:val="20"/>
              </w:rPr>
              <w:t>29,21</w:t>
            </w:r>
          </w:p>
        </w:tc>
      </w:tr>
      <w:tr w:rsidR="008D31B8" w:rsidRPr="008D31B8" w14:paraId="0A60C5D8" w14:textId="77777777" w:rsidTr="00355755">
        <w:trPr>
          <w:cantSplit/>
          <w:trHeight w:val="20"/>
          <w:jc w:val="center"/>
        </w:trPr>
        <w:tc>
          <w:tcPr>
            <w:tcW w:w="3998" w:type="pct"/>
            <w:vAlign w:val="center"/>
          </w:tcPr>
          <w:p w14:paraId="6C44F358" w14:textId="77777777" w:rsidR="00355755" w:rsidRPr="008D31B8" w:rsidRDefault="00355755" w:rsidP="00355755">
            <w:pPr>
              <w:jc w:val="left"/>
              <w:rPr>
                <w:rFonts w:cs="Arial"/>
                <w:sz w:val="20"/>
                <w:szCs w:val="20"/>
              </w:rPr>
            </w:pPr>
            <w:r w:rsidRPr="008D31B8">
              <w:rPr>
                <w:rFonts w:cs="Arial"/>
                <w:sz w:val="20"/>
                <w:szCs w:val="20"/>
              </w:rPr>
              <w:t>Плата за негативное воздействие на атмосферный воздух на этапе строительства ША согласно 21636-ООС1 (в ценах 2022 г.)</w:t>
            </w:r>
          </w:p>
        </w:tc>
        <w:tc>
          <w:tcPr>
            <w:tcW w:w="1002" w:type="pct"/>
            <w:vAlign w:val="center"/>
          </w:tcPr>
          <w:p w14:paraId="2C3863FE" w14:textId="77777777" w:rsidR="00355755" w:rsidRPr="008D31B8" w:rsidRDefault="00355755" w:rsidP="00355755">
            <w:pPr>
              <w:ind w:left="-108" w:right="-106"/>
              <w:jc w:val="center"/>
              <w:rPr>
                <w:rFonts w:eastAsia="Times New Roman" w:cs="Arial"/>
                <w:sz w:val="20"/>
                <w:szCs w:val="20"/>
                <w:lang w:eastAsia="ru-RU"/>
              </w:rPr>
            </w:pPr>
            <w:r w:rsidRPr="008D31B8">
              <w:rPr>
                <w:rFonts w:eastAsia="Times New Roman" w:cs="Arial"/>
                <w:sz w:val="20"/>
                <w:szCs w:val="20"/>
                <w:lang w:eastAsia="ru-RU"/>
              </w:rPr>
              <w:t>0,02</w:t>
            </w:r>
          </w:p>
        </w:tc>
      </w:tr>
      <w:tr w:rsidR="008D31B8" w:rsidRPr="008D31B8" w14:paraId="70553F5B" w14:textId="77777777" w:rsidTr="00355755">
        <w:trPr>
          <w:cantSplit/>
          <w:trHeight w:val="20"/>
          <w:jc w:val="center"/>
        </w:trPr>
        <w:tc>
          <w:tcPr>
            <w:tcW w:w="3998" w:type="pct"/>
            <w:vAlign w:val="center"/>
          </w:tcPr>
          <w:p w14:paraId="3D929648" w14:textId="77777777" w:rsidR="00355755" w:rsidRPr="008D31B8" w:rsidRDefault="00355755" w:rsidP="00355755">
            <w:pPr>
              <w:jc w:val="left"/>
              <w:rPr>
                <w:rFonts w:cs="Arial"/>
                <w:sz w:val="20"/>
                <w:szCs w:val="20"/>
              </w:rPr>
            </w:pPr>
            <w:r w:rsidRPr="008D31B8">
              <w:rPr>
                <w:rFonts w:cs="Arial"/>
                <w:sz w:val="20"/>
                <w:szCs w:val="20"/>
              </w:rPr>
              <w:t>Плата за негативное воздействие на атмосферный воздух на этапе вывода из эксплуатации ША и рекультивации нарушенных земель (в ценах 2022 г.) согласно 21636-ООС1</w:t>
            </w:r>
          </w:p>
        </w:tc>
        <w:tc>
          <w:tcPr>
            <w:tcW w:w="1002" w:type="pct"/>
            <w:vAlign w:val="center"/>
          </w:tcPr>
          <w:p w14:paraId="3B9C2571" w14:textId="77777777" w:rsidR="00355755" w:rsidRPr="008D31B8" w:rsidRDefault="00355755" w:rsidP="00355755">
            <w:pPr>
              <w:ind w:left="-108" w:right="-106"/>
              <w:jc w:val="center"/>
              <w:rPr>
                <w:rFonts w:eastAsia="Times New Roman" w:cs="Arial"/>
                <w:sz w:val="20"/>
                <w:szCs w:val="20"/>
                <w:lang w:eastAsia="ru-RU"/>
              </w:rPr>
            </w:pPr>
            <w:r w:rsidRPr="008D31B8">
              <w:rPr>
                <w:rFonts w:eastAsia="Times New Roman" w:cs="Arial"/>
                <w:sz w:val="20"/>
                <w:szCs w:val="20"/>
                <w:lang w:eastAsia="ru-RU"/>
              </w:rPr>
              <w:t>0,00</w:t>
            </w:r>
          </w:p>
        </w:tc>
      </w:tr>
      <w:tr w:rsidR="008D31B8" w:rsidRPr="008D31B8" w14:paraId="74C33BB9" w14:textId="77777777" w:rsidTr="00355755">
        <w:trPr>
          <w:cantSplit/>
          <w:trHeight w:val="20"/>
          <w:jc w:val="center"/>
        </w:trPr>
        <w:tc>
          <w:tcPr>
            <w:tcW w:w="3998" w:type="pct"/>
            <w:vAlign w:val="center"/>
          </w:tcPr>
          <w:p w14:paraId="116C8810" w14:textId="77777777" w:rsidR="00355755" w:rsidRPr="008D31B8" w:rsidRDefault="00355755" w:rsidP="00355755">
            <w:pPr>
              <w:jc w:val="left"/>
              <w:rPr>
                <w:rFonts w:cs="Arial"/>
                <w:sz w:val="20"/>
                <w:szCs w:val="20"/>
              </w:rPr>
            </w:pPr>
            <w:r w:rsidRPr="008D31B8">
              <w:rPr>
                <w:rFonts w:cs="Arial"/>
                <w:sz w:val="20"/>
                <w:szCs w:val="20"/>
              </w:rPr>
              <w:t>Плата за потенциальный ущерб (в случае нарушения законодательства), причиненный охотничьим ресурсам в результате вырубки лесных насаждений (справочно)</w:t>
            </w:r>
          </w:p>
        </w:tc>
        <w:tc>
          <w:tcPr>
            <w:tcW w:w="1002" w:type="pct"/>
            <w:vAlign w:val="center"/>
          </w:tcPr>
          <w:p w14:paraId="0BAC86FC" w14:textId="77777777" w:rsidR="00355755" w:rsidRPr="008D31B8" w:rsidRDefault="00355755" w:rsidP="00355755">
            <w:pPr>
              <w:ind w:left="-108" w:right="-106"/>
              <w:jc w:val="center"/>
              <w:rPr>
                <w:rFonts w:cs="Arial"/>
                <w:sz w:val="20"/>
                <w:szCs w:val="20"/>
              </w:rPr>
            </w:pPr>
            <w:r w:rsidRPr="008D31B8">
              <w:rPr>
                <w:rFonts w:eastAsia="Times New Roman" w:cs="Arial"/>
                <w:sz w:val="20"/>
                <w:szCs w:val="20"/>
                <w:lang w:eastAsia="ru-RU"/>
              </w:rPr>
              <w:t>27616,43</w:t>
            </w:r>
          </w:p>
        </w:tc>
      </w:tr>
      <w:tr w:rsidR="008D31B8" w:rsidRPr="008D31B8" w14:paraId="71F050C1" w14:textId="77777777" w:rsidTr="00355755">
        <w:trPr>
          <w:cantSplit/>
          <w:trHeight w:val="20"/>
          <w:jc w:val="center"/>
        </w:trPr>
        <w:tc>
          <w:tcPr>
            <w:tcW w:w="3998" w:type="pct"/>
            <w:vAlign w:val="center"/>
          </w:tcPr>
          <w:p w14:paraId="00D721AC" w14:textId="77777777" w:rsidR="00355755" w:rsidRPr="008D31B8" w:rsidRDefault="00355755" w:rsidP="00355755">
            <w:pPr>
              <w:ind w:right="-106"/>
              <w:jc w:val="left"/>
              <w:rPr>
                <w:rFonts w:cs="Arial"/>
                <w:sz w:val="20"/>
                <w:szCs w:val="20"/>
              </w:rPr>
            </w:pPr>
            <w:r w:rsidRPr="008D31B8">
              <w:rPr>
                <w:rFonts w:cs="Arial"/>
                <w:sz w:val="20"/>
                <w:szCs w:val="20"/>
              </w:rPr>
              <w:t xml:space="preserve">Плата за нарушение мест произрастания дикоросов и лекарственных растений </w:t>
            </w:r>
          </w:p>
          <w:p w14:paraId="58336188" w14:textId="77777777" w:rsidR="00355755" w:rsidRPr="008D31B8" w:rsidRDefault="00355755" w:rsidP="00355755">
            <w:pPr>
              <w:jc w:val="left"/>
              <w:rPr>
                <w:rFonts w:cs="Arial"/>
                <w:sz w:val="20"/>
                <w:szCs w:val="20"/>
              </w:rPr>
            </w:pPr>
            <w:r w:rsidRPr="008D31B8">
              <w:rPr>
                <w:rFonts w:cs="Arial"/>
                <w:sz w:val="20"/>
                <w:szCs w:val="20"/>
              </w:rPr>
              <w:t>(в ценах 2022 г.) (справочно)</w:t>
            </w:r>
          </w:p>
        </w:tc>
        <w:tc>
          <w:tcPr>
            <w:tcW w:w="1002" w:type="pct"/>
            <w:vAlign w:val="center"/>
          </w:tcPr>
          <w:p w14:paraId="46317207" w14:textId="77777777" w:rsidR="00355755" w:rsidRPr="008D31B8" w:rsidRDefault="00355755" w:rsidP="00355755">
            <w:pPr>
              <w:ind w:left="-108" w:right="-106"/>
              <w:jc w:val="center"/>
              <w:rPr>
                <w:rFonts w:eastAsia="Times New Roman" w:cs="Arial"/>
                <w:sz w:val="20"/>
                <w:szCs w:val="20"/>
                <w:lang w:eastAsia="ru-RU"/>
              </w:rPr>
            </w:pPr>
            <w:r w:rsidRPr="008D31B8">
              <w:rPr>
                <w:rFonts w:cs="Arial"/>
                <w:sz w:val="20"/>
                <w:szCs w:val="20"/>
              </w:rPr>
              <w:t>2115,50</w:t>
            </w:r>
          </w:p>
        </w:tc>
      </w:tr>
      <w:tr w:rsidR="00355755" w:rsidRPr="008D31B8" w14:paraId="37F1CE66" w14:textId="77777777" w:rsidTr="00355755">
        <w:trPr>
          <w:cantSplit/>
          <w:trHeight w:val="20"/>
          <w:jc w:val="center"/>
        </w:trPr>
        <w:tc>
          <w:tcPr>
            <w:tcW w:w="3998" w:type="pct"/>
            <w:vAlign w:val="center"/>
          </w:tcPr>
          <w:p w14:paraId="2B56F0A1" w14:textId="1EF73F34" w:rsidR="00355755" w:rsidRPr="008D31B8" w:rsidRDefault="00355755" w:rsidP="00355755">
            <w:pPr>
              <w:ind w:right="-106"/>
              <w:jc w:val="left"/>
              <w:rPr>
                <w:rFonts w:cs="Arial"/>
                <w:sz w:val="20"/>
                <w:szCs w:val="20"/>
              </w:rPr>
            </w:pPr>
            <w:r w:rsidRPr="008D31B8">
              <w:rPr>
                <w:rFonts w:cs="Arial"/>
                <w:sz w:val="20"/>
                <w:szCs w:val="20"/>
              </w:rPr>
              <w:t>Арендная плата за пользование частями лесного участка</w:t>
            </w:r>
          </w:p>
        </w:tc>
        <w:tc>
          <w:tcPr>
            <w:tcW w:w="1002" w:type="pct"/>
            <w:vAlign w:val="center"/>
          </w:tcPr>
          <w:p w14:paraId="415A1559" w14:textId="77777777" w:rsidR="00355755" w:rsidRPr="008D31B8" w:rsidRDefault="00355755" w:rsidP="00355755">
            <w:pPr>
              <w:ind w:left="-108" w:right="-106"/>
              <w:jc w:val="center"/>
              <w:rPr>
                <w:rFonts w:cs="Arial"/>
                <w:sz w:val="20"/>
                <w:szCs w:val="20"/>
              </w:rPr>
            </w:pPr>
            <w:r w:rsidRPr="008D31B8">
              <w:rPr>
                <w:rFonts w:cs="Arial"/>
                <w:sz w:val="20"/>
                <w:szCs w:val="20"/>
              </w:rPr>
              <w:t>Приложение А тома 21636-ПЗ</w:t>
            </w:r>
          </w:p>
        </w:tc>
      </w:tr>
    </w:tbl>
    <w:p w14:paraId="2E8E186C" w14:textId="77777777" w:rsidR="003A63E8" w:rsidRPr="008D31B8" w:rsidRDefault="003A63E8" w:rsidP="003A63E8"/>
    <w:p w14:paraId="5705BA89" w14:textId="4A6DAA78" w:rsidR="008141DE" w:rsidRPr="008D31B8" w:rsidRDefault="00F86DAA" w:rsidP="009D1F27">
      <w:pPr>
        <w:tabs>
          <w:tab w:val="left" w:pos="3525"/>
        </w:tabs>
        <w:ind w:firstLine="709"/>
      </w:pPr>
      <w:r w:rsidRPr="008D31B8">
        <w:rPr>
          <w:rFonts w:eastAsia="Times New Roman" w:cs="Arial"/>
          <w:szCs w:val="24"/>
          <w:lang w:eastAsia="ru-RU"/>
        </w:rPr>
        <w:t xml:space="preserve">Финансирование будет производиться за счет средств </w:t>
      </w:r>
      <w:r w:rsidRPr="008D31B8">
        <w:rPr>
          <w:rFonts w:eastAsia="Times New Roman"/>
          <w:szCs w:val="20"/>
          <w:lang w:eastAsia="ru-RU"/>
        </w:rPr>
        <w:t>Общества</w:t>
      </w:r>
      <w:r w:rsidRPr="008D31B8">
        <w:rPr>
          <w:rFonts w:eastAsia="Times New Roman" w:cs="Arial"/>
          <w:szCs w:val="24"/>
          <w:lang w:eastAsia="ru-RU"/>
        </w:rPr>
        <w:t xml:space="preserve"> без привлечения сторонних организаций.</w:t>
      </w:r>
      <w:r w:rsidR="008141DE" w:rsidRPr="008D31B8">
        <w:br w:type="page"/>
      </w:r>
    </w:p>
    <w:p w14:paraId="7D7FCBEB" w14:textId="4BCA20E1" w:rsidR="00C74D1D" w:rsidRPr="008D31B8" w:rsidRDefault="00C74D1D" w:rsidP="007514E9">
      <w:pPr>
        <w:pStyle w:val="1"/>
        <w:rPr>
          <w:lang w:val="ru-RU"/>
        </w:rPr>
      </w:pPr>
      <w:bookmarkStart w:id="633" w:name="_Toc47953248"/>
      <w:bookmarkStart w:id="634" w:name="_Toc58254648"/>
      <w:bookmarkStart w:id="635" w:name="_Toc69375799"/>
      <w:bookmarkStart w:id="636" w:name="_Toc71125615"/>
      <w:bookmarkStart w:id="637" w:name="_Toc81490855"/>
      <w:bookmarkStart w:id="638" w:name="_Toc81491186"/>
      <w:bookmarkStart w:id="639" w:name="_Toc112762395"/>
      <w:r w:rsidRPr="008D31B8">
        <w:rPr>
          <w:lang w:val="ru-RU"/>
        </w:rPr>
        <w:t>МЕРЫ ПО ПРЕДОТВРАЩЕНИЮ И/ИЛИ СНИЖЕНИЮ ВОЗМОЖНОГО НЕГАТИВНОГО ВОЗДЕЙСТВИЯ</w:t>
      </w:r>
      <w:r w:rsidR="00444C5C" w:rsidRPr="008D31B8">
        <w:rPr>
          <w:lang w:val="ru-RU"/>
        </w:rPr>
        <w:t xml:space="preserve"> ПЛАНИРУЕМОЙ</w:t>
      </w:r>
      <w:r w:rsidRPr="008D31B8">
        <w:rPr>
          <w:lang w:val="ru-RU"/>
        </w:rPr>
        <w:t xml:space="preserve"> </w:t>
      </w:r>
      <w:r w:rsidR="00803E2F" w:rsidRPr="008D31B8">
        <w:rPr>
          <w:lang w:val="ru-RU"/>
        </w:rPr>
        <w:t xml:space="preserve">(НАМЕЧАЕМОЙ) </w:t>
      </w:r>
      <w:r w:rsidRPr="008D31B8">
        <w:rPr>
          <w:lang w:val="ru-RU"/>
        </w:rPr>
        <w:t>ХОЗЯЙСТВЕННОЙ И ИНОЙ ДЕЯТЕЛЬНОСТИ</w:t>
      </w:r>
      <w:bookmarkEnd w:id="633"/>
      <w:bookmarkEnd w:id="634"/>
      <w:bookmarkEnd w:id="635"/>
      <w:bookmarkEnd w:id="636"/>
      <w:r w:rsidR="00444C5C" w:rsidRPr="008D31B8">
        <w:rPr>
          <w:lang w:val="ru-RU"/>
        </w:rPr>
        <w:t xml:space="preserve"> НА ОКРУЖАЮЩУЮ СРЕДУ</w:t>
      </w:r>
      <w:bookmarkEnd w:id="637"/>
      <w:bookmarkEnd w:id="638"/>
      <w:bookmarkEnd w:id="639"/>
    </w:p>
    <w:p w14:paraId="1E00FC0C" w14:textId="77777777" w:rsidR="00C74D1D" w:rsidRPr="008D31B8" w:rsidRDefault="00C74D1D" w:rsidP="00170CFD">
      <w:pPr>
        <w:ind w:firstLine="709"/>
        <w:rPr>
          <w:rFonts w:eastAsia="Times New Roman"/>
          <w:kern w:val="20"/>
          <w:szCs w:val="20"/>
          <w:lang w:eastAsia="ru-RU"/>
        </w:rPr>
      </w:pPr>
    </w:p>
    <w:p w14:paraId="759AB09D" w14:textId="6C8B32EA" w:rsidR="00C74D1D" w:rsidRPr="008D31B8" w:rsidRDefault="00C74D1D" w:rsidP="00170CFD">
      <w:pPr>
        <w:ind w:firstLine="709"/>
        <w:rPr>
          <w:rFonts w:eastAsia="Times New Roman"/>
          <w:kern w:val="20"/>
          <w:szCs w:val="20"/>
          <w:lang w:eastAsia="ru-RU"/>
        </w:rPr>
      </w:pPr>
      <w:r w:rsidRPr="008D31B8">
        <w:rPr>
          <w:rFonts w:eastAsia="Times New Roman"/>
          <w:kern w:val="20"/>
          <w:szCs w:val="20"/>
          <w:lang w:eastAsia="ru-RU"/>
        </w:rPr>
        <w:t>Природоохранная деятельность Общества, осуществляется в соответствии с ежегодно разрабатываемыми мероприятиями по охране окружающей среды в рамках комплексной программы «Экология», основной задачей которой является постоянное планомерное уменьшение влияния производства на окружающую среду за счет внедрения и использования природоресурсосберегающих и малоотходных технологий, проведение мероприятий по предупреждению аварийности в производстве и ликвидации их последствий.</w:t>
      </w:r>
    </w:p>
    <w:p w14:paraId="26D221B7" w14:textId="4241A07A" w:rsidR="00C74D1D" w:rsidRPr="008D31B8" w:rsidRDefault="00C74D1D" w:rsidP="00170CFD">
      <w:pPr>
        <w:ind w:firstLine="709"/>
        <w:rPr>
          <w:rFonts w:eastAsia="Times New Roman"/>
          <w:kern w:val="20"/>
          <w:szCs w:val="20"/>
          <w:lang w:eastAsia="ru-RU"/>
        </w:rPr>
      </w:pPr>
    </w:p>
    <w:p w14:paraId="66643CA6" w14:textId="1C9230DE" w:rsidR="00C74D1D" w:rsidRPr="008D31B8" w:rsidRDefault="00C74D1D" w:rsidP="00170CFD">
      <w:pPr>
        <w:keepNext/>
        <w:numPr>
          <w:ilvl w:val="1"/>
          <w:numId w:val="1"/>
        </w:numPr>
        <w:tabs>
          <w:tab w:val="clear" w:pos="1285"/>
          <w:tab w:val="num" w:pos="0"/>
          <w:tab w:val="num" w:pos="1002"/>
          <w:tab w:val="left" w:pos="1418"/>
        </w:tabs>
        <w:ind w:left="0" w:firstLine="709"/>
        <w:outlineLvl w:val="1"/>
        <w:rPr>
          <w:rFonts w:eastAsia="Times New Roman" w:cs="Arial"/>
          <w:szCs w:val="20"/>
          <w:lang w:val="x-none" w:eastAsia="x-none"/>
        </w:rPr>
      </w:pPr>
      <w:bookmarkStart w:id="640" w:name="_Toc69375800"/>
      <w:bookmarkStart w:id="641" w:name="_Toc71125616"/>
      <w:bookmarkStart w:id="642" w:name="_Toc81490856"/>
      <w:bookmarkStart w:id="643" w:name="_Toc81491187"/>
      <w:bookmarkStart w:id="644" w:name="_Toc112762396"/>
      <w:r w:rsidRPr="008D31B8">
        <w:rPr>
          <w:rFonts w:eastAsia="Times New Roman" w:cs="Arial"/>
          <w:szCs w:val="20"/>
          <w:lang w:val="x-none" w:eastAsia="x-none"/>
        </w:rPr>
        <w:t>Мероприятия по охране атмосферного воздуха</w:t>
      </w:r>
      <w:bookmarkEnd w:id="640"/>
      <w:bookmarkEnd w:id="641"/>
      <w:bookmarkEnd w:id="642"/>
      <w:bookmarkEnd w:id="643"/>
      <w:bookmarkEnd w:id="644"/>
    </w:p>
    <w:p w14:paraId="520DFFDC" w14:textId="77777777" w:rsidR="00C74D1D" w:rsidRPr="008D31B8" w:rsidRDefault="00C74D1D" w:rsidP="00170CFD">
      <w:pPr>
        <w:ind w:firstLine="709"/>
        <w:rPr>
          <w:rFonts w:eastAsia="Times New Roman"/>
          <w:kern w:val="20"/>
          <w:szCs w:val="20"/>
          <w:lang w:eastAsia="ru-RU"/>
        </w:rPr>
      </w:pPr>
    </w:p>
    <w:p w14:paraId="5D85CA84" w14:textId="77777777" w:rsidR="00C74D1D" w:rsidRPr="008D31B8" w:rsidRDefault="00C74D1D" w:rsidP="00170CFD">
      <w:pPr>
        <w:ind w:firstLine="709"/>
        <w:rPr>
          <w:rFonts w:cs="Arial"/>
          <w:kern w:val="24"/>
          <w:szCs w:val="24"/>
        </w:rPr>
      </w:pPr>
      <w:r w:rsidRPr="008D31B8">
        <w:rPr>
          <w:rFonts w:cs="Arial"/>
          <w:kern w:val="24"/>
          <w:szCs w:val="24"/>
        </w:rPr>
        <w:t xml:space="preserve">В целях снижения негативного воздействия на атмосферный воздух вредными веществами, выбрасываемыми в процессе инженерной подготовки (в т.ч. строительства ША), эксплуатации, выводе из эксплуатации ША и рекультивации нарушенных земель предусмотрены следующие мероприятия: </w:t>
      </w:r>
    </w:p>
    <w:p w14:paraId="70B70F67" w14:textId="77777777" w:rsidR="00C74D1D" w:rsidRPr="008D31B8" w:rsidRDefault="00C74D1D" w:rsidP="00170CFD">
      <w:pPr>
        <w:ind w:firstLine="709"/>
        <w:rPr>
          <w:rFonts w:cs="Arial"/>
          <w:kern w:val="24"/>
          <w:szCs w:val="24"/>
        </w:rPr>
      </w:pPr>
      <w:r w:rsidRPr="008D31B8">
        <w:rPr>
          <w:rFonts w:cs="Arial"/>
          <w:kern w:val="24"/>
        </w:rPr>
        <w:t>–</w:t>
      </w:r>
      <w:r w:rsidRPr="008D31B8">
        <w:rPr>
          <w:rFonts w:cs="Arial"/>
          <w:kern w:val="24"/>
          <w:szCs w:val="24"/>
        </w:rPr>
        <w:t xml:space="preserve"> осуществление контроля за соблюдением технологического процесса на всех этапах работ.</w:t>
      </w:r>
    </w:p>
    <w:p w14:paraId="39D6E060" w14:textId="77777777" w:rsidR="00C74D1D" w:rsidRPr="008D31B8" w:rsidRDefault="00C74D1D" w:rsidP="00170CFD">
      <w:pPr>
        <w:ind w:firstLine="709"/>
        <w:jc w:val="left"/>
        <w:rPr>
          <w:rFonts w:cs="Arial"/>
          <w:i/>
          <w:kern w:val="24"/>
          <w:szCs w:val="24"/>
        </w:rPr>
      </w:pPr>
      <w:r w:rsidRPr="008D31B8">
        <w:rPr>
          <w:rFonts w:cs="Arial"/>
          <w:i/>
          <w:kern w:val="24"/>
          <w:szCs w:val="24"/>
        </w:rPr>
        <w:t>при работе строительной техники и автотранспорта</w:t>
      </w:r>
    </w:p>
    <w:p w14:paraId="036A8364" w14:textId="77777777" w:rsidR="00C74D1D" w:rsidRPr="008D31B8" w:rsidRDefault="00C74D1D" w:rsidP="00170CFD">
      <w:pPr>
        <w:ind w:firstLine="709"/>
        <w:rPr>
          <w:rFonts w:cs="Arial"/>
          <w:kern w:val="24"/>
          <w:szCs w:val="24"/>
        </w:rPr>
      </w:pPr>
      <w:r w:rsidRPr="008D31B8">
        <w:rPr>
          <w:rFonts w:cs="Arial"/>
          <w:kern w:val="24"/>
        </w:rPr>
        <w:t>–</w:t>
      </w:r>
      <w:r w:rsidRPr="008D31B8">
        <w:rPr>
          <w:rFonts w:cs="Arial"/>
          <w:kern w:val="24"/>
          <w:szCs w:val="24"/>
        </w:rPr>
        <w:t xml:space="preserve"> использование техники, имеющей высокие экологические показатели и обеспечивающей минимальные выбросы загрязняющих веществ в атмосферу (оптимальная система смесеобразования, обеспечивающая полное сгорание топлива, нейтрализаторы выхлопных газов, шумоглушители);</w:t>
      </w:r>
    </w:p>
    <w:p w14:paraId="283F55DE" w14:textId="43079893" w:rsidR="00C74D1D" w:rsidRPr="008D31B8" w:rsidRDefault="00C74D1D" w:rsidP="00170CFD">
      <w:pPr>
        <w:ind w:firstLine="709"/>
        <w:rPr>
          <w:rFonts w:cs="Arial"/>
          <w:kern w:val="24"/>
          <w:szCs w:val="24"/>
        </w:rPr>
      </w:pPr>
      <w:r w:rsidRPr="008D31B8">
        <w:rPr>
          <w:rFonts w:cs="Arial"/>
          <w:kern w:val="24"/>
        </w:rPr>
        <w:t>–</w:t>
      </w:r>
      <w:r w:rsidRPr="008D31B8">
        <w:rPr>
          <w:rFonts w:cs="Arial"/>
          <w:kern w:val="24"/>
          <w:szCs w:val="24"/>
        </w:rPr>
        <w:t xml:space="preserve"> обеспечение регулярного и </w:t>
      </w:r>
      <w:r w:rsidR="00FC5841" w:rsidRPr="008D31B8">
        <w:rPr>
          <w:rFonts w:cs="Arial"/>
          <w:kern w:val="24"/>
          <w:szCs w:val="24"/>
        </w:rPr>
        <w:t>качественного технического осмотра,</w:t>
      </w:r>
      <w:r w:rsidRPr="008D31B8">
        <w:rPr>
          <w:rFonts w:cs="Arial"/>
          <w:kern w:val="24"/>
          <w:szCs w:val="24"/>
        </w:rPr>
        <w:t xml:space="preserve"> и ремонта техники с регулировкой топливных систем, обеспечивающих выброс загрязняющих веществ с выхлопными газами в пределах установленных норм;</w:t>
      </w:r>
    </w:p>
    <w:p w14:paraId="20CDE484" w14:textId="77777777" w:rsidR="00C74D1D" w:rsidRPr="008D31B8" w:rsidRDefault="00C74D1D" w:rsidP="00170CFD">
      <w:pPr>
        <w:ind w:firstLine="709"/>
        <w:rPr>
          <w:rFonts w:cs="Arial"/>
          <w:kern w:val="24"/>
          <w:szCs w:val="24"/>
        </w:rPr>
      </w:pPr>
      <w:r w:rsidRPr="008D31B8">
        <w:rPr>
          <w:rFonts w:cs="Arial"/>
          <w:kern w:val="24"/>
        </w:rPr>
        <w:t>–</w:t>
      </w:r>
      <w:r w:rsidRPr="008D31B8">
        <w:rPr>
          <w:rFonts w:cs="Arial"/>
          <w:kern w:val="24"/>
          <w:szCs w:val="24"/>
        </w:rPr>
        <w:t xml:space="preserve"> контроль содержания вредных веществ в отработанных газах двигателей внутреннего сгорания;</w:t>
      </w:r>
    </w:p>
    <w:p w14:paraId="15C45EA4" w14:textId="77777777" w:rsidR="00C74D1D" w:rsidRPr="008D31B8" w:rsidRDefault="00C74D1D" w:rsidP="00170CFD">
      <w:pPr>
        <w:ind w:firstLine="709"/>
        <w:rPr>
          <w:rFonts w:cs="Arial"/>
          <w:kern w:val="24"/>
          <w:szCs w:val="24"/>
        </w:rPr>
      </w:pPr>
      <w:r w:rsidRPr="008D31B8">
        <w:rPr>
          <w:rFonts w:cs="Arial"/>
          <w:kern w:val="24"/>
        </w:rPr>
        <w:t>–</w:t>
      </w:r>
      <w:r w:rsidRPr="008D31B8">
        <w:rPr>
          <w:rFonts w:cs="Arial"/>
          <w:kern w:val="24"/>
          <w:szCs w:val="24"/>
        </w:rPr>
        <w:t xml:space="preserve"> доведение до минимума количества одновременно работающих двигателей;</w:t>
      </w:r>
    </w:p>
    <w:p w14:paraId="296F8662" w14:textId="77777777" w:rsidR="00C74D1D" w:rsidRPr="008D31B8" w:rsidRDefault="00C74D1D" w:rsidP="00170CFD">
      <w:pPr>
        <w:ind w:firstLine="709"/>
        <w:rPr>
          <w:rFonts w:cs="Arial"/>
          <w:kern w:val="24"/>
          <w:szCs w:val="24"/>
        </w:rPr>
      </w:pPr>
      <w:r w:rsidRPr="008D31B8">
        <w:rPr>
          <w:rFonts w:cs="Arial"/>
          <w:kern w:val="24"/>
        </w:rPr>
        <w:t>–</w:t>
      </w:r>
      <w:r w:rsidRPr="008D31B8">
        <w:rPr>
          <w:rFonts w:cs="Arial"/>
          <w:kern w:val="24"/>
          <w:szCs w:val="24"/>
        </w:rPr>
        <w:t xml:space="preserve"> рассредоточение по времени работы на площадке большегрузной техники;</w:t>
      </w:r>
    </w:p>
    <w:p w14:paraId="3683180C" w14:textId="77777777" w:rsidR="00C74D1D" w:rsidRPr="008D31B8" w:rsidRDefault="00C74D1D" w:rsidP="00170CFD">
      <w:pPr>
        <w:ind w:firstLine="709"/>
        <w:rPr>
          <w:rFonts w:cs="Arial"/>
          <w:kern w:val="24"/>
          <w:szCs w:val="24"/>
        </w:rPr>
      </w:pPr>
      <w:r w:rsidRPr="008D31B8">
        <w:rPr>
          <w:rFonts w:cs="Arial"/>
          <w:kern w:val="24"/>
        </w:rPr>
        <w:t>–</w:t>
      </w:r>
      <w:r w:rsidRPr="008D31B8">
        <w:rPr>
          <w:rFonts w:cs="Arial"/>
          <w:kern w:val="24"/>
          <w:szCs w:val="24"/>
        </w:rPr>
        <w:t xml:space="preserve"> сокращение времени работы автомобильной техники на холостом ходу и на нагрузочных режимах;</w:t>
      </w:r>
    </w:p>
    <w:p w14:paraId="5E3E51E9" w14:textId="77777777" w:rsidR="00C74D1D" w:rsidRPr="008D31B8" w:rsidRDefault="00C74D1D" w:rsidP="00170CFD">
      <w:pPr>
        <w:ind w:firstLine="709"/>
        <w:rPr>
          <w:rFonts w:cs="Arial"/>
          <w:kern w:val="24"/>
          <w:szCs w:val="24"/>
        </w:rPr>
      </w:pPr>
      <w:r w:rsidRPr="008D31B8">
        <w:rPr>
          <w:rFonts w:cs="Arial"/>
          <w:kern w:val="24"/>
        </w:rPr>
        <w:t>–</w:t>
      </w:r>
      <w:r w:rsidRPr="008D31B8">
        <w:rPr>
          <w:rFonts w:cs="Arial"/>
          <w:kern w:val="24"/>
          <w:szCs w:val="24"/>
        </w:rPr>
        <w:t xml:space="preserve"> выключение техники при перерывах в работе;</w:t>
      </w:r>
    </w:p>
    <w:p w14:paraId="17D93169" w14:textId="77777777" w:rsidR="00C74D1D" w:rsidRPr="008D31B8" w:rsidRDefault="00C74D1D" w:rsidP="00170CFD">
      <w:pPr>
        <w:ind w:firstLine="709"/>
        <w:rPr>
          <w:rFonts w:cs="Arial"/>
          <w:kern w:val="24"/>
          <w:szCs w:val="24"/>
        </w:rPr>
      </w:pPr>
      <w:r w:rsidRPr="008D31B8">
        <w:rPr>
          <w:rFonts w:cs="Arial"/>
          <w:kern w:val="24"/>
        </w:rPr>
        <w:t>–</w:t>
      </w:r>
      <w:r w:rsidRPr="008D31B8">
        <w:rPr>
          <w:rFonts w:cs="Arial"/>
          <w:kern w:val="24"/>
          <w:szCs w:val="24"/>
        </w:rPr>
        <w:t xml:space="preserve"> движение техники по установленной схеме, позволяющей до минимума снизить выброс отработанных газов, недопущение неконтролируемых поездок;</w:t>
      </w:r>
    </w:p>
    <w:p w14:paraId="024953DA" w14:textId="77777777" w:rsidR="00C74D1D" w:rsidRPr="008D31B8" w:rsidRDefault="00C74D1D" w:rsidP="00170CFD">
      <w:pPr>
        <w:ind w:firstLine="709"/>
        <w:rPr>
          <w:rFonts w:cs="Arial"/>
          <w:i/>
          <w:kern w:val="24"/>
          <w:szCs w:val="24"/>
        </w:rPr>
      </w:pPr>
      <w:r w:rsidRPr="008D31B8">
        <w:rPr>
          <w:rFonts w:cs="Arial"/>
          <w:i/>
          <w:kern w:val="24"/>
          <w:szCs w:val="24"/>
        </w:rPr>
        <w:t>при сливо-наливных операциях</w:t>
      </w:r>
    </w:p>
    <w:p w14:paraId="52228957" w14:textId="77777777" w:rsidR="00C74D1D" w:rsidRPr="008D31B8" w:rsidRDefault="00C74D1D" w:rsidP="00170CFD">
      <w:pPr>
        <w:ind w:firstLine="709"/>
        <w:rPr>
          <w:rFonts w:cs="Arial"/>
          <w:kern w:val="24"/>
          <w:szCs w:val="24"/>
        </w:rPr>
      </w:pPr>
      <w:r w:rsidRPr="008D31B8">
        <w:rPr>
          <w:rFonts w:cs="Arial"/>
          <w:kern w:val="24"/>
        </w:rPr>
        <w:t>–</w:t>
      </w:r>
      <w:r w:rsidRPr="008D31B8">
        <w:rPr>
          <w:rFonts w:cs="Arial"/>
          <w:kern w:val="24"/>
          <w:szCs w:val="24"/>
        </w:rPr>
        <w:t xml:space="preserve"> осуществление заправки техники топливом закрытым способом;</w:t>
      </w:r>
    </w:p>
    <w:p w14:paraId="11FBC2D3" w14:textId="77777777" w:rsidR="00C74D1D" w:rsidRPr="008D31B8" w:rsidRDefault="00C74D1D" w:rsidP="00170CFD">
      <w:pPr>
        <w:ind w:firstLine="709"/>
        <w:rPr>
          <w:rFonts w:cs="Arial"/>
          <w:kern w:val="24"/>
          <w:szCs w:val="24"/>
        </w:rPr>
      </w:pPr>
      <w:r w:rsidRPr="008D31B8">
        <w:rPr>
          <w:rFonts w:cs="Arial"/>
          <w:kern w:val="24"/>
        </w:rPr>
        <w:t>–</w:t>
      </w:r>
      <w:r w:rsidRPr="008D31B8">
        <w:rPr>
          <w:rFonts w:cs="Arial"/>
          <w:kern w:val="24"/>
          <w:szCs w:val="24"/>
        </w:rPr>
        <w:t xml:space="preserve"> обеспечение предотвращения утечек топлива;</w:t>
      </w:r>
    </w:p>
    <w:p w14:paraId="026DD892" w14:textId="77777777" w:rsidR="00C74D1D" w:rsidRPr="008D31B8" w:rsidRDefault="00C74D1D" w:rsidP="00170CFD">
      <w:pPr>
        <w:ind w:firstLine="709"/>
        <w:rPr>
          <w:rFonts w:cs="Arial"/>
          <w:kern w:val="24"/>
          <w:szCs w:val="24"/>
        </w:rPr>
      </w:pPr>
      <w:r w:rsidRPr="008D31B8">
        <w:rPr>
          <w:rFonts w:cs="Arial"/>
          <w:kern w:val="24"/>
        </w:rPr>
        <w:t>–</w:t>
      </w:r>
      <w:r w:rsidRPr="008D31B8">
        <w:rPr>
          <w:rFonts w:cs="Arial"/>
          <w:kern w:val="24"/>
          <w:szCs w:val="24"/>
        </w:rPr>
        <w:t xml:space="preserve"> использование топлива, удовлетворяющего требованиям действующего законодательства (сертифицированное топливо повышенного качества).</w:t>
      </w:r>
    </w:p>
    <w:p w14:paraId="0F188A76" w14:textId="57AA30AB" w:rsidR="00C74D1D" w:rsidRPr="008D31B8" w:rsidRDefault="00C74D1D" w:rsidP="00170CFD">
      <w:pPr>
        <w:ind w:firstLine="709"/>
        <w:rPr>
          <w:rFonts w:cs="Arial"/>
          <w:kern w:val="24"/>
        </w:rPr>
      </w:pPr>
      <w:r w:rsidRPr="008D31B8">
        <w:rPr>
          <w:rFonts w:cs="Arial"/>
          <w:kern w:val="24"/>
          <w:szCs w:val="24"/>
        </w:rPr>
        <w:t>При соблюдении мероприятий степень отрицательного воздействия на атмосферный воздух при строительстве, выводе из эксплуатации шламов</w:t>
      </w:r>
      <w:r w:rsidR="007817CD" w:rsidRPr="008D31B8">
        <w:rPr>
          <w:rFonts w:cs="Arial"/>
          <w:kern w:val="24"/>
          <w:szCs w:val="24"/>
        </w:rPr>
        <w:t>ого</w:t>
      </w:r>
      <w:r w:rsidRPr="008D31B8">
        <w:rPr>
          <w:rFonts w:cs="Arial"/>
          <w:kern w:val="24"/>
          <w:szCs w:val="24"/>
        </w:rPr>
        <w:t xml:space="preserve"> амбар</w:t>
      </w:r>
      <w:r w:rsidR="007817CD" w:rsidRPr="008D31B8">
        <w:rPr>
          <w:rFonts w:cs="Arial"/>
          <w:kern w:val="24"/>
          <w:szCs w:val="24"/>
        </w:rPr>
        <w:t>а</w:t>
      </w:r>
      <w:r w:rsidRPr="008D31B8">
        <w:rPr>
          <w:rFonts w:cs="Arial"/>
          <w:kern w:val="24"/>
        </w:rPr>
        <w:t xml:space="preserve"> </w:t>
      </w:r>
      <w:r w:rsidRPr="008D31B8">
        <w:rPr>
          <w:rFonts w:cs="Arial"/>
          <w:kern w:val="24"/>
          <w:szCs w:val="24"/>
        </w:rPr>
        <w:t>и рекультивации нарушенных земель будет минимальна и не приведет к ухудшению экологической ситуации на территории.</w:t>
      </w:r>
    </w:p>
    <w:p w14:paraId="3B848F5C" w14:textId="77777777" w:rsidR="00C74D1D" w:rsidRPr="008D31B8" w:rsidRDefault="00C74D1D" w:rsidP="00170CFD">
      <w:pPr>
        <w:ind w:firstLine="709"/>
        <w:rPr>
          <w:szCs w:val="24"/>
          <w:u w:val="single"/>
        </w:rPr>
      </w:pPr>
    </w:p>
    <w:p w14:paraId="2FEFF469" w14:textId="77777777" w:rsidR="00CF3296" w:rsidRPr="008D31B8" w:rsidRDefault="00CF3296" w:rsidP="00170CFD">
      <w:pPr>
        <w:ind w:firstLine="709"/>
        <w:rPr>
          <w:szCs w:val="24"/>
          <w:u w:val="single"/>
        </w:rPr>
      </w:pPr>
    </w:p>
    <w:p w14:paraId="23803318" w14:textId="77777777" w:rsidR="00CF3296" w:rsidRPr="008D31B8" w:rsidRDefault="00CF3296" w:rsidP="00170CFD">
      <w:pPr>
        <w:ind w:firstLine="709"/>
        <w:rPr>
          <w:szCs w:val="24"/>
          <w:u w:val="single"/>
        </w:rPr>
      </w:pPr>
    </w:p>
    <w:p w14:paraId="0834D61F" w14:textId="77777777" w:rsidR="00CF3296" w:rsidRPr="008D31B8" w:rsidRDefault="00CF3296" w:rsidP="00170CFD">
      <w:pPr>
        <w:ind w:firstLine="709"/>
        <w:rPr>
          <w:szCs w:val="24"/>
          <w:u w:val="single"/>
        </w:rPr>
      </w:pPr>
    </w:p>
    <w:p w14:paraId="677C82A1" w14:textId="7DF9F5FE" w:rsidR="00C74D1D" w:rsidRPr="008D31B8" w:rsidRDefault="00C74D1D" w:rsidP="00C74D1D">
      <w:pPr>
        <w:ind w:firstLine="709"/>
        <w:rPr>
          <w:szCs w:val="24"/>
          <w:u w:val="single"/>
        </w:rPr>
      </w:pPr>
      <w:r w:rsidRPr="008D31B8">
        <w:rPr>
          <w:szCs w:val="24"/>
          <w:u w:val="single"/>
        </w:rPr>
        <w:t xml:space="preserve">Мероприятия по защите от факторов физического воздействия в периоды </w:t>
      </w:r>
      <w:r w:rsidR="00803E2F" w:rsidRPr="008D31B8">
        <w:rPr>
          <w:szCs w:val="24"/>
          <w:u w:val="single"/>
        </w:rPr>
        <w:t>планируемой (намечаемой)</w:t>
      </w:r>
      <w:r w:rsidRPr="008D31B8">
        <w:rPr>
          <w:szCs w:val="24"/>
          <w:u w:val="single"/>
        </w:rPr>
        <w:t xml:space="preserve"> деятельности</w:t>
      </w:r>
    </w:p>
    <w:p w14:paraId="2EAC3BE5" w14:textId="77777777" w:rsidR="00C74D1D" w:rsidRPr="008D31B8" w:rsidRDefault="00C74D1D" w:rsidP="00C74D1D">
      <w:pPr>
        <w:ind w:firstLine="709"/>
        <w:rPr>
          <w:i/>
        </w:rPr>
      </w:pPr>
      <w:r w:rsidRPr="008D31B8">
        <w:rPr>
          <w:i/>
        </w:rPr>
        <w:t xml:space="preserve">Мероприятия по защите от шума </w:t>
      </w:r>
    </w:p>
    <w:p w14:paraId="20829F21" w14:textId="77777777" w:rsidR="00C74D1D" w:rsidRPr="008D31B8" w:rsidRDefault="00C74D1D" w:rsidP="00C74D1D">
      <w:pPr>
        <w:ind w:firstLine="709"/>
        <w:rPr>
          <w:rFonts w:cs="Arial"/>
          <w:kern w:val="24"/>
        </w:rPr>
      </w:pPr>
      <w:r w:rsidRPr="008D31B8">
        <w:rPr>
          <w:rFonts w:cs="Arial"/>
          <w:kern w:val="24"/>
        </w:rPr>
        <w:t>Основными мероприятиями по защите от шумового воздействия являются организационные меры:</w:t>
      </w:r>
    </w:p>
    <w:p w14:paraId="4E1F6DC9" w14:textId="77777777" w:rsidR="00C74D1D" w:rsidRPr="008D31B8" w:rsidRDefault="00C74D1D" w:rsidP="00C74D1D">
      <w:pPr>
        <w:ind w:firstLine="709"/>
        <w:rPr>
          <w:rFonts w:cs="Arial"/>
          <w:kern w:val="24"/>
        </w:rPr>
      </w:pPr>
      <w:r w:rsidRPr="008D31B8">
        <w:rPr>
          <w:rFonts w:cs="Arial"/>
          <w:kern w:val="24"/>
        </w:rPr>
        <w:t>– временное выключение неиспользуемой шумной дорожно-строительной техники;</w:t>
      </w:r>
    </w:p>
    <w:p w14:paraId="26C385B9" w14:textId="77777777" w:rsidR="00C74D1D" w:rsidRPr="008D31B8" w:rsidRDefault="00C74D1D" w:rsidP="00C74D1D">
      <w:pPr>
        <w:ind w:firstLine="709"/>
        <w:rPr>
          <w:rFonts w:cs="Arial"/>
          <w:kern w:val="24"/>
        </w:rPr>
      </w:pPr>
      <w:r w:rsidRPr="008D31B8">
        <w:rPr>
          <w:rFonts w:cs="Arial"/>
          <w:kern w:val="24"/>
        </w:rPr>
        <w:t xml:space="preserve">– использование обслуживаемого надлежащим образом транспорта; </w:t>
      </w:r>
    </w:p>
    <w:p w14:paraId="35EDCB8C" w14:textId="77777777" w:rsidR="00C74D1D" w:rsidRPr="008D31B8" w:rsidRDefault="00C74D1D" w:rsidP="00C74D1D">
      <w:pPr>
        <w:ind w:firstLine="709"/>
        <w:rPr>
          <w:rFonts w:cs="Arial"/>
          <w:kern w:val="24"/>
          <w:szCs w:val="24"/>
        </w:rPr>
      </w:pPr>
      <w:r w:rsidRPr="008D31B8">
        <w:rPr>
          <w:rFonts w:cs="Arial"/>
          <w:kern w:val="24"/>
        </w:rPr>
        <w:t>–</w:t>
      </w:r>
      <w:r w:rsidRPr="008D31B8">
        <w:rPr>
          <w:rFonts w:cs="Arial"/>
          <w:kern w:val="24"/>
          <w:szCs w:val="24"/>
        </w:rPr>
        <w:t xml:space="preserve"> мероприятия по снижению шума от техники, за счет конструкции глушителей, использования защитных кожухов и капотов с многослойными покрытиями из резины, поролона, размещение наиболее интенсивных источников шума в глубине производственной зоны.</w:t>
      </w:r>
    </w:p>
    <w:p w14:paraId="7EA67C51" w14:textId="77777777" w:rsidR="00C74D1D" w:rsidRPr="008D31B8" w:rsidRDefault="00C74D1D" w:rsidP="00C74D1D">
      <w:pPr>
        <w:ind w:firstLine="709"/>
        <w:rPr>
          <w:rFonts w:cs="Arial"/>
          <w:kern w:val="24"/>
        </w:rPr>
      </w:pPr>
      <w:r w:rsidRPr="008D31B8">
        <w:rPr>
          <w:rFonts w:cs="Arial"/>
          <w:kern w:val="24"/>
        </w:rPr>
        <w:t>Для обеспечения допустимых уровней шума на рабочих местах предусмотрено использование индивидуальных средств защиты во всех случаях, когда персонал подвергается воздействию шума с уровнем более 80 дБА.</w:t>
      </w:r>
    </w:p>
    <w:p w14:paraId="427F1657" w14:textId="3719E29E" w:rsidR="00C74D1D" w:rsidRPr="008D31B8" w:rsidRDefault="00C74D1D" w:rsidP="00CF3296">
      <w:pPr>
        <w:tabs>
          <w:tab w:val="left" w:pos="6452"/>
        </w:tabs>
        <w:ind w:firstLine="709"/>
        <w:rPr>
          <w:rFonts w:cs="Arial"/>
          <w:kern w:val="24"/>
        </w:rPr>
      </w:pPr>
    </w:p>
    <w:p w14:paraId="53FC340C" w14:textId="77777777" w:rsidR="00C74D1D" w:rsidRPr="008D31B8" w:rsidRDefault="00C74D1D" w:rsidP="00C74D1D">
      <w:pPr>
        <w:ind w:firstLine="709"/>
        <w:rPr>
          <w:i/>
        </w:rPr>
      </w:pPr>
      <w:r w:rsidRPr="008D31B8">
        <w:rPr>
          <w:i/>
        </w:rPr>
        <w:t>Мероприятия по защите от вибрации</w:t>
      </w:r>
    </w:p>
    <w:p w14:paraId="0D659D89" w14:textId="77777777" w:rsidR="00C74D1D" w:rsidRPr="008D31B8" w:rsidRDefault="00C74D1D" w:rsidP="00C74D1D">
      <w:pPr>
        <w:ind w:firstLine="709"/>
      </w:pPr>
      <w:r w:rsidRPr="008D31B8">
        <w:t>Основными мероприятиями по защите от вибрации являются:</w:t>
      </w:r>
    </w:p>
    <w:p w14:paraId="0E5936D6" w14:textId="77777777" w:rsidR="00C74D1D" w:rsidRPr="008D31B8" w:rsidRDefault="00C74D1D" w:rsidP="00C74D1D">
      <w:pPr>
        <w:ind w:firstLine="709"/>
      </w:pPr>
      <w:r w:rsidRPr="008D31B8">
        <w:t>– использование сертифицированного оборудования;</w:t>
      </w:r>
    </w:p>
    <w:p w14:paraId="0F996DB6" w14:textId="77777777" w:rsidR="00C74D1D" w:rsidRPr="008D31B8" w:rsidRDefault="00C74D1D" w:rsidP="00C74D1D">
      <w:pPr>
        <w:ind w:firstLine="709"/>
      </w:pPr>
      <w:r w:rsidRPr="008D31B8">
        <w:t>– соответствующее техническое обслуживание техники;</w:t>
      </w:r>
    </w:p>
    <w:p w14:paraId="0C129AEA" w14:textId="77777777" w:rsidR="00C74D1D" w:rsidRPr="008D31B8" w:rsidRDefault="00C74D1D" w:rsidP="00C74D1D">
      <w:pPr>
        <w:ind w:firstLine="709"/>
      </w:pPr>
      <w:r w:rsidRPr="008D31B8">
        <w:t>– временное выключение неиспользуемой вибрирующей техники;</w:t>
      </w:r>
    </w:p>
    <w:p w14:paraId="40CDB489" w14:textId="77777777" w:rsidR="00C74D1D" w:rsidRPr="008D31B8" w:rsidRDefault="00C74D1D" w:rsidP="00C74D1D">
      <w:pPr>
        <w:ind w:firstLine="709"/>
      </w:pPr>
      <w:r w:rsidRPr="008D31B8">
        <w:t>– надлежащее крепление вибрирующей техники, предусмотренное правилами ее эксплуатации;</w:t>
      </w:r>
    </w:p>
    <w:p w14:paraId="2E93C815" w14:textId="77777777" w:rsidR="00C74D1D" w:rsidRPr="008D31B8" w:rsidRDefault="00C74D1D" w:rsidP="00C74D1D">
      <w:pPr>
        <w:ind w:firstLine="709"/>
      </w:pPr>
      <w:r w:rsidRPr="008D31B8">
        <w:t>– виброизоляция машин и агрегатов.</w:t>
      </w:r>
    </w:p>
    <w:p w14:paraId="22EB4ADD" w14:textId="77777777" w:rsidR="00C74D1D" w:rsidRPr="008D31B8" w:rsidRDefault="00C74D1D" w:rsidP="00C74D1D">
      <w:pPr>
        <w:ind w:firstLine="709"/>
      </w:pPr>
      <w:r w:rsidRPr="008D31B8">
        <w:t xml:space="preserve">По сравнению с шумовым воздействием общая вибрация распространяется на значительно меньшие расстояния и носит локальный характер, поскольку подвержена быстрому затуханию в грунте. Распространение вибрации в грунте также зависит от его динамических характеристик. </w:t>
      </w:r>
    </w:p>
    <w:p w14:paraId="333686C0" w14:textId="2210E507" w:rsidR="00C74D1D" w:rsidRPr="008D31B8" w:rsidRDefault="00C74D1D" w:rsidP="00C74D1D">
      <w:pPr>
        <w:ind w:firstLine="709"/>
      </w:pPr>
      <w:r w:rsidRPr="008D31B8">
        <w:t>При соблюдении правил и условий эксплуатации техники и ведения технологических процессов, использовании машин только в соответствии с их назначением, применении средств вибрационной защиты, воздействие источников общей вибрации будет носить локальный характер и не распространится за пределы территорий площадок работ. Воздействие источников локальной вибрации ожидается незначительным при использовании средств индивидуальной защиты и выполнении мероприятий и рекомендаций, направленных на снижение воздействия локальной вибрации.</w:t>
      </w:r>
    </w:p>
    <w:p w14:paraId="2088D994" w14:textId="77777777" w:rsidR="00C74D1D" w:rsidRPr="008D31B8" w:rsidRDefault="00C74D1D" w:rsidP="00C74D1D">
      <w:pPr>
        <w:ind w:firstLine="709"/>
      </w:pPr>
    </w:p>
    <w:p w14:paraId="4DDC4E56" w14:textId="77777777" w:rsidR="00C74D1D" w:rsidRPr="008D31B8" w:rsidRDefault="00C74D1D" w:rsidP="00C74D1D">
      <w:pPr>
        <w:ind w:firstLine="709"/>
        <w:rPr>
          <w:i/>
        </w:rPr>
      </w:pPr>
      <w:r w:rsidRPr="008D31B8">
        <w:rPr>
          <w:i/>
        </w:rPr>
        <w:t>Мероприятия по защите от электромагнитного излучения</w:t>
      </w:r>
    </w:p>
    <w:p w14:paraId="17B62A3D" w14:textId="77777777" w:rsidR="00C74D1D" w:rsidRPr="008D31B8" w:rsidRDefault="00C74D1D" w:rsidP="00C74D1D">
      <w:pPr>
        <w:ind w:firstLine="709"/>
        <w:rPr>
          <w:i/>
        </w:rPr>
      </w:pPr>
      <w:r w:rsidRPr="008D31B8">
        <w:rPr>
          <w:rFonts w:cs="Arial"/>
          <w:kern w:val="24"/>
        </w:rPr>
        <w:t>Основным мероприятием по защите от электромагнитного излучения является использование сертифицированных технических средств (средств связи) с наиболее низким уровнем электромагнитного излучения, выбор рациональных режимов работы и рациональное размещение источников ЭМП, соблюдение правил безопасной эксплуатации источников ЭМП. Используемые средства связи имеют свидетельства о регистрации радиоэлектронных средств.</w:t>
      </w:r>
    </w:p>
    <w:p w14:paraId="7E1D7F19" w14:textId="77777777" w:rsidR="00C74D1D" w:rsidRPr="008D31B8" w:rsidRDefault="00C74D1D" w:rsidP="00811BA9">
      <w:pPr>
        <w:ind w:firstLine="709"/>
        <w:rPr>
          <w:rFonts w:eastAsia="Times New Roman"/>
          <w:kern w:val="20"/>
          <w:szCs w:val="20"/>
          <w:lang w:eastAsia="ru-RU"/>
        </w:rPr>
      </w:pPr>
    </w:p>
    <w:p w14:paraId="20426ADF" w14:textId="77777777" w:rsidR="00CF3296" w:rsidRPr="008D31B8" w:rsidRDefault="00CF3296" w:rsidP="00811BA9">
      <w:pPr>
        <w:ind w:firstLine="709"/>
        <w:rPr>
          <w:rFonts w:eastAsia="Times New Roman"/>
          <w:kern w:val="20"/>
          <w:szCs w:val="20"/>
          <w:lang w:eastAsia="ru-RU"/>
        </w:rPr>
      </w:pPr>
    </w:p>
    <w:p w14:paraId="06EC63A6" w14:textId="77777777" w:rsidR="00CF3296" w:rsidRPr="008D31B8" w:rsidRDefault="00CF3296" w:rsidP="00811BA9">
      <w:pPr>
        <w:ind w:firstLine="709"/>
        <w:rPr>
          <w:rFonts w:eastAsia="Times New Roman"/>
          <w:kern w:val="20"/>
          <w:szCs w:val="20"/>
          <w:lang w:eastAsia="ru-RU"/>
        </w:rPr>
      </w:pPr>
    </w:p>
    <w:p w14:paraId="35B78E27" w14:textId="77777777" w:rsidR="00CF3296" w:rsidRPr="008D31B8" w:rsidRDefault="00CF3296" w:rsidP="00811BA9">
      <w:pPr>
        <w:ind w:firstLine="709"/>
        <w:rPr>
          <w:rFonts w:eastAsia="Times New Roman"/>
          <w:kern w:val="20"/>
          <w:szCs w:val="20"/>
          <w:lang w:eastAsia="ru-RU"/>
        </w:rPr>
      </w:pPr>
    </w:p>
    <w:p w14:paraId="692DD625" w14:textId="77777777" w:rsidR="00811BA9" w:rsidRPr="008D31B8" w:rsidRDefault="00811BA9" w:rsidP="00811BA9">
      <w:pPr>
        <w:keepNext/>
        <w:numPr>
          <w:ilvl w:val="1"/>
          <w:numId w:val="1"/>
        </w:numPr>
        <w:tabs>
          <w:tab w:val="clear" w:pos="1285"/>
          <w:tab w:val="num" w:pos="0"/>
          <w:tab w:val="num" w:pos="1002"/>
          <w:tab w:val="left" w:pos="1418"/>
        </w:tabs>
        <w:ind w:left="0" w:firstLine="709"/>
        <w:outlineLvl w:val="1"/>
        <w:rPr>
          <w:rFonts w:eastAsia="Times New Roman" w:cs="Arial"/>
          <w:szCs w:val="20"/>
          <w:lang w:val="x-none" w:eastAsia="x-none"/>
        </w:rPr>
      </w:pPr>
      <w:bookmarkStart w:id="645" w:name="_Toc24617498"/>
      <w:bookmarkStart w:id="646" w:name="_Toc31983141"/>
      <w:bookmarkStart w:id="647" w:name="_Toc47939683"/>
      <w:bookmarkStart w:id="648" w:name="_Toc61438925"/>
      <w:bookmarkStart w:id="649" w:name="_Toc69375801"/>
      <w:bookmarkStart w:id="650" w:name="_Toc71125617"/>
      <w:bookmarkStart w:id="651" w:name="_Toc81490857"/>
      <w:bookmarkStart w:id="652" w:name="_Toc81491188"/>
      <w:bookmarkStart w:id="653" w:name="_Toc112762397"/>
      <w:r w:rsidRPr="008D31B8">
        <w:rPr>
          <w:rFonts w:eastAsia="Times New Roman" w:cs="Arial"/>
          <w:szCs w:val="20"/>
          <w:lang w:val="x-none" w:eastAsia="x-none"/>
        </w:rPr>
        <w:t>Мероприятия по охране недр, земельных ресурсов и почвенно-растительного покрова</w:t>
      </w:r>
      <w:bookmarkEnd w:id="645"/>
      <w:bookmarkEnd w:id="646"/>
      <w:bookmarkEnd w:id="647"/>
      <w:bookmarkEnd w:id="648"/>
      <w:bookmarkEnd w:id="649"/>
      <w:bookmarkEnd w:id="650"/>
      <w:bookmarkEnd w:id="651"/>
      <w:bookmarkEnd w:id="652"/>
      <w:bookmarkEnd w:id="653"/>
    </w:p>
    <w:p w14:paraId="1E7D3378" w14:textId="77777777" w:rsidR="00811BA9" w:rsidRPr="008D31B8" w:rsidRDefault="00811BA9" w:rsidP="00811BA9">
      <w:pPr>
        <w:tabs>
          <w:tab w:val="left" w:pos="3525"/>
        </w:tabs>
        <w:ind w:firstLine="709"/>
        <w:rPr>
          <w:rFonts w:eastAsia="Times New Roman"/>
          <w:szCs w:val="20"/>
          <w:lang w:eastAsia="ru-RU"/>
        </w:rPr>
      </w:pPr>
    </w:p>
    <w:p w14:paraId="220F9CEC" w14:textId="77777777" w:rsidR="00C74D1D" w:rsidRPr="008D31B8" w:rsidRDefault="00C74D1D" w:rsidP="00C74D1D">
      <w:pPr>
        <w:tabs>
          <w:tab w:val="left" w:pos="851"/>
        </w:tabs>
        <w:ind w:firstLine="709"/>
        <w:rPr>
          <w:kern w:val="20"/>
        </w:rPr>
      </w:pPr>
      <w:r w:rsidRPr="008D31B8">
        <w:rPr>
          <w:kern w:val="20"/>
        </w:rPr>
        <w:t>Мероприятия по охране недр, земельных ресурсов и почвенно-растительного покрова включают:</w:t>
      </w:r>
    </w:p>
    <w:p w14:paraId="3D698CC3" w14:textId="081AC2DC" w:rsidR="008C3623" w:rsidRPr="008D31B8" w:rsidRDefault="008C3623" w:rsidP="008C3623">
      <w:pPr>
        <w:ind w:firstLine="709"/>
        <w:rPr>
          <w:rFonts w:eastAsia="Times New Roman"/>
          <w:bCs/>
          <w:lang w:eastAsia="ru-RU"/>
        </w:rPr>
      </w:pPr>
      <w:r w:rsidRPr="008D31B8">
        <w:rPr>
          <w:rFonts w:eastAsia="Times New Roman"/>
          <w:kern w:val="20"/>
          <w:szCs w:val="20"/>
          <w:lang w:eastAsia="ru-RU"/>
        </w:rPr>
        <w:t>– размещение шламов</w:t>
      </w:r>
      <w:r w:rsidR="007817CD" w:rsidRPr="008D31B8">
        <w:rPr>
          <w:rFonts w:eastAsia="Times New Roman"/>
          <w:kern w:val="20"/>
          <w:szCs w:val="20"/>
          <w:lang w:eastAsia="ru-RU"/>
        </w:rPr>
        <w:t>ого</w:t>
      </w:r>
      <w:r w:rsidRPr="008D31B8">
        <w:rPr>
          <w:rFonts w:eastAsia="Times New Roman"/>
          <w:kern w:val="20"/>
          <w:szCs w:val="20"/>
          <w:lang w:eastAsia="ru-RU"/>
        </w:rPr>
        <w:t xml:space="preserve"> амбар</w:t>
      </w:r>
      <w:r w:rsidR="007817CD" w:rsidRPr="008D31B8">
        <w:rPr>
          <w:rFonts w:eastAsia="Times New Roman"/>
          <w:kern w:val="20"/>
          <w:szCs w:val="20"/>
          <w:lang w:eastAsia="ru-RU"/>
        </w:rPr>
        <w:t>а</w:t>
      </w:r>
      <w:r w:rsidRPr="008D31B8">
        <w:rPr>
          <w:rFonts w:eastAsia="Times New Roman"/>
          <w:kern w:val="20"/>
          <w:szCs w:val="20"/>
          <w:lang w:eastAsia="ru-RU"/>
        </w:rPr>
        <w:t xml:space="preserve"> на </w:t>
      </w:r>
      <w:r w:rsidRPr="008D31B8">
        <w:rPr>
          <w:rFonts w:eastAsia="Times New Roman"/>
          <w:szCs w:val="20"/>
          <w:lang w:eastAsia="ru-RU"/>
        </w:rPr>
        <w:t>куст</w:t>
      </w:r>
      <w:r w:rsidR="007817CD" w:rsidRPr="008D31B8">
        <w:rPr>
          <w:rFonts w:eastAsia="Times New Roman"/>
          <w:szCs w:val="20"/>
          <w:lang w:eastAsia="ru-RU"/>
        </w:rPr>
        <w:t>у</w:t>
      </w:r>
      <w:r w:rsidRPr="008D31B8">
        <w:rPr>
          <w:rFonts w:eastAsia="Times New Roman"/>
          <w:szCs w:val="20"/>
          <w:lang w:eastAsia="ru-RU"/>
        </w:rPr>
        <w:t xml:space="preserve"> скважин</w:t>
      </w:r>
      <w:r w:rsidRPr="008D31B8">
        <w:rPr>
          <w:rFonts w:eastAsia="Times New Roman"/>
          <w:kern w:val="20"/>
          <w:szCs w:val="20"/>
          <w:lang w:eastAsia="ru-RU"/>
        </w:rPr>
        <w:t xml:space="preserve"> вне </w:t>
      </w:r>
      <w:r w:rsidRPr="008D31B8">
        <w:rPr>
          <w:rFonts w:cs="Arial"/>
          <w:iCs/>
          <w:szCs w:val="24"/>
        </w:rPr>
        <w:t xml:space="preserve">границ земель особо охраняемых </w:t>
      </w:r>
      <w:r w:rsidRPr="008D31B8">
        <w:rPr>
          <w:rFonts w:eastAsia="Times New Roman" w:cs="Arial"/>
          <w:szCs w:val="20"/>
          <w:lang w:val="x-none" w:eastAsia="x-none"/>
        </w:rPr>
        <w:t xml:space="preserve">территорий, </w:t>
      </w:r>
      <w:r w:rsidR="007817CD" w:rsidRPr="008D31B8">
        <w:rPr>
          <w:rFonts w:eastAsia="Times New Roman" w:cs="Arial"/>
          <w:szCs w:val="20"/>
          <w:lang w:eastAsia="x-none"/>
        </w:rPr>
        <w:t xml:space="preserve">территорий традиционного природопользования, </w:t>
      </w:r>
      <w:r w:rsidRPr="008D31B8">
        <w:rPr>
          <w:rFonts w:eastAsia="Times New Roman" w:cs="Arial"/>
          <w:szCs w:val="20"/>
          <w:lang w:val="x-none" w:eastAsia="x-none"/>
        </w:rPr>
        <w:t>объектов культурного наследия и их охранных зон</w:t>
      </w:r>
      <w:r w:rsidRPr="008D31B8">
        <w:rPr>
          <w:rFonts w:eastAsia="Times New Roman"/>
          <w:bCs/>
          <w:lang w:eastAsia="ru-RU"/>
        </w:rPr>
        <w:t>;</w:t>
      </w:r>
    </w:p>
    <w:p w14:paraId="1549F906" w14:textId="6B602586" w:rsidR="008C3623" w:rsidRPr="008D31B8" w:rsidRDefault="008C3623" w:rsidP="008C3623">
      <w:pPr>
        <w:tabs>
          <w:tab w:val="left" w:pos="851"/>
        </w:tabs>
        <w:ind w:firstLine="709"/>
        <w:rPr>
          <w:rFonts w:eastAsia="Times New Roman"/>
          <w:kern w:val="20"/>
          <w:szCs w:val="20"/>
          <w:lang w:eastAsia="ru-RU"/>
        </w:rPr>
      </w:pPr>
      <w:r w:rsidRPr="008D31B8">
        <w:rPr>
          <w:rFonts w:eastAsia="Times New Roman"/>
          <w:kern w:val="20"/>
          <w:szCs w:val="20"/>
          <w:lang w:eastAsia="ru-RU"/>
        </w:rPr>
        <w:t xml:space="preserve">– соблюдение границ земельных участков, предоставленных под </w:t>
      </w:r>
      <w:r w:rsidR="00FA7C9C" w:rsidRPr="008D31B8">
        <w:rPr>
          <w:rFonts w:eastAsia="Times New Roman"/>
          <w:kern w:val="20"/>
          <w:szCs w:val="24"/>
          <w:lang w:eastAsia="ru-RU"/>
        </w:rPr>
        <w:t>строительство куст</w:t>
      </w:r>
      <w:r w:rsidR="007817CD" w:rsidRPr="008D31B8">
        <w:rPr>
          <w:rFonts w:eastAsia="Times New Roman"/>
          <w:kern w:val="20"/>
          <w:szCs w:val="24"/>
          <w:lang w:eastAsia="ru-RU"/>
        </w:rPr>
        <w:t>а</w:t>
      </w:r>
      <w:r w:rsidR="00FA7C9C" w:rsidRPr="008D31B8">
        <w:rPr>
          <w:rFonts w:eastAsia="Times New Roman"/>
          <w:kern w:val="20"/>
          <w:szCs w:val="24"/>
          <w:lang w:eastAsia="ru-RU"/>
        </w:rPr>
        <w:t xml:space="preserve"> скважин со шламовым</w:t>
      </w:r>
      <w:r w:rsidR="007817CD" w:rsidRPr="008D31B8">
        <w:rPr>
          <w:rFonts w:eastAsia="Times New Roman"/>
          <w:kern w:val="20"/>
          <w:szCs w:val="24"/>
          <w:lang w:eastAsia="ru-RU"/>
        </w:rPr>
        <w:t xml:space="preserve"> амбаром</w:t>
      </w:r>
      <w:r w:rsidR="00FA7C9C" w:rsidRPr="008D31B8">
        <w:rPr>
          <w:rFonts w:eastAsia="Times New Roman"/>
          <w:kern w:val="20"/>
          <w:szCs w:val="20"/>
          <w:lang w:eastAsia="ru-RU"/>
        </w:rPr>
        <w:t xml:space="preserve"> </w:t>
      </w:r>
      <w:r w:rsidRPr="008D31B8">
        <w:rPr>
          <w:rFonts w:eastAsia="Times New Roman"/>
          <w:kern w:val="20"/>
          <w:szCs w:val="20"/>
          <w:lang w:eastAsia="ru-RU"/>
        </w:rPr>
        <w:t>и технологии проведения земляных работ;</w:t>
      </w:r>
    </w:p>
    <w:p w14:paraId="51E30909" w14:textId="77777777" w:rsidR="008C3623" w:rsidRPr="008D31B8" w:rsidRDefault="008C3623" w:rsidP="008C3623">
      <w:pPr>
        <w:tabs>
          <w:tab w:val="left" w:pos="851"/>
        </w:tabs>
        <w:ind w:firstLine="709"/>
        <w:rPr>
          <w:rFonts w:eastAsia="Times New Roman"/>
          <w:kern w:val="20"/>
          <w:szCs w:val="20"/>
          <w:lang w:eastAsia="ru-RU"/>
        </w:rPr>
      </w:pPr>
      <w:r w:rsidRPr="008D31B8">
        <w:rPr>
          <w:rFonts w:eastAsia="Times New Roman"/>
          <w:kern w:val="20"/>
          <w:szCs w:val="20"/>
          <w:lang w:eastAsia="ru-RU"/>
        </w:rPr>
        <w:t>– недопущение несанкционированных проездов строительной техники за границами земельных участков;</w:t>
      </w:r>
    </w:p>
    <w:p w14:paraId="0DDE7E68" w14:textId="77777777" w:rsidR="008C3623" w:rsidRPr="008D31B8" w:rsidRDefault="008C3623" w:rsidP="008C3623">
      <w:pPr>
        <w:ind w:firstLine="709"/>
        <w:rPr>
          <w:rFonts w:eastAsia="Times New Roman"/>
          <w:szCs w:val="20"/>
          <w:lang w:eastAsia="ru-RU"/>
        </w:rPr>
      </w:pPr>
      <w:r w:rsidRPr="008D31B8">
        <w:rPr>
          <w:rFonts w:eastAsia="Times New Roman"/>
          <w:szCs w:val="20"/>
          <w:lang w:eastAsia="ru-RU"/>
        </w:rPr>
        <w:t>– соблюдение правил по накоплению и размещению отходов на всех этапах проведения работ;</w:t>
      </w:r>
    </w:p>
    <w:p w14:paraId="2BA410FB" w14:textId="47D4DD61" w:rsidR="008C3623" w:rsidRPr="008D31B8" w:rsidRDefault="008C3623" w:rsidP="008C3623">
      <w:pPr>
        <w:ind w:firstLine="709"/>
        <w:rPr>
          <w:rFonts w:eastAsia="Times New Roman"/>
          <w:i/>
          <w:kern w:val="20"/>
          <w:szCs w:val="24"/>
          <w:lang w:eastAsia="ru-RU"/>
        </w:rPr>
      </w:pPr>
      <w:r w:rsidRPr="008D31B8">
        <w:rPr>
          <w:rFonts w:eastAsia="Times New Roman"/>
          <w:i/>
          <w:kern w:val="20"/>
          <w:szCs w:val="24"/>
          <w:lang w:eastAsia="ru-RU"/>
        </w:rPr>
        <w:t xml:space="preserve">– </w:t>
      </w:r>
      <w:r w:rsidRPr="008D31B8">
        <w:rPr>
          <w:rFonts w:eastAsia="Times New Roman"/>
          <w:kern w:val="20"/>
          <w:szCs w:val="24"/>
          <w:lang w:eastAsia="ru-RU"/>
        </w:rPr>
        <w:t>рекультивация нарушенных земель (</w:t>
      </w:r>
      <w:r w:rsidR="00620A44" w:rsidRPr="008D31B8">
        <w:rPr>
          <w:rFonts w:cs="Arial"/>
          <w:szCs w:val="24"/>
        </w:rPr>
        <w:t>21636</w:t>
      </w:r>
      <w:r w:rsidRPr="008D31B8">
        <w:rPr>
          <w:rFonts w:eastAsia="Times New Roman"/>
          <w:kern w:val="20"/>
          <w:szCs w:val="24"/>
          <w:lang w:eastAsia="ru-RU"/>
        </w:rPr>
        <w:t>-ООС3);</w:t>
      </w:r>
    </w:p>
    <w:p w14:paraId="3637EC41" w14:textId="773B5BC1" w:rsidR="00170CFD" w:rsidRPr="008D31B8" w:rsidRDefault="00170CFD" w:rsidP="00170CFD">
      <w:pPr>
        <w:ind w:firstLine="709"/>
        <w:rPr>
          <w:rFonts w:eastAsia="Times New Roman"/>
          <w:kern w:val="20"/>
          <w:szCs w:val="24"/>
          <w:lang w:eastAsia="ru-RU"/>
        </w:rPr>
      </w:pPr>
      <w:r w:rsidRPr="008D31B8">
        <w:rPr>
          <w:rFonts w:eastAsia="Times New Roman"/>
          <w:kern w:val="20"/>
          <w:szCs w:val="24"/>
          <w:lang w:eastAsia="ru-RU"/>
        </w:rPr>
        <w:t>– локальный</w:t>
      </w:r>
      <w:r w:rsidRPr="008D31B8">
        <w:rPr>
          <w:rFonts w:eastAsia="Times New Roman"/>
          <w:i/>
          <w:kern w:val="20"/>
          <w:szCs w:val="24"/>
          <w:lang w:eastAsia="ru-RU"/>
        </w:rPr>
        <w:t xml:space="preserve"> </w:t>
      </w:r>
      <w:r w:rsidRPr="008D31B8">
        <w:rPr>
          <w:rFonts w:eastAsia="Times New Roman"/>
          <w:kern w:val="20"/>
          <w:szCs w:val="24"/>
          <w:lang w:eastAsia="ru-RU"/>
        </w:rPr>
        <w:t xml:space="preserve">экологический мониторинг компонентов природной среды на территории </w:t>
      </w:r>
      <w:r w:rsidR="007817CD" w:rsidRPr="008D31B8">
        <w:rPr>
          <w:rFonts w:eastAsia="Times New Roman"/>
          <w:kern w:val="20"/>
          <w:szCs w:val="24"/>
          <w:lang w:eastAsia="ru-RU"/>
        </w:rPr>
        <w:t>Итьяхского</w:t>
      </w:r>
      <w:r w:rsidRPr="008D31B8">
        <w:rPr>
          <w:rFonts w:eastAsia="Times New Roman"/>
          <w:kern w:val="20"/>
          <w:szCs w:val="24"/>
          <w:lang w:eastAsia="ru-RU"/>
        </w:rPr>
        <w:t xml:space="preserve"> </w:t>
      </w:r>
      <w:r w:rsidRPr="008D31B8">
        <w:rPr>
          <w:rFonts w:cs="Arial"/>
          <w:szCs w:val="24"/>
        </w:rPr>
        <w:t>лицензионн</w:t>
      </w:r>
      <w:r w:rsidR="007817CD" w:rsidRPr="008D31B8">
        <w:rPr>
          <w:rFonts w:cs="Arial"/>
          <w:szCs w:val="24"/>
        </w:rPr>
        <w:t>ого</w:t>
      </w:r>
      <w:r w:rsidRPr="008D31B8">
        <w:rPr>
          <w:rFonts w:cs="Arial"/>
          <w:szCs w:val="24"/>
        </w:rPr>
        <w:t xml:space="preserve"> участк</w:t>
      </w:r>
      <w:r w:rsidR="007817CD" w:rsidRPr="008D31B8">
        <w:rPr>
          <w:rFonts w:cs="Arial"/>
          <w:szCs w:val="24"/>
        </w:rPr>
        <w:t>а</w:t>
      </w:r>
      <w:r w:rsidRPr="008D31B8">
        <w:rPr>
          <w:rFonts w:eastAsia="Times New Roman"/>
          <w:kern w:val="20"/>
          <w:szCs w:val="24"/>
          <w:lang w:eastAsia="ru-RU"/>
        </w:rPr>
        <w:t>;</w:t>
      </w:r>
    </w:p>
    <w:p w14:paraId="4D79C52E" w14:textId="75EB0254" w:rsidR="008C3623" w:rsidRPr="008D31B8" w:rsidRDefault="008C3623" w:rsidP="008C3623">
      <w:pPr>
        <w:ind w:firstLine="709"/>
        <w:rPr>
          <w:szCs w:val="24"/>
        </w:rPr>
      </w:pPr>
      <w:r w:rsidRPr="008D31B8">
        <w:rPr>
          <w:rFonts w:eastAsia="Times New Roman"/>
          <w:kern w:val="20"/>
          <w:szCs w:val="24"/>
          <w:lang w:eastAsia="ru-RU"/>
        </w:rPr>
        <w:t>– производственный экологический контроль состояния почв, атмосферного воздуха, грунтовых вод и поверхностных вод (</w:t>
      </w:r>
      <w:r w:rsidRPr="008D31B8">
        <w:rPr>
          <w:szCs w:val="24"/>
        </w:rPr>
        <w:t xml:space="preserve">при наличии постоянного водотока либо сточного (проточного) озера на расстоянии менее 500 м от куста скважин, где предусмотрено размещение шламового амбара) в контрольных и фоновых точках (Приложение </w:t>
      </w:r>
      <w:r w:rsidR="00F46778" w:rsidRPr="008D31B8">
        <w:rPr>
          <w:szCs w:val="24"/>
        </w:rPr>
        <w:t>Ц</w:t>
      </w:r>
      <w:r w:rsidRPr="008D31B8">
        <w:rPr>
          <w:szCs w:val="24"/>
        </w:rPr>
        <w:t xml:space="preserve"> тома </w:t>
      </w:r>
      <w:r w:rsidR="00620A44" w:rsidRPr="008D31B8">
        <w:rPr>
          <w:szCs w:val="24"/>
        </w:rPr>
        <w:t>21636</w:t>
      </w:r>
      <w:r w:rsidRPr="008D31B8">
        <w:rPr>
          <w:szCs w:val="24"/>
        </w:rPr>
        <w:t>-</w:t>
      </w:r>
      <w:r w:rsidR="00921395" w:rsidRPr="008D31B8">
        <w:rPr>
          <w:szCs w:val="24"/>
        </w:rPr>
        <w:t>ООС2.5</w:t>
      </w:r>
      <w:r w:rsidRPr="008D31B8">
        <w:rPr>
          <w:szCs w:val="24"/>
        </w:rPr>
        <w:t>).</w:t>
      </w:r>
    </w:p>
    <w:p w14:paraId="490F3B6C" w14:textId="77777777" w:rsidR="00C74D1D" w:rsidRPr="008D31B8" w:rsidRDefault="00C74D1D" w:rsidP="00170CFD">
      <w:pPr>
        <w:ind w:firstLine="709"/>
        <w:rPr>
          <w:rFonts w:eastAsia="Times New Roman"/>
          <w:kern w:val="20"/>
          <w:szCs w:val="20"/>
          <w:lang w:eastAsia="ru-RU"/>
        </w:rPr>
      </w:pPr>
    </w:p>
    <w:p w14:paraId="572FA3E1" w14:textId="14F155EB" w:rsidR="008C3623" w:rsidRPr="008D31B8" w:rsidRDefault="008C3623" w:rsidP="008C3623">
      <w:pPr>
        <w:ind w:firstLine="720"/>
        <w:rPr>
          <w:rFonts w:eastAsia="Times New Roman"/>
          <w:kern w:val="20"/>
          <w:szCs w:val="24"/>
          <w:u w:val="single"/>
          <w:lang w:eastAsia="ru-RU"/>
        </w:rPr>
      </w:pPr>
      <w:r w:rsidRPr="008D31B8">
        <w:rPr>
          <w:rFonts w:eastAsia="Times New Roman"/>
          <w:kern w:val="20"/>
          <w:szCs w:val="24"/>
          <w:u w:val="single"/>
          <w:lang w:eastAsia="ru-RU"/>
        </w:rPr>
        <w:t>При строительстве шламов</w:t>
      </w:r>
      <w:r w:rsidR="00603019" w:rsidRPr="008D31B8">
        <w:rPr>
          <w:rFonts w:eastAsia="Times New Roman"/>
          <w:kern w:val="20"/>
          <w:szCs w:val="24"/>
          <w:u w:val="single"/>
          <w:lang w:eastAsia="ru-RU"/>
        </w:rPr>
        <w:t>ого</w:t>
      </w:r>
      <w:r w:rsidRPr="008D31B8">
        <w:rPr>
          <w:rFonts w:eastAsia="Times New Roman"/>
          <w:kern w:val="20"/>
          <w:szCs w:val="24"/>
          <w:u w:val="single"/>
          <w:lang w:eastAsia="ru-RU"/>
        </w:rPr>
        <w:t xml:space="preserve"> амбар</w:t>
      </w:r>
      <w:r w:rsidR="00603019" w:rsidRPr="008D31B8">
        <w:rPr>
          <w:rFonts w:eastAsia="Times New Roman"/>
          <w:kern w:val="20"/>
          <w:szCs w:val="24"/>
          <w:u w:val="single"/>
          <w:lang w:eastAsia="ru-RU"/>
        </w:rPr>
        <w:t>а</w:t>
      </w:r>
      <w:r w:rsidRPr="008D31B8">
        <w:rPr>
          <w:rFonts w:eastAsia="Times New Roman"/>
          <w:kern w:val="20"/>
          <w:szCs w:val="24"/>
          <w:u w:val="single"/>
          <w:lang w:eastAsia="ru-RU"/>
        </w:rPr>
        <w:t xml:space="preserve"> </w:t>
      </w:r>
      <w:r w:rsidRPr="008D31B8">
        <w:rPr>
          <w:rFonts w:eastAsia="Times New Roman" w:cs="Arial"/>
          <w:iCs/>
          <w:kern w:val="24"/>
          <w:szCs w:val="24"/>
          <w:u w:val="single"/>
          <w:lang w:eastAsia="ru-RU"/>
        </w:rPr>
        <w:t xml:space="preserve">на </w:t>
      </w:r>
      <w:r w:rsidRPr="008D31B8">
        <w:rPr>
          <w:rFonts w:eastAsia="Times New Roman"/>
          <w:kern w:val="24"/>
          <w:szCs w:val="20"/>
          <w:u w:val="single"/>
          <w:lang w:eastAsia="ru-RU"/>
        </w:rPr>
        <w:t>куст</w:t>
      </w:r>
      <w:r w:rsidR="00603019" w:rsidRPr="008D31B8">
        <w:rPr>
          <w:rFonts w:eastAsia="Times New Roman"/>
          <w:kern w:val="24"/>
          <w:szCs w:val="20"/>
          <w:u w:val="single"/>
          <w:lang w:eastAsia="ru-RU"/>
        </w:rPr>
        <w:t>у</w:t>
      </w:r>
      <w:r w:rsidRPr="008D31B8">
        <w:rPr>
          <w:rFonts w:eastAsia="Times New Roman"/>
          <w:kern w:val="24"/>
          <w:szCs w:val="20"/>
          <w:u w:val="single"/>
          <w:lang w:eastAsia="ru-RU"/>
        </w:rPr>
        <w:t xml:space="preserve"> скважин</w:t>
      </w:r>
      <w:r w:rsidRPr="008D31B8">
        <w:rPr>
          <w:rFonts w:eastAsia="Times New Roman"/>
          <w:kern w:val="20"/>
          <w:szCs w:val="24"/>
          <w:u w:val="single"/>
          <w:lang w:eastAsia="ru-RU"/>
        </w:rPr>
        <w:t xml:space="preserve"> предусмотрены следующие мероприятия и проектные решения:</w:t>
      </w:r>
    </w:p>
    <w:p w14:paraId="4D5F553A" w14:textId="631FE516" w:rsidR="00170CFD" w:rsidRPr="008D31B8" w:rsidRDefault="00170CFD" w:rsidP="00170CFD">
      <w:pPr>
        <w:ind w:firstLine="720"/>
        <w:rPr>
          <w:rFonts w:eastAsia="Times New Roman"/>
          <w:kern w:val="20"/>
          <w:szCs w:val="24"/>
          <w:lang w:eastAsia="ru-RU"/>
        </w:rPr>
      </w:pPr>
      <w:r w:rsidRPr="008D31B8">
        <w:rPr>
          <w:rFonts w:eastAsia="Times New Roman"/>
          <w:kern w:val="20"/>
          <w:szCs w:val="24"/>
          <w:lang w:eastAsia="ru-RU"/>
        </w:rPr>
        <w:t>– соблюдение границ земельных участков, предоставленных под строительство куст</w:t>
      </w:r>
      <w:r w:rsidR="00603019" w:rsidRPr="008D31B8">
        <w:rPr>
          <w:rFonts w:eastAsia="Times New Roman"/>
          <w:kern w:val="20"/>
          <w:szCs w:val="24"/>
          <w:lang w:eastAsia="ru-RU"/>
        </w:rPr>
        <w:t>а</w:t>
      </w:r>
      <w:r w:rsidRPr="008D31B8">
        <w:rPr>
          <w:rFonts w:eastAsia="Times New Roman"/>
          <w:kern w:val="20"/>
          <w:szCs w:val="24"/>
          <w:lang w:eastAsia="ru-RU"/>
        </w:rPr>
        <w:t xml:space="preserve"> скважин с</w:t>
      </w:r>
      <w:r w:rsidR="0099248E" w:rsidRPr="008D31B8">
        <w:rPr>
          <w:rFonts w:eastAsia="Times New Roman"/>
          <w:kern w:val="20"/>
          <w:szCs w:val="24"/>
          <w:lang w:eastAsia="ru-RU"/>
        </w:rPr>
        <w:t>о</w:t>
      </w:r>
      <w:r w:rsidR="00603019" w:rsidRPr="008D31B8">
        <w:rPr>
          <w:rFonts w:eastAsia="Times New Roman"/>
          <w:kern w:val="20"/>
          <w:szCs w:val="24"/>
          <w:lang w:eastAsia="ru-RU"/>
        </w:rPr>
        <w:t xml:space="preserve"> шламовым амбаром</w:t>
      </w:r>
      <w:r w:rsidRPr="008D31B8">
        <w:rPr>
          <w:rFonts w:eastAsia="Times New Roman"/>
          <w:kern w:val="20"/>
          <w:szCs w:val="24"/>
          <w:lang w:eastAsia="ru-RU"/>
        </w:rPr>
        <w:t>;</w:t>
      </w:r>
    </w:p>
    <w:p w14:paraId="5D555FFF" w14:textId="656C5A65" w:rsidR="00170CFD" w:rsidRPr="008D31B8" w:rsidRDefault="00170CFD" w:rsidP="00170CFD">
      <w:pPr>
        <w:ind w:firstLine="720"/>
        <w:rPr>
          <w:rFonts w:eastAsia="Times New Roman"/>
          <w:kern w:val="20"/>
          <w:szCs w:val="24"/>
          <w:lang w:eastAsia="ru-RU"/>
        </w:rPr>
      </w:pPr>
      <w:r w:rsidRPr="008D31B8">
        <w:rPr>
          <w:rFonts w:eastAsia="Times New Roman"/>
          <w:kern w:val="20"/>
          <w:szCs w:val="24"/>
          <w:lang w:eastAsia="ru-RU"/>
        </w:rPr>
        <w:t xml:space="preserve">– размещение </w:t>
      </w:r>
      <w:r w:rsidRPr="008D31B8">
        <w:rPr>
          <w:rFonts w:eastAsia="Times New Roman"/>
          <w:kern w:val="24"/>
          <w:szCs w:val="20"/>
          <w:lang w:eastAsia="ru-RU"/>
        </w:rPr>
        <w:t>куст</w:t>
      </w:r>
      <w:r w:rsidR="00603019" w:rsidRPr="008D31B8">
        <w:rPr>
          <w:rFonts w:eastAsia="Times New Roman"/>
          <w:kern w:val="24"/>
          <w:szCs w:val="20"/>
          <w:lang w:eastAsia="ru-RU"/>
        </w:rPr>
        <w:t>а</w:t>
      </w:r>
      <w:r w:rsidRPr="008D31B8">
        <w:rPr>
          <w:rFonts w:eastAsia="Times New Roman"/>
          <w:kern w:val="24"/>
          <w:szCs w:val="20"/>
          <w:lang w:eastAsia="ru-RU"/>
        </w:rPr>
        <w:t xml:space="preserve"> скважин</w:t>
      </w:r>
      <w:r w:rsidRPr="008D31B8">
        <w:rPr>
          <w:rFonts w:eastAsia="Times New Roman"/>
          <w:kern w:val="20"/>
          <w:szCs w:val="24"/>
          <w:lang w:eastAsia="ru-RU"/>
        </w:rPr>
        <w:t xml:space="preserve"> </w:t>
      </w:r>
      <w:r w:rsidR="00603019" w:rsidRPr="008D31B8">
        <w:rPr>
          <w:rFonts w:eastAsia="Times New Roman" w:cs="Arial"/>
          <w:kern w:val="24"/>
          <w:szCs w:val="20"/>
          <w:lang w:eastAsia="ru-RU"/>
        </w:rPr>
        <w:t>со шламовым амбаром</w:t>
      </w:r>
      <w:r w:rsidRPr="008D31B8">
        <w:rPr>
          <w:rFonts w:eastAsia="Times New Roman" w:cs="Arial"/>
          <w:kern w:val="24"/>
          <w:szCs w:val="24"/>
          <w:lang w:eastAsia="ru-RU"/>
        </w:rPr>
        <w:t xml:space="preserve"> </w:t>
      </w:r>
      <w:r w:rsidRPr="008D31B8">
        <w:rPr>
          <w:rFonts w:eastAsia="Times New Roman"/>
          <w:kern w:val="20"/>
          <w:szCs w:val="24"/>
          <w:lang w:eastAsia="ru-RU"/>
        </w:rPr>
        <w:t xml:space="preserve">за пределами водоохранных зон водных объектов; </w:t>
      </w:r>
    </w:p>
    <w:p w14:paraId="2F508FE1" w14:textId="6773ECCF" w:rsidR="00170CFD" w:rsidRPr="008D31B8" w:rsidRDefault="00170CFD" w:rsidP="00170CFD">
      <w:pPr>
        <w:ind w:firstLine="720"/>
        <w:rPr>
          <w:rFonts w:eastAsia="Times New Roman"/>
          <w:kern w:val="20"/>
          <w:szCs w:val="24"/>
          <w:lang w:eastAsia="ru-RU"/>
        </w:rPr>
      </w:pPr>
      <w:r w:rsidRPr="008D31B8">
        <w:rPr>
          <w:rFonts w:eastAsia="Times New Roman"/>
          <w:kern w:val="20"/>
          <w:szCs w:val="24"/>
          <w:lang w:eastAsia="ru-RU"/>
        </w:rPr>
        <w:t xml:space="preserve">– для предотвращения распространения загрязняющих веществ, в случае аварийной ситуации, устройство обвалования </w:t>
      </w:r>
      <w:r w:rsidRPr="008D31B8">
        <w:rPr>
          <w:rFonts w:eastAsia="Times New Roman"/>
          <w:kern w:val="24"/>
          <w:szCs w:val="20"/>
          <w:lang w:eastAsia="ru-RU"/>
        </w:rPr>
        <w:t>куст</w:t>
      </w:r>
      <w:r w:rsidR="00603019" w:rsidRPr="008D31B8">
        <w:rPr>
          <w:rFonts w:eastAsia="Times New Roman"/>
          <w:kern w:val="24"/>
          <w:szCs w:val="20"/>
          <w:lang w:eastAsia="ru-RU"/>
        </w:rPr>
        <w:t>а</w:t>
      </w:r>
      <w:r w:rsidRPr="008D31B8">
        <w:rPr>
          <w:rFonts w:eastAsia="Times New Roman"/>
          <w:kern w:val="24"/>
          <w:szCs w:val="20"/>
          <w:lang w:eastAsia="ru-RU"/>
        </w:rPr>
        <w:t xml:space="preserve"> скважин</w:t>
      </w:r>
      <w:r w:rsidRPr="008D31B8">
        <w:rPr>
          <w:rFonts w:eastAsia="Times New Roman"/>
          <w:kern w:val="20"/>
          <w:szCs w:val="24"/>
          <w:lang w:eastAsia="ru-RU"/>
        </w:rPr>
        <w:t xml:space="preserve"> высотой не менее </w:t>
      </w:r>
      <w:r w:rsidRPr="008D31B8">
        <w:rPr>
          <w:rFonts w:eastAsia="Times New Roman"/>
          <w:kern w:val="20"/>
          <w:szCs w:val="24"/>
          <w:lang w:eastAsia="ru-RU"/>
        </w:rPr>
        <w:br/>
        <w:t>1,0 м;</w:t>
      </w:r>
    </w:p>
    <w:p w14:paraId="40AC8733" w14:textId="6ED45B80" w:rsidR="00170CFD" w:rsidRPr="008D31B8" w:rsidRDefault="00170CFD" w:rsidP="00170CFD">
      <w:pPr>
        <w:tabs>
          <w:tab w:val="left" w:pos="964"/>
          <w:tab w:val="left" w:pos="993"/>
        </w:tabs>
        <w:ind w:firstLine="709"/>
        <w:rPr>
          <w:rFonts w:eastAsia="Times New Roman"/>
          <w:kern w:val="20"/>
          <w:szCs w:val="20"/>
          <w:lang w:eastAsia="x-none"/>
        </w:rPr>
      </w:pPr>
      <w:r w:rsidRPr="008D31B8">
        <w:rPr>
          <w:rFonts w:eastAsia="Times New Roman"/>
          <w:szCs w:val="20"/>
          <w:lang w:eastAsia="ru-RU"/>
        </w:rPr>
        <w:t xml:space="preserve">– </w:t>
      </w:r>
      <w:r w:rsidRPr="008D31B8">
        <w:rPr>
          <w:rFonts w:eastAsia="Times New Roman"/>
          <w:kern w:val="20"/>
          <w:szCs w:val="20"/>
          <w:lang w:val="x-none" w:eastAsia="x-none"/>
        </w:rPr>
        <w:t>гидроизоляция дна и стенок шламов</w:t>
      </w:r>
      <w:r w:rsidR="00603019" w:rsidRPr="008D31B8">
        <w:rPr>
          <w:rFonts w:eastAsia="Times New Roman"/>
          <w:kern w:val="20"/>
          <w:szCs w:val="20"/>
          <w:lang w:eastAsia="x-none"/>
        </w:rPr>
        <w:t>ого</w:t>
      </w:r>
      <w:r w:rsidRPr="008D31B8">
        <w:rPr>
          <w:rFonts w:eastAsia="Times New Roman"/>
          <w:kern w:val="20"/>
          <w:szCs w:val="20"/>
          <w:lang w:val="x-none" w:eastAsia="x-none"/>
        </w:rPr>
        <w:t xml:space="preserve"> амбар</w:t>
      </w:r>
      <w:r w:rsidR="00603019" w:rsidRPr="008D31B8">
        <w:rPr>
          <w:rFonts w:eastAsia="Times New Roman"/>
          <w:kern w:val="20"/>
          <w:szCs w:val="20"/>
          <w:lang w:eastAsia="x-none"/>
        </w:rPr>
        <w:t>а</w:t>
      </w:r>
      <w:r w:rsidRPr="008D31B8">
        <w:rPr>
          <w:rFonts w:eastAsia="Times New Roman"/>
          <w:kern w:val="20"/>
          <w:szCs w:val="20"/>
          <w:lang w:val="x-none" w:eastAsia="x-none"/>
        </w:rPr>
        <w:t xml:space="preserve"> </w:t>
      </w:r>
      <w:r w:rsidRPr="008D31B8">
        <w:t>глинистым раствором</w:t>
      </w:r>
      <w:r w:rsidRPr="008D31B8">
        <w:rPr>
          <w:rFonts w:eastAsia="Times New Roman"/>
          <w:kern w:val="20"/>
          <w:szCs w:val="20"/>
          <w:lang w:eastAsia="x-none"/>
        </w:rPr>
        <w:t>;</w:t>
      </w:r>
    </w:p>
    <w:p w14:paraId="35CB8EE9" w14:textId="239A8DD8" w:rsidR="00170CFD" w:rsidRPr="008D31B8" w:rsidRDefault="00170CFD" w:rsidP="00170CFD">
      <w:pPr>
        <w:tabs>
          <w:tab w:val="left" w:pos="964"/>
          <w:tab w:val="left" w:pos="993"/>
        </w:tabs>
        <w:ind w:firstLine="709"/>
      </w:pPr>
      <w:r w:rsidRPr="008D31B8">
        <w:rPr>
          <w:rFonts w:eastAsia="Times New Roman"/>
          <w:szCs w:val="20"/>
          <w:lang w:eastAsia="ru-RU"/>
        </w:rPr>
        <w:t>– д</w:t>
      </w:r>
      <w:r w:rsidRPr="008D31B8">
        <w:t>ополнительная гидроизоляция шламов</w:t>
      </w:r>
      <w:r w:rsidR="00603019" w:rsidRPr="008D31B8">
        <w:t>ого</w:t>
      </w:r>
      <w:r w:rsidRPr="008D31B8">
        <w:t xml:space="preserve"> амбар</w:t>
      </w:r>
      <w:r w:rsidR="00603019" w:rsidRPr="008D31B8">
        <w:t>а</w:t>
      </w:r>
      <w:r w:rsidRPr="008D31B8">
        <w:t xml:space="preserve"> устройством под </w:t>
      </w:r>
      <w:r w:rsidR="00603019" w:rsidRPr="008D31B8">
        <w:t>его</w:t>
      </w:r>
      <w:r w:rsidRPr="008D31B8">
        <w:t xml:space="preserve"> обваловкой противофильтрационной канавы с полиэтиленовой пленкой (или другим сертифицированным материалом) с последующей засыпкой </w:t>
      </w:r>
      <w:r w:rsidR="00554307" w:rsidRPr="008D31B8">
        <w:t xml:space="preserve">дренирующим </w:t>
      </w:r>
      <w:r w:rsidRPr="008D31B8">
        <w:t>грунтом;</w:t>
      </w:r>
    </w:p>
    <w:p w14:paraId="5D366340" w14:textId="63660A9A" w:rsidR="00170CFD" w:rsidRPr="008D31B8" w:rsidRDefault="00170CFD" w:rsidP="00170CFD">
      <w:pPr>
        <w:ind w:firstLine="709"/>
        <w:rPr>
          <w:rFonts w:eastAsia="Times New Roman"/>
          <w:szCs w:val="20"/>
          <w:lang w:eastAsia="ru-RU"/>
        </w:rPr>
      </w:pPr>
      <w:r w:rsidRPr="008D31B8">
        <w:rPr>
          <w:rFonts w:eastAsia="Times New Roman"/>
          <w:kern w:val="20"/>
          <w:szCs w:val="20"/>
          <w:lang w:eastAsia="ru-RU"/>
        </w:rPr>
        <w:t>–</w:t>
      </w:r>
      <w:r w:rsidRPr="008D31B8">
        <w:rPr>
          <w:rFonts w:eastAsia="Times New Roman"/>
          <w:szCs w:val="20"/>
          <w:lang w:eastAsia="ru-RU"/>
        </w:rPr>
        <w:t xml:space="preserve"> </w:t>
      </w:r>
      <w:r w:rsidRPr="008D31B8">
        <w:rPr>
          <w:rFonts w:cs="Arial"/>
          <w:szCs w:val="24"/>
          <w:lang w:eastAsia="ru-RU"/>
        </w:rPr>
        <w:t>при инженерной подготовке площад</w:t>
      </w:r>
      <w:r w:rsidR="00603019" w:rsidRPr="008D31B8">
        <w:rPr>
          <w:rFonts w:cs="Arial"/>
          <w:szCs w:val="24"/>
          <w:lang w:eastAsia="ru-RU"/>
        </w:rPr>
        <w:t>ки</w:t>
      </w:r>
      <w:r w:rsidRPr="008D31B8">
        <w:rPr>
          <w:rFonts w:cs="Arial"/>
          <w:szCs w:val="24"/>
          <w:lang w:eastAsia="ru-RU"/>
        </w:rPr>
        <w:t xml:space="preserve"> куст</w:t>
      </w:r>
      <w:r w:rsidR="00603019" w:rsidRPr="008D31B8">
        <w:rPr>
          <w:rFonts w:cs="Arial"/>
          <w:szCs w:val="24"/>
          <w:lang w:eastAsia="ru-RU"/>
        </w:rPr>
        <w:t>а</w:t>
      </w:r>
      <w:r w:rsidRPr="008D31B8">
        <w:rPr>
          <w:rFonts w:cs="Arial"/>
          <w:szCs w:val="24"/>
          <w:lang w:eastAsia="ru-RU"/>
        </w:rPr>
        <w:t xml:space="preserve"> скважин (ш.</w:t>
      </w:r>
      <w:r w:rsidR="00603019" w:rsidRPr="008D31B8">
        <w:rPr>
          <w:rFonts w:cs="Arial"/>
          <w:szCs w:val="24"/>
          <w:lang w:eastAsia="ru-RU"/>
        </w:rPr>
        <w:t>16425</w:t>
      </w:r>
      <w:r w:rsidRPr="008D31B8">
        <w:rPr>
          <w:rFonts w:cs="Arial"/>
          <w:szCs w:val="24"/>
          <w:lang w:eastAsia="ru-RU"/>
        </w:rPr>
        <w:t xml:space="preserve">) предусмотрено </w:t>
      </w:r>
      <w:r w:rsidRPr="008D31B8">
        <w:rPr>
          <w:rFonts w:eastAsia="Times New Roman"/>
          <w:szCs w:val="20"/>
          <w:lang w:eastAsia="ru-RU"/>
        </w:rPr>
        <w:t>устройство пандуса на въезде высотой не менее 1,0 м (для сохранения целостности замкнутого контура обвалования площадок);</w:t>
      </w:r>
    </w:p>
    <w:p w14:paraId="0A8A6997" w14:textId="054A3C89" w:rsidR="00170CFD" w:rsidRPr="008D31B8" w:rsidRDefault="00170CFD" w:rsidP="00170CFD">
      <w:pPr>
        <w:tabs>
          <w:tab w:val="left" w:pos="964"/>
          <w:tab w:val="left" w:pos="993"/>
        </w:tabs>
        <w:ind w:firstLine="709"/>
        <w:rPr>
          <w:rFonts w:eastAsia="Times New Roman"/>
          <w:szCs w:val="20"/>
          <w:lang w:eastAsia="ru-RU"/>
        </w:rPr>
      </w:pPr>
      <w:r w:rsidRPr="008D31B8">
        <w:rPr>
          <w:rFonts w:eastAsia="Times New Roman"/>
          <w:szCs w:val="20"/>
          <w:lang w:eastAsia="ru-RU"/>
        </w:rPr>
        <w:t>– отсыпка обвалования шламов</w:t>
      </w:r>
      <w:r w:rsidR="00603019" w:rsidRPr="008D31B8">
        <w:rPr>
          <w:rFonts w:eastAsia="Times New Roman"/>
          <w:szCs w:val="20"/>
          <w:lang w:eastAsia="ru-RU"/>
        </w:rPr>
        <w:t>ого</w:t>
      </w:r>
      <w:r w:rsidRPr="008D31B8">
        <w:rPr>
          <w:rFonts w:eastAsia="Times New Roman"/>
          <w:szCs w:val="20"/>
          <w:lang w:eastAsia="ru-RU"/>
        </w:rPr>
        <w:t xml:space="preserve"> амбар</w:t>
      </w:r>
      <w:r w:rsidR="00603019" w:rsidRPr="008D31B8">
        <w:rPr>
          <w:rFonts w:eastAsia="Times New Roman"/>
          <w:szCs w:val="20"/>
          <w:lang w:eastAsia="ru-RU"/>
        </w:rPr>
        <w:t>а</w:t>
      </w:r>
      <w:r w:rsidRPr="008D31B8">
        <w:rPr>
          <w:rFonts w:eastAsia="Times New Roman"/>
          <w:szCs w:val="20"/>
          <w:lang w:eastAsia="ru-RU"/>
        </w:rPr>
        <w:t>;</w:t>
      </w:r>
    </w:p>
    <w:p w14:paraId="7B018970" w14:textId="77777777" w:rsidR="00170CFD" w:rsidRPr="008D31B8" w:rsidRDefault="00170CFD" w:rsidP="00170CFD">
      <w:pPr>
        <w:ind w:firstLine="709"/>
        <w:rPr>
          <w:rFonts w:eastAsia="Times New Roman"/>
          <w:kern w:val="20"/>
          <w:szCs w:val="24"/>
          <w:lang w:eastAsia="ru-RU"/>
        </w:rPr>
      </w:pPr>
      <w:r w:rsidRPr="008D31B8">
        <w:rPr>
          <w:rFonts w:eastAsia="Times New Roman" w:cs="Arial"/>
          <w:szCs w:val="24"/>
          <w:lang w:eastAsia="ru-RU"/>
        </w:rPr>
        <w:t xml:space="preserve">– </w:t>
      </w:r>
      <w:r w:rsidRPr="008D31B8">
        <w:rPr>
          <w:rFonts w:eastAsia="Times New Roman"/>
          <w:szCs w:val="24"/>
          <w:lang w:eastAsia="ru-RU"/>
        </w:rPr>
        <w:t xml:space="preserve">соблюдение правил по </w:t>
      </w:r>
      <w:r w:rsidRPr="008D31B8">
        <w:rPr>
          <w:rFonts w:eastAsia="Times New Roman"/>
          <w:kern w:val="20"/>
          <w:szCs w:val="24"/>
          <w:lang w:eastAsia="ru-RU"/>
        </w:rPr>
        <w:t>накоплению и размещению отходов;</w:t>
      </w:r>
    </w:p>
    <w:p w14:paraId="050287C0" w14:textId="54BEE8B1" w:rsidR="00170CFD" w:rsidRPr="008D31B8" w:rsidRDefault="00170CFD" w:rsidP="00170CFD">
      <w:pPr>
        <w:ind w:firstLine="709"/>
        <w:rPr>
          <w:rFonts w:eastAsia="Times New Roman"/>
          <w:szCs w:val="24"/>
          <w:lang w:eastAsia="ru-RU"/>
        </w:rPr>
      </w:pPr>
      <w:r w:rsidRPr="008D31B8">
        <w:rPr>
          <w:rFonts w:eastAsia="Times New Roman"/>
          <w:kern w:val="20"/>
          <w:szCs w:val="24"/>
          <w:lang w:eastAsia="ru-RU"/>
        </w:rPr>
        <w:t xml:space="preserve">– </w:t>
      </w:r>
      <w:r w:rsidRPr="008D31B8">
        <w:rPr>
          <w:rFonts w:eastAsia="Times New Roman"/>
          <w:szCs w:val="24"/>
          <w:lang w:eastAsia="ru-RU"/>
        </w:rPr>
        <w:t>рекультивация нарушенных земель (</w:t>
      </w:r>
      <w:r w:rsidR="00620A44" w:rsidRPr="008D31B8">
        <w:rPr>
          <w:rFonts w:cs="Arial"/>
          <w:szCs w:val="24"/>
        </w:rPr>
        <w:t>21636</w:t>
      </w:r>
      <w:r w:rsidRPr="008D31B8">
        <w:rPr>
          <w:rFonts w:eastAsia="Times New Roman"/>
          <w:kern w:val="20"/>
          <w:szCs w:val="24"/>
          <w:lang w:eastAsia="ru-RU"/>
        </w:rPr>
        <w:t>-ООС3</w:t>
      </w:r>
      <w:r w:rsidRPr="008D31B8">
        <w:rPr>
          <w:rFonts w:eastAsia="Times New Roman"/>
          <w:szCs w:val="24"/>
          <w:lang w:eastAsia="ru-RU"/>
        </w:rPr>
        <w:t>);</w:t>
      </w:r>
    </w:p>
    <w:p w14:paraId="4D1E802E" w14:textId="23D5A6B8" w:rsidR="00170CFD" w:rsidRPr="008D31B8" w:rsidRDefault="00170CFD" w:rsidP="00170CFD">
      <w:pPr>
        <w:tabs>
          <w:tab w:val="left" w:pos="964"/>
          <w:tab w:val="left" w:pos="993"/>
        </w:tabs>
        <w:ind w:firstLine="709"/>
        <w:rPr>
          <w:rFonts w:eastAsia="Times New Roman"/>
          <w:kern w:val="20"/>
          <w:szCs w:val="24"/>
          <w:lang w:eastAsia="ru-RU"/>
        </w:rPr>
      </w:pPr>
      <w:r w:rsidRPr="008D31B8">
        <w:rPr>
          <w:rFonts w:eastAsia="Times New Roman"/>
          <w:kern w:val="20"/>
          <w:szCs w:val="24"/>
          <w:lang w:eastAsia="ru-RU"/>
        </w:rPr>
        <w:t>– для предотвращения возможного распространения химических веществ, при аварийной ситуации, шламов</w:t>
      </w:r>
      <w:r w:rsidR="00603019" w:rsidRPr="008D31B8">
        <w:rPr>
          <w:rFonts w:eastAsia="Times New Roman"/>
          <w:kern w:val="20"/>
          <w:szCs w:val="24"/>
          <w:lang w:eastAsia="ru-RU"/>
        </w:rPr>
        <w:t>ого</w:t>
      </w:r>
      <w:r w:rsidRPr="008D31B8">
        <w:rPr>
          <w:rFonts w:eastAsia="Times New Roman"/>
          <w:kern w:val="20"/>
          <w:szCs w:val="24"/>
          <w:lang w:eastAsia="ru-RU"/>
        </w:rPr>
        <w:t xml:space="preserve"> амбар</w:t>
      </w:r>
      <w:r w:rsidR="00603019" w:rsidRPr="008D31B8">
        <w:rPr>
          <w:rFonts w:eastAsia="Times New Roman"/>
          <w:kern w:val="20"/>
          <w:szCs w:val="24"/>
          <w:lang w:eastAsia="ru-RU"/>
        </w:rPr>
        <w:t>а</w:t>
      </w:r>
      <w:r w:rsidRPr="008D31B8">
        <w:rPr>
          <w:rFonts w:eastAsia="Times New Roman"/>
          <w:kern w:val="20"/>
          <w:szCs w:val="24"/>
          <w:lang w:eastAsia="ru-RU"/>
        </w:rPr>
        <w:t xml:space="preserve">, консолидация насыпи с уплотнением </w:t>
      </w:r>
      <w:r w:rsidRPr="008D31B8">
        <w:rPr>
          <w:rFonts w:eastAsia="Times New Roman"/>
          <w:szCs w:val="20"/>
          <w:lang w:eastAsia="ru-RU"/>
        </w:rPr>
        <w:t>куст</w:t>
      </w:r>
      <w:r w:rsidR="00603019" w:rsidRPr="008D31B8">
        <w:rPr>
          <w:rFonts w:eastAsia="Times New Roman"/>
          <w:szCs w:val="20"/>
          <w:lang w:eastAsia="ru-RU"/>
        </w:rPr>
        <w:t>а</w:t>
      </w:r>
      <w:r w:rsidRPr="008D31B8">
        <w:rPr>
          <w:rFonts w:eastAsia="Times New Roman"/>
          <w:szCs w:val="20"/>
          <w:lang w:eastAsia="ru-RU"/>
        </w:rPr>
        <w:t xml:space="preserve"> скважин</w:t>
      </w:r>
      <w:r w:rsidR="00603019" w:rsidRPr="008D31B8">
        <w:rPr>
          <w:rFonts w:eastAsia="Times New Roman"/>
          <w:kern w:val="20"/>
          <w:szCs w:val="24"/>
          <w:lang w:eastAsia="ru-RU"/>
        </w:rPr>
        <w:t xml:space="preserve"> со шламовым амбаром</w:t>
      </w:r>
      <w:r w:rsidRPr="008D31B8">
        <w:rPr>
          <w:rFonts w:eastAsia="Times New Roman"/>
          <w:kern w:val="20"/>
          <w:szCs w:val="24"/>
          <w:lang w:eastAsia="ru-RU"/>
        </w:rPr>
        <w:t>, что резко снижает коэффициент фильтрации;</w:t>
      </w:r>
    </w:p>
    <w:p w14:paraId="26283DBA" w14:textId="659FF238" w:rsidR="00170CFD" w:rsidRPr="008D31B8" w:rsidRDefault="00170CFD" w:rsidP="00170CFD">
      <w:pPr>
        <w:tabs>
          <w:tab w:val="left" w:pos="964"/>
          <w:tab w:val="left" w:pos="993"/>
        </w:tabs>
        <w:ind w:firstLine="709"/>
        <w:rPr>
          <w:rFonts w:eastAsia="Times New Roman"/>
          <w:kern w:val="20"/>
          <w:szCs w:val="20"/>
          <w:lang w:eastAsia="ru-RU"/>
        </w:rPr>
      </w:pPr>
      <w:r w:rsidRPr="008D31B8">
        <w:rPr>
          <w:rFonts w:eastAsia="Times New Roman"/>
          <w:szCs w:val="24"/>
          <w:lang w:eastAsia="ru-RU"/>
        </w:rPr>
        <w:t>– устройство проволочного ограждения по верху</w:t>
      </w:r>
      <w:r w:rsidRPr="008D31B8">
        <w:rPr>
          <w:rFonts w:eastAsia="Times New Roman"/>
          <w:szCs w:val="20"/>
          <w:lang w:eastAsia="ru-RU"/>
        </w:rPr>
        <w:t xml:space="preserve"> обваловки шламов</w:t>
      </w:r>
      <w:r w:rsidR="00603019" w:rsidRPr="008D31B8">
        <w:rPr>
          <w:rFonts w:eastAsia="Times New Roman"/>
          <w:szCs w:val="20"/>
          <w:lang w:eastAsia="ru-RU"/>
        </w:rPr>
        <w:t>ого</w:t>
      </w:r>
      <w:r w:rsidRPr="008D31B8">
        <w:rPr>
          <w:rFonts w:eastAsia="Times New Roman"/>
          <w:szCs w:val="20"/>
          <w:lang w:eastAsia="ru-RU"/>
        </w:rPr>
        <w:t xml:space="preserve"> амбар</w:t>
      </w:r>
      <w:r w:rsidR="00603019" w:rsidRPr="008D31B8">
        <w:rPr>
          <w:rFonts w:eastAsia="Times New Roman"/>
          <w:szCs w:val="20"/>
          <w:lang w:eastAsia="ru-RU"/>
        </w:rPr>
        <w:t>а</w:t>
      </w:r>
      <w:r w:rsidRPr="008D31B8">
        <w:rPr>
          <w:rFonts w:eastAsia="Times New Roman"/>
          <w:szCs w:val="20"/>
          <w:lang w:eastAsia="ru-RU"/>
        </w:rPr>
        <w:t>;</w:t>
      </w:r>
    </w:p>
    <w:p w14:paraId="70D4DA50" w14:textId="23B159C6" w:rsidR="00170CFD" w:rsidRPr="008D31B8" w:rsidRDefault="00170CFD" w:rsidP="00170CFD">
      <w:pPr>
        <w:tabs>
          <w:tab w:val="left" w:pos="964"/>
          <w:tab w:val="left" w:pos="993"/>
        </w:tabs>
        <w:ind w:firstLine="709"/>
        <w:rPr>
          <w:rFonts w:eastAsia="Times New Roman"/>
          <w:kern w:val="20"/>
          <w:szCs w:val="20"/>
          <w:lang w:eastAsia="ru-RU"/>
        </w:rPr>
      </w:pPr>
      <w:r w:rsidRPr="008D31B8">
        <w:rPr>
          <w:rFonts w:eastAsia="Times New Roman"/>
          <w:kern w:val="20"/>
          <w:szCs w:val="20"/>
          <w:lang w:eastAsia="ru-RU"/>
        </w:rPr>
        <w:t>– заправка, мытье и обслуживание автотранспорта и дорожно-строительной техники, используемых на этапах строительства, эксплуатации, вывода из эксплуатации и рекультивации объект</w:t>
      </w:r>
      <w:r w:rsidR="00603019" w:rsidRPr="008D31B8">
        <w:rPr>
          <w:rFonts w:eastAsia="Times New Roman"/>
          <w:kern w:val="20"/>
          <w:szCs w:val="20"/>
          <w:lang w:eastAsia="ru-RU"/>
        </w:rPr>
        <w:t>а</w:t>
      </w:r>
      <w:r w:rsidRPr="008D31B8">
        <w:rPr>
          <w:rFonts w:eastAsia="Times New Roman"/>
          <w:kern w:val="20"/>
          <w:szCs w:val="20"/>
          <w:lang w:eastAsia="ru-RU"/>
        </w:rPr>
        <w:t xml:space="preserve">, предусматривается на центральных базах структурных подразделений </w:t>
      </w:r>
      <w:r w:rsidRPr="008D31B8">
        <w:rPr>
          <w:rFonts w:eastAsia="Times New Roman"/>
          <w:szCs w:val="20"/>
          <w:lang w:eastAsia="ru-RU"/>
        </w:rPr>
        <w:t>Общества</w:t>
      </w:r>
      <w:r w:rsidRPr="008D31B8">
        <w:rPr>
          <w:rFonts w:eastAsia="Times New Roman"/>
          <w:kern w:val="20"/>
          <w:szCs w:val="20"/>
          <w:lang w:eastAsia="ru-RU"/>
        </w:rPr>
        <w:t xml:space="preserve">; </w:t>
      </w:r>
    </w:p>
    <w:p w14:paraId="30C835C9" w14:textId="77777777" w:rsidR="00170CFD" w:rsidRPr="008D31B8" w:rsidRDefault="00170CFD" w:rsidP="00170CFD">
      <w:pPr>
        <w:tabs>
          <w:tab w:val="left" w:pos="964"/>
          <w:tab w:val="left" w:pos="993"/>
        </w:tabs>
        <w:ind w:firstLine="709"/>
        <w:rPr>
          <w:rFonts w:eastAsia="Times New Roman"/>
          <w:kern w:val="20"/>
          <w:szCs w:val="20"/>
          <w:lang w:eastAsia="x-none"/>
        </w:rPr>
      </w:pPr>
      <w:r w:rsidRPr="008D31B8">
        <w:rPr>
          <w:rFonts w:eastAsia="Times New Roman"/>
          <w:kern w:val="20"/>
          <w:szCs w:val="20"/>
          <w:lang w:eastAsia="x-none"/>
        </w:rPr>
        <w:t xml:space="preserve">– расчет объема </w:t>
      </w:r>
      <w:r w:rsidRPr="008D31B8">
        <w:rPr>
          <w:rFonts w:eastAsia="Times New Roman"/>
          <w:kern w:val="20"/>
          <w:szCs w:val="20"/>
          <w:lang w:val="x-none" w:eastAsia="x-none"/>
        </w:rPr>
        <w:t>шламов</w:t>
      </w:r>
      <w:r w:rsidRPr="008D31B8">
        <w:rPr>
          <w:rFonts w:eastAsia="Times New Roman"/>
          <w:kern w:val="20"/>
          <w:szCs w:val="20"/>
          <w:lang w:eastAsia="x-none"/>
        </w:rPr>
        <w:t>ого</w:t>
      </w:r>
      <w:r w:rsidRPr="008D31B8">
        <w:rPr>
          <w:rFonts w:eastAsia="Times New Roman"/>
          <w:kern w:val="20"/>
          <w:szCs w:val="20"/>
          <w:lang w:val="x-none" w:eastAsia="x-none"/>
        </w:rPr>
        <w:t xml:space="preserve"> амбар</w:t>
      </w:r>
      <w:r w:rsidRPr="008D31B8">
        <w:rPr>
          <w:rFonts w:eastAsia="Times New Roman"/>
          <w:kern w:val="20"/>
          <w:szCs w:val="20"/>
          <w:lang w:eastAsia="x-none"/>
        </w:rPr>
        <w:t>а,</w:t>
      </w:r>
      <w:r w:rsidRPr="008D31B8">
        <w:rPr>
          <w:rFonts w:eastAsia="Times New Roman"/>
          <w:kern w:val="20"/>
          <w:szCs w:val="20"/>
          <w:lang w:val="x-none" w:eastAsia="x-none"/>
        </w:rPr>
        <w:t xml:space="preserve"> </w:t>
      </w:r>
      <w:r w:rsidRPr="008D31B8">
        <w:rPr>
          <w:rFonts w:eastAsia="Times New Roman"/>
          <w:kern w:val="20"/>
          <w:szCs w:val="20"/>
          <w:lang w:eastAsia="x-none"/>
        </w:rPr>
        <w:t>согласно</w:t>
      </w:r>
      <w:r w:rsidRPr="008D31B8">
        <w:rPr>
          <w:rFonts w:eastAsia="Times New Roman"/>
          <w:kern w:val="24"/>
          <w:szCs w:val="20"/>
          <w:lang w:val="x-none" w:eastAsia="x-none"/>
        </w:rPr>
        <w:t xml:space="preserve"> принятой технологии бурения, </w:t>
      </w:r>
      <w:r w:rsidRPr="008D31B8">
        <w:rPr>
          <w:rFonts w:eastAsia="Times New Roman"/>
          <w:kern w:val="24"/>
          <w:szCs w:val="20"/>
          <w:lang w:eastAsia="x-none"/>
        </w:rPr>
        <w:t>для сбора образующегося объема</w:t>
      </w:r>
      <w:r w:rsidRPr="008D31B8">
        <w:rPr>
          <w:rFonts w:eastAsia="Times New Roman"/>
          <w:kern w:val="24"/>
          <w:szCs w:val="20"/>
          <w:lang w:val="x-none" w:eastAsia="x-none"/>
        </w:rPr>
        <w:t xml:space="preserve"> буровых сточных вод, поверхностных </w:t>
      </w:r>
      <w:r w:rsidRPr="008D31B8">
        <w:rPr>
          <w:rFonts w:eastAsia="Times New Roman"/>
          <w:kern w:val="24"/>
          <w:szCs w:val="20"/>
          <w:lang w:eastAsia="x-none"/>
        </w:rPr>
        <w:t>(</w:t>
      </w:r>
      <w:r w:rsidRPr="008D31B8">
        <w:rPr>
          <w:rFonts w:eastAsia="Times New Roman"/>
          <w:kern w:val="24"/>
          <w:szCs w:val="20"/>
          <w:lang w:val="x-none" w:eastAsia="x-none"/>
        </w:rPr>
        <w:t xml:space="preserve">дождевых </w:t>
      </w:r>
      <w:r w:rsidRPr="008D31B8">
        <w:rPr>
          <w:rFonts w:eastAsia="Times New Roman"/>
          <w:kern w:val="24"/>
          <w:szCs w:val="20"/>
          <w:lang w:eastAsia="x-none"/>
        </w:rPr>
        <w:t xml:space="preserve">и талых) </w:t>
      </w:r>
      <w:r w:rsidRPr="008D31B8">
        <w:rPr>
          <w:rFonts w:eastAsia="Times New Roman"/>
          <w:kern w:val="24"/>
          <w:szCs w:val="20"/>
          <w:lang w:val="x-none" w:eastAsia="x-none"/>
        </w:rPr>
        <w:t>вод, поступающих в виде атмосферных осадков</w:t>
      </w:r>
      <w:r w:rsidRPr="008D31B8">
        <w:rPr>
          <w:rFonts w:eastAsia="Times New Roman"/>
          <w:kern w:val="24"/>
          <w:szCs w:val="20"/>
          <w:lang w:eastAsia="x-none"/>
        </w:rPr>
        <w:t>;</w:t>
      </w:r>
    </w:p>
    <w:p w14:paraId="0BC42A47" w14:textId="0A89CAB1" w:rsidR="00170CFD" w:rsidRPr="008D31B8" w:rsidRDefault="00170CFD" w:rsidP="00170CFD">
      <w:pPr>
        <w:tabs>
          <w:tab w:val="left" w:pos="964"/>
          <w:tab w:val="left" w:pos="993"/>
        </w:tabs>
        <w:ind w:firstLine="709"/>
        <w:rPr>
          <w:rFonts w:eastAsia="Times New Roman"/>
          <w:kern w:val="20"/>
          <w:szCs w:val="20"/>
          <w:lang w:eastAsia="ru-RU"/>
        </w:rPr>
      </w:pPr>
      <w:r w:rsidRPr="008D31B8">
        <w:rPr>
          <w:rFonts w:eastAsia="Times New Roman"/>
          <w:kern w:val="20"/>
          <w:szCs w:val="20"/>
          <w:lang w:eastAsia="ru-RU"/>
        </w:rPr>
        <w:t xml:space="preserve">– устройство уклона </w:t>
      </w:r>
      <w:r w:rsidRPr="008D31B8">
        <w:rPr>
          <w:rFonts w:eastAsia="Times New Roman"/>
          <w:szCs w:val="20"/>
          <w:lang w:eastAsia="ru-RU"/>
        </w:rPr>
        <w:t>куст</w:t>
      </w:r>
      <w:r w:rsidR="00603019" w:rsidRPr="008D31B8">
        <w:rPr>
          <w:rFonts w:eastAsia="Times New Roman"/>
          <w:szCs w:val="20"/>
          <w:lang w:eastAsia="ru-RU"/>
        </w:rPr>
        <w:t>а</w:t>
      </w:r>
      <w:r w:rsidRPr="008D31B8">
        <w:rPr>
          <w:rFonts w:eastAsia="Times New Roman"/>
          <w:szCs w:val="20"/>
          <w:lang w:eastAsia="ru-RU"/>
        </w:rPr>
        <w:t xml:space="preserve"> скважин</w:t>
      </w:r>
      <w:r w:rsidRPr="008D31B8">
        <w:rPr>
          <w:rFonts w:eastAsia="Times New Roman"/>
          <w:kern w:val="20"/>
          <w:szCs w:val="20"/>
          <w:lang w:eastAsia="ru-RU"/>
        </w:rPr>
        <w:t xml:space="preserve"> в сторону шламов</w:t>
      </w:r>
      <w:r w:rsidR="00603019" w:rsidRPr="008D31B8">
        <w:rPr>
          <w:rFonts w:eastAsia="Times New Roman"/>
          <w:kern w:val="20"/>
          <w:szCs w:val="20"/>
          <w:lang w:eastAsia="ru-RU"/>
        </w:rPr>
        <w:t>ого</w:t>
      </w:r>
      <w:r w:rsidRPr="008D31B8">
        <w:rPr>
          <w:rFonts w:eastAsia="Times New Roman"/>
          <w:kern w:val="20"/>
          <w:szCs w:val="20"/>
          <w:lang w:eastAsia="ru-RU"/>
        </w:rPr>
        <w:t xml:space="preserve"> амбар</w:t>
      </w:r>
      <w:r w:rsidR="00603019" w:rsidRPr="008D31B8">
        <w:rPr>
          <w:rFonts w:eastAsia="Times New Roman"/>
          <w:kern w:val="20"/>
          <w:szCs w:val="20"/>
          <w:lang w:eastAsia="ru-RU"/>
        </w:rPr>
        <w:t>а</w:t>
      </w:r>
      <w:r w:rsidRPr="008D31B8">
        <w:rPr>
          <w:rFonts w:eastAsia="Times New Roman"/>
          <w:kern w:val="20"/>
          <w:szCs w:val="20"/>
          <w:lang w:eastAsia="ru-RU"/>
        </w:rPr>
        <w:t>, что позволяет собирать поверхностные (дождевые и талые) воды в период эксплуатации шламов</w:t>
      </w:r>
      <w:r w:rsidR="00603019" w:rsidRPr="008D31B8">
        <w:rPr>
          <w:rFonts w:eastAsia="Times New Roman"/>
          <w:kern w:val="20"/>
          <w:szCs w:val="20"/>
          <w:lang w:eastAsia="ru-RU"/>
        </w:rPr>
        <w:t xml:space="preserve">ого </w:t>
      </w:r>
      <w:r w:rsidRPr="008D31B8">
        <w:rPr>
          <w:rFonts w:eastAsia="Times New Roman"/>
          <w:kern w:val="20"/>
          <w:szCs w:val="20"/>
          <w:lang w:eastAsia="ru-RU"/>
        </w:rPr>
        <w:t>амбар</w:t>
      </w:r>
      <w:r w:rsidR="00603019" w:rsidRPr="008D31B8">
        <w:rPr>
          <w:rFonts w:eastAsia="Times New Roman"/>
          <w:kern w:val="20"/>
          <w:szCs w:val="20"/>
          <w:lang w:eastAsia="ru-RU"/>
        </w:rPr>
        <w:t>а</w:t>
      </w:r>
      <w:r w:rsidRPr="008D31B8">
        <w:rPr>
          <w:rFonts w:eastAsia="Times New Roman"/>
          <w:kern w:val="20"/>
          <w:szCs w:val="20"/>
          <w:lang w:eastAsia="ru-RU"/>
        </w:rPr>
        <w:t>;</w:t>
      </w:r>
    </w:p>
    <w:p w14:paraId="7F96997D" w14:textId="77777777" w:rsidR="00170CFD" w:rsidRPr="008D31B8" w:rsidRDefault="00170CFD" w:rsidP="00170CFD">
      <w:pPr>
        <w:tabs>
          <w:tab w:val="left" w:pos="964"/>
          <w:tab w:val="left" w:pos="993"/>
        </w:tabs>
        <w:ind w:firstLine="709"/>
        <w:rPr>
          <w:rFonts w:eastAsia="Times New Roman"/>
          <w:kern w:val="20"/>
          <w:szCs w:val="20"/>
          <w:lang w:eastAsia="ru-RU"/>
        </w:rPr>
      </w:pPr>
      <w:r w:rsidRPr="008D31B8">
        <w:rPr>
          <w:rFonts w:eastAsia="Times New Roman"/>
          <w:kern w:val="20"/>
          <w:szCs w:val="20"/>
          <w:lang w:eastAsia="ru-RU"/>
        </w:rPr>
        <w:t>– применение в процессе строительных и буровых работ материалов и реагентов, имеющих согласованные в установленном порядке показатели токсичности (ПДК, ОБУВ, ЛД50 и др.) и класс опасности не выше четвертого.</w:t>
      </w:r>
    </w:p>
    <w:p w14:paraId="541527AF" w14:textId="77777777" w:rsidR="008C3623" w:rsidRPr="008D31B8" w:rsidRDefault="008C3623" w:rsidP="008C3623">
      <w:pPr>
        <w:tabs>
          <w:tab w:val="left" w:pos="964"/>
          <w:tab w:val="left" w:pos="993"/>
        </w:tabs>
        <w:ind w:firstLine="709"/>
        <w:rPr>
          <w:rFonts w:eastAsia="Times New Roman"/>
          <w:kern w:val="20"/>
          <w:szCs w:val="20"/>
          <w:lang w:eastAsia="ru-RU"/>
        </w:rPr>
      </w:pPr>
    </w:p>
    <w:p w14:paraId="4AA03C04" w14:textId="4246D896" w:rsidR="008C3623" w:rsidRPr="008D31B8" w:rsidRDefault="008C3623" w:rsidP="008C3623">
      <w:pPr>
        <w:ind w:firstLine="709"/>
        <w:rPr>
          <w:rFonts w:eastAsia="Times New Roman" w:cs="Arial"/>
          <w:iCs/>
          <w:kern w:val="24"/>
          <w:szCs w:val="24"/>
          <w:u w:val="single"/>
          <w:lang w:eastAsia="ru-RU"/>
        </w:rPr>
      </w:pPr>
      <w:r w:rsidRPr="008D31B8">
        <w:rPr>
          <w:rFonts w:eastAsia="Times New Roman" w:cs="Arial"/>
          <w:iCs/>
          <w:kern w:val="24"/>
          <w:szCs w:val="24"/>
          <w:u w:val="single"/>
          <w:lang w:eastAsia="ru-RU"/>
        </w:rPr>
        <w:t>При эксплуатации площад</w:t>
      </w:r>
      <w:r w:rsidR="00603019" w:rsidRPr="008D31B8">
        <w:rPr>
          <w:rFonts w:eastAsia="Times New Roman" w:cs="Arial"/>
          <w:iCs/>
          <w:kern w:val="24"/>
          <w:szCs w:val="24"/>
          <w:u w:val="single"/>
          <w:lang w:eastAsia="ru-RU"/>
        </w:rPr>
        <w:t>ки</w:t>
      </w:r>
      <w:r w:rsidRPr="008D31B8">
        <w:rPr>
          <w:rFonts w:eastAsia="Times New Roman" w:cs="Arial"/>
          <w:iCs/>
          <w:kern w:val="24"/>
          <w:szCs w:val="24"/>
          <w:u w:val="single"/>
          <w:lang w:eastAsia="ru-RU"/>
        </w:rPr>
        <w:t xml:space="preserve"> куст</w:t>
      </w:r>
      <w:r w:rsidR="00603019" w:rsidRPr="008D31B8">
        <w:rPr>
          <w:rFonts w:eastAsia="Times New Roman" w:cs="Arial"/>
          <w:iCs/>
          <w:kern w:val="24"/>
          <w:szCs w:val="24"/>
          <w:u w:val="single"/>
          <w:lang w:eastAsia="ru-RU"/>
        </w:rPr>
        <w:t>а скважин со шламовым амбаром</w:t>
      </w:r>
      <w:r w:rsidRPr="008D31B8">
        <w:rPr>
          <w:rFonts w:eastAsia="Times New Roman" w:cs="Arial"/>
          <w:iCs/>
          <w:kern w:val="24"/>
          <w:szCs w:val="24"/>
          <w:u w:val="single"/>
          <w:lang w:eastAsia="ru-RU"/>
        </w:rPr>
        <w:t xml:space="preserve"> предусмотрены следующие мероприятия: </w:t>
      </w:r>
    </w:p>
    <w:p w14:paraId="6B679F71" w14:textId="403DB90A" w:rsidR="00170CFD" w:rsidRPr="008D31B8" w:rsidRDefault="00170CFD" w:rsidP="00170CFD">
      <w:pPr>
        <w:tabs>
          <w:tab w:val="left" w:pos="-2835"/>
          <w:tab w:val="left" w:pos="0"/>
        </w:tabs>
        <w:ind w:firstLine="709"/>
        <w:rPr>
          <w:rFonts w:eastAsia="Times New Roman"/>
          <w:kern w:val="20"/>
          <w:szCs w:val="20"/>
          <w:lang w:eastAsia="ru-RU"/>
        </w:rPr>
      </w:pPr>
      <w:r w:rsidRPr="008D31B8">
        <w:rPr>
          <w:rFonts w:eastAsia="Times New Roman"/>
          <w:kern w:val="20"/>
          <w:szCs w:val="20"/>
          <w:lang w:eastAsia="ru-RU"/>
        </w:rPr>
        <w:t xml:space="preserve">– постоянный контроль за уровнем жидкой фазы </w:t>
      </w:r>
      <w:r w:rsidRPr="008D31B8">
        <w:rPr>
          <w:rFonts w:eastAsia="Times New Roman" w:cs="Arial"/>
          <w:kern w:val="24"/>
          <w:szCs w:val="20"/>
          <w:lang w:eastAsia="ru-RU"/>
        </w:rPr>
        <w:t xml:space="preserve">(БСВ, поверхностные воды (дождевые и талые)) </w:t>
      </w:r>
      <w:r w:rsidRPr="008D31B8">
        <w:rPr>
          <w:rFonts w:eastAsia="Times New Roman"/>
          <w:kern w:val="20"/>
          <w:szCs w:val="20"/>
          <w:lang w:eastAsia="ru-RU"/>
        </w:rPr>
        <w:t>в шламов</w:t>
      </w:r>
      <w:r w:rsidR="00603019" w:rsidRPr="008D31B8">
        <w:rPr>
          <w:rFonts w:eastAsia="Times New Roman"/>
          <w:kern w:val="20"/>
          <w:szCs w:val="20"/>
          <w:lang w:eastAsia="ru-RU"/>
        </w:rPr>
        <w:t>ом</w:t>
      </w:r>
      <w:r w:rsidRPr="008D31B8">
        <w:rPr>
          <w:rFonts w:eastAsia="Times New Roman"/>
          <w:kern w:val="20"/>
          <w:szCs w:val="20"/>
          <w:lang w:eastAsia="ru-RU"/>
        </w:rPr>
        <w:t xml:space="preserve"> амбар</w:t>
      </w:r>
      <w:r w:rsidR="00603019" w:rsidRPr="008D31B8">
        <w:rPr>
          <w:rFonts w:eastAsia="Times New Roman"/>
          <w:kern w:val="20"/>
          <w:szCs w:val="20"/>
          <w:lang w:eastAsia="ru-RU"/>
        </w:rPr>
        <w:t>е</w:t>
      </w:r>
      <w:r w:rsidRPr="008D31B8">
        <w:rPr>
          <w:rFonts w:eastAsia="Times New Roman"/>
          <w:kern w:val="20"/>
          <w:szCs w:val="20"/>
          <w:lang w:eastAsia="ru-RU"/>
        </w:rPr>
        <w:t xml:space="preserve"> буровым мастером, согласно пункту 6.13 «Руководства на ведение подготовительных работ к бурению в системе Главтюменнефтегаза»;</w:t>
      </w:r>
    </w:p>
    <w:p w14:paraId="015CA1FF" w14:textId="043A6CAF" w:rsidR="00170CFD" w:rsidRPr="008D31B8" w:rsidRDefault="00170CFD" w:rsidP="00170CFD">
      <w:pPr>
        <w:ind w:right="39" w:firstLine="709"/>
        <w:rPr>
          <w:rFonts w:eastAsia="Times New Roman" w:cs="Arial"/>
          <w:kern w:val="24"/>
          <w:szCs w:val="20"/>
          <w:lang w:eastAsia="ru-RU"/>
        </w:rPr>
      </w:pPr>
      <w:r w:rsidRPr="008D31B8">
        <w:rPr>
          <w:rFonts w:eastAsia="Times New Roman"/>
          <w:kern w:val="24"/>
          <w:szCs w:val="24"/>
          <w:lang w:eastAsia="ru-RU"/>
        </w:rPr>
        <w:t xml:space="preserve">– </w:t>
      </w:r>
      <w:r w:rsidRPr="008D31B8">
        <w:rPr>
          <w:rFonts w:eastAsia="Times New Roman" w:cs="Arial"/>
          <w:kern w:val="24"/>
          <w:szCs w:val="20"/>
          <w:lang w:eastAsia="ru-RU"/>
        </w:rPr>
        <w:t>откачивание жидкой фазы после отстоя из шламов</w:t>
      </w:r>
      <w:r w:rsidR="00603019" w:rsidRPr="008D31B8">
        <w:rPr>
          <w:rFonts w:eastAsia="Times New Roman" w:cs="Arial"/>
          <w:kern w:val="24"/>
          <w:szCs w:val="20"/>
          <w:lang w:eastAsia="ru-RU"/>
        </w:rPr>
        <w:t>ого</w:t>
      </w:r>
      <w:r w:rsidRPr="008D31B8">
        <w:rPr>
          <w:rFonts w:eastAsia="Times New Roman" w:cs="Arial"/>
          <w:kern w:val="24"/>
          <w:szCs w:val="20"/>
          <w:lang w:eastAsia="ru-RU"/>
        </w:rPr>
        <w:t xml:space="preserve"> амбар</w:t>
      </w:r>
      <w:r w:rsidR="00603019" w:rsidRPr="008D31B8">
        <w:rPr>
          <w:rFonts w:eastAsia="Times New Roman" w:cs="Arial"/>
          <w:kern w:val="24"/>
          <w:szCs w:val="20"/>
          <w:lang w:eastAsia="ru-RU"/>
        </w:rPr>
        <w:t>а</w:t>
      </w:r>
      <w:r w:rsidRPr="008D31B8">
        <w:rPr>
          <w:rFonts w:eastAsia="Times New Roman" w:cs="Arial"/>
          <w:kern w:val="24"/>
          <w:szCs w:val="20"/>
          <w:lang w:eastAsia="ru-RU"/>
        </w:rPr>
        <w:t xml:space="preserve"> </w:t>
      </w:r>
      <w:r w:rsidR="00470FF5" w:rsidRPr="008D31B8">
        <w:rPr>
          <w:rFonts w:eastAsia="Times New Roman" w:cs="Arial"/>
          <w:kern w:val="24"/>
          <w:szCs w:val="20"/>
          <w:lang w:eastAsia="ru-RU"/>
        </w:rPr>
        <w:t xml:space="preserve">с применением агрегата и автоцистерны с последующим вывозом в дренажную систему ДНС Северо-Селияровского месторождения или при помощи мобильного комплекса в нефтесборный трубопровод, далее на ДНС Северо-Селияровского месторождения НГДУ «Лянторнефть» </w:t>
      </w:r>
      <w:r w:rsidRPr="008D31B8">
        <w:rPr>
          <w:rFonts w:eastAsia="Times New Roman" w:cs="Arial"/>
          <w:kern w:val="24"/>
          <w:szCs w:val="20"/>
          <w:lang w:eastAsia="ru-RU"/>
        </w:rPr>
        <w:t>с дальнейшим использованием в системе ППД;</w:t>
      </w:r>
    </w:p>
    <w:p w14:paraId="59BF757F" w14:textId="77777777" w:rsidR="00170CFD" w:rsidRPr="008D31B8" w:rsidRDefault="00170CFD" w:rsidP="00170CFD">
      <w:pPr>
        <w:tabs>
          <w:tab w:val="left" w:pos="-2835"/>
          <w:tab w:val="left" w:pos="0"/>
        </w:tabs>
        <w:ind w:firstLine="709"/>
        <w:rPr>
          <w:rFonts w:eastAsia="Times New Roman"/>
          <w:kern w:val="20"/>
          <w:szCs w:val="20"/>
          <w:lang w:eastAsia="ru-RU"/>
        </w:rPr>
      </w:pPr>
      <w:r w:rsidRPr="008D31B8">
        <w:rPr>
          <w:rFonts w:eastAsia="Times New Roman"/>
          <w:kern w:val="20"/>
          <w:szCs w:val="20"/>
          <w:lang w:eastAsia="ru-RU"/>
        </w:rPr>
        <w:t>– применение в процессе строительных и буровых работ материалов и реагентов, имеющих согласованные в установленном порядке показатели токсичности (ПДК, ОБУВ, ЛД50 и др.) и класс опасности не выше четвертого;</w:t>
      </w:r>
    </w:p>
    <w:p w14:paraId="210B7C61" w14:textId="30DE784D" w:rsidR="00170CFD" w:rsidRPr="008D31B8" w:rsidRDefault="00170CFD" w:rsidP="00170CFD">
      <w:pPr>
        <w:tabs>
          <w:tab w:val="left" w:pos="-2835"/>
          <w:tab w:val="left" w:pos="0"/>
        </w:tabs>
        <w:ind w:firstLine="709"/>
        <w:rPr>
          <w:rFonts w:eastAsia="Times New Roman"/>
          <w:kern w:val="20"/>
          <w:szCs w:val="20"/>
          <w:lang w:eastAsia="ru-RU"/>
        </w:rPr>
      </w:pPr>
      <w:r w:rsidRPr="008D31B8">
        <w:rPr>
          <w:rFonts w:eastAsia="Times New Roman"/>
          <w:kern w:val="20"/>
          <w:szCs w:val="20"/>
          <w:lang w:eastAsia="ru-RU"/>
        </w:rPr>
        <w:t>– временное накопление буровых сточных вод в шламов</w:t>
      </w:r>
      <w:r w:rsidR="00603019" w:rsidRPr="008D31B8">
        <w:rPr>
          <w:rFonts w:eastAsia="Times New Roman"/>
          <w:kern w:val="20"/>
          <w:szCs w:val="20"/>
          <w:lang w:eastAsia="ru-RU"/>
        </w:rPr>
        <w:t>ом</w:t>
      </w:r>
      <w:r w:rsidRPr="008D31B8">
        <w:rPr>
          <w:rFonts w:eastAsia="Times New Roman"/>
          <w:kern w:val="20"/>
          <w:szCs w:val="20"/>
          <w:lang w:eastAsia="ru-RU"/>
        </w:rPr>
        <w:t xml:space="preserve"> амбар</w:t>
      </w:r>
      <w:r w:rsidR="00603019" w:rsidRPr="008D31B8">
        <w:rPr>
          <w:rFonts w:eastAsia="Times New Roman"/>
          <w:kern w:val="20"/>
          <w:szCs w:val="20"/>
          <w:lang w:eastAsia="ru-RU"/>
        </w:rPr>
        <w:t>е</w:t>
      </w:r>
      <w:r w:rsidRPr="008D31B8">
        <w:rPr>
          <w:rFonts w:eastAsia="Times New Roman"/>
          <w:kern w:val="20"/>
          <w:szCs w:val="20"/>
          <w:lang w:eastAsia="ru-RU"/>
        </w:rPr>
        <w:t xml:space="preserve"> с последующим естественным осветлением и частичным использованием для приготовления буровых растворов;</w:t>
      </w:r>
    </w:p>
    <w:p w14:paraId="50AF621D" w14:textId="7B4053B5" w:rsidR="00170CFD" w:rsidRPr="008D31B8" w:rsidRDefault="00170CFD" w:rsidP="00170CFD">
      <w:pPr>
        <w:tabs>
          <w:tab w:val="left" w:pos="-2835"/>
          <w:tab w:val="left" w:pos="0"/>
        </w:tabs>
        <w:ind w:firstLine="709"/>
        <w:rPr>
          <w:rFonts w:eastAsia="Times New Roman"/>
          <w:kern w:val="24"/>
          <w:szCs w:val="24"/>
          <w:lang w:eastAsia="ru-RU"/>
        </w:rPr>
      </w:pPr>
      <w:r w:rsidRPr="008D31B8">
        <w:rPr>
          <w:rFonts w:eastAsia="Times New Roman"/>
          <w:kern w:val="24"/>
          <w:szCs w:val="24"/>
          <w:lang w:eastAsia="ru-RU"/>
        </w:rPr>
        <w:t>– при наличии критического уровня сточных вод и угрозы перелива через обваловку шламов</w:t>
      </w:r>
      <w:r w:rsidR="00603019" w:rsidRPr="008D31B8">
        <w:rPr>
          <w:rFonts w:eastAsia="Times New Roman"/>
          <w:kern w:val="24"/>
          <w:szCs w:val="24"/>
          <w:lang w:eastAsia="ru-RU"/>
        </w:rPr>
        <w:t>ого</w:t>
      </w:r>
      <w:r w:rsidRPr="008D31B8">
        <w:rPr>
          <w:rFonts w:eastAsia="Times New Roman"/>
          <w:kern w:val="24"/>
          <w:szCs w:val="24"/>
          <w:lang w:eastAsia="ru-RU"/>
        </w:rPr>
        <w:t xml:space="preserve"> амбар</w:t>
      </w:r>
      <w:r w:rsidR="00603019" w:rsidRPr="008D31B8">
        <w:rPr>
          <w:rFonts w:eastAsia="Times New Roman"/>
          <w:kern w:val="24"/>
          <w:szCs w:val="24"/>
          <w:lang w:eastAsia="ru-RU"/>
        </w:rPr>
        <w:t>а</w:t>
      </w:r>
      <w:r w:rsidRPr="008D31B8">
        <w:rPr>
          <w:rFonts w:eastAsia="Times New Roman"/>
          <w:kern w:val="24"/>
          <w:szCs w:val="24"/>
          <w:lang w:eastAsia="ru-RU"/>
        </w:rPr>
        <w:t xml:space="preserve"> производится их откачивание спецавтотранспортом, оборудованным автоцистерной с насосом. Вывоз сточных вод организуется </w:t>
      </w:r>
      <w:r w:rsidRPr="008D31B8">
        <w:rPr>
          <w:rFonts w:eastAsia="Times New Roman"/>
          <w:kern w:val="24"/>
          <w:szCs w:val="20"/>
          <w:lang w:eastAsia="ru-RU"/>
        </w:rPr>
        <w:t xml:space="preserve">на ближайшую площадку ДНС </w:t>
      </w:r>
      <w:r w:rsidR="00554307" w:rsidRPr="008D31B8">
        <w:rPr>
          <w:rFonts w:eastAsia="Times New Roman"/>
          <w:kern w:val="24"/>
          <w:szCs w:val="20"/>
          <w:lang w:eastAsia="ru-RU"/>
        </w:rPr>
        <w:t xml:space="preserve">Северо-Селияровского </w:t>
      </w:r>
      <w:r w:rsidRPr="008D31B8">
        <w:rPr>
          <w:rFonts w:eastAsia="Times New Roman"/>
          <w:kern w:val="24"/>
          <w:szCs w:val="20"/>
          <w:lang w:eastAsia="ru-RU"/>
        </w:rPr>
        <w:t>НГДУ «</w:t>
      </w:r>
      <w:r w:rsidR="00620A44" w:rsidRPr="008D31B8">
        <w:rPr>
          <w:rFonts w:cs="Arial"/>
          <w:szCs w:val="24"/>
          <w:lang w:eastAsia="ru-RU"/>
        </w:rPr>
        <w:t>Лянторнефть</w:t>
      </w:r>
      <w:r w:rsidRPr="008D31B8">
        <w:rPr>
          <w:rFonts w:eastAsia="Times New Roman"/>
          <w:kern w:val="24"/>
          <w:szCs w:val="20"/>
          <w:lang w:eastAsia="ru-RU"/>
        </w:rPr>
        <w:t xml:space="preserve">» </w:t>
      </w:r>
      <w:r w:rsidRPr="008D31B8">
        <w:rPr>
          <w:rFonts w:eastAsia="Times New Roman" w:cs="Arial"/>
          <w:kern w:val="24"/>
          <w:szCs w:val="20"/>
          <w:lang w:eastAsia="ru-RU"/>
        </w:rPr>
        <w:t>для очистки и дальнейшего использования в системе ППД</w:t>
      </w:r>
      <w:r w:rsidRPr="008D31B8">
        <w:rPr>
          <w:rFonts w:eastAsia="Times New Roman"/>
          <w:szCs w:val="20"/>
          <w:lang w:eastAsia="ru-RU"/>
        </w:rPr>
        <w:t>;</w:t>
      </w:r>
      <w:r w:rsidRPr="008D31B8">
        <w:rPr>
          <w:rFonts w:eastAsia="Times New Roman"/>
          <w:kern w:val="24"/>
          <w:szCs w:val="24"/>
          <w:lang w:eastAsia="ru-RU"/>
        </w:rPr>
        <w:t xml:space="preserve"> </w:t>
      </w:r>
    </w:p>
    <w:p w14:paraId="7353DA4F" w14:textId="77777777" w:rsidR="00170CFD" w:rsidRPr="008D31B8" w:rsidRDefault="00170CFD" w:rsidP="00170CFD">
      <w:pPr>
        <w:tabs>
          <w:tab w:val="left" w:pos="-2835"/>
          <w:tab w:val="left" w:pos="0"/>
        </w:tabs>
        <w:ind w:firstLine="709"/>
        <w:rPr>
          <w:rFonts w:eastAsia="Times New Roman"/>
          <w:kern w:val="24"/>
          <w:szCs w:val="24"/>
          <w:lang w:eastAsia="ru-RU"/>
        </w:rPr>
      </w:pPr>
      <w:r w:rsidRPr="008D31B8">
        <w:rPr>
          <w:rFonts w:eastAsia="Times New Roman"/>
          <w:kern w:val="24"/>
          <w:szCs w:val="24"/>
          <w:lang w:eastAsia="ru-RU"/>
        </w:rPr>
        <w:t>– соблюдение правил по накоплению и размещению отходов;</w:t>
      </w:r>
    </w:p>
    <w:p w14:paraId="72EAF87D" w14:textId="4F71F31F" w:rsidR="00170CFD" w:rsidRPr="008D31B8" w:rsidRDefault="00170CFD" w:rsidP="00170CFD">
      <w:pPr>
        <w:ind w:firstLine="709"/>
        <w:rPr>
          <w:rFonts w:eastAsia="Times New Roman"/>
          <w:szCs w:val="24"/>
          <w:lang w:eastAsia="ru-RU"/>
        </w:rPr>
      </w:pPr>
      <w:r w:rsidRPr="008D31B8">
        <w:rPr>
          <w:rFonts w:eastAsia="Times New Roman"/>
          <w:szCs w:val="24"/>
          <w:lang w:eastAsia="ru-RU"/>
        </w:rPr>
        <w:t xml:space="preserve">– организация мест накопления отходов согласно </w:t>
      </w:r>
      <w:r w:rsidRPr="008D31B8">
        <w:rPr>
          <w:rFonts w:eastAsia="Times New Roman" w:cs="Arial"/>
          <w:szCs w:val="20"/>
          <w:lang w:eastAsia="ru-RU"/>
        </w:rPr>
        <w:t>СанПиН 2.1.3684-21</w:t>
      </w:r>
      <w:r w:rsidRPr="008D31B8">
        <w:rPr>
          <w:rFonts w:eastAsia="Times New Roman"/>
          <w:szCs w:val="24"/>
          <w:lang w:eastAsia="ru-RU"/>
        </w:rPr>
        <w:t xml:space="preserve"> /</w:t>
      </w:r>
      <w:r w:rsidRPr="008D31B8">
        <w:rPr>
          <w:rFonts w:eastAsia="Times New Roman"/>
          <w:szCs w:val="24"/>
          <w:lang w:eastAsia="ru-RU"/>
        </w:rPr>
        <w:fldChar w:fldCharType="begin"/>
      </w:r>
      <w:r w:rsidRPr="008D31B8">
        <w:rPr>
          <w:rFonts w:eastAsia="Times New Roman"/>
          <w:szCs w:val="24"/>
          <w:lang w:eastAsia="ru-RU"/>
        </w:rPr>
        <w:instrText xml:space="preserve"> REF _Ref66693011 \r \h </w:instrText>
      </w:r>
      <w:r w:rsidR="00620A44" w:rsidRPr="008D31B8">
        <w:rPr>
          <w:rFonts w:eastAsia="Times New Roman"/>
          <w:szCs w:val="24"/>
          <w:lang w:eastAsia="ru-RU"/>
        </w:rPr>
        <w:instrText xml:space="preserve"> \* MERGEFORMAT </w:instrText>
      </w:r>
      <w:r w:rsidRPr="008D31B8">
        <w:rPr>
          <w:rFonts w:eastAsia="Times New Roman"/>
          <w:szCs w:val="24"/>
          <w:lang w:eastAsia="ru-RU"/>
        </w:rPr>
      </w:r>
      <w:r w:rsidRPr="008D31B8">
        <w:rPr>
          <w:rFonts w:eastAsia="Times New Roman"/>
          <w:szCs w:val="24"/>
          <w:lang w:eastAsia="ru-RU"/>
        </w:rPr>
        <w:fldChar w:fldCharType="separate"/>
      </w:r>
      <w:r w:rsidR="00620A44" w:rsidRPr="008D31B8">
        <w:rPr>
          <w:rFonts w:eastAsia="Times New Roman"/>
          <w:szCs w:val="24"/>
          <w:lang w:eastAsia="ru-RU"/>
        </w:rPr>
        <w:t>52</w:t>
      </w:r>
      <w:r w:rsidRPr="008D31B8">
        <w:rPr>
          <w:rFonts w:eastAsia="Times New Roman"/>
          <w:szCs w:val="24"/>
          <w:lang w:eastAsia="ru-RU"/>
        </w:rPr>
        <w:fldChar w:fldCharType="end"/>
      </w:r>
      <w:r w:rsidRPr="008D31B8">
        <w:rPr>
          <w:rFonts w:eastAsia="Times New Roman"/>
          <w:szCs w:val="24"/>
          <w:lang w:eastAsia="ru-RU"/>
        </w:rPr>
        <w:t>/;</w:t>
      </w:r>
    </w:p>
    <w:p w14:paraId="3B4BD3EA" w14:textId="6572CBBD" w:rsidR="00170CFD" w:rsidRPr="008D31B8" w:rsidRDefault="00170CFD" w:rsidP="00170CFD">
      <w:pPr>
        <w:tabs>
          <w:tab w:val="left" w:pos="-2835"/>
          <w:tab w:val="left" w:pos="0"/>
        </w:tabs>
        <w:ind w:firstLine="709"/>
        <w:rPr>
          <w:rFonts w:eastAsia="Times New Roman"/>
          <w:kern w:val="24"/>
          <w:szCs w:val="24"/>
          <w:lang w:eastAsia="ru-RU"/>
        </w:rPr>
      </w:pPr>
      <w:r w:rsidRPr="008D31B8">
        <w:rPr>
          <w:rFonts w:eastAsia="Times New Roman"/>
          <w:kern w:val="24"/>
          <w:szCs w:val="24"/>
          <w:lang w:eastAsia="ru-RU"/>
        </w:rPr>
        <w:t>– выполнение рекультивации нарушенных земель (технические мероприятия) (</w:t>
      </w:r>
      <w:r w:rsidR="00620A44" w:rsidRPr="008D31B8">
        <w:rPr>
          <w:rFonts w:cs="Arial"/>
          <w:szCs w:val="24"/>
        </w:rPr>
        <w:t>21636</w:t>
      </w:r>
      <w:r w:rsidRPr="008D31B8">
        <w:rPr>
          <w:rFonts w:eastAsia="Times New Roman"/>
          <w:kern w:val="20"/>
          <w:szCs w:val="24"/>
          <w:lang w:eastAsia="ru-RU"/>
        </w:rPr>
        <w:t>-ООС3</w:t>
      </w:r>
      <w:r w:rsidRPr="008D31B8">
        <w:rPr>
          <w:rFonts w:eastAsia="Times New Roman"/>
          <w:kern w:val="24"/>
          <w:szCs w:val="24"/>
          <w:lang w:eastAsia="ru-RU"/>
        </w:rPr>
        <w:t>).</w:t>
      </w:r>
    </w:p>
    <w:p w14:paraId="670D7F43" w14:textId="77777777" w:rsidR="00170CFD" w:rsidRPr="008D31B8" w:rsidRDefault="00170CFD" w:rsidP="00170CFD">
      <w:pPr>
        <w:tabs>
          <w:tab w:val="left" w:pos="-2835"/>
          <w:tab w:val="left" w:pos="0"/>
        </w:tabs>
        <w:ind w:firstLine="709"/>
        <w:rPr>
          <w:rFonts w:eastAsia="Times New Roman"/>
          <w:kern w:val="24"/>
          <w:szCs w:val="24"/>
          <w:lang w:eastAsia="ru-RU"/>
        </w:rPr>
      </w:pPr>
      <w:r w:rsidRPr="008D31B8">
        <w:rPr>
          <w:rFonts w:eastAsia="Times New Roman"/>
          <w:kern w:val="24"/>
          <w:szCs w:val="24"/>
          <w:lang w:eastAsia="ru-RU"/>
        </w:rPr>
        <w:t>При соблюдении предусмотренных природоохранных мероприятий негативного воздействия на земельные ресурсы и почвенно-растительный покров не ожидается.</w:t>
      </w:r>
    </w:p>
    <w:p w14:paraId="03968D3A" w14:textId="77777777" w:rsidR="00CF3296" w:rsidRPr="008D31B8" w:rsidRDefault="00CF3296" w:rsidP="00811BA9">
      <w:pPr>
        <w:tabs>
          <w:tab w:val="left" w:pos="-2835"/>
          <w:tab w:val="left" w:pos="0"/>
        </w:tabs>
        <w:ind w:firstLine="709"/>
        <w:rPr>
          <w:rFonts w:eastAsia="Times New Roman"/>
          <w:kern w:val="24"/>
          <w:szCs w:val="24"/>
          <w:lang w:eastAsia="ru-RU"/>
        </w:rPr>
      </w:pPr>
    </w:p>
    <w:p w14:paraId="210C85A9" w14:textId="330DA6F9" w:rsidR="00811BA9" w:rsidRPr="008D31B8" w:rsidRDefault="00811BA9" w:rsidP="00724EF2">
      <w:pPr>
        <w:pStyle w:val="20"/>
      </w:pPr>
      <w:bookmarkStart w:id="654" w:name="_Toc367025082"/>
      <w:bookmarkStart w:id="655" w:name="_Toc367025903"/>
      <w:bookmarkStart w:id="656" w:name="_Toc456347783"/>
      <w:bookmarkStart w:id="657" w:name="_Toc456348342"/>
      <w:bookmarkStart w:id="658" w:name="_Toc457804939"/>
      <w:bookmarkStart w:id="659" w:name="_Toc461720119"/>
      <w:bookmarkStart w:id="660" w:name="_Toc508009549"/>
      <w:bookmarkStart w:id="661" w:name="_Toc519693249"/>
      <w:bookmarkStart w:id="662" w:name="_Toc41994808"/>
      <w:bookmarkStart w:id="663" w:name="_Toc69375802"/>
      <w:bookmarkStart w:id="664" w:name="_Toc71125619"/>
      <w:bookmarkStart w:id="665" w:name="_Toc367806236"/>
      <w:bookmarkStart w:id="666" w:name="_Toc386548675"/>
      <w:bookmarkStart w:id="667" w:name="_Toc81490858"/>
      <w:bookmarkStart w:id="668" w:name="_Toc81491189"/>
      <w:bookmarkStart w:id="669" w:name="_Toc112762398"/>
      <w:r w:rsidRPr="008D31B8">
        <w:t xml:space="preserve">Мероприятия </w:t>
      </w:r>
      <w:r w:rsidR="00803E2F" w:rsidRPr="008D31B8">
        <w:t xml:space="preserve">по охране </w:t>
      </w:r>
      <w:bookmarkEnd w:id="654"/>
      <w:bookmarkEnd w:id="655"/>
      <w:bookmarkEnd w:id="656"/>
      <w:bookmarkEnd w:id="657"/>
      <w:bookmarkEnd w:id="658"/>
      <w:bookmarkEnd w:id="659"/>
      <w:bookmarkEnd w:id="660"/>
      <w:bookmarkEnd w:id="661"/>
      <w:bookmarkEnd w:id="662"/>
      <w:bookmarkEnd w:id="663"/>
      <w:bookmarkEnd w:id="664"/>
      <w:bookmarkEnd w:id="665"/>
      <w:bookmarkEnd w:id="666"/>
      <w:r w:rsidR="00AC37CF" w:rsidRPr="008D31B8">
        <w:t xml:space="preserve">водосборных площадей, </w:t>
      </w:r>
      <w:r w:rsidR="00AC0611" w:rsidRPr="008D31B8">
        <w:t xml:space="preserve">водных объектов, </w:t>
      </w:r>
      <w:r w:rsidR="00AC37CF" w:rsidRPr="008D31B8">
        <w:t>поверхностных</w:t>
      </w:r>
      <w:r w:rsidR="00AC0611" w:rsidRPr="008D31B8">
        <w:t xml:space="preserve"> </w:t>
      </w:r>
      <w:r w:rsidR="00AC37CF" w:rsidRPr="008D31B8">
        <w:t>и подземных вод</w:t>
      </w:r>
      <w:bookmarkEnd w:id="667"/>
      <w:bookmarkEnd w:id="668"/>
      <w:bookmarkEnd w:id="669"/>
    </w:p>
    <w:p w14:paraId="787062F5" w14:textId="77777777" w:rsidR="00811BA9" w:rsidRPr="008D31B8" w:rsidRDefault="00811BA9" w:rsidP="00811BA9">
      <w:pPr>
        <w:ind w:firstLine="720"/>
        <w:rPr>
          <w:rFonts w:eastAsia="Times New Roman" w:cs="Arial"/>
          <w:kern w:val="20"/>
          <w:szCs w:val="20"/>
          <w:lang w:val="x-none" w:eastAsia="x-none"/>
        </w:rPr>
      </w:pPr>
    </w:p>
    <w:p w14:paraId="28EAB74F" w14:textId="77777777" w:rsidR="008C3623" w:rsidRPr="008D31B8" w:rsidRDefault="008C3623" w:rsidP="008C3623">
      <w:pPr>
        <w:ind w:firstLine="709"/>
        <w:rPr>
          <w:rFonts w:eastAsia="Times New Roman"/>
          <w:szCs w:val="20"/>
          <w:u w:val="single"/>
          <w:lang w:eastAsia="ru-RU"/>
        </w:rPr>
      </w:pPr>
      <w:r w:rsidRPr="008D31B8">
        <w:rPr>
          <w:rFonts w:eastAsia="Times New Roman"/>
          <w:szCs w:val="20"/>
          <w:u w:val="single"/>
          <w:lang w:eastAsia="ru-RU"/>
        </w:rPr>
        <w:t>Мероприятия по охране водосборных площадей, поверхностных и подземных вод при строительстве включают:</w:t>
      </w:r>
    </w:p>
    <w:p w14:paraId="75D5E1E0" w14:textId="5B9DF483" w:rsidR="003E6609" w:rsidRPr="008D31B8" w:rsidRDefault="003E6609" w:rsidP="003E6609">
      <w:pPr>
        <w:tabs>
          <w:tab w:val="left" w:pos="-2835"/>
          <w:tab w:val="left" w:pos="0"/>
        </w:tabs>
        <w:ind w:firstLine="709"/>
        <w:rPr>
          <w:rFonts w:eastAsia="Times New Roman"/>
          <w:kern w:val="20"/>
          <w:szCs w:val="20"/>
          <w:lang w:eastAsia="ru-RU"/>
        </w:rPr>
      </w:pPr>
      <w:r w:rsidRPr="008D31B8">
        <w:rPr>
          <w:rFonts w:eastAsia="Times New Roman"/>
          <w:kern w:val="20"/>
          <w:szCs w:val="20"/>
          <w:lang w:eastAsia="ru-RU"/>
        </w:rPr>
        <w:t>– размещение площад</w:t>
      </w:r>
      <w:r w:rsidR="00603019" w:rsidRPr="008D31B8">
        <w:rPr>
          <w:rFonts w:eastAsia="Times New Roman"/>
          <w:kern w:val="20"/>
          <w:szCs w:val="20"/>
          <w:lang w:eastAsia="ru-RU"/>
        </w:rPr>
        <w:t>ки</w:t>
      </w:r>
      <w:r w:rsidRPr="008D31B8">
        <w:rPr>
          <w:rFonts w:eastAsia="Times New Roman"/>
          <w:kern w:val="20"/>
          <w:szCs w:val="20"/>
          <w:lang w:eastAsia="ru-RU"/>
        </w:rPr>
        <w:t xml:space="preserve"> куст</w:t>
      </w:r>
      <w:r w:rsidR="00603019" w:rsidRPr="008D31B8">
        <w:rPr>
          <w:rFonts w:eastAsia="Times New Roman"/>
          <w:kern w:val="20"/>
          <w:szCs w:val="20"/>
          <w:lang w:eastAsia="ru-RU"/>
        </w:rPr>
        <w:t>а</w:t>
      </w:r>
      <w:r w:rsidRPr="008D31B8">
        <w:rPr>
          <w:rFonts w:eastAsia="Times New Roman"/>
          <w:kern w:val="20"/>
          <w:szCs w:val="20"/>
          <w:lang w:eastAsia="ru-RU"/>
        </w:rPr>
        <w:t xml:space="preserve"> скважин со шламовым</w:t>
      </w:r>
      <w:r w:rsidR="00603019" w:rsidRPr="008D31B8">
        <w:rPr>
          <w:rFonts w:eastAsia="Times New Roman"/>
          <w:kern w:val="20"/>
          <w:szCs w:val="20"/>
          <w:lang w:eastAsia="ru-RU"/>
        </w:rPr>
        <w:t xml:space="preserve"> амбаром</w:t>
      </w:r>
      <w:r w:rsidRPr="008D31B8">
        <w:rPr>
          <w:rFonts w:eastAsia="Times New Roman"/>
          <w:kern w:val="20"/>
          <w:szCs w:val="20"/>
          <w:lang w:eastAsia="ru-RU"/>
        </w:rPr>
        <w:t>, вне водоохранных зон и вне зон затопления водных объектов;</w:t>
      </w:r>
    </w:p>
    <w:p w14:paraId="29474058" w14:textId="5293182F" w:rsidR="003E6609" w:rsidRPr="008D31B8" w:rsidRDefault="003E6609" w:rsidP="003E6609">
      <w:pPr>
        <w:tabs>
          <w:tab w:val="left" w:pos="-2835"/>
          <w:tab w:val="left" w:pos="0"/>
        </w:tabs>
        <w:ind w:firstLine="709"/>
        <w:rPr>
          <w:rFonts w:eastAsia="Times New Roman"/>
          <w:kern w:val="20"/>
          <w:szCs w:val="20"/>
          <w:lang w:val="x-none" w:eastAsia="x-none"/>
        </w:rPr>
      </w:pPr>
      <w:r w:rsidRPr="008D31B8">
        <w:rPr>
          <w:rFonts w:eastAsia="Times New Roman"/>
          <w:kern w:val="20"/>
          <w:szCs w:val="20"/>
          <w:lang w:eastAsia="ru-RU"/>
        </w:rPr>
        <w:t xml:space="preserve">– для </w:t>
      </w:r>
      <w:r w:rsidRPr="008D31B8">
        <w:rPr>
          <w:rFonts w:eastAsia="Times New Roman"/>
          <w:kern w:val="20"/>
          <w:szCs w:val="20"/>
          <w:lang w:val="x-none" w:eastAsia="x-none"/>
        </w:rPr>
        <w:t>предотвращ</w:t>
      </w:r>
      <w:r w:rsidRPr="008D31B8">
        <w:rPr>
          <w:rFonts w:eastAsia="Times New Roman"/>
          <w:kern w:val="20"/>
          <w:szCs w:val="20"/>
          <w:lang w:eastAsia="x-none"/>
        </w:rPr>
        <w:t>ения</w:t>
      </w:r>
      <w:r w:rsidRPr="008D31B8">
        <w:rPr>
          <w:rFonts w:eastAsia="Times New Roman"/>
          <w:kern w:val="20"/>
          <w:szCs w:val="20"/>
          <w:lang w:val="x-none" w:eastAsia="x-none"/>
        </w:rPr>
        <w:t xml:space="preserve"> возможно</w:t>
      </w:r>
      <w:r w:rsidRPr="008D31B8">
        <w:rPr>
          <w:rFonts w:eastAsia="Times New Roman"/>
          <w:kern w:val="20"/>
          <w:szCs w:val="20"/>
          <w:lang w:eastAsia="x-none"/>
        </w:rPr>
        <w:t>го</w:t>
      </w:r>
      <w:r w:rsidRPr="008D31B8">
        <w:rPr>
          <w:rFonts w:eastAsia="Times New Roman"/>
          <w:kern w:val="20"/>
          <w:szCs w:val="20"/>
          <w:lang w:val="x-none" w:eastAsia="x-none"/>
        </w:rPr>
        <w:t xml:space="preserve"> распространени</w:t>
      </w:r>
      <w:r w:rsidRPr="008D31B8">
        <w:rPr>
          <w:rFonts w:eastAsia="Times New Roman"/>
          <w:kern w:val="20"/>
          <w:szCs w:val="20"/>
          <w:lang w:eastAsia="x-none"/>
        </w:rPr>
        <w:t>я</w:t>
      </w:r>
      <w:r w:rsidRPr="008D31B8">
        <w:rPr>
          <w:rFonts w:eastAsia="Times New Roman"/>
          <w:kern w:val="20"/>
          <w:szCs w:val="20"/>
          <w:lang w:val="x-none" w:eastAsia="x-none"/>
        </w:rPr>
        <w:t xml:space="preserve"> </w:t>
      </w:r>
      <w:r w:rsidRPr="008D31B8">
        <w:rPr>
          <w:rFonts w:eastAsia="Times New Roman"/>
          <w:kern w:val="20"/>
          <w:szCs w:val="20"/>
          <w:lang w:eastAsia="x-none"/>
        </w:rPr>
        <w:t>загрязняющих</w:t>
      </w:r>
      <w:r w:rsidRPr="008D31B8">
        <w:rPr>
          <w:rFonts w:eastAsia="Times New Roman"/>
          <w:kern w:val="20"/>
          <w:szCs w:val="20"/>
          <w:lang w:val="x-none" w:eastAsia="x-none"/>
        </w:rPr>
        <w:t xml:space="preserve"> веществ</w:t>
      </w:r>
      <w:r w:rsidRPr="008D31B8">
        <w:rPr>
          <w:rFonts w:eastAsia="Times New Roman"/>
          <w:kern w:val="20"/>
          <w:szCs w:val="20"/>
          <w:lang w:eastAsia="x-none"/>
        </w:rPr>
        <w:t xml:space="preserve">, в случае аварийной ситуации, </w:t>
      </w:r>
      <w:r w:rsidRPr="008D31B8">
        <w:rPr>
          <w:rFonts w:eastAsia="Times New Roman"/>
          <w:kern w:val="20"/>
          <w:szCs w:val="20"/>
          <w:lang w:val="x-none" w:eastAsia="x-none"/>
        </w:rPr>
        <w:t>из шламов</w:t>
      </w:r>
      <w:r w:rsidR="00603019" w:rsidRPr="008D31B8">
        <w:rPr>
          <w:rFonts w:eastAsia="Times New Roman"/>
          <w:kern w:val="20"/>
          <w:szCs w:val="20"/>
          <w:lang w:eastAsia="x-none"/>
        </w:rPr>
        <w:t>ого</w:t>
      </w:r>
      <w:r w:rsidRPr="008D31B8">
        <w:rPr>
          <w:rFonts w:eastAsia="Times New Roman"/>
          <w:kern w:val="20"/>
          <w:szCs w:val="20"/>
          <w:lang w:val="x-none" w:eastAsia="x-none"/>
        </w:rPr>
        <w:t xml:space="preserve"> амбар</w:t>
      </w:r>
      <w:r w:rsidR="00603019" w:rsidRPr="008D31B8">
        <w:rPr>
          <w:rFonts w:eastAsia="Times New Roman"/>
          <w:kern w:val="20"/>
          <w:szCs w:val="20"/>
          <w:lang w:eastAsia="x-none"/>
        </w:rPr>
        <w:t>а</w:t>
      </w:r>
      <w:r w:rsidRPr="008D31B8">
        <w:rPr>
          <w:rFonts w:eastAsia="Times New Roman"/>
          <w:kern w:val="20"/>
          <w:szCs w:val="20"/>
          <w:lang w:eastAsia="x-none"/>
        </w:rPr>
        <w:t xml:space="preserve"> на водосборные площади,</w:t>
      </w:r>
      <w:r w:rsidRPr="008D31B8">
        <w:rPr>
          <w:rFonts w:eastAsia="Times New Roman"/>
          <w:kern w:val="24"/>
          <w:szCs w:val="20"/>
          <w:lang w:val="x-none" w:eastAsia="x-none"/>
        </w:rPr>
        <w:t xml:space="preserve"> в грунтовые и поверхностные воды</w:t>
      </w:r>
      <w:r w:rsidRPr="008D31B8">
        <w:rPr>
          <w:rFonts w:eastAsia="Times New Roman"/>
          <w:kern w:val="24"/>
          <w:szCs w:val="20"/>
          <w:lang w:eastAsia="x-none"/>
        </w:rPr>
        <w:t>,</w:t>
      </w:r>
      <w:r w:rsidRPr="008D31B8">
        <w:rPr>
          <w:rFonts w:eastAsia="Times New Roman"/>
          <w:kern w:val="20"/>
          <w:szCs w:val="20"/>
          <w:lang w:val="x-none" w:eastAsia="x-none"/>
        </w:rPr>
        <w:t xml:space="preserve"> консолидация насып</w:t>
      </w:r>
      <w:r w:rsidRPr="008D31B8">
        <w:rPr>
          <w:rFonts w:eastAsia="Times New Roman"/>
          <w:kern w:val="20"/>
          <w:szCs w:val="20"/>
          <w:lang w:eastAsia="x-none"/>
        </w:rPr>
        <w:t>и площад</w:t>
      </w:r>
      <w:r w:rsidR="00603019" w:rsidRPr="008D31B8">
        <w:rPr>
          <w:rFonts w:eastAsia="Times New Roman"/>
          <w:kern w:val="20"/>
          <w:szCs w:val="20"/>
          <w:lang w:eastAsia="x-none"/>
        </w:rPr>
        <w:t xml:space="preserve">ки </w:t>
      </w:r>
      <w:r w:rsidRPr="008D31B8">
        <w:rPr>
          <w:rFonts w:eastAsia="Times New Roman"/>
          <w:szCs w:val="20"/>
          <w:lang w:eastAsia="ru-RU"/>
        </w:rPr>
        <w:t>кус</w:t>
      </w:r>
      <w:r w:rsidR="00603019" w:rsidRPr="008D31B8">
        <w:rPr>
          <w:rFonts w:eastAsia="Times New Roman"/>
          <w:szCs w:val="20"/>
          <w:lang w:eastAsia="ru-RU"/>
        </w:rPr>
        <w:t>а</w:t>
      </w:r>
      <w:r w:rsidRPr="008D31B8">
        <w:rPr>
          <w:rFonts w:eastAsia="Times New Roman"/>
          <w:szCs w:val="20"/>
          <w:lang w:eastAsia="ru-RU"/>
        </w:rPr>
        <w:t xml:space="preserve"> скважин</w:t>
      </w:r>
      <w:r w:rsidR="00603019" w:rsidRPr="008D31B8">
        <w:rPr>
          <w:rFonts w:eastAsia="Times New Roman"/>
          <w:kern w:val="20"/>
          <w:szCs w:val="20"/>
          <w:lang w:eastAsia="x-none"/>
        </w:rPr>
        <w:t xml:space="preserve"> со шламовым амбаром</w:t>
      </w:r>
      <w:r w:rsidRPr="008D31B8">
        <w:rPr>
          <w:rFonts w:eastAsia="Times New Roman"/>
          <w:kern w:val="20"/>
          <w:szCs w:val="20"/>
          <w:lang w:val="x-none" w:eastAsia="x-none"/>
        </w:rPr>
        <w:t xml:space="preserve"> с уплотнением </w:t>
      </w:r>
      <w:r w:rsidRPr="008D31B8">
        <w:rPr>
          <w:rFonts w:eastAsia="Times New Roman"/>
          <w:kern w:val="20"/>
          <w:szCs w:val="20"/>
          <w:lang w:eastAsia="x-none"/>
        </w:rPr>
        <w:t>почвогрунтов</w:t>
      </w:r>
      <w:r w:rsidRPr="008D31B8">
        <w:rPr>
          <w:rFonts w:eastAsia="Times New Roman"/>
          <w:kern w:val="20"/>
          <w:szCs w:val="20"/>
          <w:lang w:val="x-none" w:eastAsia="x-none"/>
        </w:rPr>
        <w:t>, что резко снижает коэффициент фильтрации</w:t>
      </w:r>
      <w:r w:rsidRPr="008D31B8">
        <w:rPr>
          <w:rFonts w:eastAsia="Times New Roman"/>
          <w:kern w:val="24"/>
          <w:szCs w:val="20"/>
          <w:lang w:val="x-none" w:eastAsia="x-none"/>
        </w:rPr>
        <w:t>;</w:t>
      </w:r>
    </w:p>
    <w:p w14:paraId="2D7C2E16" w14:textId="67E3E2F5" w:rsidR="003E6609" w:rsidRPr="008D31B8" w:rsidRDefault="003E6609" w:rsidP="003E6609">
      <w:pPr>
        <w:tabs>
          <w:tab w:val="left" w:pos="-2835"/>
          <w:tab w:val="left" w:pos="0"/>
        </w:tabs>
        <w:ind w:firstLine="709"/>
        <w:rPr>
          <w:rFonts w:eastAsia="Times New Roman"/>
          <w:kern w:val="20"/>
          <w:szCs w:val="20"/>
          <w:lang w:eastAsia="ru-RU"/>
        </w:rPr>
      </w:pPr>
      <w:r w:rsidRPr="008D31B8">
        <w:rPr>
          <w:rFonts w:eastAsia="Times New Roman"/>
          <w:kern w:val="20"/>
          <w:szCs w:val="20"/>
          <w:lang w:eastAsia="ru-RU"/>
        </w:rPr>
        <w:t>– индивидуальная обваловка шламов</w:t>
      </w:r>
      <w:r w:rsidR="00603019" w:rsidRPr="008D31B8">
        <w:rPr>
          <w:rFonts w:eastAsia="Times New Roman"/>
          <w:kern w:val="20"/>
          <w:szCs w:val="20"/>
          <w:lang w:eastAsia="ru-RU"/>
        </w:rPr>
        <w:t>ого</w:t>
      </w:r>
      <w:r w:rsidRPr="008D31B8">
        <w:rPr>
          <w:rFonts w:eastAsia="Times New Roman"/>
          <w:kern w:val="20"/>
          <w:szCs w:val="20"/>
          <w:lang w:eastAsia="ru-RU"/>
        </w:rPr>
        <w:t xml:space="preserve"> амбар</w:t>
      </w:r>
      <w:r w:rsidR="00603019" w:rsidRPr="008D31B8">
        <w:rPr>
          <w:rFonts w:eastAsia="Times New Roman"/>
          <w:kern w:val="20"/>
          <w:szCs w:val="20"/>
          <w:lang w:eastAsia="ru-RU"/>
        </w:rPr>
        <w:t>а</w:t>
      </w:r>
      <w:r w:rsidRPr="008D31B8">
        <w:rPr>
          <w:rFonts w:eastAsia="Times New Roman"/>
          <w:kern w:val="20"/>
          <w:szCs w:val="20"/>
          <w:lang w:eastAsia="ru-RU"/>
        </w:rPr>
        <w:t xml:space="preserve"> в границах общего обвалования </w:t>
      </w:r>
      <w:r w:rsidRPr="008D31B8">
        <w:rPr>
          <w:rFonts w:eastAsia="Times New Roman"/>
          <w:szCs w:val="20"/>
          <w:lang w:eastAsia="ru-RU"/>
        </w:rPr>
        <w:t>куст</w:t>
      </w:r>
      <w:r w:rsidR="00603019" w:rsidRPr="008D31B8">
        <w:rPr>
          <w:rFonts w:eastAsia="Times New Roman"/>
          <w:szCs w:val="20"/>
          <w:lang w:eastAsia="ru-RU"/>
        </w:rPr>
        <w:t>а</w:t>
      </w:r>
      <w:r w:rsidRPr="008D31B8">
        <w:rPr>
          <w:rFonts w:eastAsia="Times New Roman"/>
          <w:szCs w:val="20"/>
          <w:lang w:eastAsia="ru-RU"/>
        </w:rPr>
        <w:t xml:space="preserve"> скважин</w:t>
      </w:r>
      <w:r w:rsidRPr="008D31B8">
        <w:rPr>
          <w:rFonts w:eastAsia="Times New Roman"/>
          <w:kern w:val="20"/>
          <w:szCs w:val="20"/>
          <w:lang w:eastAsia="ru-RU"/>
        </w:rPr>
        <w:t xml:space="preserve"> для предотвращения попадания </w:t>
      </w:r>
      <w:r w:rsidRPr="008D31B8">
        <w:rPr>
          <w:rFonts w:eastAsia="Times New Roman"/>
          <w:szCs w:val="20"/>
          <w:lang w:eastAsia="ru-RU"/>
        </w:rPr>
        <w:t>химических</w:t>
      </w:r>
      <w:r w:rsidRPr="008D31B8">
        <w:rPr>
          <w:rFonts w:eastAsia="Times New Roman"/>
          <w:kern w:val="20"/>
          <w:szCs w:val="20"/>
          <w:lang w:eastAsia="ru-RU"/>
        </w:rPr>
        <w:t xml:space="preserve"> веществ в водные объекты;</w:t>
      </w:r>
    </w:p>
    <w:p w14:paraId="1000CBBA" w14:textId="027E6444" w:rsidR="003E6609" w:rsidRPr="008D31B8" w:rsidRDefault="003E6609" w:rsidP="003E6609">
      <w:pPr>
        <w:tabs>
          <w:tab w:val="left" w:pos="964"/>
          <w:tab w:val="left" w:pos="993"/>
        </w:tabs>
        <w:ind w:firstLine="709"/>
        <w:rPr>
          <w:rFonts w:eastAsia="Times New Roman"/>
          <w:kern w:val="20"/>
          <w:szCs w:val="20"/>
          <w:lang w:eastAsia="x-none"/>
        </w:rPr>
      </w:pPr>
      <w:r w:rsidRPr="008D31B8">
        <w:rPr>
          <w:rFonts w:eastAsia="Times New Roman"/>
          <w:kern w:val="20"/>
          <w:szCs w:val="20"/>
          <w:lang w:eastAsia="x-none"/>
        </w:rPr>
        <w:t xml:space="preserve">– </w:t>
      </w:r>
      <w:r w:rsidRPr="008D31B8">
        <w:rPr>
          <w:rFonts w:eastAsia="Times New Roman"/>
          <w:kern w:val="20"/>
          <w:szCs w:val="20"/>
          <w:lang w:val="x-none" w:eastAsia="x-none"/>
        </w:rPr>
        <w:t>гидроизоляция дна и стенок шламов</w:t>
      </w:r>
      <w:r w:rsidR="00603019" w:rsidRPr="008D31B8">
        <w:rPr>
          <w:rFonts w:eastAsia="Times New Roman"/>
          <w:kern w:val="20"/>
          <w:szCs w:val="20"/>
          <w:lang w:eastAsia="x-none"/>
        </w:rPr>
        <w:t>ого</w:t>
      </w:r>
      <w:r w:rsidRPr="008D31B8">
        <w:rPr>
          <w:rFonts w:eastAsia="Times New Roman"/>
          <w:kern w:val="20"/>
          <w:szCs w:val="20"/>
          <w:lang w:val="x-none" w:eastAsia="x-none"/>
        </w:rPr>
        <w:t xml:space="preserve"> амбар</w:t>
      </w:r>
      <w:r w:rsidR="00603019" w:rsidRPr="008D31B8">
        <w:rPr>
          <w:rFonts w:eastAsia="Times New Roman"/>
          <w:kern w:val="20"/>
          <w:szCs w:val="20"/>
          <w:lang w:eastAsia="x-none"/>
        </w:rPr>
        <w:t>а</w:t>
      </w:r>
      <w:r w:rsidRPr="008D31B8">
        <w:rPr>
          <w:rFonts w:eastAsia="Times New Roman"/>
          <w:kern w:val="20"/>
          <w:szCs w:val="20"/>
          <w:lang w:val="x-none" w:eastAsia="x-none"/>
        </w:rPr>
        <w:t xml:space="preserve"> </w:t>
      </w:r>
      <w:r w:rsidRPr="008D31B8">
        <w:t>глинистым раствором</w:t>
      </w:r>
      <w:r w:rsidRPr="008D31B8">
        <w:rPr>
          <w:rFonts w:eastAsia="Times New Roman"/>
          <w:kern w:val="20"/>
          <w:szCs w:val="20"/>
          <w:lang w:eastAsia="x-none"/>
        </w:rPr>
        <w:t>;</w:t>
      </w:r>
    </w:p>
    <w:p w14:paraId="099447DC" w14:textId="543A577E" w:rsidR="003E6609" w:rsidRPr="008D31B8" w:rsidRDefault="003E6609" w:rsidP="003E6609">
      <w:pPr>
        <w:tabs>
          <w:tab w:val="left" w:pos="964"/>
          <w:tab w:val="left" w:pos="993"/>
        </w:tabs>
        <w:ind w:firstLine="709"/>
        <w:rPr>
          <w:rFonts w:eastAsia="Times New Roman"/>
          <w:kern w:val="20"/>
          <w:szCs w:val="20"/>
          <w:lang w:eastAsia="x-none"/>
        </w:rPr>
      </w:pPr>
      <w:r w:rsidRPr="008D31B8">
        <w:rPr>
          <w:rFonts w:eastAsia="Times New Roman"/>
          <w:szCs w:val="20"/>
          <w:lang w:eastAsia="ru-RU"/>
        </w:rPr>
        <w:t>– д</w:t>
      </w:r>
      <w:r w:rsidRPr="008D31B8">
        <w:t>ополнительная гидроизоляция шламов</w:t>
      </w:r>
      <w:r w:rsidR="00603019" w:rsidRPr="008D31B8">
        <w:t>ого</w:t>
      </w:r>
      <w:r w:rsidRPr="008D31B8">
        <w:t xml:space="preserve"> амбар</w:t>
      </w:r>
      <w:r w:rsidR="00603019" w:rsidRPr="008D31B8">
        <w:t>а</w:t>
      </w:r>
      <w:r w:rsidRPr="008D31B8">
        <w:t xml:space="preserve"> устройством под </w:t>
      </w:r>
      <w:r w:rsidR="00603019" w:rsidRPr="008D31B8">
        <w:t xml:space="preserve">его </w:t>
      </w:r>
      <w:r w:rsidRPr="008D31B8">
        <w:t>обваловкой противофильтрационной канавы с полиэтиленовой пленкой (или другим сертифицированным материалом) с последующей засыпкой грунтом;</w:t>
      </w:r>
    </w:p>
    <w:p w14:paraId="1895799F" w14:textId="77777777" w:rsidR="003E6609" w:rsidRPr="008D31B8" w:rsidRDefault="003E6609" w:rsidP="003E6609">
      <w:pPr>
        <w:tabs>
          <w:tab w:val="left" w:pos="-2835"/>
          <w:tab w:val="left" w:pos="0"/>
        </w:tabs>
        <w:ind w:firstLine="709"/>
        <w:rPr>
          <w:rFonts w:eastAsia="Times New Roman"/>
          <w:kern w:val="20"/>
          <w:szCs w:val="24"/>
          <w:lang w:eastAsia="ru-RU"/>
        </w:rPr>
      </w:pPr>
      <w:r w:rsidRPr="008D31B8">
        <w:rPr>
          <w:rFonts w:eastAsia="Times New Roman"/>
          <w:kern w:val="20"/>
          <w:szCs w:val="24"/>
          <w:lang w:eastAsia="ru-RU"/>
        </w:rPr>
        <w:t>– исключение сбросов на водосборную площадь, в поверхностные водные объекты и на рельеф неочищенных хозяйственно-бытовых и производственных сточных вод;</w:t>
      </w:r>
    </w:p>
    <w:p w14:paraId="3967932B" w14:textId="36D68BC4" w:rsidR="003E6609" w:rsidRPr="008D31B8" w:rsidRDefault="003E6609" w:rsidP="003E6609">
      <w:pPr>
        <w:ind w:firstLine="709"/>
        <w:rPr>
          <w:lang w:eastAsia="ru-RU"/>
        </w:rPr>
      </w:pPr>
      <w:r w:rsidRPr="008D31B8">
        <w:rPr>
          <w:rFonts w:cs="Arial"/>
          <w:kern w:val="20"/>
        </w:rPr>
        <w:t>– при выполнении строительных работ на площадк</w:t>
      </w:r>
      <w:r w:rsidR="00603019" w:rsidRPr="008D31B8">
        <w:rPr>
          <w:rFonts w:cs="Arial"/>
          <w:kern w:val="20"/>
        </w:rPr>
        <w:t>е</w:t>
      </w:r>
      <w:r w:rsidRPr="008D31B8">
        <w:rPr>
          <w:rFonts w:cs="Arial"/>
          <w:kern w:val="20"/>
        </w:rPr>
        <w:t xml:space="preserve"> куст</w:t>
      </w:r>
      <w:r w:rsidR="00603019" w:rsidRPr="008D31B8">
        <w:rPr>
          <w:rFonts w:cs="Arial"/>
          <w:kern w:val="20"/>
        </w:rPr>
        <w:t>а</w:t>
      </w:r>
      <w:r w:rsidRPr="008D31B8">
        <w:rPr>
          <w:rFonts w:cs="Arial"/>
          <w:kern w:val="20"/>
        </w:rPr>
        <w:t xml:space="preserve"> скважин в летний период времени</w:t>
      </w:r>
      <w:r w:rsidRPr="008D31B8">
        <w:t xml:space="preserve"> дождевые сточные воды в период строительства в случае необходимости откачиваются из ША </w:t>
      </w:r>
      <w:r w:rsidRPr="008D31B8">
        <w:rPr>
          <w:lang w:eastAsia="ru-RU"/>
        </w:rPr>
        <w:t>в автоцистерны, далее вывозятся на ближайшие очистные сооружения площадки ДНС (ЦПС) НГДУ «</w:t>
      </w:r>
      <w:r w:rsidR="00620A44" w:rsidRPr="008D31B8">
        <w:rPr>
          <w:rFonts w:cs="Arial"/>
          <w:szCs w:val="24"/>
          <w:lang w:eastAsia="ru-RU"/>
        </w:rPr>
        <w:t>Лянторнефть</w:t>
      </w:r>
      <w:r w:rsidRPr="008D31B8">
        <w:rPr>
          <w:lang w:eastAsia="ru-RU"/>
        </w:rPr>
        <w:t>»;</w:t>
      </w:r>
    </w:p>
    <w:p w14:paraId="55859A42" w14:textId="2A23E7C6" w:rsidR="003E6609" w:rsidRPr="008D31B8" w:rsidRDefault="003E6609" w:rsidP="003E6609">
      <w:pPr>
        <w:ind w:firstLine="709"/>
        <w:rPr>
          <w:rFonts w:eastAsia="Times New Roman"/>
          <w:szCs w:val="20"/>
          <w:lang w:eastAsia="ru-RU"/>
        </w:rPr>
      </w:pPr>
      <w:r w:rsidRPr="008D31B8">
        <w:rPr>
          <w:rFonts w:eastAsia="Times New Roman"/>
          <w:szCs w:val="24"/>
          <w:lang w:eastAsia="ru-RU"/>
        </w:rPr>
        <w:t xml:space="preserve">– отвод хозяйственно-бытовых сточных вод, в том числе содержащих фекалии, </w:t>
      </w:r>
      <w:r w:rsidRPr="008D31B8">
        <w:t xml:space="preserve">предусмотрено в специальные канализационные емкости. </w:t>
      </w:r>
      <w:r w:rsidR="008C72A5" w:rsidRPr="008D31B8">
        <w:t xml:space="preserve">По мере накопления, сточные воды откачиваются и вывозятся специальным транспортом на существующее сооружение очистное канализационное (установка для очистки сточных вод «Водолей» АО «Кургансельмаш») УДНГ №3, ДНС </w:t>
      </w:r>
      <w:r w:rsidR="008C72A5" w:rsidRPr="008D31B8">
        <w:br/>
        <w:t>Северо-Селияровского месторождения. Далее очищенные стоки вывозятся в дренажную систему ДНС Северо-Селияровского месторождения для последующей закачки в систему ППД, где происходит разбавление с пластовой водой и другими типами очищенных вод</w:t>
      </w:r>
      <w:r w:rsidRPr="008D31B8">
        <w:rPr>
          <w:lang w:val="x-none"/>
        </w:rPr>
        <w:t>;</w:t>
      </w:r>
    </w:p>
    <w:p w14:paraId="017BB451" w14:textId="6188C487" w:rsidR="003E6609" w:rsidRPr="008D31B8" w:rsidRDefault="003E6609" w:rsidP="003E6609">
      <w:pPr>
        <w:ind w:firstLine="709"/>
        <w:rPr>
          <w:rFonts w:eastAsia="Times New Roman"/>
          <w:szCs w:val="24"/>
          <w:lang w:eastAsia="ru-RU"/>
        </w:rPr>
      </w:pPr>
      <w:r w:rsidRPr="008D31B8">
        <w:rPr>
          <w:rFonts w:eastAsia="Times New Roman"/>
          <w:szCs w:val="24"/>
          <w:lang w:eastAsia="ru-RU"/>
        </w:rPr>
        <w:t xml:space="preserve">– организация мест накопления отходов согласно </w:t>
      </w:r>
      <w:r w:rsidRPr="008D31B8">
        <w:rPr>
          <w:rFonts w:eastAsia="Times New Roman" w:cs="Arial"/>
          <w:szCs w:val="20"/>
          <w:lang w:eastAsia="ru-RU"/>
        </w:rPr>
        <w:t>СанПиН 2.1.3684-21</w:t>
      </w:r>
      <w:r w:rsidRPr="008D31B8">
        <w:rPr>
          <w:rFonts w:eastAsia="Times New Roman"/>
          <w:szCs w:val="24"/>
          <w:lang w:eastAsia="ru-RU"/>
        </w:rPr>
        <w:t xml:space="preserve"> /</w:t>
      </w:r>
      <w:r w:rsidRPr="008D31B8">
        <w:rPr>
          <w:rFonts w:eastAsia="Times New Roman"/>
          <w:szCs w:val="24"/>
          <w:lang w:eastAsia="ru-RU"/>
        </w:rPr>
        <w:fldChar w:fldCharType="begin"/>
      </w:r>
      <w:r w:rsidRPr="008D31B8">
        <w:rPr>
          <w:rFonts w:eastAsia="Times New Roman"/>
          <w:szCs w:val="24"/>
          <w:lang w:eastAsia="ru-RU"/>
        </w:rPr>
        <w:instrText xml:space="preserve"> REF _Ref66693011 \r \h </w:instrText>
      </w:r>
      <w:r w:rsidR="00620A44" w:rsidRPr="008D31B8">
        <w:rPr>
          <w:rFonts w:eastAsia="Times New Roman"/>
          <w:szCs w:val="24"/>
          <w:lang w:eastAsia="ru-RU"/>
        </w:rPr>
        <w:instrText xml:space="preserve"> \* MERGEFORMAT </w:instrText>
      </w:r>
      <w:r w:rsidRPr="008D31B8">
        <w:rPr>
          <w:rFonts w:eastAsia="Times New Roman"/>
          <w:szCs w:val="24"/>
          <w:lang w:eastAsia="ru-RU"/>
        </w:rPr>
      </w:r>
      <w:r w:rsidRPr="008D31B8">
        <w:rPr>
          <w:rFonts w:eastAsia="Times New Roman"/>
          <w:szCs w:val="24"/>
          <w:lang w:eastAsia="ru-RU"/>
        </w:rPr>
        <w:fldChar w:fldCharType="separate"/>
      </w:r>
      <w:r w:rsidR="00620A44" w:rsidRPr="008D31B8">
        <w:rPr>
          <w:rFonts w:eastAsia="Times New Roman"/>
          <w:szCs w:val="24"/>
          <w:lang w:eastAsia="ru-RU"/>
        </w:rPr>
        <w:t>52</w:t>
      </w:r>
      <w:r w:rsidRPr="008D31B8">
        <w:rPr>
          <w:rFonts w:eastAsia="Times New Roman"/>
          <w:szCs w:val="24"/>
          <w:lang w:eastAsia="ru-RU"/>
        </w:rPr>
        <w:fldChar w:fldCharType="end"/>
      </w:r>
      <w:r w:rsidRPr="008D31B8">
        <w:rPr>
          <w:rFonts w:eastAsia="Times New Roman"/>
          <w:szCs w:val="24"/>
          <w:lang w:eastAsia="ru-RU"/>
        </w:rPr>
        <w:t>/;</w:t>
      </w:r>
    </w:p>
    <w:p w14:paraId="01C12ED8" w14:textId="77777777" w:rsidR="003E6609" w:rsidRPr="008D31B8" w:rsidRDefault="003E6609" w:rsidP="003E6609">
      <w:pPr>
        <w:ind w:firstLine="709"/>
        <w:rPr>
          <w:rFonts w:eastAsia="Times New Roman"/>
          <w:szCs w:val="24"/>
          <w:lang w:eastAsia="ru-RU"/>
        </w:rPr>
      </w:pPr>
      <w:r w:rsidRPr="008D31B8">
        <w:rPr>
          <w:rFonts w:eastAsia="Times New Roman"/>
          <w:szCs w:val="24"/>
          <w:lang w:eastAsia="ru-RU"/>
        </w:rPr>
        <w:t>– использование строительных машин в безупречном техническом состоянии;</w:t>
      </w:r>
    </w:p>
    <w:p w14:paraId="6B2EB669" w14:textId="77777777" w:rsidR="003E6609" w:rsidRPr="008D31B8" w:rsidRDefault="003E6609" w:rsidP="003E6609">
      <w:pPr>
        <w:ind w:firstLine="709"/>
        <w:rPr>
          <w:rFonts w:eastAsia="Times New Roman"/>
          <w:kern w:val="20"/>
          <w:szCs w:val="24"/>
          <w:lang w:eastAsia="ru-RU"/>
        </w:rPr>
      </w:pPr>
      <w:r w:rsidRPr="008D31B8">
        <w:rPr>
          <w:rFonts w:eastAsia="Times New Roman"/>
          <w:szCs w:val="24"/>
          <w:lang w:eastAsia="ru-RU"/>
        </w:rPr>
        <w:t xml:space="preserve">– </w:t>
      </w:r>
      <w:r w:rsidRPr="008D31B8">
        <w:rPr>
          <w:rFonts w:eastAsia="Times New Roman"/>
          <w:kern w:val="20"/>
          <w:szCs w:val="24"/>
          <w:lang w:eastAsia="ru-RU"/>
        </w:rPr>
        <w:t>проведение техобслуживания и ремонта автотранспорта, строительной техники предусматривается на собственных центральных базах структурных подразделений Общества;</w:t>
      </w:r>
    </w:p>
    <w:p w14:paraId="7A18CA58" w14:textId="77777777" w:rsidR="003E6609" w:rsidRPr="008D31B8" w:rsidRDefault="003E6609" w:rsidP="003E6609">
      <w:pPr>
        <w:ind w:firstLine="709"/>
        <w:rPr>
          <w:rFonts w:eastAsia="Times New Roman"/>
          <w:szCs w:val="24"/>
          <w:lang w:eastAsia="ru-RU"/>
        </w:rPr>
      </w:pPr>
      <w:r w:rsidRPr="008D31B8">
        <w:rPr>
          <w:rFonts w:eastAsia="Times New Roman"/>
          <w:szCs w:val="24"/>
          <w:lang w:eastAsia="ru-RU"/>
        </w:rPr>
        <w:t>– стоянка автотранспорта в специально оборудованных местах, вне водоохранных зон водных объектов.</w:t>
      </w:r>
    </w:p>
    <w:p w14:paraId="24178EBA" w14:textId="77777777" w:rsidR="003E6609" w:rsidRPr="008D31B8" w:rsidRDefault="003E6609" w:rsidP="003E6609">
      <w:pPr>
        <w:tabs>
          <w:tab w:val="left" w:pos="-2835"/>
          <w:tab w:val="left" w:pos="0"/>
        </w:tabs>
        <w:ind w:firstLine="709"/>
        <w:rPr>
          <w:rFonts w:eastAsia="Times New Roman"/>
          <w:kern w:val="20"/>
          <w:szCs w:val="20"/>
          <w:lang w:eastAsia="ru-RU"/>
        </w:rPr>
      </w:pPr>
      <w:r w:rsidRPr="008D31B8">
        <w:rPr>
          <w:rFonts w:eastAsia="Times New Roman"/>
          <w:kern w:val="24"/>
          <w:szCs w:val="24"/>
          <w:lang w:eastAsia="ru-RU"/>
        </w:rPr>
        <w:t xml:space="preserve">– </w:t>
      </w:r>
      <w:r w:rsidRPr="008D31B8">
        <w:rPr>
          <w:rFonts w:eastAsia="Times New Roman"/>
          <w:kern w:val="20"/>
          <w:szCs w:val="20"/>
          <w:lang w:eastAsia="ru-RU"/>
        </w:rPr>
        <w:t>экологический мониторинг грунтовых вод.</w:t>
      </w:r>
    </w:p>
    <w:p w14:paraId="7CECF608" w14:textId="77777777" w:rsidR="008C3623" w:rsidRPr="008D31B8" w:rsidRDefault="008C3623" w:rsidP="008C3623">
      <w:pPr>
        <w:tabs>
          <w:tab w:val="left" w:pos="-2835"/>
          <w:tab w:val="left" w:pos="0"/>
        </w:tabs>
        <w:ind w:firstLine="709"/>
        <w:rPr>
          <w:rFonts w:eastAsia="Times New Roman"/>
          <w:kern w:val="20"/>
          <w:szCs w:val="20"/>
          <w:lang w:eastAsia="ru-RU"/>
        </w:rPr>
      </w:pPr>
    </w:p>
    <w:p w14:paraId="29A77E3A" w14:textId="50F077F3" w:rsidR="008C3623" w:rsidRPr="008D31B8" w:rsidRDefault="008C3623" w:rsidP="008C3623">
      <w:pPr>
        <w:ind w:firstLine="709"/>
        <w:rPr>
          <w:rFonts w:eastAsia="Times New Roman" w:cs="Arial"/>
          <w:iCs/>
          <w:kern w:val="24"/>
          <w:szCs w:val="24"/>
          <w:u w:val="single"/>
          <w:lang w:eastAsia="ru-RU"/>
        </w:rPr>
      </w:pPr>
      <w:r w:rsidRPr="008D31B8">
        <w:rPr>
          <w:rFonts w:eastAsia="Times New Roman" w:cs="Arial"/>
          <w:iCs/>
          <w:kern w:val="24"/>
          <w:szCs w:val="24"/>
          <w:u w:val="single"/>
          <w:lang w:eastAsia="ru-RU"/>
        </w:rPr>
        <w:t>При эксплуатации площад</w:t>
      </w:r>
      <w:r w:rsidR="008C72A5" w:rsidRPr="008D31B8">
        <w:rPr>
          <w:rFonts w:eastAsia="Times New Roman" w:cs="Arial"/>
          <w:iCs/>
          <w:kern w:val="24"/>
          <w:szCs w:val="24"/>
          <w:u w:val="single"/>
          <w:lang w:eastAsia="ru-RU"/>
        </w:rPr>
        <w:t>ки</w:t>
      </w:r>
      <w:r w:rsidRPr="008D31B8">
        <w:rPr>
          <w:rFonts w:eastAsia="Times New Roman" w:cs="Arial"/>
          <w:iCs/>
          <w:kern w:val="24"/>
          <w:szCs w:val="24"/>
          <w:u w:val="single"/>
          <w:lang w:eastAsia="ru-RU"/>
        </w:rPr>
        <w:t xml:space="preserve"> куст</w:t>
      </w:r>
      <w:r w:rsidR="008C72A5" w:rsidRPr="008D31B8">
        <w:rPr>
          <w:rFonts w:eastAsia="Times New Roman" w:cs="Arial"/>
          <w:iCs/>
          <w:kern w:val="24"/>
          <w:szCs w:val="24"/>
          <w:u w:val="single"/>
          <w:lang w:eastAsia="ru-RU"/>
        </w:rPr>
        <w:t>а скважин со шламовым амбаром</w:t>
      </w:r>
      <w:r w:rsidRPr="008D31B8">
        <w:rPr>
          <w:rFonts w:eastAsia="Times New Roman" w:cs="Arial"/>
          <w:iCs/>
          <w:kern w:val="24"/>
          <w:szCs w:val="24"/>
          <w:u w:val="single"/>
          <w:lang w:eastAsia="ru-RU"/>
        </w:rPr>
        <w:t xml:space="preserve"> на </w:t>
      </w:r>
      <w:r w:rsidRPr="008D31B8">
        <w:rPr>
          <w:rFonts w:eastAsia="Times New Roman"/>
          <w:szCs w:val="20"/>
          <w:u w:val="single"/>
          <w:lang w:eastAsia="ru-RU"/>
        </w:rPr>
        <w:t>куст</w:t>
      </w:r>
      <w:r w:rsidR="008C72A5" w:rsidRPr="008D31B8">
        <w:rPr>
          <w:rFonts w:eastAsia="Times New Roman"/>
          <w:szCs w:val="20"/>
          <w:u w:val="single"/>
          <w:lang w:eastAsia="ru-RU"/>
        </w:rPr>
        <w:t>у</w:t>
      </w:r>
      <w:r w:rsidRPr="008D31B8">
        <w:rPr>
          <w:rFonts w:eastAsia="Times New Roman"/>
          <w:szCs w:val="20"/>
          <w:u w:val="single"/>
          <w:lang w:eastAsia="ru-RU"/>
        </w:rPr>
        <w:t xml:space="preserve"> скважин</w:t>
      </w:r>
      <w:r w:rsidRPr="008D31B8">
        <w:rPr>
          <w:rFonts w:eastAsia="Times New Roman" w:cs="Arial"/>
          <w:iCs/>
          <w:kern w:val="24"/>
          <w:szCs w:val="24"/>
          <w:u w:val="single"/>
          <w:lang w:eastAsia="ru-RU"/>
        </w:rPr>
        <w:t xml:space="preserve"> предусмотрены следующие мероприятия</w:t>
      </w:r>
      <w:r w:rsidRPr="008D31B8">
        <w:rPr>
          <w:rFonts w:eastAsia="Times New Roman"/>
          <w:szCs w:val="20"/>
          <w:u w:val="single"/>
          <w:lang w:eastAsia="ru-RU"/>
        </w:rPr>
        <w:t xml:space="preserve"> по охране водосборных площадей, водных объектов, поверхностных вод и подземных вод</w:t>
      </w:r>
      <w:r w:rsidRPr="008D31B8">
        <w:rPr>
          <w:rFonts w:eastAsia="Times New Roman" w:cs="Arial"/>
          <w:iCs/>
          <w:kern w:val="24"/>
          <w:szCs w:val="24"/>
          <w:u w:val="single"/>
          <w:lang w:eastAsia="ru-RU"/>
        </w:rPr>
        <w:t>:</w:t>
      </w:r>
    </w:p>
    <w:p w14:paraId="3FB62A41" w14:textId="4C308D26" w:rsidR="003E6609" w:rsidRPr="008D31B8" w:rsidRDefault="003E6609" w:rsidP="003E6609">
      <w:pPr>
        <w:tabs>
          <w:tab w:val="left" w:pos="-2835"/>
          <w:tab w:val="left" w:pos="0"/>
        </w:tabs>
        <w:ind w:firstLine="709"/>
        <w:rPr>
          <w:rFonts w:eastAsia="Times New Roman"/>
          <w:kern w:val="20"/>
          <w:szCs w:val="20"/>
          <w:lang w:eastAsia="ru-RU"/>
        </w:rPr>
      </w:pPr>
      <w:r w:rsidRPr="008D31B8">
        <w:rPr>
          <w:rFonts w:eastAsia="Times New Roman"/>
          <w:kern w:val="20"/>
          <w:szCs w:val="20"/>
          <w:lang w:eastAsia="ru-RU"/>
        </w:rPr>
        <w:t xml:space="preserve">– постоянный контроль </w:t>
      </w:r>
      <w:r w:rsidR="008C72A5" w:rsidRPr="008D31B8">
        <w:rPr>
          <w:rFonts w:eastAsia="Times New Roman"/>
          <w:kern w:val="20"/>
          <w:szCs w:val="20"/>
          <w:lang w:eastAsia="ru-RU"/>
        </w:rPr>
        <w:t>за уровнем жидкой фазы в шламовом</w:t>
      </w:r>
      <w:r w:rsidRPr="008D31B8">
        <w:rPr>
          <w:rFonts w:eastAsia="Times New Roman"/>
          <w:kern w:val="20"/>
          <w:szCs w:val="20"/>
          <w:lang w:eastAsia="ru-RU"/>
        </w:rPr>
        <w:t xml:space="preserve"> амбар</w:t>
      </w:r>
      <w:r w:rsidR="008C72A5" w:rsidRPr="008D31B8">
        <w:rPr>
          <w:rFonts w:eastAsia="Times New Roman"/>
          <w:kern w:val="20"/>
          <w:szCs w:val="20"/>
          <w:lang w:eastAsia="ru-RU"/>
        </w:rPr>
        <w:t>е</w:t>
      </w:r>
      <w:r w:rsidRPr="008D31B8">
        <w:rPr>
          <w:rFonts w:eastAsia="Times New Roman"/>
          <w:kern w:val="20"/>
          <w:szCs w:val="20"/>
          <w:lang w:eastAsia="ru-RU"/>
        </w:rPr>
        <w:t xml:space="preserve"> буровым мастером, согласно пункту 6.13 «Руководства на ведение подготовительных работ к бурению в системе Главтюменнефтегаза»;</w:t>
      </w:r>
    </w:p>
    <w:p w14:paraId="0334E48C" w14:textId="07A22FF1" w:rsidR="00470FF5" w:rsidRPr="008D31B8" w:rsidRDefault="00470FF5" w:rsidP="00470FF5">
      <w:pPr>
        <w:ind w:right="39" w:firstLine="709"/>
        <w:rPr>
          <w:rFonts w:eastAsia="Times New Roman" w:cs="Arial"/>
          <w:kern w:val="24"/>
          <w:szCs w:val="20"/>
          <w:lang w:eastAsia="ru-RU"/>
        </w:rPr>
      </w:pPr>
      <w:r w:rsidRPr="008D31B8">
        <w:rPr>
          <w:rFonts w:eastAsia="Times New Roman"/>
          <w:kern w:val="24"/>
          <w:szCs w:val="24"/>
          <w:lang w:eastAsia="ru-RU"/>
        </w:rPr>
        <w:t xml:space="preserve">– </w:t>
      </w:r>
      <w:r w:rsidRPr="008D31B8">
        <w:rPr>
          <w:rFonts w:eastAsia="Times New Roman" w:cs="Arial"/>
          <w:kern w:val="24"/>
          <w:szCs w:val="20"/>
          <w:lang w:eastAsia="ru-RU"/>
        </w:rPr>
        <w:t>откачивание жидкой фазы после отстоя из шламового амбара с применением агрегата и автоцистерны с последующим вывозом в дренажную систему ДНС Северо-Селияровского месторождения или в нефтесборный трубопровод, далее на ДНС Северо-Селияровского месторождения НГДУ «Лянторнефть» с дальнейшим использованием в системе ППД;</w:t>
      </w:r>
    </w:p>
    <w:p w14:paraId="271379D0" w14:textId="77777777" w:rsidR="003E6609" w:rsidRPr="008D31B8" w:rsidRDefault="003E6609" w:rsidP="003E6609">
      <w:pPr>
        <w:ind w:firstLine="709"/>
        <w:rPr>
          <w:rFonts w:eastAsia="Times New Roman"/>
          <w:kern w:val="20"/>
          <w:szCs w:val="20"/>
          <w:lang w:eastAsia="ru-RU"/>
        </w:rPr>
      </w:pPr>
      <w:r w:rsidRPr="008D31B8">
        <w:rPr>
          <w:rFonts w:eastAsia="Times New Roman"/>
          <w:kern w:val="20"/>
          <w:szCs w:val="20"/>
          <w:lang w:eastAsia="ru-RU"/>
        </w:rPr>
        <w:t>– применение в процессе строительных и буровых работ материалов и реагентов, имеющих согласованные в установленном порядке показатели токсичности (ПДК, ОБУВ, ЛД50 и др.) и класс опасности не выше четвертого;</w:t>
      </w:r>
    </w:p>
    <w:p w14:paraId="3134E845" w14:textId="7B4D1F4D" w:rsidR="003E6609" w:rsidRPr="008D31B8" w:rsidRDefault="003E6609" w:rsidP="003E6609">
      <w:pPr>
        <w:tabs>
          <w:tab w:val="left" w:pos="-2835"/>
          <w:tab w:val="left" w:pos="0"/>
        </w:tabs>
        <w:ind w:firstLine="709"/>
        <w:rPr>
          <w:rFonts w:eastAsia="Times New Roman"/>
          <w:kern w:val="20"/>
          <w:szCs w:val="20"/>
          <w:lang w:eastAsia="ru-RU"/>
        </w:rPr>
      </w:pPr>
      <w:r w:rsidRPr="008D31B8">
        <w:rPr>
          <w:rFonts w:eastAsia="Times New Roman"/>
          <w:kern w:val="20"/>
          <w:szCs w:val="20"/>
          <w:lang w:eastAsia="ru-RU"/>
        </w:rPr>
        <w:t>– временное накопление буровых сточных вод в шламов</w:t>
      </w:r>
      <w:r w:rsidR="008C72A5" w:rsidRPr="008D31B8">
        <w:rPr>
          <w:rFonts w:eastAsia="Times New Roman"/>
          <w:kern w:val="20"/>
          <w:szCs w:val="20"/>
          <w:lang w:eastAsia="ru-RU"/>
        </w:rPr>
        <w:t>ом</w:t>
      </w:r>
      <w:r w:rsidRPr="008D31B8">
        <w:rPr>
          <w:rFonts w:eastAsia="Times New Roman"/>
          <w:kern w:val="20"/>
          <w:szCs w:val="20"/>
          <w:lang w:eastAsia="ru-RU"/>
        </w:rPr>
        <w:t xml:space="preserve"> амбар</w:t>
      </w:r>
      <w:r w:rsidR="008C72A5" w:rsidRPr="008D31B8">
        <w:rPr>
          <w:rFonts w:eastAsia="Times New Roman"/>
          <w:kern w:val="20"/>
          <w:szCs w:val="20"/>
          <w:lang w:eastAsia="ru-RU"/>
        </w:rPr>
        <w:t>е</w:t>
      </w:r>
      <w:r w:rsidRPr="008D31B8">
        <w:rPr>
          <w:rFonts w:eastAsia="Times New Roman"/>
          <w:kern w:val="20"/>
          <w:szCs w:val="20"/>
          <w:lang w:eastAsia="ru-RU"/>
        </w:rPr>
        <w:t xml:space="preserve"> с последующим естественным осветлением и частичным использованием для приготовления буровых растворов;</w:t>
      </w:r>
    </w:p>
    <w:p w14:paraId="55BF7263" w14:textId="72BFB21B" w:rsidR="003E6609" w:rsidRPr="008D31B8" w:rsidRDefault="003E6609" w:rsidP="003E6609">
      <w:pPr>
        <w:tabs>
          <w:tab w:val="left" w:pos="-2835"/>
          <w:tab w:val="left" w:pos="0"/>
        </w:tabs>
        <w:ind w:firstLine="709"/>
        <w:rPr>
          <w:rFonts w:eastAsia="Times New Roman"/>
          <w:kern w:val="20"/>
          <w:szCs w:val="20"/>
          <w:lang w:eastAsia="ru-RU"/>
        </w:rPr>
      </w:pPr>
      <w:r w:rsidRPr="008D31B8">
        <w:rPr>
          <w:rFonts w:eastAsia="Times New Roman"/>
          <w:kern w:val="24"/>
          <w:szCs w:val="20"/>
          <w:lang w:eastAsia="ru-RU"/>
        </w:rPr>
        <w:t xml:space="preserve">– </w:t>
      </w:r>
      <w:r w:rsidRPr="008D31B8">
        <w:rPr>
          <w:rFonts w:eastAsia="Times New Roman"/>
          <w:kern w:val="24"/>
          <w:szCs w:val="24"/>
          <w:lang w:eastAsia="ru-RU"/>
        </w:rPr>
        <w:t xml:space="preserve">расстановка пунктов наблюдений за поверхностными водами и донными отложениями с целью предотвращения их загрязнения с учетом линий стекания поверхностных вод (Приложение Ц тома </w:t>
      </w:r>
      <w:r w:rsidR="00620A44" w:rsidRPr="008D31B8">
        <w:rPr>
          <w:rFonts w:cs="Arial"/>
          <w:szCs w:val="24"/>
        </w:rPr>
        <w:t>21636</w:t>
      </w:r>
      <w:r w:rsidRPr="008D31B8">
        <w:rPr>
          <w:rFonts w:eastAsia="Times New Roman"/>
          <w:kern w:val="24"/>
          <w:szCs w:val="24"/>
          <w:lang w:eastAsia="ru-RU"/>
        </w:rPr>
        <w:t>-ООС2.5</w:t>
      </w:r>
      <w:r w:rsidRPr="008D31B8">
        <w:rPr>
          <w:rFonts w:eastAsia="Times New Roman"/>
          <w:kern w:val="20"/>
          <w:szCs w:val="20"/>
          <w:lang w:eastAsia="ru-RU"/>
        </w:rPr>
        <w:t>);</w:t>
      </w:r>
    </w:p>
    <w:p w14:paraId="2C941935" w14:textId="4DA5B7B7" w:rsidR="003E6609" w:rsidRPr="008D31B8" w:rsidRDefault="003E6609" w:rsidP="003E6609">
      <w:pPr>
        <w:tabs>
          <w:tab w:val="left" w:pos="-2835"/>
          <w:tab w:val="left" w:pos="0"/>
        </w:tabs>
        <w:ind w:firstLine="709"/>
        <w:rPr>
          <w:rFonts w:eastAsia="Times New Roman"/>
          <w:kern w:val="24"/>
          <w:szCs w:val="24"/>
          <w:lang w:eastAsia="ru-RU"/>
        </w:rPr>
      </w:pPr>
      <w:r w:rsidRPr="008D31B8">
        <w:rPr>
          <w:rFonts w:eastAsia="Times New Roman"/>
          <w:kern w:val="24"/>
          <w:szCs w:val="24"/>
          <w:lang w:eastAsia="ru-RU"/>
        </w:rPr>
        <w:t>– при наличии критического уровня сточных вод и угрозы перелива через обваловку шламов</w:t>
      </w:r>
      <w:r w:rsidR="008C72A5" w:rsidRPr="008D31B8">
        <w:rPr>
          <w:rFonts w:eastAsia="Times New Roman"/>
          <w:kern w:val="24"/>
          <w:szCs w:val="24"/>
          <w:lang w:eastAsia="ru-RU"/>
        </w:rPr>
        <w:t>ого</w:t>
      </w:r>
      <w:r w:rsidRPr="008D31B8">
        <w:rPr>
          <w:rFonts w:eastAsia="Times New Roman"/>
          <w:kern w:val="24"/>
          <w:szCs w:val="24"/>
          <w:lang w:eastAsia="ru-RU"/>
        </w:rPr>
        <w:t xml:space="preserve"> амбар</w:t>
      </w:r>
      <w:r w:rsidR="008C72A5" w:rsidRPr="008D31B8">
        <w:rPr>
          <w:rFonts w:eastAsia="Times New Roman"/>
          <w:kern w:val="24"/>
          <w:szCs w:val="24"/>
          <w:lang w:eastAsia="ru-RU"/>
        </w:rPr>
        <w:t>а</w:t>
      </w:r>
      <w:r w:rsidRPr="008D31B8">
        <w:rPr>
          <w:rFonts w:eastAsia="Times New Roman"/>
          <w:kern w:val="24"/>
          <w:szCs w:val="24"/>
          <w:lang w:eastAsia="ru-RU"/>
        </w:rPr>
        <w:t xml:space="preserve"> производится </w:t>
      </w:r>
      <w:r w:rsidR="008C72A5" w:rsidRPr="008D31B8">
        <w:rPr>
          <w:rFonts w:eastAsia="Times New Roman"/>
          <w:kern w:val="24"/>
          <w:szCs w:val="24"/>
          <w:lang w:eastAsia="ru-RU"/>
        </w:rPr>
        <w:t>его</w:t>
      </w:r>
      <w:r w:rsidRPr="008D31B8">
        <w:rPr>
          <w:rFonts w:eastAsia="Times New Roman"/>
          <w:kern w:val="24"/>
          <w:szCs w:val="24"/>
          <w:lang w:eastAsia="ru-RU"/>
        </w:rPr>
        <w:t xml:space="preserve"> откачивание спецавтотранспортом, оборудованным автоцистерной с насосом. Вывоз сточных вод организуется </w:t>
      </w:r>
      <w:r w:rsidRPr="008D31B8">
        <w:rPr>
          <w:rFonts w:eastAsia="Times New Roman"/>
          <w:kern w:val="24"/>
          <w:szCs w:val="20"/>
          <w:lang w:eastAsia="ru-RU"/>
        </w:rPr>
        <w:t>на ближайшую площадку ДНС НГДУ «</w:t>
      </w:r>
      <w:r w:rsidR="00620A44" w:rsidRPr="008D31B8">
        <w:rPr>
          <w:rFonts w:cs="Arial"/>
          <w:szCs w:val="24"/>
          <w:lang w:eastAsia="ru-RU"/>
        </w:rPr>
        <w:t>Лянторнефть</w:t>
      </w:r>
      <w:r w:rsidRPr="008D31B8">
        <w:rPr>
          <w:rFonts w:eastAsia="Times New Roman"/>
          <w:kern w:val="24"/>
          <w:szCs w:val="20"/>
          <w:lang w:eastAsia="ru-RU"/>
        </w:rPr>
        <w:t xml:space="preserve">» </w:t>
      </w:r>
      <w:r w:rsidRPr="008D31B8">
        <w:rPr>
          <w:rFonts w:eastAsia="Times New Roman" w:cs="Arial"/>
          <w:kern w:val="24"/>
          <w:szCs w:val="20"/>
          <w:lang w:eastAsia="ru-RU"/>
        </w:rPr>
        <w:t>для очистки и дальнейшего использования в системе ППД</w:t>
      </w:r>
      <w:r w:rsidRPr="008D31B8">
        <w:rPr>
          <w:rFonts w:eastAsia="Times New Roman"/>
          <w:szCs w:val="20"/>
          <w:lang w:eastAsia="ru-RU"/>
        </w:rPr>
        <w:t>;</w:t>
      </w:r>
      <w:r w:rsidRPr="008D31B8">
        <w:rPr>
          <w:rFonts w:eastAsia="Times New Roman"/>
          <w:kern w:val="24"/>
          <w:szCs w:val="24"/>
          <w:lang w:eastAsia="ru-RU"/>
        </w:rPr>
        <w:t xml:space="preserve"> </w:t>
      </w:r>
    </w:p>
    <w:p w14:paraId="4897C68B" w14:textId="77777777" w:rsidR="003E6609" w:rsidRPr="008D31B8" w:rsidRDefault="003E6609" w:rsidP="003E6609">
      <w:pPr>
        <w:tabs>
          <w:tab w:val="left" w:pos="-2835"/>
          <w:tab w:val="left" w:pos="0"/>
        </w:tabs>
        <w:ind w:firstLine="709"/>
        <w:rPr>
          <w:rFonts w:eastAsia="Times New Roman"/>
          <w:kern w:val="24"/>
          <w:szCs w:val="24"/>
          <w:lang w:eastAsia="ru-RU"/>
        </w:rPr>
      </w:pPr>
      <w:r w:rsidRPr="008D31B8">
        <w:rPr>
          <w:rFonts w:eastAsia="Times New Roman"/>
          <w:kern w:val="24"/>
          <w:szCs w:val="24"/>
          <w:lang w:eastAsia="ru-RU"/>
        </w:rPr>
        <w:t>– соблюдение правил по накоплению и размещению отходов;</w:t>
      </w:r>
    </w:p>
    <w:p w14:paraId="01A8967F" w14:textId="614F49F3" w:rsidR="003E6609" w:rsidRPr="008D31B8" w:rsidRDefault="003E6609" w:rsidP="003E6609">
      <w:pPr>
        <w:ind w:firstLine="709"/>
        <w:rPr>
          <w:rFonts w:eastAsia="Times New Roman"/>
          <w:szCs w:val="24"/>
          <w:lang w:eastAsia="ru-RU"/>
        </w:rPr>
      </w:pPr>
      <w:r w:rsidRPr="008D31B8">
        <w:rPr>
          <w:rFonts w:eastAsia="Times New Roman"/>
          <w:szCs w:val="24"/>
          <w:lang w:eastAsia="ru-RU"/>
        </w:rPr>
        <w:t xml:space="preserve">– организация мест накопления отходов согласно </w:t>
      </w:r>
      <w:r w:rsidRPr="008D31B8">
        <w:rPr>
          <w:rFonts w:eastAsia="Times New Roman" w:cs="Arial"/>
          <w:szCs w:val="20"/>
          <w:lang w:eastAsia="ru-RU"/>
        </w:rPr>
        <w:t>СанПиН 2.1.3684-21</w:t>
      </w:r>
      <w:r w:rsidRPr="008D31B8">
        <w:rPr>
          <w:rFonts w:eastAsia="Times New Roman"/>
          <w:szCs w:val="24"/>
          <w:lang w:eastAsia="ru-RU"/>
        </w:rPr>
        <w:t xml:space="preserve"> /</w:t>
      </w:r>
      <w:r w:rsidRPr="008D31B8">
        <w:rPr>
          <w:rFonts w:eastAsia="Times New Roman"/>
          <w:szCs w:val="24"/>
          <w:lang w:eastAsia="ru-RU"/>
        </w:rPr>
        <w:fldChar w:fldCharType="begin"/>
      </w:r>
      <w:r w:rsidRPr="008D31B8">
        <w:rPr>
          <w:rFonts w:eastAsia="Times New Roman"/>
          <w:szCs w:val="24"/>
          <w:lang w:eastAsia="ru-RU"/>
        </w:rPr>
        <w:instrText xml:space="preserve"> REF _Ref66693011 \r \h  \* MERGEFORMAT </w:instrText>
      </w:r>
      <w:r w:rsidRPr="008D31B8">
        <w:rPr>
          <w:rFonts w:eastAsia="Times New Roman"/>
          <w:szCs w:val="24"/>
          <w:lang w:eastAsia="ru-RU"/>
        </w:rPr>
      </w:r>
      <w:r w:rsidRPr="008D31B8">
        <w:rPr>
          <w:rFonts w:eastAsia="Times New Roman"/>
          <w:szCs w:val="24"/>
          <w:lang w:eastAsia="ru-RU"/>
        </w:rPr>
        <w:fldChar w:fldCharType="separate"/>
      </w:r>
      <w:r w:rsidR="00620A44" w:rsidRPr="008D31B8">
        <w:rPr>
          <w:rFonts w:eastAsia="Times New Roman"/>
          <w:szCs w:val="24"/>
          <w:lang w:eastAsia="ru-RU"/>
        </w:rPr>
        <w:t>52</w:t>
      </w:r>
      <w:r w:rsidRPr="008D31B8">
        <w:rPr>
          <w:rFonts w:eastAsia="Times New Roman"/>
          <w:szCs w:val="24"/>
          <w:lang w:eastAsia="ru-RU"/>
        </w:rPr>
        <w:fldChar w:fldCharType="end"/>
      </w:r>
      <w:r w:rsidRPr="008D31B8">
        <w:rPr>
          <w:rFonts w:eastAsia="Times New Roman"/>
          <w:szCs w:val="24"/>
          <w:lang w:eastAsia="ru-RU"/>
        </w:rPr>
        <w:t>/;</w:t>
      </w:r>
    </w:p>
    <w:p w14:paraId="3BA22B01" w14:textId="65C25986" w:rsidR="003E6609" w:rsidRPr="008D31B8" w:rsidRDefault="003E6609" w:rsidP="003E6609">
      <w:pPr>
        <w:ind w:firstLine="709"/>
        <w:rPr>
          <w:rFonts w:eastAsia="Times New Roman"/>
          <w:szCs w:val="20"/>
          <w:lang w:eastAsia="ru-RU"/>
        </w:rPr>
      </w:pPr>
      <w:r w:rsidRPr="008D31B8">
        <w:rPr>
          <w:rFonts w:eastAsia="Times New Roman"/>
          <w:kern w:val="24"/>
          <w:szCs w:val="24"/>
          <w:lang w:eastAsia="ru-RU"/>
        </w:rPr>
        <w:t xml:space="preserve">– выполнение комплекса работ по рекультивации нарушенных земель </w:t>
      </w:r>
      <w:r w:rsidRPr="008D31B8">
        <w:rPr>
          <w:rFonts w:eastAsia="Times New Roman"/>
          <w:kern w:val="24"/>
          <w:szCs w:val="24"/>
          <w:lang w:eastAsia="ru-RU"/>
        </w:rPr>
        <w:br/>
        <w:t>(</w:t>
      </w:r>
      <w:r w:rsidR="00620A44" w:rsidRPr="008D31B8">
        <w:rPr>
          <w:rFonts w:eastAsia="Times New Roman" w:cs="Arial"/>
          <w:szCs w:val="24"/>
          <w:lang w:eastAsia="ru-RU"/>
        </w:rPr>
        <w:t>21636</w:t>
      </w:r>
      <w:r w:rsidRPr="008D31B8">
        <w:rPr>
          <w:rFonts w:eastAsia="Times New Roman"/>
          <w:kern w:val="24"/>
          <w:szCs w:val="24"/>
          <w:lang w:eastAsia="ru-RU"/>
        </w:rPr>
        <w:t>-ООС3).</w:t>
      </w:r>
    </w:p>
    <w:p w14:paraId="54CBBE4A" w14:textId="77777777" w:rsidR="00C74D1D" w:rsidRPr="008D31B8" w:rsidRDefault="00C74D1D" w:rsidP="00C30114">
      <w:pPr>
        <w:tabs>
          <w:tab w:val="left" w:pos="-2835"/>
          <w:tab w:val="left" w:pos="0"/>
        </w:tabs>
        <w:ind w:firstLine="709"/>
        <w:rPr>
          <w:kern w:val="20"/>
        </w:rPr>
      </w:pPr>
    </w:p>
    <w:p w14:paraId="0618835A" w14:textId="75CE6D84" w:rsidR="00C74D1D" w:rsidRPr="008D31B8" w:rsidRDefault="00C74D1D" w:rsidP="00C74D1D">
      <w:pPr>
        <w:keepNext/>
        <w:numPr>
          <w:ilvl w:val="1"/>
          <w:numId w:val="1"/>
        </w:numPr>
        <w:tabs>
          <w:tab w:val="clear" w:pos="1285"/>
          <w:tab w:val="num" w:pos="0"/>
          <w:tab w:val="num" w:pos="1002"/>
          <w:tab w:val="left" w:pos="1418"/>
        </w:tabs>
        <w:ind w:left="0" w:firstLine="709"/>
        <w:outlineLvl w:val="1"/>
        <w:rPr>
          <w:rFonts w:eastAsia="Times New Roman" w:cs="Arial"/>
          <w:szCs w:val="20"/>
          <w:lang w:val="x-none" w:eastAsia="x-none"/>
        </w:rPr>
      </w:pPr>
      <w:bookmarkStart w:id="670" w:name="_Toc69375803"/>
      <w:bookmarkStart w:id="671" w:name="_Toc71125620"/>
      <w:bookmarkStart w:id="672" w:name="_Toc81490859"/>
      <w:bookmarkStart w:id="673" w:name="_Toc81491190"/>
      <w:bookmarkStart w:id="674" w:name="_Toc112762399"/>
      <w:bookmarkStart w:id="675" w:name="_Toc508009552"/>
      <w:bookmarkStart w:id="676" w:name="_Toc519693252"/>
      <w:bookmarkStart w:id="677" w:name="_Toc41994813"/>
      <w:bookmarkStart w:id="678" w:name="_Toc454876255"/>
      <w:bookmarkStart w:id="679" w:name="_Toc456347786"/>
      <w:bookmarkStart w:id="680" w:name="_Toc456348345"/>
      <w:bookmarkStart w:id="681" w:name="_Toc457804942"/>
      <w:bookmarkStart w:id="682" w:name="_Toc461720121"/>
      <w:bookmarkStart w:id="683" w:name="_Toc259442998"/>
      <w:bookmarkStart w:id="684" w:name="_Toc407034945"/>
      <w:bookmarkStart w:id="685" w:name="_Toc378504833"/>
      <w:bookmarkStart w:id="686" w:name="_Toc360103664"/>
      <w:bookmarkStart w:id="687" w:name="_Toc324597556"/>
      <w:bookmarkStart w:id="688" w:name="_Toc311542538"/>
      <w:bookmarkStart w:id="689" w:name="_Toc417388158"/>
      <w:bookmarkStart w:id="690" w:name="_Toc446670077"/>
      <w:bookmarkStart w:id="691" w:name="_Toc462478552"/>
      <w:bookmarkStart w:id="692" w:name="_Toc488418196"/>
      <w:bookmarkStart w:id="693" w:name="_Toc498676167"/>
      <w:bookmarkStart w:id="694" w:name="_Toc498932520"/>
      <w:bookmarkStart w:id="695" w:name="_Toc511392772"/>
      <w:bookmarkStart w:id="696" w:name="_Toc519775453"/>
      <w:bookmarkStart w:id="697" w:name="_Toc41994812"/>
      <w:bookmarkStart w:id="698" w:name="_Toc284320250"/>
      <w:r w:rsidRPr="008D31B8">
        <w:rPr>
          <w:rFonts w:eastAsia="Times New Roman" w:cs="Arial"/>
          <w:szCs w:val="20"/>
          <w:lang w:val="x-none" w:eastAsia="x-none"/>
        </w:rPr>
        <w:t xml:space="preserve">Мероприятия по охране животного </w:t>
      </w:r>
      <w:r w:rsidR="006127E3" w:rsidRPr="008D31B8">
        <w:rPr>
          <w:rFonts w:eastAsia="Times New Roman" w:cs="Arial"/>
          <w:szCs w:val="20"/>
          <w:lang w:eastAsia="x-none"/>
        </w:rPr>
        <w:t xml:space="preserve">и растительного </w:t>
      </w:r>
      <w:r w:rsidRPr="008D31B8">
        <w:rPr>
          <w:rFonts w:eastAsia="Times New Roman" w:cs="Arial"/>
          <w:szCs w:val="20"/>
          <w:lang w:val="x-none" w:eastAsia="x-none"/>
        </w:rPr>
        <w:t>мира</w:t>
      </w:r>
      <w:bookmarkEnd w:id="670"/>
      <w:bookmarkEnd w:id="671"/>
      <w:bookmarkEnd w:id="672"/>
      <w:bookmarkEnd w:id="673"/>
      <w:bookmarkEnd w:id="674"/>
    </w:p>
    <w:p w14:paraId="7573C78B" w14:textId="77777777" w:rsidR="00C74D1D" w:rsidRPr="008D31B8" w:rsidRDefault="00C74D1D" w:rsidP="00C74D1D">
      <w:pPr>
        <w:ind w:firstLine="601"/>
        <w:rPr>
          <w:rFonts w:cs="Arial"/>
          <w:kern w:val="24"/>
          <w:szCs w:val="24"/>
          <w:lang w:eastAsia="ru-RU"/>
        </w:rPr>
      </w:pPr>
    </w:p>
    <w:p w14:paraId="5EEA13B2" w14:textId="0C93CFBA" w:rsidR="008C3623" w:rsidRPr="008D31B8" w:rsidRDefault="008C3623" w:rsidP="008C3623">
      <w:pPr>
        <w:ind w:firstLine="709"/>
        <w:rPr>
          <w:rFonts w:cs="Arial"/>
          <w:szCs w:val="24"/>
        </w:rPr>
      </w:pPr>
      <w:r w:rsidRPr="008D31B8">
        <w:rPr>
          <w:rFonts w:cs="Arial"/>
          <w:sz w:val="26"/>
          <w:szCs w:val="26"/>
        </w:rPr>
        <w:t>С</w:t>
      </w:r>
      <w:r w:rsidRPr="008D31B8">
        <w:rPr>
          <w:rFonts w:cs="Arial"/>
          <w:szCs w:val="24"/>
        </w:rPr>
        <w:t>троительство шламов</w:t>
      </w:r>
      <w:r w:rsidR="008C72A5" w:rsidRPr="008D31B8">
        <w:rPr>
          <w:rFonts w:cs="Arial"/>
          <w:szCs w:val="24"/>
        </w:rPr>
        <w:t>ого</w:t>
      </w:r>
      <w:r w:rsidRPr="008D31B8">
        <w:rPr>
          <w:rFonts w:cs="Arial"/>
          <w:szCs w:val="24"/>
        </w:rPr>
        <w:t xml:space="preserve"> амбар</w:t>
      </w:r>
      <w:r w:rsidR="008C72A5" w:rsidRPr="008D31B8">
        <w:rPr>
          <w:rFonts w:cs="Arial"/>
          <w:szCs w:val="24"/>
        </w:rPr>
        <w:t>а</w:t>
      </w:r>
      <w:r w:rsidRPr="008D31B8">
        <w:rPr>
          <w:rFonts w:cs="Arial"/>
          <w:szCs w:val="24"/>
        </w:rPr>
        <w:t xml:space="preserve"> производится в теле насыпи площад</w:t>
      </w:r>
      <w:r w:rsidR="008C72A5" w:rsidRPr="008D31B8">
        <w:rPr>
          <w:rFonts w:cs="Arial"/>
          <w:szCs w:val="24"/>
        </w:rPr>
        <w:t>ки</w:t>
      </w:r>
      <w:r w:rsidRPr="008D31B8">
        <w:rPr>
          <w:rFonts w:cs="Arial"/>
          <w:szCs w:val="24"/>
        </w:rPr>
        <w:t xml:space="preserve"> куст</w:t>
      </w:r>
      <w:r w:rsidR="008C72A5" w:rsidRPr="008D31B8">
        <w:rPr>
          <w:rFonts w:cs="Arial"/>
          <w:szCs w:val="24"/>
        </w:rPr>
        <w:t>а</w:t>
      </w:r>
      <w:r w:rsidRPr="008D31B8">
        <w:rPr>
          <w:rFonts w:cs="Arial"/>
          <w:szCs w:val="24"/>
        </w:rPr>
        <w:t xml:space="preserve"> скважин с выполненной ранее инженерной подготовкой и расчисткой территории.</w:t>
      </w:r>
    </w:p>
    <w:p w14:paraId="550286FA" w14:textId="24391A27" w:rsidR="008C3623" w:rsidRPr="008D31B8" w:rsidRDefault="008C3623" w:rsidP="008C3623">
      <w:pPr>
        <w:ind w:firstLine="709"/>
        <w:rPr>
          <w:rFonts w:cs="Arial"/>
          <w:szCs w:val="24"/>
        </w:rPr>
      </w:pPr>
      <w:r w:rsidRPr="008D31B8">
        <w:rPr>
          <w:rFonts w:cs="Arial"/>
          <w:szCs w:val="24"/>
        </w:rPr>
        <w:t xml:space="preserve">Виды животных, растений и грибов, занесенные в Красные книги, на территории </w:t>
      </w:r>
      <w:r w:rsidR="003E6609" w:rsidRPr="008D31B8">
        <w:rPr>
          <w:rFonts w:cs="Arial"/>
          <w:szCs w:val="24"/>
        </w:rPr>
        <w:t xml:space="preserve">планируемых (намечаемых) </w:t>
      </w:r>
      <w:r w:rsidRPr="008D31B8">
        <w:rPr>
          <w:rFonts w:cs="Arial"/>
          <w:szCs w:val="24"/>
        </w:rPr>
        <w:t>работ согласно отчету по инженерно-экологическим изысканиям (</w:t>
      </w:r>
      <w:r w:rsidR="00620A44" w:rsidRPr="008D31B8">
        <w:rPr>
          <w:rFonts w:cs="Arial"/>
          <w:szCs w:val="24"/>
        </w:rPr>
        <w:t>21636</w:t>
      </w:r>
      <w:r w:rsidRPr="008D31B8">
        <w:rPr>
          <w:rFonts w:cs="Arial"/>
          <w:szCs w:val="24"/>
        </w:rPr>
        <w:t>-ИЭИ) отсутствуют. Специальные мероприятия по охране редких видов животных, растений и грибов не разрабатываются.</w:t>
      </w:r>
    </w:p>
    <w:p w14:paraId="5D011390" w14:textId="77777777" w:rsidR="008C3623" w:rsidRPr="008D31B8" w:rsidRDefault="008C3623" w:rsidP="008C3623">
      <w:pPr>
        <w:widowControl w:val="0"/>
        <w:tabs>
          <w:tab w:val="left" w:pos="816"/>
          <w:tab w:val="num" w:pos="1440"/>
        </w:tabs>
        <w:autoSpaceDE w:val="0"/>
        <w:autoSpaceDN w:val="0"/>
        <w:adjustRightInd w:val="0"/>
        <w:ind w:firstLine="709"/>
      </w:pPr>
      <w:r w:rsidRPr="008D31B8">
        <w:t>С целью предотвращения гибели объектов животного мира и нарушения растительного покрова сопредельных территорий предусмотрено:</w:t>
      </w:r>
    </w:p>
    <w:p w14:paraId="0D5866FD" w14:textId="45D1A385" w:rsidR="008C3623" w:rsidRPr="008D31B8" w:rsidRDefault="008C3623" w:rsidP="008C3623">
      <w:pPr>
        <w:widowControl w:val="0"/>
        <w:tabs>
          <w:tab w:val="left" w:pos="816"/>
          <w:tab w:val="num" w:pos="1440"/>
        </w:tabs>
        <w:autoSpaceDE w:val="0"/>
        <w:autoSpaceDN w:val="0"/>
        <w:adjustRightInd w:val="0"/>
        <w:ind w:firstLine="709"/>
      </w:pPr>
      <w:r w:rsidRPr="008D31B8">
        <w:t>– соблюдение границ земельных участков, движение техники и оборудования строго в пределах обвалованн</w:t>
      </w:r>
      <w:r w:rsidR="008C72A5" w:rsidRPr="008D31B8">
        <w:t>ой</w:t>
      </w:r>
      <w:r w:rsidRPr="008D31B8">
        <w:t xml:space="preserve"> площад</w:t>
      </w:r>
      <w:r w:rsidR="008C72A5" w:rsidRPr="008D31B8">
        <w:t xml:space="preserve">ки </w:t>
      </w:r>
      <w:r w:rsidRPr="008D31B8">
        <w:t>куст</w:t>
      </w:r>
      <w:r w:rsidR="008C72A5" w:rsidRPr="008D31B8">
        <w:t>а</w:t>
      </w:r>
      <w:r w:rsidRPr="008D31B8">
        <w:t xml:space="preserve"> скважин;</w:t>
      </w:r>
    </w:p>
    <w:p w14:paraId="1373AC10" w14:textId="1591C827" w:rsidR="008C3623" w:rsidRPr="008D31B8" w:rsidRDefault="008C3623" w:rsidP="008C3623">
      <w:pPr>
        <w:ind w:firstLine="567"/>
        <w:rPr>
          <w:rFonts w:cs="Arial"/>
          <w:szCs w:val="24"/>
        </w:rPr>
      </w:pPr>
      <w:r w:rsidRPr="008D31B8">
        <w:rPr>
          <w:rFonts w:cs="Arial"/>
          <w:szCs w:val="24"/>
        </w:rPr>
        <w:t xml:space="preserve">– запрещение выжигания растительности, хранение и применение ядохимикатов, удобрений, химических реагентов, горюче-смазочных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 </w:t>
      </w:r>
    </w:p>
    <w:p w14:paraId="579CA579" w14:textId="77777777" w:rsidR="008C3623" w:rsidRPr="008D31B8" w:rsidRDefault="008C3623" w:rsidP="008C3623">
      <w:pPr>
        <w:widowControl w:val="0"/>
        <w:tabs>
          <w:tab w:val="left" w:pos="816"/>
          <w:tab w:val="num" w:pos="1440"/>
        </w:tabs>
        <w:autoSpaceDE w:val="0"/>
        <w:autoSpaceDN w:val="0"/>
        <w:adjustRightInd w:val="0"/>
        <w:ind w:firstLine="709"/>
      </w:pPr>
      <w:r w:rsidRPr="008D31B8">
        <w:t>– соблюдение правил пожарной безопасности при производстве строительных работ;</w:t>
      </w:r>
    </w:p>
    <w:p w14:paraId="2F84ED9F" w14:textId="77777777" w:rsidR="008C3623" w:rsidRPr="008D31B8" w:rsidRDefault="008C3623" w:rsidP="008C3623">
      <w:pPr>
        <w:widowControl w:val="0"/>
        <w:tabs>
          <w:tab w:val="left" w:pos="816"/>
          <w:tab w:val="num" w:pos="1440"/>
        </w:tabs>
        <w:autoSpaceDE w:val="0"/>
        <w:autoSpaceDN w:val="0"/>
        <w:adjustRightInd w:val="0"/>
        <w:ind w:firstLine="709"/>
      </w:pPr>
      <w:r w:rsidRPr="008D31B8">
        <w:t>– соблюдение правил экологической безопасности при обращении с отходами производства и потребления, своевременный вывоз отходов производства и потребления на специализированные предприятия для дальнейшей утилизации;</w:t>
      </w:r>
    </w:p>
    <w:p w14:paraId="199CBE5C" w14:textId="77777777" w:rsidR="008C3623" w:rsidRPr="008D31B8" w:rsidRDefault="008C3623" w:rsidP="008C3623">
      <w:pPr>
        <w:widowControl w:val="0"/>
        <w:tabs>
          <w:tab w:val="left" w:pos="816"/>
          <w:tab w:val="num" w:pos="1440"/>
        </w:tabs>
        <w:autoSpaceDE w:val="0"/>
        <w:autoSpaceDN w:val="0"/>
        <w:adjustRightInd w:val="0"/>
        <w:ind w:firstLine="709"/>
      </w:pPr>
      <w:r w:rsidRPr="008D31B8">
        <w:t>– выполнение работ по рекультивации нарушенных земель.</w:t>
      </w:r>
    </w:p>
    <w:p w14:paraId="2D3FA1D8" w14:textId="77777777" w:rsidR="008C3623" w:rsidRPr="008D31B8" w:rsidRDefault="008C3623" w:rsidP="008C3623">
      <w:pPr>
        <w:widowControl w:val="0"/>
        <w:tabs>
          <w:tab w:val="left" w:pos="816"/>
          <w:tab w:val="num" w:pos="1440"/>
        </w:tabs>
        <w:autoSpaceDE w:val="0"/>
        <w:autoSpaceDN w:val="0"/>
        <w:adjustRightInd w:val="0"/>
        <w:ind w:firstLine="709"/>
      </w:pPr>
      <w:r w:rsidRPr="008D31B8">
        <w:t>– заключение контрактов с персоналом с условием выполнения природоохранных мероприятий и мероприятий по охране животного мира;</w:t>
      </w:r>
    </w:p>
    <w:p w14:paraId="7D30ADD0" w14:textId="09A3BBCC" w:rsidR="008C3623" w:rsidRPr="008D31B8" w:rsidRDefault="008C3623" w:rsidP="008C3623">
      <w:pPr>
        <w:widowControl w:val="0"/>
        <w:tabs>
          <w:tab w:val="left" w:pos="816"/>
          <w:tab w:val="num" w:pos="1440"/>
        </w:tabs>
        <w:autoSpaceDE w:val="0"/>
        <w:autoSpaceDN w:val="0"/>
        <w:adjustRightInd w:val="0"/>
        <w:ind w:firstLine="709"/>
      </w:pPr>
      <w:r w:rsidRPr="008D31B8">
        <w:rPr>
          <w:rFonts w:cs="Arial"/>
          <w:szCs w:val="24"/>
        </w:rPr>
        <w:t>– техническое обслуживание автотранспорта и дорожно-строительной техники предусматривается на собственных центральных базах структурных подразделений ПАО «Сургутнефтегаз», каждое из которых имеет согласованные проекты нормативов образования отходов и лимитов на их размещение, в которых учтены отходы при техническом обслуживании автотранспорта работающего, в том числе, на объект</w:t>
      </w:r>
      <w:r w:rsidR="008C72A5" w:rsidRPr="008D31B8">
        <w:rPr>
          <w:rFonts w:cs="Arial"/>
          <w:szCs w:val="24"/>
        </w:rPr>
        <w:t>е</w:t>
      </w:r>
      <w:r w:rsidRPr="008D31B8">
        <w:rPr>
          <w:rFonts w:cs="Arial"/>
          <w:szCs w:val="24"/>
        </w:rPr>
        <w:t xml:space="preserve"> строительства</w:t>
      </w:r>
      <w:r w:rsidRPr="008D31B8">
        <w:t>;</w:t>
      </w:r>
    </w:p>
    <w:p w14:paraId="4F88F64E" w14:textId="429A4F1C" w:rsidR="008C3623" w:rsidRPr="008D31B8" w:rsidRDefault="008C3623" w:rsidP="008C3623">
      <w:pPr>
        <w:widowControl w:val="0"/>
        <w:tabs>
          <w:tab w:val="left" w:pos="816"/>
          <w:tab w:val="num" w:pos="1440"/>
        </w:tabs>
        <w:autoSpaceDE w:val="0"/>
        <w:autoSpaceDN w:val="0"/>
        <w:adjustRightInd w:val="0"/>
        <w:ind w:firstLine="709"/>
      </w:pPr>
      <w:r w:rsidRPr="008D31B8">
        <w:t xml:space="preserve">– </w:t>
      </w:r>
      <w:r w:rsidRPr="008D31B8">
        <w:rPr>
          <w:rFonts w:cs="Arial"/>
          <w:kern w:val="24"/>
        </w:rPr>
        <w:t>накопление (сроком не более 11 месяцев) с последующим размещением</w:t>
      </w:r>
      <w:r w:rsidRPr="008D31B8">
        <w:t xml:space="preserve"> отходов бурения в шламов</w:t>
      </w:r>
      <w:r w:rsidR="008C72A5" w:rsidRPr="008D31B8">
        <w:t>ом</w:t>
      </w:r>
      <w:r w:rsidRPr="008D31B8">
        <w:t xml:space="preserve"> амбар</w:t>
      </w:r>
      <w:r w:rsidR="008C72A5" w:rsidRPr="008D31B8">
        <w:t>е</w:t>
      </w:r>
      <w:r w:rsidRPr="008D31B8">
        <w:t>, обеспечивающим отсутствие прямого контакта с животным и растительным миром;</w:t>
      </w:r>
    </w:p>
    <w:p w14:paraId="545DDDFC" w14:textId="77777777" w:rsidR="008C3623" w:rsidRPr="008D31B8" w:rsidRDefault="008C3623" w:rsidP="008C3623">
      <w:pPr>
        <w:widowControl w:val="0"/>
        <w:tabs>
          <w:tab w:val="left" w:pos="816"/>
          <w:tab w:val="num" w:pos="1440"/>
        </w:tabs>
        <w:autoSpaceDE w:val="0"/>
        <w:autoSpaceDN w:val="0"/>
        <w:adjustRightInd w:val="0"/>
        <w:ind w:firstLine="709"/>
      </w:pPr>
      <w:r w:rsidRPr="008D31B8">
        <w:t xml:space="preserve">– </w:t>
      </w:r>
      <w:r w:rsidRPr="008D31B8">
        <w:rPr>
          <w:kern w:val="20"/>
        </w:rPr>
        <w:t>устройство ограждения из отработанного каротажного кабеля (проволоки, пенькового каната) с внешних сторон шламового амбара</w:t>
      </w:r>
      <w:r w:rsidRPr="008D31B8">
        <w:t>;</w:t>
      </w:r>
    </w:p>
    <w:p w14:paraId="3019E99C" w14:textId="46CC3D42" w:rsidR="008C3623" w:rsidRPr="008D31B8" w:rsidRDefault="008C3623" w:rsidP="008C3623">
      <w:pPr>
        <w:ind w:firstLine="567"/>
        <w:rPr>
          <w:rFonts w:cs="Arial"/>
          <w:szCs w:val="24"/>
        </w:rPr>
      </w:pPr>
      <w:r w:rsidRPr="008D31B8">
        <w:rPr>
          <w:rFonts w:cs="Arial"/>
          <w:szCs w:val="24"/>
        </w:rPr>
        <w:t>– очистка территории строите</w:t>
      </w:r>
      <w:r w:rsidR="008C72A5" w:rsidRPr="008D31B8">
        <w:rPr>
          <w:rFonts w:cs="Arial"/>
          <w:szCs w:val="24"/>
        </w:rPr>
        <w:t>льства в границах площадки куста</w:t>
      </w:r>
      <w:r w:rsidRPr="008D31B8">
        <w:rPr>
          <w:rFonts w:cs="Arial"/>
          <w:szCs w:val="24"/>
        </w:rPr>
        <w:t xml:space="preserve"> скважин от отходов производства, возникающих в процессе строительных работ;</w:t>
      </w:r>
    </w:p>
    <w:p w14:paraId="6D23D013" w14:textId="77777777" w:rsidR="008C3623" w:rsidRPr="008D31B8" w:rsidRDefault="008C3623" w:rsidP="008C3623">
      <w:pPr>
        <w:ind w:firstLine="567"/>
        <w:rPr>
          <w:rFonts w:cs="Arial"/>
          <w:szCs w:val="24"/>
        </w:rPr>
      </w:pPr>
      <w:r w:rsidRPr="008D31B8">
        <w:rPr>
          <w:rFonts w:cs="Arial"/>
          <w:szCs w:val="24"/>
        </w:rPr>
        <w:t>– вывоз образующихся отходов на специализированные полигоны;</w:t>
      </w:r>
    </w:p>
    <w:p w14:paraId="11F250E8" w14:textId="30BF3249" w:rsidR="008C3623" w:rsidRPr="008D31B8" w:rsidRDefault="008C3623" w:rsidP="008C3623">
      <w:pPr>
        <w:ind w:firstLine="567"/>
        <w:rPr>
          <w:rFonts w:cs="Arial"/>
          <w:szCs w:val="24"/>
        </w:rPr>
      </w:pPr>
      <w:r w:rsidRPr="008D31B8">
        <w:rPr>
          <w:rFonts w:cs="Arial"/>
          <w:szCs w:val="24"/>
        </w:rPr>
        <w:t>– проведение производственного экологического контроля (</w:t>
      </w:r>
      <w:r w:rsidR="00620A44" w:rsidRPr="008D31B8">
        <w:rPr>
          <w:rFonts w:cs="Arial"/>
          <w:szCs w:val="24"/>
        </w:rPr>
        <w:t>21636</w:t>
      </w:r>
      <w:r w:rsidRPr="008D31B8">
        <w:rPr>
          <w:rFonts w:cs="Arial"/>
          <w:szCs w:val="24"/>
        </w:rPr>
        <w:t>-</w:t>
      </w:r>
      <w:r w:rsidR="00921395" w:rsidRPr="008D31B8">
        <w:rPr>
          <w:rFonts w:cs="Arial"/>
          <w:szCs w:val="24"/>
        </w:rPr>
        <w:t>ООС2.</w:t>
      </w:r>
      <w:r w:rsidR="000B2348" w:rsidRPr="008D31B8">
        <w:rPr>
          <w:rFonts w:cs="Arial"/>
          <w:szCs w:val="24"/>
        </w:rPr>
        <w:t>4</w:t>
      </w:r>
      <w:r w:rsidRPr="008D31B8">
        <w:rPr>
          <w:rFonts w:cs="Arial"/>
          <w:szCs w:val="24"/>
        </w:rPr>
        <w:t>);</w:t>
      </w:r>
    </w:p>
    <w:p w14:paraId="1A129B49" w14:textId="4D87112C" w:rsidR="000B2348" w:rsidRPr="008D31B8" w:rsidRDefault="000B2348" w:rsidP="000B2348">
      <w:pPr>
        <w:ind w:firstLine="567"/>
        <w:rPr>
          <w:rFonts w:cs="Arial"/>
          <w:szCs w:val="24"/>
        </w:rPr>
      </w:pPr>
      <w:r w:rsidRPr="008D31B8">
        <w:rPr>
          <w:rFonts w:cs="Arial"/>
          <w:szCs w:val="24"/>
        </w:rPr>
        <w:t xml:space="preserve">– проведение мониторинга за состоянием компонентов природных сред в границах </w:t>
      </w:r>
      <w:r w:rsidR="008C72A5" w:rsidRPr="008D31B8">
        <w:rPr>
          <w:rFonts w:cs="Arial"/>
          <w:szCs w:val="24"/>
        </w:rPr>
        <w:t>Итьяхского</w:t>
      </w:r>
      <w:r w:rsidRPr="008D31B8">
        <w:rPr>
          <w:rFonts w:cs="Arial"/>
          <w:szCs w:val="24"/>
        </w:rPr>
        <w:t xml:space="preserve"> лицензионн</w:t>
      </w:r>
      <w:r w:rsidR="008C72A5" w:rsidRPr="008D31B8">
        <w:rPr>
          <w:rFonts w:cs="Arial"/>
          <w:szCs w:val="24"/>
        </w:rPr>
        <w:t>ого</w:t>
      </w:r>
      <w:r w:rsidRPr="008D31B8">
        <w:rPr>
          <w:rFonts w:cs="Arial"/>
          <w:szCs w:val="24"/>
        </w:rPr>
        <w:t xml:space="preserve"> участк</w:t>
      </w:r>
      <w:r w:rsidR="008C72A5" w:rsidRPr="008D31B8">
        <w:rPr>
          <w:rFonts w:cs="Arial"/>
          <w:szCs w:val="24"/>
        </w:rPr>
        <w:t>а</w:t>
      </w:r>
      <w:r w:rsidRPr="008D31B8">
        <w:rPr>
          <w:rFonts w:cs="Arial"/>
          <w:szCs w:val="24"/>
        </w:rPr>
        <w:t>;</w:t>
      </w:r>
    </w:p>
    <w:p w14:paraId="56DBF95D" w14:textId="3713BB79" w:rsidR="000B2348" w:rsidRPr="008D31B8" w:rsidRDefault="000B2348" w:rsidP="000B2348">
      <w:pPr>
        <w:widowControl w:val="0"/>
        <w:tabs>
          <w:tab w:val="left" w:pos="816"/>
          <w:tab w:val="num" w:pos="1440"/>
        </w:tabs>
        <w:autoSpaceDE w:val="0"/>
        <w:autoSpaceDN w:val="0"/>
        <w:adjustRightInd w:val="0"/>
        <w:ind w:firstLine="709"/>
      </w:pPr>
      <w:r w:rsidRPr="008D31B8">
        <w:t>– рекультивация нарушенных земель (</w:t>
      </w:r>
      <w:r w:rsidR="00620A44" w:rsidRPr="008D31B8">
        <w:t>21636</w:t>
      </w:r>
      <w:r w:rsidRPr="008D31B8">
        <w:t>-ООС3).</w:t>
      </w:r>
    </w:p>
    <w:p w14:paraId="4E8391D1" w14:textId="0BF26E7B" w:rsidR="00E836CA" w:rsidRPr="008D31B8" w:rsidRDefault="00E836CA" w:rsidP="00C74D1D">
      <w:pPr>
        <w:ind w:firstLine="709"/>
        <w:rPr>
          <w:rFonts w:cs="Arial"/>
          <w:szCs w:val="24"/>
        </w:rPr>
      </w:pPr>
    </w:p>
    <w:p w14:paraId="120BB23F" w14:textId="77777777" w:rsidR="000B2348" w:rsidRPr="008D31B8" w:rsidRDefault="000B2348" w:rsidP="000B2348">
      <w:pPr>
        <w:ind w:firstLine="709"/>
        <w:rPr>
          <w:rFonts w:cs="Arial"/>
          <w:kern w:val="24"/>
          <w:szCs w:val="24"/>
        </w:rPr>
      </w:pPr>
      <w:r w:rsidRPr="008D31B8">
        <w:rPr>
          <w:u w:val="single"/>
          <w:lang w:eastAsia="ru-RU"/>
        </w:rPr>
        <w:t xml:space="preserve">Мероприятия по снижению негативного воздействия на водные биологические </w:t>
      </w:r>
      <w:r w:rsidRPr="008D31B8">
        <w:rPr>
          <w:rFonts w:cs="Arial"/>
          <w:kern w:val="24"/>
          <w:szCs w:val="24"/>
          <w:u w:val="single"/>
        </w:rPr>
        <w:t>ресурсы и среду их обитания</w:t>
      </w:r>
      <w:r w:rsidRPr="008D31B8">
        <w:rPr>
          <w:rFonts w:cs="Arial"/>
          <w:kern w:val="24"/>
          <w:szCs w:val="24"/>
        </w:rPr>
        <w:t xml:space="preserve"> включают:</w:t>
      </w:r>
    </w:p>
    <w:p w14:paraId="65C1C6DE" w14:textId="6BDBFA13" w:rsidR="000B2348" w:rsidRPr="008D31B8" w:rsidRDefault="000B2348" w:rsidP="000B2348">
      <w:pPr>
        <w:ind w:firstLine="709"/>
        <w:rPr>
          <w:rFonts w:cs="Arial"/>
          <w:kern w:val="24"/>
          <w:szCs w:val="24"/>
        </w:rPr>
      </w:pPr>
      <w:r w:rsidRPr="008D31B8">
        <w:rPr>
          <w:rFonts w:cs="Arial"/>
          <w:kern w:val="24"/>
          <w:szCs w:val="24"/>
        </w:rPr>
        <w:t>– площадк</w:t>
      </w:r>
      <w:r w:rsidR="008C72A5" w:rsidRPr="008D31B8">
        <w:rPr>
          <w:rFonts w:cs="Arial"/>
          <w:kern w:val="24"/>
          <w:szCs w:val="24"/>
        </w:rPr>
        <w:t>а</w:t>
      </w:r>
      <w:r w:rsidRPr="008D31B8">
        <w:rPr>
          <w:rFonts w:cs="Arial"/>
          <w:kern w:val="24"/>
          <w:szCs w:val="24"/>
        </w:rPr>
        <w:t xml:space="preserve"> куст</w:t>
      </w:r>
      <w:r w:rsidR="008C72A5" w:rsidRPr="008D31B8">
        <w:rPr>
          <w:rFonts w:cs="Arial"/>
          <w:kern w:val="24"/>
          <w:szCs w:val="24"/>
        </w:rPr>
        <w:t>а</w:t>
      </w:r>
      <w:r w:rsidRPr="008D31B8">
        <w:rPr>
          <w:rFonts w:cs="Arial"/>
          <w:kern w:val="24"/>
          <w:szCs w:val="24"/>
        </w:rPr>
        <w:t xml:space="preserve"> скважин с</w:t>
      </w:r>
      <w:r w:rsidR="008C72A5" w:rsidRPr="008D31B8">
        <w:rPr>
          <w:rFonts w:cs="Arial"/>
          <w:kern w:val="24"/>
          <w:szCs w:val="24"/>
        </w:rPr>
        <w:t>о</w:t>
      </w:r>
      <w:r w:rsidRPr="008D31B8">
        <w:rPr>
          <w:rFonts w:cs="Arial"/>
          <w:kern w:val="24"/>
          <w:szCs w:val="24"/>
        </w:rPr>
        <w:t xml:space="preserve"> ША не затрагива</w:t>
      </w:r>
      <w:r w:rsidR="008C72A5" w:rsidRPr="008D31B8">
        <w:rPr>
          <w:rFonts w:cs="Arial"/>
          <w:kern w:val="24"/>
          <w:szCs w:val="24"/>
        </w:rPr>
        <w:t>е</w:t>
      </w:r>
      <w:r w:rsidRPr="008D31B8">
        <w:rPr>
          <w:rFonts w:cs="Arial"/>
          <w:kern w:val="24"/>
          <w:szCs w:val="24"/>
        </w:rPr>
        <w:t>т водные объекты их ВОЗ, ПЗП. Расстояние от ближайш</w:t>
      </w:r>
      <w:r w:rsidR="008C72A5" w:rsidRPr="008D31B8">
        <w:rPr>
          <w:rFonts w:cs="Arial"/>
          <w:kern w:val="24"/>
          <w:szCs w:val="24"/>
        </w:rPr>
        <w:t>его</w:t>
      </w:r>
      <w:r w:rsidRPr="008D31B8">
        <w:rPr>
          <w:rFonts w:cs="Arial"/>
          <w:kern w:val="24"/>
          <w:szCs w:val="24"/>
        </w:rPr>
        <w:t xml:space="preserve"> водоток</w:t>
      </w:r>
      <w:r w:rsidR="008C72A5" w:rsidRPr="008D31B8">
        <w:rPr>
          <w:rFonts w:cs="Arial"/>
          <w:kern w:val="24"/>
          <w:szCs w:val="24"/>
        </w:rPr>
        <w:t>а</w:t>
      </w:r>
      <w:r w:rsidRPr="008D31B8">
        <w:rPr>
          <w:rFonts w:cs="Arial"/>
          <w:kern w:val="24"/>
          <w:szCs w:val="24"/>
        </w:rPr>
        <w:t xml:space="preserve"> приведено в таблице 5.3;</w:t>
      </w:r>
    </w:p>
    <w:p w14:paraId="55F72463" w14:textId="77777777" w:rsidR="000B2348" w:rsidRPr="008D31B8" w:rsidRDefault="000B2348" w:rsidP="000B2348">
      <w:pPr>
        <w:ind w:firstLine="709"/>
        <w:rPr>
          <w:rFonts w:cs="Arial"/>
          <w:kern w:val="24"/>
          <w:szCs w:val="24"/>
        </w:rPr>
      </w:pPr>
      <w:r w:rsidRPr="008D31B8">
        <w:rPr>
          <w:rFonts w:cs="Arial"/>
          <w:kern w:val="24"/>
          <w:szCs w:val="24"/>
        </w:rPr>
        <w:t>– период отсутствия нереста рыб и эмбрионального развития личинок;</w:t>
      </w:r>
    </w:p>
    <w:p w14:paraId="053BDFD5" w14:textId="77777777" w:rsidR="000B2348" w:rsidRPr="008D31B8" w:rsidRDefault="000B2348" w:rsidP="000B2348">
      <w:pPr>
        <w:ind w:firstLine="709"/>
        <w:rPr>
          <w:rFonts w:cs="Arial"/>
          <w:kern w:val="24"/>
          <w:szCs w:val="24"/>
        </w:rPr>
      </w:pPr>
      <w:r w:rsidRPr="008D31B8">
        <w:rPr>
          <w:rFonts w:cs="Arial"/>
          <w:kern w:val="24"/>
          <w:szCs w:val="24"/>
        </w:rPr>
        <w:t>– отсутствие водозабора из поверхностных водных источников;</w:t>
      </w:r>
    </w:p>
    <w:p w14:paraId="65069723" w14:textId="440250CD" w:rsidR="000B2348" w:rsidRPr="008D31B8" w:rsidRDefault="000B2348" w:rsidP="000B2348">
      <w:pPr>
        <w:ind w:firstLine="709"/>
        <w:rPr>
          <w:rFonts w:cs="Arial"/>
          <w:kern w:val="24"/>
          <w:szCs w:val="24"/>
        </w:rPr>
      </w:pPr>
      <w:r w:rsidRPr="008D31B8">
        <w:t>– гидроизоляция дна и стенок шламов</w:t>
      </w:r>
      <w:r w:rsidR="008C72A5" w:rsidRPr="008D31B8">
        <w:t>ого</w:t>
      </w:r>
      <w:r w:rsidRPr="008D31B8">
        <w:t xml:space="preserve"> амбар</w:t>
      </w:r>
      <w:r w:rsidR="008C72A5" w:rsidRPr="008D31B8">
        <w:t>а</w:t>
      </w:r>
      <w:r w:rsidRPr="008D31B8">
        <w:t xml:space="preserve"> </w:t>
      </w:r>
      <w:r w:rsidRPr="008D31B8">
        <w:rPr>
          <w:rFonts w:cs="Arial"/>
          <w:szCs w:val="24"/>
        </w:rPr>
        <w:t>глинистым раствором</w:t>
      </w:r>
      <w:r w:rsidRPr="008D31B8">
        <w:rPr>
          <w:rFonts w:cs="Arial"/>
          <w:kern w:val="24"/>
          <w:szCs w:val="24"/>
        </w:rPr>
        <w:t xml:space="preserve"> для исключения фильтрации химических веществ в грунтовые воды;</w:t>
      </w:r>
    </w:p>
    <w:p w14:paraId="48E112B9" w14:textId="43D7D4FC" w:rsidR="000B2348" w:rsidRPr="008D31B8" w:rsidRDefault="000B2348" w:rsidP="000B2348">
      <w:pPr>
        <w:ind w:firstLine="709"/>
        <w:rPr>
          <w:rFonts w:cs="Arial"/>
          <w:szCs w:val="24"/>
        </w:rPr>
      </w:pPr>
      <w:r w:rsidRPr="008D31B8">
        <w:t xml:space="preserve">– </w:t>
      </w:r>
      <w:r w:rsidRPr="008D31B8">
        <w:rPr>
          <w:rFonts w:cs="Arial"/>
          <w:szCs w:val="24"/>
        </w:rPr>
        <w:t xml:space="preserve">дополнительная гидроизоляция шламового амбара устройством под его обваловкой противофильтрационной канавы с гидроизоляцией из полиэтиленовой пленки </w:t>
      </w:r>
      <w:r w:rsidRPr="008D31B8">
        <w:t xml:space="preserve">(или другим сертифицированным материалом) </w:t>
      </w:r>
      <w:r w:rsidRPr="008D31B8">
        <w:rPr>
          <w:rFonts w:cs="Arial"/>
          <w:szCs w:val="24"/>
        </w:rPr>
        <w:t xml:space="preserve">с последующей засыпкой </w:t>
      </w:r>
      <w:r w:rsidR="00EC3EC5" w:rsidRPr="008D31B8">
        <w:rPr>
          <w:rFonts w:cs="Arial"/>
          <w:szCs w:val="24"/>
        </w:rPr>
        <w:t xml:space="preserve">дренирующим </w:t>
      </w:r>
      <w:r w:rsidRPr="008D31B8">
        <w:rPr>
          <w:rFonts w:cs="Arial"/>
          <w:szCs w:val="24"/>
        </w:rPr>
        <w:t xml:space="preserve">грунтом;  </w:t>
      </w:r>
    </w:p>
    <w:p w14:paraId="7D982A74" w14:textId="77777777" w:rsidR="000B2348" w:rsidRPr="008D31B8" w:rsidRDefault="000B2348" w:rsidP="000B2348">
      <w:pPr>
        <w:ind w:firstLine="709"/>
      </w:pPr>
      <w:r w:rsidRPr="008D31B8">
        <w:t>– буровые шламы, образующиеся при бурении скважин, имеют IV класс опасности, и классифицируются как малоопасные отходы.</w:t>
      </w:r>
    </w:p>
    <w:p w14:paraId="0A6F2947" w14:textId="77777777" w:rsidR="00D141F9" w:rsidRPr="008D31B8" w:rsidRDefault="00D141F9" w:rsidP="00D141F9">
      <w:pPr>
        <w:ind w:firstLine="709"/>
        <w:rPr>
          <w:rFonts w:cs="Arial"/>
          <w:kern w:val="24"/>
          <w:szCs w:val="24"/>
        </w:rPr>
      </w:pPr>
    </w:p>
    <w:p w14:paraId="74370C54" w14:textId="0B4C4A3B" w:rsidR="00E836CA" w:rsidRPr="008D31B8" w:rsidRDefault="00E836CA" w:rsidP="000B2348">
      <w:pPr>
        <w:ind w:firstLine="709"/>
        <w:rPr>
          <w:rFonts w:cs="Arial"/>
          <w:kern w:val="24"/>
          <w:szCs w:val="24"/>
          <w:u w:val="single"/>
        </w:rPr>
      </w:pPr>
      <w:bookmarkStart w:id="699" w:name="_Toc81490860"/>
      <w:bookmarkStart w:id="700" w:name="_Toc81491191"/>
      <w:r w:rsidRPr="008D31B8">
        <w:rPr>
          <w:rFonts w:cs="Arial"/>
          <w:kern w:val="24"/>
          <w:szCs w:val="24"/>
          <w:u w:val="single"/>
        </w:rPr>
        <w:t xml:space="preserve">Мероприятия по охране «краснокнижных» видов </w:t>
      </w:r>
      <w:r w:rsidR="006127E3" w:rsidRPr="008D31B8">
        <w:rPr>
          <w:rFonts w:cs="Arial"/>
          <w:kern w:val="24"/>
          <w:szCs w:val="24"/>
          <w:u w:val="single"/>
        </w:rPr>
        <w:t xml:space="preserve">растительного и </w:t>
      </w:r>
      <w:r w:rsidRPr="008D31B8">
        <w:rPr>
          <w:rFonts w:cs="Arial"/>
          <w:kern w:val="24"/>
          <w:szCs w:val="24"/>
          <w:u w:val="single"/>
        </w:rPr>
        <w:t>животного мира</w:t>
      </w:r>
      <w:bookmarkEnd w:id="699"/>
      <w:bookmarkEnd w:id="700"/>
    </w:p>
    <w:p w14:paraId="790806C2" w14:textId="77777777" w:rsidR="008C3623" w:rsidRPr="008D31B8" w:rsidRDefault="008C3623" w:rsidP="008C3623">
      <w:pPr>
        <w:ind w:firstLine="709"/>
      </w:pPr>
      <w:r w:rsidRPr="008D31B8">
        <w:t>В случае обнаружения на территории земельных участков «краснокнижных» видов растительного или животного мира необходимо предусмотреть следующие мероприятия:</w:t>
      </w:r>
    </w:p>
    <w:p w14:paraId="43F83823" w14:textId="77777777" w:rsidR="008C3623" w:rsidRPr="008D31B8" w:rsidRDefault="008C3623" w:rsidP="008C3623">
      <w:pPr>
        <w:ind w:firstLine="709"/>
      </w:pPr>
      <w:r w:rsidRPr="008D31B8">
        <w:t>– приостановить работы на соответствующем участке и сообщить об этом уполномоченному органу;</w:t>
      </w:r>
    </w:p>
    <w:p w14:paraId="248E73B4" w14:textId="77777777" w:rsidR="008C3623" w:rsidRPr="008D31B8" w:rsidRDefault="008C3623" w:rsidP="008C3623">
      <w:pPr>
        <w:ind w:firstLine="709"/>
      </w:pPr>
      <w:r w:rsidRPr="008D31B8">
        <w:t>– по согласованию с уполномоченным органом принять меры по сохранению обнаруженных растений (популяций), при необходимости установить ограждение либо произвести пересадку с привлечением квалифицированных специалистов-ботаников;</w:t>
      </w:r>
    </w:p>
    <w:p w14:paraId="07F983D4" w14:textId="77777777" w:rsidR="008C3623" w:rsidRPr="008D31B8" w:rsidRDefault="008C3623" w:rsidP="008C3623">
      <w:pPr>
        <w:ind w:firstLine="709"/>
      </w:pPr>
      <w:r w:rsidRPr="008D31B8">
        <w:t xml:space="preserve">– оборудование наглядной информации, стендов с изображениями «краснокнижных» видов растений и животных, произрастание и обитание которых возможно на территории проведения работ; </w:t>
      </w:r>
    </w:p>
    <w:p w14:paraId="1A17C500" w14:textId="63EDCF7D" w:rsidR="00C74D1D" w:rsidRPr="008D31B8" w:rsidRDefault="008C3623" w:rsidP="00C74D1D">
      <w:pPr>
        <w:ind w:firstLine="709"/>
      </w:pPr>
      <w:r w:rsidRPr="008D31B8">
        <w:t>– предусмотреть ведение мониторинга обнаруженных охраняемых видов растений и грибов.</w:t>
      </w:r>
    </w:p>
    <w:p w14:paraId="353DE5EC" w14:textId="0A94F6B0" w:rsidR="008C3623" w:rsidRPr="008D31B8" w:rsidRDefault="008C3623" w:rsidP="00C74D1D">
      <w:pPr>
        <w:ind w:firstLine="709"/>
      </w:pPr>
    </w:p>
    <w:p w14:paraId="3C393119" w14:textId="77777777" w:rsidR="00811BA9" w:rsidRPr="008D31B8" w:rsidRDefault="00811BA9" w:rsidP="00811BA9">
      <w:pPr>
        <w:keepNext/>
        <w:numPr>
          <w:ilvl w:val="1"/>
          <w:numId w:val="1"/>
        </w:numPr>
        <w:tabs>
          <w:tab w:val="clear" w:pos="1285"/>
          <w:tab w:val="num" w:pos="0"/>
          <w:tab w:val="num" w:pos="1002"/>
          <w:tab w:val="left" w:pos="1418"/>
        </w:tabs>
        <w:ind w:left="0" w:firstLine="709"/>
        <w:outlineLvl w:val="1"/>
        <w:rPr>
          <w:rFonts w:eastAsia="Times New Roman" w:cs="Arial"/>
          <w:szCs w:val="20"/>
          <w:lang w:val="x-none" w:eastAsia="x-none"/>
        </w:rPr>
      </w:pPr>
      <w:bookmarkStart w:id="701" w:name="_Toc69375804"/>
      <w:bookmarkStart w:id="702" w:name="_Toc71125621"/>
      <w:bookmarkStart w:id="703" w:name="_Toc81490861"/>
      <w:bookmarkStart w:id="704" w:name="_Toc81491192"/>
      <w:bookmarkStart w:id="705" w:name="_Toc112762400"/>
      <w:r w:rsidRPr="008D31B8">
        <w:rPr>
          <w:rFonts w:eastAsia="Times New Roman" w:cs="Arial"/>
          <w:szCs w:val="20"/>
          <w:lang w:val="x-none" w:eastAsia="x-none"/>
        </w:rPr>
        <w:t>Мероприятия по охране окружающей среды при обращении с отходами</w:t>
      </w:r>
      <w:bookmarkEnd w:id="675"/>
      <w:bookmarkEnd w:id="676"/>
      <w:bookmarkEnd w:id="677"/>
      <w:bookmarkEnd w:id="701"/>
      <w:bookmarkEnd w:id="702"/>
      <w:bookmarkEnd w:id="703"/>
      <w:bookmarkEnd w:id="704"/>
      <w:bookmarkEnd w:id="705"/>
      <w:r w:rsidRPr="008D31B8">
        <w:rPr>
          <w:rFonts w:eastAsia="Times New Roman" w:cs="Arial"/>
          <w:szCs w:val="20"/>
          <w:lang w:val="x-none" w:eastAsia="x-none"/>
        </w:rPr>
        <w:t xml:space="preserve"> </w:t>
      </w:r>
      <w:bookmarkEnd w:id="678"/>
      <w:bookmarkEnd w:id="679"/>
      <w:bookmarkEnd w:id="680"/>
      <w:bookmarkEnd w:id="681"/>
      <w:bookmarkEnd w:id="682"/>
    </w:p>
    <w:p w14:paraId="791D6CBD" w14:textId="77777777" w:rsidR="00811BA9" w:rsidRPr="008D31B8" w:rsidRDefault="00811BA9" w:rsidP="00811BA9">
      <w:pPr>
        <w:tabs>
          <w:tab w:val="left" w:pos="851"/>
        </w:tabs>
        <w:ind w:firstLine="709"/>
        <w:rPr>
          <w:rFonts w:eastAsia="Times New Roman" w:cs="Arial"/>
          <w:iCs/>
          <w:kern w:val="24"/>
          <w:szCs w:val="20"/>
          <w:lang w:eastAsia="x-none"/>
        </w:rPr>
      </w:pPr>
    </w:p>
    <w:p w14:paraId="1F3566F0" w14:textId="34DDD96F" w:rsidR="00A215EE" w:rsidRPr="008D31B8" w:rsidRDefault="00A215EE" w:rsidP="00A215EE">
      <w:pPr>
        <w:ind w:firstLine="709"/>
      </w:pPr>
      <w:r w:rsidRPr="008D31B8">
        <w:t xml:space="preserve">С целью соблюдения требований законодательства в области обращения с отходами, недопущения захламления территорий отходами, осуществления мероприятий по производственному экологическому контролю в </w:t>
      </w:r>
      <w:r w:rsidRPr="008D31B8">
        <w:br/>
        <w:t>ПАО «Сургутнефтегаз» разработан НТД И 13-2020 «Инструкция по обращению с отходами производства и потребления. Производственный контроль в области обращения с отходами» /</w:t>
      </w:r>
      <w:r w:rsidRPr="008D31B8">
        <w:fldChar w:fldCharType="begin"/>
      </w:r>
      <w:r w:rsidRPr="008D31B8">
        <w:instrText xml:space="preserve"> REF _Ref496868084 \r \h </w:instrText>
      </w:r>
      <w:r w:rsidR="00FE7847" w:rsidRPr="008D31B8">
        <w:instrText xml:space="preserve"> \* MERGEFORMAT </w:instrText>
      </w:r>
      <w:r w:rsidRPr="008D31B8">
        <w:fldChar w:fldCharType="separate"/>
      </w:r>
      <w:r w:rsidR="00620A44" w:rsidRPr="008D31B8">
        <w:t>55</w:t>
      </w:r>
      <w:r w:rsidRPr="008D31B8">
        <w:fldChar w:fldCharType="end"/>
      </w:r>
      <w:r w:rsidRPr="008D31B8">
        <w:t>/.</w:t>
      </w:r>
    </w:p>
    <w:p w14:paraId="1F949069" w14:textId="311E260C" w:rsidR="00A215EE" w:rsidRPr="008D31B8" w:rsidRDefault="00A215EE" w:rsidP="00811BA9">
      <w:pPr>
        <w:tabs>
          <w:tab w:val="left" w:pos="851"/>
        </w:tabs>
        <w:ind w:firstLine="709"/>
        <w:rPr>
          <w:rFonts w:eastAsia="Times New Roman" w:cs="Arial"/>
          <w:iCs/>
          <w:kern w:val="24"/>
          <w:szCs w:val="20"/>
          <w:lang w:eastAsia="x-none"/>
        </w:rPr>
      </w:pPr>
    </w:p>
    <w:p w14:paraId="240D98B9" w14:textId="7657560C" w:rsidR="009274AA" w:rsidRPr="008D31B8" w:rsidRDefault="009274AA" w:rsidP="009274AA">
      <w:pPr>
        <w:ind w:firstLine="709"/>
        <w:rPr>
          <w:rFonts w:eastAsia="Times New Roman"/>
          <w:kern w:val="24"/>
          <w:szCs w:val="20"/>
          <w:u w:val="single"/>
          <w:lang w:eastAsia="ru-RU"/>
        </w:rPr>
      </w:pPr>
      <w:bookmarkStart w:id="706" w:name="_Toc485821890"/>
      <w:bookmarkStart w:id="707" w:name="_Toc496784175"/>
      <w:r w:rsidRPr="008D31B8">
        <w:rPr>
          <w:rFonts w:eastAsia="Times New Roman"/>
          <w:szCs w:val="24"/>
          <w:u w:val="single"/>
          <w:lang w:eastAsia="ru-RU"/>
        </w:rPr>
        <w:t>Мероприятия по уменьшению количества отходов, образующихся при строительстве и эксплуатации шламов</w:t>
      </w:r>
      <w:r w:rsidR="00A32154" w:rsidRPr="008D31B8">
        <w:rPr>
          <w:rFonts w:eastAsia="Times New Roman"/>
          <w:szCs w:val="24"/>
          <w:u w:val="single"/>
          <w:lang w:eastAsia="ru-RU"/>
        </w:rPr>
        <w:t>ого</w:t>
      </w:r>
      <w:r w:rsidRPr="008D31B8">
        <w:rPr>
          <w:rFonts w:eastAsia="Times New Roman"/>
          <w:szCs w:val="24"/>
          <w:u w:val="single"/>
          <w:lang w:eastAsia="ru-RU"/>
        </w:rPr>
        <w:t xml:space="preserve"> амбар</w:t>
      </w:r>
      <w:r w:rsidR="00A32154" w:rsidRPr="008D31B8">
        <w:rPr>
          <w:rFonts w:eastAsia="Times New Roman"/>
          <w:szCs w:val="24"/>
          <w:u w:val="single"/>
          <w:lang w:eastAsia="ru-RU"/>
        </w:rPr>
        <w:t>а</w:t>
      </w:r>
      <w:r w:rsidRPr="008D31B8">
        <w:rPr>
          <w:rFonts w:eastAsia="Times New Roman"/>
          <w:szCs w:val="24"/>
          <w:u w:val="single"/>
          <w:lang w:eastAsia="ru-RU"/>
        </w:rPr>
        <w:t xml:space="preserve"> в составе </w:t>
      </w:r>
      <w:bookmarkEnd w:id="706"/>
      <w:bookmarkEnd w:id="707"/>
      <w:r w:rsidRPr="008D31B8">
        <w:rPr>
          <w:rFonts w:eastAsia="Times New Roman"/>
          <w:szCs w:val="20"/>
          <w:u w:val="single"/>
          <w:lang w:eastAsia="ru-RU"/>
        </w:rPr>
        <w:t>куст</w:t>
      </w:r>
      <w:r w:rsidR="00A32154" w:rsidRPr="008D31B8">
        <w:rPr>
          <w:rFonts w:eastAsia="Times New Roman"/>
          <w:szCs w:val="20"/>
          <w:u w:val="single"/>
          <w:lang w:eastAsia="ru-RU"/>
        </w:rPr>
        <w:t>а</w:t>
      </w:r>
      <w:r w:rsidRPr="008D31B8">
        <w:rPr>
          <w:rFonts w:eastAsia="Times New Roman"/>
          <w:szCs w:val="20"/>
          <w:u w:val="single"/>
          <w:lang w:eastAsia="ru-RU"/>
        </w:rPr>
        <w:t xml:space="preserve"> скважин</w:t>
      </w:r>
      <w:r w:rsidRPr="008D31B8">
        <w:rPr>
          <w:rFonts w:eastAsia="Times New Roman"/>
          <w:kern w:val="24"/>
          <w:szCs w:val="20"/>
          <w:u w:val="single"/>
          <w:lang w:eastAsia="ru-RU"/>
        </w:rPr>
        <w:t xml:space="preserve"> </w:t>
      </w:r>
    </w:p>
    <w:p w14:paraId="3C11EBE7" w14:textId="77777777" w:rsidR="00934084" w:rsidRPr="008D31B8" w:rsidRDefault="00934084" w:rsidP="00934084">
      <w:pPr>
        <w:ind w:firstLine="709"/>
        <w:rPr>
          <w:rFonts w:eastAsia="Times New Roman"/>
          <w:kern w:val="24"/>
          <w:szCs w:val="20"/>
          <w:lang w:eastAsia="ru-RU"/>
        </w:rPr>
      </w:pPr>
      <w:r w:rsidRPr="008D31B8">
        <w:rPr>
          <w:rFonts w:eastAsia="Times New Roman"/>
          <w:kern w:val="24"/>
          <w:szCs w:val="20"/>
          <w:lang w:eastAsia="ru-RU"/>
        </w:rPr>
        <w:t>Количество отходов, образующихся при проведении работ, может быть снижено за счет экономии материалов, соблюдения норм расхода материалов.</w:t>
      </w:r>
    </w:p>
    <w:p w14:paraId="1693C97F" w14:textId="77777777" w:rsidR="00934084" w:rsidRPr="008D31B8" w:rsidRDefault="00934084" w:rsidP="00934084">
      <w:pPr>
        <w:ind w:firstLine="709"/>
        <w:rPr>
          <w:rFonts w:eastAsia="Times New Roman"/>
          <w:kern w:val="24"/>
          <w:szCs w:val="24"/>
          <w:lang w:eastAsia="ru-RU"/>
        </w:rPr>
      </w:pPr>
      <w:r w:rsidRPr="008D31B8">
        <w:rPr>
          <w:rFonts w:eastAsia="Times New Roman"/>
          <w:kern w:val="24"/>
          <w:szCs w:val="24"/>
          <w:lang w:eastAsia="ru-RU"/>
        </w:rPr>
        <w:t xml:space="preserve">Количество образования отходов буровых шламов обосновано технологией бурения скважин (способ бурения, глубина скважины, применяемые буровые растворы) и рассчитано с учетом объема отходов, предполагаемых к </w:t>
      </w:r>
      <w:r w:rsidRPr="008D31B8">
        <w:rPr>
          <w:rFonts w:cs="Arial"/>
          <w:kern w:val="24"/>
        </w:rPr>
        <w:t>накоплению (сроком не более 11 месяцев) с последующим размещением</w:t>
      </w:r>
      <w:r w:rsidRPr="008D31B8">
        <w:rPr>
          <w:rFonts w:eastAsia="Times New Roman"/>
          <w:kern w:val="24"/>
          <w:szCs w:val="24"/>
          <w:lang w:eastAsia="ru-RU"/>
        </w:rPr>
        <w:t xml:space="preserve"> на данном объекте. Снижение образования отходов буровых шламов возможно при условии снижения количества применяемых буровых растворов согласно рецептуре и технологии бурения, изменения глубины скважины ввиду наличия нефтеносного пласта на меньшей глубине.</w:t>
      </w:r>
    </w:p>
    <w:p w14:paraId="5AD39B62" w14:textId="77777777" w:rsidR="00934084" w:rsidRPr="008D31B8" w:rsidRDefault="00934084" w:rsidP="00811BA9">
      <w:pPr>
        <w:tabs>
          <w:tab w:val="left" w:pos="851"/>
        </w:tabs>
        <w:ind w:firstLine="709"/>
        <w:rPr>
          <w:rFonts w:eastAsia="Times New Roman" w:cs="Arial"/>
          <w:iCs/>
          <w:kern w:val="24"/>
          <w:szCs w:val="20"/>
          <w:lang w:eastAsia="x-none"/>
        </w:rPr>
      </w:pPr>
    </w:p>
    <w:p w14:paraId="78E174A2" w14:textId="77777777" w:rsidR="00811BA9" w:rsidRPr="008D31B8" w:rsidRDefault="00811BA9" w:rsidP="00811BA9">
      <w:pPr>
        <w:ind w:firstLine="709"/>
      </w:pPr>
      <w:r w:rsidRPr="008D31B8">
        <w:rPr>
          <w:u w:val="single"/>
        </w:rPr>
        <w:t>Для предотвращения загрязнения почвы и подземных вод образующимися отходами предусмотрены следующие мероприятия</w:t>
      </w:r>
      <w:r w:rsidRPr="008D31B8">
        <w:t>:</w:t>
      </w:r>
    </w:p>
    <w:p w14:paraId="7C44734B" w14:textId="77777777" w:rsidR="00811BA9" w:rsidRPr="008D31B8" w:rsidRDefault="00811BA9" w:rsidP="00811BA9">
      <w:pPr>
        <w:ind w:firstLine="709"/>
      </w:pPr>
      <w:r w:rsidRPr="008D31B8">
        <w:t>– очистка строительных площадок и территории, прилегающей к ним от отходов производства и потребления;</w:t>
      </w:r>
    </w:p>
    <w:p w14:paraId="6907FB9B" w14:textId="77777777" w:rsidR="00811BA9" w:rsidRPr="008D31B8" w:rsidRDefault="00811BA9" w:rsidP="00811BA9">
      <w:pPr>
        <w:ind w:firstLine="709"/>
      </w:pPr>
      <w:r w:rsidRPr="008D31B8">
        <w:t>– организация мест накопления отходов в соответствии с требованиями, установленными в Обществе: устройство площадок накопления отходов на разровненной утрамбованной поверхности с трехсторонней обваловкой либо отбортовкой, оснащение ее указателями о принадлежности и виде отходов;</w:t>
      </w:r>
    </w:p>
    <w:p w14:paraId="724C50C8" w14:textId="06BDF3A2" w:rsidR="00811BA9" w:rsidRPr="008D31B8" w:rsidRDefault="00811BA9" w:rsidP="00811BA9">
      <w:pPr>
        <w:ind w:firstLine="709"/>
      </w:pPr>
      <w:r w:rsidRPr="008D31B8">
        <w:t xml:space="preserve">– накопление отходов раздельно по видам и классам опасности в специально предназначенные для этих целей емкости (контейнеры) в соответствии с требованиями </w:t>
      </w:r>
      <w:r w:rsidRPr="008D31B8">
        <w:rPr>
          <w:rFonts w:eastAsia="Times New Roman" w:cs="Arial"/>
          <w:szCs w:val="24"/>
          <w:lang w:eastAsia="ru-RU"/>
        </w:rPr>
        <w:t>СанПиН 2.1.3684-21</w:t>
      </w:r>
      <w:r w:rsidRPr="008D31B8">
        <w:t xml:space="preserve"> /</w:t>
      </w:r>
      <w:r w:rsidRPr="008D31B8">
        <w:rPr>
          <w:rFonts w:eastAsia="Times New Roman"/>
          <w:szCs w:val="24"/>
          <w:lang w:eastAsia="ru-RU"/>
        </w:rPr>
        <w:fldChar w:fldCharType="begin"/>
      </w:r>
      <w:r w:rsidRPr="008D31B8">
        <w:rPr>
          <w:rFonts w:eastAsia="Times New Roman"/>
          <w:szCs w:val="24"/>
          <w:lang w:eastAsia="ru-RU"/>
        </w:rPr>
        <w:instrText xml:space="preserve"> REF _Ref66693011 \r \h </w:instrText>
      </w:r>
      <w:r w:rsidR="00FE7847" w:rsidRPr="008D31B8">
        <w:rPr>
          <w:rFonts w:eastAsia="Times New Roman"/>
          <w:szCs w:val="24"/>
          <w:lang w:eastAsia="ru-RU"/>
        </w:rPr>
        <w:instrText xml:space="preserve"> \* MERGEFORMAT </w:instrText>
      </w:r>
      <w:r w:rsidRPr="008D31B8">
        <w:rPr>
          <w:rFonts w:eastAsia="Times New Roman"/>
          <w:szCs w:val="24"/>
          <w:lang w:eastAsia="ru-RU"/>
        </w:rPr>
      </w:r>
      <w:r w:rsidRPr="008D31B8">
        <w:rPr>
          <w:rFonts w:eastAsia="Times New Roman"/>
          <w:szCs w:val="24"/>
          <w:lang w:eastAsia="ru-RU"/>
        </w:rPr>
        <w:fldChar w:fldCharType="separate"/>
      </w:r>
      <w:r w:rsidR="00620A44" w:rsidRPr="008D31B8">
        <w:rPr>
          <w:rFonts w:eastAsia="Times New Roman"/>
          <w:szCs w:val="24"/>
          <w:lang w:eastAsia="ru-RU"/>
        </w:rPr>
        <w:t>52</w:t>
      </w:r>
      <w:r w:rsidRPr="008D31B8">
        <w:rPr>
          <w:rFonts w:eastAsia="Times New Roman"/>
          <w:szCs w:val="24"/>
          <w:lang w:eastAsia="ru-RU"/>
        </w:rPr>
        <w:fldChar w:fldCharType="end"/>
      </w:r>
      <w:r w:rsidRPr="008D31B8">
        <w:t>/;</w:t>
      </w:r>
    </w:p>
    <w:p w14:paraId="74C402F0" w14:textId="77777777" w:rsidR="00811BA9" w:rsidRPr="008D31B8" w:rsidRDefault="00811BA9" w:rsidP="00811BA9">
      <w:pPr>
        <w:ind w:firstLine="709"/>
      </w:pPr>
      <w:r w:rsidRPr="008D31B8">
        <w:t>– своевременное транспортирование образующихся и накопленных отходов, пригодных для дальнейшей транспортировки и переработки на специализированные предприятия, согласно заключенным договорам с использованием специализированного автотранспорта;</w:t>
      </w:r>
    </w:p>
    <w:p w14:paraId="1EB19BD0" w14:textId="77777777" w:rsidR="00811BA9" w:rsidRPr="008D31B8" w:rsidRDefault="00811BA9" w:rsidP="00811BA9">
      <w:pPr>
        <w:ind w:firstLine="709"/>
      </w:pPr>
      <w:r w:rsidRPr="008D31B8">
        <w:t>– применение контейнеров, подлежащих транспортировке, изготовленных и закрытых таким образом, чтобы исключить любую утечку содержимого в нормальных условиях перевозки, в том числе при изменении температуры, влажности воздуха или атмосферного давления;</w:t>
      </w:r>
    </w:p>
    <w:p w14:paraId="1EB34053" w14:textId="77777777" w:rsidR="00811BA9" w:rsidRPr="008D31B8" w:rsidRDefault="00811BA9" w:rsidP="00811BA9">
      <w:pPr>
        <w:ind w:firstLine="709"/>
      </w:pPr>
      <w:r w:rsidRPr="008D31B8">
        <w:t>– соблюдение установленных правил, направленных на сохранение целостности, герметичности контейнеров для накопления отходов, осторожное обращение с контейнерами с целью предотвращения бросков, ударов, повреждений, которые могут привести к их механическому разрушению, размещение контейнеров таким образом, чтобы исключить возможность их падения, опрокидывания, разливания содержимого, обеспечения доступности и безопасности их погрузки;</w:t>
      </w:r>
    </w:p>
    <w:p w14:paraId="5DB767BF" w14:textId="77777777" w:rsidR="00811BA9" w:rsidRPr="008D31B8" w:rsidRDefault="00811BA9" w:rsidP="00811BA9">
      <w:pPr>
        <w:ind w:firstLine="709"/>
      </w:pPr>
      <w:r w:rsidRPr="008D31B8">
        <w:t>– осуществление периодического визуального контроля состояния контейнеров на предмет целостности, отсутствия утечек, наличия маркировки крышек пробок, плотности их прилегания;</w:t>
      </w:r>
    </w:p>
    <w:p w14:paraId="6014020C" w14:textId="77777777" w:rsidR="00811BA9" w:rsidRPr="008D31B8" w:rsidRDefault="00811BA9" w:rsidP="00811BA9">
      <w:pPr>
        <w:ind w:firstLine="709"/>
      </w:pPr>
      <w:r w:rsidRPr="008D31B8">
        <w:t>– соблюдение графика транспортирования отходов, не допущение переполнения контейнеров, захламления площадок накопления отходов и прилегающей к ним территории.</w:t>
      </w:r>
    </w:p>
    <w:p w14:paraId="7A9F6344" w14:textId="77777777" w:rsidR="00811BA9" w:rsidRPr="008D31B8" w:rsidRDefault="00811BA9" w:rsidP="00811BA9">
      <w:pPr>
        <w:ind w:firstLine="709"/>
      </w:pPr>
    </w:p>
    <w:p w14:paraId="4FB030E5" w14:textId="77777777" w:rsidR="00811BA9" w:rsidRPr="008D31B8" w:rsidRDefault="00811BA9" w:rsidP="00811BA9">
      <w:pPr>
        <w:ind w:firstLine="709"/>
        <w:rPr>
          <w:rFonts w:cs="Arial"/>
          <w:szCs w:val="24"/>
        </w:rPr>
      </w:pPr>
      <w:r w:rsidRPr="008D31B8">
        <w:rPr>
          <w:rFonts w:cs="Arial"/>
          <w:szCs w:val="24"/>
          <w:u w:val="single"/>
        </w:rPr>
        <w:t>Накопление образующихся отходов</w:t>
      </w:r>
      <w:r w:rsidRPr="008D31B8">
        <w:rPr>
          <w:rFonts w:cs="Arial"/>
          <w:szCs w:val="24"/>
        </w:rPr>
        <w:t xml:space="preserve"> с целью формирования партии по вывозу для дальнейшей обработки, утилизации, обезвреживания, захоронения осуществляется:</w:t>
      </w:r>
    </w:p>
    <w:p w14:paraId="48B4760C" w14:textId="37B9746F" w:rsidR="00E40D86" w:rsidRPr="008D31B8" w:rsidRDefault="00E40D86" w:rsidP="00E40D86">
      <w:pPr>
        <w:ind w:firstLine="709"/>
        <w:rPr>
          <w:rFonts w:cs="Arial"/>
          <w:szCs w:val="24"/>
        </w:rPr>
      </w:pPr>
      <w:r w:rsidRPr="008D31B8">
        <w:rPr>
          <w:szCs w:val="24"/>
        </w:rPr>
        <w:t xml:space="preserve">– </w:t>
      </w:r>
      <w:r w:rsidRPr="008D31B8">
        <w:rPr>
          <w:rFonts w:cs="Arial"/>
          <w:szCs w:val="24"/>
        </w:rPr>
        <w:t>на площадке хранения стройматериалов в границах земельных участков под площадки скважин с</w:t>
      </w:r>
      <w:r w:rsidR="00FE37E0" w:rsidRPr="008D31B8">
        <w:rPr>
          <w:rFonts w:cs="Arial"/>
          <w:szCs w:val="24"/>
        </w:rPr>
        <w:t>о</w:t>
      </w:r>
      <w:r w:rsidRPr="008D31B8">
        <w:rPr>
          <w:rFonts w:cs="Arial"/>
          <w:szCs w:val="24"/>
        </w:rPr>
        <w:t xml:space="preserve"> шламовыми амбарами;</w:t>
      </w:r>
    </w:p>
    <w:p w14:paraId="73B6ACC7" w14:textId="77777777" w:rsidR="00811BA9" w:rsidRPr="008D31B8" w:rsidRDefault="00811BA9" w:rsidP="00811BA9">
      <w:pPr>
        <w:ind w:firstLine="709"/>
        <w:rPr>
          <w:rFonts w:cs="Arial"/>
          <w:szCs w:val="24"/>
        </w:rPr>
      </w:pPr>
      <w:r w:rsidRPr="008D31B8">
        <w:rPr>
          <w:szCs w:val="24"/>
        </w:rPr>
        <w:t xml:space="preserve">– </w:t>
      </w:r>
      <w:r w:rsidRPr="008D31B8">
        <w:rPr>
          <w:rFonts w:cs="Arial"/>
          <w:szCs w:val="24"/>
        </w:rPr>
        <w:t>раздельно по видам и классам опасности с целью обеспечения их использования в качестве вторичного сырья, обработки, утилизации, обезвреживания на специализированных установках или последующего размещения;</w:t>
      </w:r>
    </w:p>
    <w:p w14:paraId="420F455B" w14:textId="77777777" w:rsidR="00811BA9" w:rsidRPr="008D31B8" w:rsidRDefault="00811BA9" w:rsidP="00811BA9">
      <w:pPr>
        <w:ind w:firstLine="709"/>
        <w:rPr>
          <w:szCs w:val="24"/>
        </w:rPr>
      </w:pPr>
      <w:r w:rsidRPr="008D31B8">
        <w:rPr>
          <w:szCs w:val="24"/>
        </w:rPr>
        <w:t>– накопление отходов в неустановленных местах запрещено.</w:t>
      </w:r>
    </w:p>
    <w:p w14:paraId="5EE47FA9" w14:textId="2E6EC246" w:rsidR="00811BA9" w:rsidRPr="008D31B8" w:rsidRDefault="00811BA9" w:rsidP="00811BA9">
      <w:pPr>
        <w:ind w:firstLine="709"/>
        <w:rPr>
          <w:szCs w:val="24"/>
        </w:rPr>
      </w:pPr>
      <w:r w:rsidRPr="008D31B8">
        <w:rPr>
          <w:szCs w:val="24"/>
        </w:rPr>
        <w:t>При складировании на площадке накопления отходов крупногабаритных отходов IV и V классов опасности в открытом виде (насыпью или навалом) или в негерметизированной открытой таре должны быть обеспечены следующие условия:</w:t>
      </w:r>
    </w:p>
    <w:p w14:paraId="7F025ACB" w14:textId="77777777" w:rsidR="00811BA9" w:rsidRPr="008D31B8" w:rsidRDefault="00811BA9" w:rsidP="00811BA9">
      <w:pPr>
        <w:ind w:firstLine="709"/>
        <w:rPr>
          <w:szCs w:val="24"/>
        </w:rPr>
      </w:pPr>
      <w:r w:rsidRPr="008D31B8">
        <w:rPr>
          <w:szCs w:val="24"/>
        </w:rPr>
        <w:t>– накопление отходов на площадке не должно превышать предельное количество. При достижении установленного предельного количества отходов должны быть приняты меры по их немедленному вывозу;</w:t>
      </w:r>
    </w:p>
    <w:p w14:paraId="18622D3D" w14:textId="77777777" w:rsidR="00811BA9" w:rsidRPr="008D31B8" w:rsidRDefault="00811BA9" w:rsidP="00811BA9">
      <w:pPr>
        <w:ind w:firstLine="709"/>
        <w:rPr>
          <w:szCs w:val="24"/>
        </w:rPr>
      </w:pPr>
      <w:r w:rsidRPr="008D31B8">
        <w:rPr>
          <w:szCs w:val="24"/>
        </w:rPr>
        <w:t xml:space="preserve">– попадание отходов в сточные воды и на территорию, прилегающую к площадкам накопления отходов, должно быть исключено. </w:t>
      </w:r>
    </w:p>
    <w:p w14:paraId="096E2AA5" w14:textId="77777777" w:rsidR="00811BA9" w:rsidRPr="008D31B8" w:rsidRDefault="00811BA9" w:rsidP="00811BA9">
      <w:pPr>
        <w:ind w:firstLine="709"/>
        <w:rPr>
          <w:szCs w:val="24"/>
        </w:rPr>
      </w:pPr>
      <w:r w:rsidRPr="008D31B8">
        <w:rPr>
          <w:szCs w:val="24"/>
        </w:rPr>
        <w:t>Требования к емкостям (контейнерам) для накопления отходов:</w:t>
      </w:r>
    </w:p>
    <w:p w14:paraId="6266B93B" w14:textId="77777777" w:rsidR="00811BA9" w:rsidRPr="008D31B8" w:rsidRDefault="00811BA9" w:rsidP="00811BA9">
      <w:pPr>
        <w:ind w:firstLine="709"/>
        <w:rPr>
          <w:szCs w:val="24"/>
        </w:rPr>
      </w:pPr>
      <w:r w:rsidRPr="008D31B8">
        <w:rPr>
          <w:szCs w:val="24"/>
        </w:rPr>
        <w:t>– вместимость и тип емкостей (контейнеров) обосновывается величиной и сроком предельного накопления отхода;</w:t>
      </w:r>
    </w:p>
    <w:p w14:paraId="19DCFC9B" w14:textId="77777777" w:rsidR="00811BA9" w:rsidRPr="008D31B8" w:rsidRDefault="00811BA9" w:rsidP="00811BA9">
      <w:pPr>
        <w:ind w:firstLine="709"/>
        <w:rPr>
          <w:szCs w:val="24"/>
        </w:rPr>
      </w:pPr>
      <w:r w:rsidRPr="008D31B8">
        <w:rPr>
          <w:szCs w:val="24"/>
        </w:rPr>
        <w:t>– емкости (контейнеры) должны быть оснащены крышками для защиты от намокания и раздувания отходов;</w:t>
      </w:r>
    </w:p>
    <w:p w14:paraId="4DD37690" w14:textId="77777777" w:rsidR="00811BA9" w:rsidRPr="008D31B8" w:rsidRDefault="00811BA9" w:rsidP="00811BA9">
      <w:pPr>
        <w:ind w:firstLine="709"/>
        <w:rPr>
          <w:szCs w:val="24"/>
        </w:rPr>
      </w:pPr>
      <w:r w:rsidRPr="008D31B8">
        <w:rPr>
          <w:szCs w:val="24"/>
        </w:rPr>
        <w:t>– емкости (контейнеры) должны быть оснащены надписями об их принадлежности и группах накапливаемых отходов, вместимостью, инвентарными (регистрационными) номерами.</w:t>
      </w:r>
    </w:p>
    <w:p w14:paraId="44784B41" w14:textId="77777777" w:rsidR="00811BA9" w:rsidRPr="008D31B8" w:rsidRDefault="00811BA9" w:rsidP="00811BA9">
      <w:pPr>
        <w:ind w:firstLine="709"/>
        <w:rPr>
          <w:rFonts w:cs="Arial"/>
          <w:szCs w:val="24"/>
        </w:rPr>
      </w:pPr>
      <w:r w:rsidRPr="008D31B8">
        <w:rPr>
          <w:rFonts w:cs="Arial"/>
          <w:szCs w:val="24"/>
        </w:rPr>
        <w:t>Требования безопасности при накоплении отходов:</w:t>
      </w:r>
    </w:p>
    <w:p w14:paraId="55EBC764" w14:textId="77777777" w:rsidR="00811BA9" w:rsidRPr="008D31B8" w:rsidRDefault="00811BA9" w:rsidP="00811BA9">
      <w:pPr>
        <w:ind w:firstLine="709"/>
        <w:rPr>
          <w:szCs w:val="24"/>
        </w:rPr>
      </w:pPr>
      <w:r w:rsidRPr="008D31B8">
        <w:rPr>
          <w:szCs w:val="24"/>
        </w:rPr>
        <w:t>– соблюдение установленных правил, направленных на сохранение целостности, герметичности емкостей для накопления отходов, осторожное обращение с емкостями с целью предотвращения бросков, ударов, повреждений, которые могут привести к их механическому разрушению, размещение емкостей таким образом, чтобы исключить возможность их падения, опрокидывания, разливания содержимого, обеспечения доступности и безопасности их погрузки;</w:t>
      </w:r>
    </w:p>
    <w:p w14:paraId="514D2BCE" w14:textId="77777777" w:rsidR="00811BA9" w:rsidRPr="008D31B8" w:rsidRDefault="00811BA9" w:rsidP="00811BA9">
      <w:pPr>
        <w:ind w:firstLine="709"/>
        <w:rPr>
          <w:rFonts w:cs="Arial"/>
          <w:szCs w:val="24"/>
        </w:rPr>
      </w:pPr>
      <w:r w:rsidRPr="008D31B8">
        <w:rPr>
          <w:szCs w:val="24"/>
        </w:rPr>
        <w:t xml:space="preserve">– </w:t>
      </w:r>
      <w:r w:rsidRPr="008D31B8">
        <w:rPr>
          <w:rFonts w:cs="Arial"/>
          <w:szCs w:val="24"/>
        </w:rPr>
        <w:t>осуществление периодического визуального контроля состояния емкостей на предмет их целостности, отсутствия утечек, наличия маркировки крышек, пробок, плотности их прилегания;</w:t>
      </w:r>
    </w:p>
    <w:p w14:paraId="18966DEE" w14:textId="77777777" w:rsidR="00811BA9" w:rsidRPr="008D31B8" w:rsidRDefault="00811BA9" w:rsidP="00811BA9">
      <w:pPr>
        <w:ind w:firstLine="709"/>
        <w:rPr>
          <w:rFonts w:cs="Arial"/>
          <w:szCs w:val="24"/>
        </w:rPr>
      </w:pPr>
      <w:r w:rsidRPr="008D31B8">
        <w:rPr>
          <w:szCs w:val="24"/>
        </w:rPr>
        <w:t xml:space="preserve">– </w:t>
      </w:r>
      <w:r w:rsidRPr="008D31B8">
        <w:rPr>
          <w:rFonts w:cs="Arial"/>
          <w:szCs w:val="24"/>
        </w:rPr>
        <w:t>соблюдение графика вывоза отходов, не допущение переполнения емкостей, контейнеров, захламления площадок накопления отходов и прилегающей территории;</w:t>
      </w:r>
    </w:p>
    <w:p w14:paraId="5E04131C" w14:textId="77777777" w:rsidR="00811BA9" w:rsidRPr="008D31B8" w:rsidRDefault="00811BA9" w:rsidP="00811BA9">
      <w:pPr>
        <w:ind w:firstLine="709"/>
        <w:rPr>
          <w:rFonts w:cs="Arial"/>
          <w:szCs w:val="24"/>
        </w:rPr>
      </w:pPr>
      <w:r w:rsidRPr="008D31B8">
        <w:rPr>
          <w:szCs w:val="24"/>
        </w:rPr>
        <w:t xml:space="preserve">– </w:t>
      </w:r>
      <w:r w:rsidRPr="008D31B8">
        <w:rPr>
          <w:rFonts w:cs="Arial"/>
          <w:szCs w:val="24"/>
        </w:rPr>
        <w:t>осуществление периодического визуального контроля состояния площадок накопления отходов;</w:t>
      </w:r>
    </w:p>
    <w:p w14:paraId="5D5DF63B" w14:textId="77777777" w:rsidR="00811BA9" w:rsidRPr="008D31B8" w:rsidRDefault="00811BA9" w:rsidP="00811BA9">
      <w:pPr>
        <w:ind w:firstLine="709"/>
        <w:rPr>
          <w:rFonts w:cs="Arial"/>
          <w:szCs w:val="24"/>
        </w:rPr>
      </w:pPr>
      <w:r w:rsidRPr="008D31B8">
        <w:rPr>
          <w:szCs w:val="24"/>
        </w:rPr>
        <w:t xml:space="preserve">– </w:t>
      </w:r>
      <w:r w:rsidRPr="008D31B8">
        <w:rPr>
          <w:rFonts w:cs="Arial"/>
          <w:szCs w:val="24"/>
        </w:rPr>
        <w:t>необходимость в оборудовании площадки накопления отходов первичными средствами пожаротушения определяется в соответствии с правилами противопожарного режима;</w:t>
      </w:r>
    </w:p>
    <w:p w14:paraId="78BC2633" w14:textId="77777777" w:rsidR="00811BA9" w:rsidRPr="008D31B8" w:rsidRDefault="00811BA9" w:rsidP="00811BA9">
      <w:pPr>
        <w:ind w:firstLine="709"/>
        <w:rPr>
          <w:rFonts w:cs="Arial"/>
          <w:szCs w:val="24"/>
        </w:rPr>
      </w:pPr>
      <w:r w:rsidRPr="008D31B8">
        <w:rPr>
          <w:szCs w:val="24"/>
        </w:rPr>
        <w:t xml:space="preserve">– </w:t>
      </w:r>
      <w:r w:rsidRPr="008D31B8">
        <w:rPr>
          <w:rFonts w:cs="Arial"/>
          <w:szCs w:val="24"/>
        </w:rPr>
        <w:t>накопление отходов, вступающих в реакцию взаимодействия друг с другом с образованием опасных веществ в пределах одной площадки запрещается.</w:t>
      </w:r>
    </w:p>
    <w:p w14:paraId="6BD865B6" w14:textId="288A5274" w:rsidR="007B6C46" w:rsidRPr="008D31B8" w:rsidRDefault="007B6C46" w:rsidP="00811BA9">
      <w:pPr>
        <w:ind w:firstLine="709"/>
        <w:rPr>
          <w:rFonts w:cs="Arial"/>
          <w:szCs w:val="24"/>
        </w:rPr>
      </w:pPr>
    </w:p>
    <w:p w14:paraId="0C27CB62" w14:textId="77777777" w:rsidR="00811BA9" w:rsidRPr="008D31B8" w:rsidRDefault="00811BA9" w:rsidP="00811BA9">
      <w:pPr>
        <w:ind w:firstLine="709"/>
        <w:rPr>
          <w:rFonts w:cs="Arial"/>
          <w:szCs w:val="24"/>
          <w:u w:val="single"/>
        </w:rPr>
      </w:pPr>
      <w:r w:rsidRPr="008D31B8">
        <w:rPr>
          <w:rFonts w:cs="Arial"/>
          <w:szCs w:val="24"/>
          <w:u w:val="single"/>
        </w:rPr>
        <w:t>Транспортировка отходов:</w:t>
      </w:r>
    </w:p>
    <w:p w14:paraId="6DB21603" w14:textId="77777777" w:rsidR="00811BA9" w:rsidRPr="008D31B8" w:rsidRDefault="00811BA9" w:rsidP="00811BA9">
      <w:pPr>
        <w:ind w:firstLine="709"/>
        <w:rPr>
          <w:rFonts w:cs="Arial"/>
          <w:szCs w:val="24"/>
        </w:rPr>
      </w:pPr>
      <w:r w:rsidRPr="008D31B8">
        <w:rPr>
          <w:szCs w:val="24"/>
        </w:rPr>
        <w:t>–</w:t>
      </w:r>
      <w:r w:rsidRPr="008D31B8">
        <w:rPr>
          <w:rFonts w:cs="Arial"/>
          <w:szCs w:val="24"/>
        </w:rPr>
        <w:t xml:space="preserve"> каждое структурное подразделение самостоятельно организует транспортировку образовавшихся отходов в соответствии с заключенными планами-заданиями и разработанной на их основании производственной программой, утвержденной заместителем генерального директора Общества по направлению деятельности;</w:t>
      </w:r>
    </w:p>
    <w:p w14:paraId="64035FC2" w14:textId="77777777" w:rsidR="00811BA9" w:rsidRPr="008D31B8" w:rsidRDefault="00811BA9" w:rsidP="00811BA9">
      <w:pPr>
        <w:ind w:firstLine="709"/>
        <w:rPr>
          <w:rFonts w:cs="Arial"/>
          <w:szCs w:val="24"/>
        </w:rPr>
      </w:pPr>
      <w:r w:rsidRPr="008D31B8">
        <w:rPr>
          <w:szCs w:val="24"/>
        </w:rPr>
        <w:t>–</w:t>
      </w:r>
      <w:r w:rsidRPr="008D31B8">
        <w:rPr>
          <w:rFonts w:cs="Arial"/>
          <w:szCs w:val="24"/>
        </w:rPr>
        <w:t xml:space="preserve"> конструкция автомобильного транспорта для перевозки отходов должна исключать возможность аварийных ситуаций, потерь и загрязнения;</w:t>
      </w:r>
    </w:p>
    <w:p w14:paraId="707D7A41" w14:textId="77777777" w:rsidR="00811BA9" w:rsidRPr="008D31B8" w:rsidRDefault="00811BA9" w:rsidP="00811BA9">
      <w:pPr>
        <w:ind w:firstLine="709"/>
        <w:rPr>
          <w:rFonts w:cs="Arial"/>
          <w:szCs w:val="24"/>
        </w:rPr>
      </w:pPr>
      <w:r w:rsidRPr="008D31B8">
        <w:rPr>
          <w:szCs w:val="24"/>
        </w:rPr>
        <w:t xml:space="preserve">– </w:t>
      </w:r>
      <w:r w:rsidRPr="008D31B8">
        <w:rPr>
          <w:rFonts w:cs="Arial"/>
          <w:szCs w:val="24"/>
        </w:rPr>
        <w:t>транспортирование отходов осуществляется в емкостях (контейнерах) для их накопления либо насыпью;</w:t>
      </w:r>
    </w:p>
    <w:p w14:paraId="18C7F538" w14:textId="77777777" w:rsidR="00811BA9" w:rsidRPr="008D31B8" w:rsidRDefault="00811BA9" w:rsidP="00811BA9">
      <w:pPr>
        <w:ind w:firstLine="709"/>
        <w:rPr>
          <w:rFonts w:cs="Arial"/>
          <w:szCs w:val="24"/>
        </w:rPr>
      </w:pPr>
      <w:r w:rsidRPr="008D31B8">
        <w:rPr>
          <w:szCs w:val="24"/>
        </w:rPr>
        <w:t xml:space="preserve">– </w:t>
      </w:r>
      <w:r w:rsidRPr="008D31B8">
        <w:rPr>
          <w:rFonts w:cs="Arial"/>
          <w:szCs w:val="24"/>
        </w:rPr>
        <w:t xml:space="preserve">транспорт для перевозки отходов, груженных насыпью, должен быть снабжен самосвальным устройством и пологом, обеспечивающим их сохранность; </w:t>
      </w:r>
    </w:p>
    <w:p w14:paraId="4A172482" w14:textId="6A1FB6F7" w:rsidR="00811BA9" w:rsidRPr="008D31B8" w:rsidRDefault="00811BA9" w:rsidP="00811BA9">
      <w:pPr>
        <w:ind w:firstLine="709"/>
        <w:rPr>
          <w:rFonts w:cs="Arial"/>
          <w:szCs w:val="24"/>
        </w:rPr>
      </w:pPr>
      <w:r w:rsidRPr="008D31B8">
        <w:rPr>
          <w:szCs w:val="24"/>
        </w:rPr>
        <w:t xml:space="preserve">– </w:t>
      </w:r>
      <w:r w:rsidRPr="008D31B8">
        <w:rPr>
          <w:rFonts w:cs="Arial"/>
          <w:szCs w:val="24"/>
        </w:rPr>
        <w:t>отходы должны перевозиться только в той транспортной таре, упаковке или цистерне и транспортных средствах, которые приспособлены для перевозки конкретных видов;</w:t>
      </w:r>
    </w:p>
    <w:p w14:paraId="74E06DC8" w14:textId="77777777" w:rsidR="00811BA9" w:rsidRPr="008D31B8" w:rsidRDefault="00811BA9" w:rsidP="00811BA9">
      <w:pPr>
        <w:ind w:firstLine="709"/>
        <w:rPr>
          <w:rFonts w:cs="Arial"/>
          <w:szCs w:val="24"/>
        </w:rPr>
      </w:pPr>
      <w:r w:rsidRPr="008D31B8">
        <w:rPr>
          <w:szCs w:val="24"/>
        </w:rPr>
        <w:t>–</w:t>
      </w:r>
      <w:r w:rsidRPr="008D31B8">
        <w:rPr>
          <w:rFonts w:cs="Arial"/>
          <w:szCs w:val="24"/>
        </w:rPr>
        <w:t xml:space="preserve"> транспортная тара не должна иметь следов коррозии, загрязнения и других повреждений. Тара, предназначенная для многоразового использования, с появлением признаков уменьшения прочности не должна использоваться для перевозок;</w:t>
      </w:r>
    </w:p>
    <w:p w14:paraId="60E09AB3" w14:textId="77777777" w:rsidR="00811BA9" w:rsidRPr="008D31B8" w:rsidRDefault="00811BA9" w:rsidP="00811BA9">
      <w:pPr>
        <w:ind w:firstLine="709"/>
        <w:rPr>
          <w:rFonts w:cs="Arial"/>
          <w:szCs w:val="24"/>
        </w:rPr>
      </w:pPr>
      <w:r w:rsidRPr="008D31B8">
        <w:rPr>
          <w:szCs w:val="24"/>
        </w:rPr>
        <w:t>–</w:t>
      </w:r>
      <w:r w:rsidRPr="008D31B8">
        <w:rPr>
          <w:rFonts w:cs="Arial"/>
          <w:szCs w:val="24"/>
        </w:rPr>
        <w:t xml:space="preserve"> структурное подразделение, оказывающее автотранспортные услуги, обеспечивает нанесение на автотранспортное средство необходимых знаков опасности и маркировки;</w:t>
      </w:r>
    </w:p>
    <w:p w14:paraId="239BA769" w14:textId="77777777" w:rsidR="00811BA9" w:rsidRPr="008D31B8" w:rsidRDefault="00811BA9" w:rsidP="00811BA9">
      <w:pPr>
        <w:ind w:firstLine="709"/>
        <w:rPr>
          <w:rFonts w:cs="Arial"/>
          <w:szCs w:val="24"/>
        </w:rPr>
      </w:pPr>
      <w:r w:rsidRPr="008D31B8">
        <w:rPr>
          <w:szCs w:val="24"/>
        </w:rPr>
        <w:t>–</w:t>
      </w:r>
      <w:r w:rsidRPr="008D31B8">
        <w:rPr>
          <w:rFonts w:cs="Arial"/>
          <w:szCs w:val="24"/>
        </w:rPr>
        <w:t xml:space="preserve"> лица, непосредственно связанные с транспортированием отходов, должны пройти подготовку в соответствии с Федеральным законом;</w:t>
      </w:r>
    </w:p>
    <w:p w14:paraId="25722D94" w14:textId="77777777" w:rsidR="00811BA9" w:rsidRPr="008D31B8" w:rsidRDefault="00811BA9" w:rsidP="00811BA9">
      <w:pPr>
        <w:ind w:firstLine="709"/>
        <w:rPr>
          <w:rFonts w:cs="Arial"/>
          <w:szCs w:val="24"/>
        </w:rPr>
      </w:pPr>
      <w:r w:rsidRPr="008D31B8">
        <w:rPr>
          <w:szCs w:val="24"/>
        </w:rPr>
        <w:t>–</w:t>
      </w:r>
      <w:r w:rsidRPr="008D31B8">
        <w:rPr>
          <w:rFonts w:cs="Arial"/>
          <w:szCs w:val="24"/>
        </w:rPr>
        <w:t xml:space="preserve"> при транспортировании отходов на транспортной единице, помимо документов, предусмотренных правилами дорожного движения РФ, должны находиться:</w:t>
      </w:r>
    </w:p>
    <w:p w14:paraId="284B56B7" w14:textId="77777777" w:rsidR="00811BA9" w:rsidRPr="008D31B8" w:rsidRDefault="00811BA9" w:rsidP="00811BA9">
      <w:pPr>
        <w:ind w:firstLine="709"/>
        <w:rPr>
          <w:rFonts w:cs="Arial"/>
          <w:szCs w:val="24"/>
        </w:rPr>
      </w:pPr>
      <w:r w:rsidRPr="008D31B8">
        <w:rPr>
          <w:szCs w:val="24"/>
        </w:rPr>
        <w:t>–</w:t>
      </w:r>
      <w:r w:rsidRPr="008D31B8">
        <w:rPr>
          <w:rFonts w:cs="Arial"/>
          <w:szCs w:val="24"/>
        </w:rPr>
        <w:t xml:space="preserve"> копия паспорта отхода, оформленного в установленном порядке;</w:t>
      </w:r>
    </w:p>
    <w:p w14:paraId="6D4A7D0D" w14:textId="77777777" w:rsidR="00811BA9" w:rsidRPr="008D31B8" w:rsidRDefault="00811BA9" w:rsidP="00811BA9">
      <w:pPr>
        <w:ind w:firstLine="709"/>
        <w:rPr>
          <w:rFonts w:cs="Arial"/>
          <w:szCs w:val="24"/>
        </w:rPr>
      </w:pPr>
      <w:r w:rsidRPr="008D31B8">
        <w:rPr>
          <w:szCs w:val="24"/>
        </w:rPr>
        <w:t xml:space="preserve">– </w:t>
      </w:r>
      <w:r w:rsidRPr="008D31B8">
        <w:rPr>
          <w:rFonts w:cs="Arial"/>
          <w:szCs w:val="24"/>
        </w:rPr>
        <w:t>документы для транспортирования и передачи отходов с указанием количества транспортируемых отходов, места и цели их транспортирования (путевой лист, документы первичного учета отходов, товарно-транспортная накладная и т.п.);</w:t>
      </w:r>
    </w:p>
    <w:p w14:paraId="5DAC3C01" w14:textId="77777777" w:rsidR="00811BA9" w:rsidRPr="008D31B8" w:rsidRDefault="00811BA9" w:rsidP="00811BA9">
      <w:pPr>
        <w:ind w:firstLine="709"/>
        <w:rPr>
          <w:rFonts w:cs="Arial"/>
          <w:szCs w:val="24"/>
        </w:rPr>
      </w:pPr>
      <w:r w:rsidRPr="008D31B8">
        <w:rPr>
          <w:szCs w:val="24"/>
        </w:rPr>
        <w:t>–</w:t>
      </w:r>
      <w:r w:rsidRPr="008D31B8">
        <w:rPr>
          <w:rFonts w:cs="Arial"/>
          <w:szCs w:val="24"/>
        </w:rPr>
        <w:t xml:space="preserve"> специальное разрешение на движение тяжеловесного, крупногабаритного транспортного средства в случае превышения допустимых параметров при перевозке опасных грузов, установленных правилами перевозок грузов;</w:t>
      </w:r>
    </w:p>
    <w:p w14:paraId="3386DBF0" w14:textId="77777777" w:rsidR="00811BA9" w:rsidRPr="008D31B8" w:rsidRDefault="00811BA9" w:rsidP="00811BA9">
      <w:pPr>
        <w:ind w:firstLine="709"/>
        <w:rPr>
          <w:rFonts w:cs="Arial"/>
          <w:szCs w:val="24"/>
        </w:rPr>
      </w:pPr>
      <w:r w:rsidRPr="008D31B8">
        <w:rPr>
          <w:szCs w:val="24"/>
        </w:rPr>
        <w:t>–</w:t>
      </w:r>
      <w:r w:rsidRPr="008D31B8">
        <w:rPr>
          <w:rFonts w:cs="Arial"/>
          <w:szCs w:val="24"/>
        </w:rPr>
        <w:t xml:space="preserve"> на автотранспортных средствах, транспортирующих отходы, запрещается пребывание посторонних лиц;</w:t>
      </w:r>
    </w:p>
    <w:p w14:paraId="57B05D67" w14:textId="77777777" w:rsidR="00811BA9" w:rsidRPr="008D31B8" w:rsidRDefault="00811BA9" w:rsidP="00811BA9">
      <w:pPr>
        <w:ind w:firstLine="709"/>
        <w:rPr>
          <w:rFonts w:eastAsia="Times New Roman" w:cs="Arial"/>
          <w:kern w:val="20"/>
          <w:szCs w:val="24"/>
          <w:lang w:eastAsia="ru-RU"/>
        </w:rPr>
      </w:pPr>
      <w:r w:rsidRPr="008D31B8">
        <w:rPr>
          <w:rFonts w:eastAsia="Times New Roman" w:cs="Arial"/>
          <w:kern w:val="20"/>
          <w:szCs w:val="24"/>
          <w:lang w:eastAsia="ru-RU"/>
        </w:rPr>
        <w:t>– работы, связанные с погрузкой, транспортированием, выгрузкой отходов, должны быть максимально механизированы.</w:t>
      </w:r>
    </w:p>
    <w:p w14:paraId="23FC22BE" w14:textId="77777777" w:rsidR="00811BA9" w:rsidRPr="008D31B8" w:rsidRDefault="00811BA9" w:rsidP="00811BA9">
      <w:pPr>
        <w:tabs>
          <w:tab w:val="left" w:pos="851"/>
        </w:tabs>
        <w:ind w:firstLine="709"/>
        <w:rPr>
          <w:iCs/>
          <w:kern w:val="24"/>
          <w:lang w:eastAsia="x-none"/>
        </w:rPr>
      </w:pPr>
      <w:r w:rsidRPr="008D31B8">
        <w:rPr>
          <w:iCs/>
          <w:kern w:val="24"/>
          <w:lang w:val="x-none" w:eastAsia="x-none"/>
        </w:rPr>
        <w:t>Отходы, образующиеся при реализации проектных решений, не окажут негативного воздействия на окружающую среду при условии соблюдения вышеуказанных</w:t>
      </w:r>
      <w:r w:rsidRPr="008D31B8">
        <w:rPr>
          <w:iCs/>
          <w:kern w:val="24"/>
          <w:lang w:eastAsia="x-none"/>
        </w:rPr>
        <w:t xml:space="preserve"> </w:t>
      </w:r>
      <w:r w:rsidRPr="008D31B8">
        <w:rPr>
          <w:iCs/>
          <w:kern w:val="24"/>
          <w:lang w:val="x-none" w:eastAsia="x-none"/>
        </w:rPr>
        <w:t>мероприятий.</w:t>
      </w:r>
    </w:p>
    <w:p w14:paraId="1ACDA333" w14:textId="77777777" w:rsidR="00811BA9" w:rsidRPr="008D31B8" w:rsidRDefault="00811BA9" w:rsidP="00811BA9">
      <w:pPr>
        <w:tabs>
          <w:tab w:val="left" w:pos="851"/>
        </w:tabs>
        <w:ind w:firstLine="709"/>
        <w:rPr>
          <w:rFonts w:eastAsia="Times New Roman" w:cs="Arial"/>
          <w:iCs/>
          <w:kern w:val="24"/>
          <w:szCs w:val="20"/>
          <w:lang w:eastAsia="x-none"/>
        </w:rPr>
      </w:pPr>
    </w:p>
    <w:p w14:paraId="1C94A3C2" w14:textId="77777777" w:rsidR="001642F6" w:rsidRPr="008D31B8" w:rsidRDefault="001642F6" w:rsidP="001642F6">
      <w:pPr>
        <w:ind w:firstLine="567"/>
        <w:rPr>
          <w:rFonts w:cs="Arial"/>
          <w:szCs w:val="24"/>
          <w:u w:val="single"/>
        </w:rPr>
      </w:pPr>
      <w:r w:rsidRPr="008D31B8">
        <w:rPr>
          <w:rFonts w:cs="Arial"/>
          <w:szCs w:val="24"/>
          <w:u w:val="single"/>
        </w:rPr>
        <w:t>Порядок учета отходов</w:t>
      </w:r>
    </w:p>
    <w:p w14:paraId="0D5B12D6" w14:textId="77777777" w:rsidR="001642F6" w:rsidRPr="008D31B8" w:rsidRDefault="001642F6" w:rsidP="001642F6">
      <w:pPr>
        <w:ind w:firstLine="567"/>
        <w:rPr>
          <w:rFonts w:cs="Arial"/>
          <w:szCs w:val="24"/>
        </w:rPr>
      </w:pPr>
      <w:r w:rsidRPr="008D31B8">
        <w:rPr>
          <w:rFonts w:cs="Arial"/>
          <w:szCs w:val="24"/>
        </w:rPr>
        <w:t>Вся полнота, непрерывность и достоверность учета образовавшихся, поступивших, переданных, обработанных, утилизированных, обезвреженных, размещенных отходов обеспечивается каждым структурным подразделением и по Обществу в целом. Прием/передача отходов осуществляется с оформлением документов первичного учета отходов. Данные учета в области обращения с отходами оформляются лицом, ответственным за ведение данных учета отходов в структурном подразделении, в соответствии с приказом Общества. Учетные документы по обращению с отходами с копиями всех подтверждающих документов первичного учета хранятся в структурном подразделении в течение пяти лет.</w:t>
      </w:r>
    </w:p>
    <w:p w14:paraId="739A24BD" w14:textId="77777777" w:rsidR="00A161BD" w:rsidRPr="008D31B8" w:rsidRDefault="00A161BD" w:rsidP="00A161BD">
      <w:pPr>
        <w:ind w:firstLine="709"/>
        <w:rPr>
          <w:rFonts w:eastAsia="Times New Roman"/>
          <w:szCs w:val="20"/>
          <w:u w:val="single"/>
          <w:lang w:eastAsia="ru-RU"/>
        </w:rPr>
      </w:pPr>
    </w:p>
    <w:p w14:paraId="41E39237" w14:textId="69DA0902" w:rsidR="00A161BD" w:rsidRPr="008D31B8" w:rsidRDefault="00A161BD" w:rsidP="00A161BD">
      <w:pPr>
        <w:ind w:firstLine="709"/>
        <w:rPr>
          <w:rFonts w:eastAsia="Times New Roman"/>
          <w:szCs w:val="20"/>
          <w:u w:val="single"/>
          <w:lang w:eastAsia="ru-RU"/>
        </w:rPr>
      </w:pPr>
      <w:r w:rsidRPr="008D31B8">
        <w:rPr>
          <w:rFonts w:eastAsia="Times New Roman"/>
          <w:szCs w:val="20"/>
          <w:u w:val="single"/>
          <w:lang w:eastAsia="ru-RU"/>
        </w:rPr>
        <w:t xml:space="preserve">Мероприятия при </w:t>
      </w:r>
      <w:r w:rsidRPr="008D31B8">
        <w:rPr>
          <w:rFonts w:cs="Arial"/>
          <w:kern w:val="24"/>
          <w:u w:val="single"/>
        </w:rPr>
        <w:t>накоплении (сроком до 11 месяцев) с последующим размещением</w:t>
      </w:r>
      <w:r w:rsidRPr="008D31B8">
        <w:rPr>
          <w:rFonts w:eastAsia="Times New Roman"/>
          <w:szCs w:val="20"/>
          <w:u w:val="single"/>
          <w:lang w:eastAsia="ru-RU"/>
        </w:rPr>
        <w:t xml:space="preserve"> отходов </w:t>
      </w:r>
      <w:r w:rsidRPr="008D31B8">
        <w:rPr>
          <w:rFonts w:eastAsia="Times New Roman"/>
          <w:szCs w:val="24"/>
          <w:u w:val="single"/>
          <w:lang w:eastAsia="ru-RU"/>
        </w:rPr>
        <w:t xml:space="preserve">буровых шламов </w:t>
      </w:r>
      <w:r w:rsidRPr="008D31B8">
        <w:rPr>
          <w:rFonts w:eastAsia="Times New Roman"/>
          <w:szCs w:val="20"/>
          <w:u w:val="single"/>
          <w:lang w:eastAsia="ru-RU"/>
        </w:rPr>
        <w:t>в шламов</w:t>
      </w:r>
      <w:r w:rsidR="00A32154" w:rsidRPr="008D31B8">
        <w:rPr>
          <w:rFonts w:eastAsia="Times New Roman"/>
          <w:szCs w:val="20"/>
          <w:u w:val="single"/>
          <w:lang w:eastAsia="ru-RU"/>
        </w:rPr>
        <w:t>ом</w:t>
      </w:r>
      <w:r w:rsidRPr="008D31B8">
        <w:rPr>
          <w:rFonts w:eastAsia="Times New Roman"/>
          <w:szCs w:val="20"/>
          <w:u w:val="single"/>
          <w:lang w:eastAsia="ru-RU"/>
        </w:rPr>
        <w:t xml:space="preserve"> амбар</w:t>
      </w:r>
      <w:r w:rsidR="00A32154" w:rsidRPr="008D31B8">
        <w:rPr>
          <w:rFonts w:eastAsia="Times New Roman"/>
          <w:szCs w:val="20"/>
          <w:u w:val="single"/>
          <w:lang w:eastAsia="ru-RU"/>
        </w:rPr>
        <w:t>е</w:t>
      </w:r>
    </w:p>
    <w:p w14:paraId="3682B20D" w14:textId="783281AA" w:rsidR="009274AA" w:rsidRPr="008D31B8" w:rsidRDefault="009274AA" w:rsidP="009274AA">
      <w:pPr>
        <w:ind w:firstLine="709"/>
        <w:rPr>
          <w:rFonts w:eastAsia="Times New Roman"/>
          <w:szCs w:val="20"/>
          <w:lang w:eastAsia="ru-RU"/>
        </w:rPr>
      </w:pPr>
      <w:r w:rsidRPr="008D31B8">
        <w:rPr>
          <w:rFonts w:cs="Arial"/>
          <w:kern w:val="24"/>
        </w:rPr>
        <w:t>Накопление (сроком до 11 месяцев) с последующим размещением</w:t>
      </w:r>
      <w:r w:rsidRPr="008D31B8">
        <w:rPr>
          <w:rFonts w:eastAsia="Times New Roman"/>
          <w:szCs w:val="24"/>
          <w:lang w:eastAsia="ru-RU"/>
        </w:rPr>
        <w:t xml:space="preserve"> отходов бурения в шламов</w:t>
      </w:r>
      <w:r w:rsidR="008C72A5" w:rsidRPr="008D31B8">
        <w:rPr>
          <w:rFonts w:eastAsia="Times New Roman"/>
          <w:szCs w:val="24"/>
          <w:lang w:eastAsia="ru-RU"/>
        </w:rPr>
        <w:t>ом</w:t>
      </w:r>
      <w:r w:rsidRPr="008D31B8">
        <w:rPr>
          <w:rFonts w:eastAsia="Times New Roman"/>
          <w:szCs w:val="24"/>
          <w:lang w:eastAsia="ru-RU"/>
        </w:rPr>
        <w:t xml:space="preserve"> амбар</w:t>
      </w:r>
      <w:r w:rsidR="008C72A5" w:rsidRPr="008D31B8">
        <w:rPr>
          <w:rFonts w:eastAsia="Times New Roman"/>
          <w:szCs w:val="24"/>
          <w:lang w:eastAsia="ru-RU"/>
        </w:rPr>
        <w:t>е</w:t>
      </w:r>
      <w:r w:rsidRPr="008D31B8">
        <w:rPr>
          <w:rFonts w:eastAsia="Times New Roman"/>
          <w:szCs w:val="24"/>
          <w:lang w:eastAsia="ru-RU"/>
        </w:rPr>
        <w:t xml:space="preserve"> обосновано Лицензией </w:t>
      </w:r>
      <w:r w:rsidRPr="008D31B8">
        <w:rPr>
          <w:rFonts w:eastAsia="Times New Roman"/>
          <w:szCs w:val="20"/>
          <w:lang w:eastAsia="ru-RU"/>
        </w:rPr>
        <w:t>Общества.</w:t>
      </w:r>
    </w:p>
    <w:p w14:paraId="4EF57EA7" w14:textId="49712236" w:rsidR="009274AA" w:rsidRPr="008D31B8" w:rsidRDefault="009274AA" w:rsidP="009274AA">
      <w:pPr>
        <w:ind w:firstLine="709"/>
        <w:rPr>
          <w:szCs w:val="24"/>
        </w:rPr>
      </w:pPr>
      <w:r w:rsidRPr="008D31B8">
        <w:rPr>
          <w:rFonts w:cs="Arial"/>
        </w:rPr>
        <w:t>При бурении скважин в Западной Сибири ПАО «Сургутнефтегаз» применяет малоопасные рецептуры буровых растворов по степени токсичности относящихся к IV классу опасности – малоопасным веществам по ГОСТ 12.1.007-76 «Вредные вещества. Классификация и общие требования безопасности» /</w:t>
      </w:r>
      <w:r w:rsidRPr="008D31B8">
        <w:rPr>
          <w:rFonts w:cs="Arial"/>
        </w:rPr>
        <w:fldChar w:fldCharType="begin"/>
      </w:r>
      <w:r w:rsidRPr="008D31B8">
        <w:rPr>
          <w:rFonts w:cs="Arial"/>
        </w:rPr>
        <w:instrText xml:space="preserve"> REF _Ref342134882 \r \h  \* MERGEFORMAT </w:instrText>
      </w:r>
      <w:r w:rsidRPr="008D31B8">
        <w:rPr>
          <w:rFonts w:cs="Arial"/>
        </w:rPr>
      </w:r>
      <w:r w:rsidRPr="008D31B8">
        <w:rPr>
          <w:rFonts w:cs="Arial"/>
        </w:rPr>
        <w:fldChar w:fldCharType="separate"/>
      </w:r>
      <w:r w:rsidR="00620A44" w:rsidRPr="008D31B8">
        <w:rPr>
          <w:rFonts w:cs="Arial"/>
        </w:rPr>
        <w:t>11</w:t>
      </w:r>
      <w:r w:rsidRPr="008D31B8">
        <w:rPr>
          <w:rFonts w:cs="Arial"/>
        </w:rPr>
        <w:fldChar w:fldCharType="end"/>
      </w:r>
      <w:r w:rsidRPr="008D31B8">
        <w:rPr>
          <w:rFonts w:cs="Arial"/>
        </w:rPr>
        <w:t xml:space="preserve">/. При этом образуется малоопасный буровой шлам IV класса опасности для окружающей среды. </w:t>
      </w:r>
    </w:p>
    <w:p w14:paraId="3B08B605" w14:textId="77777777" w:rsidR="009274AA" w:rsidRPr="008D31B8" w:rsidRDefault="009274AA" w:rsidP="009274AA">
      <w:pPr>
        <w:ind w:right="39" w:firstLine="709"/>
        <w:rPr>
          <w:rFonts w:cs="Arial"/>
          <w:szCs w:val="24"/>
        </w:rPr>
      </w:pPr>
      <w:r w:rsidRPr="008D31B8">
        <w:rPr>
          <w:rFonts w:cs="Arial"/>
          <w:szCs w:val="24"/>
        </w:rPr>
        <w:t>Мероприятия по консолидации твердой фазы включают:</w:t>
      </w:r>
    </w:p>
    <w:p w14:paraId="583BA020" w14:textId="77777777" w:rsidR="009274AA" w:rsidRPr="008D31B8" w:rsidRDefault="009274AA" w:rsidP="009274AA">
      <w:pPr>
        <w:ind w:right="39" w:firstLine="709"/>
        <w:rPr>
          <w:rFonts w:cs="Arial"/>
        </w:rPr>
      </w:pPr>
      <w:r w:rsidRPr="008D31B8">
        <w:rPr>
          <w:rFonts w:cs="Arial"/>
        </w:rPr>
        <w:t>– разделение бурового шлама и отработанного бурового раствора. В результате прохождения через циркуляционную систему в гидроизолированный шламовый амбар поступает отжатый (обезвоженный) буровой шлам. Буровой шлам, в основном, состоит из выбуренной породы, которая образуется при размельчении горной породы в недрах с помощью породоразрушающего инструмента (бурового долота) и поднимается на дневную поверхность буровым раствором;</w:t>
      </w:r>
    </w:p>
    <w:p w14:paraId="027AE251" w14:textId="7C68AF54" w:rsidR="009274AA" w:rsidRPr="008D31B8" w:rsidRDefault="009274AA" w:rsidP="009274AA">
      <w:pPr>
        <w:ind w:right="39" w:firstLine="709"/>
        <w:rPr>
          <w:rFonts w:cs="Arial"/>
        </w:rPr>
      </w:pPr>
      <w:r w:rsidRPr="008D31B8">
        <w:rPr>
          <w:rFonts w:cs="Arial"/>
        </w:rPr>
        <w:t xml:space="preserve">– откачивание БСВ и поверхностных вод из шламового амбара </w:t>
      </w:r>
      <w:r w:rsidR="00470FF5" w:rsidRPr="008D31B8">
        <w:rPr>
          <w:rFonts w:eastAsia="Times New Roman" w:cs="Arial"/>
          <w:kern w:val="24"/>
          <w:szCs w:val="20"/>
          <w:lang w:eastAsia="ru-RU"/>
        </w:rPr>
        <w:t>в дренажную систему ДНС Северо-Селияровского месторождения</w:t>
      </w:r>
      <w:r w:rsidRPr="008D31B8">
        <w:rPr>
          <w:rFonts w:cs="Arial"/>
        </w:rPr>
        <w:t xml:space="preserve"> или </w:t>
      </w:r>
      <w:r w:rsidR="00470FF5" w:rsidRPr="008D31B8">
        <w:rPr>
          <w:rFonts w:eastAsia="Times New Roman" w:cs="Arial"/>
          <w:kern w:val="24"/>
          <w:szCs w:val="20"/>
          <w:lang w:eastAsia="ru-RU"/>
        </w:rPr>
        <w:t>в нефтесборный трубопровод, далее на ДНС Северо-Селияровского месторождения</w:t>
      </w:r>
      <w:r w:rsidRPr="008D31B8">
        <w:rPr>
          <w:rFonts w:cs="Arial"/>
        </w:rPr>
        <w:t xml:space="preserve"> при помощи спецавтотранспорта.</w:t>
      </w:r>
    </w:p>
    <w:p w14:paraId="3F48E61D" w14:textId="171326B6" w:rsidR="009274AA" w:rsidRPr="008D31B8" w:rsidRDefault="009274AA" w:rsidP="009274AA">
      <w:pPr>
        <w:tabs>
          <w:tab w:val="left" w:pos="3525"/>
        </w:tabs>
        <w:ind w:firstLine="709"/>
        <w:rPr>
          <w:rFonts w:eastAsia="Times New Roman"/>
          <w:szCs w:val="20"/>
          <w:lang w:eastAsia="ru-RU"/>
        </w:rPr>
      </w:pPr>
      <w:r w:rsidRPr="008D31B8">
        <w:rPr>
          <w:rFonts w:eastAsia="Times New Roman"/>
          <w:szCs w:val="20"/>
          <w:lang w:eastAsia="ru-RU"/>
        </w:rPr>
        <w:t>При условии соблюдения проектных решений, выполнения предусмотренных мероприятий по защите окружающей среды, строительство шламов</w:t>
      </w:r>
      <w:r w:rsidR="00A32154" w:rsidRPr="008D31B8">
        <w:rPr>
          <w:rFonts w:eastAsia="Times New Roman"/>
          <w:szCs w:val="20"/>
          <w:lang w:eastAsia="ru-RU"/>
        </w:rPr>
        <w:t>ого</w:t>
      </w:r>
      <w:r w:rsidRPr="008D31B8">
        <w:rPr>
          <w:rFonts w:eastAsia="Times New Roman"/>
          <w:szCs w:val="20"/>
          <w:lang w:eastAsia="ru-RU"/>
        </w:rPr>
        <w:t xml:space="preserve"> амбар</w:t>
      </w:r>
      <w:r w:rsidR="00A32154" w:rsidRPr="008D31B8">
        <w:rPr>
          <w:rFonts w:eastAsia="Times New Roman"/>
          <w:szCs w:val="20"/>
          <w:lang w:eastAsia="ru-RU"/>
        </w:rPr>
        <w:t>а</w:t>
      </w:r>
      <w:r w:rsidRPr="008D31B8">
        <w:rPr>
          <w:rFonts w:eastAsia="Times New Roman"/>
          <w:szCs w:val="20"/>
          <w:lang w:eastAsia="ru-RU"/>
        </w:rPr>
        <w:t xml:space="preserve"> не предполагает ухудшения экологической ситуации на территории </w:t>
      </w:r>
      <w:r w:rsidR="008C72A5" w:rsidRPr="008D31B8">
        <w:rPr>
          <w:rFonts w:eastAsia="Times New Roman"/>
          <w:szCs w:val="20"/>
          <w:lang w:eastAsia="ru-RU"/>
        </w:rPr>
        <w:t>Итьяхского</w:t>
      </w:r>
      <w:r w:rsidR="000B2348" w:rsidRPr="008D31B8">
        <w:rPr>
          <w:rFonts w:eastAsia="Times New Roman"/>
          <w:szCs w:val="20"/>
          <w:lang w:eastAsia="ru-RU"/>
        </w:rPr>
        <w:t xml:space="preserve"> месторождени</w:t>
      </w:r>
      <w:r w:rsidR="008C72A5" w:rsidRPr="008D31B8">
        <w:rPr>
          <w:rFonts w:eastAsia="Times New Roman"/>
          <w:szCs w:val="20"/>
          <w:lang w:eastAsia="ru-RU"/>
        </w:rPr>
        <w:t>я</w:t>
      </w:r>
      <w:r w:rsidR="000B2348" w:rsidRPr="008D31B8">
        <w:rPr>
          <w:rFonts w:eastAsia="Times New Roman"/>
          <w:szCs w:val="20"/>
          <w:lang w:eastAsia="ru-RU"/>
        </w:rPr>
        <w:t xml:space="preserve"> </w:t>
      </w:r>
      <w:r w:rsidRPr="008D31B8">
        <w:rPr>
          <w:rFonts w:eastAsia="Times New Roman"/>
          <w:szCs w:val="20"/>
          <w:lang w:eastAsia="ru-RU"/>
        </w:rPr>
        <w:t>в целом.</w:t>
      </w:r>
    </w:p>
    <w:p w14:paraId="697AED37" w14:textId="77777777" w:rsidR="009274AA" w:rsidRPr="008D31B8" w:rsidRDefault="009274AA" w:rsidP="00A215EE">
      <w:pPr>
        <w:widowControl w:val="0"/>
        <w:shd w:val="clear" w:color="auto" w:fill="FFFFFF"/>
        <w:tabs>
          <w:tab w:val="left" w:pos="898"/>
        </w:tabs>
        <w:autoSpaceDE w:val="0"/>
        <w:autoSpaceDN w:val="0"/>
        <w:adjustRightInd w:val="0"/>
        <w:ind w:right="19" w:firstLine="709"/>
        <w:rPr>
          <w:rFonts w:cs="Arial"/>
          <w:szCs w:val="24"/>
        </w:rPr>
      </w:pPr>
    </w:p>
    <w:p w14:paraId="20DC5195" w14:textId="3BB898A1" w:rsidR="00A215EE" w:rsidRPr="008D31B8" w:rsidRDefault="00D56B36" w:rsidP="00D56B36">
      <w:pPr>
        <w:keepNext/>
        <w:numPr>
          <w:ilvl w:val="1"/>
          <w:numId w:val="1"/>
        </w:numPr>
        <w:tabs>
          <w:tab w:val="clear" w:pos="1285"/>
          <w:tab w:val="num" w:pos="0"/>
          <w:tab w:val="num" w:pos="1002"/>
          <w:tab w:val="left" w:pos="1418"/>
        </w:tabs>
        <w:ind w:left="0" w:firstLine="709"/>
        <w:outlineLvl w:val="1"/>
        <w:rPr>
          <w:rFonts w:eastAsia="Times New Roman" w:cs="Arial"/>
          <w:szCs w:val="20"/>
          <w:lang w:val="x-none" w:eastAsia="x-none"/>
        </w:rPr>
      </w:pPr>
      <w:bookmarkStart w:id="708" w:name="_Toc69375805"/>
      <w:bookmarkStart w:id="709" w:name="_Toc71125622"/>
      <w:bookmarkStart w:id="710" w:name="_Toc81490862"/>
      <w:bookmarkStart w:id="711" w:name="_Toc81491193"/>
      <w:bookmarkStart w:id="712" w:name="_Toc112762401"/>
      <w:r w:rsidRPr="008D31B8">
        <w:rPr>
          <w:rFonts w:eastAsia="Times New Roman" w:cs="Arial"/>
          <w:szCs w:val="20"/>
          <w:lang w:val="x-none" w:eastAsia="x-none"/>
        </w:rPr>
        <w:t>Мероприятия по рекультивации нарушенных земель</w:t>
      </w:r>
      <w:bookmarkEnd w:id="708"/>
      <w:bookmarkEnd w:id="709"/>
      <w:bookmarkEnd w:id="710"/>
      <w:bookmarkEnd w:id="711"/>
      <w:bookmarkEnd w:id="712"/>
    </w:p>
    <w:p w14:paraId="62122E2A" w14:textId="6EB9014A" w:rsidR="00811BA9" w:rsidRPr="008D31B8" w:rsidRDefault="00811BA9" w:rsidP="00811BA9">
      <w:pPr>
        <w:tabs>
          <w:tab w:val="left" w:pos="851"/>
        </w:tabs>
        <w:ind w:firstLine="709"/>
        <w:rPr>
          <w:rFonts w:eastAsia="Times New Roman" w:cs="Arial"/>
          <w:iCs/>
          <w:kern w:val="24"/>
          <w:szCs w:val="20"/>
          <w:lang w:eastAsia="x-none"/>
        </w:rPr>
      </w:pPr>
    </w:p>
    <w:p w14:paraId="548E559D" w14:textId="1E6756E8" w:rsidR="00770B59" w:rsidRPr="008D31B8" w:rsidRDefault="00770B59" w:rsidP="00770B59">
      <w:pPr>
        <w:shd w:val="clear" w:color="auto" w:fill="FFFFFF"/>
        <w:ind w:firstLine="709"/>
      </w:pPr>
      <w:r w:rsidRPr="008D31B8">
        <w:t xml:space="preserve">Рекультивация земель – это мероприятия по предотвращению деградации земель и (или) восстановлению их плодородия посредством приведения земель в состояние, пригодное для их использования в соответствии с целевым назначением и разрешенным использованием </w:t>
      </w:r>
      <w:r w:rsidR="00B30491" w:rsidRPr="008D31B8">
        <w:t>/</w:t>
      </w:r>
      <w:r w:rsidR="00B30491" w:rsidRPr="008D31B8">
        <w:fldChar w:fldCharType="begin"/>
      </w:r>
      <w:r w:rsidR="00B30491" w:rsidRPr="008D31B8">
        <w:instrText xml:space="preserve"> REF _Ref108868812 \r \h </w:instrText>
      </w:r>
      <w:r w:rsidR="000B2348" w:rsidRPr="008D31B8">
        <w:instrText xml:space="preserve"> \* MERGEFORMAT </w:instrText>
      </w:r>
      <w:r w:rsidR="00B30491" w:rsidRPr="008D31B8">
        <w:fldChar w:fldCharType="separate"/>
      </w:r>
      <w:r w:rsidR="00620A44" w:rsidRPr="008D31B8">
        <w:t>15</w:t>
      </w:r>
      <w:r w:rsidR="00B30491" w:rsidRPr="008D31B8">
        <w:fldChar w:fldCharType="end"/>
      </w:r>
      <w:r w:rsidRPr="008D31B8">
        <w:t xml:space="preserve">/. </w:t>
      </w:r>
    </w:p>
    <w:p w14:paraId="73774638" w14:textId="77777777" w:rsidR="00770B59" w:rsidRPr="008D31B8" w:rsidRDefault="00770B59" w:rsidP="00770B59">
      <w:pPr>
        <w:shd w:val="clear" w:color="auto" w:fill="FFFFFF"/>
        <w:ind w:firstLine="709"/>
        <w:rPr>
          <w:rFonts w:cs="Arial"/>
          <w:szCs w:val="24"/>
        </w:rPr>
      </w:pPr>
      <w:r w:rsidRPr="008D31B8">
        <w:rPr>
          <w:rFonts w:cs="Arial"/>
          <w:szCs w:val="24"/>
        </w:rPr>
        <w:t>Все земли, предоставленные природопользователю в аренду для реализации программ освоения конкретного месторождения, подлежат возврату землевладельцу в состоянии, пригодном для дальнейшего использования. Возврат земель должен быть произведен до истечения срока, на который был предоставлен земельный (лесной) участок.</w:t>
      </w:r>
    </w:p>
    <w:p w14:paraId="41CDB88C" w14:textId="1D6702EC" w:rsidR="00770B59" w:rsidRPr="008D31B8" w:rsidRDefault="00770B59" w:rsidP="00770B59">
      <w:pPr>
        <w:ind w:firstLine="709"/>
        <w:rPr>
          <w:rFonts w:cs="Arial"/>
          <w:szCs w:val="24"/>
        </w:rPr>
      </w:pPr>
      <w:r w:rsidRPr="008D31B8">
        <w:rPr>
          <w:rFonts w:cs="Arial"/>
          <w:szCs w:val="24"/>
        </w:rPr>
        <w:t>После проведения рекультивационных работ земельные участки, отведенные под площадк</w:t>
      </w:r>
      <w:r w:rsidR="007003E1" w:rsidRPr="008D31B8">
        <w:rPr>
          <w:rFonts w:cs="Arial"/>
          <w:szCs w:val="24"/>
        </w:rPr>
        <w:t>у куста скважин со шламовым амбаром</w:t>
      </w:r>
      <w:r w:rsidRPr="008D31B8">
        <w:rPr>
          <w:rFonts w:cs="Arial"/>
          <w:szCs w:val="24"/>
        </w:rPr>
        <w:t>, остаются в пользовании Общества согласно договор</w:t>
      </w:r>
      <w:r w:rsidR="007003E1" w:rsidRPr="008D31B8">
        <w:rPr>
          <w:rFonts w:cs="Arial"/>
          <w:szCs w:val="24"/>
        </w:rPr>
        <w:t>у</w:t>
      </w:r>
      <w:r w:rsidRPr="008D31B8">
        <w:rPr>
          <w:rFonts w:cs="Arial"/>
          <w:szCs w:val="24"/>
        </w:rPr>
        <w:t xml:space="preserve"> аренды </w:t>
      </w:r>
      <w:r w:rsidR="007003E1" w:rsidRPr="008D31B8">
        <w:rPr>
          <w:rFonts w:cs="Arial"/>
          <w:szCs w:val="24"/>
        </w:rPr>
        <w:t xml:space="preserve">частей </w:t>
      </w:r>
      <w:r w:rsidRPr="008D31B8">
        <w:rPr>
          <w:rFonts w:cs="Arial"/>
          <w:szCs w:val="24"/>
        </w:rPr>
        <w:t>лесн</w:t>
      </w:r>
      <w:r w:rsidR="007003E1" w:rsidRPr="008D31B8">
        <w:rPr>
          <w:rFonts w:cs="Arial"/>
          <w:szCs w:val="24"/>
        </w:rPr>
        <w:t>ого</w:t>
      </w:r>
      <w:r w:rsidRPr="008D31B8">
        <w:rPr>
          <w:rFonts w:cs="Arial"/>
          <w:szCs w:val="24"/>
        </w:rPr>
        <w:t xml:space="preserve"> участк</w:t>
      </w:r>
      <w:r w:rsidR="007003E1" w:rsidRPr="008D31B8">
        <w:rPr>
          <w:rFonts w:cs="Arial"/>
          <w:szCs w:val="24"/>
        </w:rPr>
        <w:t>а</w:t>
      </w:r>
      <w:r w:rsidRPr="008D31B8">
        <w:rPr>
          <w:rFonts w:cs="Arial"/>
          <w:szCs w:val="24"/>
        </w:rPr>
        <w:t>. Исключение из государственного реестра объектов размещения отходов будет производиться правовыми актами Росприроднадзора, при получении Росприроднадзором в уведомительном порядке от ПАО «Сургутнефтегаз» заявления о прекращении эксплуатации объект</w:t>
      </w:r>
      <w:r w:rsidR="007003E1" w:rsidRPr="008D31B8">
        <w:rPr>
          <w:rFonts w:cs="Arial"/>
          <w:szCs w:val="24"/>
        </w:rPr>
        <w:t>а</w:t>
      </w:r>
      <w:r w:rsidRPr="008D31B8">
        <w:rPr>
          <w:rFonts w:cs="Arial"/>
          <w:szCs w:val="24"/>
        </w:rPr>
        <w:t xml:space="preserve"> размещения отходов (ША), в соответствии с п.22 Порядка ведения государственного кадастра отходов, утвержденного Приказом Минприроды РФ от 30.09.2011 г. №792 «Об утверждении Порядка ведения государственного кадастра отходов» /</w:t>
      </w:r>
      <w:r w:rsidRPr="008D31B8">
        <w:rPr>
          <w:rFonts w:cs="Arial"/>
          <w:szCs w:val="24"/>
        </w:rPr>
        <w:fldChar w:fldCharType="begin"/>
      </w:r>
      <w:r w:rsidRPr="008D31B8">
        <w:rPr>
          <w:rFonts w:cs="Arial"/>
          <w:szCs w:val="24"/>
        </w:rPr>
        <w:instrText xml:space="preserve"> REF _Ref531618136 \r \h  \* MERGEFORMAT </w:instrText>
      </w:r>
      <w:r w:rsidRPr="008D31B8">
        <w:rPr>
          <w:rFonts w:cs="Arial"/>
          <w:szCs w:val="24"/>
        </w:rPr>
      </w:r>
      <w:r w:rsidRPr="008D31B8">
        <w:rPr>
          <w:rFonts w:cs="Arial"/>
          <w:szCs w:val="24"/>
        </w:rPr>
        <w:fldChar w:fldCharType="separate"/>
      </w:r>
      <w:r w:rsidR="00620A44" w:rsidRPr="008D31B8">
        <w:rPr>
          <w:rFonts w:cs="Arial"/>
          <w:bCs/>
          <w:szCs w:val="24"/>
        </w:rPr>
        <w:t>12</w:t>
      </w:r>
      <w:r w:rsidRPr="008D31B8">
        <w:rPr>
          <w:rFonts w:cs="Arial"/>
          <w:szCs w:val="24"/>
        </w:rPr>
        <w:fldChar w:fldCharType="end"/>
      </w:r>
      <w:r w:rsidRPr="008D31B8">
        <w:rPr>
          <w:rFonts w:cs="Arial"/>
          <w:szCs w:val="24"/>
        </w:rPr>
        <w:t>/.</w:t>
      </w:r>
    </w:p>
    <w:p w14:paraId="0C2DA369" w14:textId="77777777" w:rsidR="00770B59" w:rsidRPr="008D31B8" w:rsidRDefault="00770B59" w:rsidP="00770B59">
      <w:pPr>
        <w:ind w:firstLine="709"/>
      </w:pPr>
      <w:r w:rsidRPr="008D31B8">
        <w:t>При передаче земель арендодателю (согласно срокам, указанным в договорах аренды лесных участков) земли должны быть приведены в состояние, пригодное для дальнейшего использования.</w:t>
      </w:r>
    </w:p>
    <w:p w14:paraId="4DE2B0BC" w14:textId="77777777" w:rsidR="00770B59" w:rsidRPr="008D31B8" w:rsidRDefault="00770B59" w:rsidP="005A5641">
      <w:pPr>
        <w:spacing w:line="235" w:lineRule="auto"/>
        <w:ind w:firstLine="709"/>
      </w:pPr>
      <w:r w:rsidRPr="008D31B8">
        <w:t>При выполнении рекультивационных работ не допускается:</w:t>
      </w:r>
    </w:p>
    <w:p w14:paraId="0CA301FA" w14:textId="77777777" w:rsidR="00770B59" w:rsidRPr="008D31B8" w:rsidRDefault="00770B59" w:rsidP="005A5641">
      <w:pPr>
        <w:spacing w:line="235" w:lineRule="auto"/>
        <w:ind w:firstLine="709"/>
      </w:pPr>
      <w:r w:rsidRPr="008D31B8">
        <w:t>– нарушение древесной растительности в лесах, растительного покрова и почв за пределами отведенных участков;</w:t>
      </w:r>
    </w:p>
    <w:p w14:paraId="648F99F4" w14:textId="77777777" w:rsidR="00770B59" w:rsidRPr="008D31B8" w:rsidRDefault="00770B59" w:rsidP="005A5641">
      <w:pPr>
        <w:spacing w:line="235" w:lineRule="auto"/>
        <w:ind w:firstLine="709"/>
      </w:pPr>
      <w:r w:rsidRPr="008D31B8">
        <w:t>– перекрытие естественных путей стока поверхностных вод, приводящее к затоплению и заболачиванию территорий, развитию эрозийных процессов;</w:t>
      </w:r>
    </w:p>
    <w:p w14:paraId="74120014" w14:textId="77777777" w:rsidR="00770B59" w:rsidRPr="008D31B8" w:rsidRDefault="00770B59" w:rsidP="005A5641">
      <w:pPr>
        <w:spacing w:line="235" w:lineRule="auto"/>
        <w:ind w:firstLine="709"/>
      </w:pPr>
      <w:r w:rsidRPr="008D31B8">
        <w:t>– захламление отходами производства и потребления;</w:t>
      </w:r>
    </w:p>
    <w:p w14:paraId="7199E251" w14:textId="77777777" w:rsidR="00770B59" w:rsidRPr="008D31B8" w:rsidRDefault="00770B59" w:rsidP="005A5641">
      <w:pPr>
        <w:spacing w:line="235" w:lineRule="auto"/>
        <w:ind w:firstLine="709"/>
      </w:pPr>
      <w:r w:rsidRPr="008D31B8">
        <w:t>– проезд транспортных средств, тракторов и механизмов по произвольным, не установленным маршрутам.</w:t>
      </w:r>
    </w:p>
    <w:p w14:paraId="378C42B9" w14:textId="77777777" w:rsidR="00770B59" w:rsidRPr="008D31B8" w:rsidRDefault="00770B59" w:rsidP="005A5641">
      <w:pPr>
        <w:spacing w:line="235" w:lineRule="auto"/>
        <w:ind w:firstLine="709"/>
      </w:pPr>
      <w:r w:rsidRPr="008D31B8">
        <w:t>Во избежание замазучивания рекультивируемых участков, заправка техники горючим должна производиться с использованием автозаправщиков.</w:t>
      </w:r>
    </w:p>
    <w:p w14:paraId="1AE89272" w14:textId="2A5D7683" w:rsidR="00770B59" w:rsidRPr="008D31B8" w:rsidRDefault="00770B59" w:rsidP="005A5641">
      <w:pPr>
        <w:spacing w:line="235" w:lineRule="auto"/>
        <w:ind w:firstLine="709"/>
        <w:rPr>
          <w:rFonts w:eastAsia="Times New Roman" w:cs="Arial"/>
          <w:szCs w:val="26"/>
          <w:lang w:eastAsia="ru-RU"/>
        </w:rPr>
      </w:pPr>
      <w:r w:rsidRPr="008D31B8">
        <w:rPr>
          <w:rFonts w:eastAsia="Times New Roman" w:cs="Arial"/>
          <w:szCs w:val="26"/>
          <w:lang w:eastAsia="ru-RU"/>
        </w:rPr>
        <w:t xml:space="preserve">Мероприятия по рекультивации разработаны в соответствии с требованиями действующего законодательства в области охраны окружающей среды и государственных стандартов: Федерального Закона «Об охране окружающей среды» </w:t>
      </w:r>
      <w:r w:rsidRPr="008D31B8">
        <w:rPr>
          <w:rFonts w:eastAsia="Times New Roman" w:cs="Arial"/>
          <w:szCs w:val="26"/>
          <w:lang w:eastAsia="ru-RU"/>
        </w:rPr>
        <w:br/>
        <w:t>от 10.01.2002 №7-ФЗ /</w:t>
      </w:r>
      <w:r w:rsidRPr="008D31B8">
        <w:rPr>
          <w:rFonts w:eastAsia="Times New Roman" w:cs="Arial"/>
          <w:szCs w:val="26"/>
          <w:lang w:eastAsia="ru-RU"/>
        </w:rPr>
        <w:fldChar w:fldCharType="begin"/>
      </w:r>
      <w:r w:rsidRPr="008D31B8">
        <w:rPr>
          <w:rFonts w:eastAsia="Times New Roman" w:cs="Arial"/>
          <w:szCs w:val="26"/>
          <w:lang w:eastAsia="ru-RU"/>
        </w:rPr>
        <w:instrText xml:space="preserve"> REF _Ref496359292 \r \h  \* MERGEFORMAT </w:instrText>
      </w:r>
      <w:r w:rsidRPr="008D31B8">
        <w:rPr>
          <w:rFonts w:eastAsia="Times New Roman" w:cs="Arial"/>
          <w:szCs w:val="26"/>
          <w:lang w:eastAsia="ru-RU"/>
        </w:rPr>
      </w:r>
      <w:r w:rsidRPr="008D31B8">
        <w:rPr>
          <w:rFonts w:eastAsia="Times New Roman" w:cs="Arial"/>
          <w:szCs w:val="26"/>
          <w:lang w:eastAsia="ru-RU"/>
        </w:rPr>
        <w:fldChar w:fldCharType="separate"/>
      </w:r>
      <w:r w:rsidR="00620A44" w:rsidRPr="008D31B8">
        <w:rPr>
          <w:rFonts w:eastAsia="Times New Roman" w:cs="Arial"/>
          <w:szCs w:val="26"/>
          <w:lang w:eastAsia="ru-RU"/>
        </w:rPr>
        <w:t>1</w:t>
      </w:r>
      <w:r w:rsidRPr="008D31B8">
        <w:rPr>
          <w:rFonts w:eastAsia="Times New Roman" w:cs="Arial"/>
          <w:szCs w:val="26"/>
          <w:lang w:eastAsia="ru-RU"/>
        </w:rPr>
        <w:fldChar w:fldCharType="end"/>
      </w:r>
      <w:r w:rsidRPr="008D31B8">
        <w:rPr>
          <w:rFonts w:eastAsia="Times New Roman" w:cs="Arial"/>
          <w:szCs w:val="26"/>
          <w:lang w:eastAsia="ru-RU"/>
        </w:rPr>
        <w:t>/, Земельного Кодекса РФ от 25.10.2001 №136-ФЗ /</w:t>
      </w:r>
      <w:r w:rsidRPr="008D31B8">
        <w:rPr>
          <w:rFonts w:eastAsia="Times New Roman" w:cs="Arial"/>
          <w:szCs w:val="26"/>
          <w:lang w:eastAsia="ru-RU"/>
        </w:rPr>
        <w:fldChar w:fldCharType="begin"/>
      </w:r>
      <w:r w:rsidRPr="008D31B8">
        <w:rPr>
          <w:rFonts w:eastAsia="Times New Roman" w:cs="Arial"/>
          <w:szCs w:val="26"/>
          <w:lang w:eastAsia="ru-RU"/>
        </w:rPr>
        <w:instrText xml:space="preserve"> REF _Ref496359357 \r \h  \* MERGEFORMAT </w:instrText>
      </w:r>
      <w:r w:rsidRPr="008D31B8">
        <w:rPr>
          <w:rFonts w:eastAsia="Times New Roman" w:cs="Arial"/>
          <w:szCs w:val="26"/>
          <w:lang w:eastAsia="ru-RU"/>
        </w:rPr>
      </w:r>
      <w:r w:rsidRPr="008D31B8">
        <w:rPr>
          <w:rFonts w:eastAsia="Times New Roman" w:cs="Arial"/>
          <w:szCs w:val="26"/>
          <w:lang w:eastAsia="ru-RU"/>
        </w:rPr>
        <w:fldChar w:fldCharType="separate"/>
      </w:r>
      <w:r w:rsidR="00620A44" w:rsidRPr="008D31B8">
        <w:rPr>
          <w:rFonts w:eastAsia="Times New Roman" w:cs="Arial"/>
          <w:szCs w:val="26"/>
          <w:lang w:eastAsia="ru-RU"/>
        </w:rPr>
        <w:t>7</w:t>
      </w:r>
      <w:r w:rsidRPr="008D31B8">
        <w:rPr>
          <w:rFonts w:eastAsia="Times New Roman" w:cs="Arial"/>
          <w:szCs w:val="26"/>
          <w:lang w:eastAsia="ru-RU"/>
        </w:rPr>
        <w:fldChar w:fldCharType="end"/>
      </w:r>
      <w:r w:rsidRPr="008D31B8">
        <w:rPr>
          <w:rFonts w:eastAsia="Times New Roman" w:cs="Arial"/>
          <w:szCs w:val="26"/>
          <w:lang w:eastAsia="ru-RU"/>
        </w:rPr>
        <w:t>/,</w:t>
      </w:r>
      <w:r w:rsidR="00D53383">
        <w:rPr>
          <w:rFonts w:eastAsia="Times New Roman" w:cs="Arial"/>
          <w:szCs w:val="26"/>
          <w:lang w:eastAsia="ru-RU"/>
        </w:rPr>
        <w:t xml:space="preserve"> </w:t>
      </w:r>
      <w:r w:rsidRPr="008D31B8">
        <w:rPr>
          <w:rFonts w:eastAsia="Times New Roman" w:cs="Arial"/>
          <w:szCs w:val="26"/>
          <w:lang w:eastAsia="ru-RU"/>
        </w:rPr>
        <w:br/>
      </w:r>
      <w:r w:rsidRPr="008D31B8">
        <w:rPr>
          <w:rFonts w:eastAsia="Times New Roman" w:cs="Arial"/>
          <w:szCs w:val="24"/>
          <w:lang w:eastAsia="ru-RU"/>
        </w:rPr>
        <w:t>ГОСТ Р 59057-2020 «Охрана окружающей среды. Земли. Общие требования по рекультивации нарушенных земель»</w:t>
      </w:r>
      <w:r w:rsidRPr="008D31B8">
        <w:rPr>
          <w:rFonts w:eastAsia="Times New Roman" w:cs="Arial"/>
          <w:szCs w:val="26"/>
          <w:lang w:eastAsia="ru-RU"/>
        </w:rPr>
        <w:t xml:space="preserve"> /</w:t>
      </w:r>
      <w:r w:rsidRPr="008D31B8">
        <w:rPr>
          <w:rFonts w:eastAsia="Times New Roman" w:cs="Arial"/>
          <w:szCs w:val="26"/>
          <w:lang w:eastAsia="ru-RU"/>
        </w:rPr>
        <w:fldChar w:fldCharType="begin"/>
      </w:r>
      <w:r w:rsidRPr="008D31B8">
        <w:rPr>
          <w:rFonts w:eastAsia="Times New Roman" w:cs="Arial"/>
          <w:szCs w:val="26"/>
          <w:lang w:eastAsia="ru-RU"/>
        </w:rPr>
        <w:instrText xml:space="preserve"> REF _Ref69309370 \r \h  \* MERGEFORMAT </w:instrText>
      </w:r>
      <w:r w:rsidRPr="008D31B8">
        <w:rPr>
          <w:rFonts w:eastAsia="Times New Roman" w:cs="Arial"/>
          <w:szCs w:val="26"/>
          <w:lang w:eastAsia="ru-RU"/>
        </w:rPr>
      </w:r>
      <w:r w:rsidRPr="008D31B8">
        <w:rPr>
          <w:rFonts w:eastAsia="Times New Roman" w:cs="Arial"/>
          <w:szCs w:val="26"/>
          <w:lang w:eastAsia="ru-RU"/>
        </w:rPr>
        <w:fldChar w:fldCharType="separate"/>
      </w:r>
      <w:r w:rsidR="00D53383" w:rsidRPr="00D53383">
        <w:rPr>
          <w:rFonts w:eastAsia="Times New Roman" w:cs="Arial"/>
          <w:bCs/>
          <w:szCs w:val="26"/>
          <w:lang w:eastAsia="ru-RU"/>
        </w:rPr>
        <w:t>71</w:t>
      </w:r>
      <w:r w:rsidRPr="008D31B8">
        <w:rPr>
          <w:rFonts w:eastAsia="Times New Roman" w:cs="Arial"/>
          <w:szCs w:val="26"/>
          <w:lang w:eastAsia="ru-RU"/>
        </w:rPr>
        <w:fldChar w:fldCharType="end"/>
      </w:r>
      <w:r w:rsidRPr="008D31B8">
        <w:rPr>
          <w:rFonts w:eastAsia="Times New Roman" w:cs="Arial"/>
          <w:szCs w:val="26"/>
          <w:lang w:eastAsia="ru-RU"/>
        </w:rPr>
        <w:t>/, Постановления Правительства РФ от 10.07.2018 №800 «О проведении рекультивации и консервации земель» /</w:t>
      </w:r>
      <w:r w:rsidR="00B94A19" w:rsidRPr="008D31B8">
        <w:fldChar w:fldCharType="begin"/>
      </w:r>
      <w:r w:rsidR="00B94A19" w:rsidRPr="008D31B8">
        <w:instrText xml:space="preserve"> REF _Ref108868812 \r \h  \* MERGEFORMAT </w:instrText>
      </w:r>
      <w:r w:rsidR="00B94A19" w:rsidRPr="008D31B8">
        <w:fldChar w:fldCharType="separate"/>
      </w:r>
      <w:r w:rsidR="00620A44" w:rsidRPr="008D31B8">
        <w:t>15</w:t>
      </w:r>
      <w:r w:rsidR="00B94A19" w:rsidRPr="008D31B8">
        <w:fldChar w:fldCharType="end"/>
      </w:r>
      <w:r w:rsidRPr="008D31B8">
        <w:rPr>
          <w:rFonts w:eastAsia="Times New Roman" w:cs="Arial"/>
          <w:szCs w:val="26"/>
          <w:lang w:eastAsia="ru-RU"/>
        </w:rPr>
        <w:t>/.</w:t>
      </w:r>
    </w:p>
    <w:p w14:paraId="6746CDB8" w14:textId="77777777" w:rsidR="00770B59" w:rsidRPr="008D31B8" w:rsidRDefault="00770B59" w:rsidP="005A5641">
      <w:pPr>
        <w:spacing w:line="235" w:lineRule="auto"/>
        <w:ind w:firstLine="709"/>
        <w:rPr>
          <w:rFonts w:eastAsia="Times New Roman" w:cs="Arial"/>
          <w:szCs w:val="26"/>
          <w:lang w:eastAsia="ru-RU"/>
        </w:rPr>
      </w:pPr>
      <w:r w:rsidRPr="008D31B8">
        <w:rPr>
          <w:rFonts w:eastAsia="Times New Roman" w:cs="Arial"/>
          <w:szCs w:val="26"/>
          <w:lang w:eastAsia="ru-RU"/>
        </w:rPr>
        <w:t xml:space="preserve">Рекультивируемые земельные участки и прилегающая к ним территория после завершения всего комплекса работ должны представлять собой оптимально организованные и экологически сбалансированные ландшафты. </w:t>
      </w:r>
    </w:p>
    <w:p w14:paraId="224EEF6D" w14:textId="77777777" w:rsidR="00770B59" w:rsidRPr="008D31B8" w:rsidRDefault="00770B59" w:rsidP="005A5641">
      <w:pPr>
        <w:spacing w:line="235" w:lineRule="auto"/>
        <w:ind w:firstLine="709"/>
        <w:rPr>
          <w:rFonts w:eastAsia="Times New Roman" w:cs="Arial"/>
          <w:szCs w:val="24"/>
          <w:lang w:eastAsia="ru-RU"/>
        </w:rPr>
      </w:pPr>
      <w:r w:rsidRPr="008D31B8">
        <w:rPr>
          <w:rFonts w:eastAsia="Times New Roman" w:cs="Arial"/>
          <w:szCs w:val="24"/>
          <w:lang w:eastAsia="ru-RU"/>
        </w:rPr>
        <w:t xml:space="preserve">Мероприятия по обращению с плодородным слоем не разрабатываются. </w:t>
      </w:r>
    </w:p>
    <w:p w14:paraId="49D0A7C3" w14:textId="77777777" w:rsidR="00EC3EC5" w:rsidRPr="008D31B8" w:rsidRDefault="00EC3EC5" w:rsidP="005A5641">
      <w:pPr>
        <w:spacing w:line="235" w:lineRule="auto"/>
        <w:ind w:firstLine="709"/>
        <w:rPr>
          <w:rFonts w:eastAsia="Times New Roman" w:cs="Arial"/>
          <w:szCs w:val="24"/>
          <w:lang w:eastAsia="ru-RU"/>
        </w:rPr>
      </w:pPr>
      <w:r w:rsidRPr="008D31B8">
        <w:rPr>
          <w:rFonts w:eastAsia="Times New Roman" w:cs="Arial"/>
          <w:szCs w:val="24"/>
          <w:lang w:eastAsia="ru-RU"/>
        </w:rPr>
        <w:t xml:space="preserve">Мероприятия по обращению с плодородным слоем не разрабатываются. </w:t>
      </w:r>
    </w:p>
    <w:p w14:paraId="64C0CC23" w14:textId="4380417F" w:rsidR="00EC3EC5" w:rsidRPr="008D31B8" w:rsidRDefault="00EC3EC5" w:rsidP="005A5641">
      <w:pPr>
        <w:spacing w:line="235" w:lineRule="auto"/>
        <w:ind w:firstLine="709"/>
        <w:rPr>
          <w:rFonts w:cs="Arial"/>
        </w:rPr>
      </w:pPr>
      <w:r w:rsidRPr="008D31B8">
        <w:t xml:space="preserve">Объекты планируемой (намечаемой) деятельности расположены на землях лесного фонда. </w:t>
      </w:r>
      <w:r w:rsidRPr="008D31B8">
        <w:rPr>
          <w:rFonts w:cs="Arial"/>
        </w:rPr>
        <w:t xml:space="preserve">В соответствии с ГОСТ Р 59057-2020 </w:t>
      </w:r>
      <w:r w:rsidRPr="008D31B8">
        <w:rPr>
          <w:rFonts w:eastAsia="Times New Roman" w:cs="Arial"/>
          <w:szCs w:val="26"/>
          <w:lang w:eastAsia="ru-RU"/>
        </w:rPr>
        <w:t>/</w:t>
      </w:r>
      <w:r w:rsidRPr="008D31B8">
        <w:rPr>
          <w:rFonts w:eastAsia="Times New Roman" w:cs="Arial"/>
          <w:szCs w:val="26"/>
          <w:lang w:eastAsia="ru-RU"/>
        </w:rPr>
        <w:fldChar w:fldCharType="begin"/>
      </w:r>
      <w:r w:rsidRPr="008D31B8">
        <w:rPr>
          <w:rFonts w:eastAsia="Times New Roman" w:cs="Arial"/>
          <w:szCs w:val="26"/>
          <w:lang w:eastAsia="ru-RU"/>
        </w:rPr>
        <w:instrText xml:space="preserve"> REF _Ref69309370 \r \h  \* MERGEFORMAT </w:instrText>
      </w:r>
      <w:r w:rsidRPr="008D31B8">
        <w:rPr>
          <w:rFonts w:eastAsia="Times New Roman" w:cs="Arial"/>
          <w:szCs w:val="26"/>
          <w:lang w:eastAsia="ru-RU"/>
        </w:rPr>
      </w:r>
      <w:r w:rsidRPr="008D31B8">
        <w:rPr>
          <w:rFonts w:eastAsia="Times New Roman" w:cs="Arial"/>
          <w:szCs w:val="26"/>
          <w:lang w:eastAsia="ru-RU"/>
        </w:rPr>
        <w:fldChar w:fldCharType="separate"/>
      </w:r>
      <w:r w:rsidR="00D53383" w:rsidRPr="00D53383">
        <w:rPr>
          <w:rFonts w:eastAsia="Times New Roman" w:cs="Arial"/>
          <w:bCs/>
          <w:szCs w:val="26"/>
          <w:lang w:eastAsia="ru-RU"/>
        </w:rPr>
        <w:t>71</w:t>
      </w:r>
      <w:r w:rsidRPr="008D31B8">
        <w:rPr>
          <w:rFonts w:eastAsia="Times New Roman" w:cs="Arial"/>
          <w:szCs w:val="26"/>
          <w:lang w:eastAsia="ru-RU"/>
        </w:rPr>
        <w:fldChar w:fldCharType="end"/>
      </w:r>
      <w:r w:rsidRPr="008D31B8">
        <w:rPr>
          <w:rFonts w:cs="Arial"/>
        </w:rPr>
        <w:t>/, ГОСТ Р 59060-2020 и с требованиями Технологии /</w:t>
      </w:r>
      <w:r w:rsidRPr="008D31B8">
        <w:rPr>
          <w:rFonts w:cs="Arial"/>
        </w:rPr>
        <w:fldChar w:fldCharType="begin"/>
      </w:r>
      <w:r w:rsidRPr="008D31B8">
        <w:rPr>
          <w:rFonts w:cs="Arial"/>
        </w:rPr>
        <w:instrText xml:space="preserve"> REF _Ref108860933 \r \h  \* MERGEFORMAT </w:instrText>
      </w:r>
      <w:r w:rsidRPr="008D31B8">
        <w:rPr>
          <w:rFonts w:cs="Arial"/>
        </w:rPr>
      </w:r>
      <w:r w:rsidRPr="008D31B8">
        <w:rPr>
          <w:rFonts w:cs="Arial"/>
        </w:rPr>
        <w:fldChar w:fldCharType="separate"/>
      </w:r>
      <w:r w:rsidRPr="008D31B8">
        <w:rPr>
          <w:rFonts w:cs="Arial"/>
        </w:rPr>
        <w:t>14</w:t>
      </w:r>
      <w:r w:rsidRPr="008D31B8">
        <w:rPr>
          <w:rFonts w:cs="Arial"/>
        </w:rPr>
        <w:fldChar w:fldCharType="end"/>
      </w:r>
      <w:r w:rsidRPr="008D31B8">
        <w:rPr>
          <w:rFonts w:cs="Arial"/>
        </w:rPr>
        <w:t xml:space="preserve">/ рекультивация нарушенных земель предусмотрена в лесохозяйственном направлении. </w:t>
      </w:r>
    </w:p>
    <w:p w14:paraId="536454EC" w14:textId="77777777" w:rsidR="00EC3EC5" w:rsidRPr="008D31B8" w:rsidRDefault="00EC3EC5" w:rsidP="005A5641">
      <w:pPr>
        <w:spacing w:line="235" w:lineRule="auto"/>
        <w:ind w:firstLine="709"/>
      </w:pPr>
      <w:r w:rsidRPr="008D31B8">
        <w:t xml:space="preserve">В соответствии с п. 5.2.2. ГОСТ Р 59057-2020 </w:t>
      </w:r>
      <w:r w:rsidRPr="008D31B8">
        <w:rPr>
          <w:rFonts w:eastAsia="Times New Roman" w:cs="Arial"/>
          <w:szCs w:val="26"/>
          <w:lang w:eastAsia="ru-RU"/>
        </w:rPr>
        <w:t>/</w:t>
      </w:r>
      <w:r w:rsidRPr="008D31B8">
        <w:rPr>
          <w:rFonts w:eastAsia="Times New Roman" w:cs="Arial"/>
          <w:szCs w:val="26"/>
          <w:lang w:eastAsia="ru-RU"/>
        </w:rPr>
        <w:fldChar w:fldCharType="begin"/>
      </w:r>
      <w:r w:rsidRPr="008D31B8">
        <w:rPr>
          <w:rFonts w:eastAsia="Times New Roman" w:cs="Arial"/>
          <w:szCs w:val="26"/>
          <w:lang w:eastAsia="ru-RU"/>
        </w:rPr>
        <w:instrText xml:space="preserve"> REF _Ref69309370 \r \h  \* MERGEFORMAT </w:instrText>
      </w:r>
      <w:r w:rsidRPr="008D31B8">
        <w:rPr>
          <w:rFonts w:eastAsia="Times New Roman" w:cs="Arial"/>
          <w:szCs w:val="26"/>
          <w:lang w:eastAsia="ru-RU"/>
        </w:rPr>
      </w:r>
      <w:r w:rsidRPr="008D31B8">
        <w:rPr>
          <w:rFonts w:eastAsia="Times New Roman" w:cs="Arial"/>
          <w:szCs w:val="26"/>
          <w:lang w:eastAsia="ru-RU"/>
        </w:rPr>
        <w:fldChar w:fldCharType="separate"/>
      </w:r>
      <w:r w:rsidR="00D53383" w:rsidRPr="00D53383">
        <w:rPr>
          <w:rFonts w:eastAsia="Times New Roman" w:cs="Arial"/>
          <w:bCs/>
          <w:szCs w:val="26"/>
          <w:lang w:eastAsia="ru-RU"/>
        </w:rPr>
        <w:t>71</w:t>
      </w:r>
      <w:r w:rsidRPr="008D31B8">
        <w:rPr>
          <w:rFonts w:eastAsia="Times New Roman" w:cs="Arial"/>
          <w:szCs w:val="26"/>
          <w:lang w:eastAsia="ru-RU"/>
        </w:rPr>
        <w:fldChar w:fldCharType="end"/>
      </w:r>
      <w:r w:rsidRPr="008D31B8">
        <w:rPr>
          <w:rFonts w:cs="Arial"/>
        </w:rPr>
        <w:t xml:space="preserve">/ </w:t>
      </w:r>
      <w:r w:rsidRPr="008D31B8">
        <w:t>требования к рекультивации земель при лесохозяйственном направлении должны включать:</w:t>
      </w:r>
    </w:p>
    <w:p w14:paraId="4B1AC563" w14:textId="32C35B64" w:rsidR="00EC3EC5" w:rsidRPr="008D31B8" w:rsidRDefault="00EC3EC5" w:rsidP="005A5641">
      <w:pPr>
        <w:spacing w:line="235" w:lineRule="auto"/>
        <w:ind w:firstLine="709"/>
      </w:pPr>
      <w:r w:rsidRPr="008D31B8">
        <w:t>– создание насаждений эксплуатационного назначения, а при необходимости, лесов защитного, водорегулирующего и рекреационного назначения;</w:t>
      </w:r>
    </w:p>
    <w:p w14:paraId="5D135722" w14:textId="0E355A70" w:rsidR="00EC3EC5" w:rsidRPr="008D31B8" w:rsidRDefault="00EC3EC5" w:rsidP="005A5641">
      <w:pPr>
        <w:spacing w:line="235" w:lineRule="auto"/>
        <w:ind w:firstLine="709"/>
      </w:pPr>
      <w:r w:rsidRPr="008D31B8">
        <w:t>– создание рекультивационного слоя, благоприятного для выращивания насаждений;</w:t>
      </w:r>
    </w:p>
    <w:p w14:paraId="4A0289F8" w14:textId="096541E4" w:rsidR="00EC3EC5" w:rsidRPr="008D31B8" w:rsidRDefault="00EC3EC5" w:rsidP="005A5641">
      <w:pPr>
        <w:spacing w:line="235" w:lineRule="auto"/>
        <w:ind w:firstLine="709"/>
      </w:pPr>
      <w:r w:rsidRPr="008D31B8">
        <w:t>– определение мощности и структуры рекультивационного слоя в зависимости от свойств горных пород, характера водного режима и типа лесонасаждений;</w:t>
      </w:r>
    </w:p>
    <w:p w14:paraId="5E73C808" w14:textId="10CDFE3B" w:rsidR="00EC3EC5" w:rsidRPr="008D31B8" w:rsidRDefault="00EC3EC5" w:rsidP="005A5641">
      <w:pPr>
        <w:spacing w:line="235" w:lineRule="auto"/>
        <w:ind w:firstLine="709"/>
      </w:pPr>
      <w:r w:rsidRPr="008D31B8">
        <w:t>– планировку участков, не допускающую развитие эрозионных процессов;</w:t>
      </w:r>
    </w:p>
    <w:p w14:paraId="1ACDCC0D" w14:textId="6DC8507B" w:rsidR="00EC3EC5" w:rsidRPr="008D31B8" w:rsidRDefault="00EC3EC5" w:rsidP="005A5641">
      <w:pPr>
        <w:spacing w:line="235" w:lineRule="auto"/>
        <w:ind w:firstLine="709"/>
      </w:pPr>
      <w:r w:rsidRPr="008D31B8">
        <w:t>– подбор древесных и кустарниковых растений в соответствии с классификацией горных пород, характером гидрогеологического режима и других экологических факторов;</w:t>
      </w:r>
    </w:p>
    <w:p w14:paraId="4A12A189" w14:textId="634D92C4" w:rsidR="00EC3EC5" w:rsidRPr="008D31B8" w:rsidRDefault="00EC3EC5" w:rsidP="005A5641">
      <w:pPr>
        <w:spacing w:line="235" w:lineRule="auto"/>
        <w:ind w:firstLine="709"/>
      </w:pPr>
      <w:r w:rsidRPr="008D31B8">
        <w:t>– организацию противопожарных мероприятий.</w:t>
      </w:r>
    </w:p>
    <w:p w14:paraId="689A3A6A" w14:textId="2BC2EE3D" w:rsidR="00770B59" w:rsidRPr="008D31B8" w:rsidRDefault="00770B59" w:rsidP="005A5641">
      <w:pPr>
        <w:spacing w:line="235" w:lineRule="auto"/>
        <w:ind w:firstLine="709"/>
        <w:rPr>
          <w:szCs w:val="24"/>
        </w:rPr>
      </w:pPr>
      <w:r w:rsidRPr="008D31B8">
        <w:t>Исполнение обязательств по компенсационному лесовосстановлению будет осуществлено на основании проекта лесовосстановления в порядке и сроки, определённ</w:t>
      </w:r>
      <w:r w:rsidR="00EC3EC5" w:rsidRPr="008D31B8">
        <w:t xml:space="preserve">ые ст.63.1 Лесного кодекса РФ </w:t>
      </w:r>
      <w:r w:rsidR="00EC3EC5" w:rsidRPr="008D31B8">
        <w:rPr>
          <w:rFonts w:cs="Arial"/>
          <w:iCs/>
          <w:szCs w:val="24"/>
        </w:rPr>
        <w:t>и п</w:t>
      </w:r>
      <w:r w:rsidR="00EC3EC5" w:rsidRPr="008D31B8">
        <w:rPr>
          <w:rFonts w:eastAsia="Times New Roman" w:cs="Arial"/>
          <w:szCs w:val="24"/>
          <w:lang w:eastAsia="ru-RU"/>
        </w:rPr>
        <w:t xml:space="preserve">остановления Правительства РФ от 18.05.2022 №897 «Об утверждении Правил осуществления лесовосстановления или лесоразведения в случае, предусмотренном частью 4 статьи 63_1 Лесного кодекса Российской Федерации…» </w:t>
      </w:r>
      <w:r w:rsidRPr="008D31B8">
        <w:rPr>
          <w:szCs w:val="24"/>
        </w:rPr>
        <w:t>/</w:t>
      </w:r>
      <w:r w:rsidRPr="008D31B8">
        <w:rPr>
          <w:szCs w:val="24"/>
        </w:rPr>
        <w:fldChar w:fldCharType="begin"/>
      </w:r>
      <w:r w:rsidRPr="008D31B8">
        <w:rPr>
          <w:szCs w:val="24"/>
        </w:rPr>
        <w:instrText xml:space="preserve"> REF _Ref48650046 \r \h  \* MERGEFORMAT </w:instrText>
      </w:r>
      <w:r w:rsidRPr="008D31B8">
        <w:rPr>
          <w:szCs w:val="24"/>
        </w:rPr>
      </w:r>
      <w:r w:rsidRPr="008D31B8">
        <w:rPr>
          <w:szCs w:val="24"/>
        </w:rPr>
        <w:fldChar w:fldCharType="separate"/>
      </w:r>
      <w:r w:rsidR="00620A44" w:rsidRPr="008D31B8">
        <w:rPr>
          <w:bCs/>
          <w:szCs w:val="24"/>
        </w:rPr>
        <w:t>16</w:t>
      </w:r>
      <w:r w:rsidRPr="008D31B8">
        <w:rPr>
          <w:szCs w:val="24"/>
        </w:rPr>
        <w:fldChar w:fldCharType="end"/>
      </w:r>
      <w:r w:rsidRPr="008D31B8">
        <w:rPr>
          <w:szCs w:val="24"/>
        </w:rPr>
        <w:t>/.</w:t>
      </w:r>
    </w:p>
    <w:p w14:paraId="0FCB3AC4" w14:textId="77777777" w:rsidR="00EC3EC5" w:rsidRPr="008D31B8" w:rsidRDefault="00EC3EC5" w:rsidP="005A5641">
      <w:pPr>
        <w:spacing w:line="235" w:lineRule="auto"/>
        <w:ind w:firstLine="709"/>
      </w:pPr>
      <w:r w:rsidRPr="008D31B8">
        <w:t xml:space="preserve">Вывод из эксплуатации ША осуществляется после окончания процесса его эксплуатации (размещения отходов бурения) и сопровождается проведением технических мероприятий по рекультивации. </w:t>
      </w:r>
    </w:p>
    <w:p w14:paraId="029A3DC9" w14:textId="77777777" w:rsidR="00EC3EC5" w:rsidRPr="008D31B8" w:rsidRDefault="00EC3EC5" w:rsidP="005A5641">
      <w:pPr>
        <w:spacing w:line="235" w:lineRule="auto"/>
        <w:ind w:firstLine="709"/>
      </w:pPr>
      <w:r w:rsidRPr="008D31B8">
        <w:t>Технические мероприятия по рекультивации производятся после окончания работ по строительству скважин (бурению) (эксплуатации ША), отстоя (осветления) БСВ.</w:t>
      </w:r>
    </w:p>
    <w:p w14:paraId="15673902" w14:textId="18620608" w:rsidR="00770B59" w:rsidRPr="008D31B8" w:rsidRDefault="00770B59" w:rsidP="005A5641">
      <w:pPr>
        <w:spacing w:line="235" w:lineRule="auto"/>
        <w:ind w:firstLine="709"/>
      </w:pPr>
      <w:r w:rsidRPr="008D31B8">
        <w:rPr>
          <w:rFonts w:cs="Arial"/>
          <w:szCs w:val="24"/>
        </w:rPr>
        <w:t>Проектными решениями предусмотрено проведение технических</w:t>
      </w:r>
      <w:r w:rsidR="00F27B93" w:rsidRPr="008D31B8">
        <w:rPr>
          <w:rFonts w:cs="Arial"/>
          <w:szCs w:val="24"/>
        </w:rPr>
        <w:t xml:space="preserve"> и биологических мероприятий по рекультивации</w:t>
      </w:r>
      <w:r w:rsidRPr="008D31B8">
        <w:rPr>
          <w:rFonts w:cs="Arial"/>
          <w:szCs w:val="24"/>
        </w:rPr>
        <w:t xml:space="preserve">. </w:t>
      </w:r>
    </w:p>
    <w:p w14:paraId="3402AF5C" w14:textId="77777777" w:rsidR="00770B59" w:rsidRPr="008D31B8" w:rsidRDefault="00770B59" w:rsidP="005A5641">
      <w:pPr>
        <w:spacing w:line="235" w:lineRule="auto"/>
        <w:ind w:firstLine="709"/>
        <w:rPr>
          <w:rFonts w:eastAsia="Times New Roman"/>
          <w:sz w:val="20"/>
          <w:szCs w:val="20"/>
          <w:lang w:eastAsia="ru-RU"/>
        </w:rPr>
      </w:pPr>
    </w:p>
    <w:p w14:paraId="660E27A6" w14:textId="77777777" w:rsidR="00770B59" w:rsidRPr="008D31B8" w:rsidRDefault="00770B59" w:rsidP="005A5641">
      <w:pPr>
        <w:spacing w:line="235" w:lineRule="auto"/>
        <w:ind w:firstLine="709"/>
        <w:rPr>
          <w:rFonts w:eastAsia="Times New Roman"/>
          <w:i/>
          <w:szCs w:val="20"/>
          <w:lang w:eastAsia="ru-RU"/>
        </w:rPr>
      </w:pPr>
      <w:r w:rsidRPr="008D31B8">
        <w:rPr>
          <w:rFonts w:eastAsia="Times New Roman"/>
          <w:szCs w:val="20"/>
          <w:u w:val="single"/>
          <w:lang w:eastAsia="ru-RU"/>
        </w:rPr>
        <w:t>Технические мероприятия</w:t>
      </w:r>
    </w:p>
    <w:p w14:paraId="319D6F89" w14:textId="77777777" w:rsidR="00EC3EC5" w:rsidRPr="008D31B8" w:rsidRDefault="00EC3EC5" w:rsidP="005A5641">
      <w:pPr>
        <w:spacing w:line="235" w:lineRule="auto"/>
        <w:ind w:firstLine="709"/>
        <w:rPr>
          <w:rFonts w:eastAsia="Times New Roman" w:cs="Arial"/>
          <w:kern w:val="24"/>
          <w:szCs w:val="24"/>
          <w:lang w:eastAsia="ru-RU"/>
        </w:rPr>
      </w:pPr>
      <w:r w:rsidRPr="008D31B8">
        <w:rPr>
          <w:rFonts w:eastAsia="Times New Roman" w:cs="Arial"/>
          <w:kern w:val="24"/>
          <w:szCs w:val="24"/>
          <w:lang w:eastAsia="ru-RU"/>
        </w:rPr>
        <w:t>Технические мероприятия по рекультивации включают следующие виды работ:</w:t>
      </w:r>
    </w:p>
    <w:p w14:paraId="7FCCA612" w14:textId="77777777" w:rsidR="00EC3EC5" w:rsidRPr="008D31B8" w:rsidRDefault="00EC3EC5" w:rsidP="005A5641">
      <w:pPr>
        <w:tabs>
          <w:tab w:val="left" w:pos="720"/>
        </w:tabs>
        <w:spacing w:line="235" w:lineRule="auto"/>
        <w:ind w:firstLine="709"/>
        <w:rPr>
          <w:rFonts w:eastAsia="Times New Roman" w:cs="Arial"/>
          <w:iCs/>
          <w:kern w:val="24"/>
          <w:szCs w:val="24"/>
          <w:lang w:eastAsia="ru-RU"/>
        </w:rPr>
      </w:pPr>
      <w:r w:rsidRPr="008D31B8">
        <w:rPr>
          <w:rFonts w:eastAsia="Times New Roman" w:cs="Arial"/>
          <w:kern w:val="24"/>
          <w:szCs w:val="24"/>
          <w:lang w:eastAsia="ru-RU"/>
        </w:rPr>
        <w:t xml:space="preserve">– </w:t>
      </w:r>
      <w:r w:rsidRPr="008D31B8">
        <w:rPr>
          <w:rFonts w:eastAsia="Times New Roman" w:cs="Arial"/>
          <w:iCs/>
          <w:kern w:val="24"/>
          <w:szCs w:val="24"/>
          <w:lang w:eastAsia="ru-RU"/>
        </w:rPr>
        <w:t>перед проведением технических мероприятий по рекультивации территория очищается от отходов производства и потребления, материалов, применяемых в бурении. Обеспечивается разделение твердой и жидкой фаз содержимого каждого ША. При необходимости проводятся работы по ликвидации нефтяного загрязнения ША и прилегающей территории. Отходы, образующиеся при проведении работ, вывозятся на обезвреживание или размещение на специализированные объекты ПАО «Сургутнефтегаз» или других предприятий;</w:t>
      </w:r>
    </w:p>
    <w:p w14:paraId="690BEF6E" w14:textId="0AF752E7" w:rsidR="00EC3EC5" w:rsidRPr="008D31B8" w:rsidRDefault="00EC3EC5" w:rsidP="005A5641">
      <w:pPr>
        <w:spacing w:line="235" w:lineRule="auto"/>
        <w:ind w:firstLine="709"/>
      </w:pPr>
      <w:r w:rsidRPr="008D31B8">
        <w:rPr>
          <w:rFonts w:cs="Arial"/>
          <w:iCs/>
          <w:szCs w:val="24"/>
        </w:rPr>
        <w:t>– откачку жидкой фазы шламового амбара (</w:t>
      </w:r>
      <w:r w:rsidRPr="008D31B8">
        <w:rPr>
          <w:rFonts w:cs="Arial"/>
          <w:szCs w:val="24"/>
          <w:lang w:eastAsia="ru-RU"/>
        </w:rPr>
        <w:t>буровые сточные воды и поверхностные воды</w:t>
      </w:r>
      <w:r w:rsidRPr="008D31B8">
        <w:t xml:space="preserve">) с применением агрегата и автоцистерны с последующим вывозом в дренажную систему ДНС Северо-Селияровского месторождения или при помощи мобильного комплекса в нефтесборный трубопровод. В последующем (после прохождения полного цикла очистки на ДНС Северо-Селияровского месторождения НГДУ «Лянторнефть») очищенная жидкая фаза (БСВ, поверхностные дождевые и талые воды) используется в системе ППД; </w:t>
      </w:r>
    </w:p>
    <w:p w14:paraId="197B32B4" w14:textId="77777777" w:rsidR="00C22D78" w:rsidRPr="008D31B8" w:rsidRDefault="00C22D78" w:rsidP="005A5641">
      <w:pPr>
        <w:spacing w:line="235" w:lineRule="auto"/>
        <w:ind w:firstLine="709"/>
        <w:rPr>
          <w:rFonts w:cs="Arial"/>
          <w:iCs/>
          <w:szCs w:val="24"/>
        </w:rPr>
      </w:pPr>
      <w:r w:rsidRPr="008D31B8">
        <w:rPr>
          <w:rFonts w:cs="Arial"/>
          <w:iCs/>
          <w:szCs w:val="24"/>
        </w:rPr>
        <w:t>– разработку грунта в резерве куста скважин, территории подлежащей технической рекультивации;</w:t>
      </w:r>
    </w:p>
    <w:p w14:paraId="2654E75A" w14:textId="1FF81207" w:rsidR="00C22D78" w:rsidRPr="008D31B8" w:rsidRDefault="00C22D78" w:rsidP="005A5641">
      <w:pPr>
        <w:spacing w:line="235" w:lineRule="auto"/>
        <w:ind w:firstLine="709"/>
        <w:rPr>
          <w:rFonts w:cs="Arial"/>
          <w:iCs/>
          <w:szCs w:val="24"/>
        </w:rPr>
      </w:pPr>
      <w:r w:rsidRPr="008D31B8">
        <w:rPr>
          <w:rFonts w:cs="Arial"/>
          <w:iCs/>
          <w:szCs w:val="24"/>
        </w:rPr>
        <w:t>– частичную засыпку ША – досыпку территории ША (полочка 3 м) на отметку куста скважин;</w:t>
      </w:r>
    </w:p>
    <w:p w14:paraId="223C37DF" w14:textId="77777777" w:rsidR="00C22D78" w:rsidRPr="008D31B8" w:rsidRDefault="00C22D78" w:rsidP="005A5641">
      <w:pPr>
        <w:spacing w:line="235" w:lineRule="auto"/>
        <w:ind w:firstLine="709"/>
        <w:rPr>
          <w:rFonts w:cs="Arial"/>
          <w:iCs/>
          <w:szCs w:val="24"/>
        </w:rPr>
      </w:pPr>
      <w:r w:rsidRPr="008D31B8">
        <w:rPr>
          <w:rFonts w:cs="Arial"/>
          <w:iCs/>
          <w:szCs w:val="24"/>
        </w:rPr>
        <w:t>– разработку грунта (торф, песок) в резерве (разработанный на этапе устройства ША), территории подлежащей технической рекультивации для приготовления торфопесчаной смеси (60% торф, 40% песок);</w:t>
      </w:r>
    </w:p>
    <w:p w14:paraId="7B38271F" w14:textId="77777777" w:rsidR="00C22D78" w:rsidRPr="008D31B8" w:rsidRDefault="00C22D78" w:rsidP="005A5641">
      <w:pPr>
        <w:spacing w:line="235" w:lineRule="auto"/>
        <w:ind w:firstLine="709"/>
        <w:rPr>
          <w:rFonts w:cs="Arial"/>
          <w:szCs w:val="24"/>
        </w:rPr>
      </w:pPr>
      <w:r w:rsidRPr="008D31B8">
        <w:rPr>
          <w:rFonts w:cs="Arial"/>
          <w:szCs w:val="24"/>
        </w:rPr>
        <w:t>– планировку и укрепление песчаных элементов ША с предварительной плакировкой торфопесчаной смесью, h=0,15 м (60% торф, 40% песок).</w:t>
      </w:r>
    </w:p>
    <w:p w14:paraId="50B8CDCC" w14:textId="77777777" w:rsidR="00F27B93" w:rsidRPr="008D31B8" w:rsidRDefault="00F27B93" w:rsidP="005A5641">
      <w:pPr>
        <w:spacing w:line="235" w:lineRule="auto"/>
        <w:ind w:firstLine="709"/>
        <w:rPr>
          <w:rFonts w:cs="Arial"/>
        </w:rPr>
      </w:pPr>
      <w:r w:rsidRPr="008D31B8">
        <w:rPr>
          <w:rFonts w:cs="Arial"/>
        </w:rPr>
        <w:t>При необходимости проводятся ремонтные работы по грубой частичной планировке и выполаживанию откосов.</w:t>
      </w:r>
    </w:p>
    <w:p w14:paraId="351EA39E" w14:textId="77777777" w:rsidR="00770B59" w:rsidRPr="008D31B8" w:rsidRDefault="00770B59" w:rsidP="005A5641">
      <w:pPr>
        <w:spacing w:line="235" w:lineRule="auto"/>
        <w:ind w:firstLine="709"/>
      </w:pPr>
    </w:p>
    <w:p w14:paraId="7377A150" w14:textId="77777777" w:rsidR="00770B59" w:rsidRPr="008D31B8" w:rsidRDefault="00770B59" w:rsidP="005A5641">
      <w:pPr>
        <w:spacing w:line="235" w:lineRule="auto"/>
        <w:ind w:firstLine="709"/>
        <w:rPr>
          <w:u w:val="single"/>
        </w:rPr>
      </w:pPr>
      <w:r w:rsidRPr="008D31B8">
        <w:rPr>
          <w:rFonts w:eastAsia="Times New Roman" w:cs="Arial"/>
          <w:szCs w:val="24"/>
          <w:u w:val="single"/>
          <w:lang w:eastAsia="ru-RU"/>
        </w:rPr>
        <w:t>Биологические мероприятия</w:t>
      </w:r>
    </w:p>
    <w:p w14:paraId="2D8D0331" w14:textId="7704E8DB" w:rsidR="00F27B93" w:rsidRPr="008D31B8" w:rsidRDefault="00F27B93" w:rsidP="005A5641">
      <w:pPr>
        <w:spacing w:line="235" w:lineRule="auto"/>
        <w:ind w:firstLine="709"/>
        <w:rPr>
          <w:rFonts w:eastAsia="Times New Roman" w:cs="Arial"/>
          <w:szCs w:val="24"/>
          <w:lang w:eastAsia="ru-RU"/>
        </w:rPr>
      </w:pPr>
      <w:r w:rsidRPr="008D31B8">
        <w:rPr>
          <w:rFonts w:eastAsia="Times New Roman" w:cs="Arial"/>
          <w:szCs w:val="24"/>
          <w:lang w:eastAsia="ru-RU"/>
        </w:rPr>
        <w:t>После завершения технических мероприятий по рекультивации выполняются биологические мероприятия по рекультивации лесохозяйственного направления (лесная рекультивация) земель, ранее занимаем</w:t>
      </w:r>
      <w:r w:rsidR="00EF238A" w:rsidRPr="008D31B8">
        <w:rPr>
          <w:rFonts w:eastAsia="Times New Roman" w:cs="Arial"/>
          <w:szCs w:val="24"/>
          <w:lang w:eastAsia="ru-RU"/>
        </w:rPr>
        <w:t>ого</w:t>
      </w:r>
      <w:r w:rsidRPr="008D31B8">
        <w:rPr>
          <w:rFonts w:eastAsia="Times New Roman" w:cs="Arial"/>
          <w:szCs w:val="24"/>
          <w:lang w:eastAsia="ru-RU"/>
        </w:rPr>
        <w:t xml:space="preserve"> ША без </w:t>
      </w:r>
      <w:r w:rsidR="00EF238A" w:rsidRPr="008D31B8">
        <w:rPr>
          <w:rFonts w:eastAsia="Times New Roman" w:cs="Arial"/>
          <w:szCs w:val="24"/>
          <w:lang w:eastAsia="ru-RU"/>
        </w:rPr>
        <w:t>его</w:t>
      </w:r>
      <w:r w:rsidRPr="008D31B8">
        <w:rPr>
          <w:rFonts w:eastAsia="Times New Roman" w:cs="Arial"/>
          <w:szCs w:val="24"/>
          <w:lang w:eastAsia="ru-RU"/>
        </w:rPr>
        <w:t xml:space="preserve"> засыпки и включают следующие виды работ:</w:t>
      </w:r>
    </w:p>
    <w:p w14:paraId="15C029D9" w14:textId="023F81BC" w:rsidR="00F27B93" w:rsidRPr="008D31B8" w:rsidRDefault="005F343D" w:rsidP="005A5641">
      <w:pPr>
        <w:spacing w:line="235" w:lineRule="auto"/>
        <w:ind w:firstLine="709"/>
        <w:rPr>
          <w:rFonts w:eastAsia="Times New Roman" w:cs="Arial"/>
          <w:szCs w:val="24"/>
          <w:lang w:eastAsia="ru-RU"/>
        </w:rPr>
      </w:pPr>
      <w:r w:rsidRPr="008D31B8">
        <w:rPr>
          <w:rFonts w:eastAsia="Times New Roman" w:cs="Arial"/>
          <w:szCs w:val="24"/>
          <w:lang w:eastAsia="ru-RU"/>
        </w:rPr>
        <w:t>–</w:t>
      </w:r>
      <w:r w:rsidR="00F27B93" w:rsidRPr="008D31B8">
        <w:rPr>
          <w:rFonts w:eastAsia="Times New Roman" w:cs="Arial"/>
          <w:szCs w:val="24"/>
          <w:lang w:eastAsia="ru-RU"/>
        </w:rPr>
        <w:t xml:space="preserve"> заготовка посадочного материала;</w:t>
      </w:r>
    </w:p>
    <w:p w14:paraId="08122268" w14:textId="50D3FB90" w:rsidR="00F27B93" w:rsidRPr="008D31B8" w:rsidRDefault="005F343D" w:rsidP="005A5641">
      <w:pPr>
        <w:spacing w:line="235" w:lineRule="auto"/>
        <w:ind w:firstLine="709"/>
        <w:rPr>
          <w:rFonts w:eastAsia="Times New Roman" w:cs="Arial"/>
          <w:szCs w:val="24"/>
          <w:lang w:eastAsia="ru-RU"/>
        </w:rPr>
      </w:pPr>
      <w:r w:rsidRPr="008D31B8">
        <w:rPr>
          <w:rFonts w:eastAsia="Times New Roman" w:cs="Arial"/>
          <w:szCs w:val="24"/>
          <w:lang w:eastAsia="ru-RU"/>
        </w:rPr>
        <w:t>–</w:t>
      </w:r>
      <w:r w:rsidR="00F27B93" w:rsidRPr="008D31B8">
        <w:rPr>
          <w:rFonts w:eastAsia="Times New Roman" w:cs="Arial"/>
          <w:szCs w:val="24"/>
          <w:lang w:eastAsia="ru-RU"/>
        </w:rPr>
        <w:t xml:space="preserve"> посадка растений на обваловках амбаров и их водоемах;</w:t>
      </w:r>
    </w:p>
    <w:p w14:paraId="3ABEA894" w14:textId="10C9B31C" w:rsidR="00F27B93" w:rsidRPr="008D31B8" w:rsidRDefault="005F343D" w:rsidP="005A5641">
      <w:pPr>
        <w:spacing w:line="235" w:lineRule="auto"/>
        <w:ind w:firstLine="709"/>
        <w:rPr>
          <w:rFonts w:eastAsia="Times New Roman" w:cs="Arial"/>
          <w:szCs w:val="24"/>
          <w:lang w:eastAsia="ru-RU"/>
        </w:rPr>
      </w:pPr>
      <w:r w:rsidRPr="008D31B8">
        <w:rPr>
          <w:rFonts w:eastAsia="Times New Roman" w:cs="Arial"/>
          <w:szCs w:val="24"/>
          <w:lang w:eastAsia="ru-RU"/>
        </w:rPr>
        <w:t>–</w:t>
      </w:r>
      <w:r w:rsidR="00F27B93" w:rsidRPr="008D31B8">
        <w:rPr>
          <w:rFonts w:eastAsia="Times New Roman" w:cs="Arial"/>
          <w:szCs w:val="24"/>
          <w:lang w:eastAsia="ru-RU"/>
        </w:rPr>
        <w:t xml:space="preserve"> дополнение посадок на обваловках амбаров;</w:t>
      </w:r>
    </w:p>
    <w:p w14:paraId="3F560377" w14:textId="60870E51" w:rsidR="00F27B93" w:rsidRPr="008D31B8" w:rsidRDefault="005F343D" w:rsidP="005A5641">
      <w:pPr>
        <w:spacing w:line="235" w:lineRule="auto"/>
        <w:ind w:firstLine="709"/>
        <w:rPr>
          <w:rFonts w:eastAsia="Times New Roman" w:cs="Arial"/>
          <w:szCs w:val="24"/>
          <w:lang w:eastAsia="ru-RU"/>
        </w:rPr>
      </w:pPr>
      <w:r w:rsidRPr="008D31B8">
        <w:rPr>
          <w:rFonts w:eastAsia="Times New Roman" w:cs="Arial"/>
          <w:szCs w:val="24"/>
          <w:lang w:eastAsia="ru-RU"/>
        </w:rPr>
        <w:t>–</w:t>
      </w:r>
      <w:r w:rsidR="00F27B93" w:rsidRPr="008D31B8">
        <w:rPr>
          <w:rFonts w:eastAsia="Times New Roman" w:cs="Arial"/>
          <w:szCs w:val="24"/>
          <w:lang w:eastAsia="ru-RU"/>
        </w:rPr>
        <w:t xml:space="preserve"> уход за посадками.</w:t>
      </w:r>
    </w:p>
    <w:p w14:paraId="61CFD3EE" w14:textId="4F3F124D" w:rsidR="00F27B93" w:rsidRPr="008D31B8" w:rsidRDefault="00F27B93" w:rsidP="005A5641">
      <w:pPr>
        <w:spacing w:line="235" w:lineRule="auto"/>
        <w:ind w:firstLine="709"/>
        <w:rPr>
          <w:rFonts w:eastAsia="Times New Roman" w:cs="Arial"/>
          <w:szCs w:val="24"/>
        </w:rPr>
      </w:pPr>
      <w:r w:rsidRPr="008D31B8">
        <w:rPr>
          <w:rFonts w:eastAsia="Times New Roman" w:cs="Arial"/>
          <w:szCs w:val="24"/>
          <w:lang w:eastAsia="ru-RU"/>
        </w:rPr>
        <w:t xml:space="preserve">Основным посадочным материалом при рекультивации ША являются черенки ивы. Посадка ивы предусмотрена по откосам (внутреннему и внешнему) обваловки и перемычек ША, со стороны производственной площадки только по низу внешнего откоса амбара и на специально отсыпанной полке. Посадка растений не </w:t>
      </w:r>
      <w:r w:rsidR="0082751B" w:rsidRPr="008D31B8">
        <w:rPr>
          <w:rFonts w:eastAsia="Times New Roman" w:cs="Arial"/>
          <w:szCs w:val="24"/>
          <w:lang w:eastAsia="ru-RU"/>
        </w:rPr>
        <w:t>предусматривается</w:t>
      </w:r>
      <w:r w:rsidRPr="008D31B8">
        <w:rPr>
          <w:rFonts w:eastAsia="Times New Roman" w:cs="Arial"/>
          <w:szCs w:val="24"/>
          <w:lang w:eastAsia="ru-RU"/>
        </w:rPr>
        <w:t xml:space="preserve"> на сплошной периметральной обваловке площадки, так как она выполняет роль минерализованной полосы. </w:t>
      </w:r>
    </w:p>
    <w:p w14:paraId="7D023A48" w14:textId="7CBF218F" w:rsidR="00F27B93" w:rsidRPr="008D31B8" w:rsidRDefault="00F27B93" w:rsidP="005A5641">
      <w:pPr>
        <w:widowControl w:val="0"/>
        <w:shd w:val="clear" w:color="auto" w:fill="FFFFFF"/>
        <w:tabs>
          <w:tab w:val="left" w:pos="0"/>
        </w:tabs>
        <w:autoSpaceDE w:val="0"/>
        <w:autoSpaceDN w:val="0"/>
        <w:adjustRightInd w:val="0"/>
        <w:spacing w:before="5" w:line="235" w:lineRule="auto"/>
        <w:ind w:right="34" w:firstLine="709"/>
        <w:contextualSpacing/>
        <w:rPr>
          <w:rFonts w:eastAsia="Times New Roman" w:cs="Arial"/>
          <w:szCs w:val="24"/>
          <w:lang w:eastAsia="ru-RU"/>
        </w:rPr>
      </w:pPr>
      <w:r w:rsidRPr="008D31B8">
        <w:rPr>
          <w:rFonts w:eastAsia="Times New Roman" w:cs="Arial"/>
          <w:szCs w:val="24"/>
          <w:lang w:eastAsia="ru-RU"/>
        </w:rPr>
        <w:t>Основным посадочным материалом при рекультивации ША являются черенки ивы. Для заготовки ивовых черенков пригодны естественные насаждения 4-12 летнего возраста, не поврежденные болезнями и энтомовредителями. Наиболее подходящие виды ив в местных условиях - корзиночная (прутовидная), трехтычинковая и шерстистопобеговая.</w:t>
      </w:r>
    </w:p>
    <w:p w14:paraId="5982E0C7" w14:textId="2CC15362" w:rsidR="00F27B93" w:rsidRPr="008D31B8" w:rsidRDefault="00F27B93" w:rsidP="005A5641">
      <w:pPr>
        <w:widowControl w:val="0"/>
        <w:shd w:val="clear" w:color="auto" w:fill="FFFFFF"/>
        <w:tabs>
          <w:tab w:val="left" w:pos="0"/>
        </w:tabs>
        <w:autoSpaceDE w:val="0"/>
        <w:autoSpaceDN w:val="0"/>
        <w:adjustRightInd w:val="0"/>
        <w:spacing w:before="5" w:line="235" w:lineRule="auto"/>
        <w:ind w:right="34" w:firstLine="709"/>
        <w:contextualSpacing/>
        <w:rPr>
          <w:rFonts w:eastAsia="Times New Roman" w:cs="Arial"/>
          <w:szCs w:val="24"/>
          <w:lang w:eastAsia="ru-RU"/>
        </w:rPr>
      </w:pPr>
      <w:r w:rsidRPr="008D31B8">
        <w:rPr>
          <w:rFonts w:eastAsia="Times New Roman" w:cs="Arial"/>
          <w:szCs w:val="24"/>
          <w:lang w:eastAsia="ru-RU"/>
        </w:rPr>
        <w:t>Для нарезки черенков ивы заготавливают хлысты длиной 3-4 м. Заготовку следует вести только весной (до распускания почек) или осенью (после опадения листвы).</w:t>
      </w:r>
    </w:p>
    <w:p w14:paraId="0CF61F9E" w14:textId="77777777" w:rsidR="00F27B93" w:rsidRPr="008D31B8" w:rsidRDefault="00F27B93" w:rsidP="005A5641">
      <w:pPr>
        <w:tabs>
          <w:tab w:val="left" w:pos="0"/>
        </w:tabs>
        <w:spacing w:line="235" w:lineRule="auto"/>
        <w:ind w:right="34" w:firstLine="709"/>
        <w:contextualSpacing/>
        <w:rPr>
          <w:rFonts w:eastAsia="Times New Roman" w:cs="Arial"/>
          <w:szCs w:val="24"/>
          <w:lang w:eastAsia="ru-RU"/>
        </w:rPr>
      </w:pPr>
      <w:r w:rsidRPr="008D31B8">
        <w:rPr>
          <w:rFonts w:eastAsia="Times New Roman" w:cs="Arial"/>
          <w:szCs w:val="24"/>
          <w:lang w:eastAsia="ru-RU"/>
        </w:rPr>
        <w:t>При весенней посадке хлысты заготавливаются за 10-15 дней до начала сокодвижения. Заготовленные хлысты связываются в пучки и транспортируются к объектам, где хранятся до посадки в заранее</w:t>
      </w:r>
      <w:r w:rsidRPr="008D31B8">
        <w:t xml:space="preserve"> </w:t>
      </w:r>
      <w:r w:rsidRPr="008D31B8">
        <w:rPr>
          <w:rFonts w:eastAsia="Times New Roman" w:cs="Arial"/>
          <w:szCs w:val="24"/>
          <w:lang w:eastAsia="ru-RU"/>
        </w:rPr>
        <w:t>приготовленных траншеях или снежных кучах. При транспортировке хлыстов к месту посадки они поддерживаются во влажном состоянии.</w:t>
      </w:r>
    </w:p>
    <w:p w14:paraId="5927A466" w14:textId="77777777" w:rsidR="00F27B93" w:rsidRPr="008D31B8" w:rsidRDefault="00F27B93" w:rsidP="005A5641">
      <w:pPr>
        <w:spacing w:line="235" w:lineRule="auto"/>
        <w:ind w:firstLine="709"/>
      </w:pPr>
      <w:r w:rsidRPr="008D31B8">
        <w:t>Для осенних посадок хлысты заготавливаются в день посадки или накануне.</w:t>
      </w:r>
    </w:p>
    <w:p w14:paraId="60DAB924" w14:textId="77777777" w:rsidR="00F27B93" w:rsidRPr="008D31B8" w:rsidRDefault="00F27B93" w:rsidP="005A5641">
      <w:pPr>
        <w:spacing w:line="235" w:lineRule="auto"/>
        <w:ind w:firstLine="709"/>
      </w:pPr>
      <w:r w:rsidRPr="008D31B8">
        <w:t>Черенки нарезаются непосредственно на каждом кусте скважин. Если посадка проводится на следующий день, то черенки погружают в раствор стимулятора роста и выдерживаются в нем в течение 16-24 часов. При нарезке не допускаются задиры коры и повреждение ростовых почек.</w:t>
      </w:r>
    </w:p>
    <w:p w14:paraId="4072FFBA" w14:textId="77777777" w:rsidR="00F27B93" w:rsidRPr="008D31B8" w:rsidRDefault="00F27B93" w:rsidP="005A5641">
      <w:pPr>
        <w:spacing w:line="235" w:lineRule="auto"/>
        <w:ind w:firstLine="709"/>
      </w:pPr>
      <w:r w:rsidRPr="008D31B8">
        <w:t>Черенки ивы высаживаются под меч Колесова или под сажальный кол. С помощью этик орудий наклонно или вертикально пробиваются отверстия до влажного слоя грунта, куда вставляют черенки. В весеннее время черенки сажаются наклонно, вдоль не оттаявшей поверхности мерзлого грунта. Грунт вокруг черенков уплотняется, чтобы образовалась лунка глубиной 10-15 см. Длину надземной части черенков оставляют такой, чтобы на ней было 24 ростовых почки.</w:t>
      </w:r>
    </w:p>
    <w:p w14:paraId="16C94A48" w14:textId="77777777" w:rsidR="00F27B93" w:rsidRPr="008D31B8" w:rsidRDefault="00F27B93" w:rsidP="005A5641">
      <w:pPr>
        <w:spacing w:line="235" w:lineRule="auto"/>
        <w:ind w:firstLine="709"/>
      </w:pPr>
      <w:r w:rsidRPr="008D31B8">
        <w:t>Рогоз (Typha latifolia) высаживают в один ряд через 5-10 м взрослыми растениями по кромке воды. Лопатой выкапывается лунка, в которую помещается растение, все корни тщательно присыпаются почвой, у которых из придаточных почек на главных и боковых корнях развиваются надземные побеги - корневые отпрыски. Заготовка особей рогоза проводится в любом старом амбаре, заросшем этими растениями. Подкапывается основное корневище, извлекается растение с боковыми корнями длиной 20-30 см. Затем растения помещаются в пластиковые пакеты для предотвращения подсыхания корней.</w:t>
      </w:r>
    </w:p>
    <w:p w14:paraId="4333591D" w14:textId="7AC6D82F" w:rsidR="00F27B93" w:rsidRPr="008D31B8" w:rsidRDefault="00F27B93" w:rsidP="005A5641">
      <w:pPr>
        <w:spacing w:line="235" w:lineRule="auto"/>
        <w:ind w:firstLine="709"/>
      </w:pPr>
      <w:r w:rsidRPr="008D31B8">
        <w:t>Наряду с посадкой взрослых растений рогоза рекомендуется посев их семян. Початки с семенами собираются из естественных зарослей в период их вызревания (сентябрь-октябрь). Посев семян рогоза возможен как осенью, так и весной, после схода снега (в последнем случае початки хранятся прохладном месте при температуре от +2 до +10</w:t>
      </w:r>
      <w:r w:rsidRPr="008D31B8">
        <w:rPr>
          <w:vertAlign w:val="superscript"/>
        </w:rPr>
        <w:t>о</w:t>
      </w:r>
      <w:r w:rsidRPr="008D31B8">
        <w:t>С). Семена «распыляются» по всему амбару («распыляемые» легко разносятся ветром, покрывая всю площадь амбара). Норма высева - 1 початок на средний по размерам амбар. Обильное прорастание семян происходит уже через год после посева. Наиболее активное развитие наблюдается по периферии обводненной части амбара. Процедура посева сходна с естественным процессом обсеменения природных территорий и наиболее перспективна. Кроме того, она очень проста в применении и не требует больших навыков в работе.</w:t>
      </w:r>
    </w:p>
    <w:p w14:paraId="23EE86C7" w14:textId="77777777" w:rsidR="00F27B93" w:rsidRPr="008D31B8" w:rsidRDefault="00F27B93" w:rsidP="005A5641">
      <w:pPr>
        <w:spacing w:line="235" w:lineRule="auto"/>
        <w:ind w:firstLine="709"/>
      </w:pPr>
      <w:r w:rsidRPr="008D31B8">
        <w:t xml:space="preserve">При весенних сроках проведения лесопосадочных работ необходимость дополнения устанавливается по результатам осенней инвентаризации посадок. </w:t>
      </w:r>
    </w:p>
    <w:p w14:paraId="10B54096" w14:textId="527EDF83" w:rsidR="00F27B93" w:rsidRPr="008D31B8" w:rsidRDefault="00F27B93" w:rsidP="005A5641">
      <w:pPr>
        <w:spacing w:line="235" w:lineRule="auto"/>
        <w:ind w:firstLine="709"/>
      </w:pPr>
      <w:r w:rsidRPr="008D31B8">
        <w:t>Дополнению подлежат посадки с отпадом 15% и более. На тех амбарах, где отпад растении неравномерный, дополнение производится при любой приживаемости, но не ниже 25%. В случае приживаемости менее 25% растений посадка на обваловк</w:t>
      </w:r>
      <w:r w:rsidR="00EF238A" w:rsidRPr="008D31B8">
        <w:t>е</w:t>
      </w:r>
      <w:r w:rsidRPr="008D31B8">
        <w:t xml:space="preserve"> амбар</w:t>
      </w:r>
      <w:r w:rsidR="00EF238A" w:rsidRPr="008D31B8">
        <w:t>а</w:t>
      </w:r>
      <w:r w:rsidRPr="008D31B8">
        <w:t xml:space="preserve"> повторяется.</w:t>
      </w:r>
    </w:p>
    <w:p w14:paraId="147B6820" w14:textId="77777777" w:rsidR="00F27B93" w:rsidRPr="008D31B8" w:rsidRDefault="00F27B93" w:rsidP="005A5641">
      <w:pPr>
        <w:spacing w:line="235" w:lineRule="auto"/>
        <w:ind w:firstLine="709"/>
        <w:contextualSpacing/>
      </w:pPr>
      <w:r w:rsidRPr="008D31B8">
        <w:t>Уход за посадками включает уничтожение сорняков путем прополки ручными орудиями или внесением гербицидов, оправку растений после выжимания их морозом или после выдувания на песчаных обваловках. После смыкания крон древесных растений лесоводственные мероприятия проводятся в соответствии с требованиями по уходу за лесными насаждениями.</w:t>
      </w:r>
    </w:p>
    <w:p w14:paraId="5D565EDA" w14:textId="3CF0E342" w:rsidR="00F27B93" w:rsidRPr="008D31B8" w:rsidRDefault="00F27B93" w:rsidP="005A5641">
      <w:pPr>
        <w:spacing w:after="160" w:line="235" w:lineRule="auto"/>
        <w:ind w:firstLine="709"/>
        <w:contextualSpacing/>
        <w:rPr>
          <w:rFonts w:ascii="Calibri" w:hAnsi="Calibri"/>
          <w:szCs w:val="24"/>
        </w:rPr>
      </w:pPr>
      <w:r w:rsidRPr="008D31B8">
        <w:t xml:space="preserve">Завершение работ по рекультивации земель подтверждается актом о рекультивации земель. Рекультивированные земли в случае необходимости передаются </w:t>
      </w:r>
      <w:r w:rsidRPr="008D31B8">
        <w:rPr>
          <w:szCs w:val="24"/>
        </w:rPr>
        <w:t>в лесной фонд в соответствии с требованиями действующего законодательства.</w:t>
      </w:r>
    </w:p>
    <w:p w14:paraId="685BD5E4" w14:textId="77777777" w:rsidR="00770B59" w:rsidRPr="008D31B8" w:rsidRDefault="00770B59" w:rsidP="005A5641">
      <w:pPr>
        <w:spacing w:line="235" w:lineRule="auto"/>
        <w:ind w:firstLine="709"/>
        <w:rPr>
          <w:rFonts w:eastAsia="Times New Roman"/>
          <w:sz w:val="20"/>
          <w:szCs w:val="20"/>
          <w:lang w:eastAsia="ru-RU"/>
        </w:rPr>
      </w:pPr>
    </w:p>
    <w:p w14:paraId="26298896" w14:textId="77777777" w:rsidR="00770B59" w:rsidRPr="008D31B8" w:rsidRDefault="00770B59" w:rsidP="005A5641">
      <w:pPr>
        <w:spacing w:line="235" w:lineRule="auto"/>
        <w:ind w:firstLine="709"/>
        <w:rPr>
          <w:rFonts w:eastAsia="Times New Roman"/>
          <w:szCs w:val="20"/>
          <w:u w:val="single"/>
          <w:lang w:eastAsia="ru-RU"/>
        </w:rPr>
      </w:pPr>
      <w:r w:rsidRPr="008D31B8">
        <w:rPr>
          <w:rFonts w:eastAsia="Times New Roman"/>
          <w:szCs w:val="20"/>
          <w:u w:val="single"/>
          <w:lang w:eastAsia="ru-RU"/>
        </w:rPr>
        <w:t xml:space="preserve">Мероприятия по компенсационному лесовосстановлению </w:t>
      </w:r>
    </w:p>
    <w:p w14:paraId="6114069B" w14:textId="5DF7A7AB" w:rsidR="00F27B93" w:rsidRPr="008D31B8" w:rsidRDefault="00F27B93" w:rsidP="005A5641">
      <w:pPr>
        <w:spacing w:line="235" w:lineRule="auto"/>
        <w:ind w:firstLine="709"/>
        <w:rPr>
          <w:rFonts w:eastAsia="Times New Roman" w:cs="Arial"/>
          <w:szCs w:val="24"/>
          <w:lang w:eastAsia="ru-RU"/>
        </w:rPr>
      </w:pPr>
      <w:r w:rsidRPr="008D31B8">
        <w:rPr>
          <w:rFonts w:eastAsia="Times New Roman" w:cs="Arial"/>
          <w:szCs w:val="24"/>
          <w:lang w:eastAsia="ru-RU"/>
        </w:rPr>
        <w:t>Согласно разделу 2 проектной документации «Схема планировочной организации земельного участка», рубка лесных насаждений непосредственно при строительстве ША на куст</w:t>
      </w:r>
      <w:r w:rsidR="00EF238A" w:rsidRPr="008D31B8">
        <w:rPr>
          <w:rFonts w:eastAsia="Times New Roman" w:cs="Arial"/>
          <w:szCs w:val="24"/>
          <w:lang w:eastAsia="ru-RU"/>
        </w:rPr>
        <w:t>у</w:t>
      </w:r>
      <w:r w:rsidRPr="008D31B8">
        <w:rPr>
          <w:rFonts w:eastAsia="Times New Roman" w:cs="Arial"/>
          <w:szCs w:val="24"/>
          <w:lang w:eastAsia="ru-RU"/>
        </w:rPr>
        <w:t xml:space="preserve"> скважин не предусмотрена (</w:t>
      </w:r>
      <w:r w:rsidR="00620A44" w:rsidRPr="008D31B8">
        <w:rPr>
          <w:rFonts w:eastAsia="Times New Roman" w:cs="Arial"/>
          <w:szCs w:val="24"/>
          <w:lang w:eastAsia="ru-RU"/>
        </w:rPr>
        <w:t>21636</w:t>
      </w:r>
      <w:r w:rsidR="00EF238A" w:rsidRPr="008D31B8">
        <w:rPr>
          <w:rFonts w:eastAsia="Times New Roman" w:cs="Arial"/>
          <w:szCs w:val="24"/>
          <w:lang w:eastAsia="ru-RU"/>
        </w:rPr>
        <w:t>-ПЗУ1</w:t>
      </w:r>
      <w:r w:rsidRPr="008D31B8">
        <w:rPr>
          <w:rFonts w:eastAsia="Times New Roman" w:cs="Arial"/>
          <w:szCs w:val="24"/>
          <w:lang w:eastAsia="ru-RU"/>
        </w:rPr>
        <w:t xml:space="preserve">). </w:t>
      </w:r>
    </w:p>
    <w:p w14:paraId="584E4FDC" w14:textId="00E82078" w:rsidR="00F27B93" w:rsidRPr="008D31B8" w:rsidRDefault="00F27B93" w:rsidP="005A5641">
      <w:pPr>
        <w:spacing w:line="235" w:lineRule="auto"/>
        <w:ind w:firstLine="709"/>
        <w:rPr>
          <w:rFonts w:eastAsia="Times New Roman" w:cs="Arial"/>
          <w:szCs w:val="24"/>
          <w:lang w:eastAsia="ru-RU"/>
        </w:rPr>
      </w:pPr>
      <w:r w:rsidRPr="008D31B8">
        <w:rPr>
          <w:rFonts w:eastAsia="Times New Roman" w:cs="Arial"/>
          <w:szCs w:val="24"/>
          <w:lang w:eastAsia="ru-RU"/>
        </w:rPr>
        <w:t xml:space="preserve">Конструкция ША представляет собой выемку в грунтовом основании куста скважин в форме усечённой пирамиды, прямоугольной в плане. </w:t>
      </w:r>
    </w:p>
    <w:p w14:paraId="4F5A85CF" w14:textId="416A09C0" w:rsidR="00F27B93" w:rsidRPr="008D31B8" w:rsidRDefault="00F27B93" w:rsidP="005A5641">
      <w:pPr>
        <w:spacing w:line="235" w:lineRule="auto"/>
        <w:ind w:firstLine="709"/>
        <w:rPr>
          <w:rFonts w:eastAsia="Times New Roman" w:cs="Arial"/>
          <w:szCs w:val="24"/>
          <w:lang w:eastAsia="ru-RU"/>
        </w:rPr>
      </w:pPr>
      <w:r w:rsidRPr="008D31B8">
        <w:rPr>
          <w:rFonts w:eastAsia="Times New Roman" w:cs="Arial"/>
          <w:szCs w:val="24"/>
          <w:lang w:eastAsia="ru-RU"/>
        </w:rPr>
        <w:t>Расчистка территории от древесной растительности (рубка лесных насаждений) осуществляется в период инженерной подготовки куст</w:t>
      </w:r>
      <w:r w:rsidR="00EF238A" w:rsidRPr="008D31B8">
        <w:rPr>
          <w:rFonts w:eastAsia="Times New Roman" w:cs="Arial"/>
          <w:szCs w:val="24"/>
          <w:lang w:eastAsia="ru-RU"/>
        </w:rPr>
        <w:t>а</w:t>
      </w:r>
      <w:r w:rsidRPr="008D31B8">
        <w:rPr>
          <w:rFonts w:eastAsia="Times New Roman" w:cs="Arial"/>
          <w:szCs w:val="24"/>
          <w:lang w:eastAsia="ru-RU"/>
        </w:rPr>
        <w:t xml:space="preserve"> скважин, которая предусмотрена по отдельному заданию на проектирование. </w:t>
      </w:r>
      <w:r w:rsidRPr="008D31B8">
        <w:rPr>
          <w:rFonts w:cs="Arial"/>
        </w:rPr>
        <w:t>Сведения о площадях рубок, подлежащих лесовосстановлению, представлены в проектной документации по шифр</w:t>
      </w:r>
      <w:r w:rsidR="00EF238A" w:rsidRPr="008D31B8">
        <w:rPr>
          <w:rFonts w:cs="Arial"/>
        </w:rPr>
        <w:t>у</w:t>
      </w:r>
      <w:r w:rsidRPr="008D31B8">
        <w:rPr>
          <w:rFonts w:cs="Arial"/>
        </w:rPr>
        <w:t xml:space="preserve"> </w:t>
      </w:r>
      <w:r w:rsidR="00EF238A" w:rsidRPr="008D31B8">
        <w:rPr>
          <w:rFonts w:eastAsia="Times New Roman" w:cs="Arial"/>
          <w:szCs w:val="24"/>
          <w:lang w:eastAsia="ru-RU"/>
        </w:rPr>
        <w:t>16425</w:t>
      </w:r>
      <w:r w:rsidRPr="008D31B8">
        <w:rPr>
          <w:rFonts w:eastAsia="Times New Roman" w:cs="Arial"/>
          <w:szCs w:val="24"/>
          <w:lang w:eastAsia="ru-RU"/>
        </w:rPr>
        <w:t xml:space="preserve">. </w:t>
      </w:r>
    </w:p>
    <w:p w14:paraId="5ECC3CB3" w14:textId="030B05A8" w:rsidR="00F27B93" w:rsidRPr="008D31B8" w:rsidRDefault="00F27B93" w:rsidP="005A5641">
      <w:pPr>
        <w:spacing w:line="235" w:lineRule="auto"/>
        <w:ind w:firstLine="709"/>
        <w:rPr>
          <w:rFonts w:eastAsia="Times New Roman" w:cs="Arial"/>
          <w:szCs w:val="24"/>
          <w:lang w:eastAsia="ru-RU"/>
        </w:rPr>
      </w:pPr>
      <w:r w:rsidRPr="008D31B8">
        <w:rPr>
          <w:rFonts w:eastAsia="Times New Roman" w:cs="Arial"/>
          <w:szCs w:val="24"/>
          <w:lang w:eastAsia="ru-RU"/>
        </w:rPr>
        <w:t xml:space="preserve">Исполнение обязательств по компенсационному лесовосстановлению будет осуществлено на основании проекта лесовосстановления в порядке и сроки, определённые ст.63.1 Лесного кодекса РФ и </w:t>
      </w:r>
      <w:r w:rsidR="00EC3EC5" w:rsidRPr="008D31B8">
        <w:rPr>
          <w:rFonts w:cs="Arial"/>
          <w:iCs/>
          <w:szCs w:val="24"/>
        </w:rPr>
        <w:t>и п</w:t>
      </w:r>
      <w:r w:rsidR="00EC3EC5" w:rsidRPr="008D31B8">
        <w:rPr>
          <w:rFonts w:eastAsia="Times New Roman" w:cs="Arial"/>
          <w:szCs w:val="24"/>
          <w:lang w:eastAsia="ru-RU"/>
        </w:rPr>
        <w:t xml:space="preserve">остановления Правительства РФ от 18.05.2022 №897 «Об утверждении Правил осуществления лесовосстановления или лесоразведения в случае, предусмотренном частью 4 статьи 63_1 Лесного кодекса Российской Федерации…» </w:t>
      </w:r>
      <w:r w:rsidRPr="008D31B8">
        <w:rPr>
          <w:rFonts w:eastAsia="Times New Roman" w:cs="Arial"/>
          <w:szCs w:val="24"/>
          <w:lang w:eastAsia="ru-RU"/>
        </w:rPr>
        <w:t xml:space="preserve"> (Приложение Д тома </w:t>
      </w:r>
      <w:r w:rsidR="00620A44" w:rsidRPr="008D31B8">
        <w:rPr>
          <w:rFonts w:eastAsia="Times New Roman" w:cs="Arial"/>
          <w:szCs w:val="24"/>
          <w:lang w:eastAsia="ru-RU"/>
        </w:rPr>
        <w:t>21636</w:t>
      </w:r>
      <w:r w:rsidRPr="008D31B8">
        <w:rPr>
          <w:rFonts w:eastAsia="Times New Roman" w:cs="Arial"/>
          <w:szCs w:val="24"/>
          <w:lang w:eastAsia="ru-RU"/>
        </w:rPr>
        <w:t>-ООС3).</w:t>
      </w:r>
    </w:p>
    <w:p w14:paraId="5C418B72" w14:textId="0FA7E23D" w:rsidR="00F27B93" w:rsidRPr="008D31B8" w:rsidRDefault="00F27B93" w:rsidP="005A5641">
      <w:pPr>
        <w:spacing w:line="235" w:lineRule="auto"/>
        <w:ind w:firstLine="709"/>
        <w:rPr>
          <w:rFonts w:cs="Arial"/>
        </w:rPr>
      </w:pPr>
      <w:r w:rsidRPr="008D31B8">
        <w:rPr>
          <w:rFonts w:cs="Arial"/>
        </w:rPr>
        <w:t>Лесовосстановление будет проводиться специализированными организациями по договору с ПАО «Сургутнефтегаз». Финансирование работ осуществляется</w:t>
      </w:r>
      <w:r w:rsidR="005F343D" w:rsidRPr="008D31B8">
        <w:rPr>
          <w:rFonts w:cs="Arial"/>
        </w:rPr>
        <w:t xml:space="preserve"> </w:t>
      </w:r>
      <w:r w:rsidRPr="008D31B8">
        <w:rPr>
          <w:rFonts w:cs="Arial"/>
        </w:rPr>
        <w:t>ПАО «Сургутнефтегаз».</w:t>
      </w:r>
    </w:p>
    <w:p w14:paraId="682B5497" w14:textId="77777777" w:rsidR="00770B59" w:rsidRPr="008D31B8" w:rsidRDefault="00770B59" w:rsidP="005A5641">
      <w:pPr>
        <w:spacing w:line="235" w:lineRule="auto"/>
        <w:rPr>
          <w:rFonts w:eastAsia="Times New Roman"/>
          <w:sz w:val="16"/>
          <w:szCs w:val="16"/>
          <w:lang w:eastAsia="ru-RU"/>
        </w:rPr>
      </w:pPr>
    </w:p>
    <w:p w14:paraId="61591E76" w14:textId="524EDE1B" w:rsidR="00770B59" w:rsidRPr="008D31B8" w:rsidRDefault="00F27B93" w:rsidP="005A5641">
      <w:pPr>
        <w:spacing w:line="235" w:lineRule="auto"/>
        <w:ind w:firstLine="709"/>
        <w:rPr>
          <w:u w:val="single"/>
        </w:rPr>
      </w:pPr>
      <w:r w:rsidRPr="008D31B8">
        <w:rPr>
          <w:u w:val="single"/>
        </w:rPr>
        <w:t>Технологическая карта проведения рекультивационных работ</w:t>
      </w:r>
    </w:p>
    <w:p w14:paraId="6812D14B" w14:textId="7880D7B1" w:rsidR="00770B59" w:rsidRPr="008D31B8" w:rsidRDefault="00715995" w:rsidP="005A5641">
      <w:pPr>
        <w:spacing w:line="235" w:lineRule="auto"/>
        <w:ind w:firstLine="709"/>
        <w:rPr>
          <w:rFonts w:eastAsia="Times New Roman" w:cs="Arial"/>
          <w:kern w:val="24"/>
          <w:szCs w:val="24"/>
          <w:lang w:eastAsia="ru-RU"/>
        </w:rPr>
      </w:pPr>
      <w:r w:rsidRPr="008D31B8">
        <w:rPr>
          <w:rFonts w:eastAsia="Times New Roman" w:cs="Arial"/>
          <w:kern w:val="24"/>
          <w:szCs w:val="24"/>
          <w:lang w:eastAsia="ru-RU"/>
        </w:rPr>
        <w:t>Технологическая карта проведения рекультивационных работ</w:t>
      </w:r>
      <w:r w:rsidR="00770B59" w:rsidRPr="008D31B8">
        <w:rPr>
          <w:rFonts w:eastAsia="Times New Roman" w:cs="Arial"/>
          <w:kern w:val="24"/>
          <w:szCs w:val="24"/>
          <w:lang w:eastAsia="ru-RU"/>
        </w:rPr>
        <w:t xml:space="preserve"> приведен</w:t>
      </w:r>
      <w:r w:rsidRPr="008D31B8">
        <w:rPr>
          <w:rFonts w:eastAsia="Times New Roman" w:cs="Arial"/>
          <w:kern w:val="24"/>
          <w:szCs w:val="24"/>
          <w:lang w:eastAsia="ru-RU"/>
        </w:rPr>
        <w:t>а</w:t>
      </w:r>
      <w:r w:rsidR="00770B59" w:rsidRPr="008D31B8">
        <w:rPr>
          <w:rFonts w:eastAsia="Times New Roman" w:cs="Arial"/>
          <w:kern w:val="24"/>
          <w:szCs w:val="24"/>
          <w:lang w:eastAsia="ru-RU"/>
        </w:rPr>
        <w:t xml:space="preserve"> в таблице 5.1.</w:t>
      </w:r>
    </w:p>
    <w:p w14:paraId="34F40CDB" w14:textId="77777777" w:rsidR="00770B59" w:rsidRPr="008D31B8" w:rsidRDefault="00770B59" w:rsidP="005A5641">
      <w:pPr>
        <w:spacing w:line="235" w:lineRule="auto"/>
        <w:rPr>
          <w:rFonts w:eastAsia="Times New Roman" w:cs="Arial"/>
          <w:kern w:val="24"/>
          <w:sz w:val="16"/>
          <w:szCs w:val="16"/>
          <w:lang w:eastAsia="ru-RU"/>
        </w:rPr>
      </w:pPr>
    </w:p>
    <w:p w14:paraId="119DEE00" w14:textId="624DD9F6" w:rsidR="00770B59" w:rsidRPr="008D31B8" w:rsidRDefault="00770B59" w:rsidP="005A5641">
      <w:pPr>
        <w:spacing w:line="235" w:lineRule="auto"/>
        <w:ind w:right="57"/>
        <w:rPr>
          <w:bCs/>
          <w:szCs w:val="18"/>
          <w:lang w:eastAsia="ru-RU"/>
        </w:rPr>
      </w:pPr>
      <w:r w:rsidRPr="008D31B8">
        <w:t xml:space="preserve">Таблица </w:t>
      </w:r>
      <w:r w:rsidRPr="008D31B8">
        <w:rPr>
          <w:noProof/>
        </w:rPr>
        <w:fldChar w:fldCharType="begin"/>
      </w:r>
      <w:r w:rsidRPr="008D31B8">
        <w:rPr>
          <w:noProof/>
        </w:rPr>
        <w:instrText xml:space="preserve"> STYLEREF 1 \s </w:instrText>
      </w:r>
      <w:r w:rsidRPr="008D31B8">
        <w:rPr>
          <w:noProof/>
        </w:rPr>
        <w:fldChar w:fldCharType="separate"/>
      </w:r>
      <w:r w:rsidR="00620A44" w:rsidRPr="008D31B8">
        <w:rPr>
          <w:noProof/>
        </w:rPr>
        <w:t>5</w:t>
      </w:r>
      <w:r w:rsidRPr="008D31B8">
        <w:rPr>
          <w:noProof/>
        </w:rPr>
        <w:fldChar w:fldCharType="end"/>
      </w:r>
      <w:r w:rsidRPr="008D31B8">
        <w:t>.</w:t>
      </w:r>
      <w:r w:rsidRPr="008D31B8">
        <w:rPr>
          <w:noProof/>
        </w:rPr>
        <w:fldChar w:fldCharType="begin"/>
      </w:r>
      <w:r w:rsidRPr="008D31B8">
        <w:rPr>
          <w:noProof/>
        </w:rPr>
        <w:instrText xml:space="preserve"> SEQ Таблица \* ARABIC \s 1 </w:instrText>
      </w:r>
      <w:r w:rsidRPr="008D31B8">
        <w:rPr>
          <w:noProof/>
        </w:rPr>
        <w:fldChar w:fldCharType="separate"/>
      </w:r>
      <w:r w:rsidR="00620A44" w:rsidRPr="008D31B8">
        <w:rPr>
          <w:noProof/>
        </w:rPr>
        <w:t>1</w:t>
      </w:r>
      <w:r w:rsidRPr="008D31B8">
        <w:rPr>
          <w:noProof/>
        </w:rPr>
        <w:fldChar w:fldCharType="end"/>
      </w:r>
      <w:r w:rsidRPr="008D31B8">
        <w:rPr>
          <w:bCs/>
          <w:szCs w:val="18"/>
        </w:rPr>
        <w:t xml:space="preserve"> – </w:t>
      </w:r>
      <w:r w:rsidR="00D709EE" w:rsidRPr="008D31B8">
        <w:rPr>
          <w:rFonts w:eastAsia="Times New Roman"/>
          <w:kern w:val="24"/>
          <w:szCs w:val="24"/>
          <w:lang w:eastAsia="ru-RU"/>
        </w:rPr>
        <w:t>Технологическая карта проведения рекультивационных работ</w:t>
      </w:r>
    </w:p>
    <w:p w14:paraId="72C03191" w14:textId="77777777" w:rsidR="00770B59" w:rsidRPr="008D31B8" w:rsidRDefault="00770B59" w:rsidP="005A5641">
      <w:pPr>
        <w:spacing w:line="235" w:lineRule="auto"/>
        <w:rPr>
          <w:sz w:val="16"/>
          <w:szCs w:val="16"/>
          <w:lang w:eastAsia="ru-RU"/>
        </w:rPr>
      </w:pPr>
      <w:bookmarkStart w:id="713" w:name="_Toc348614754"/>
      <w:bookmarkEnd w:id="71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2126"/>
        <w:gridCol w:w="1843"/>
      </w:tblGrid>
      <w:tr w:rsidR="008D31B8" w:rsidRPr="008D31B8" w14:paraId="725FB5D0" w14:textId="77777777" w:rsidTr="007F3BE5">
        <w:trPr>
          <w:tblHeader/>
        </w:trPr>
        <w:tc>
          <w:tcPr>
            <w:tcW w:w="5670" w:type="dxa"/>
            <w:noWrap/>
            <w:vAlign w:val="center"/>
          </w:tcPr>
          <w:p w14:paraId="6FF21E35"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sz w:val="18"/>
                <w:szCs w:val="18"/>
                <w:lang w:eastAsia="ru-RU"/>
              </w:rPr>
              <w:t>Технологические операции</w:t>
            </w:r>
          </w:p>
        </w:tc>
        <w:tc>
          <w:tcPr>
            <w:tcW w:w="2126" w:type="dxa"/>
            <w:vAlign w:val="center"/>
          </w:tcPr>
          <w:p w14:paraId="367DDAD4" w14:textId="77777777" w:rsidR="00C22D78" w:rsidRPr="008D31B8" w:rsidRDefault="00C22D78" w:rsidP="007F3BE5">
            <w:pPr>
              <w:ind w:left="-80" w:right="-81"/>
              <w:jc w:val="center"/>
              <w:rPr>
                <w:rFonts w:eastAsia="Times New Roman" w:cs="Arial"/>
                <w:sz w:val="18"/>
                <w:szCs w:val="18"/>
              </w:rPr>
            </w:pPr>
            <w:r w:rsidRPr="008D31B8">
              <w:rPr>
                <w:rFonts w:eastAsia="Times New Roman" w:cs="Arial"/>
                <w:sz w:val="18"/>
                <w:szCs w:val="18"/>
              </w:rPr>
              <w:t>Машины, орудия и материалы</w:t>
            </w:r>
          </w:p>
        </w:tc>
        <w:tc>
          <w:tcPr>
            <w:tcW w:w="1843" w:type="dxa"/>
            <w:noWrap/>
            <w:vAlign w:val="center"/>
          </w:tcPr>
          <w:p w14:paraId="1540CF5C" w14:textId="77777777" w:rsidR="00C22D78" w:rsidRPr="008D31B8" w:rsidRDefault="00C22D78" w:rsidP="007F3BE5">
            <w:pPr>
              <w:ind w:left="-80" w:right="-81"/>
              <w:jc w:val="center"/>
              <w:rPr>
                <w:rFonts w:eastAsia="Times New Roman" w:cs="Arial"/>
                <w:sz w:val="18"/>
                <w:szCs w:val="18"/>
              </w:rPr>
            </w:pPr>
            <w:r w:rsidRPr="008D31B8">
              <w:rPr>
                <w:rFonts w:eastAsia="Times New Roman" w:cs="Arial"/>
                <w:sz w:val="18"/>
                <w:szCs w:val="18"/>
              </w:rPr>
              <w:t>Сроки исполнения</w:t>
            </w:r>
          </w:p>
        </w:tc>
      </w:tr>
      <w:tr w:rsidR="008D31B8" w:rsidRPr="008D31B8" w14:paraId="0A2723E7" w14:textId="77777777" w:rsidTr="005A5641">
        <w:trPr>
          <w:trHeight w:val="145"/>
        </w:trPr>
        <w:tc>
          <w:tcPr>
            <w:tcW w:w="9639" w:type="dxa"/>
            <w:gridSpan w:val="3"/>
            <w:noWrap/>
            <w:vAlign w:val="center"/>
          </w:tcPr>
          <w:p w14:paraId="5CCEF202" w14:textId="77777777" w:rsidR="00C22D78" w:rsidRPr="008D31B8" w:rsidRDefault="00C22D78" w:rsidP="007F3BE5">
            <w:pPr>
              <w:ind w:left="-80" w:right="-81"/>
              <w:jc w:val="center"/>
              <w:rPr>
                <w:rFonts w:eastAsia="Times New Roman" w:cs="Arial"/>
                <w:i/>
                <w:sz w:val="18"/>
                <w:szCs w:val="18"/>
              </w:rPr>
            </w:pPr>
            <w:r w:rsidRPr="008D31B8">
              <w:rPr>
                <w:rFonts w:eastAsia="Times New Roman" w:cs="Arial"/>
                <w:i/>
                <w:sz w:val="18"/>
                <w:szCs w:val="18"/>
              </w:rPr>
              <w:t>1. Подготовительные работы</w:t>
            </w:r>
          </w:p>
        </w:tc>
      </w:tr>
      <w:tr w:rsidR="008D31B8" w:rsidRPr="008D31B8" w14:paraId="429C396D" w14:textId="77777777" w:rsidTr="007F3BE5">
        <w:tc>
          <w:tcPr>
            <w:tcW w:w="5670" w:type="dxa"/>
            <w:noWrap/>
            <w:vAlign w:val="center"/>
          </w:tcPr>
          <w:p w14:paraId="1A98FAFC" w14:textId="77777777" w:rsidR="00C22D78" w:rsidRPr="008D31B8" w:rsidRDefault="00C22D78" w:rsidP="007F3BE5">
            <w:pPr>
              <w:ind w:left="-52" w:right="-25"/>
              <w:jc w:val="center"/>
              <w:rPr>
                <w:rFonts w:eastAsia="Times New Roman" w:cs="Arial"/>
                <w:sz w:val="18"/>
                <w:szCs w:val="18"/>
              </w:rPr>
            </w:pPr>
            <w:r w:rsidRPr="008D31B8">
              <w:rPr>
                <w:rFonts w:eastAsia="Times New Roman" w:cs="Arial"/>
                <w:sz w:val="18"/>
                <w:szCs w:val="18"/>
              </w:rPr>
              <w:t>Обследование участка, фотографирование участка до рекультивации (п</w:t>
            </w:r>
            <w:r w:rsidRPr="008D31B8">
              <w:rPr>
                <w:rFonts w:eastAsia="Times New Roman" w:cs="Arial"/>
                <w:sz w:val="18"/>
                <w:szCs w:val="18"/>
                <w:lang w:eastAsia="ru-RU"/>
              </w:rPr>
              <w:t>ри наличии современных материалов АФС подготовительные работы проводятся без выезда на территорию)</w:t>
            </w:r>
          </w:p>
        </w:tc>
        <w:tc>
          <w:tcPr>
            <w:tcW w:w="2126" w:type="dxa"/>
            <w:vAlign w:val="center"/>
          </w:tcPr>
          <w:p w14:paraId="79E15382"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sz w:val="18"/>
                <w:szCs w:val="18"/>
                <w:lang w:eastAsia="ru-RU"/>
              </w:rPr>
              <w:t>Вахтовый автомобиль, фотоаппарат, материалы АФС</w:t>
            </w:r>
          </w:p>
        </w:tc>
        <w:tc>
          <w:tcPr>
            <w:tcW w:w="1843" w:type="dxa"/>
            <w:vAlign w:val="center"/>
          </w:tcPr>
          <w:p w14:paraId="544DAABF"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sz w:val="18"/>
                <w:szCs w:val="18"/>
                <w:lang w:eastAsia="ru-RU"/>
              </w:rPr>
              <w:t>Бесснежный период</w:t>
            </w:r>
          </w:p>
        </w:tc>
      </w:tr>
      <w:tr w:rsidR="008D31B8" w:rsidRPr="008D31B8" w14:paraId="32E3AE24" w14:textId="77777777" w:rsidTr="007F3BE5">
        <w:tc>
          <w:tcPr>
            <w:tcW w:w="5670" w:type="dxa"/>
            <w:noWrap/>
            <w:vAlign w:val="center"/>
          </w:tcPr>
          <w:p w14:paraId="7E53F4D8" w14:textId="77777777" w:rsidR="00C22D78" w:rsidRPr="008D31B8" w:rsidRDefault="00C22D78" w:rsidP="007F3BE5">
            <w:pPr>
              <w:ind w:left="-52" w:right="-25"/>
              <w:jc w:val="center"/>
              <w:rPr>
                <w:rFonts w:eastAsia="Times New Roman" w:cs="Arial"/>
                <w:sz w:val="18"/>
                <w:szCs w:val="18"/>
              </w:rPr>
            </w:pPr>
            <w:r w:rsidRPr="008D31B8">
              <w:rPr>
                <w:rFonts w:eastAsia="Times New Roman" w:cs="Arial"/>
                <w:sz w:val="18"/>
                <w:szCs w:val="18"/>
              </w:rPr>
              <w:t>Уточнение по результатам обследования объёма мероприятий по подготовке участка к рекультивации; корректировка в случае необходимости количества материалов для проведения рекультивации</w:t>
            </w:r>
          </w:p>
        </w:tc>
        <w:tc>
          <w:tcPr>
            <w:tcW w:w="2126" w:type="dxa"/>
            <w:vAlign w:val="center"/>
          </w:tcPr>
          <w:p w14:paraId="75E4F209"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sz w:val="18"/>
                <w:szCs w:val="18"/>
                <w:lang w:eastAsia="ru-RU"/>
              </w:rPr>
              <w:t>В случае необходимости определяются дополнительно</w:t>
            </w:r>
          </w:p>
        </w:tc>
        <w:tc>
          <w:tcPr>
            <w:tcW w:w="1843" w:type="dxa"/>
            <w:vAlign w:val="center"/>
          </w:tcPr>
          <w:p w14:paraId="6B262EF0"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sz w:val="18"/>
                <w:szCs w:val="18"/>
                <w:lang w:eastAsia="ru-RU"/>
              </w:rPr>
              <w:t>Не позднее, чем за месяц до начала рекультивационных работ</w:t>
            </w:r>
          </w:p>
        </w:tc>
      </w:tr>
      <w:tr w:rsidR="008D31B8" w:rsidRPr="008D31B8" w14:paraId="01F9872C" w14:textId="77777777" w:rsidTr="005A5641">
        <w:trPr>
          <w:trHeight w:val="102"/>
        </w:trPr>
        <w:tc>
          <w:tcPr>
            <w:tcW w:w="9639" w:type="dxa"/>
            <w:gridSpan w:val="3"/>
            <w:noWrap/>
            <w:vAlign w:val="center"/>
          </w:tcPr>
          <w:p w14:paraId="639C65C8" w14:textId="77777777" w:rsidR="00C22D78" w:rsidRPr="008D31B8" w:rsidRDefault="00C22D78" w:rsidP="007F3BE5">
            <w:pPr>
              <w:ind w:left="-52" w:right="-25"/>
              <w:jc w:val="center"/>
              <w:rPr>
                <w:rFonts w:eastAsia="Times New Roman" w:cs="Arial"/>
                <w:i/>
                <w:sz w:val="18"/>
                <w:szCs w:val="18"/>
              </w:rPr>
            </w:pPr>
            <w:r w:rsidRPr="008D31B8">
              <w:rPr>
                <w:rFonts w:eastAsia="Times New Roman" w:cs="Arial"/>
                <w:i/>
                <w:sz w:val="18"/>
                <w:szCs w:val="18"/>
              </w:rPr>
              <w:t>2. Технические мероприятия</w:t>
            </w:r>
          </w:p>
        </w:tc>
      </w:tr>
      <w:tr w:rsidR="008D31B8" w:rsidRPr="008D31B8" w14:paraId="2741C06E" w14:textId="77777777" w:rsidTr="007F3BE5">
        <w:tc>
          <w:tcPr>
            <w:tcW w:w="5670" w:type="dxa"/>
            <w:noWrap/>
            <w:vAlign w:val="center"/>
          </w:tcPr>
          <w:p w14:paraId="5CC34A78" w14:textId="77777777" w:rsidR="00C22D78" w:rsidRPr="008D31B8" w:rsidRDefault="00C22D78" w:rsidP="007F3BE5">
            <w:pPr>
              <w:ind w:left="-52" w:right="-52"/>
              <w:jc w:val="center"/>
              <w:rPr>
                <w:rFonts w:eastAsia="Times New Roman" w:cs="Arial"/>
                <w:sz w:val="18"/>
                <w:szCs w:val="18"/>
              </w:rPr>
            </w:pPr>
            <w:r w:rsidRPr="008D31B8">
              <w:rPr>
                <w:rFonts w:eastAsia="Times New Roman" w:cs="Arial"/>
                <w:sz w:val="18"/>
                <w:szCs w:val="18"/>
              </w:rPr>
              <w:t xml:space="preserve">Очистка территории от отходов производства и </w:t>
            </w:r>
          </w:p>
          <w:p w14:paraId="4B0CD33C" w14:textId="77777777" w:rsidR="00C22D78" w:rsidRPr="008D31B8" w:rsidRDefault="00C22D78" w:rsidP="007F3BE5">
            <w:pPr>
              <w:ind w:left="-52" w:right="-52"/>
              <w:jc w:val="center"/>
              <w:rPr>
                <w:rFonts w:eastAsia="Times New Roman" w:cs="Arial"/>
                <w:sz w:val="18"/>
                <w:szCs w:val="18"/>
              </w:rPr>
            </w:pPr>
            <w:r w:rsidRPr="008D31B8">
              <w:rPr>
                <w:rFonts w:eastAsia="Times New Roman" w:cs="Arial"/>
                <w:sz w:val="18"/>
                <w:szCs w:val="18"/>
              </w:rPr>
              <w:t>потребления</w:t>
            </w:r>
          </w:p>
        </w:tc>
        <w:tc>
          <w:tcPr>
            <w:tcW w:w="2126" w:type="dxa"/>
            <w:vAlign w:val="center"/>
          </w:tcPr>
          <w:p w14:paraId="46107605" w14:textId="77777777" w:rsidR="00C22D78" w:rsidRPr="008D31B8" w:rsidRDefault="00C22D78" w:rsidP="007F3BE5">
            <w:pPr>
              <w:ind w:left="-80" w:right="-81"/>
              <w:jc w:val="center"/>
              <w:rPr>
                <w:rFonts w:eastAsia="Times New Roman" w:cs="Arial"/>
                <w:sz w:val="18"/>
                <w:szCs w:val="18"/>
              </w:rPr>
            </w:pPr>
            <w:r w:rsidRPr="008D31B8">
              <w:rPr>
                <w:rFonts w:eastAsia="Times New Roman" w:cs="Arial"/>
                <w:sz w:val="18"/>
                <w:szCs w:val="18"/>
              </w:rPr>
              <w:t>Автосамосвал</w:t>
            </w:r>
          </w:p>
        </w:tc>
        <w:tc>
          <w:tcPr>
            <w:tcW w:w="1843" w:type="dxa"/>
            <w:noWrap/>
            <w:vAlign w:val="center"/>
          </w:tcPr>
          <w:p w14:paraId="008C73C3" w14:textId="77777777" w:rsidR="00C22D78" w:rsidRPr="008D31B8" w:rsidRDefault="00C22D78" w:rsidP="007F3BE5">
            <w:pPr>
              <w:ind w:left="-80" w:right="-81"/>
              <w:jc w:val="center"/>
              <w:rPr>
                <w:rFonts w:eastAsia="Times New Roman" w:cs="Arial"/>
                <w:bCs/>
                <w:sz w:val="18"/>
                <w:szCs w:val="18"/>
              </w:rPr>
            </w:pPr>
            <w:r w:rsidRPr="008D31B8">
              <w:rPr>
                <w:rFonts w:eastAsia="Times New Roman" w:cs="Arial"/>
                <w:bCs/>
                <w:sz w:val="18"/>
                <w:szCs w:val="18"/>
              </w:rPr>
              <w:t>По окончании строительства скважин (эксплуатации ША) срок по ПОС</w:t>
            </w:r>
          </w:p>
        </w:tc>
      </w:tr>
      <w:tr w:rsidR="008D31B8" w:rsidRPr="008D31B8" w14:paraId="1F17B6AF" w14:textId="77777777" w:rsidTr="005A5641">
        <w:trPr>
          <w:trHeight w:val="2365"/>
        </w:trPr>
        <w:tc>
          <w:tcPr>
            <w:tcW w:w="5670" w:type="dxa"/>
            <w:noWrap/>
            <w:vAlign w:val="center"/>
          </w:tcPr>
          <w:p w14:paraId="20800578" w14:textId="4D342595" w:rsidR="00C22D78" w:rsidRPr="008D31B8" w:rsidRDefault="00C22D78" w:rsidP="0056700F">
            <w:pPr>
              <w:jc w:val="center"/>
              <w:rPr>
                <w:rFonts w:eastAsia="Times New Roman" w:cs="Arial"/>
                <w:sz w:val="18"/>
                <w:szCs w:val="18"/>
                <w:vertAlign w:val="superscript"/>
              </w:rPr>
            </w:pPr>
            <w:r w:rsidRPr="008D31B8">
              <w:rPr>
                <w:rFonts w:cs="Arial"/>
                <w:iCs/>
                <w:sz w:val="18"/>
                <w:szCs w:val="18"/>
              </w:rPr>
              <w:t>Откачка жидкой фазы ША (</w:t>
            </w:r>
            <w:r w:rsidR="00EC3EC5" w:rsidRPr="008D31B8">
              <w:rPr>
                <w:sz w:val="18"/>
                <w:szCs w:val="18"/>
              </w:rPr>
              <w:t xml:space="preserve">буровые сточные воды и поверхностные (дождевые и талые) воды) </w:t>
            </w:r>
            <w:r w:rsidRPr="008D31B8">
              <w:rPr>
                <w:sz w:val="18"/>
                <w:szCs w:val="18"/>
              </w:rPr>
              <w:t xml:space="preserve">после ее отстоя (осветления) </w:t>
            </w:r>
            <w:r w:rsidR="00EC3EC5" w:rsidRPr="008D31B8">
              <w:rPr>
                <w:sz w:val="18"/>
                <w:szCs w:val="18"/>
              </w:rPr>
              <w:t>с применением агрегата и автоцистерны с последующим вывозом в дренажную систему ДНС Северо-Селияровского месторождения или при помощи мобильного комплекса в нефтесборный трубопровод. В последующем (после прохождения полного цикла очистки на ДНС Северо-Селияровского месторождения НГДУ «Лянторнефть») очищенная жидкая фаза (БСВ, поверхностные дождевые и талые воды) используется в системе ППД</w:t>
            </w:r>
            <w:r w:rsidRPr="008D31B8">
              <w:rPr>
                <w:rFonts w:eastAsia="Times New Roman" w:cs="Arial"/>
                <w:sz w:val="18"/>
                <w:szCs w:val="18"/>
                <w:vertAlign w:val="superscript"/>
              </w:rPr>
              <w:t>3</w:t>
            </w:r>
          </w:p>
        </w:tc>
        <w:tc>
          <w:tcPr>
            <w:tcW w:w="2126" w:type="dxa"/>
            <w:vAlign w:val="center"/>
          </w:tcPr>
          <w:p w14:paraId="6A5E92D6" w14:textId="77777777" w:rsidR="00C22D78" w:rsidRPr="008D31B8" w:rsidRDefault="00C22D78" w:rsidP="007F3BE5">
            <w:pPr>
              <w:ind w:left="-80" w:right="-81"/>
              <w:jc w:val="center"/>
              <w:rPr>
                <w:rFonts w:eastAsia="Times New Roman" w:cs="Arial"/>
                <w:bCs/>
                <w:sz w:val="18"/>
                <w:szCs w:val="18"/>
              </w:rPr>
            </w:pPr>
            <w:r w:rsidRPr="008D31B8">
              <w:rPr>
                <w:rFonts w:eastAsia="Times New Roman" w:cs="Arial"/>
                <w:bCs/>
                <w:sz w:val="18"/>
                <w:szCs w:val="18"/>
              </w:rPr>
              <w:t>Спецтехника (</w:t>
            </w:r>
            <w:r w:rsidRPr="008D31B8">
              <w:rPr>
                <w:rFonts w:cs="Arial"/>
                <w:bCs/>
                <w:iCs/>
                <w:sz w:val="18"/>
                <w:szCs w:val="18"/>
              </w:rPr>
              <w:t>мобильный комплекс системы очистки перекачивающего оборудования)</w:t>
            </w:r>
          </w:p>
        </w:tc>
        <w:tc>
          <w:tcPr>
            <w:tcW w:w="1843" w:type="dxa"/>
            <w:noWrap/>
            <w:vAlign w:val="center"/>
          </w:tcPr>
          <w:p w14:paraId="493413D1" w14:textId="77777777" w:rsidR="00C22D78" w:rsidRPr="008D31B8" w:rsidRDefault="00C22D78" w:rsidP="007F3BE5">
            <w:pPr>
              <w:ind w:left="-80" w:right="-81"/>
              <w:jc w:val="center"/>
              <w:rPr>
                <w:rFonts w:eastAsia="Times New Roman" w:cs="Arial"/>
                <w:bCs/>
                <w:sz w:val="18"/>
                <w:szCs w:val="18"/>
              </w:rPr>
            </w:pPr>
            <w:r w:rsidRPr="008D31B8">
              <w:rPr>
                <w:rFonts w:eastAsia="Times New Roman" w:cs="Arial"/>
                <w:bCs/>
                <w:sz w:val="18"/>
                <w:szCs w:val="18"/>
              </w:rPr>
              <w:t>По окончании строительства скважин (эксплуатации ША) отстоя (осветления) жидкой фазы ША</w:t>
            </w:r>
          </w:p>
          <w:p w14:paraId="6DE902A7"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bCs/>
                <w:sz w:val="18"/>
                <w:szCs w:val="18"/>
              </w:rPr>
              <w:t>(с</w:t>
            </w:r>
            <w:r w:rsidRPr="008D31B8">
              <w:rPr>
                <w:rFonts w:eastAsia="Times New Roman" w:cs="Arial"/>
                <w:kern w:val="24"/>
                <w:sz w:val="18"/>
                <w:szCs w:val="18"/>
              </w:rPr>
              <w:t>огласно линейному графику 21636-ПОС</w:t>
            </w:r>
            <w:r w:rsidRPr="008D31B8">
              <w:rPr>
                <w:rFonts w:eastAsia="Times New Roman" w:cs="Arial"/>
                <w:kern w:val="24"/>
                <w:sz w:val="18"/>
                <w:szCs w:val="18"/>
                <w:vertAlign w:val="superscript"/>
              </w:rPr>
              <w:t>2</w:t>
            </w:r>
            <w:r w:rsidRPr="008D31B8">
              <w:rPr>
                <w:rFonts w:eastAsia="Times New Roman" w:cs="Arial"/>
                <w:kern w:val="24"/>
                <w:sz w:val="18"/>
                <w:szCs w:val="18"/>
              </w:rPr>
              <w:t>)</w:t>
            </w:r>
          </w:p>
        </w:tc>
      </w:tr>
      <w:tr w:rsidR="008D31B8" w:rsidRPr="008D31B8" w14:paraId="02922399" w14:textId="77777777" w:rsidTr="005A5641">
        <w:trPr>
          <w:trHeight w:val="233"/>
        </w:trPr>
        <w:tc>
          <w:tcPr>
            <w:tcW w:w="5670" w:type="dxa"/>
            <w:noWrap/>
            <w:vAlign w:val="center"/>
          </w:tcPr>
          <w:p w14:paraId="6BC80E58" w14:textId="77777777" w:rsidR="00C22D78" w:rsidRPr="008D31B8" w:rsidRDefault="00C22D78" w:rsidP="007F3BE5">
            <w:pPr>
              <w:jc w:val="center"/>
              <w:rPr>
                <w:rFonts w:cs="Arial"/>
                <w:iCs/>
                <w:sz w:val="18"/>
                <w:szCs w:val="18"/>
              </w:rPr>
            </w:pPr>
            <w:r w:rsidRPr="008D31B8">
              <w:rPr>
                <w:rFonts w:cs="Arial"/>
                <w:iCs/>
                <w:sz w:val="18"/>
                <w:szCs w:val="18"/>
              </w:rPr>
              <w:t xml:space="preserve">Разработка грунта в резерве куста скважин, территории подлежащей технической рекультивации </w:t>
            </w:r>
          </w:p>
        </w:tc>
        <w:tc>
          <w:tcPr>
            <w:tcW w:w="2126" w:type="dxa"/>
            <w:vAlign w:val="center"/>
          </w:tcPr>
          <w:p w14:paraId="74DB3DB4" w14:textId="77777777" w:rsidR="00C22D78" w:rsidRPr="008D31B8" w:rsidRDefault="00C22D78" w:rsidP="007F3BE5">
            <w:pPr>
              <w:ind w:left="-80" w:right="-81"/>
              <w:jc w:val="center"/>
              <w:rPr>
                <w:rFonts w:eastAsia="Times New Roman" w:cs="Arial"/>
                <w:bCs/>
                <w:sz w:val="18"/>
                <w:szCs w:val="18"/>
              </w:rPr>
            </w:pPr>
            <w:r w:rsidRPr="008D31B8">
              <w:rPr>
                <w:rFonts w:eastAsia="Times New Roman" w:cs="Arial"/>
                <w:bCs/>
                <w:sz w:val="18"/>
                <w:szCs w:val="18"/>
              </w:rPr>
              <w:t>Экскаватор, автосамосвал</w:t>
            </w:r>
          </w:p>
        </w:tc>
        <w:tc>
          <w:tcPr>
            <w:tcW w:w="1843" w:type="dxa"/>
            <w:vMerge w:val="restart"/>
            <w:noWrap/>
            <w:vAlign w:val="center"/>
          </w:tcPr>
          <w:p w14:paraId="19DB066C"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sz w:val="18"/>
                <w:szCs w:val="18"/>
                <w:lang w:eastAsia="ru-RU"/>
              </w:rPr>
              <w:t xml:space="preserve">После откачки жидкой фазы ША </w:t>
            </w:r>
            <w:r w:rsidRPr="008D31B8">
              <w:rPr>
                <w:rFonts w:eastAsia="Times New Roman" w:cs="Arial"/>
                <w:bCs/>
                <w:sz w:val="18"/>
                <w:szCs w:val="18"/>
              </w:rPr>
              <w:t>(с</w:t>
            </w:r>
            <w:r w:rsidRPr="008D31B8">
              <w:rPr>
                <w:rFonts w:eastAsia="Times New Roman" w:cs="Arial"/>
                <w:kern w:val="24"/>
                <w:sz w:val="18"/>
                <w:szCs w:val="18"/>
              </w:rPr>
              <w:t>огласно линейному графику 21636-ПОС</w:t>
            </w:r>
            <w:r w:rsidRPr="008D31B8">
              <w:rPr>
                <w:rFonts w:eastAsia="Times New Roman" w:cs="Arial"/>
                <w:kern w:val="24"/>
                <w:sz w:val="18"/>
                <w:szCs w:val="18"/>
                <w:vertAlign w:val="superscript"/>
              </w:rPr>
              <w:t>2</w:t>
            </w:r>
            <w:r w:rsidRPr="008D31B8">
              <w:rPr>
                <w:rFonts w:eastAsia="Times New Roman" w:cs="Arial"/>
                <w:kern w:val="24"/>
                <w:sz w:val="18"/>
                <w:szCs w:val="18"/>
              </w:rPr>
              <w:t>)</w:t>
            </w:r>
          </w:p>
        </w:tc>
      </w:tr>
      <w:tr w:rsidR="008D31B8" w:rsidRPr="008D31B8" w14:paraId="09D3A692" w14:textId="77777777" w:rsidTr="005A5641">
        <w:trPr>
          <w:trHeight w:val="183"/>
        </w:trPr>
        <w:tc>
          <w:tcPr>
            <w:tcW w:w="5670" w:type="dxa"/>
            <w:noWrap/>
            <w:vAlign w:val="center"/>
          </w:tcPr>
          <w:p w14:paraId="3B6C4733" w14:textId="77777777" w:rsidR="00C22D78" w:rsidRPr="008D31B8" w:rsidRDefault="00C22D78" w:rsidP="007F3BE5">
            <w:pPr>
              <w:jc w:val="center"/>
              <w:rPr>
                <w:rFonts w:cs="Arial"/>
                <w:iCs/>
                <w:sz w:val="18"/>
                <w:szCs w:val="18"/>
              </w:rPr>
            </w:pPr>
            <w:r w:rsidRPr="008D31B8">
              <w:rPr>
                <w:rFonts w:cs="Arial"/>
                <w:iCs/>
                <w:sz w:val="18"/>
                <w:szCs w:val="18"/>
              </w:rPr>
              <w:t>Частичная засыпка ША - досыпка территории ША (полочка 3 м) на отметку куста скважин</w:t>
            </w:r>
          </w:p>
        </w:tc>
        <w:tc>
          <w:tcPr>
            <w:tcW w:w="2126" w:type="dxa"/>
            <w:vAlign w:val="center"/>
          </w:tcPr>
          <w:p w14:paraId="43F44639" w14:textId="77777777" w:rsidR="00C22D78" w:rsidRPr="008D31B8" w:rsidRDefault="00C22D78" w:rsidP="007F3BE5">
            <w:pPr>
              <w:ind w:left="-80" w:right="-81"/>
              <w:jc w:val="center"/>
              <w:rPr>
                <w:rFonts w:eastAsia="Times New Roman" w:cs="Arial"/>
                <w:bCs/>
                <w:sz w:val="18"/>
                <w:szCs w:val="18"/>
              </w:rPr>
            </w:pPr>
            <w:r w:rsidRPr="008D31B8">
              <w:rPr>
                <w:rFonts w:eastAsia="Times New Roman" w:cs="Arial"/>
                <w:bCs/>
                <w:sz w:val="18"/>
                <w:szCs w:val="18"/>
              </w:rPr>
              <w:t xml:space="preserve">Экскаватор, самосвалы, бульдозер, грунт </w:t>
            </w:r>
            <w:r w:rsidRPr="008D31B8">
              <w:rPr>
                <w:rFonts w:eastAsia="Times New Roman" w:cs="Arial"/>
                <w:bCs/>
                <w:sz w:val="18"/>
                <w:szCs w:val="18"/>
                <w:lang w:val="en-US"/>
              </w:rPr>
              <w:t>I</w:t>
            </w:r>
            <w:r w:rsidRPr="008D31B8">
              <w:rPr>
                <w:rFonts w:eastAsia="Times New Roman" w:cs="Arial"/>
                <w:bCs/>
                <w:sz w:val="18"/>
                <w:szCs w:val="18"/>
              </w:rPr>
              <w:t xml:space="preserve"> группы (песок)</w:t>
            </w:r>
          </w:p>
        </w:tc>
        <w:tc>
          <w:tcPr>
            <w:tcW w:w="1843" w:type="dxa"/>
            <w:vMerge/>
            <w:noWrap/>
            <w:vAlign w:val="center"/>
          </w:tcPr>
          <w:p w14:paraId="0D36C942" w14:textId="77777777" w:rsidR="00C22D78" w:rsidRPr="008D31B8" w:rsidRDefault="00C22D78" w:rsidP="007F3BE5">
            <w:pPr>
              <w:ind w:left="-80" w:right="-81"/>
              <w:jc w:val="center"/>
              <w:rPr>
                <w:rFonts w:eastAsia="Times New Roman" w:cs="Arial"/>
                <w:sz w:val="18"/>
                <w:szCs w:val="18"/>
                <w:lang w:eastAsia="ru-RU"/>
              </w:rPr>
            </w:pPr>
          </w:p>
        </w:tc>
      </w:tr>
      <w:tr w:rsidR="008D31B8" w:rsidRPr="008D31B8" w14:paraId="55F124B6" w14:textId="77777777" w:rsidTr="005A5641">
        <w:trPr>
          <w:trHeight w:val="665"/>
        </w:trPr>
        <w:tc>
          <w:tcPr>
            <w:tcW w:w="5670" w:type="dxa"/>
            <w:noWrap/>
            <w:vAlign w:val="center"/>
          </w:tcPr>
          <w:p w14:paraId="17A9EE5B" w14:textId="77777777" w:rsidR="00C22D78" w:rsidRPr="008D31B8" w:rsidRDefault="00C22D78" w:rsidP="007F3BE5">
            <w:pPr>
              <w:jc w:val="center"/>
              <w:rPr>
                <w:rFonts w:cs="Arial"/>
                <w:iCs/>
                <w:sz w:val="18"/>
                <w:szCs w:val="18"/>
              </w:rPr>
            </w:pPr>
            <w:r w:rsidRPr="008D31B8">
              <w:rPr>
                <w:rFonts w:cs="Arial"/>
                <w:iCs/>
                <w:sz w:val="18"/>
                <w:szCs w:val="18"/>
              </w:rPr>
              <w:t>Планировка и укрепление территории с предварительной плакировкой торфопесчаной смесью, h=0,15 м</w:t>
            </w:r>
          </w:p>
          <w:p w14:paraId="6D29DF30" w14:textId="77777777" w:rsidR="00C22D78" w:rsidRPr="008D31B8" w:rsidRDefault="00C22D78" w:rsidP="007F3BE5">
            <w:pPr>
              <w:jc w:val="center"/>
              <w:rPr>
                <w:rFonts w:cs="Arial"/>
                <w:iCs/>
                <w:sz w:val="18"/>
                <w:szCs w:val="18"/>
              </w:rPr>
            </w:pPr>
            <w:r w:rsidRPr="008D31B8">
              <w:rPr>
                <w:rFonts w:cs="Arial"/>
                <w:iCs/>
                <w:sz w:val="18"/>
                <w:szCs w:val="18"/>
              </w:rPr>
              <w:t xml:space="preserve"> (60% торф, 40% песок).</w:t>
            </w:r>
          </w:p>
        </w:tc>
        <w:tc>
          <w:tcPr>
            <w:tcW w:w="2126" w:type="dxa"/>
            <w:vAlign w:val="center"/>
          </w:tcPr>
          <w:p w14:paraId="7A64353C" w14:textId="77777777" w:rsidR="00C22D78" w:rsidRPr="008D31B8" w:rsidRDefault="00C22D78" w:rsidP="007F3BE5">
            <w:pPr>
              <w:ind w:left="-80" w:right="-81"/>
              <w:jc w:val="center"/>
              <w:rPr>
                <w:rFonts w:eastAsia="Times New Roman" w:cs="Arial"/>
                <w:bCs/>
                <w:sz w:val="18"/>
                <w:szCs w:val="18"/>
              </w:rPr>
            </w:pPr>
            <w:r w:rsidRPr="008D31B8">
              <w:rPr>
                <w:rFonts w:eastAsia="Times New Roman" w:cs="Arial"/>
                <w:bCs/>
                <w:sz w:val="18"/>
                <w:szCs w:val="18"/>
              </w:rPr>
              <w:t xml:space="preserve">Бульдозер, грунт </w:t>
            </w:r>
            <w:r w:rsidRPr="008D31B8">
              <w:rPr>
                <w:rFonts w:eastAsia="Times New Roman" w:cs="Arial"/>
                <w:bCs/>
                <w:sz w:val="18"/>
                <w:szCs w:val="18"/>
                <w:lang w:val="en-US"/>
              </w:rPr>
              <w:t>I</w:t>
            </w:r>
            <w:r w:rsidRPr="008D31B8">
              <w:rPr>
                <w:rFonts w:eastAsia="Times New Roman" w:cs="Arial"/>
                <w:bCs/>
                <w:sz w:val="18"/>
                <w:szCs w:val="18"/>
              </w:rPr>
              <w:t xml:space="preserve"> группы (песок, торф)</w:t>
            </w:r>
          </w:p>
        </w:tc>
        <w:tc>
          <w:tcPr>
            <w:tcW w:w="1843" w:type="dxa"/>
            <w:vMerge/>
            <w:noWrap/>
            <w:vAlign w:val="center"/>
          </w:tcPr>
          <w:p w14:paraId="715B484A" w14:textId="77777777" w:rsidR="00C22D78" w:rsidRPr="008D31B8" w:rsidRDefault="00C22D78" w:rsidP="007F3BE5">
            <w:pPr>
              <w:ind w:left="-80" w:right="-81"/>
              <w:jc w:val="center"/>
              <w:rPr>
                <w:rFonts w:eastAsia="Times New Roman" w:cs="Arial"/>
                <w:sz w:val="18"/>
                <w:szCs w:val="18"/>
                <w:lang w:eastAsia="ru-RU"/>
              </w:rPr>
            </w:pPr>
          </w:p>
        </w:tc>
      </w:tr>
      <w:tr w:rsidR="008D31B8" w:rsidRPr="008D31B8" w14:paraId="4A6D9981" w14:textId="77777777" w:rsidTr="007F3BE5">
        <w:tc>
          <w:tcPr>
            <w:tcW w:w="9639" w:type="dxa"/>
            <w:gridSpan w:val="3"/>
            <w:noWrap/>
            <w:vAlign w:val="center"/>
          </w:tcPr>
          <w:p w14:paraId="1F1A2E44" w14:textId="77777777" w:rsidR="00C22D78" w:rsidRPr="008D31B8" w:rsidRDefault="00C22D78" w:rsidP="007F3BE5">
            <w:pPr>
              <w:ind w:left="-52" w:right="-25"/>
              <w:jc w:val="center"/>
              <w:rPr>
                <w:rFonts w:eastAsia="Times New Roman" w:cs="Arial"/>
                <w:i/>
                <w:sz w:val="18"/>
                <w:szCs w:val="18"/>
              </w:rPr>
            </w:pPr>
            <w:r w:rsidRPr="008D31B8">
              <w:rPr>
                <w:rFonts w:eastAsia="Times New Roman" w:cs="Arial"/>
                <w:i/>
                <w:sz w:val="18"/>
                <w:szCs w:val="18"/>
              </w:rPr>
              <w:t>3. Биологические мероприятия</w:t>
            </w:r>
            <w:r w:rsidRPr="008D31B8">
              <w:rPr>
                <w:rFonts w:eastAsia="Times New Roman" w:cs="Arial"/>
                <w:i/>
                <w:sz w:val="18"/>
                <w:szCs w:val="18"/>
                <w:vertAlign w:val="superscript"/>
              </w:rPr>
              <w:t xml:space="preserve"> </w:t>
            </w:r>
            <w:r w:rsidRPr="008D31B8">
              <w:rPr>
                <w:rFonts w:eastAsia="Times New Roman" w:cs="Arial"/>
                <w:i/>
                <w:sz w:val="18"/>
                <w:szCs w:val="18"/>
              </w:rPr>
              <w:t>(лесная рекультивация)</w:t>
            </w:r>
          </w:p>
        </w:tc>
      </w:tr>
      <w:tr w:rsidR="008D31B8" w:rsidRPr="008D31B8" w14:paraId="6DF01DEE" w14:textId="77777777" w:rsidTr="007F3BE5">
        <w:tc>
          <w:tcPr>
            <w:tcW w:w="5670" w:type="dxa"/>
            <w:noWrap/>
            <w:vAlign w:val="center"/>
          </w:tcPr>
          <w:p w14:paraId="69A6C98B" w14:textId="77777777" w:rsidR="00C22D78" w:rsidRPr="008D31B8" w:rsidRDefault="00C22D78" w:rsidP="007F3BE5">
            <w:pPr>
              <w:ind w:left="-24"/>
              <w:jc w:val="center"/>
              <w:rPr>
                <w:rFonts w:eastAsia="Arial Unicode MS" w:cs="Arial"/>
                <w:sz w:val="18"/>
                <w:szCs w:val="18"/>
              </w:rPr>
            </w:pPr>
            <w:r w:rsidRPr="008D31B8">
              <w:rPr>
                <w:rFonts w:eastAsia="Arial Unicode MS" w:cs="Arial"/>
                <w:sz w:val="18"/>
                <w:szCs w:val="18"/>
              </w:rPr>
              <w:t>Заготовка посадочного материала</w:t>
            </w:r>
          </w:p>
        </w:tc>
        <w:tc>
          <w:tcPr>
            <w:tcW w:w="2126" w:type="dxa"/>
            <w:vAlign w:val="center"/>
          </w:tcPr>
          <w:p w14:paraId="3E8ED7FA" w14:textId="77777777" w:rsidR="00C22D78" w:rsidRPr="008D31B8" w:rsidRDefault="00C22D78" w:rsidP="007F3BE5">
            <w:pPr>
              <w:ind w:left="-80" w:right="-81"/>
              <w:jc w:val="center"/>
              <w:rPr>
                <w:rFonts w:eastAsia="Arial Unicode MS" w:cs="Arial"/>
                <w:sz w:val="18"/>
                <w:szCs w:val="18"/>
              </w:rPr>
            </w:pPr>
            <w:r w:rsidRPr="008D31B8">
              <w:rPr>
                <w:rFonts w:eastAsia="Arial Unicode MS" w:cs="Arial"/>
                <w:sz w:val="18"/>
                <w:szCs w:val="18"/>
              </w:rPr>
              <w:t>Топор, лопата, автосамосвал</w:t>
            </w:r>
          </w:p>
        </w:tc>
        <w:tc>
          <w:tcPr>
            <w:tcW w:w="1843" w:type="dxa"/>
            <w:noWrap/>
            <w:vAlign w:val="center"/>
          </w:tcPr>
          <w:p w14:paraId="09005CAD" w14:textId="77777777" w:rsidR="00C22D78" w:rsidRPr="008D31B8" w:rsidRDefault="00C22D78" w:rsidP="007F3BE5">
            <w:pPr>
              <w:ind w:left="-80" w:right="-81"/>
              <w:jc w:val="center"/>
              <w:rPr>
                <w:rFonts w:eastAsia="Arial Unicode MS" w:cs="Arial"/>
                <w:sz w:val="18"/>
                <w:szCs w:val="18"/>
              </w:rPr>
            </w:pPr>
            <w:r w:rsidRPr="008D31B8">
              <w:rPr>
                <w:rFonts w:eastAsia="Arial Unicode MS" w:cs="Arial"/>
                <w:sz w:val="18"/>
                <w:szCs w:val="18"/>
              </w:rPr>
              <w:t xml:space="preserve">Весна (до распускания почек – май, июнь (согласно </w:t>
            </w:r>
            <w:r w:rsidRPr="008D31B8">
              <w:rPr>
                <w:rFonts w:eastAsia="Times New Roman" w:cs="Arial"/>
                <w:kern w:val="24"/>
                <w:sz w:val="18"/>
                <w:szCs w:val="18"/>
              </w:rPr>
              <w:t>21636-ПОС</w:t>
            </w:r>
            <w:r w:rsidRPr="008D31B8">
              <w:rPr>
                <w:rFonts w:eastAsia="Arial Unicode MS" w:cs="Arial"/>
                <w:sz w:val="18"/>
                <w:szCs w:val="18"/>
              </w:rPr>
              <w:t>)</w:t>
            </w:r>
          </w:p>
        </w:tc>
      </w:tr>
      <w:tr w:rsidR="008D31B8" w:rsidRPr="008D31B8" w14:paraId="16BE8CCB" w14:textId="77777777" w:rsidTr="007F3BE5">
        <w:tc>
          <w:tcPr>
            <w:tcW w:w="5670" w:type="dxa"/>
            <w:vMerge w:val="restart"/>
            <w:noWrap/>
            <w:vAlign w:val="center"/>
          </w:tcPr>
          <w:p w14:paraId="2FB91F6F" w14:textId="77777777" w:rsidR="00C22D78" w:rsidRPr="008D31B8" w:rsidRDefault="00C22D78" w:rsidP="007F3BE5">
            <w:pPr>
              <w:ind w:left="-24"/>
              <w:jc w:val="center"/>
              <w:rPr>
                <w:rFonts w:cs="Arial"/>
                <w:sz w:val="18"/>
                <w:szCs w:val="18"/>
              </w:rPr>
            </w:pPr>
            <w:r w:rsidRPr="008D31B8">
              <w:rPr>
                <w:rFonts w:cs="Arial"/>
                <w:sz w:val="18"/>
                <w:szCs w:val="18"/>
              </w:rPr>
              <w:t xml:space="preserve">Посадка растений: </w:t>
            </w:r>
          </w:p>
          <w:p w14:paraId="6BF7B56C" w14:textId="77777777" w:rsidR="00C22D78" w:rsidRPr="008D31B8" w:rsidRDefault="00C22D78" w:rsidP="007F3BE5">
            <w:pPr>
              <w:ind w:left="-24"/>
              <w:jc w:val="center"/>
              <w:rPr>
                <w:rFonts w:cs="Arial"/>
                <w:sz w:val="18"/>
                <w:szCs w:val="18"/>
              </w:rPr>
            </w:pPr>
            <w:r w:rsidRPr="008D31B8">
              <w:rPr>
                <w:rFonts w:cs="Arial"/>
                <w:sz w:val="18"/>
                <w:szCs w:val="18"/>
              </w:rPr>
              <w:t>– черенков ивы</w:t>
            </w:r>
          </w:p>
          <w:p w14:paraId="18F7D0BF" w14:textId="77777777" w:rsidR="00C22D78" w:rsidRPr="008D31B8" w:rsidRDefault="00C22D78" w:rsidP="007F3BE5">
            <w:pPr>
              <w:ind w:left="-24"/>
              <w:jc w:val="center"/>
              <w:rPr>
                <w:rFonts w:cs="Arial"/>
                <w:sz w:val="18"/>
                <w:szCs w:val="18"/>
              </w:rPr>
            </w:pPr>
          </w:p>
          <w:p w14:paraId="760FE110" w14:textId="77777777" w:rsidR="00C22D78" w:rsidRPr="008D31B8" w:rsidRDefault="00C22D78" w:rsidP="007F3BE5">
            <w:pPr>
              <w:ind w:left="-24"/>
              <w:jc w:val="center"/>
              <w:rPr>
                <w:rFonts w:cs="Arial"/>
                <w:sz w:val="18"/>
                <w:szCs w:val="18"/>
              </w:rPr>
            </w:pPr>
            <w:r w:rsidRPr="008D31B8">
              <w:rPr>
                <w:rFonts w:cs="Arial"/>
                <w:sz w:val="18"/>
                <w:szCs w:val="18"/>
              </w:rPr>
              <w:t>– рогоза</w:t>
            </w:r>
          </w:p>
        </w:tc>
        <w:tc>
          <w:tcPr>
            <w:tcW w:w="2126" w:type="dxa"/>
            <w:vAlign w:val="center"/>
          </w:tcPr>
          <w:p w14:paraId="5A3A0D0F" w14:textId="77777777" w:rsidR="00C22D78" w:rsidRPr="008D31B8" w:rsidRDefault="00C22D78" w:rsidP="007F3BE5">
            <w:pPr>
              <w:ind w:left="-80" w:right="-81"/>
              <w:jc w:val="center"/>
              <w:rPr>
                <w:rFonts w:cs="Arial"/>
                <w:sz w:val="18"/>
                <w:szCs w:val="18"/>
              </w:rPr>
            </w:pPr>
            <w:r w:rsidRPr="008D31B8">
              <w:rPr>
                <w:rFonts w:cs="Arial"/>
                <w:sz w:val="18"/>
                <w:szCs w:val="18"/>
              </w:rPr>
              <w:t>Меч Колесова, сажальный кол, черенки ивы</w:t>
            </w:r>
          </w:p>
        </w:tc>
        <w:tc>
          <w:tcPr>
            <w:tcW w:w="1843" w:type="dxa"/>
            <w:noWrap/>
            <w:vAlign w:val="center"/>
          </w:tcPr>
          <w:p w14:paraId="0013E82C" w14:textId="77777777" w:rsidR="00C22D78" w:rsidRPr="008D31B8" w:rsidRDefault="00C22D78" w:rsidP="007F3BE5">
            <w:pPr>
              <w:ind w:left="-80" w:right="-81"/>
              <w:jc w:val="center"/>
              <w:rPr>
                <w:rFonts w:cs="Arial"/>
                <w:sz w:val="18"/>
                <w:szCs w:val="18"/>
              </w:rPr>
            </w:pPr>
            <w:r w:rsidRPr="008D31B8">
              <w:rPr>
                <w:rFonts w:cs="Arial"/>
                <w:sz w:val="18"/>
                <w:szCs w:val="18"/>
              </w:rPr>
              <w:t>Июль-август</w:t>
            </w:r>
          </w:p>
        </w:tc>
      </w:tr>
      <w:tr w:rsidR="008D31B8" w:rsidRPr="008D31B8" w14:paraId="4CB476CC" w14:textId="77777777" w:rsidTr="007F3BE5">
        <w:tc>
          <w:tcPr>
            <w:tcW w:w="5670" w:type="dxa"/>
            <w:vMerge/>
            <w:noWrap/>
            <w:vAlign w:val="center"/>
          </w:tcPr>
          <w:p w14:paraId="272C130D" w14:textId="77777777" w:rsidR="00C22D78" w:rsidRPr="008D31B8" w:rsidRDefault="00C22D78" w:rsidP="007F3BE5">
            <w:pPr>
              <w:ind w:left="-24"/>
              <w:jc w:val="center"/>
              <w:rPr>
                <w:rFonts w:cs="Arial"/>
                <w:sz w:val="18"/>
                <w:szCs w:val="18"/>
              </w:rPr>
            </w:pPr>
          </w:p>
        </w:tc>
        <w:tc>
          <w:tcPr>
            <w:tcW w:w="2126" w:type="dxa"/>
            <w:vAlign w:val="center"/>
          </w:tcPr>
          <w:p w14:paraId="60E3AFE8" w14:textId="77777777" w:rsidR="00C22D78" w:rsidRPr="008D31B8" w:rsidRDefault="00C22D78" w:rsidP="007F3BE5">
            <w:pPr>
              <w:ind w:left="-80" w:right="-81"/>
              <w:jc w:val="center"/>
              <w:rPr>
                <w:rFonts w:cs="Arial"/>
                <w:sz w:val="18"/>
                <w:szCs w:val="18"/>
              </w:rPr>
            </w:pPr>
            <w:r w:rsidRPr="008D31B8">
              <w:rPr>
                <w:rFonts w:cs="Arial"/>
                <w:sz w:val="18"/>
                <w:szCs w:val="18"/>
              </w:rPr>
              <w:t>Лопата, особи рогоза</w:t>
            </w:r>
          </w:p>
        </w:tc>
        <w:tc>
          <w:tcPr>
            <w:tcW w:w="1843" w:type="dxa"/>
            <w:noWrap/>
            <w:vAlign w:val="center"/>
          </w:tcPr>
          <w:p w14:paraId="19E04B46" w14:textId="77777777" w:rsidR="00C22D78" w:rsidRPr="008D31B8" w:rsidRDefault="00C22D78" w:rsidP="007F3BE5">
            <w:pPr>
              <w:ind w:left="-80" w:right="-81"/>
              <w:jc w:val="center"/>
              <w:rPr>
                <w:rFonts w:cs="Arial"/>
                <w:sz w:val="18"/>
                <w:szCs w:val="18"/>
              </w:rPr>
            </w:pPr>
            <w:r w:rsidRPr="008D31B8">
              <w:rPr>
                <w:rFonts w:cs="Arial"/>
                <w:sz w:val="18"/>
                <w:szCs w:val="18"/>
              </w:rPr>
              <w:t>Июль-август</w:t>
            </w:r>
          </w:p>
        </w:tc>
      </w:tr>
      <w:tr w:rsidR="008D31B8" w:rsidRPr="008D31B8" w14:paraId="6B77690D" w14:textId="77777777" w:rsidTr="007F3BE5">
        <w:tc>
          <w:tcPr>
            <w:tcW w:w="5670" w:type="dxa"/>
            <w:noWrap/>
            <w:vAlign w:val="center"/>
          </w:tcPr>
          <w:p w14:paraId="423E5D0E" w14:textId="77777777" w:rsidR="00C22D78" w:rsidRPr="008D31B8" w:rsidRDefault="00C22D78" w:rsidP="007F3BE5">
            <w:pPr>
              <w:ind w:left="-24"/>
              <w:jc w:val="center"/>
              <w:rPr>
                <w:rFonts w:cs="Arial"/>
                <w:sz w:val="18"/>
                <w:szCs w:val="18"/>
              </w:rPr>
            </w:pPr>
            <w:r w:rsidRPr="008D31B8">
              <w:rPr>
                <w:rFonts w:cs="Arial"/>
                <w:sz w:val="18"/>
                <w:szCs w:val="18"/>
              </w:rPr>
              <w:t>- дополнение посадок (необходимость уточняется при проведении инвентаризации посадок, проводимой в рамках ПЭК за развивающейся растительностью)</w:t>
            </w:r>
          </w:p>
        </w:tc>
        <w:tc>
          <w:tcPr>
            <w:tcW w:w="2126" w:type="dxa"/>
            <w:vAlign w:val="center"/>
          </w:tcPr>
          <w:p w14:paraId="6D84BFF8" w14:textId="77777777" w:rsidR="00C22D78" w:rsidRPr="008D31B8" w:rsidRDefault="00C22D78" w:rsidP="007F3BE5">
            <w:pPr>
              <w:ind w:left="-80" w:right="-81"/>
              <w:jc w:val="center"/>
              <w:rPr>
                <w:rFonts w:cs="Arial"/>
                <w:sz w:val="18"/>
                <w:szCs w:val="18"/>
              </w:rPr>
            </w:pPr>
            <w:r w:rsidRPr="008D31B8">
              <w:rPr>
                <w:rFonts w:cs="Arial"/>
                <w:sz w:val="18"/>
                <w:szCs w:val="18"/>
              </w:rPr>
              <w:t>Меч Колесова, сажальный кол, черенки ивы. Лопата, особи рогоза</w:t>
            </w:r>
          </w:p>
        </w:tc>
        <w:tc>
          <w:tcPr>
            <w:tcW w:w="1843" w:type="dxa"/>
            <w:noWrap/>
            <w:vAlign w:val="center"/>
          </w:tcPr>
          <w:p w14:paraId="18C57DCA" w14:textId="77777777" w:rsidR="00C22D78" w:rsidRPr="008D31B8" w:rsidRDefault="00C22D78" w:rsidP="007F3BE5">
            <w:pPr>
              <w:ind w:left="-80" w:right="-81"/>
              <w:jc w:val="center"/>
              <w:rPr>
                <w:rFonts w:cs="Arial"/>
                <w:sz w:val="18"/>
                <w:szCs w:val="18"/>
              </w:rPr>
            </w:pPr>
          </w:p>
        </w:tc>
      </w:tr>
      <w:tr w:rsidR="008D31B8" w:rsidRPr="008D31B8" w14:paraId="035B8444" w14:textId="77777777" w:rsidTr="007F3BE5">
        <w:tc>
          <w:tcPr>
            <w:tcW w:w="9639" w:type="dxa"/>
            <w:gridSpan w:val="3"/>
            <w:noWrap/>
            <w:vAlign w:val="center"/>
          </w:tcPr>
          <w:p w14:paraId="5F05FA2D" w14:textId="77777777" w:rsidR="00C22D78" w:rsidRPr="008D31B8" w:rsidRDefault="00C22D78" w:rsidP="007F3BE5">
            <w:pPr>
              <w:ind w:left="-52" w:right="-25"/>
              <w:jc w:val="center"/>
              <w:rPr>
                <w:rFonts w:eastAsia="Times New Roman" w:cs="Arial"/>
                <w:i/>
                <w:sz w:val="18"/>
                <w:szCs w:val="18"/>
                <w:lang w:eastAsia="ru-RU"/>
              </w:rPr>
            </w:pPr>
            <w:r w:rsidRPr="008D31B8">
              <w:rPr>
                <w:rFonts w:eastAsia="Times New Roman" w:cs="Arial"/>
                <w:i/>
                <w:spacing w:val="-4"/>
                <w:sz w:val="18"/>
                <w:szCs w:val="18"/>
                <w:lang w:eastAsia="ru-RU"/>
              </w:rPr>
              <w:t>4. Производственный экологический контроль рекультивационных работ</w:t>
            </w:r>
          </w:p>
        </w:tc>
      </w:tr>
      <w:tr w:rsidR="008D31B8" w:rsidRPr="008D31B8" w14:paraId="0654144D" w14:textId="77777777" w:rsidTr="007F3BE5">
        <w:tc>
          <w:tcPr>
            <w:tcW w:w="5670" w:type="dxa"/>
            <w:noWrap/>
            <w:vAlign w:val="center"/>
          </w:tcPr>
          <w:p w14:paraId="68EDD81A" w14:textId="77777777" w:rsidR="00C22D78" w:rsidRPr="008D31B8" w:rsidRDefault="00C22D78" w:rsidP="007F3BE5">
            <w:pPr>
              <w:ind w:left="-52" w:right="-25"/>
              <w:jc w:val="center"/>
              <w:rPr>
                <w:rFonts w:eastAsia="Times New Roman" w:cs="Arial"/>
                <w:spacing w:val="-4"/>
                <w:sz w:val="18"/>
                <w:szCs w:val="18"/>
                <w:lang w:eastAsia="ru-RU"/>
              </w:rPr>
            </w:pPr>
            <w:r w:rsidRPr="008D31B8">
              <w:rPr>
                <w:rFonts w:eastAsia="Times New Roman" w:cs="Arial"/>
                <w:sz w:val="18"/>
                <w:szCs w:val="18"/>
                <w:lang w:eastAsia="ru-RU"/>
              </w:rPr>
              <w:t>Контроль соответствия выполнения работ разделу рекультивации земель</w:t>
            </w:r>
          </w:p>
        </w:tc>
        <w:tc>
          <w:tcPr>
            <w:tcW w:w="2126" w:type="dxa"/>
            <w:vAlign w:val="center"/>
          </w:tcPr>
          <w:p w14:paraId="07884E84" w14:textId="77777777" w:rsidR="00C22D78" w:rsidRPr="008D31B8" w:rsidRDefault="00C22D78" w:rsidP="007F3BE5">
            <w:pPr>
              <w:ind w:left="-80" w:right="-81"/>
              <w:jc w:val="center"/>
              <w:rPr>
                <w:rFonts w:eastAsia="Times New Roman" w:cs="Arial"/>
                <w:sz w:val="18"/>
                <w:szCs w:val="18"/>
              </w:rPr>
            </w:pPr>
            <w:r w:rsidRPr="008D31B8">
              <w:rPr>
                <w:rFonts w:eastAsia="Times New Roman" w:cs="Arial"/>
                <w:sz w:val="18"/>
                <w:szCs w:val="18"/>
              </w:rPr>
              <w:t>–</w:t>
            </w:r>
          </w:p>
        </w:tc>
        <w:tc>
          <w:tcPr>
            <w:tcW w:w="1843" w:type="dxa"/>
            <w:vMerge w:val="restart"/>
            <w:noWrap/>
            <w:vAlign w:val="center"/>
          </w:tcPr>
          <w:p w14:paraId="1338D51A"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sz w:val="18"/>
                <w:szCs w:val="18"/>
                <w:lang w:eastAsia="ru-RU"/>
              </w:rPr>
              <w:t>На всем протяжении рекультивационных работ</w:t>
            </w:r>
          </w:p>
        </w:tc>
      </w:tr>
      <w:tr w:rsidR="008D31B8" w:rsidRPr="008D31B8" w14:paraId="05196E43" w14:textId="77777777" w:rsidTr="007F3BE5">
        <w:tc>
          <w:tcPr>
            <w:tcW w:w="5670" w:type="dxa"/>
            <w:noWrap/>
            <w:vAlign w:val="center"/>
          </w:tcPr>
          <w:p w14:paraId="629B76E2" w14:textId="77777777" w:rsidR="00C22D78" w:rsidRPr="008D31B8" w:rsidRDefault="00C22D78" w:rsidP="007F3BE5">
            <w:pPr>
              <w:ind w:left="-52" w:right="-25"/>
              <w:jc w:val="center"/>
              <w:rPr>
                <w:rFonts w:eastAsia="Times New Roman" w:cs="Arial"/>
                <w:sz w:val="18"/>
                <w:szCs w:val="18"/>
                <w:lang w:eastAsia="ru-RU"/>
              </w:rPr>
            </w:pPr>
            <w:r w:rsidRPr="008D31B8">
              <w:rPr>
                <w:rFonts w:eastAsia="Times New Roman" w:cs="Arial"/>
                <w:sz w:val="18"/>
                <w:szCs w:val="18"/>
                <w:lang w:eastAsia="ru-RU"/>
              </w:rPr>
              <w:t>Контроль качества очистки участка от отходов</w:t>
            </w:r>
          </w:p>
        </w:tc>
        <w:tc>
          <w:tcPr>
            <w:tcW w:w="2126" w:type="dxa"/>
            <w:vAlign w:val="center"/>
          </w:tcPr>
          <w:p w14:paraId="012C9CB0" w14:textId="77777777" w:rsidR="00C22D78" w:rsidRPr="008D31B8" w:rsidRDefault="00C22D78" w:rsidP="007F3BE5">
            <w:pPr>
              <w:ind w:left="-80" w:right="-81"/>
              <w:jc w:val="center"/>
              <w:rPr>
                <w:rFonts w:eastAsia="Times New Roman" w:cs="Arial"/>
                <w:sz w:val="18"/>
                <w:szCs w:val="18"/>
              </w:rPr>
            </w:pPr>
            <w:r w:rsidRPr="008D31B8">
              <w:rPr>
                <w:rFonts w:eastAsia="Times New Roman" w:cs="Arial"/>
                <w:sz w:val="18"/>
                <w:szCs w:val="18"/>
              </w:rPr>
              <w:t>–</w:t>
            </w:r>
          </w:p>
        </w:tc>
        <w:tc>
          <w:tcPr>
            <w:tcW w:w="1843" w:type="dxa"/>
            <w:vMerge/>
            <w:noWrap/>
            <w:vAlign w:val="center"/>
          </w:tcPr>
          <w:p w14:paraId="2783C496" w14:textId="77777777" w:rsidR="00C22D78" w:rsidRPr="008D31B8" w:rsidRDefault="00C22D78" w:rsidP="007F3BE5">
            <w:pPr>
              <w:ind w:left="-80" w:right="-81"/>
              <w:jc w:val="center"/>
              <w:rPr>
                <w:rFonts w:eastAsia="Times New Roman" w:cs="Arial"/>
                <w:sz w:val="18"/>
                <w:szCs w:val="18"/>
                <w:lang w:eastAsia="ru-RU"/>
              </w:rPr>
            </w:pPr>
          </w:p>
        </w:tc>
      </w:tr>
      <w:tr w:rsidR="008D31B8" w:rsidRPr="008D31B8" w14:paraId="74C591BD" w14:textId="77777777" w:rsidTr="007F3BE5">
        <w:tc>
          <w:tcPr>
            <w:tcW w:w="5670" w:type="dxa"/>
            <w:noWrap/>
            <w:vAlign w:val="center"/>
          </w:tcPr>
          <w:p w14:paraId="3BA7AF0F" w14:textId="77777777" w:rsidR="00C22D78" w:rsidRPr="008D31B8" w:rsidRDefault="00C22D78" w:rsidP="007F3BE5">
            <w:pPr>
              <w:ind w:left="-52" w:right="-25"/>
              <w:jc w:val="center"/>
              <w:rPr>
                <w:rFonts w:eastAsia="Times New Roman" w:cs="Arial"/>
                <w:sz w:val="18"/>
                <w:szCs w:val="18"/>
                <w:lang w:eastAsia="ru-RU"/>
              </w:rPr>
            </w:pPr>
            <w:r w:rsidRPr="008D31B8">
              <w:rPr>
                <w:rFonts w:eastAsia="Times New Roman" w:cs="Arial"/>
                <w:sz w:val="18"/>
                <w:szCs w:val="18"/>
                <w:lang w:eastAsia="ru-RU"/>
              </w:rPr>
              <w:t>Контроль качества планировочных и укрепительных работ</w:t>
            </w:r>
          </w:p>
        </w:tc>
        <w:tc>
          <w:tcPr>
            <w:tcW w:w="2126" w:type="dxa"/>
            <w:vAlign w:val="center"/>
          </w:tcPr>
          <w:p w14:paraId="2AF3A2D0" w14:textId="77777777" w:rsidR="00C22D78" w:rsidRPr="008D31B8" w:rsidRDefault="00C22D78" w:rsidP="007F3BE5">
            <w:pPr>
              <w:ind w:left="-80" w:right="-81"/>
              <w:jc w:val="center"/>
              <w:rPr>
                <w:rFonts w:eastAsia="Times New Roman" w:cs="Arial"/>
                <w:sz w:val="18"/>
                <w:szCs w:val="18"/>
              </w:rPr>
            </w:pPr>
            <w:r w:rsidRPr="008D31B8">
              <w:rPr>
                <w:rFonts w:eastAsia="Times New Roman" w:cs="Arial"/>
                <w:sz w:val="18"/>
                <w:szCs w:val="18"/>
              </w:rPr>
              <w:t>–</w:t>
            </w:r>
          </w:p>
        </w:tc>
        <w:tc>
          <w:tcPr>
            <w:tcW w:w="1843" w:type="dxa"/>
            <w:vMerge/>
            <w:noWrap/>
            <w:vAlign w:val="center"/>
          </w:tcPr>
          <w:p w14:paraId="5FB9C4F3" w14:textId="77777777" w:rsidR="00C22D78" w:rsidRPr="008D31B8" w:rsidRDefault="00C22D78" w:rsidP="007F3BE5">
            <w:pPr>
              <w:ind w:left="-80" w:right="-81"/>
              <w:jc w:val="center"/>
              <w:rPr>
                <w:rFonts w:eastAsia="Times New Roman" w:cs="Arial"/>
                <w:sz w:val="18"/>
                <w:szCs w:val="18"/>
                <w:lang w:eastAsia="ru-RU"/>
              </w:rPr>
            </w:pPr>
          </w:p>
        </w:tc>
      </w:tr>
      <w:tr w:rsidR="008D31B8" w:rsidRPr="008D31B8" w14:paraId="267F2963" w14:textId="77777777" w:rsidTr="007F3BE5">
        <w:tc>
          <w:tcPr>
            <w:tcW w:w="5670" w:type="dxa"/>
            <w:noWrap/>
            <w:vAlign w:val="center"/>
          </w:tcPr>
          <w:p w14:paraId="5A74FC57" w14:textId="77777777" w:rsidR="00C22D78" w:rsidRPr="008D31B8" w:rsidRDefault="00C22D78" w:rsidP="007F3BE5">
            <w:pPr>
              <w:ind w:left="-52" w:right="-25"/>
              <w:jc w:val="center"/>
              <w:rPr>
                <w:rFonts w:eastAsia="Times New Roman" w:cs="Arial"/>
                <w:sz w:val="18"/>
                <w:szCs w:val="18"/>
                <w:lang w:eastAsia="ru-RU"/>
              </w:rPr>
            </w:pPr>
            <w:r w:rsidRPr="008D31B8">
              <w:rPr>
                <w:rFonts w:eastAsia="Times New Roman" w:cs="Arial"/>
                <w:sz w:val="18"/>
                <w:szCs w:val="18"/>
                <w:lang w:eastAsia="ru-RU"/>
              </w:rPr>
              <w:t>Контроль исправности применяемой техники</w:t>
            </w:r>
          </w:p>
        </w:tc>
        <w:tc>
          <w:tcPr>
            <w:tcW w:w="2126" w:type="dxa"/>
            <w:vAlign w:val="center"/>
          </w:tcPr>
          <w:p w14:paraId="55017909" w14:textId="77777777" w:rsidR="00C22D78" w:rsidRPr="008D31B8" w:rsidRDefault="00C22D78" w:rsidP="007F3BE5">
            <w:pPr>
              <w:ind w:left="-80" w:right="-81"/>
              <w:jc w:val="center"/>
              <w:rPr>
                <w:rFonts w:eastAsia="Times New Roman" w:cs="Arial"/>
                <w:sz w:val="18"/>
                <w:szCs w:val="18"/>
              </w:rPr>
            </w:pPr>
            <w:r w:rsidRPr="008D31B8">
              <w:rPr>
                <w:rFonts w:eastAsia="Times New Roman" w:cs="Arial"/>
                <w:sz w:val="18"/>
                <w:szCs w:val="18"/>
              </w:rPr>
              <w:t>–</w:t>
            </w:r>
          </w:p>
        </w:tc>
        <w:tc>
          <w:tcPr>
            <w:tcW w:w="1843" w:type="dxa"/>
            <w:vMerge/>
            <w:noWrap/>
            <w:vAlign w:val="center"/>
          </w:tcPr>
          <w:p w14:paraId="348D2989" w14:textId="77777777" w:rsidR="00C22D78" w:rsidRPr="008D31B8" w:rsidRDefault="00C22D78" w:rsidP="007F3BE5">
            <w:pPr>
              <w:ind w:left="-80" w:right="-81"/>
              <w:jc w:val="center"/>
              <w:rPr>
                <w:rFonts w:eastAsia="Times New Roman" w:cs="Arial"/>
                <w:sz w:val="18"/>
                <w:szCs w:val="18"/>
                <w:lang w:eastAsia="ru-RU"/>
              </w:rPr>
            </w:pPr>
          </w:p>
        </w:tc>
      </w:tr>
      <w:tr w:rsidR="008D31B8" w:rsidRPr="008D31B8" w14:paraId="6C207E04" w14:textId="77777777" w:rsidTr="007F3BE5">
        <w:tc>
          <w:tcPr>
            <w:tcW w:w="5670" w:type="dxa"/>
            <w:noWrap/>
            <w:vAlign w:val="center"/>
          </w:tcPr>
          <w:p w14:paraId="776392C7" w14:textId="77777777" w:rsidR="00C22D78" w:rsidRPr="008D31B8" w:rsidRDefault="00C22D78" w:rsidP="007F3BE5">
            <w:pPr>
              <w:ind w:left="-52" w:right="-25"/>
              <w:jc w:val="center"/>
              <w:rPr>
                <w:rFonts w:eastAsia="Times New Roman" w:cs="Arial"/>
                <w:sz w:val="18"/>
                <w:szCs w:val="18"/>
                <w:lang w:eastAsia="ru-RU"/>
              </w:rPr>
            </w:pPr>
            <w:r w:rsidRPr="008D31B8">
              <w:rPr>
                <w:rFonts w:eastAsia="Times New Roman" w:cs="Arial"/>
                <w:sz w:val="18"/>
                <w:szCs w:val="18"/>
                <w:lang w:eastAsia="ru-RU"/>
              </w:rPr>
              <w:t>Контроль обращения с отходами производства и потребления</w:t>
            </w:r>
          </w:p>
        </w:tc>
        <w:tc>
          <w:tcPr>
            <w:tcW w:w="2126" w:type="dxa"/>
            <w:vAlign w:val="center"/>
          </w:tcPr>
          <w:p w14:paraId="4202D800" w14:textId="77777777" w:rsidR="00C22D78" w:rsidRPr="008D31B8" w:rsidRDefault="00C22D78" w:rsidP="007F3BE5">
            <w:pPr>
              <w:ind w:left="-80" w:right="-81"/>
              <w:jc w:val="center"/>
              <w:rPr>
                <w:rFonts w:eastAsia="Times New Roman" w:cs="Arial"/>
                <w:sz w:val="18"/>
                <w:szCs w:val="18"/>
              </w:rPr>
            </w:pPr>
            <w:r w:rsidRPr="008D31B8">
              <w:rPr>
                <w:rFonts w:eastAsia="Times New Roman" w:cs="Arial"/>
                <w:sz w:val="18"/>
                <w:szCs w:val="18"/>
              </w:rPr>
              <w:t>–</w:t>
            </w:r>
          </w:p>
        </w:tc>
        <w:tc>
          <w:tcPr>
            <w:tcW w:w="1843" w:type="dxa"/>
            <w:vMerge/>
            <w:noWrap/>
            <w:vAlign w:val="center"/>
          </w:tcPr>
          <w:p w14:paraId="02254DA6" w14:textId="77777777" w:rsidR="00C22D78" w:rsidRPr="008D31B8" w:rsidRDefault="00C22D78" w:rsidP="007F3BE5">
            <w:pPr>
              <w:ind w:left="-80" w:right="-81"/>
              <w:jc w:val="center"/>
              <w:rPr>
                <w:rFonts w:eastAsia="Times New Roman" w:cs="Arial"/>
                <w:sz w:val="18"/>
                <w:szCs w:val="18"/>
                <w:lang w:eastAsia="ru-RU"/>
              </w:rPr>
            </w:pPr>
          </w:p>
        </w:tc>
      </w:tr>
      <w:tr w:rsidR="008D31B8" w:rsidRPr="008D31B8" w14:paraId="6136F6B8" w14:textId="77777777" w:rsidTr="007F3BE5">
        <w:tc>
          <w:tcPr>
            <w:tcW w:w="5670" w:type="dxa"/>
            <w:noWrap/>
            <w:vAlign w:val="center"/>
          </w:tcPr>
          <w:p w14:paraId="358F5FCF" w14:textId="77777777" w:rsidR="00C22D78" w:rsidRPr="008D31B8" w:rsidRDefault="00C22D78" w:rsidP="007F3BE5">
            <w:pPr>
              <w:ind w:right="-25"/>
              <w:jc w:val="center"/>
              <w:rPr>
                <w:rFonts w:eastAsia="Times New Roman" w:cs="Arial"/>
                <w:sz w:val="18"/>
                <w:szCs w:val="18"/>
                <w:lang w:eastAsia="ru-RU"/>
              </w:rPr>
            </w:pPr>
            <w:r w:rsidRPr="008D31B8">
              <w:rPr>
                <w:rFonts w:eastAsia="Times New Roman" w:cs="Arial"/>
                <w:sz w:val="18"/>
                <w:szCs w:val="18"/>
                <w:lang w:eastAsia="ru-RU"/>
              </w:rPr>
              <w:t>Оценка качества и объема посадочного материала, подготовленного к высадке</w:t>
            </w:r>
          </w:p>
        </w:tc>
        <w:tc>
          <w:tcPr>
            <w:tcW w:w="2126" w:type="dxa"/>
            <w:vAlign w:val="center"/>
          </w:tcPr>
          <w:p w14:paraId="585B5872" w14:textId="77777777" w:rsidR="00C22D78" w:rsidRPr="008D31B8" w:rsidRDefault="00C22D78" w:rsidP="007F3BE5">
            <w:pPr>
              <w:ind w:left="-80" w:right="-81"/>
              <w:jc w:val="center"/>
              <w:rPr>
                <w:rFonts w:eastAsia="Times New Roman" w:cs="Arial"/>
                <w:sz w:val="18"/>
                <w:szCs w:val="18"/>
              </w:rPr>
            </w:pPr>
            <w:r w:rsidRPr="008D31B8">
              <w:rPr>
                <w:rFonts w:eastAsia="Times New Roman" w:cs="Arial"/>
                <w:sz w:val="18"/>
                <w:szCs w:val="18"/>
              </w:rPr>
              <w:t>-</w:t>
            </w:r>
          </w:p>
        </w:tc>
        <w:tc>
          <w:tcPr>
            <w:tcW w:w="1843" w:type="dxa"/>
            <w:vMerge w:val="restart"/>
            <w:noWrap/>
            <w:vAlign w:val="center"/>
          </w:tcPr>
          <w:p w14:paraId="435CFBDC"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sz w:val="18"/>
                <w:szCs w:val="18"/>
                <w:lang w:eastAsia="ru-RU"/>
              </w:rPr>
              <w:t>Бесснежный период, на всем протяжении рекультивационных работ</w:t>
            </w:r>
          </w:p>
        </w:tc>
      </w:tr>
      <w:tr w:rsidR="008D31B8" w:rsidRPr="008D31B8" w14:paraId="6939A799" w14:textId="77777777" w:rsidTr="007F3BE5">
        <w:tc>
          <w:tcPr>
            <w:tcW w:w="5670" w:type="dxa"/>
            <w:noWrap/>
            <w:vAlign w:val="center"/>
          </w:tcPr>
          <w:p w14:paraId="14A3DBD8" w14:textId="77777777" w:rsidR="00C22D78" w:rsidRPr="008D31B8" w:rsidRDefault="00C22D78" w:rsidP="007F3BE5">
            <w:pPr>
              <w:ind w:left="-52" w:right="-25"/>
              <w:jc w:val="center"/>
              <w:rPr>
                <w:rFonts w:eastAsia="Times New Roman" w:cs="Arial"/>
                <w:sz w:val="18"/>
                <w:szCs w:val="18"/>
                <w:lang w:eastAsia="ru-RU"/>
              </w:rPr>
            </w:pPr>
            <w:r w:rsidRPr="008D31B8">
              <w:rPr>
                <w:rFonts w:eastAsia="Times New Roman" w:cs="Arial"/>
                <w:sz w:val="18"/>
                <w:szCs w:val="18"/>
                <w:lang w:eastAsia="ru-RU"/>
              </w:rPr>
              <w:t>Контроль применяемых инструментов для посадки растений (меч Колесова, сажальный кол, мерная лента, лопата)</w:t>
            </w:r>
          </w:p>
        </w:tc>
        <w:tc>
          <w:tcPr>
            <w:tcW w:w="2126" w:type="dxa"/>
            <w:vAlign w:val="center"/>
          </w:tcPr>
          <w:p w14:paraId="6D35AFA1"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sz w:val="18"/>
                <w:szCs w:val="18"/>
                <w:lang w:eastAsia="ru-RU"/>
              </w:rPr>
              <w:t>-</w:t>
            </w:r>
          </w:p>
        </w:tc>
        <w:tc>
          <w:tcPr>
            <w:tcW w:w="1843" w:type="dxa"/>
            <w:vMerge/>
            <w:noWrap/>
            <w:vAlign w:val="center"/>
          </w:tcPr>
          <w:p w14:paraId="3F9F9C3D" w14:textId="77777777" w:rsidR="00C22D78" w:rsidRPr="008D31B8" w:rsidRDefault="00C22D78" w:rsidP="007F3BE5">
            <w:pPr>
              <w:ind w:left="-80" w:right="-81"/>
              <w:jc w:val="center"/>
              <w:rPr>
                <w:rFonts w:eastAsia="Times New Roman" w:cs="Arial"/>
                <w:sz w:val="18"/>
                <w:szCs w:val="18"/>
                <w:lang w:eastAsia="ru-RU"/>
              </w:rPr>
            </w:pPr>
          </w:p>
        </w:tc>
      </w:tr>
      <w:tr w:rsidR="008D31B8" w:rsidRPr="008D31B8" w14:paraId="27B32CE4" w14:textId="77777777" w:rsidTr="007F3BE5">
        <w:tc>
          <w:tcPr>
            <w:tcW w:w="5670" w:type="dxa"/>
            <w:noWrap/>
            <w:vAlign w:val="center"/>
          </w:tcPr>
          <w:p w14:paraId="63DF97CF" w14:textId="77777777" w:rsidR="00C22D78" w:rsidRPr="008D31B8" w:rsidRDefault="00C22D78" w:rsidP="007F3BE5">
            <w:pPr>
              <w:ind w:left="-52" w:right="-25"/>
              <w:jc w:val="center"/>
              <w:rPr>
                <w:rFonts w:eastAsia="Times New Roman" w:cs="Arial"/>
                <w:sz w:val="18"/>
                <w:szCs w:val="18"/>
                <w:lang w:eastAsia="ru-RU"/>
              </w:rPr>
            </w:pPr>
            <w:r w:rsidRPr="008D31B8">
              <w:rPr>
                <w:rFonts w:eastAsia="Times New Roman" w:cs="Arial"/>
                <w:sz w:val="18"/>
                <w:szCs w:val="18"/>
                <w:lang w:eastAsia="ru-RU"/>
              </w:rPr>
              <w:t>Контроль соблюдения проектных параметров при посадке растений (расстояние между посадочными местами, удаленность от обводненной части ША)</w:t>
            </w:r>
          </w:p>
        </w:tc>
        <w:tc>
          <w:tcPr>
            <w:tcW w:w="2126" w:type="dxa"/>
            <w:vAlign w:val="center"/>
          </w:tcPr>
          <w:p w14:paraId="13CFCA60"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sz w:val="18"/>
                <w:szCs w:val="18"/>
                <w:lang w:eastAsia="ru-RU"/>
              </w:rPr>
              <w:t>-</w:t>
            </w:r>
          </w:p>
        </w:tc>
        <w:tc>
          <w:tcPr>
            <w:tcW w:w="1843" w:type="dxa"/>
            <w:vMerge/>
            <w:noWrap/>
            <w:vAlign w:val="center"/>
          </w:tcPr>
          <w:p w14:paraId="2593871D" w14:textId="77777777" w:rsidR="00C22D78" w:rsidRPr="008D31B8" w:rsidRDefault="00C22D78" w:rsidP="007F3BE5">
            <w:pPr>
              <w:ind w:left="-80" w:right="-81"/>
              <w:jc w:val="center"/>
              <w:rPr>
                <w:rFonts w:eastAsia="Times New Roman" w:cs="Arial"/>
                <w:sz w:val="18"/>
                <w:szCs w:val="18"/>
                <w:lang w:eastAsia="ru-RU"/>
              </w:rPr>
            </w:pPr>
          </w:p>
        </w:tc>
      </w:tr>
      <w:tr w:rsidR="008D31B8" w:rsidRPr="008D31B8" w14:paraId="5121F4E5" w14:textId="77777777" w:rsidTr="007F3BE5">
        <w:tc>
          <w:tcPr>
            <w:tcW w:w="5670" w:type="dxa"/>
            <w:noWrap/>
            <w:vAlign w:val="center"/>
          </w:tcPr>
          <w:p w14:paraId="1FCDFA00" w14:textId="77777777" w:rsidR="00C22D78" w:rsidRPr="008D31B8" w:rsidRDefault="00C22D78" w:rsidP="007F3BE5">
            <w:pPr>
              <w:ind w:left="-52" w:right="-25"/>
              <w:jc w:val="center"/>
              <w:rPr>
                <w:rFonts w:eastAsia="Times New Roman" w:cs="Arial"/>
                <w:sz w:val="18"/>
                <w:szCs w:val="18"/>
                <w:lang w:eastAsia="ru-RU"/>
              </w:rPr>
            </w:pPr>
            <w:r w:rsidRPr="008D31B8">
              <w:rPr>
                <w:rFonts w:eastAsia="Times New Roman" w:cs="Arial"/>
                <w:sz w:val="18"/>
                <w:szCs w:val="18"/>
                <w:lang w:eastAsia="ru-RU"/>
              </w:rPr>
              <w:t>Контроль соблюдения технологии посадки растений (глубина погружения растений в грунт, угол погружения растений в грунт, отсутствие механических повреждений посадочного материала)</w:t>
            </w:r>
          </w:p>
        </w:tc>
        <w:tc>
          <w:tcPr>
            <w:tcW w:w="2126" w:type="dxa"/>
            <w:vAlign w:val="center"/>
          </w:tcPr>
          <w:p w14:paraId="3BFC9D4E"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sz w:val="18"/>
                <w:szCs w:val="18"/>
                <w:lang w:eastAsia="ru-RU"/>
              </w:rPr>
              <w:t>-</w:t>
            </w:r>
          </w:p>
        </w:tc>
        <w:tc>
          <w:tcPr>
            <w:tcW w:w="1843" w:type="dxa"/>
            <w:vMerge/>
            <w:noWrap/>
            <w:vAlign w:val="center"/>
          </w:tcPr>
          <w:p w14:paraId="652B81DD" w14:textId="77777777" w:rsidR="00C22D78" w:rsidRPr="008D31B8" w:rsidRDefault="00C22D78" w:rsidP="007F3BE5">
            <w:pPr>
              <w:ind w:left="-80" w:right="-81"/>
              <w:jc w:val="center"/>
              <w:rPr>
                <w:rFonts w:eastAsia="Times New Roman" w:cs="Arial"/>
                <w:sz w:val="18"/>
                <w:szCs w:val="18"/>
                <w:lang w:eastAsia="ru-RU"/>
              </w:rPr>
            </w:pPr>
          </w:p>
        </w:tc>
      </w:tr>
      <w:tr w:rsidR="008D31B8" w:rsidRPr="008D31B8" w14:paraId="2817E247" w14:textId="77777777" w:rsidTr="007F3BE5">
        <w:tc>
          <w:tcPr>
            <w:tcW w:w="5670" w:type="dxa"/>
            <w:noWrap/>
            <w:vAlign w:val="center"/>
          </w:tcPr>
          <w:p w14:paraId="1EBCC777" w14:textId="77777777" w:rsidR="00C22D78" w:rsidRPr="008D31B8" w:rsidRDefault="00C22D78" w:rsidP="007F3BE5">
            <w:pPr>
              <w:ind w:left="-52" w:right="-25"/>
              <w:jc w:val="center"/>
              <w:rPr>
                <w:rFonts w:eastAsia="Times New Roman" w:cs="Arial"/>
                <w:sz w:val="18"/>
                <w:szCs w:val="18"/>
                <w:lang w:eastAsia="ru-RU"/>
              </w:rPr>
            </w:pPr>
            <w:r w:rsidRPr="008D31B8">
              <w:rPr>
                <w:rFonts w:eastAsia="Times New Roman" w:cs="Arial"/>
                <w:sz w:val="18"/>
                <w:szCs w:val="18"/>
                <w:lang w:eastAsia="ru-RU"/>
              </w:rPr>
              <w:t>Комплексные наблюдения за развивающейся растительностью - контроль зарастания обсаженных элементов ША в течение 2-3 лет (визуальные наблюдения за развитием посадочного материала)</w:t>
            </w:r>
          </w:p>
        </w:tc>
        <w:tc>
          <w:tcPr>
            <w:tcW w:w="2126" w:type="dxa"/>
            <w:vAlign w:val="center"/>
          </w:tcPr>
          <w:p w14:paraId="4B3CE4A4"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sz w:val="18"/>
                <w:szCs w:val="18"/>
                <w:lang w:eastAsia="ru-RU"/>
              </w:rPr>
              <w:t>Визуально, методами дистанционного зондирования</w:t>
            </w:r>
          </w:p>
        </w:tc>
        <w:tc>
          <w:tcPr>
            <w:tcW w:w="1843" w:type="dxa"/>
            <w:noWrap/>
            <w:vAlign w:val="center"/>
          </w:tcPr>
          <w:p w14:paraId="7A1C3B32" w14:textId="77777777" w:rsidR="00C22D78" w:rsidRPr="008D31B8" w:rsidRDefault="00C22D78" w:rsidP="007F3BE5">
            <w:pPr>
              <w:ind w:left="-80" w:right="-81"/>
              <w:jc w:val="center"/>
              <w:rPr>
                <w:rFonts w:eastAsia="Times New Roman" w:cs="Arial"/>
                <w:sz w:val="18"/>
                <w:szCs w:val="18"/>
                <w:lang w:eastAsia="ru-RU"/>
              </w:rPr>
            </w:pPr>
            <w:r w:rsidRPr="008D31B8">
              <w:rPr>
                <w:rFonts w:eastAsia="Times New Roman" w:cs="Arial"/>
                <w:sz w:val="18"/>
                <w:szCs w:val="18"/>
                <w:lang w:eastAsia="ru-RU"/>
              </w:rPr>
              <w:t>В бесснежный период в течение 2-3 лет ежегодно</w:t>
            </w:r>
          </w:p>
        </w:tc>
      </w:tr>
      <w:tr w:rsidR="00C22D78" w:rsidRPr="008D31B8" w14:paraId="6142C278" w14:textId="77777777" w:rsidTr="007F3BE5">
        <w:tc>
          <w:tcPr>
            <w:tcW w:w="9639" w:type="dxa"/>
            <w:gridSpan w:val="3"/>
            <w:noWrap/>
            <w:vAlign w:val="center"/>
          </w:tcPr>
          <w:p w14:paraId="37509409" w14:textId="77777777" w:rsidR="00C22D78" w:rsidRPr="008D31B8" w:rsidRDefault="00C22D78" w:rsidP="007F3BE5">
            <w:pPr>
              <w:ind w:left="-80" w:right="-81" w:firstLine="684"/>
              <w:rPr>
                <w:rFonts w:eastAsia="Times New Roman" w:cs="Arial"/>
                <w:sz w:val="18"/>
                <w:szCs w:val="18"/>
                <w:lang w:eastAsia="ru-RU"/>
              </w:rPr>
            </w:pPr>
            <w:r w:rsidRPr="008D31B8">
              <w:rPr>
                <w:rFonts w:eastAsia="Times New Roman" w:cs="Arial"/>
                <w:sz w:val="18"/>
                <w:szCs w:val="18"/>
                <w:lang w:eastAsia="ru-RU"/>
              </w:rPr>
              <w:t>Примечание</w:t>
            </w:r>
          </w:p>
          <w:p w14:paraId="294BF9BC" w14:textId="77777777" w:rsidR="00C22D78" w:rsidRPr="008D31B8" w:rsidRDefault="00C22D78" w:rsidP="007F3BE5">
            <w:pPr>
              <w:ind w:left="-80" w:right="-81" w:firstLine="684"/>
              <w:rPr>
                <w:rFonts w:eastAsia="Times New Roman" w:cs="Arial"/>
                <w:sz w:val="18"/>
                <w:szCs w:val="18"/>
                <w:lang w:eastAsia="ru-RU"/>
              </w:rPr>
            </w:pPr>
            <w:r w:rsidRPr="008D31B8">
              <w:rPr>
                <w:rFonts w:eastAsia="Times New Roman" w:cs="Arial"/>
                <w:sz w:val="18"/>
                <w:szCs w:val="18"/>
                <w:lang w:eastAsia="ru-RU"/>
              </w:rPr>
              <w:t>1 Возможно смещение сроков мероприятий по рекультивации без изменения продолжительности рекультивационных работ;</w:t>
            </w:r>
          </w:p>
          <w:p w14:paraId="62B85A51" w14:textId="77777777" w:rsidR="00C22D78" w:rsidRPr="008D31B8" w:rsidRDefault="00C22D78" w:rsidP="007F3BE5">
            <w:pPr>
              <w:ind w:left="-80" w:right="-81" w:firstLine="684"/>
              <w:rPr>
                <w:rFonts w:eastAsia="Times New Roman" w:cs="Arial"/>
                <w:sz w:val="18"/>
                <w:szCs w:val="18"/>
                <w:lang w:eastAsia="ru-RU"/>
              </w:rPr>
            </w:pPr>
            <w:r w:rsidRPr="008D31B8">
              <w:rPr>
                <w:rFonts w:eastAsia="Times New Roman" w:cs="Arial"/>
                <w:sz w:val="18"/>
                <w:szCs w:val="18"/>
                <w:lang w:eastAsia="ru-RU"/>
              </w:rPr>
              <w:t>2 Сроки проведения работ по рекультивации земель, планируемые сроки окончания работ по рекультивации земель приведены в главе 3.4;</w:t>
            </w:r>
          </w:p>
          <w:p w14:paraId="556DB808" w14:textId="77777777" w:rsidR="00C22D78" w:rsidRPr="008D31B8" w:rsidRDefault="00C22D78" w:rsidP="007F3BE5">
            <w:pPr>
              <w:ind w:left="-80" w:right="-81" w:firstLine="684"/>
              <w:rPr>
                <w:rFonts w:eastAsia="Times New Roman" w:cs="Arial"/>
                <w:sz w:val="18"/>
                <w:szCs w:val="18"/>
                <w:lang w:eastAsia="ru-RU"/>
              </w:rPr>
            </w:pPr>
            <w:r w:rsidRPr="008D31B8">
              <w:rPr>
                <w:rFonts w:eastAsia="Times New Roman" w:cs="Arial"/>
                <w:sz w:val="18"/>
                <w:szCs w:val="18"/>
                <w:lang w:eastAsia="ru-RU"/>
              </w:rPr>
              <w:t>3 Объемы откачки производственных и поверхностных (дождевых и талых) вод на при проведении рекультивации нарушенных земель приведены в томе 8.2.1, 8.2.3 (21636-ООС2.1, 121636-ООС2.3);</w:t>
            </w:r>
          </w:p>
          <w:p w14:paraId="6D39E63E" w14:textId="77777777" w:rsidR="00C22D78" w:rsidRPr="008D31B8" w:rsidRDefault="00C22D78" w:rsidP="007F3BE5">
            <w:pPr>
              <w:ind w:left="-80" w:right="-81" w:firstLine="684"/>
              <w:rPr>
                <w:rFonts w:eastAsia="Times New Roman" w:cs="Arial"/>
                <w:sz w:val="18"/>
                <w:szCs w:val="18"/>
                <w:lang w:eastAsia="ru-RU"/>
              </w:rPr>
            </w:pPr>
            <w:r w:rsidRPr="008D31B8">
              <w:rPr>
                <w:rFonts w:eastAsia="Times New Roman" w:cs="Arial"/>
                <w:sz w:val="18"/>
                <w:szCs w:val="18"/>
                <w:lang w:eastAsia="ru-RU"/>
              </w:rPr>
              <w:t xml:space="preserve">4 Биологические мероприятия проводятся специализированными организациями по договору с ПАО «Сургутнефтегаз», перечень техники указан ориентировочно </w:t>
            </w:r>
          </w:p>
        </w:tc>
      </w:tr>
    </w:tbl>
    <w:p w14:paraId="0E9AC85F" w14:textId="77777777" w:rsidR="00D709EE" w:rsidRPr="008D31B8" w:rsidRDefault="00D709EE" w:rsidP="00B83668">
      <w:pPr>
        <w:widowControl w:val="0"/>
        <w:shd w:val="clear" w:color="auto" w:fill="FFFFFF"/>
        <w:tabs>
          <w:tab w:val="left" w:pos="898"/>
        </w:tabs>
        <w:autoSpaceDE w:val="0"/>
        <w:autoSpaceDN w:val="0"/>
        <w:adjustRightInd w:val="0"/>
        <w:ind w:right="19" w:firstLine="709"/>
        <w:rPr>
          <w:rFonts w:cs="Arial"/>
          <w:szCs w:val="24"/>
        </w:rPr>
      </w:pPr>
    </w:p>
    <w:p w14:paraId="67FB8917" w14:textId="1787BEE0" w:rsidR="00811BA9" w:rsidRPr="008D31B8" w:rsidRDefault="00811BA9" w:rsidP="00811BA9">
      <w:pPr>
        <w:keepNext/>
        <w:numPr>
          <w:ilvl w:val="1"/>
          <w:numId w:val="1"/>
        </w:numPr>
        <w:tabs>
          <w:tab w:val="clear" w:pos="1285"/>
          <w:tab w:val="num" w:pos="0"/>
          <w:tab w:val="num" w:pos="1002"/>
          <w:tab w:val="left" w:pos="1418"/>
        </w:tabs>
        <w:ind w:left="0" w:firstLine="709"/>
        <w:outlineLvl w:val="1"/>
        <w:rPr>
          <w:rFonts w:eastAsia="Times New Roman" w:cs="Arial"/>
          <w:szCs w:val="20"/>
          <w:lang w:val="x-none" w:eastAsia="x-none"/>
        </w:rPr>
      </w:pPr>
      <w:bookmarkStart w:id="714" w:name="_Toc462478556"/>
      <w:bookmarkStart w:id="715" w:name="_Toc488418200"/>
      <w:bookmarkStart w:id="716" w:name="_Toc498676171"/>
      <w:bookmarkStart w:id="717" w:name="_Toc498932524"/>
      <w:bookmarkStart w:id="718" w:name="_Toc511392776"/>
      <w:bookmarkStart w:id="719" w:name="_Toc519775457"/>
      <w:bookmarkStart w:id="720" w:name="_Toc41994816"/>
      <w:bookmarkStart w:id="721" w:name="_Toc69375806"/>
      <w:bookmarkStart w:id="722" w:name="_Toc71125623"/>
      <w:bookmarkStart w:id="723" w:name="_Toc81490863"/>
      <w:bookmarkStart w:id="724" w:name="_Toc81491194"/>
      <w:bookmarkStart w:id="725" w:name="_Toc11276240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Pr="008D31B8">
        <w:rPr>
          <w:rFonts w:eastAsia="Times New Roman" w:cs="Arial"/>
          <w:szCs w:val="20"/>
          <w:lang w:val="x-none" w:eastAsia="x-none"/>
        </w:rPr>
        <w:t xml:space="preserve">Мероприятия по </w:t>
      </w:r>
      <w:bookmarkStart w:id="726" w:name="_Toc407034950"/>
      <w:bookmarkStart w:id="727" w:name="_Toc378504839"/>
      <w:bookmarkStart w:id="728" w:name="_Toc360103670"/>
      <w:bookmarkStart w:id="729" w:name="_Toc417388162"/>
      <w:r w:rsidRPr="008D31B8">
        <w:rPr>
          <w:rFonts w:eastAsia="Times New Roman" w:cs="Arial"/>
          <w:szCs w:val="20"/>
          <w:lang w:val="x-none" w:eastAsia="x-none"/>
        </w:rPr>
        <w:t>пред</w:t>
      </w:r>
      <w:r w:rsidR="00911C53" w:rsidRPr="008D31B8">
        <w:rPr>
          <w:rFonts w:eastAsia="Times New Roman" w:cs="Arial"/>
          <w:szCs w:val="20"/>
          <w:lang w:eastAsia="x-none"/>
        </w:rPr>
        <w:t>отвращению возможных аварийных ситуаций</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37C72D85" w14:textId="77777777" w:rsidR="00811BA9" w:rsidRPr="008D31B8" w:rsidRDefault="00811BA9" w:rsidP="00811BA9">
      <w:pPr>
        <w:ind w:firstLine="709"/>
        <w:rPr>
          <w:rFonts w:eastAsia="Times New Roman" w:cs="Arial"/>
          <w:szCs w:val="24"/>
          <w:lang w:val="x-none" w:eastAsia="ru-RU"/>
        </w:rPr>
      </w:pPr>
    </w:p>
    <w:p w14:paraId="32D07E0B" w14:textId="77777777" w:rsidR="009274AA" w:rsidRPr="008D31B8" w:rsidRDefault="009274AA" w:rsidP="009274AA">
      <w:pPr>
        <w:ind w:firstLine="709"/>
        <w:rPr>
          <w:rFonts w:cs="Arial"/>
          <w:szCs w:val="24"/>
        </w:rPr>
      </w:pPr>
      <w:r w:rsidRPr="008D31B8">
        <w:rPr>
          <w:rFonts w:cs="Arial"/>
          <w:szCs w:val="24"/>
        </w:rPr>
        <w:t>Основные причины возникновения аварийной ситуации – внешние антропогенные воздействия, качество строительно-монтажных работ, природные воздействия, дефекты применяемых материалов.</w:t>
      </w:r>
    </w:p>
    <w:p w14:paraId="03803102" w14:textId="5A76531E" w:rsidR="009274AA" w:rsidRPr="008D31B8" w:rsidRDefault="009274AA" w:rsidP="009274AA">
      <w:pPr>
        <w:ind w:firstLine="709"/>
        <w:rPr>
          <w:rFonts w:cs="Arial"/>
          <w:szCs w:val="24"/>
        </w:rPr>
      </w:pPr>
      <w:r w:rsidRPr="008D31B8">
        <w:rPr>
          <w:rFonts w:cs="Arial"/>
          <w:szCs w:val="24"/>
        </w:rPr>
        <w:t xml:space="preserve">Сведения о видах возможных аварийных ситуаций и мероприятия по их устранению на различных этапах реализации намечаемой деятельности приведены в таблице </w:t>
      </w:r>
      <w:r w:rsidR="00B83668" w:rsidRPr="008D31B8">
        <w:rPr>
          <w:rFonts w:cs="Arial"/>
          <w:szCs w:val="24"/>
        </w:rPr>
        <w:t>5.2</w:t>
      </w:r>
      <w:r w:rsidRPr="008D31B8">
        <w:rPr>
          <w:rFonts w:cs="Arial"/>
          <w:szCs w:val="24"/>
        </w:rPr>
        <w:t>.</w:t>
      </w:r>
    </w:p>
    <w:p w14:paraId="514D624B" w14:textId="2A942662" w:rsidR="009274AA" w:rsidRPr="008D31B8" w:rsidRDefault="009274AA" w:rsidP="009274AA">
      <w:pPr>
        <w:rPr>
          <w:bCs/>
          <w:szCs w:val="18"/>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5</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620A44" w:rsidRPr="008D31B8">
        <w:rPr>
          <w:bCs/>
          <w:noProof/>
          <w:szCs w:val="18"/>
        </w:rPr>
        <w:t>2</w:t>
      </w:r>
      <w:r w:rsidRPr="008D31B8">
        <w:rPr>
          <w:bCs/>
          <w:noProof/>
          <w:szCs w:val="18"/>
        </w:rPr>
        <w:fldChar w:fldCharType="end"/>
      </w:r>
      <w:r w:rsidRPr="008D31B8">
        <w:rPr>
          <w:bCs/>
          <w:szCs w:val="18"/>
        </w:rPr>
        <w:t xml:space="preserve"> – Сведения о видах аварийных ситуаций на различных этапах реализации намечаемой деятельности и мероприятия по их устранению</w:t>
      </w:r>
    </w:p>
    <w:p w14:paraId="20C0B06A" w14:textId="341E7CF1" w:rsidR="009274AA" w:rsidRPr="008D31B8" w:rsidRDefault="009274AA" w:rsidP="009274AA">
      <w:pPr>
        <w:rPr>
          <w:sz w:val="20"/>
          <w:szCs w:val="20"/>
        </w:rPr>
      </w:pPr>
    </w:p>
    <w:tbl>
      <w:tblPr>
        <w:tblW w:w="9696" w:type="dxa"/>
        <w:tblInd w:w="108" w:type="dxa"/>
        <w:tblCellMar>
          <w:left w:w="0" w:type="dxa"/>
          <w:right w:w="0" w:type="dxa"/>
        </w:tblCellMar>
        <w:tblLook w:val="04A0" w:firstRow="1" w:lastRow="0" w:firstColumn="1" w:lastColumn="0" w:noHBand="0" w:noVBand="1"/>
      </w:tblPr>
      <w:tblGrid>
        <w:gridCol w:w="2552"/>
        <w:gridCol w:w="2234"/>
        <w:gridCol w:w="4910"/>
      </w:tblGrid>
      <w:tr w:rsidR="008D31B8" w:rsidRPr="008D31B8" w14:paraId="7CD3E5E4" w14:textId="77777777" w:rsidTr="003D51FB">
        <w:trPr>
          <w:tblHeader/>
        </w:trPr>
        <w:tc>
          <w:tcPr>
            <w:tcW w:w="131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C95D6" w14:textId="77777777" w:rsidR="005F343D" w:rsidRPr="008D31B8" w:rsidRDefault="005F343D" w:rsidP="003D51FB">
            <w:pPr>
              <w:widowControl w:val="0"/>
              <w:tabs>
                <w:tab w:val="left" w:pos="816"/>
                <w:tab w:val="num" w:pos="1440"/>
              </w:tabs>
              <w:autoSpaceDE w:val="0"/>
              <w:autoSpaceDN w:val="0"/>
              <w:adjustRightInd w:val="0"/>
              <w:jc w:val="center"/>
              <w:rPr>
                <w:rFonts w:eastAsia="Times New Roman"/>
                <w:sz w:val="20"/>
                <w:szCs w:val="20"/>
                <w:lang w:eastAsia="ru-RU"/>
              </w:rPr>
            </w:pPr>
            <w:r w:rsidRPr="008D31B8">
              <w:rPr>
                <w:rFonts w:eastAsia="Times New Roman"/>
                <w:sz w:val="20"/>
                <w:szCs w:val="20"/>
                <w:lang w:eastAsia="ru-RU"/>
              </w:rPr>
              <w:t>Этапы</w:t>
            </w:r>
          </w:p>
          <w:p w14:paraId="024D12E1" w14:textId="77777777" w:rsidR="005F343D" w:rsidRPr="008D31B8" w:rsidRDefault="005F343D" w:rsidP="003D51FB">
            <w:pPr>
              <w:widowControl w:val="0"/>
              <w:tabs>
                <w:tab w:val="left" w:pos="816"/>
                <w:tab w:val="num" w:pos="1440"/>
              </w:tabs>
              <w:autoSpaceDE w:val="0"/>
              <w:autoSpaceDN w:val="0"/>
              <w:adjustRightInd w:val="0"/>
              <w:jc w:val="center"/>
              <w:rPr>
                <w:rFonts w:eastAsia="Times New Roman"/>
                <w:sz w:val="20"/>
                <w:szCs w:val="20"/>
                <w:lang w:eastAsia="ru-RU"/>
              </w:rPr>
            </w:pPr>
            <w:r w:rsidRPr="008D31B8">
              <w:rPr>
                <w:rFonts w:eastAsia="Times New Roman"/>
                <w:sz w:val="20"/>
                <w:szCs w:val="20"/>
                <w:lang w:eastAsia="ru-RU"/>
              </w:rPr>
              <w:t xml:space="preserve">реализации намечаемой </w:t>
            </w:r>
          </w:p>
          <w:p w14:paraId="61D9F703" w14:textId="77777777" w:rsidR="005F343D" w:rsidRPr="008D31B8" w:rsidRDefault="005F343D" w:rsidP="003D51FB">
            <w:pPr>
              <w:widowControl w:val="0"/>
              <w:tabs>
                <w:tab w:val="left" w:pos="816"/>
                <w:tab w:val="num" w:pos="1440"/>
              </w:tabs>
              <w:autoSpaceDE w:val="0"/>
              <w:autoSpaceDN w:val="0"/>
              <w:adjustRightInd w:val="0"/>
              <w:jc w:val="center"/>
              <w:rPr>
                <w:rFonts w:eastAsia="Times New Roman"/>
                <w:sz w:val="20"/>
                <w:szCs w:val="20"/>
                <w:lang w:eastAsia="ru-RU"/>
              </w:rPr>
            </w:pPr>
            <w:r w:rsidRPr="008D31B8">
              <w:rPr>
                <w:rFonts w:eastAsia="Times New Roman"/>
                <w:sz w:val="20"/>
                <w:szCs w:val="20"/>
                <w:lang w:eastAsia="ru-RU"/>
              </w:rPr>
              <w:t>деятельности</w:t>
            </w:r>
          </w:p>
        </w:tc>
        <w:tc>
          <w:tcPr>
            <w:tcW w:w="115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E60D8E" w14:textId="77777777" w:rsidR="005F343D" w:rsidRPr="008D31B8" w:rsidRDefault="005F343D" w:rsidP="003D51FB">
            <w:pPr>
              <w:widowControl w:val="0"/>
              <w:tabs>
                <w:tab w:val="left" w:pos="816"/>
                <w:tab w:val="num" w:pos="1440"/>
              </w:tabs>
              <w:autoSpaceDE w:val="0"/>
              <w:autoSpaceDN w:val="0"/>
              <w:adjustRightInd w:val="0"/>
              <w:jc w:val="center"/>
              <w:rPr>
                <w:rFonts w:eastAsia="Times New Roman"/>
                <w:sz w:val="20"/>
                <w:szCs w:val="20"/>
                <w:lang w:eastAsia="ru-RU"/>
              </w:rPr>
            </w:pPr>
            <w:r w:rsidRPr="008D31B8">
              <w:rPr>
                <w:rFonts w:eastAsia="Times New Roman"/>
                <w:sz w:val="20"/>
                <w:szCs w:val="20"/>
                <w:lang w:eastAsia="ru-RU"/>
              </w:rPr>
              <w:t xml:space="preserve">Виды аварийных </w:t>
            </w:r>
          </w:p>
          <w:p w14:paraId="71A2B46F" w14:textId="77777777" w:rsidR="005F343D" w:rsidRPr="008D31B8" w:rsidRDefault="005F343D" w:rsidP="003D51FB">
            <w:pPr>
              <w:widowControl w:val="0"/>
              <w:tabs>
                <w:tab w:val="left" w:pos="816"/>
                <w:tab w:val="num" w:pos="1440"/>
              </w:tabs>
              <w:autoSpaceDE w:val="0"/>
              <w:autoSpaceDN w:val="0"/>
              <w:adjustRightInd w:val="0"/>
              <w:jc w:val="center"/>
              <w:rPr>
                <w:rFonts w:eastAsia="Times New Roman"/>
                <w:sz w:val="20"/>
                <w:szCs w:val="20"/>
                <w:lang w:eastAsia="ru-RU"/>
              </w:rPr>
            </w:pPr>
            <w:r w:rsidRPr="008D31B8">
              <w:rPr>
                <w:rFonts w:eastAsia="Times New Roman"/>
                <w:sz w:val="20"/>
                <w:szCs w:val="20"/>
                <w:lang w:eastAsia="ru-RU"/>
              </w:rPr>
              <w:t>ситуаций</w:t>
            </w:r>
          </w:p>
        </w:tc>
        <w:tc>
          <w:tcPr>
            <w:tcW w:w="25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F0FAD8" w14:textId="77777777" w:rsidR="005F343D" w:rsidRPr="008D31B8" w:rsidRDefault="005F343D" w:rsidP="003D51FB">
            <w:pPr>
              <w:widowControl w:val="0"/>
              <w:tabs>
                <w:tab w:val="left" w:pos="816"/>
                <w:tab w:val="num" w:pos="1440"/>
              </w:tabs>
              <w:autoSpaceDE w:val="0"/>
              <w:autoSpaceDN w:val="0"/>
              <w:adjustRightInd w:val="0"/>
              <w:jc w:val="center"/>
              <w:rPr>
                <w:rFonts w:eastAsia="Times New Roman"/>
                <w:sz w:val="20"/>
                <w:szCs w:val="20"/>
                <w:lang w:eastAsia="ru-RU"/>
              </w:rPr>
            </w:pPr>
            <w:r w:rsidRPr="008D31B8">
              <w:rPr>
                <w:rFonts w:eastAsia="Times New Roman"/>
                <w:sz w:val="20"/>
                <w:szCs w:val="20"/>
                <w:lang w:eastAsia="ru-RU"/>
              </w:rPr>
              <w:t>Мероприятия</w:t>
            </w:r>
          </w:p>
        </w:tc>
      </w:tr>
      <w:tr w:rsidR="008D31B8" w:rsidRPr="008D31B8" w14:paraId="3E32A65D" w14:textId="77777777" w:rsidTr="003D51FB">
        <w:tc>
          <w:tcPr>
            <w:tcW w:w="13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274939"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Строительство ША</w:t>
            </w:r>
          </w:p>
        </w:tc>
        <w:tc>
          <w:tcPr>
            <w:tcW w:w="1152" w:type="pct"/>
            <w:tcBorders>
              <w:top w:val="nil"/>
              <w:left w:val="nil"/>
              <w:bottom w:val="single" w:sz="8" w:space="0" w:color="auto"/>
              <w:right w:val="single" w:sz="8" w:space="0" w:color="auto"/>
            </w:tcBorders>
            <w:tcMar>
              <w:top w:w="0" w:type="dxa"/>
              <w:left w:w="108" w:type="dxa"/>
              <w:bottom w:w="0" w:type="dxa"/>
              <w:right w:w="108" w:type="dxa"/>
            </w:tcMar>
            <w:hideMark/>
          </w:tcPr>
          <w:p w14:paraId="4630F10A"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xml:space="preserve">– пролив и горение пролива дизельного топлива из топливозаправщика, </w:t>
            </w:r>
          </w:p>
          <w:p w14:paraId="5E9BE499"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xml:space="preserve">– пролив дизельного топлива </w:t>
            </w:r>
          </w:p>
          <w:p w14:paraId="1D9DA4DD"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xml:space="preserve">при работе дорожно-строительной </w:t>
            </w:r>
          </w:p>
          <w:p w14:paraId="43CA7F9C"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техники</w:t>
            </w:r>
          </w:p>
        </w:tc>
        <w:tc>
          <w:tcPr>
            <w:tcW w:w="2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9598AA" w14:textId="77777777" w:rsidR="00C22D78" w:rsidRPr="008D31B8" w:rsidRDefault="00C22D78" w:rsidP="00C22D78">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оперативность действий обслуживающего персонала по локализации и ликвидации возникшего аварийного инцидента;</w:t>
            </w:r>
          </w:p>
          <w:p w14:paraId="55411E42" w14:textId="010E7A76" w:rsidR="005F343D" w:rsidRPr="008D31B8" w:rsidRDefault="00C22D78" w:rsidP="00C22D78">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сбор загрязненного грунта в специальные контейнеры (бочки) и вывоз на объект «Шламонакопитель №14414563, 14414564, Лянторское месторождение, Лянторский лиц.участок». Далее загрязненный грунт термически обезвреживается на установке «Сжигатель-7» управления «Сургутнефтепромхим» ПАО «Сургутнефтегаз».</w:t>
            </w:r>
          </w:p>
        </w:tc>
      </w:tr>
      <w:tr w:rsidR="008D31B8" w:rsidRPr="008D31B8" w14:paraId="75D42ABB" w14:textId="77777777" w:rsidTr="003D51FB">
        <w:tc>
          <w:tcPr>
            <w:tcW w:w="13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51634"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Эксплуатация</w:t>
            </w:r>
          </w:p>
        </w:tc>
        <w:tc>
          <w:tcPr>
            <w:tcW w:w="1152" w:type="pct"/>
            <w:tcBorders>
              <w:top w:val="nil"/>
              <w:left w:val="nil"/>
              <w:bottom w:val="single" w:sz="8" w:space="0" w:color="auto"/>
              <w:right w:val="single" w:sz="8" w:space="0" w:color="auto"/>
            </w:tcBorders>
            <w:tcMar>
              <w:top w:w="0" w:type="dxa"/>
              <w:left w:w="108" w:type="dxa"/>
              <w:bottom w:w="0" w:type="dxa"/>
              <w:right w:w="108" w:type="dxa"/>
            </w:tcMar>
          </w:tcPr>
          <w:p w14:paraId="01D18942"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разрушение обваловки ША;</w:t>
            </w:r>
          </w:p>
          <w:p w14:paraId="5E8B5D93"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p>
          <w:p w14:paraId="2391BDE1"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p>
          <w:p w14:paraId="292E1351"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p>
          <w:p w14:paraId="67A7D534"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p>
          <w:p w14:paraId="399FD63E"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p>
          <w:p w14:paraId="43EAD82C"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p>
          <w:p w14:paraId="45814C3A" w14:textId="77777777" w:rsidR="008C72A5" w:rsidRPr="008D31B8" w:rsidRDefault="008C72A5" w:rsidP="003D51FB">
            <w:pPr>
              <w:widowControl w:val="0"/>
              <w:tabs>
                <w:tab w:val="left" w:pos="816"/>
                <w:tab w:val="num" w:pos="1440"/>
              </w:tabs>
              <w:autoSpaceDE w:val="0"/>
              <w:autoSpaceDN w:val="0"/>
              <w:adjustRightInd w:val="0"/>
              <w:jc w:val="left"/>
              <w:rPr>
                <w:rFonts w:eastAsia="Times New Roman"/>
                <w:sz w:val="20"/>
                <w:szCs w:val="20"/>
                <w:lang w:eastAsia="ru-RU"/>
              </w:rPr>
            </w:pPr>
          </w:p>
          <w:p w14:paraId="0C5629FC" w14:textId="77777777" w:rsidR="008C72A5" w:rsidRPr="008D31B8" w:rsidRDefault="008C72A5" w:rsidP="003D51FB">
            <w:pPr>
              <w:widowControl w:val="0"/>
              <w:tabs>
                <w:tab w:val="left" w:pos="816"/>
                <w:tab w:val="num" w:pos="1440"/>
              </w:tabs>
              <w:autoSpaceDE w:val="0"/>
              <w:autoSpaceDN w:val="0"/>
              <w:adjustRightInd w:val="0"/>
              <w:jc w:val="left"/>
              <w:rPr>
                <w:rFonts w:eastAsia="Times New Roman"/>
                <w:sz w:val="20"/>
                <w:szCs w:val="20"/>
                <w:lang w:eastAsia="ru-RU"/>
              </w:rPr>
            </w:pPr>
          </w:p>
          <w:p w14:paraId="2373ED0C"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p>
          <w:p w14:paraId="40D81D71"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p>
          <w:p w14:paraId="3DEE45D4"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p>
          <w:p w14:paraId="78F99E51"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вынос БШ из амбара дождевыми водами (при разрушении обваловки);</w:t>
            </w:r>
          </w:p>
          <w:p w14:paraId="1B3B947F"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p>
          <w:p w14:paraId="57BC8468"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p>
          <w:p w14:paraId="7630736D"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p>
          <w:p w14:paraId="3BC92125"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p>
          <w:p w14:paraId="2E096EB8"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переполнение амбара (угроза перелива БСВ)</w:t>
            </w:r>
          </w:p>
        </w:tc>
        <w:tc>
          <w:tcPr>
            <w:tcW w:w="2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3AE9605C" w14:textId="69B39BD2"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xml:space="preserve"> – восстановление конструктивных элементов путем досыпки грунтом до проектных отметок. При необходимости - </w:t>
            </w:r>
            <w:r w:rsidRPr="008D31B8">
              <w:rPr>
                <w:sz w:val="20"/>
                <w:szCs w:val="20"/>
                <w:lang w:eastAsia="ru-RU"/>
              </w:rPr>
              <w:t xml:space="preserve">сбор </w:t>
            </w:r>
            <w:r w:rsidRPr="008D31B8">
              <w:rPr>
                <w:rFonts w:eastAsia="Times New Roman"/>
                <w:sz w:val="20"/>
                <w:szCs w:val="20"/>
                <w:lang w:eastAsia="ru-RU"/>
              </w:rPr>
              <w:t xml:space="preserve">фазы (буровые сточные вод и поверхностные воды) путем откачки с последующим вывозом на площадки ДНС. </w:t>
            </w:r>
            <w:r w:rsidR="00C22D78" w:rsidRPr="008D31B8">
              <w:rPr>
                <w:rFonts w:eastAsia="Times New Roman"/>
                <w:sz w:val="20"/>
                <w:szCs w:val="20"/>
                <w:lang w:eastAsia="ru-RU"/>
              </w:rPr>
              <w:t>Срезка и сбор загрязненного грунта в специальные контейнеры (бочки) и вывоз на объект «Шламонакопитель №14414563, 14414564, Лянторское месторождение, Лянторский лиц.участок». Далее загрязненный грунт термически обезвреживается на установке «Сжигатель-7» управления «Сургутнефтепромхим» ПАО «Сургутнефтегаз»</w:t>
            </w:r>
            <w:r w:rsidRPr="008D31B8">
              <w:rPr>
                <w:rFonts w:eastAsia="Times New Roman"/>
                <w:sz w:val="20"/>
                <w:szCs w:val="20"/>
                <w:lang w:eastAsia="ru-RU"/>
              </w:rPr>
              <w:t>;</w:t>
            </w:r>
          </w:p>
          <w:p w14:paraId="26228942" w14:textId="17732C2D"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sz w:val="20"/>
              </w:rPr>
              <w:t>–</w:t>
            </w:r>
            <w:r w:rsidRPr="008D31B8">
              <w:rPr>
                <w:rFonts w:eastAsia="Times New Roman"/>
                <w:sz w:val="20"/>
                <w:szCs w:val="20"/>
                <w:lang w:eastAsia="ru-RU"/>
              </w:rPr>
              <w:t xml:space="preserve"> </w:t>
            </w:r>
            <w:r w:rsidR="00C22D78" w:rsidRPr="008D31B8">
              <w:rPr>
                <w:rFonts w:eastAsia="Times New Roman"/>
                <w:sz w:val="20"/>
                <w:szCs w:val="20"/>
                <w:lang w:eastAsia="ru-RU"/>
              </w:rPr>
              <w:t>сбор БШ в контейнеры с последующим возвратом в амбар. Вынос БШ из амбара исключается путем своевременной откачки поверхностных вод с последующим вывозом на ближайшую площадку ДНС. Геометрический объем ША запроектирован с учетом запаса на возможное поступление поверхностных (дождевых и талых) вод, который не позволяет амбару переполниться</w:t>
            </w:r>
            <w:r w:rsidRPr="008D31B8">
              <w:rPr>
                <w:rFonts w:eastAsia="Times New Roman"/>
                <w:sz w:val="20"/>
                <w:szCs w:val="20"/>
                <w:lang w:eastAsia="ru-RU"/>
              </w:rPr>
              <w:t>;</w:t>
            </w:r>
          </w:p>
          <w:p w14:paraId="15F868AB"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sz w:val="20"/>
              </w:rPr>
              <w:t>– откачка сточных вод с последующим вывозом на площадку ДНС. Контроль уровня заполнения ША осуществляет буровой мастер.</w:t>
            </w:r>
          </w:p>
        </w:tc>
      </w:tr>
      <w:tr w:rsidR="005F343D" w:rsidRPr="008D31B8" w14:paraId="583A6AAE" w14:textId="77777777" w:rsidTr="003D51FB">
        <w:tc>
          <w:tcPr>
            <w:tcW w:w="131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783421"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Вывод из эксплуатации ША и рекультивация нарушенных земель</w:t>
            </w:r>
          </w:p>
        </w:tc>
        <w:tc>
          <w:tcPr>
            <w:tcW w:w="1152" w:type="pct"/>
            <w:tcBorders>
              <w:top w:val="nil"/>
              <w:left w:val="nil"/>
              <w:bottom w:val="single" w:sz="8" w:space="0" w:color="auto"/>
              <w:right w:val="single" w:sz="8" w:space="0" w:color="auto"/>
            </w:tcBorders>
            <w:tcMar>
              <w:top w:w="0" w:type="dxa"/>
              <w:left w:w="108" w:type="dxa"/>
              <w:bottom w:w="0" w:type="dxa"/>
              <w:right w:w="108" w:type="dxa"/>
            </w:tcMar>
            <w:hideMark/>
          </w:tcPr>
          <w:p w14:paraId="0974BAEC"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xml:space="preserve">– пролив и горение пролива дизельного топлива из топливозаправщика; </w:t>
            </w:r>
          </w:p>
          <w:p w14:paraId="5E33968C"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пролив дизельного топлива при работе</w:t>
            </w:r>
          </w:p>
          <w:p w14:paraId="7C235624"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xml:space="preserve">дорожно-строительной </w:t>
            </w:r>
          </w:p>
          <w:p w14:paraId="72ACA8BF" w14:textId="77777777" w:rsidR="005F343D" w:rsidRPr="008D31B8" w:rsidRDefault="005F343D" w:rsidP="003D51FB">
            <w:pPr>
              <w:widowControl w:val="0"/>
              <w:tabs>
                <w:tab w:val="left" w:pos="816"/>
                <w:tab w:val="num" w:pos="1440"/>
              </w:tabs>
              <w:autoSpaceDE w:val="0"/>
              <w:autoSpaceDN w:val="0"/>
              <w:adjustRightInd w:val="0"/>
              <w:rPr>
                <w:rFonts w:eastAsia="Times New Roman"/>
                <w:sz w:val="20"/>
                <w:szCs w:val="20"/>
                <w:lang w:eastAsia="ru-RU"/>
              </w:rPr>
            </w:pPr>
            <w:r w:rsidRPr="008D31B8">
              <w:rPr>
                <w:rFonts w:eastAsia="Times New Roman"/>
                <w:sz w:val="20"/>
                <w:szCs w:val="20"/>
                <w:lang w:eastAsia="ru-RU"/>
              </w:rPr>
              <w:t>техники</w:t>
            </w:r>
          </w:p>
        </w:tc>
        <w:tc>
          <w:tcPr>
            <w:tcW w:w="25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2A963" w14:textId="7777777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оперативность действий обслуживающего персонала по локализации и ликвидации возникшего аварийного инцидента;</w:t>
            </w:r>
          </w:p>
          <w:p w14:paraId="00B91A81" w14:textId="665E06A7" w:rsidR="005F343D" w:rsidRPr="008D31B8" w:rsidRDefault="005F343D" w:rsidP="003D51FB">
            <w:pPr>
              <w:widowControl w:val="0"/>
              <w:tabs>
                <w:tab w:val="left" w:pos="816"/>
                <w:tab w:val="num" w:pos="1440"/>
              </w:tabs>
              <w:autoSpaceDE w:val="0"/>
              <w:autoSpaceDN w:val="0"/>
              <w:adjustRightInd w:val="0"/>
              <w:jc w:val="left"/>
              <w:rPr>
                <w:rFonts w:eastAsia="Times New Roman"/>
                <w:sz w:val="20"/>
                <w:szCs w:val="20"/>
                <w:lang w:eastAsia="ru-RU"/>
              </w:rPr>
            </w:pPr>
            <w:r w:rsidRPr="008D31B8">
              <w:rPr>
                <w:rFonts w:eastAsia="Times New Roman"/>
                <w:sz w:val="20"/>
                <w:szCs w:val="20"/>
                <w:lang w:eastAsia="ru-RU"/>
              </w:rPr>
              <w:t xml:space="preserve">– </w:t>
            </w:r>
            <w:r w:rsidR="00C22D78" w:rsidRPr="008D31B8">
              <w:rPr>
                <w:rFonts w:eastAsia="Times New Roman"/>
                <w:sz w:val="20"/>
                <w:szCs w:val="20"/>
                <w:lang w:eastAsia="ru-RU"/>
              </w:rPr>
              <w:t>сбор загрязненного грунта в специальные контейнеры (бочки) и вывоз на объект «Шламонакопитель №14414563, 14414564, Лянторское месторождение, Лянторский лиц.участок». Далее загрязненный грунт термически обезвреживается на установке «Сжигатель-7» управления «Сургутнефтепромхим» ПАО «Сургутнефтегаз»</w:t>
            </w:r>
            <w:r w:rsidRPr="008D31B8">
              <w:rPr>
                <w:rFonts w:eastAsia="Times New Roman"/>
                <w:sz w:val="20"/>
                <w:szCs w:val="20"/>
                <w:lang w:eastAsia="ru-RU"/>
              </w:rPr>
              <w:t>.</w:t>
            </w:r>
          </w:p>
        </w:tc>
      </w:tr>
    </w:tbl>
    <w:p w14:paraId="10ABEC9D" w14:textId="77777777" w:rsidR="005F343D" w:rsidRPr="008D31B8" w:rsidRDefault="005F343D" w:rsidP="009274AA">
      <w:pPr>
        <w:rPr>
          <w:sz w:val="20"/>
          <w:szCs w:val="20"/>
        </w:rPr>
      </w:pPr>
    </w:p>
    <w:p w14:paraId="06855FB4" w14:textId="416FCDE0" w:rsidR="009274AA" w:rsidRPr="008D31B8" w:rsidRDefault="009274AA" w:rsidP="005A5641">
      <w:pPr>
        <w:widowControl w:val="0"/>
        <w:tabs>
          <w:tab w:val="left" w:pos="816"/>
          <w:tab w:val="num" w:pos="1440"/>
        </w:tabs>
        <w:autoSpaceDE w:val="0"/>
        <w:autoSpaceDN w:val="0"/>
        <w:adjustRightInd w:val="0"/>
        <w:spacing w:line="235" w:lineRule="auto"/>
        <w:ind w:firstLine="709"/>
        <w:rPr>
          <w:rFonts w:eastAsia="Times New Roman"/>
          <w:szCs w:val="20"/>
          <w:lang w:eastAsia="ru-RU"/>
        </w:rPr>
      </w:pPr>
      <w:r w:rsidRPr="008D31B8">
        <w:rPr>
          <w:rFonts w:eastAsia="Times New Roman"/>
          <w:szCs w:val="20"/>
          <w:lang w:eastAsia="ru-RU"/>
        </w:rPr>
        <w:t>Если в силу каких-либо причин произойдет разрушение периметрального обвалования шламов</w:t>
      </w:r>
      <w:r w:rsidR="008C72A5" w:rsidRPr="008D31B8">
        <w:rPr>
          <w:rFonts w:eastAsia="Times New Roman"/>
          <w:szCs w:val="20"/>
          <w:lang w:eastAsia="ru-RU"/>
        </w:rPr>
        <w:t>ого</w:t>
      </w:r>
      <w:r w:rsidRPr="008D31B8">
        <w:rPr>
          <w:rFonts w:eastAsia="Times New Roman"/>
          <w:szCs w:val="20"/>
          <w:lang w:eastAsia="ru-RU"/>
        </w:rPr>
        <w:t xml:space="preserve"> амбар</w:t>
      </w:r>
      <w:r w:rsidR="008C72A5" w:rsidRPr="008D31B8">
        <w:rPr>
          <w:rFonts w:eastAsia="Times New Roman"/>
          <w:szCs w:val="20"/>
          <w:lang w:eastAsia="ru-RU"/>
        </w:rPr>
        <w:t>а</w:t>
      </w:r>
      <w:r w:rsidRPr="008D31B8">
        <w:rPr>
          <w:rFonts w:eastAsia="Times New Roman"/>
          <w:szCs w:val="20"/>
          <w:lang w:eastAsia="ru-RU"/>
        </w:rPr>
        <w:t xml:space="preserve"> в процессе строительства, эксплуатации, вывода из эксплуатации и рекультивации, то жидкая фаза </w:t>
      </w:r>
      <w:r w:rsidRPr="008D31B8">
        <w:rPr>
          <w:rFonts w:eastAsia="Times New Roman" w:cs="Arial"/>
          <w:kern w:val="24"/>
          <w:szCs w:val="20"/>
          <w:lang w:eastAsia="ru-RU"/>
        </w:rPr>
        <w:t>(БСВ, поверхностные воды (дождевые и талые))</w:t>
      </w:r>
      <w:r w:rsidRPr="008D31B8">
        <w:rPr>
          <w:rFonts w:eastAsia="Times New Roman"/>
          <w:szCs w:val="20"/>
          <w:lang w:eastAsia="ru-RU"/>
        </w:rPr>
        <w:t xml:space="preserve">, буровой шлам и другие химические вещества будут локализованы в границах </w:t>
      </w:r>
      <w:r w:rsidRPr="008D31B8">
        <w:t>площадки</w:t>
      </w:r>
      <w:r w:rsidRPr="008D31B8">
        <w:rPr>
          <w:rFonts w:eastAsia="Times New Roman"/>
          <w:szCs w:val="20"/>
          <w:lang w:eastAsia="ru-RU"/>
        </w:rPr>
        <w:t xml:space="preserve">. </w:t>
      </w:r>
    </w:p>
    <w:p w14:paraId="45B530FE" w14:textId="55434BCF" w:rsidR="009274AA" w:rsidRPr="008D31B8" w:rsidRDefault="009274AA" w:rsidP="005A5641">
      <w:pPr>
        <w:widowControl w:val="0"/>
        <w:tabs>
          <w:tab w:val="left" w:pos="816"/>
          <w:tab w:val="num" w:pos="1440"/>
        </w:tabs>
        <w:autoSpaceDE w:val="0"/>
        <w:autoSpaceDN w:val="0"/>
        <w:adjustRightInd w:val="0"/>
        <w:spacing w:line="235" w:lineRule="auto"/>
        <w:ind w:firstLine="709"/>
        <w:rPr>
          <w:rFonts w:eastAsia="Times New Roman"/>
          <w:szCs w:val="20"/>
          <w:lang w:eastAsia="ru-RU"/>
        </w:rPr>
      </w:pPr>
      <w:r w:rsidRPr="008D31B8">
        <w:rPr>
          <w:rFonts w:eastAsia="Times New Roman"/>
          <w:szCs w:val="20"/>
          <w:lang w:eastAsia="ru-RU"/>
        </w:rPr>
        <w:t xml:space="preserve">Возвышающаяся над уровнем естественного рельефа консолидированная насыпь будет препятствовать поверхностному распространению содержимого, а уплотненный слой грунта под насыпью исключит фильтрацию химических веществ на прилегающую территорию. </w:t>
      </w:r>
      <w:r w:rsidRPr="008D31B8">
        <w:t xml:space="preserve">Насыпь объездной дороги и площадки для размещения бытовых и административных зданий служат дополнительным вторичным обвалованием шламового амбара, при которых не происходит миграции загрязняющих веществ за границы площадки, т.е. за границей насыпи объездной дороги. </w:t>
      </w:r>
      <w:r w:rsidRPr="008D31B8">
        <w:rPr>
          <w:rFonts w:eastAsia="Times New Roman"/>
          <w:szCs w:val="20"/>
          <w:lang w:eastAsia="ru-RU"/>
        </w:rPr>
        <w:t>За многолетний период эксплуатации Обществом такой констру</w:t>
      </w:r>
      <w:r w:rsidR="008C72A5" w:rsidRPr="008D31B8">
        <w:rPr>
          <w:rFonts w:eastAsia="Times New Roman"/>
          <w:szCs w:val="20"/>
          <w:lang w:eastAsia="ru-RU"/>
        </w:rPr>
        <w:t>кции кустов скважин со шламовым амбаром</w:t>
      </w:r>
      <w:r w:rsidRPr="008D31B8">
        <w:rPr>
          <w:rFonts w:eastAsia="Times New Roman"/>
          <w:szCs w:val="20"/>
          <w:lang w:eastAsia="ru-RU"/>
        </w:rPr>
        <w:t>, не было ни одного случая разрушения элементов конструкции, в том числе, сопровождавшегося попаданием химических веществ в окружающую среду.</w:t>
      </w:r>
    </w:p>
    <w:p w14:paraId="53254761" w14:textId="77777777" w:rsidR="009274AA" w:rsidRPr="008D31B8" w:rsidRDefault="009274AA" w:rsidP="005A5641">
      <w:pPr>
        <w:spacing w:line="235" w:lineRule="auto"/>
        <w:ind w:firstLine="709"/>
        <w:rPr>
          <w:rFonts w:cs="Arial"/>
          <w:szCs w:val="24"/>
        </w:rPr>
      </w:pPr>
      <w:r w:rsidRPr="008D31B8">
        <w:rPr>
          <w:rFonts w:cs="Arial"/>
          <w:szCs w:val="24"/>
        </w:rPr>
        <w:t>На случай возникновения чрезвычайных ситуаций техногенного характера заключается единый договор по обслуживанию объектов Общества:</w:t>
      </w:r>
    </w:p>
    <w:p w14:paraId="58303C8A" w14:textId="77777777" w:rsidR="009274AA" w:rsidRPr="008D31B8" w:rsidRDefault="009274AA" w:rsidP="005A5641">
      <w:pPr>
        <w:spacing w:line="235" w:lineRule="auto"/>
        <w:ind w:firstLine="709"/>
        <w:rPr>
          <w:rFonts w:cs="Arial"/>
          <w:szCs w:val="24"/>
        </w:rPr>
      </w:pPr>
      <w:r w:rsidRPr="008D31B8">
        <w:rPr>
          <w:rFonts w:cs="Arial"/>
          <w:szCs w:val="24"/>
        </w:rPr>
        <w:t>– договор на выполнение работ и оказание услуг в области пожарной безопасности;</w:t>
      </w:r>
    </w:p>
    <w:p w14:paraId="4D8F4DFA" w14:textId="77777777" w:rsidR="009274AA" w:rsidRPr="008D31B8" w:rsidRDefault="009274AA" w:rsidP="005A5641">
      <w:pPr>
        <w:spacing w:line="235" w:lineRule="auto"/>
        <w:ind w:firstLine="709"/>
        <w:rPr>
          <w:rFonts w:cs="Arial"/>
          <w:szCs w:val="24"/>
        </w:rPr>
      </w:pPr>
      <w:r w:rsidRPr="008D31B8">
        <w:rPr>
          <w:rFonts w:cs="Arial"/>
          <w:szCs w:val="24"/>
        </w:rPr>
        <w:t>– договор на комплексное обслуживание по проведению противофонтанных работ.</w:t>
      </w:r>
    </w:p>
    <w:p w14:paraId="0DAF537A" w14:textId="77777777" w:rsidR="009274AA" w:rsidRPr="008D31B8" w:rsidRDefault="009274AA" w:rsidP="005A5641">
      <w:pPr>
        <w:spacing w:line="235" w:lineRule="auto"/>
        <w:ind w:firstLine="709"/>
        <w:rPr>
          <w:rFonts w:cs="Arial"/>
          <w:szCs w:val="24"/>
        </w:rPr>
      </w:pPr>
      <w:r w:rsidRPr="008D31B8">
        <w:rPr>
          <w:rFonts w:cs="Arial"/>
          <w:szCs w:val="24"/>
        </w:rPr>
        <w:t>Общество имеет финансовые и материальные ресурсы для локализации и ликвидации последствий аварий.</w:t>
      </w:r>
    </w:p>
    <w:p w14:paraId="1A223921" w14:textId="77777777" w:rsidR="009274AA" w:rsidRPr="008D31B8" w:rsidRDefault="009274AA" w:rsidP="005A5641">
      <w:pPr>
        <w:spacing w:line="235" w:lineRule="auto"/>
        <w:ind w:firstLine="709"/>
        <w:rPr>
          <w:rFonts w:cs="Arial"/>
          <w:szCs w:val="24"/>
        </w:rPr>
      </w:pPr>
      <w:r w:rsidRPr="008D31B8">
        <w:rPr>
          <w:rFonts w:cs="Arial"/>
          <w:szCs w:val="24"/>
        </w:rPr>
        <w:t>Работы по ликвидации аварии включают:</w:t>
      </w:r>
    </w:p>
    <w:p w14:paraId="2DF6573E" w14:textId="77777777" w:rsidR="009274AA" w:rsidRPr="008D31B8" w:rsidRDefault="009274AA" w:rsidP="005A5641">
      <w:pPr>
        <w:spacing w:line="235" w:lineRule="auto"/>
        <w:ind w:firstLine="709"/>
        <w:rPr>
          <w:rFonts w:cs="Arial"/>
          <w:szCs w:val="24"/>
        </w:rPr>
      </w:pPr>
      <w:r w:rsidRPr="008D31B8">
        <w:rPr>
          <w:rFonts w:cs="Arial"/>
          <w:szCs w:val="24"/>
        </w:rPr>
        <w:t>– локализация поврежденного участка;</w:t>
      </w:r>
    </w:p>
    <w:p w14:paraId="5E7DBE76" w14:textId="77777777" w:rsidR="009274AA" w:rsidRPr="008D31B8" w:rsidRDefault="009274AA" w:rsidP="005A5641">
      <w:pPr>
        <w:spacing w:line="235" w:lineRule="auto"/>
        <w:ind w:firstLine="709"/>
        <w:rPr>
          <w:rFonts w:cs="Arial"/>
          <w:szCs w:val="24"/>
        </w:rPr>
      </w:pPr>
      <w:r w:rsidRPr="008D31B8">
        <w:rPr>
          <w:rFonts w:cs="Arial"/>
          <w:szCs w:val="24"/>
        </w:rPr>
        <w:t>– установление предупредительных и запрещающих знаков;</w:t>
      </w:r>
    </w:p>
    <w:p w14:paraId="1900A603" w14:textId="77777777" w:rsidR="009274AA" w:rsidRPr="008D31B8" w:rsidRDefault="009274AA" w:rsidP="005A5641">
      <w:pPr>
        <w:spacing w:line="235" w:lineRule="auto"/>
        <w:ind w:firstLine="709"/>
        <w:rPr>
          <w:rFonts w:cs="Arial"/>
          <w:szCs w:val="24"/>
        </w:rPr>
      </w:pPr>
      <w:r w:rsidRPr="008D31B8">
        <w:rPr>
          <w:rFonts w:cs="Arial"/>
          <w:szCs w:val="24"/>
        </w:rPr>
        <w:t>– организация постов наблюдения;</w:t>
      </w:r>
    </w:p>
    <w:p w14:paraId="48ED7F35" w14:textId="77777777" w:rsidR="009274AA" w:rsidRPr="008D31B8" w:rsidRDefault="009274AA" w:rsidP="005A5641">
      <w:pPr>
        <w:spacing w:line="235" w:lineRule="auto"/>
        <w:ind w:firstLine="709"/>
        <w:rPr>
          <w:rFonts w:cs="Arial"/>
          <w:szCs w:val="24"/>
        </w:rPr>
      </w:pPr>
      <w:r w:rsidRPr="008D31B8">
        <w:rPr>
          <w:rFonts w:cs="Arial"/>
          <w:szCs w:val="24"/>
        </w:rPr>
        <w:t>– отбор проб компонентов природной среды;</w:t>
      </w:r>
    </w:p>
    <w:p w14:paraId="5A35DDFB" w14:textId="6A7EF4D2" w:rsidR="009274AA" w:rsidRPr="008D31B8" w:rsidRDefault="009274AA" w:rsidP="005A5641">
      <w:pPr>
        <w:spacing w:line="235" w:lineRule="auto"/>
        <w:ind w:firstLine="709"/>
        <w:rPr>
          <w:rFonts w:cs="Arial"/>
          <w:szCs w:val="24"/>
        </w:rPr>
      </w:pPr>
      <w:r w:rsidRPr="008D31B8">
        <w:rPr>
          <w:rFonts w:cs="Arial"/>
          <w:szCs w:val="24"/>
        </w:rPr>
        <w:t xml:space="preserve">– проведение аварийно-восстановительных работ силами заказчика </w:t>
      </w:r>
      <w:r w:rsidRPr="008D31B8">
        <w:rPr>
          <w:rFonts w:cs="Arial"/>
          <w:szCs w:val="24"/>
        </w:rPr>
        <w:br/>
        <w:t>(НГДУ «</w:t>
      </w:r>
      <w:r w:rsidR="00620A44" w:rsidRPr="008D31B8">
        <w:t>Лянторнефть</w:t>
      </w:r>
      <w:r w:rsidRPr="008D31B8">
        <w:rPr>
          <w:rFonts w:cs="Arial"/>
          <w:szCs w:val="24"/>
        </w:rPr>
        <w:t>»).</w:t>
      </w:r>
    </w:p>
    <w:p w14:paraId="5F91DC32" w14:textId="77777777" w:rsidR="009274AA" w:rsidRPr="008D31B8" w:rsidRDefault="009274AA" w:rsidP="005A5641">
      <w:pPr>
        <w:spacing w:line="235" w:lineRule="auto"/>
        <w:ind w:firstLine="709"/>
        <w:rPr>
          <w:rFonts w:cs="Arial"/>
          <w:szCs w:val="24"/>
        </w:rPr>
      </w:pPr>
      <w:r w:rsidRPr="008D31B8">
        <w:rPr>
          <w:rFonts w:cs="Arial"/>
          <w:szCs w:val="24"/>
        </w:rPr>
        <w:t>При возникновении аварийной ситуации, в зону аварии направляется группа лабораторного контроля, которая оценивает обстановку, степень и масштабы загрязнения, необходимые для прогноза и правильной организации действий.</w:t>
      </w:r>
    </w:p>
    <w:p w14:paraId="79B94739" w14:textId="77777777" w:rsidR="009274AA" w:rsidRPr="008D31B8" w:rsidRDefault="009274AA" w:rsidP="005A5641">
      <w:pPr>
        <w:spacing w:line="235" w:lineRule="auto"/>
        <w:ind w:firstLine="709"/>
        <w:rPr>
          <w:rFonts w:cs="Arial"/>
          <w:szCs w:val="24"/>
        </w:rPr>
      </w:pPr>
      <w:r w:rsidRPr="008D31B8">
        <w:rPr>
          <w:rFonts w:cs="Arial"/>
          <w:szCs w:val="24"/>
        </w:rPr>
        <w:t>Отбор проб компонентов природной среды осуществляется по соответствующим нормативным документам и сопровождается заполнением актов отбора проб.</w:t>
      </w:r>
    </w:p>
    <w:p w14:paraId="53EE4679" w14:textId="77777777" w:rsidR="009274AA" w:rsidRPr="008D31B8" w:rsidRDefault="009274AA" w:rsidP="005A5641">
      <w:pPr>
        <w:spacing w:line="235" w:lineRule="auto"/>
        <w:ind w:firstLine="709"/>
        <w:rPr>
          <w:rFonts w:cs="Arial"/>
          <w:szCs w:val="24"/>
        </w:rPr>
      </w:pPr>
      <w:r w:rsidRPr="008D31B8">
        <w:rPr>
          <w:rFonts w:cs="Arial"/>
          <w:szCs w:val="24"/>
        </w:rPr>
        <w:t>Выполнение количественного химического анализа производится по методикам выполнения измерений, утвержденным природоохранными органами (МПР России, Минздравом России или Росгидрометом России).</w:t>
      </w:r>
    </w:p>
    <w:p w14:paraId="77127808" w14:textId="77777777" w:rsidR="009274AA" w:rsidRPr="008D31B8" w:rsidRDefault="009274AA" w:rsidP="005A5641">
      <w:pPr>
        <w:spacing w:line="235" w:lineRule="auto"/>
        <w:ind w:firstLine="709"/>
        <w:rPr>
          <w:rFonts w:cs="Arial"/>
          <w:szCs w:val="24"/>
        </w:rPr>
      </w:pPr>
      <w:r w:rsidRPr="008D31B8">
        <w:rPr>
          <w:rFonts w:cs="Arial"/>
          <w:szCs w:val="24"/>
        </w:rPr>
        <w:t>Количество проб (воды, почвы) определяется в каждом случае отдельно. В результате лабораторного контроля должна быть четко определена зона загрязнения (до фонового уровня) и однозначно установлен перечень химических веществ.</w:t>
      </w:r>
    </w:p>
    <w:p w14:paraId="1A93B036" w14:textId="77777777" w:rsidR="009274AA" w:rsidRPr="008D31B8" w:rsidRDefault="009274AA" w:rsidP="005A5641">
      <w:pPr>
        <w:spacing w:line="235" w:lineRule="auto"/>
        <w:ind w:firstLine="709"/>
        <w:rPr>
          <w:rFonts w:cs="Arial"/>
          <w:szCs w:val="24"/>
        </w:rPr>
      </w:pPr>
      <w:r w:rsidRPr="008D31B8">
        <w:rPr>
          <w:rFonts w:cs="Arial"/>
          <w:szCs w:val="24"/>
        </w:rPr>
        <w:t>Число проб почвы, периодичность наблюдения определяется свойствами химического вещества, характеристикой почв и ландшафтными особенностями территории. В районе загрязнения организуются контрольные площадки с учетом рельефа и степени загрязненности почвенного покрова с таким расчетом, чтобы в каждом случае была представлена часть почвы, типичная для генетических горизонтов и слоев данного типа почв.</w:t>
      </w:r>
    </w:p>
    <w:p w14:paraId="2EDBD146" w14:textId="77777777" w:rsidR="009274AA" w:rsidRPr="008D31B8" w:rsidRDefault="009274AA" w:rsidP="005A5641">
      <w:pPr>
        <w:spacing w:line="235" w:lineRule="auto"/>
        <w:ind w:firstLine="709"/>
        <w:rPr>
          <w:rFonts w:cs="Arial"/>
          <w:szCs w:val="24"/>
        </w:rPr>
      </w:pPr>
      <w:r w:rsidRPr="008D31B8">
        <w:rPr>
          <w:rFonts w:cs="Arial"/>
          <w:szCs w:val="24"/>
        </w:rPr>
        <w:t>Для мониторинга и оценки воздействия на подземные воды рекомендуется строительство наблюдательных (контрольных) скважин и одной «фоновой» скважины в 50 м выше по рельефу от места аварии вне потенциальных источников загрязнения грунтовых вод.</w:t>
      </w:r>
    </w:p>
    <w:p w14:paraId="41F8331C" w14:textId="77777777" w:rsidR="009274AA" w:rsidRPr="008D31B8" w:rsidRDefault="009274AA" w:rsidP="005A5641">
      <w:pPr>
        <w:spacing w:line="235" w:lineRule="auto"/>
        <w:ind w:firstLine="709"/>
        <w:rPr>
          <w:rFonts w:cs="Arial"/>
          <w:szCs w:val="24"/>
        </w:rPr>
      </w:pPr>
      <w:r w:rsidRPr="008D31B8">
        <w:rPr>
          <w:rFonts w:cs="Arial"/>
          <w:szCs w:val="24"/>
        </w:rPr>
        <w:t>Общество имеет лицензии на виды деятельности, связанные с повышенной опасностью. Персонал допускается к самостоятельной работе только после прохождения первичного инструктажа на рабочем месте, обучения, стажировки и сдачи экзамена по требованиям безопасности.</w:t>
      </w:r>
    </w:p>
    <w:p w14:paraId="69CD9A5A" w14:textId="77777777" w:rsidR="009274AA" w:rsidRPr="008D31B8" w:rsidRDefault="009274AA" w:rsidP="005A5641">
      <w:pPr>
        <w:spacing w:line="235" w:lineRule="auto"/>
        <w:ind w:firstLine="709"/>
        <w:rPr>
          <w:rFonts w:cs="Arial"/>
          <w:szCs w:val="24"/>
        </w:rPr>
      </w:pPr>
      <w:r w:rsidRPr="008D31B8">
        <w:rPr>
          <w:rFonts w:cs="Arial"/>
          <w:szCs w:val="24"/>
        </w:rPr>
        <w:t>Все объекты обслуживаются специально закрепленными противопожарными подразделениями, базирующихся либо на самих опасных производственных объектах, либо в непосредственной близости от них.</w:t>
      </w:r>
    </w:p>
    <w:p w14:paraId="0FA75F17" w14:textId="77777777" w:rsidR="009274AA" w:rsidRPr="008D31B8" w:rsidRDefault="009274AA" w:rsidP="005A5641">
      <w:pPr>
        <w:spacing w:line="235" w:lineRule="auto"/>
        <w:ind w:firstLine="709"/>
        <w:rPr>
          <w:rFonts w:cs="Arial"/>
          <w:szCs w:val="24"/>
        </w:rPr>
      </w:pPr>
      <w:r w:rsidRPr="008D31B8">
        <w:rPr>
          <w:rFonts w:cs="Arial"/>
          <w:szCs w:val="24"/>
        </w:rPr>
        <w:t>Информирование общественности проводится средствами массовой информации. Необходимая информация сообщается Управлением по делам ГО и ЧС города или района на основании представленных из ЦИТС Общества донесений по форме 1/ЧС табеля срочных донесений.</w:t>
      </w:r>
    </w:p>
    <w:p w14:paraId="22F7BA84" w14:textId="77777777" w:rsidR="009274AA" w:rsidRPr="008D31B8" w:rsidRDefault="009274AA" w:rsidP="005A5641">
      <w:pPr>
        <w:spacing w:line="235" w:lineRule="auto"/>
        <w:ind w:firstLine="709"/>
        <w:rPr>
          <w:rFonts w:cs="Arial"/>
          <w:szCs w:val="24"/>
        </w:rPr>
      </w:pPr>
      <w:r w:rsidRPr="008D31B8">
        <w:rPr>
          <w:rFonts w:cs="Arial"/>
          <w:szCs w:val="24"/>
        </w:rPr>
        <w:t>Возникновение аварийных ситуациях при транспортировке от скважины до амбара возможны при нарушении технологических процессов, технических ошибок обслуживающего персонала в следующих ситуациях:</w:t>
      </w:r>
    </w:p>
    <w:p w14:paraId="14BB2688" w14:textId="77777777" w:rsidR="009274AA" w:rsidRPr="008D31B8" w:rsidRDefault="009274AA" w:rsidP="005A5641">
      <w:pPr>
        <w:spacing w:line="235" w:lineRule="auto"/>
        <w:ind w:firstLine="709"/>
        <w:rPr>
          <w:rFonts w:cs="Arial"/>
          <w:szCs w:val="24"/>
        </w:rPr>
      </w:pPr>
      <w:r w:rsidRPr="008D31B8">
        <w:rPr>
          <w:rFonts w:cs="Arial"/>
          <w:szCs w:val="24"/>
        </w:rPr>
        <w:t xml:space="preserve">– поломка шнека предназначенного для транспортировки бурового шлама </w:t>
      </w:r>
      <w:r w:rsidRPr="008D31B8">
        <w:rPr>
          <w:rFonts w:cs="Arial"/>
          <w:szCs w:val="24"/>
        </w:rPr>
        <w:br/>
        <w:t>в ША;</w:t>
      </w:r>
    </w:p>
    <w:p w14:paraId="6AC1FB4E" w14:textId="77777777" w:rsidR="009274AA" w:rsidRPr="008D31B8" w:rsidRDefault="009274AA" w:rsidP="005A5641">
      <w:pPr>
        <w:spacing w:line="235" w:lineRule="auto"/>
        <w:ind w:firstLine="709"/>
        <w:rPr>
          <w:rFonts w:cs="Arial"/>
          <w:szCs w:val="24"/>
        </w:rPr>
      </w:pPr>
      <w:r w:rsidRPr="008D31B8">
        <w:rPr>
          <w:rFonts w:cs="Arial"/>
          <w:szCs w:val="24"/>
        </w:rPr>
        <w:t>– при разрыве трубы во время перекачки БСВ в ША.</w:t>
      </w:r>
    </w:p>
    <w:p w14:paraId="2ED2DF9D" w14:textId="77777777" w:rsidR="009274AA" w:rsidRPr="008D31B8" w:rsidRDefault="009274AA" w:rsidP="005A5641">
      <w:pPr>
        <w:spacing w:line="235" w:lineRule="auto"/>
        <w:ind w:firstLine="709"/>
        <w:rPr>
          <w:rFonts w:cs="Arial"/>
          <w:szCs w:val="24"/>
        </w:rPr>
      </w:pPr>
      <w:r w:rsidRPr="008D31B8">
        <w:rPr>
          <w:rFonts w:cs="Arial"/>
          <w:szCs w:val="24"/>
        </w:rPr>
        <w:t xml:space="preserve">К мерам по снижению миграции химических веществ на прилегающие территории при возникновении выше перечисленных аварийных ситуации относится оперативное реагирование буровой бригады для проведения работ по локализации и ликвидации разлива БСВ и БШ, включающее работы по удалению загрязненного насыпного грунта в границах площадки и замена его на чистый. </w:t>
      </w:r>
    </w:p>
    <w:p w14:paraId="6AD962AC" w14:textId="77777777" w:rsidR="009274AA" w:rsidRPr="008D31B8" w:rsidRDefault="009274AA" w:rsidP="005A5641">
      <w:pPr>
        <w:spacing w:line="235" w:lineRule="auto"/>
        <w:ind w:firstLine="709"/>
        <w:rPr>
          <w:rFonts w:cs="Arial"/>
          <w:szCs w:val="24"/>
        </w:rPr>
      </w:pPr>
      <w:r w:rsidRPr="008D31B8">
        <w:rPr>
          <w:rFonts w:cs="Arial"/>
          <w:szCs w:val="24"/>
        </w:rPr>
        <w:t>При регламентной работе оборудования разрыв трубы во время перекачки БСВ в ША исключен, в связи с отсутствием давления в трубе. Данный вид аварии исключается при обеспечении эффективной изоляции труб, а также выполнением обследований состояния стенок труб и своевременного ремонта поврежденных участков.</w:t>
      </w:r>
    </w:p>
    <w:p w14:paraId="30AB5C1E" w14:textId="77777777" w:rsidR="009274AA" w:rsidRPr="008D31B8" w:rsidRDefault="009274AA" w:rsidP="005A5641">
      <w:pPr>
        <w:spacing w:line="235" w:lineRule="auto"/>
        <w:ind w:firstLine="709"/>
        <w:rPr>
          <w:rFonts w:cs="Arial"/>
          <w:szCs w:val="24"/>
        </w:rPr>
      </w:pPr>
      <w:r w:rsidRPr="008D31B8">
        <w:rPr>
          <w:rFonts w:cs="Arial"/>
          <w:szCs w:val="24"/>
        </w:rPr>
        <w:t>Аварии из-за ошибочных действий персонала предупреждаются благодаря четкой регламентации его действий при различных операциях, а также хорошей подготовке, периодическим тренировкам, повторным проверкам знаний и пр.</w:t>
      </w:r>
    </w:p>
    <w:p w14:paraId="38F9B9A6" w14:textId="77777777" w:rsidR="009274AA" w:rsidRPr="008D31B8" w:rsidRDefault="009274AA" w:rsidP="005A5641">
      <w:pPr>
        <w:spacing w:line="235" w:lineRule="auto"/>
        <w:ind w:firstLine="709"/>
        <w:rPr>
          <w:rFonts w:cs="Arial"/>
          <w:szCs w:val="24"/>
        </w:rPr>
      </w:pPr>
      <w:r w:rsidRPr="008D31B8">
        <w:rPr>
          <w:rFonts w:cs="Arial"/>
          <w:szCs w:val="24"/>
        </w:rPr>
        <w:t>Любая аварийная ситуация характеризуется кратковременностью воздействия, соизмеримого со временем между моментом самой аварии и оперативностью действий обслуживающего персонала по локализации и ликвидации возникшего аварийного инцидента.</w:t>
      </w:r>
    </w:p>
    <w:p w14:paraId="5F53EB78" w14:textId="77777777" w:rsidR="009274AA" w:rsidRPr="008D31B8" w:rsidRDefault="009274AA" w:rsidP="005A5641">
      <w:pPr>
        <w:spacing w:line="235" w:lineRule="auto"/>
        <w:ind w:firstLine="709"/>
        <w:rPr>
          <w:rFonts w:cs="Arial"/>
          <w:szCs w:val="24"/>
        </w:rPr>
      </w:pPr>
      <w:r w:rsidRPr="008D31B8">
        <w:rPr>
          <w:rFonts w:cs="Arial"/>
          <w:szCs w:val="24"/>
        </w:rPr>
        <w:t>Основные мероприятия по предотвращению аварий труб и технологического оборудования:</w:t>
      </w:r>
    </w:p>
    <w:p w14:paraId="317D5674" w14:textId="77777777" w:rsidR="009274AA" w:rsidRPr="008D31B8" w:rsidRDefault="009274AA" w:rsidP="005A5641">
      <w:pPr>
        <w:spacing w:line="235" w:lineRule="auto"/>
        <w:ind w:firstLine="709"/>
        <w:rPr>
          <w:rFonts w:cs="Arial"/>
          <w:szCs w:val="24"/>
        </w:rPr>
      </w:pPr>
      <w:r w:rsidRPr="008D31B8">
        <w:rPr>
          <w:rFonts w:cs="Arial"/>
          <w:szCs w:val="24"/>
        </w:rPr>
        <w:t>– периодические осмотры элементов трубы и оборудования;</w:t>
      </w:r>
    </w:p>
    <w:p w14:paraId="306A5D49" w14:textId="77777777" w:rsidR="009274AA" w:rsidRPr="008D31B8" w:rsidRDefault="009274AA" w:rsidP="005A5641">
      <w:pPr>
        <w:spacing w:line="235" w:lineRule="auto"/>
        <w:ind w:firstLine="709"/>
        <w:rPr>
          <w:rFonts w:cs="Arial"/>
          <w:szCs w:val="24"/>
        </w:rPr>
      </w:pPr>
      <w:r w:rsidRPr="008D31B8">
        <w:rPr>
          <w:rFonts w:cs="Arial"/>
          <w:szCs w:val="24"/>
        </w:rPr>
        <w:t>– контрольный осмотр трубы и оборудования;</w:t>
      </w:r>
    </w:p>
    <w:p w14:paraId="7B897562" w14:textId="77777777" w:rsidR="009274AA" w:rsidRPr="008D31B8" w:rsidRDefault="009274AA" w:rsidP="005A5641">
      <w:pPr>
        <w:spacing w:line="235" w:lineRule="auto"/>
        <w:ind w:firstLine="709"/>
        <w:rPr>
          <w:rFonts w:cs="Arial"/>
          <w:szCs w:val="24"/>
        </w:rPr>
      </w:pPr>
      <w:r w:rsidRPr="008D31B8">
        <w:rPr>
          <w:rFonts w:cs="Arial"/>
          <w:szCs w:val="24"/>
        </w:rPr>
        <w:t>– дополнительные досрочные осмотры труб и оборудования;</w:t>
      </w:r>
    </w:p>
    <w:p w14:paraId="636935D2" w14:textId="77777777" w:rsidR="009274AA" w:rsidRPr="008D31B8" w:rsidRDefault="009274AA" w:rsidP="005A5641">
      <w:pPr>
        <w:spacing w:line="235" w:lineRule="auto"/>
        <w:ind w:firstLine="709"/>
        <w:rPr>
          <w:rFonts w:cs="Arial"/>
          <w:szCs w:val="24"/>
        </w:rPr>
      </w:pPr>
      <w:r w:rsidRPr="008D31B8">
        <w:rPr>
          <w:rFonts w:cs="Arial"/>
          <w:szCs w:val="24"/>
        </w:rPr>
        <w:t>– ревизия и диагностика труб и оборудования.</w:t>
      </w:r>
    </w:p>
    <w:p w14:paraId="5642B7FE" w14:textId="77777777" w:rsidR="009274AA" w:rsidRPr="008D31B8" w:rsidRDefault="009274AA" w:rsidP="005A5641">
      <w:pPr>
        <w:spacing w:line="235" w:lineRule="auto"/>
        <w:ind w:firstLine="709"/>
        <w:rPr>
          <w:rFonts w:cs="Arial"/>
          <w:szCs w:val="24"/>
        </w:rPr>
      </w:pPr>
      <w:r w:rsidRPr="008D31B8">
        <w:rPr>
          <w:rFonts w:cs="Arial"/>
          <w:szCs w:val="24"/>
        </w:rPr>
        <w:t>– своевременное проведение обучения и инструктажей персонала для повышения профессиональной и противоаварийной подготовке;</w:t>
      </w:r>
    </w:p>
    <w:p w14:paraId="58996B08" w14:textId="77777777" w:rsidR="009274AA" w:rsidRPr="008D31B8" w:rsidRDefault="009274AA" w:rsidP="005A5641">
      <w:pPr>
        <w:spacing w:line="235" w:lineRule="auto"/>
        <w:ind w:firstLine="709"/>
        <w:rPr>
          <w:rFonts w:cs="Arial"/>
          <w:szCs w:val="24"/>
        </w:rPr>
      </w:pPr>
      <w:r w:rsidRPr="008D31B8">
        <w:rPr>
          <w:rFonts w:cs="Arial"/>
          <w:szCs w:val="24"/>
        </w:rPr>
        <w:t>– ведение технологических процессов в соответствии с технологическим регламентом;</w:t>
      </w:r>
    </w:p>
    <w:p w14:paraId="10ABF0FE" w14:textId="77777777" w:rsidR="009274AA" w:rsidRPr="008D31B8" w:rsidRDefault="009274AA" w:rsidP="005A5641">
      <w:pPr>
        <w:spacing w:line="235" w:lineRule="auto"/>
        <w:ind w:firstLine="709"/>
        <w:rPr>
          <w:rFonts w:cs="Arial"/>
          <w:szCs w:val="24"/>
        </w:rPr>
      </w:pPr>
      <w:r w:rsidRPr="008D31B8">
        <w:rPr>
          <w:rFonts w:cs="Arial"/>
          <w:szCs w:val="24"/>
        </w:rPr>
        <w:t>– ужесточение контроля над качеством выполнения работ;</w:t>
      </w:r>
    </w:p>
    <w:p w14:paraId="2F490702" w14:textId="77777777" w:rsidR="009274AA" w:rsidRPr="008D31B8" w:rsidRDefault="009274AA" w:rsidP="005A5641">
      <w:pPr>
        <w:spacing w:line="235" w:lineRule="auto"/>
        <w:ind w:firstLine="709"/>
        <w:rPr>
          <w:rFonts w:cs="Arial"/>
          <w:szCs w:val="24"/>
        </w:rPr>
      </w:pPr>
      <w:r w:rsidRPr="008D31B8">
        <w:rPr>
          <w:rFonts w:cs="Arial"/>
          <w:szCs w:val="24"/>
        </w:rPr>
        <w:t>– выполнение обследования состояния стенок труб, технологического оборудования и своевременный ремонт поврежденных коррозией участков трубопроводов, технологического оборудования.</w:t>
      </w:r>
    </w:p>
    <w:p w14:paraId="1F9E9D30" w14:textId="27004DD8" w:rsidR="009274AA" w:rsidRPr="008D31B8" w:rsidRDefault="009274AA" w:rsidP="005A5641">
      <w:pPr>
        <w:spacing w:line="235" w:lineRule="auto"/>
        <w:ind w:firstLine="709"/>
        <w:rPr>
          <w:rFonts w:cs="Arial"/>
          <w:szCs w:val="24"/>
        </w:rPr>
      </w:pPr>
      <w:r w:rsidRPr="008D31B8">
        <w:rPr>
          <w:rFonts w:cs="Arial"/>
          <w:szCs w:val="24"/>
        </w:rPr>
        <w:t xml:space="preserve">В период эксплуатации в качестве дополнительных мероприятий предупреждения и оперативного обнаружения попадания БШ и БСВ в окружающую среду прилегающей территории в Обществе функционирует система производственного экологического контроля, и реализуется программа мониторинга компонентов природной среды в зоне возможного негативного воздействия </w:t>
      </w:r>
      <w:r w:rsidRPr="008D31B8">
        <w:rPr>
          <w:rFonts w:cs="Arial"/>
          <w:szCs w:val="24"/>
        </w:rPr>
        <w:br/>
        <w:t>(</w:t>
      </w:r>
      <w:r w:rsidR="00620A44" w:rsidRPr="008D31B8">
        <w:rPr>
          <w:rFonts w:cs="Arial"/>
          <w:szCs w:val="24"/>
        </w:rPr>
        <w:t>21636</w:t>
      </w:r>
      <w:r w:rsidRPr="008D31B8">
        <w:rPr>
          <w:rFonts w:cs="Arial"/>
          <w:szCs w:val="24"/>
        </w:rPr>
        <w:t>-</w:t>
      </w:r>
      <w:r w:rsidR="00921395" w:rsidRPr="008D31B8">
        <w:rPr>
          <w:rFonts w:cs="Arial"/>
          <w:szCs w:val="24"/>
        </w:rPr>
        <w:t>ООС2.4</w:t>
      </w:r>
      <w:r w:rsidRPr="008D31B8">
        <w:rPr>
          <w:rFonts w:cs="Arial"/>
          <w:szCs w:val="24"/>
        </w:rPr>
        <w:t>).</w:t>
      </w:r>
    </w:p>
    <w:p w14:paraId="6E30984D" w14:textId="299524C2" w:rsidR="00A264EF" w:rsidRPr="008D31B8" w:rsidRDefault="003B3F72" w:rsidP="005A5641">
      <w:pPr>
        <w:spacing w:line="235" w:lineRule="auto"/>
        <w:ind w:firstLine="709"/>
        <w:rPr>
          <w:rFonts w:eastAsia="Times New Roman" w:cs="Arial"/>
          <w:szCs w:val="24"/>
          <w:lang w:eastAsia="ru-RU"/>
        </w:rPr>
      </w:pPr>
      <w:r w:rsidRPr="008D31B8">
        <w:rPr>
          <w:rFonts w:cs="Arial"/>
        </w:rPr>
        <w:t xml:space="preserve"> </w:t>
      </w:r>
    </w:p>
    <w:p w14:paraId="41134EB4" w14:textId="2C0C6AC0" w:rsidR="00911C53" w:rsidRPr="008D31B8" w:rsidRDefault="00911C53" w:rsidP="005A5641">
      <w:pPr>
        <w:keepNext/>
        <w:numPr>
          <w:ilvl w:val="1"/>
          <w:numId w:val="1"/>
        </w:numPr>
        <w:tabs>
          <w:tab w:val="clear" w:pos="1285"/>
          <w:tab w:val="num" w:pos="0"/>
          <w:tab w:val="num" w:pos="1002"/>
          <w:tab w:val="left" w:pos="1418"/>
        </w:tabs>
        <w:spacing w:line="235" w:lineRule="auto"/>
        <w:ind w:left="0" w:firstLine="709"/>
        <w:outlineLvl w:val="1"/>
        <w:rPr>
          <w:rFonts w:eastAsia="Times New Roman" w:cs="Arial"/>
          <w:szCs w:val="20"/>
          <w:lang w:val="x-none" w:eastAsia="x-none"/>
        </w:rPr>
      </w:pPr>
      <w:bookmarkStart w:id="730" w:name="_Toc3547772"/>
      <w:bookmarkStart w:id="731" w:name="_Toc29475510"/>
      <w:bookmarkStart w:id="732" w:name="_Toc47939688"/>
      <w:bookmarkStart w:id="733" w:name="_Toc61438930"/>
      <w:bookmarkStart w:id="734" w:name="_Toc69375807"/>
      <w:bookmarkStart w:id="735" w:name="_Toc71125624"/>
      <w:bookmarkStart w:id="736" w:name="_Toc81490864"/>
      <w:bookmarkStart w:id="737" w:name="_Toc81491195"/>
      <w:bookmarkStart w:id="738" w:name="_Toc112762403"/>
      <w:r w:rsidRPr="008D31B8">
        <w:rPr>
          <w:rFonts w:eastAsia="Times New Roman" w:cs="Arial"/>
          <w:szCs w:val="20"/>
          <w:lang w:val="x-none" w:eastAsia="x-none"/>
        </w:rPr>
        <w:t>Мероприятия по предупреждению / снижению последствий загрязнения почв связанных с косвенным аэрогенным воздействием автотранспорта и проливами ГСМ</w:t>
      </w:r>
      <w:bookmarkEnd w:id="730"/>
      <w:bookmarkEnd w:id="731"/>
      <w:bookmarkEnd w:id="732"/>
      <w:bookmarkEnd w:id="733"/>
      <w:bookmarkEnd w:id="734"/>
      <w:bookmarkEnd w:id="735"/>
      <w:bookmarkEnd w:id="736"/>
      <w:bookmarkEnd w:id="737"/>
      <w:bookmarkEnd w:id="738"/>
    </w:p>
    <w:p w14:paraId="1CBF2809" w14:textId="77777777" w:rsidR="00911C53" w:rsidRPr="008D31B8" w:rsidRDefault="00911C53" w:rsidP="005A5641">
      <w:pPr>
        <w:pStyle w:val="a1"/>
        <w:spacing w:line="235" w:lineRule="auto"/>
      </w:pPr>
    </w:p>
    <w:p w14:paraId="5C28C7BB" w14:textId="77777777" w:rsidR="005F343D" w:rsidRPr="008D31B8" w:rsidRDefault="005F343D" w:rsidP="005A5641">
      <w:pPr>
        <w:tabs>
          <w:tab w:val="left" w:pos="851"/>
        </w:tabs>
        <w:spacing w:line="235" w:lineRule="auto"/>
        <w:ind w:firstLine="709"/>
        <w:rPr>
          <w:iCs/>
          <w:kern w:val="24"/>
          <w:lang w:val="x-none" w:eastAsia="x-none"/>
        </w:rPr>
      </w:pPr>
      <w:r w:rsidRPr="008D31B8">
        <w:rPr>
          <w:iCs/>
          <w:kern w:val="24"/>
          <w:lang w:val="x-none" w:eastAsia="x-none"/>
        </w:rPr>
        <w:t xml:space="preserve">В целях снижения косвенного загрязнения почв и земельных ресурсов при возможных случайных разливах ГСМ предусмотрены следующие мероприятия: </w:t>
      </w:r>
    </w:p>
    <w:p w14:paraId="238342C0" w14:textId="77777777" w:rsidR="005F343D" w:rsidRPr="008D31B8" w:rsidRDefault="005F343D" w:rsidP="005A5641">
      <w:pPr>
        <w:tabs>
          <w:tab w:val="left" w:pos="851"/>
        </w:tabs>
        <w:spacing w:line="235" w:lineRule="auto"/>
        <w:ind w:firstLine="709"/>
        <w:rPr>
          <w:iCs/>
          <w:kern w:val="24"/>
          <w:lang w:val="x-none" w:eastAsia="x-none"/>
        </w:rPr>
      </w:pPr>
      <w:r w:rsidRPr="008D31B8">
        <w:rPr>
          <w:iCs/>
          <w:kern w:val="24"/>
          <w:lang w:val="x-none" w:eastAsia="x-none"/>
        </w:rPr>
        <w:t>– использование техники, имеющей высокие экологические показатели;</w:t>
      </w:r>
    </w:p>
    <w:p w14:paraId="7DA49637" w14:textId="77777777" w:rsidR="005F343D" w:rsidRPr="008D31B8" w:rsidRDefault="005F343D" w:rsidP="005A5641">
      <w:pPr>
        <w:tabs>
          <w:tab w:val="left" w:pos="851"/>
        </w:tabs>
        <w:spacing w:line="235" w:lineRule="auto"/>
        <w:ind w:firstLine="709"/>
        <w:rPr>
          <w:iCs/>
          <w:kern w:val="24"/>
          <w:lang w:val="x-none" w:eastAsia="x-none"/>
        </w:rPr>
      </w:pPr>
      <w:r w:rsidRPr="008D31B8">
        <w:rPr>
          <w:iCs/>
          <w:kern w:val="24"/>
          <w:lang w:val="x-none" w:eastAsia="x-none"/>
        </w:rPr>
        <w:t>– соблюдение правил по безопасному обращению и транспортировке ГСМ;</w:t>
      </w:r>
    </w:p>
    <w:p w14:paraId="2E23AD59" w14:textId="77777777" w:rsidR="005F343D" w:rsidRPr="008D31B8" w:rsidRDefault="005F343D" w:rsidP="005A5641">
      <w:pPr>
        <w:tabs>
          <w:tab w:val="left" w:pos="851"/>
        </w:tabs>
        <w:spacing w:line="235" w:lineRule="auto"/>
        <w:ind w:firstLine="709"/>
        <w:rPr>
          <w:iCs/>
          <w:kern w:val="24"/>
          <w:lang w:val="x-none" w:eastAsia="x-none"/>
        </w:rPr>
      </w:pPr>
      <w:r w:rsidRPr="008D31B8">
        <w:rPr>
          <w:iCs/>
          <w:kern w:val="24"/>
          <w:lang w:val="x-none" w:eastAsia="x-none"/>
        </w:rPr>
        <w:t>– заправка и мойка транспортных средств на специальных базах;</w:t>
      </w:r>
    </w:p>
    <w:p w14:paraId="29BE026E" w14:textId="77777777" w:rsidR="005F343D" w:rsidRPr="008D31B8" w:rsidRDefault="005F343D" w:rsidP="005A5641">
      <w:pPr>
        <w:tabs>
          <w:tab w:val="left" w:pos="851"/>
        </w:tabs>
        <w:spacing w:line="235" w:lineRule="auto"/>
        <w:ind w:firstLine="709"/>
        <w:rPr>
          <w:iCs/>
          <w:kern w:val="24"/>
          <w:lang w:val="x-none" w:eastAsia="x-none"/>
        </w:rPr>
      </w:pPr>
      <w:r w:rsidRPr="008D31B8">
        <w:rPr>
          <w:iCs/>
          <w:kern w:val="24"/>
          <w:lang w:val="x-none" w:eastAsia="x-none"/>
        </w:rPr>
        <w:t>– эксплуатация автотранспорта в исправном техническом состоянии;</w:t>
      </w:r>
    </w:p>
    <w:p w14:paraId="796FFA4B" w14:textId="77777777" w:rsidR="005F343D" w:rsidRPr="008D31B8" w:rsidRDefault="005F343D" w:rsidP="005A5641">
      <w:pPr>
        <w:tabs>
          <w:tab w:val="left" w:pos="851"/>
        </w:tabs>
        <w:spacing w:line="235" w:lineRule="auto"/>
        <w:ind w:firstLine="709"/>
        <w:rPr>
          <w:iCs/>
          <w:kern w:val="24"/>
          <w:lang w:val="x-none" w:eastAsia="x-none"/>
        </w:rPr>
      </w:pPr>
      <w:r w:rsidRPr="008D31B8">
        <w:rPr>
          <w:iCs/>
          <w:kern w:val="24"/>
          <w:lang w:val="x-none" w:eastAsia="x-none"/>
        </w:rPr>
        <w:t>– движение техники по установленной схеме, позволяющей до минимума снизить выброс отработанных газов, недопущение неконтролируемых поездок;</w:t>
      </w:r>
    </w:p>
    <w:p w14:paraId="57E20243" w14:textId="77777777" w:rsidR="005F343D" w:rsidRPr="008D31B8" w:rsidRDefault="005F343D" w:rsidP="005A5641">
      <w:pPr>
        <w:tabs>
          <w:tab w:val="left" w:pos="851"/>
        </w:tabs>
        <w:spacing w:line="235" w:lineRule="auto"/>
        <w:ind w:firstLine="709"/>
        <w:rPr>
          <w:iCs/>
          <w:kern w:val="24"/>
          <w:lang w:val="x-none" w:eastAsia="x-none"/>
        </w:rPr>
      </w:pPr>
      <w:r w:rsidRPr="008D31B8">
        <w:rPr>
          <w:iCs/>
          <w:kern w:val="24"/>
          <w:lang w:val="x-none" w:eastAsia="x-none"/>
        </w:rPr>
        <w:t>– повышение информированности водителей;</w:t>
      </w:r>
    </w:p>
    <w:p w14:paraId="147D974A" w14:textId="77777777" w:rsidR="005F343D" w:rsidRPr="008D31B8" w:rsidRDefault="005F343D" w:rsidP="005A5641">
      <w:pPr>
        <w:tabs>
          <w:tab w:val="left" w:pos="851"/>
        </w:tabs>
        <w:spacing w:line="235" w:lineRule="auto"/>
        <w:ind w:firstLine="709"/>
        <w:rPr>
          <w:iCs/>
          <w:kern w:val="24"/>
          <w:lang w:val="x-none" w:eastAsia="x-none"/>
        </w:rPr>
      </w:pPr>
      <w:r w:rsidRPr="008D31B8">
        <w:rPr>
          <w:iCs/>
          <w:kern w:val="24"/>
          <w:lang w:val="x-none" w:eastAsia="x-none"/>
        </w:rPr>
        <w:t>– предупреждающие знаки и размещение аварийно-спасательного оборудования для ликвидации разливов в существующих дорожно-эксплуатационных предприятиях;</w:t>
      </w:r>
    </w:p>
    <w:p w14:paraId="3121A848" w14:textId="77777777" w:rsidR="005F343D" w:rsidRPr="008D31B8" w:rsidRDefault="005F343D" w:rsidP="005A5641">
      <w:pPr>
        <w:tabs>
          <w:tab w:val="left" w:pos="851"/>
        </w:tabs>
        <w:spacing w:line="235" w:lineRule="auto"/>
        <w:ind w:firstLine="709"/>
        <w:rPr>
          <w:iCs/>
          <w:kern w:val="24"/>
          <w:lang w:val="x-none" w:eastAsia="x-none"/>
        </w:rPr>
      </w:pPr>
      <w:r w:rsidRPr="008D31B8">
        <w:rPr>
          <w:iCs/>
          <w:kern w:val="24"/>
          <w:lang w:val="x-none" w:eastAsia="x-none"/>
        </w:rPr>
        <w:t>– контроль и обеспечение должной эксплуатации и обслуживания автотранспорта, специальной и строительной техники;</w:t>
      </w:r>
    </w:p>
    <w:p w14:paraId="7341A70C" w14:textId="77777777" w:rsidR="005F343D" w:rsidRPr="008D31B8" w:rsidRDefault="005F343D" w:rsidP="005A5641">
      <w:pPr>
        <w:tabs>
          <w:tab w:val="left" w:pos="851"/>
        </w:tabs>
        <w:spacing w:line="235" w:lineRule="auto"/>
        <w:ind w:firstLine="709"/>
        <w:rPr>
          <w:iCs/>
          <w:kern w:val="24"/>
          <w:lang w:val="x-none" w:eastAsia="x-none"/>
        </w:rPr>
      </w:pPr>
      <w:r w:rsidRPr="008D31B8">
        <w:rPr>
          <w:iCs/>
          <w:kern w:val="24"/>
          <w:lang w:val="x-none" w:eastAsia="x-none"/>
        </w:rPr>
        <w:t>– регулярное проведение ТО транспорта и спецтехники на специализированных промышленных базах Общества;</w:t>
      </w:r>
    </w:p>
    <w:p w14:paraId="38B26FD8" w14:textId="77777777" w:rsidR="005F343D" w:rsidRPr="008D31B8" w:rsidRDefault="005F343D" w:rsidP="005A5641">
      <w:pPr>
        <w:tabs>
          <w:tab w:val="left" w:pos="851"/>
        </w:tabs>
        <w:spacing w:line="235" w:lineRule="auto"/>
        <w:ind w:firstLine="709"/>
        <w:rPr>
          <w:iCs/>
          <w:kern w:val="24"/>
          <w:lang w:val="x-none" w:eastAsia="x-none"/>
        </w:rPr>
      </w:pPr>
      <w:r w:rsidRPr="008D31B8">
        <w:rPr>
          <w:iCs/>
          <w:kern w:val="24"/>
          <w:lang w:val="x-none" w:eastAsia="x-none"/>
        </w:rPr>
        <w:t>– соблюдение скоростного режима движения по дорогам (не более 60 км/ч);</w:t>
      </w:r>
    </w:p>
    <w:p w14:paraId="30798E4E" w14:textId="77777777" w:rsidR="005F343D" w:rsidRPr="008D31B8" w:rsidRDefault="005F343D" w:rsidP="005A5641">
      <w:pPr>
        <w:tabs>
          <w:tab w:val="left" w:pos="851"/>
        </w:tabs>
        <w:spacing w:line="235" w:lineRule="auto"/>
        <w:ind w:firstLine="709"/>
        <w:rPr>
          <w:iCs/>
          <w:kern w:val="24"/>
          <w:lang w:val="x-none" w:eastAsia="x-none"/>
        </w:rPr>
      </w:pPr>
      <w:r w:rsidRPr="008D31B8">
        <w:rPr>
          <w:iCs/>
          <w:kern w:val="24"/>
          <w:lang w:val="x-none" w:eastAsia="x-none"/>
        </w:rPr>
        <w:t>– обеспечение предотвращения утечек топлива;</w:t>
      </w:r>
    </w:p>
    <w:p w14:paraId="42552233" w14:textId="4C73F19E" w:rsidR="005F343D" w:rsidRPr="008D31B8" w:rsidRDefault="005F343D" w:rsidP="005A5641">
      <w:pPr>
        <w:tabs>
          <w:tab w:val="left" w:pos="851"/>
        </w:tabs>
        <w:spacing w:line="235" w:lineRule="auto"/>
        <w:ind w:firstLine="709"/>
        <w:rPr>
          <w:iCs/>
          <w:kern w:val="24"/>
          <w:lang w:val="x-none" w:eastAsia="x-none"/>
        </w:rPr>
      </w:pPr>
      <w:r w:rsidRPr="008D31B8">
        <w:rPr>
          <w:iCs/>
          <w:kern w:val="24"/>
          <w:lang w:val="x-none" w:eastAsia="x-none"/>
        </w:rPr>
        <w:t>– проведение работ и движение транспорта строго в границах земельных участков под объект</w:t>
      </w:r>
      <w:r w:rsidR="0099248E" w:rsidRPr="008D31B8">
        <w:rPr>
          <w:iCs/>
          <w:kern w:val="24"/>
          <w:lang w:eastAsia="x-none"/>
        </w:rPr>
        <w:t xml:space="preserve">ы </w:t>
      </w:r>
      <w:r w:rsidR="0099248E" w:rsidRPr="008D31B8">
        <w:rPr>
          <w:rFonts w:cs="Arial"/>
          <w:kern w:val="20"/>
        </w:rPr>
        <w:t>планируемой (намечаемой) деятельности</w:t>
      </w:r>
      <w:r w:rsidRPr="008D31B8">
        <w:rPr>
          <w:iCs/>
          <w:kern w:val="24"/>
          <w:lang w:val="x-none" w:eastAsia="x-none"/>
        </w:rPr>
        <w:t>;</w:t>
      </w:r>
    </w:p>
    <w:p w14:paraId="570DCC87" w14:textId="77777777" w:rsidR="005F343D" w:rsidRPr="008D31B8" w:rsidRDefault="005F343D" w:rsidP="005A5641">
      <w:pPr>
        <w:tabs>
          <w:tab w:val="left" w:pos="851"/>
        </w:tabs>
        <w:spacing w:line="235" w:lineRule="auto"/>
        <w:ind w:firstLine="709"/>
        <w:rPr>
          <w:rFonts w:cs="Arial"/>
          <w:kern w:val="20"/>
          <w:szCs w:val="24"/>
          <w:lang w:eastAsia="ru-RU"/>
        </w:rPr>
      </w:pPr>
      <w:r w:rsidRPr="008D31B8">
        <w:rPr>
          <w:iCs/>
          <w:kern w:val="24"/>
          <w:lang w:val="x-none" w:eastAsia="x-none"/>
        </w:rPr>
        <w:t>– заправка автотранспорта и залив масел при движении по дорог</w:t>
      </w:r>
      <w:r w:rsidRPr="008D31B8">
        <w:rPr>
          <w:iCs/>
          <w:kern w:val="24"/>
          <w:lang w:eastAsia="x-none"/>
        </w:rPr>
        <w:t>ам</w:t>
      </w:r>
      <w:r w:rsidRPr="008D31B8">
        <w:rPr>
          <w:iCs/>
          <w:kern w:val="24"/>
          <w:lang w:val="x-none" w:eastAsia="x-none"/>
        </w:rPr>
        <w:t xml:space="preserve"> внутрипромыслов</w:t>
      </w:r>
      <w:r w:rsidRPr="008D31B8">
        <w:rPr>
          <w:iCs/>
          <w:kern w:val="24"/>
          <w:lang w:eastAsia="x-none"/>
        </w:rPr>
        <w:t>ым</w:t>
      </w:r>
      <w:r w:rsidRPr="008D31B8">
        <w:rPr>
          <w:iCs/>
          <w:kern w:val="24"/>
          <w:lang w:val="x-none" w:eastAsia="x-none"/>
        </w:rPr>
        <w:t xml:space="preserve"> не предусмотрены. Заправка осуществляется закрытым способом на специально оборудованных площадках.</w:t>
      </w:r>
    </w:p>
    <w:p w14:paraId="4AA7680B" w14:textId="77777777" w:rsidR="009274AA" w:rsidRPr="008D31B8" w:rsidRDefault="009274AA" w:rsidP="005A5641">
      <w:pPr>
        <w:pStyle w:val="a1"/>
        <w:spacing w:line="235" w:lineRule="auto"/>
      </w:pPr>
    </w:p>
    <w:p w14:paraId="0DD65859" w14:textId="77777777" w:rsidR="009274AA" w:rsidRPr="008D31B8" w:rsidRDefault="009274AA" w:rsidP="005A5641">
      <w:pPr>
        <w:keepNext/>
        <w:numPr>
          <w:ilvl w:val="1"/>
          <w:numId w:val="1"/>
        </w:numPr>
        <w:tabs>
          <w:tab w:val="clear" w:pos="1285"/>
          <w:tab w:val="num" w:pos="0"/>
          <w:tab w:val="num" w:pos="1002"/>
          <w:tab w:val="left" w:pos="1418"/>
        </w:tabs>
        <w:spacing w:line="235" w:lineRule="auto"/>
        <w:ind w:left="0" w:firstLine="709"/>
        <w:outlineLvl w:val="1"/>
        <w:rPr>
          <w:rFonts w:eastAsia="Times New Roman" w:cs="Arial"/>
          <w:szCs w:val="20"/>
          <w:lang w:val="x-none" w:eastAsia="x-none"/>
        </w:rPr>
      </w:pPr>
      <w:bookmarkStart w:id="739" w:name="_Toc90024237"/>
      <w:bookmarkStart w:id="740" w:name="_Toc108620221"/>
      <w:bookmarkStart w:id="741" w:name="_Toc112762404"/>
      <w:r w:rsidRPr="008D31B8">
        <w:rPr>
          <w:rFonts w:eastAsia="Times New Roman" w:cs="Arial"/>
          <w:szCs w:val="20"/>
          <w:lang w:val="x-none" w:eastAsia="x-none"/>
        </w:rPr>
        <w:t xml:space="preserve">Мероприятия </w:t>
      </w:r>
      <w:r w:rsidRPr="008D31B8">
        <w:rPr>
          <w:kern w:val="20"/>
        </w:rPr>
        <w:t>по защите территории от опасных геологических и инженерно-геологических процессов</w:t>
      </w:r>
      <w:bookmarkEnd w:id="739"/>
      <w:bookmarkEnd w:id="740"/>
      <w:bookmarkEnd w:id="741"/>
      <w:r w:rsidRPr="008D31B8">
        <w:rPr>
          <w:rFonts w:eastAsia="Times New Roman" w:cs="Arial"/>
          <w:szCs w:val="20"/>
          <w:lang w:val="x-none" w:eastAsia="x-none"/>
        </w:rPr>
        <w:t xml:space="preserve"> </w:t>
      </w:r>
    </w:p>
    <w:p w14:paraId="730800E8" w14:textId="77777777" w:rsidR="009274AA" w:rsidRPr="008D31B8" w:rsidRDefault="009274AA" w:rsidP="005A5641">
      <w:pPr>
        <w:spacing w:line="235" w:lineRule="auto"/>
        <w:ind w:firstLine="709"/>
        <w:rPr>
          <w:rFonts w:eastAsia="Times New Roman" w:cs="Arial"/>
          <w:szCs w:val="24"/>
          <w:lang w:val="x-none" w:eastAsia="ru-RU"/>
        </w:rPr>
      </w:pPr>
    </w:p>
    <w:p w14:paraId="1517B56D" w14:textId="77777777" w:rsidR="009274AA" w:rsidRPr="008D31B8" w:rsidRDefault="009274AA" w:rsidP="005A5641">
      <w:pPr>
        <w:spacing w:line="235" w:lineRule="auto"/>
        <w:ind w:firstLine="709"/>
        <w:rPr>
          <w:kern w:val="20"/>
        </w:rPr>
      </w:pPr>
      <w:r w:rsidRPr="008D31B8">
        <w:rPr>
          <w:rFonts w:eastAsia="Times New Roman" w:cs="Arial"/>
          <w:szCs w:val="20"/>
          <w:lang w:val="x-none" w:eastAsia="x-none"/>
        </w:rPr>
        <w:t xml:space="preserve">Мероприятия </w:t>
      </w:r>
      <w:r w:rsidRPr="008D31B8">
        <w:rPr>
          <w:kern w:val="20"/>
        </w:rPr>
        <w:t>по защите территории от опасных геологических и инженерно-геологических процессов включают:</w:t>
      </w:r>
    </w:p>
    <w:p w14:paraId="4997D4DD" w14:textId="77777777" w:rsidR="009274AA" w:rsidRPr="008D31B8" w:rsidRDefault="009274AA" w:rsidP="005A5641">
      <w:pPr>
        <w:tabs>
          <w:tab w:val="left" w:pos="851"/>
        </w:tabs>
        <w:spacing w:line="235" w:lineRule="auto"/>
        <w:ind w:firstLine="709"/>
        <w:rPr>
          <w:rFonts w:cs="Arial"/>
          <w:szCs w:val="24"/>
        </w:rPr>
      </w:pPr>
      <w:r w:rsidRPr="008D31B8">
        <w:rPr>
          <w:rFonts w:cs="Arial"/>
          <w:szCs w:val="24"/>
        </w:rPr>
        <w:t xml:space="preserve">– </w:t>
      </w:r>
      <w:r w:rsidRPr="008D31B8">
        <w:rPr>
          <w:iCs/>
          <w:kern w:val="24"/>
          <w:lang w:val="x-none" w:eastAsia="x-none"/>
        </w:rPr>
        <w:t>строгое</w:t>
      </w:r>
      <w:r w:rsidRPr="008D31B8">
        <w:rPr>
          <w:rFonts w:cs="Arial"/>
          <w:szCs w:val="24"/>
        </w:rPr>
        <w:t xml:space="preserve"> соблюдение технологии проведения земляных работ;</w:t>
      </w:r>
    </w:p>
    <w:p w14:paraId="60CDF9F3" w14:textId="003D8FAC" w:rsidR="009274AA" w:rsidRPr="008D31B8" w:rsidRDefault="009274AA" w:rsidP="005A5641">
      <w:pPr>
        <w:tabs>
          <w:tab w:val="left" w:pos="851"/>
        </w:tabs>
        <w:spacing w:line="235" w:lineRule="auto"/>
        <w:ind w:firstLine="709"/>
        <w:rPr>
          <w:rFonts w:eastAsia="Times New Roman"/>
          <w:kern w:val="20"/>
          <w:szCs w:val="20"/>
          <w:lang w:eastAsia="x-none"/>
        </w:rPr>
      </w:pPr>
      <w:r w:rsidRPr="008D31B8">
        <w:rPr>
          <w:rFonts w:eastAsia="Times New Roman"/>
          <w:kern w:val="20"/>
          <w:szCs w:val="20"/>
          <w:lang w:eastAsia="x-none"/>
        </w:rPr>
        <w:t xml:space="preserve">– </w:t>
      </w:r>
      <w:r w:rsidRPr="008D31B8">
        <w:rPr>
          <w:iCs/>
          <w:kern w:val="24"/>
          <w:lang w:val="x-none" w:eastAsia="x-none"/>
        </w:rPr>
        <w:t>гидроизоляция</w:t>
      </w:r>
      <w:r w:rsidRPr="008D31B8">
        <w:rPr>
          <w:rFonts w:eastAsia="Times New Roman"/>
          <w:kern w:val="20"/>
          <w:szCs w:val="20"/>
          <w:lang w:val="x-none" w:eastAsia="x-none"/>
        </w:rPr>
        <w:t xml:space="preserve"> дна и стенок шламов</w:t>
      </w:r>
      <w:r w:rsidR="00A32154" w:rsidRPr="008D31B8">
        <w:rPr>
          <w:rFonts w:eastAsia="Times New Roman"/>
          <w:kern w:val="20"/>
          <w:szCs w:val="20"/>
          <w:lang w:eastAsia="x-none"/>
        </w:rPr>
        <w:t>ого</w:t>
      </w:r>
      <w:r w:rsidRPr="008D31B8">
        <w:rPr>
          <w:rFonts w:eastAsia="Times New Roman"/>
          <w:kern w:val="20"/>
          <w:szCs w:val="20"/>
          <w:lang w:val="x-none" w:eastAsia="x-none"/>
        </w:rPr>
        <w:t xml:space="preserve"> амбар</w:t>
      </w:r>
      <w:r w:rsidR="00A32154" w:rsidRPr="008D31B8">
        <w:rPr>
          <w:rFonts w:eastAsia="Times New Roman"/>
          <w:kern w:val="20"/>
          <w:szCs w:val="20"/>
          <w:lang w:eastAsia="x-none"/>
        </w:rPr>
        <w:t>а</w:t>
      </w:r>
      <w:r w:rsidRPr="008D31B8">
        <w:rPr>
          <w:rFonts w:eastAsia="Times New Roman"/>
          <w:kern w:val="20"/>
          <w:szCs w:val="20"/>
          <w:lang w:val="x-none" w:eastAsia="x-none"/>
        </w:rPr>
        <w:t xml:space="preserve"> </w:t>
      </w:r>
      <w:r w:rsidRPr="008D31B8">
        <w:t>глинистым раствором</w:t>
      </w:r>
      <w:r w:rsidRPr="008D31B8">
        <w:rPr>
          <w:rFonts w:eastAsia="Times New Roman"/>
          <w:kern w:val="20"/>
          <w:szCs w:val="20"/>
          <w:lang w:eastAsia="x-none"/>
        </w:rPr>
        <w:t>;</w:t>
      </w:r>
    </w:p>
    <w:p w14:paraId="58FACD0C" w14:textId="40D6975D" w:rsidR="009274AA" w:rsidRPr="008D31B8" w:rsidRDefault="009274AA" w:rsidP="005A5641">
      <w:pPr>
        <w:tabs>
          <w:tab w:val="left" w:pos="964"/>
          <w:tab w:val="left" w:pos="993"/>
        </w:tabs>
        <w:spacing w:line="235" w:lineRule="auto"/>
        <w:ind w:firstLine="709"/>
        <w:rPr>
          <w:rFonts w:eastAsia="Times New Roman"/>
          <w:kern w:val="20"/>
          <w:szCs w:val="20"/>
          <w:lang w:eastAsia="x-none"/>
        </w:rPr>
      </w:pPr>
      <w:r w:rsidRPr="008D31B8">
        <w:rPr>
          <w:rFonts w:eastAsia="Times New Roman"/>
          <w:szCs w:val="20"/>
          <w:lang w:eastAsia="ru-RU"/>
        </w:rPr>
        <w:t>– д</w:t>
      </w:r>
      <w:r w:rsidRPr="008D31B8">
        <w:t>ополнительная гидроизоляция шламов</w:t>
      </w:r>
      <w:r w:rsidR="00E86E21" w:rsidRPr="008D31B8">
        <w:t>ого</w:t>
      </w:r>
      <w:r w:rsidRPr="008D31B8">
        <w:t xml:space="preserve"> амбар</w:t>
      </w:r>
      <w:r w:rsidR="00E86E21" w:rsidRPr="008D31B8">
        <w:t>а</w:t>
      </w:r>
      <w:r w:rsidRPr="008D31B8">
        <w:t xml:space="preserve"> устройством под </w:t>
      </w:r>
      <w:r w:rsidR="00E86E21" w:rsidRPr="008D31B8">
        <w:t>его</w:t>
      </w:r>
      <w:r w:rsidR="005F343D" w:rsidRPr="008D31B8">
        <w:t xml:space="preserve"> </w:t>
      </w:r>
      <w:r w:rsidRPr="008D31B8">
        <w:t>обваловкой противофильтрационной канавы с полиэтиленовой пленкой (или другим сертифицированным материалом) с последующей засыпкой</w:t>
      </w:r>
      <w:r w:rsidR="005A5641" w:rsidRPr="008D31B8">
        <w:t xml:space="preserve"> дренирующим</w:t>
      </w:r>
      <w:r w:rsidRPr="008D31B8">
        <w:t xml:space="preserve"> грунтом;</w:t>
      </w:r>
    </w:p>
    <w:p w14:paraId="2899232C" w14:textId="77777777" w:rsidR="009274AA" w:rsidRPr="008D31B8" w:rsidRDefault="009274AA" w:rsidP="005A5641">
      <w:pPr>
        <w:spacing w:line="235" w:lineRule="auto"/>
        <w:ind w:firstLine="709"/>
        <w:rPr>
          <w:rFonts w:cs="Arial"/>
          <w:szCs w:val="24"/>
        </w:rPr>
      </w:pPr>
      <w:r w:rsidRPr="008D31B8">
        <w:rPr>
          <w:rFonts w:cs="Arial"/>
          <w:szCs w:val="24"/>
        </w:rPr>
        <w:t>– планировка и укрепление песчаных элементов шламового амбара с предварительной плакировкой торфопесчаной смесью, h=0,15;</w:t>
      </w:r>
    </w:p>
    <w:p w14:paraId="15E71259" w14:textId="7F69971B" w:rsidR="009274AA" w:rsidRPr="008D31B8" w:rsidRDefault="009274AA" w:rsidP="005A5641">
      <w:pPr>
        <w:spacing w:line="235" w:lineRule="auto"/>
        <w:ind w:firstLine="709"/>
        <w:rPr>
          <w:rFonts w:eastAsia="Times New Roman"/>
          <w:szCs w:val="20"/>
          <w:lang w:eastAsia="ru-RU"/>
        </w:rPr>
      </w:pPr>
      <w:r w:rsidRPr="008D31B8">
        <w:rPr>
          <w:rFonts w:eastAsia="Times New Roman"/>
          <w:kern w:val="20"/>
          <w:szCs w:val="20"/>
          <w:lang w:eastAsia="ru-RU"/>
        </w:rPr>
        <w:t>–</w:t>
      </w:r>
      <w:r w:rsidRPr="008D31B8">
        <w:rPr>
          <w:rFonts w:eastAsia="Times New Roman"/>
          <w:szCs w:val="20"/>
          <w:lang w:eastAsia="ru-RU"/>
        </w:rPr>
        <w:t xml:space="preserve"> </w:t>
      </w:r>
      <w:r w:rsidRPr="008D31B8">
        <w:rPr>
          <w:rFonts w:cs="Arial"/>
          <w:szCs w:val="24"/>
          <w:lang w:eastAsia="ru-RU"/>
        </w:rPr>
        <w:t>при инженерной подготовке площад</w:t>
      </w:r>
      <w:r w:rsidR="00E86E21" w:rsidRPr="008D31B8">
        <w:rPr>
          <w:rFonts w:cs="Arial"/>
          <w:szCs w:val="24"/>
          <w:lang w:eastAsia="ru-RU"/>
        </w:rPr>
        <w:t>ки</w:t>
      </w:r>
      <w:r w:rsidRPr="008D31B8">
        <w:rPr>
          <w:rFonts w:cs="Arial"/>
          <w:szCs w:val="24"/>
          <w:lang w:eastAsia="ru-RU"/>
        </w:rPr>
        <w:t xml:space="preserve"> куст</w:t>
      </w:r>
      <w:r w:rsidR="00E86E21" w:rsidRPr="008D31B8">
        <w:rPr>
          <w:rFonts w:cs="Arial"/>
          <w:szCs w:val="24"/>
          <w:lang w:eastAsia="ru-RU"/>
        </w:rPr>
        <w:t>а</w:t>
      </w:r>
      <w:r w:rsidRPr="008D31B8">
        <w:rPr>
          <w:rFonts w:cs="Arial"/>
          <w:szCs w:val="24"/>
          <w:lang w:eastAsia="ru-RU"/>
        </w:rPr>
        <w:t xml:space="preserve"> скважин (ш.</w:t>
      </w:r>
      <w:r w:rsidR="00E86E21" w:rsidRPr="008D31B8">
        <w:rPr>
          <w:rFonts w:cs="Arial"/>
          <w:szCs w:val="24"/>
          <w:lang w:eastAsia="ru-RU"/>
        </w:rPr>
        <w:t>16425</w:t>
      </w:r>
      <w:r w:rsidRPr="008D31B8">
        <w:rPr>
          <w:rFonts w:cs="Arial"/>
          <w:szCs w:val="24"/>
          <w:lang w:eastAsia="ru-RU"/>
        </w:rPr>
        <w:t xml:space="preserve">) предусмотрено </w:t>
      </w:r>
      <w:r w:rsidRPr="008D31B8">
        <w:rPr>
          <w:rFonts w:eastAsia="Times New Roman"/>
          <w:szCs w:val="20"/>
          <w:lang w:eastAsia="ru-RU"/>
        </w:rPr>
        <w:t>устройство пандуса на въезде высотой не менее 1,0 м (для сохранения целостности замкнутого контура обвалования площад</w:t>
      </w:r>
      <w:r w:rsidR="00E86E21" w:rsidRPr="008D31B8">
        <w:rPr>
          <w:rFonts w:eastAsia="Times New Roman"/>
          <w:szCs w:val="20"/>
          <w:lang w:eastAsia="ru-RU"/>
        </w:rPr>
        <w:t>ки</w:t>
      </w:r>
      <w:r w:rsidRPr="008D31B8">
        <w:rPr>
          <w:rFonts w:eastAsia="Times New Roman"/>
          <w:szCs w:val="20"/>
          <w:lang w:eastAsia="ru-RU"/>
        </w:rPr>
        <w:t>);</w:t>
      </w:r>
    </w:p>
    <w:p w14:paraId="5CB79F1F" w14:textId="2D6BEF6F" w:rsidR="009274AA" w:rsidRPr="008D31B8" w:rsidRDefault="009274AA" w:rsidP="005A5641">
      <w:pPr>
        <w:tabs>
          <w:tab w:val="left" w:pos="964"/>
          <w:tab w:val="left" w:pos="993"/>
        </w:tabs>
        <w:spacing w:line="235" w:lineRule="auto"/>
        <w:ind w:firstLine="709"/>
        <w:rPr>
          <w:rFonts w:eastAsia="Times New Roman"/>
          <w:szCs w:val="20"/>
          <w:lang w:eastAsia="ru-RU"/>
        </w:rPr>
      </w:pPr>
      <w:r w:rsidRPr="008D31B8">
        <w:rPr>
          <w:rFonts w:eastAsia="Times New Roman"/>
          <w:szCs w:val="20"/>
          <w:lang w:eastAsia="ru-RU"/>
        </w:rPr>
        <w:t>– отсыпка обвалования шламов</w:t>
      </w:r>
      <w:r w:rsidR="00E86E21" w:rsidRPr="008D31B8">
        <w:rPr>
          <w:rFonts w:eastAsia="Times New Roman"/>
          <w:szCs w:val="20"/>
          <w:lang w:eastAsia="ru-RU"/>
        </w:rPr>
        <w:t>ого</w:t>
      </w:r>
      <w:r w:rsidRPr="008D31B8">
        <w:rPr>
          <w:rFonts w:eastAsia="Times New Roman"/>
          <w:szCs w:val="20"/>
          <w:lang w:eastAsia="ru-RU"/>
        </w:rPr>
        <w:t xml:space="preserve"> амбар</w:t>
      </w:r>
      <w:r w:rsidR="00E86E21" w:rsidRPr="008D31B8">
        <w:rPr>
          <w:rFonts w:eastAsia="Times New Roman"/>
          <w:szCs w:val="20"/>
          <w:lang w:eastAsia="ru-RU"/>
        </w:rPr>
        <w:t>а</w:t>
      </w:r>
      <w:r w:rsidRPr="008D31B8">
        <w:rPr>
          <w:rFonts w:eastAsia="Times New Roman"/>
          <w:szCs w:val="20"/>
          <w:lang w:eastAsia="ru-RU"/>
        </w:rPr>
        <w:t>;</w:t>
      </w:r>
    </w:p>
    <w:p w14:paraId="0B604A59" w14:textId="4055D6D2" w:rsidR="009274AA" w:rsidRPr="008D31B8" w:rsidRDefault="009274AA" w:rsidP="005A5641">
      <w:pPr>
        <w:spacing w:line="235" w:lineRule="auto"/>
        <w:ind w:firstLine="709"/>
        <w:rPr>
          <w:rFonts w:eastAsia="Times New Roman" w:cs="Arial"/>
          <w:szCs w:val="24"/>
          <w:lang w:eastAsia="ru-RU"/>
        </w:rPr>
      </w:pPr>
      <w:r w:rsidRPr="008D31B8">
        <w:rPr>
          <w:rFonts w:eastAsia="Times New Roman" w:cs="Arial"/>
          <w:szCs w:val="24"/>
          <w:lang w:eastAsia="ru-RU"/>
        </w:rPr>
        <w:t>– устройство ША в насыпном основании площад</w:t>
      </w:r>
      <w:r w:rsidR="00E86E21" w:rsidRPr="008D31B8">
        <w:rPr>
          <w:rFonts w:eastAsia="Times New Roman" w:cs="Arial"/>
          <w:szCs w:val="24"/>
          <w:lang w:eastAsia="ru-RU"/>
        </w:rPr>
        <w:t>ки</w:t>
      </w:r>
      <w:r w:rsidRPr="008D31B8">
        <w:rPr>
          <w:rFonts w:eastAsia="Times New Roman" w:cs="Arial"/>
          <w:szCs w:val="24"/>
          <w:lang w:eastAsia="ru-RU"/>
        </w:rPr>
        <w:t xml:space="preserve"> с возможным заглублением дна ША в рельеф в зависимости от геологических условий и рельефа местности.</w:t>
      </w:r>
    </w:p>
    <w:p w14:paraId="6D6B718F" w14:textId="77777777" w:rsidR="005F343D" w:rsidRPr="008D31B8" w:rsidRDefault="005F343D" w:rsidP="009274AA">
      <w:pPr>
        <w:ind w:firstLine="709"/>
        <w:rPr>
          <w:rFonts w:eastAsia="Times New Roman" w:cs="Arial"/>
          <w:szCs w:val="24"/>
          <w:lang w:eastAsia="ru-RU"/>
        </w:rPr>
      </w:pPr>
    </w:p>
    <w:p w14:paraId="1822B71D" w14:textId="77777777" w:rsidR="005F343D" w:rsidRPr="008D31B8" w:rsidRDefault="005F343D">
      <w:pPr>
        <w:rPr>
          <w:rFonts w:eastAsia="Times New Roman"/>
          <w:caps/>
          <w:noProof/>
          <w:szCs w:val="20"/>
          <w:lang w:eastAsia="ru-RU"/>
        </w:rPr>
      </w:pPr>
      <w:bookmarkStart w:id="742" w:name="_Toc47953258"/>
      <w:bookmarkStart w:id="743" w:name="_Toc58254658"/>
      <w:bookmarkStart w:id="744" w:name="_Toc69375809"/>
      <w:bookmarkStart w:id="745" w:name="_Toc71125626"/>
      <w:bookmarkStart w:id="746" w:name="_Toc81490865"/>
      <w:bookmarkStart w:id="747" w:name="_Toc81491196"/>
      <w:bookmarkStart w:id="748" w:name="_Toc47953257"/>
      <w:bookmarkStart w:id="749" w:name="_Toc58254657"/>
      <w:bookmarkStart w:id="750" w:name="_Toc69375808"/>
      <w:bookmarkStart w:id="751" w:name="_Toc71125625"/>
      <w:r w:rsidRPr="008D31B8">
        <w:br w:type="page"/>
      </w:r>
    </w:p>
    <w:p w14:paraId="41BCC7EC" w14:textId="34A424C0" w:rsidR="00444C5C" w:rsidRPr="008D31B8" w:rsidRDefault="00AA4D2A" w:rsidP="007514E9">
      <w:pPr>
        <w:pStyle w:val="1"/>
        <w:rPr>
          <w:lang w:val="ru-RU"/>
        </w:rPr>
      </w:pPr>
      <w:bookmarkStart w:id="752" w:name="_Toc112762405"/>
      <w:r w:rsidRPr="008D31B8">
        <w:rPr>
          <w:lang w:val="ru-RU"/>
        </w:rPr>
        <w:t>П</w:t>
      </w:r>
      <w:r w:rsidR="00444C5C" w:rsidRPr="008D31B8">
        <w:rPr>
          <w:lang w:val="ru-RU"/>
        </w:rPr>
        <w:t>РЕДЛОЖЕНИЯ ПО МЕРОПРИЯТИЯМ ПРОИЗВОДСТВЕННОГО ЭКОЛОГИЧЕСКОГО КОНТРОЛЯ И МОНИТОРИНГА ОКРУЖАЮЩЕЙ СРЕД</w:t>
      </w:r>
      <w:bookmarkEnd w:id="742"/>
      <w:bookmarkEnd w:id="743"/>
      <w:bookmarkEnd w:id="744"/>
      <w:bookmarkEnd w:id="745"/>
      <w:r w:rsidR="00444C5C" w:rsidRPr="008D31B8">
        <w:rPr>
          <w:lang w:val="ru-RU"/>
        </w:rPr>
        <w:t>Ы</w:t>
      </w:r>
      <w:bookmarkEnd w:id="746"/>
      <w:bookmarkEnd w:id="747"/>
      <w:bookmarkEnd w:id="752"/>
    </w:p>
    <w:p w14:paraId="024E904A" w14:textId="77777777" w:rsidR="00444C5C" w:rsidRPr="008D31B8" w:rsidRDefault="00444C5C" w:rsidP="000141E3">
      <w:pPr>
        <w:ind w:firstLine="709"/>
      </w:pPr>
    </w:p>
    <w:p w14:paraId="4ED28510" w14:textId="2FBAFF6B" w:rsidR="007514E9" w:rsidRPr="008D31B8" w:rsidRDefault="007514E9" w:rsidP="007514E9">
      <w:pPr>
        <w:ind w:firstLine="709"/>
        <w:rPr>
          <w:rFonts w:eastAsia="Times New Roman" w:cs="Arial"/>
          <w:szCs w:val="20"/>
          <w:lang w:eastAsia="ru-RU"/>
        </w:rPr>
      </w:pPr>
      <w:bookmarkStart w:id="753" w:name="_Toc24617507"/>
      <w:bookmarkStart w:id="754" w:name="_Toc31983150"/>
      <w:bookmarkStart w:id="755" w:name="_Toc47939690"/>
      <w:bookmarkStart w:id="756" w:name="_Toc61438932"/>
      <w:r w:rsidRPr="008D31B8">
        <w:rPr>
          <w:rFonts w:eastAsia="Times New Roman" w:cs="Arial"/>
          <w:szCs w:val="20"/>
          <w:lang w:eastAsia="ru-RU"/>
        </w:rPr>
        <w:t>Производственный экологический контроль (ПЭК) – система мер, направленная на предотвращение, выявление и пресечение нарушения законодательства в области охраны окружающей среды, обеспечение соблюдения субъектами хозяйственной и иной деятельности требования, в том числе нормативов и нормативных документов, в области охраны окружающей среды /</w:t>
      </w:r>
      <w:r w:rsidRPr="008D31B8">
        <w:rPr>
          <w:rFonts w:eastAsia="Times New Roman" w:cs="Arial"/>
          <w:szCs w:val="20"/>
          <w:lang w:eastAsia="ru-RU"/>
        </w:rPr>
        <w:fldChar w:fldCharType="begin"/>
      </w:r>
      <w:r w:rsidRPr="008D31B8">
        <w:rPr>
          <w:rFonts w:eastAsia="Times New Roman" w:cs="Arial"/>
          <w:szCs w:val="20"/>
          <w:lang w:eastAsia="ru-RU"/>
        </w:rPr>
        <w:instrText xml:space="preserve"> REF _Ref62470386 \r \h  \* MERGEFORMAT </w:instrText>
      </w:r>
      <w:r w:rsidRPr="008D31B8">
        <w:rPr>
          <w:rFonts w:eastAsia="Times New Roman" w:cs="Arial"/>
          <w:szCs w:val="20"/>
          <w:lang w:eastAsia="ru-RU"/>
        </w:rPr>
      </w:r>
      <w:r w:rsidRPr="008D31B8">
        <w:rPr>
          <w:rFonts w:eastAsia="Times New Roman" w:cs="Arial"/>
          <w:szCs w:val="20"/>
          <w:lang w:eastAsia="ru-RU"/>
        </w:rPr>
        <w:fldChar w:fldCharType="separate"/>
      </w:r>
      <w:r w:rsidR="00620A44" w:rsidRPr="008D31B8">
        <w:rPr>
          <w:rFonts w:eastAsia="Times New Roman" w:cs="Arial"/>
          <w:szCs w:val="20"/>
          <w:lang w:eastAsia="ru-RU"/>
        </w:rPr>
        <w:t>83</w:t>
      </w:r>
      <w:r w:rsidRPr="008D31B8">
        <w:rPr>
          <w:rFonts w:eastAsia="Times New Roman" w:cs="Arial"/>
          <w:szCs w:val="20"/>
          <w:lang w:eastAsia="ru-RU"/>
        </w:rPr>
        <w:fldChar w:fldCharType="end"/>
      </w:r>
      <w:r w:rsidRPr="008D31B8">
        <w:rPr>
          <w:rFonts w:eastAsia="Times New Roman" w:cs="Arial"/>
          <w:szCs w:val="20"/>
          <w:lang w:eastAsia="ru-RU"/>
        </w:rPr>
        <w:t xml:space="preserve">/. </w:t>
      </w:r>
    </w:p>
    <w:p w14:paraId="7D479539" w14:textId="0530C0D9" w:rsidR="007514E9" w:rsidRPr="008D31B8" w:rsidRDefault="007514E9" w:rsidP="007514E9">
      <w:pPr>
        <w:ind w:firstLine="709"/>
        <w:rPr>
          <w:rFonts w:eastAsia="Times New Roman" w:cs="Arial"/>
          <w:szCs w:val="20"/>
          <w:lang w:eastAsia="ru-RU"/>
        </w:rPr>
      </w:pPr>
      <w:r w:rsidRPr="008D31B8">
        <w:rPr>
          <w:rFonts w:eastAsia="Times New Roman" w:cs="Arial"/>
          <w:szCs w:val="20"/>
          <w:lang w:eastAsia="ru-RU"/>
        </w:rPr>
        <w:t>Производственный экологический контроль осуществляется в целях обеспечения выполнения в процессе хозяйственной и иной деятельности мероприятий по охране окружающей среды, рациональному использованию и восстановлению природных ресурсов, а также в целях соблюдения требований в области охраны окружающей среды, установленных законодательством в области охраны окружающей среды и осуществляется в ПАО «Сургутнефтегаз» в соответствии с СТО 13-20</w:t>
      </w:r>
      <w:r w:rsidR="00E9487C" w:rsidRPr="008D31B8">
        <w:rPr>
          <w:rFonts w:eastAsia="Times New Roman" w:cs="Arial"/>
          <w:szCs w:val="20"/>
          <w:lang w:eastAsia="ru-RU"/>
        </w:rPr>
        <w:t>21 /</w:t>
      </w:r>
      <w:r w:rsidR="00E9487C" w:rsidRPr="008D31B8">
        <w:rPr>
          <w:rFonts w:eastAsia="Times New Roman" w:cs="Arial"/>
          <w:szCs w:val="20"/>
          <w:lang w:eastAsia="ru-RU"/>
        </w:rPr>
        <w:fldChar w:fldCharType="begin"/>
      </w:r>
      <w:r w:rsidR="00E9487C" w:rsidRPr="008D31B8">
        <w:rPr>
          <w:rFonts w:eastAsia="Times New Roman" w:cs="Arial"/>
          <w:szCs w:val="20"/>
          <w:lang w:eastAsia="ru-RU"/>
        </w:rPr>
        <w:instrText xml:space="preserve"> REF _Ref62470386 \r \h  \* MERGEFORMAT </w:instrText>
      </w:r>
      <w:r w:rsidR="00E9487C" w:rsidRPr="008D31B8">
        <w:rPr>
          <w:rFonts w:eastAsia="Times New Roman" w:cs="Arial"/>
          <w:szCs w:val="20"/>
          <w:lang w:eastAsia="ru-RU"/>
        </w:rPr>
      </w:r>
      <w:r w:rsidR="00E9487C" w:rsidRPr="008D31B8">
        <w:rPr>
          <w:rFonts w:eastAsia="Times New Roman" w:cs="Arial"/>
          <w:szCs w:val="20"/>
          <w:lang w:eastAsia="ru-RU"/>
        </w:rPr>
        <w:fldChar w:fldCharType="separate"/>
      </w:r>
      <w:r w:rsidR="00620A44" w:rsidRPr="008D31B8">
        <w:rPr>
          <w:rFonts w:eastAsia="Times New Roman" w:cs="Arial"/>
          <w:bCs/>
          <w:szCs w:val="20"/>
          <w:lang w:eastAsia="ru-RU"/>
        </w:rPr>
        <w:t>83</w:t>
      </w:r>
      <w:r w:rsidR="00E9487C" w:rsidRPr="008D31B8">
        <w:rPr>
          <w:rFonts w:eastAsia="Times New Roman" w:cs="Arial"/>
          <w:szCs w:val="20"/>
          <w:lang w:eastAsia="ru-RU"/>
        </w:rPr>
        <w:fldChar w:fldCharType="end"/>
      </w:r>
      <w:r w:rsidR="00E9487C" w:rsidRPr="008D31B8">
        <w:rPr>
          <w:rFonts w:eastAsia="Times New Roman" w:cs="Arial"/>
          <w:szCs w:val="20"/>
          <w:lang w:eastAsia="ru-RU"/>
        </w:rPr>
        <w:t>/.</w:t>
      </w:r>
    </w:p>
    <w:p w14:paraId="3E349774" w14:textId="01AEC272" w:rsidR="007514E9" w:rsidRPr="008D31B8" w:rsidRDefault="007514E9" w:rsidP="007514E9">
      <w:pPr>
        <w:overflowPunct w:val="0"/>
        <w:autoSpaceDE w:val="0"/>
        <w:autoSpaceDN w:val="0"/>
        <w:ind w:firstLine="709"/>
        <w:textAlignment w:val="baseline"/>
      </w:pPr>
      <w:r w:rsidRPr="008D31B8">
        <w:t>К задачам ПЭК (ГОСТ 56062 /</w:t>
      </w:r>
      <w:r w:rsidRPr="008D31B8">
        <w:fldChar w:fldCharType="begin"/>
      </w:r>
      <w:r w:rsidRPr="008D31B8">
        <w:instrText xml:space="preserve"> REF _Ref509407008 \r \h  \* MERGEFORMAT </w:instrText>
      </w:r>
      <w:r w:rsidRPr="008D31B8">
        <w:fldChar w:fldCharType="separate"/>
      </w:r>
      <w:r w:rsidR="00620A44" w:rsidRPr="008D31B8">
        <w:rPr>
          <w:bCs/>
        </w:rPr>
        <w:t>84</w:t>
      </w:r>
      <w:r w:rsidRPr="008D31B8">
        <w:fldChar w:fldCharType="end"/>
      </w:r>
      <w:r w:rsidRPr="008D31B8">
        <w:t>/) относятся:</w:t>
      </w:r>
    </w:p>
    <w:p w14:paraId="02A31EC7" w14:textId="77777777" w:rsidR="007514E9" w:rsidRPr="008D31B8" w:rsidRDefault="007514E9" w:rsidP="007514E9">
      <w:pPr>
        <w:ind w:firstLine="709"/>
        <w:rPr>
          <w:rFonts w:cs="Arial"/>
          <w:szCs w:val="24"/>
        </w:rPr>
      </w:pPr>
      <w:r w:rsidRPr="008D31B8">
        <w:rPr>
          <w:rFonts w:cs="Arial"/>
          <w:szCs w:val="24"/>
        </w:rPr>
        <w:t>– контроль за соблюдением природоохранных и лицензионных требований;</w:t>
      </w:r>
    </w:p>
    <w:p w14:paraId="46E05F68" w14:textId="77777777" w:rsidR="007514E9" w:rsidRPr="008D31B8" w:rsidRDefault="007514E9" w:rsidP="007514E9">
      <w:pPr>
        <w:ind w:firstLine="709"/>
        <w:rPr>
          <w:rFonts w:cs="Arial"/>
          <w:szCs w:val="24"/>
        </w:rPr>
      </w:pPr>
      <w:r w:rsidRPr="008D31B8">
        <w:rPr>
          <w:rFonts w:cs="Arial"/>
          <w:szCs w:val="24"/>
        </w:rPr>
        <w:t>– контроль за выполнением мероприятий по ООС, в том числе мероприятий по регулированию выбросов при неблагоприятных метеорологических условиях;</w:t>
      </w:r>
    </w:p>
    <w:p w14:paraId="28B8EB95" w14:textId="77777777" w:rsidR="007514E9" w:rsidRPr="008D31B8" w:rsidRDefault="007514E9" w:rsidP="007514E9">
      <w:pPr>
        <w:ind w:firstLine="709"/>
        <w:rPr>
          <w:rFonts w:cs="Arial"/>
          <w:szCs w:val="24"/>
        </w:rPr>
      </w:pPr>
      <w:r w:rsidRPr="008D31B8">
        <w:rPr>
          <w:rFonts w:cs="Arial"/>
          <w:szCs w:val="24"/>
        </w:rPr>
        <w:t>– контроль за обращением с отходами производства и потребления;</w:t>
      </w:r>
    </w:p>
    <w:p w14:paraId="59327298" w14:textId="77777777" w:rsidR="007514E9" w:rsidRPr="008D31B8" w:rsidRDefault="007514E9" w:rsidP="007514E9">
      <w:pPr>
        <w:ind w:firstLine="709"/>
        <w:rPr>
          <w:rFonts w:cs="Arial"/>
          <w:szCs w:val="24"/>
        </w:rPr>
      </w:pPr>
      <w:r w:rsidRPr="008D31B8">
        <w:rPr>
          <w:rFonts w:cs="Arial"/>
          <w:szCs w:val="24"/>
        </w:rPr>
        <w:t>– контроль за охраной земель и почв;</w:t>
      </w:r>
    </w:p>
    <w:p w14:paraId="7F630549" w14:textId="77777777" w:rsidR="007514E9" w:rsidRPr="008D31B8" w:rsidRDefault="007514E9" w:rsidP="007514E9">
      <w:pPr>
        <w:ind w:firstLine="709"/>
        <w:rPr>
          <w:rFonts w:cs="Arial"/>
          <w:szCs w:val="24"/>
        </w:rPr>
      </w:pPr>
      <w:r w:rsidRPr="008D31B8">
        <w:rPr>
          <w:rFonts w:cs="Arial"/>
          <w:szCs w:val="24"/>
        </w:rPr>
        <w:t>– контроль за своевременной разработкой и соблюдением установленных нормативов, лимитов допустимого воздействия на окружающую среду и соответствующих разрешений;</w:t>
      </w:r>
    </w:p>
    <w:p w14:paraId="14CEBA15" w14:textId="77777777" w:rsidR="007514E9" w:rsidRPr="008D31B8" w:rsidRDefault="007514E9" w:rsidP="007514E9">
      <w:pPr>
        <w:ind w:firstLine="709"/>
        <w:rPr>
          <w:rFonts w:cs="Arial"/>
          <w:szCs w:val="24"/>
        </w:rPr>
      </w:pPr>
      <w:r w:rsidRPr="008D31B8">
        <w:rPr>
          <w:rFonts w:cs="Arial"/>
          <w:szCs w:val="24"/>
        </w:rPr>
        <w:t>– контроль за соблюдением условий и объемов добычи природных ресурсов, определенных договорами, лицензиями и разрешениями;</w:t>
      </w:r>
    </w:p>
    <w:p w14:paraId="59C57525" w14:textId="77777777" w:rsidR="007514E9" w:rsidRPr="008D31B8" w:rsidRDefault="007514E9" w:rsidP="007514E9">
      <w:pPr>
        <w:ind w:firstLine="709"/>
        <w:rPr>
          <w:rFonts w:cs="Arial"/>
          <w:szCs w:val="24"/>
        </w:rPr>
      </w:pPr>
      <w:r w:rsidRPr="008D31B8">
        <w:rPr>
          <w:rFonts w:cs="Arial"/>
          <w:szCs w:val="24"/>
        </w:rPr>
        <w:t>– контроль за выполнением мероприятий программы «Экология»;</w:t>
      </w:r>
    </w:p>
    <w:p w14:paraId="072BEB28" w14:textId="77777777" w:rsidR="007514E9" w:rsidRPr="008D31B8" w:rsidRDefault="007514E9" w:rsidP="007514E9">
      <w:pPr>
        <w:ind w:firstLine="709"/>
        <w:rPr>
          <w:rFonts w:cs="Arial"/>
          <w:szCs w:val="24"/>
        </w:rPr>
      </w:pPr>
      <w:r w:rsidRPr="008D31B8">
        <w:rPr>
          <w:rFonts w:cs="Arial"/>
          <w:szCs w:val="24"/>
        </w:rPr>
        <w:t>– контроль за соблюдением нормативов допустимых и временно допустимых концентраций ЗВ в сточных водах, вывозимых на очистные сооружения;</w:t>
      </w:r>
    </w:p>
    <w:p w14:paraId="3AE9016C" w14:textId="77777777" w:rsidR="007514E9" w:rsidRPr="008D31B8" w:rsidRDefault="007514E9" w:rsidP="007514E9">
      <w:pPr>
        <w:ind w:firstLine="709"/>
        <w:rPr>
          <w:rFonts w:cs="Arial"/>
          <w:szCs w:val="24"/>
        </w:rPr>
      </w:pPr>
      <w:r w:rsidRPr="008D31B8">
        <w:rPr>
          <w:rFonts w:cs="Arial"/>
          <w:szCs w:val="24"/>
        </w:rPr>
        <w:t>– контроль за учетом номенклатуры и количества ЗВ, поступающих в окружающую среду в результате деятельности структурного подразделения, а также уровня оказываемого физического воздействия;</w:t>
      </w:r>
    </w:p>
    <w:p w14:paraId="17E8664D" w14:textId="77777777" w:rsidR="007514E9" w:rsidRPr="008D31B8" w:rsidRDefault="007514E9" w:rsidP="007514E9">
      <w:pPr>
        <w:ind w:firstLine="709"/>
        <w:rPr>
          <w:rFonts w:cs="Arial"/>
          <w:szCs w:val="24"/>
        </w:rPr>
      </w:pPr>
      <w:r w:rsidRPr="008D31B8">
        <w:rPr>
          <w:rFonts w:cs="Arial"/>
          <w:szCs w:val="24"/>
        </w:rPr>
        <w:t>– контроль за выполнением предписаний должностных лиц, осуществляющих государственный экологический контроль;</w:t>
      </w:r>
    </w:p>
    <w:p w14:paraId="49A95830" w14:textId="77777777" w:rsidR="007514E9" w:rsidRPr="008D31B8" w:rsidRDefault="007514E9" w:rsidP="007514E9">
      <w:pPr>
        <w:ind w:firstLine="709"/>
        <w:rPr>
          <w:rFonts w:cs="Arial"/>
          <w:szCs w:val="24"/>
        </w:rPr>
      </w:pPr>
      <w:r w:rsidRPr="008D31B8">
        <w:rPr>
          <w:rFonts w:cs="Arial"/>
          <w:szCs w:val="24"/>
        </w:rPr>
        <w:t>– контроль за эксплуатацией природоохранного оборудования и сооружений;</w:t>
      </w:r>
    </w:p>
    <w:p w14:paraId="00A8F678" w14:textId="77777777" w:rsidR="007514E9" w:rsidRPr="008D31B8" w:rsidRDefault="007514E9" w:rsidP="007514E9">
      <w:pPr>
        <w:ind w:firstLine="709"/>
        <w:rPr>
          <w:rFonts w:cs="Arial"/>
          <w:szCs w:val="24"/>
        </w:rPr>
      </w:pPr>
      <w:r w:rsidRPr="008D31B8">
        <w:rPr>
          <w:rFonts w:cs="Arial"/>
          <w:szCs w:val="24"/>
        </w:rPr>
        <w:t>– контроль за ведением документации по ООС;</w:t>
      </w:r>
    </w:p>
    <w:p w14:paraId="6D040294" w14:textId="77777777" w:rsidR="007514E9" w:rsidRPr="008D31B8" w:rsidRDefault="007514E9" w:rsidP="007514E9">
      <w:pPr>
        <w:ind w:firstLine="709"/>
        <w:rPr>
          <w:rFonts w:cs="Arial"/>
          <w:szCs w:val="24"/>
        </w:rPr>
      </w:pPr>
      <w:r w:rsidRPr="008D31B8">
        <w:rPr>
          <w:rFonts w:cs="Arial"/>
          <w:szCs w:val="24"/>
        </w:rPr>
        <w:t>– контроль за своевременным предоставлением сведений о состоянии и загрязнении окружающей среды, в том числе аварийном, об источниках ее загрязнения, о состоянии природных ресурсов, об их использовании и охране, а также иных сведений, предусмотренных документами, регламентирующими работу по ООС в Обществе;</w:t>
      </w:r>
    </w:p>
    <w:p w14:paraId="4DE3CF51" w14:textId="77777777" w:rsidR="007514E9" w:rsidRPr="008D31B8" w:rsidRDefault="007514E9" w:rsidP="007514E9">
      <w:pPr>
        <w:ind w:firstLine="709"/>
        <w:rPr>
          <w:rFonts w:cs="Arial"/>
          <w:szCs w:val="24"/>
        </w:rPr>
      </w:pPr>
      <w:r w:rsidRPr="008D31B8">
        <w:rPr>
          <w:rFonts w:cs="Arial"/>
          <w:szCs w:val="24"/>
        </w:rPr>
        <w:t>– контроль за своевременным предоставлением достоверной информации, предусмотренной системой государственного статистического наблюдения, системой обмена информацией с государственными органами управления в области ООС;</w:t>
      </w:r>
    </w:p>
    <w:p w14:paraId="37953CDB" w14:textId="77777777" w:rsidR="007514E9" w:rsidRPr="008D31B8" w:rsidRDefault="007514E9" w:rsidP="007514E9">
      <w:pPr>
        <w:ind w:firstLine="709"/>
        <w:rPr>
          <w:rFonts w:cs="Arial"/>
          <w:szCs w:val="24"/>
        </w:rPr>
      </w:pPr>
      <w:r w:rsidRPr="008D31B8">
        <w:rPr>
          <w:rFonts w:cs="Arial"/>
          <w:szCs w:val="24"/>
        </w:rPr>
        <w:t>– контроль за организацией и проведением обучения, инструктажа и проверки знаний в области ООС и природопользования;</w:t>
      </w:r>
    </w:p>
    <w:p w14:paraId="734C5CA5" w14:textId="77777777" w:rsidR="007514E9" w:rsidRPr="008D31B8" w:rsidRDefault="007514E9" w:rsidP="007514E9">
      <w:pPr>
        <w:ind w:firstLine="709"/>
        <w:rPr>
          <w:rFonts w:cs="Arial"/>
          <w:szCs w:val="24"/>
        </w:rPr>
      </w:pPr>
      <w:r w:rsidRPr="008D31B8">
        <w:rPr>
          <w:rFonts w:cs="Arial"/>
          <w:szCs w:val="24"/>
        </w:rPr>
        <w:t>– контроль эффективной работы систем учета использования природных ресурсов;</w:t>
      </w:r>
    </w:p>
    <w:p w14:paraId="538B23E5" w14:textId="77777777" w:rsidR="007514E9" w:rsidRPr="008D31B8" w:rsidRDefault="007514E9" w:rsidP="007514E9">
      <w:pPr>
        <w:ind w:firstLine="709"/>
        <w:rPr>
          <w:rFonts w:cs="Arial"/>
          <w:szCs w:val="24"/>
        </w:rPr>
      </w:pPr>
      <w:r w:rsidRPr="008D31B8">
        <w:rPr>
          <w:rFonts w:cs="Arial"/>
          <w:szCs w:val="24"/>
        </w:rPr>
        <w:t>– контроль за соблюдением режима охраны и использования особо охраняемых природных территорий, территорий традиционного природопользования (при их наличии);</w:t>
      </w:r>
    </w:p>
    <w:p w14:paraId="1BECEF12" w14:textId="77777777" w:rsidR="007514E9" w:rsidRPr="008D31B8" w:rsidRDefault="007514E9" w:rsidP="007514E9">
      <w:pPr>
        <w:ind w:firstLine="709"/>
        <w:rPr>
          <w:rFonts w:cs="Arial"/>
          <w:szCs w:val="24"/>
        </w:rPr>
      </w:pPr>
      <w:r w:rsidRPr="008D31B8">
        <w:rPr>
          <w:rFonts w:cs="Arial"/>
          <w:szCs w:val="24"/>
        </w:rPr>
        <w:t>– контроль за состоянием окружающей среды в районе ОНВОС;</w:t>
      </w:r>
    </w:p>
    <w:p w14:paraId="6B9C4813" w14:textId="77777777" w:rsidR="007514E9" w:rsidRPr="008D31B8" w:rsidRDefault="007514E9" w:rsidP="007514E9">
      <w:pPr>
        <w:ind w:firstLine="709"/>
        <w:rPr>
          <w:rFonts w:cs="Arial"/>
          <w:szCs w:val="24"/>
        </w:rPr>
      </w:pPr>
      <w:r w:rsidRPr="008D31B8">
        <w:rPr>
          <w:rFonts w:cs="Arial"/>
          <w:szCs w:val="24"/>
        </w:rPr>
        <w:t>– подтверждение соответствия требованиям технических регламентов в области ООС и экологической безопасности на основании собственных доказательств.</w:t>
      </w:r>
    </w:p>
    <w:p w14:paraId="6585E621" w14:textId="62751B0D" w:rsidR="007514E9" w:rsidRPr="008D31B8" w:rsidRDefault="007514E9" w:rsidP="007514E9">
      <w:pPr>
        <w:ind w:firstLine="709"/>
        <w:rPr>
          <w:rFonts w:cs="Arial"/>
          <w:szCs w:val="24"/>
        </w:rPr>
      </w:pPr>
      <w:r w:rsidRPr="008D31B8">
        <w:rPr>
          <w:rFonts w:cs="Arial"/>
          <w:szCs w:val="24"/>
        </w:rPr>
        <w:t>Согласно СТО 13-20</w:t>
      </w:r>
      <w:r w:rsidR="00E9487C" w:rsidRPr="008D31B8">
        <w:rPr>
          <w:rFonts w:cs="Arial"/>
          <w:szCs w:val="24"/>
        </w:rPr>
        <w:t>21</w:t>
      </w:r>
      <w:r w:rsidRPr="008D31B8">
        <w:rPr>
          <w:rFonts w:cs="Arial"/>
          <w:szCs w:val="24"/>
        </w:rPr>
        <w:t xml:space="preserve"> к основным формам проведения ПЭК относятся:</w:t>
      </w:r>
    </w:p>
    <w:p w14:paraId="5CDA691C" w14:textId="77777777" w:rsidR="007514E9" w:rsidRPr="008D31B8" w:rsidRDefault="007514E9" w:rsidP="007514E9">
      <w:pPr>
        <w:ind w:firstLine="709"/>
        <w:rPr>
          <w:rFonts w:cs="Arial"/>
          <w:szCs w:val="24"/>
        </w:rPr>
      </w:pPr>
      <w:r w:rsidRPr="008D31B8">
        <w:rPr>
          <w:rFonts w:cs="Arial"/>
          <w:szCs w:val="24"/>
        </w:rPr>
        <w:t>– инспекционный контроль;</w:t>
      </w:r>
    </w:p>
    <w:p w14:paraId="41FF514E" w14:textId="77777777" w:rsidR="007514E9" w:rsidRPr="008D31B8" w:rsidRDefault="007514E9" w:rsidP="007514E9">
      <w:pPr>
        <w:ind w:firstLine="709"/>
        <w:rPr>
          <w:rFonts w:cs="Arial"/>
          <w:szCs w:val="24"/>
        </w:rPr>
      </w:pPr>
      <w:r w:rsidRPr="008D31B8">
        <w:rPr>
          <w:rFonts w:cs="Arial"/>
          <w:szCs w:val="24"/>
        </w:rPr>
        <w:t>– производственный эколого-аналитический контроль;</w:t>
      </w:r>
    </w:p>
    <w:p w14:paraId="7ADEFA05" w14:textId="77777777" w:rsidR="007514E9" w:rsidRPr="008D31B8" w:rsidRDefault="007514E9" w:rsidP="007514E9">
      <w:pPr>
        <w:ind w:firstLine="709"/>
        <w:rPr>
          <w:rFonts w:cs="Arial"/>
          <w:szCs w:val="24"/>
        </w:rPr>
      </w:pPr>
      <w:r w:rsidRPr="008D31B8">
        <w:rPr>
          <w:rFonts w:cs="Arial"/>
          <w:szCs w:val="24"/>
        </w:rPr>
        <w:t>– производственный экологический мониторинг.</w:t>
      </w:r>
    </w:p>
    <w:p w14:paraId="572A861B" w14:textId="77777777" w:rsidR="007514E9" w:rsidRPr="008D31B8" w:rsidRDefault="007514E9" w:rsidP="007514E9">
      <w:pPr>
        <w:ind w:firstLine="709"/>
        <w:rPr>
          <w:rFonts w:cs="Arial"/>
          <w:szCs w:val="24"/>
        </w:rPr>
      </w:pPr>
      <w:r w:rsidRPr="008D31B8">
        <w:rPr>
          <w:rFonts w:cs="Arial"/>
          <w:szCs w:val="24"/>
        </w:rPr>
        <w:t>В ПАО «Сургутнефтегаз» организована система двухуровневого ПЭК, целью которого является:</w:t>
      </w:r>
    </w:p>
    <w:p w14:paraId="1567900E" w14:textId="77777777" w:rsidR="007514E9" w:rsidRPr="008D31B8" w:rsidRDefault="007514E9" w:rsidP="007514E9">
      <w:pPr>
        <w:ind w:firstLine="709"/>
        <w:rPr>
          <w:rFonts w:cs="Arial"/>
          <w:szCs w:val="24"/>
        </w:rPr>
      </w:pPr>
      <w:r w:rsidRPr="008D31B8">
        <w:rPr>
          <w:rFonts w:cs="Arial"/>
          <w:szCs w:val="24"/>
        </w:rPr>
        <w:t>– контроль соблюдения норм и требований законодательства РФ, локальных нормативно-технических документов в организационных единицах структурных подразделений, подрядных структурных подразделениях, сторонних предприятиях, не входящих в структуру Общества (ПЭК I уровня);</w:t>
      </w:r>
    </w:p>
    <w:p w14:paraId="410E1F2F" w14:textId="77777777" w:rsidR="007514E9" w:rsidRPr="008D31B8" w:rsidRDefault="007514E9" w:rsidP="007514E9">
      <w:pPr>
        <w:ind w:firstLine="709"/>
        <w:rPr>
          <w:rFonts w:cs="Arial"/>
          <w:szCs w:val="24"/>
        </w:rPr>
      </w:pPr>
      <w:r w:rsidRPr="008D31B8">
        <w:rPr>
          <w:rFonts w:cs="Arial"/>
          <w:szCs w:val="24"/>
        </w:rPr>
        <w:t>– контроль соблюдения требований природоохранного законодательства, лицензионных требований и условий при обращении с отходами в структурных подразделениях и сторонних предприятиях, не входящих в структуру Общества (ПЭК II уровня).</w:t>
      </w:r>
    </w:p>
    <w:p w14:paraId="55CF2D75" w14:textId="77777777" w:rsidR="007514E9" w:rsidRPr="008D31B8" w:rsidRDefault="007514E9" w:rsidP="007514E9">
      <w:pPr>
        <w:ind w:firstLine="709"/>
        <w:rPr>
          <w:rFonts w:cs="Arial"/>
          <w:szCs w:val="24"/>
        </w:rPr>
      </w:pPr>
      <w:r w:rsidRPr="008D31B8">
        <w:rPr>
          <w:rFonts w:cs="Arial"/>
          <w:szCs w:val="24"/>
        </w:rPr>
        <w:t>ПЭК осуществляется:</w:t>
      </w:r>
    </w:p>
    <w:p w14:paraId="080FC41D" w14:textId="77777777" w:rsidR="007514E9" w:rsidRPr="008D31B8" w:rsidRDefault="007514E9" w:rsidP="007514E9">
      <w:pPr>
        <w:ind w:firstLine="709"/>
        <w:rPr>
          <w:rFonts w:cs="Arial"/>
          <w:szCs w:val="24"/>
        </w:rPr>
      </w:pPr>
      <w:r w:rsidRPr="008D31B8">
        <w:rPr>
          <w:rFonts w:cs="Arial"/>
          <w:szCs w:val="24"/>
        </w:rPr>
        <w:t xml:space="preserve">– </w:t>
      </w:r>
      <w:r w:rsidRPr="008D31B8">
        <w:rPr>
          <w:rFonts w:cs="Arial"/>
          <w:szCs w:val="24"/>
          <w:lang w:val="en-US"/>
        </w:rPr>
        <w:t>I</w:t>
      </w:r>
      <w:r w:rsidRPr="008D31B8">
        <w:rPr>
          <w:rFonts w:cs="Arial"/>
          <w:szCs w:val="24"/>
        </w:rPr>
        <w:t xml:space="preserve"> уровень – силами отдела (службы, группы) охраны окружающей среды структурного подразделения ПАО «Сургутнефтегаз» в соответствии с ежегодными графиками инспекционного и эколого-аналитического контроля, утвержденными руководителем структурного подразделения или лицом, исполняющим его обязанности;</w:t>
      </w:r>
    </w:p>
    <w:p w14:paraId="5FE34182" w14:textId="77777777" w:rsidR="007514E9" w:rsidRPr="008D31B8" w:rsidRDefault="007514E9" w:rsidP="007514E9">
      <w:pPr>
        <w:ind w:firstLine="709"/>
        <w:rPr>
          <w:rFonts w:cs="Arial"/>
          <w:szCs w:val="24"/>
        </w:rPr>
      </w:pPr>
      <w:r w:rsidRPr="008D31B8">
        <w:rPr>
          <w:rFonts w:cs="Arial"/>
          <w:szCs w:val="24"/>
        </w:rPr>
        <w:t>– II уровень – специалистами Управления экологической безопасности и природопользования ПАО «Сургутнефтегаз» в соответствии с ежегодным графиком ПЭК, утвержденным первым заместителем генерального директора Общества.</w:t>
      </w:r>
    </w:p>
    <w:p w14:paraId="2C55022D" w14:textId="77777777" w:rsidR="007514E9" w:rsidRPr="008D31B8" w:rsidRDefault="007514E9" w:rsidP="007514E9">
      <w:pPr>
        <w:ind w:firstLine="709"/>
        <w:rPr>
          <w:rFonts w:cs="Arial"/>
          <w:szCs w:val="24"/>
        </w:rPr>
      </w:pPr>
      <w:r w:rsidRPr="008D31B8">
        <w:rPr>
          <w:rFonts w:cs="Arial"/>
          <w:szCs w:val="24"/>
        </w:rPr>
        <w:t>Структура ПЭК должна соответствовать специфике деятельности структурного подразделения на ОНВОС, оказываемому им негативному воздействию на окружающую среду и в общем случае включать:</w:t>
      </w:r>
    </w:p>
    <w:p w14:paraId="54414C0B" w14:textId="77777777" w:rsidR="007514E9" w:rsidRPr="008D31B8" w:rsidRDefault="007514E9" w:rsidP="007514E9">
      <w:pPr>
        <w:ind w:firstLine="709"/>
        <w:rPr>
          <w:rFonts w:cs="Arial"/>
          <w:szCs w:val="24"/>
        </w:rPr>
      </w:pPr>
      <w:r w:rsidRPr="008D31B8">
        <w:rPr>
          <w:rFonts w:cs="Arial"/>
          <w:szCs w:val="24"/>
        </w:rPr>
        <w:t>– ПЭК за соблюдением общих требований природоохранного законодательства;</w:t>
      </w:r>
    </w:p>
    <w:p w14:paraId="680F17B6" w14:textId="77777777" w:rsidR="007514E9" w:rsidRPr="008D31B8" w:rsidRDefault="007514E9" w:rsidP="007514E9">
      <w:pPr>
        <w:ind w:firstLine="709"/>
        <w:rPr>
          <w:rFonts w:cs="Arial"/>
          <w:szCs w:val="24"/>
        </w:rPr>
      </w:pPr>
      <w:r w:rsidRPr="008D31B8">
        <w:rPr>
          <w:rFonts w:cs="Arial"/>
          <w:szCs w:val="24"/>
        </w:rPr>
        <w:t>– ПЭК за охраной атмосферного воздуха;</w:t>
      </w:r>
    </w:p>
    <w:p w14:paraId="260D9987" w14:textId="77777777" w:rsidR="007514E9" w:rsidRPr="008D31B8" w:rsidRDefault="007514E9" w:rsidP="007514E9">
      <w:pPr>
        <w:ind w:firstLine="709"/>
        <w:rPr>
          <w:rFonts w:cs="Arial"/>
          <w:szCs w:val="24"/>
        </w:rPr>
      </w:pPr>
      <w:r w:rsidRPr="008D31B8">
        <w:rPr>
          <w:rFonts w:cs="Arial"/>
          <w:szCs w:val="24"/>
        </w:rPr>
        <w:t>– ПЭК за охраной водных объектов;</w:t>
      </w:r>
    </w:p>
    <w:p w14:paraId="72C7A5E8" w14:textId="77777777" w:rsidR="007514E9" w:rsidRPr="008D31B8" w:rsidRDefault="007514E9" w:rsidP="007514E9">
      <w:pPr>
        <w:ind w:firstLine="709"/>
        <w:rPr>
          <w:rFonts w:cs="Arial"/>
          <w:szCs w:val="24"/>
        </w:rPr>
      </w:pPr>
      <w:r w:rsidRPr="008D31B8">
        <w:rPr>
          <w:rFonts w:cs="Arial"/>
          <w:szCs w:val="24"/>
        </w:rPr>
        <w:t>– ПЭК в области обращения с отходами;</w:t>
      </w:r>
    </w:p>
    <w:p w14:paraId="7034BBA0" w14:textId="77777777" w:rsidR="007514E9" w:rsidRPr="008D31B8" w:rsidRDefault="007514E9" w:rsidP="007514E9">
      <w:pPr>
        <w:ind w:firstLine="709"/>
        <w:rPr>
          <w:rFonts w:cs="Arial"/>
          <w:szCs w:val="24"/>
        </w:rPr>
      </w:pPr>
      <w:r w:rsidRPr="008D31B8">
        <w:rPr>
          <w:rFonts w:cs="Arial"/>
          <w:szCs w:val="24"/>
        </w:rPr>
        <w:t>– ПЭК за охраной земель и почв, геологической среды;</w:t>
      </w:r>
    </w:p>
    <w:p w14:paraId="320EDD31" w14:textId="77777777" w:rsidR="007514E9" w:rsidRPr="008D31B8" w:rsidRDefault="007514E9" w:rsidP="007514E9">
      <w:pPr>
        <w:ind w:firstLine="709"/>
        <w:rPr>
          <w:rFonts w:cs="Arial"/>
          <w:szCs w:val="24"/>
        </w:rPr>
      </w:pPr>
      <w:r w:rsidRPr="008D31B8">
        <w:rPr>
          <w:rFonts w:cs="Arial"/>
          <w:szCs w:val="24"/>
        </w:rPr>
        <w:t>– ПЭК за выполнением лицензионных требований;</w:t>
      </w:r>
    </w:p>
    <w:p w14:paraId="7F486236" w14:textId="77777777" w:rsidR="007514E9" w:rsidRPr="008D31B8" w:rsidRDefault="007514E9" w:rsidP="007514E9">
      <w:pPr>
        <w:ind w:firstLine="709"/>
        <w:rPr>
          <w:rFonts w:cs="Arial"/>
          <w:szCs w:val="24"/>
        </w:rPr>
      </w:pPr>
      <w:r w:rsidRPr="008D31B8">
        <w:rPr>
          <w:rFonts w:cs="Arial"/>
          <w:szCs w:val="24"/>
        </w:rPr>
        <w:t>В определенных случаях ПЭК может включать в себя:</w:t>
      </w:r>
    </w:p>
    <w:p w14:paraId="16ECA16A" w14:textId="77777777" w:rsidR="007514E9" w:rsidRPr="008D31B8" w:rsidRDefault="007514E9" w:rsidP="007514E9">
      <w:pPr>
        <w:ind w:firstLine="709"/>
        <w:rPr>
          <w:rFonts w:cs="Arial"/>
          <w:szCs w:val="24"/>
        </w:rPr>
      </w:pPr>
      <w:r w:rsidRPr="008D31B8">
        <w:rPr>
          <w:rFonts w:cs="Arial"/>
          <w:szCs w:val="24"/>
        </w:rPr>
        <w:t>– охрану объектов животного мира и среды их обитания;</w:t>
      </w:r>
    </w:p>
    <w:p w14:paraId="0EF91349" w14:textId="77777777" w:rsidR="007514E9" w:rsidRPr="008D31B8" w:rsidRDefault="007514E9" w:rsidP="007514E9">
      <w:pPr>
        <w:ind w:firstLine="709"/>
        <w:rPr>
          <w:rFonts w:cs="Arial"/>
          <w:szCs w:val="24"/>
        </w:rPr>
      </w:pPr>
      <w:r w:rsidRPr="008D31B8">
        <w:rPr>
          <w:rFonts w:cs="Arial"/>
          <w:szCs w:val="24"/>
        </w:rPr>
        <w:t>– охрану лесов и иной растительности;</w:t>
      </w:r>
    </w:p>
    <w:p w14:paraId="04659EB5" w14:textId="77777777" w:rsidR="007514E9" w:rsidRPr="008D31B8" w:rsidRDefault="007514E9" w:rsidP="007514E9">
      <w:pPr>
        <w:pStyle w:val="a1"/>
      </w:pPr>
      <w:r w:rsidRPr="008D31B8">
        <w:rPr>
          <w:rFonts w:eastAsia="Calibri"/>
        </w:rPr>
        <w:t>– соблюдение режимов ООПТ.</w:t>
      </w:r>
    </w:p>
    <w:p w14:paraId="4986284C" w14:textId="78E91807" w:rsidR="007514E9" w:rsidRPr="008D31B8" w:rsidRDefault="007514E9" w:rsidP="007514E9">
      <w:pPr>
        <w:ind w:firstLine="709"/>
        <w:rPr>
          <w:rFonts w:cs="Arial"/>
          <w:szCs w:val="24"/>
          <w:lang w:eastAsia="ru-RU"/>
        </w:rPr>
      </w:pPr>
      <w:r w:rsidRPr="008D31B8">
        <w:rPr>
          <w:rFonts w:cs="Arial"/>
          <w:szCs w:val="24"/>
          <w:lang w:eastAsia="ru-RU"/>
        </w:rPr>
        <w:t>Подробно порядок проведения ПЭК и ПЭМ, а так же производственный экологический контроль (мониторинг) при аварийной ситуаци</w:t>
      </w:r>
      <w:r w:rsidR="009C5E1C" w:rsidRPr="008D31B8">
        <w:rPr>
          <w:rFonts w:cs="Arial"/>
          <w:szCs w:val="24"/>
          <w:lang w:eastAsia="ru-RU"/>
        </w:rPr>
        <w:t>и рассмотрены в томе 8.</w:t>
      </w:r>
      <w:r w:rsidR="000141E3" w:rsidRPr="008D31B8">
        <w:rPr>
          <w:rFonts w:cs="Arial"/>
          <w:szCs w:val="24"/>
          <w:lang w:eastAsia="ru-RU"/>
        </w:rPr>
        <w:t>2.</w:t>
      </w:r>
      <w:r w:rsidR="00A5572E" w:rsidRPr="008D31B8">
        <w:rPr>
          <w:rFonts w:cs="Arial"/>
          <w:szCs w:val="24"/>
          <w:lang w:eastAsia="ru-RU"/>
        </w:rPr>
        <w:t>4 (</w:t>
      </w:r>
      <w:r w:rsidR="00620A44" w:rsidRPr="008D31B8">
        <w:rPr>
          <w:rFonts w:cs="Arial"/>
          <w:szCs w:val="24"/>
          <w:lang w:eastAsia="ru-RU"/>
        </w:rPr>
        <w:t>21636</w:t>
      </w:r>
      <w:r w:rsidR="009C5E1C" w:rsidRPr="008D31B8">
        <w:rPr>
          <w:rFonts w:cs="Arial"/>
          <w:szCs w:val="24"/>
          <w:lang w:eastAsia="ru-RU"/>
        </w:rPr>
        <w:t>-</w:t>
      </w:r>
      <w:r w:rsidR="00921395" w:rsidRPr="008D31B8">
        <w:rPr>
          <w:rFonts w:cs="Arial"/>
          <w:szCs w:val="24"/>
          <w:lang w:eastAsia="ru-RU"/>
        </w:rPr>
        <w:t>ООС2.4</w:t>
      </w:r>
      <w:r w:rsidRPr="008D31B8">
        <w:rPr>
          <w:rFonts w:cs="Arial"/>
          <w:szCs w:val="24"/>
          <w:lang w:eastAsia="ru-RU"/>
        </w:rPr>
        <w:t>).</w:t>
      </w:r>
    </w:p>
    <w:p w14:paraId="35B45745" w14:textId="2754E069" w:rsidR="008B0D2A" w:rsidRPr="008D31B8" w:rsidRDefault="008B0D2A" w:rsidP="007514E9">
      <w:pPr>
        <w:ind w:firstLine="709"/>
        <w:rPr>
          <w:rFonts w:cs="Arial"/>
          <w:szCs w:val="24"/>
          <w:lang w:eastAsia="ru-RU"/>
        </w:rPr>
      </w:pPr>
    </w:p>
    <w:p w14:paraId="7E31EE43" w14:textId="6C0A23EA" w:rsidR="000141E3" w:rsidRPr="008D31B8" w:rsidRDefault="000141E3" w:rsidP="007514E9">
      <w:pPr>
        <w:ind w:firstLine="709"/>
        <w:rPr>
          <w:rFonts w:cs="Arial"/>
          <w:szCs w:val="24"/>
          <w:lang w:eastAsia="ru-RU"/>
        </w:rPr>
      </w:pPr>
    </w:p>
    <w:p w14:paraId="5C10CB81" w14:textId="15C82E26" w:rsidR="000141E3" w:rsidRPr="008D31B8" w:rsidRDefault="000141E3" w:rsidP="007514E9">
      <w:pPr>
        <w:ind w:firstLine="709"/>
        <w:rPr>
          <w:rFonts w:cs="Arial"/>
          <w:szCs w:val="24"/>
          <w:lang w:eastAsia="ru-RU"/>
        </w:rPr>
      </w:pPr>
    </w:p>
    <w:p w14:paraId="33A7D173" w14:textId="77777777" w:rsidR="008B0D2A" w:rsidRPr="008D31B8" w:rsidRDefault="008B0D2A" w:rsidP="000D1E2C">
      <w:pPr>
        <w:pStyle w:val="20"/>
        <w:tabs>
          <w:tab w:val="clear" w:pos="1285"/>
        </w:tabs>
        <w:ind w:left="0" w:firstLine="709"/>
      </w:pPr>
      <w:bookmarkStart w:id="757" w:name="_Toc97999129"/>
      <w:bookmarkStart w:id="758" w:name="_Toc102726589"/>
      <w:bookmarkStart w:id="759" w:name="_Toc112762406"/>
      <w:r w:rsidRPr="008D31B8">
        <w:t>Оценка современного экологического состояния территории</w:t>
      </w:r>
      <w:bookmarkEnd w:id="757"/>
      <w:bookmarkEnd w:id="758"/>
      <w:bookmarkEnd w:id="759"/>
    </w:p>
    <w:p w14:paraId="481AF19C" w14:textId="77777777" w:rsidR="008B0D2A" w:rsidRPr="008D31B8" w:rsidRDefault="008B0D2A" w:rsidP="008B0D2A">
      <w:pPr>
        <w:ind w:firstLine="709"/>
      </w:pPr>
    </w:p>
    <w:p w14:paraId="35ECDC1B" w14:textId="77777777" w:rsidR="00820974" w:rsidRPr="008D31B8" w:rsidRDefault="00820974" w:rsidP="00820974">
      <w:pPr>
        <w:ind w:firstLine="709"/>
        <w:rPr>
          <w:rFonts w:cs="Arial"/>
          <w:szCs w:val="24"/>
        </w:rPr>
      </w:pPr>
      <w:r w:rsidRPr="008D31B8">
        <w:rPr>
          <w:i/>
        </w:rPr>
        <w:t>Экологический мониторинг</w:t>
      </w:r>
      <w:r w:rsidRPr="008D31B8">
        <w:t xml:space="preserve"> – это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14:paraId="388B6863" w14:textId="3FEF54CA" w:rsidR="00F03FBE" w:rsidRPr="008D31B8" w:rsidRDefault="00C67D53" w:rsidP="00F03FBE">
      <w:pPr>
        <w:widowControl w:val="0"/>
        <w:shd w:val="clear" w:color="auto" w:fill="FFFFFF"/>
        <w:autoSpaceDE w:val="0"/>
        <w:autoSpaceDN w:val="0"/>
        <w:adjustRightInd w:val="0"/>
        <w:ind w:firstLine="709"/>
      </w:pPr>
      <w:r w:rsidRPr="008D31B8">
        <w:t xml:space="preserve">Для оценки современного (исходного) состояния компонентов природной среды в зоне возможного неблагоприятного воздействия объекта планируемой (намечаемой) деятельности в ходе полевых исследований по шифру 16425 был проведен радиационный контроль (измерение мощности дозы гамма-излучения), а также отобраны и исследованы пробы почвы и грунтовой воды </w:t>
      </w:r>
      <w:r w:rsidR="00F03FBE" w:rsidRPr="008D31B8">
        <w:t xml:space="preserve">(п.5.2 тома </w:t>
      </w:r>
      <w:r w:rsidRPr="008D31B8">
        <w:br/>
      </w:r>
      <w:r w:rsidR="00620A44" w:rsidRPr="008D31B8">
        <w:t>21636</w:t>
      </w:r>
      <w:r w:rsidR="00F80DB5" w:rsidRPr="008D31B8">
        <w:t>-</w:t>
      </w:r>
      <w:r w:rsidR="00F03FBE" w:rsidRPr="008D31B8">
        <w:t>ИЭИ4.1, Приложени</w:t>
      </w:r>
      <w:r w:rsidR="00F80DB5" w:rsidRPr="008D31B8">
        <w:t xml:space="preserve">я </w:t>
      </w:r>
      <w:r w:rsidR="00F80DB5" w:rsidRPr="008D31B8">
        <w:rPr>
          <w:lang w:val="en-US"/>
        </w:rPr>
        <w:t>F</w:t>
      </w:r>
      <w:r w:rsidRPr="008D31B8">
        <w:t xml:space="preserve"> тома</w:t>
      </w:r>
      <w:r w:rsidR="00F03FBE" w:rsidRPr="008D31B8">
        <w:t xml:space="preserve"> </w:t>
      </w:r>
      <w:r w:rsidR="00620A44" w:rsidRPr="008D31B8">
        <w:t>21636</w:t>
      </w:r>
      <w:r w:rsidR="00F03FBE" w:rsidRPr="008D31B8">
        <w:t>-ИЭИ4</w:t>
      </w:r>
      <w:r w:rsidRPr="008D31B8">
        <w:t>.2</w:t>
      </w:r>
      <w:r w:rsidR="00F03FBE" w:rsidRPr="008D31B8">
        <w:t>).</w:t>
      </w:r>
    </w:p>
    <w:p w14:paraId="4B977FE2" w14:textId="56E669DD" w:rsidR="00820974" w:rsidRPr="008D31B8" w:rsidRDefault="00820974" w:rsidP="00820974">
      <w:pPr>
        <w:pStyle w:val="a1"/>
      </w:pPr>
      <w:bookmarkStart w:id="760" w:name="_Toc97999130"/>
      <w:bookmarkStart w:id="761" w:name="_Toc102726590"/>
      <w:r w:rsidRPr="008D31B8">
        <w:t xml:space="preserve">Подробно оценка современного экологического состояния территории приведена в отчете по инженерно-экологическим изысканиям (п.5.2 тома </w:t>
      </w:r>
      <w:r w:rsidRPr="008D31B8">
        <w:br/>
      </w:r>
      <w:r w:rsidR="00620A44" w:rsidRPr="008D31B8">
        <w:rPr>
          <w:szCs w:val="24"/>
        </w:rPr>
        <w:t>21636</w:t>
      </w:r>
      <w:r w:rsidRPr="008D31B8">
        <w:t xml:space="preserve">-ИЭИ4.1). </w:t>
      </w:r>
    </w:p>
    <w:p w14:paraId="0CDEF6F0" w14:textId="34DF396E" w:rsidR="00C27E0C" w:rsidRPr="008D31B8" w:rsidRDefault="00C27E0C" w:rsidP="00C27E0C">
      <w:pPr>
        <w:ind w:firstLine="709"/>
        <w:rPr>
          <w:rFonts w:eastAsia="Times New Roman" w:cs="Arial"/>
          <w:szCs w:val="24"/>
          <w:lang w:eastAsia="ru-RU"/>
        </w:rPr>
      </w:pPr>
      <w:r w:rsidRPr="008D31B8">
        <w:rPr>
          <w:rFonts w:eastAsia="Times New Roman" w:cs="Arial"/>
          <w:szCs w:val="24"/>
          <w:lang w:eastAsia="ru-RU"/>
        </w:rPr>
        <w:t xml:space="preserve">Результаты химического анализа </w:t>
      </w:r>
      <w:r w:rsidRPr="008D31B8">
        <w:rPr>
          <w:rFonts w:cs="Arial"/>
          <w:kern w:val="20"/>
          <w:szCs w:val="24"/>
        </w:rPr>
        <w:t>и биотестирования</w:t>
      </w:r>
      <w:r w:rsidRPr="008D31B8">
        <w:rPr>
          <w:rFonts w:eastAsia="Times New Roman" w:cs="Arial"/>
          <w:szCs w:val="24"/>
          <w:lang w:eastAsia="ru-RU"/>
        </w:rPr>
        <w:t xml:space="preserve"> компонентов природной среды приведены в таблицах 6.1-6.</w:t>
      </w:r>
      <w:r w:rsidR="00352C93" w:rsidRPr="008D31B8">
        <w:rPr>
          <w:rFonts w:eastAsia="Times New Roman" w:cs="Arial"/>
          <w:szCs w:val="24"/>
          <w:lang w:eastAsia="ru-RU"/>
        </w:rPr>
        <w:t>2</w:t>
      </w:r>
      <w:r w:rsidRPr="008D31B8">
        <w:rPr>
          <w:rFonts w:eastAsia="Times New Roman" w:cs="Arial"/>
          <w:szCs w:val="24"/>
          <w:lang w:eastAsia="ru-RU"/>
        </w:rPr>
        <w:t>.</w:t>
      </w:r>
    </w:p>
    <w:p w14:paraId="78E46457" w14:textId="77777777" w:rsidR="00F80DB5" w:rsidRPr="008D31B8" w:rsidRDefault="00F80DB5" w:rsidP="00C27E0C">
      <w:pPr>
        <w:ind w:firstLine="709"/>
        <w:rPr>
          <w:rFonts w:eastAsia="Times New Roman" w:cs="Arial"/>
          <w:szCs w:val="24"/>
          <w:lang w:eastAsia="ru-RU"/>
        </w:rPr>
      </w:pPr>
    </w:p>
    <w:p w14:paraId="7C4E9AA8" w14:textId="490F2060" w:rsidR="008B0D2A" w:rsidRPr="008D31B8" w:rsidRDefault="00820974" w:rsidP="008B0D2A">
      <w:pPr>
        <w:ind w:firstLine="709"/>
        <w:rPr>
          <w:i/>
          <w:lang w:eastAsia="x-none"/>
        </w:rPr>
      </w:pPr>
      <w:r w:rsidRPr="008D31B8">
        <w:rPr>
          <w:i/>
        </w:rPr>
        <w:t xml:space="preserve">1. </w:t>
      </w:r>
      <w:r w:rsidR="008B0D2A" w:rsidRPr="008D31B8">
        <w:rPr>
          <w:i/>
        </w:rPr>
        <w:t>Оценка загрязненности почв</w:t>
      </w:r>
      <w:bookmarkEnd w:id="760"/>
      <w:bookmarkEnd w:id="761"/>
    </w:p>
    <w:p w14:paraId="6AA10FE1" w14:textId="0F3FC7E4" w:rsidR="0001450A" w:rsidRPr="008D31B8" w:rsidRDefault="00C67D53" w:rsidP="008B0D2A">
      <w:pPr>
        <w:ind w:firstLine="709"/>
      </w:pPr>
      <w:r w:rsidRPr="008D31B8">
        <w:t xml:space="preserve">В период проведения полевых инженерно-экологических изысканий по шифру 16425 было отобрано 3 объединенных проб почв в границах земельного отвода площадки куста скважин 1 Итьяхского нефтяного месторождения </w:t>
      </w:r>
      <w:r w:rsidR="0001450A" w:rsidRPr="008D31B8">
        <w:t xml:space="preserve">(Приложение </w:t>
      </w:r>
      <w:r w:rsidRPr="008D31B8">
        <w:rPr>
          <w:lang w:val="en-US"/>
        </w:rPr>
        <w:t>F</w:t>
      </w:r>
      <w:r w:rsidR="0001450A" w:rsidRPr="008D31B8">
        <w:t xml:space="preserve"> тома </w:t>
      </w:r>
      <w:r w:rsidR="00620A44" w:rsidRPr="008D31B8">
        <w:rPr>
          <w:szCs w:val="24"/>
        </w:rPr>
        <w:t>21636</w:t>
      </w:r>
      <w:r w:rsidRPr="008D31B8">
        <w:t>-ИЭИ4.2</w:t>
      </w:r>
      <w:r w:rsidR="0001450A" w:rsidRPr="008D31B8">
        <w:t xml:space="preserve">). </w:t>
      </w:r>
    </w:p>
    <w:p w14:paraId="27001585" w14:textId="70C22DD1" w:rsidR="008B0D2A" w:rsidRPr="008D31B8" w:rsidRDefault="008B0D2A" w:rsidP="008B0D2A">
      <w:pPr>
        <w:ind w:firstLine="709"/>
        <w:rPr>
          <w:lang w:eastAsia="x-none"/>
        </w:rPr>
      </w:pPr>
      <w:r w:rsidRPr="008D31B8">
        <w:t xml:space="preserve">Расположение точек отбора проб почв на территории </w:t>
      </w:r>
      <w:r w:rsidR="0090416C" w:rsidRPr="008D31B8">
        <w:rPr>
          <w:rFonts w:cs="Arial"/>
        </w:rPr>
        <w:t xml:space="preserve">планируемой (намечаемой) </w:t>
      </w:r>
      <w:r w:rsidR="0090416C" w:rsidRPr="008D31B8">
        <w:t>деятельности</w:t>
      </w:r>
      <w:r w:rsidRPr="008D31B8">
        <w:t xml:space="preserve"> представлено в Приложении </w:t>
      </w:r>
      <w:r w:rsidR="00FA75AD" w:rsidRPr="008D31B8">
        <w:t>Ш</w:t>
      </w:r>
      <w:r w:rsidRPr="008D31B8">
        <w:t xml:space="preserve"> тома</w:t>
      </w:r>
      <w:r w:rsidR="00DB0897" w:rsidRPr="008D31B8">
        <w:t xml:space="preserve"> </w:t>
      </w:r>
      <w:r w:rsidR="00620A44" w:rsidRPr="008D31B8">
        <w:rPr>
          <w:szCs w:val="24"/>
        </w:rPr>
        <w:t>21636</w:t>
      </w:r>
      <w:r w:rsidRPr="008D31B8">
        <w:t>-</w:t>
      </w:r>
      <w:r w:rsidR="00DB0897" w:rsidRPr="008D31B8">
        <w:t>ООС2.5</w:t>
      </w:r>
    </w:p>
    <w:p w14:paraId="494646B0" w14:textId="61D381A7" w:rsidR="008B0D2A" w:rsidRPr="008D31B8" w:rsidRDefault="008B0D2A" w:rsidP="008B0D2A">
      <w:pPr>
        <w:ind w:firstLine="709"/>
        <w:rPr>
          <w:rFonts w:cs="Arial"/>
          <w:kern w:val="24"/>
        </w:rPr>
      </w:pPr>
      <w:r w:rsidRPr="008D31B8">
        <w:rPr>
          <w:lang w:eastAsia="x-none"/>
        </w:rPr>
        <w:t xml:space="preserve">Копии протоколов результатов количественного химического анализа и биотестирования почвы, радиологического обследования территории представлены в </w:t>
      </w:r>
      <w:r w:rsidRPr="008D31B8">
        <w:t xml:space="preserve">Приложении </w:t>
      </w:r>
      <w:r w:rsidR="00DB0897" w:rsidRPr="008D31B8">
        <w:rPr>
          <w:lang w:val="en-US"/>
        </w:rPr>
        <w:t>F</w:t>
      </w:r>
      <w:r w:rsidRPr="008D31B8">
        <w:t xml:space="preserve"> тома </w:t>
      </w:r>
      <w:r w:rsidR="00620A44" w:rsidRPr="008D31B8">
        <w:rPr>
          <w:szCs w:val="24"/>
        </w:rPr>
        <w:t>21636</w:t>
      </w:r>
      <w:r w:rsidRPr="008D31B8">
        <w:t>-ИЭИ4.</w:t>
      </w:r>
      <w:r w:rsidR="00DB0897" w:rsidRPr="008D31B8">
        <w:t>2</w:t>
      </w:r>
      <w:r w:rsidRPr="008D31B8">
        <w:rPr>
          <w:rFonts w:cs="Arial"/>
          <w:kern w:val="24"/>
        </w:rPr>
        <w:t>.</w:t>
      </w:r>
    </w:p>
    <w:p w14:paraId="60B416AC" w14:textId="1FFEFB4A" w:rsidR="00C27E0C" w:rsidRPr="008D31B8" w:rsidRDefault="00C27E0C" w:rsidP="008B0D2A">
      <w:pPr>
        <w:ind w:firstLine="709"/>
        <w:rPr>
          <w:szCs w:val="16"/>
          <w:lang w:eastAsia="x-none"/>
        </w:rPr>
      </w:pPr>
    </w:p>
    <w:p w14:paraId="38DE303D" w14:textId="77777777" w:rsidR="00633A26" w:rsidRPr="008D31B8" w:rsidRDefault="00633A26">
      <w:pPr>
        <w:rPr>
          <w:rFonts w:cs="Arial"/>
          <w:kern w:val="20"/>
          <w:szCs w:val="24"/>
        </w:rPr>
      </w:pPr>
      <w:r w:rsidRPr="008D31B8">
        <w:rPr>
          <w:rFonts w:cs="Arial"/>
          <w:kern w:val="20"/>
          <w:szCs w:val="24"/>
        </w:rPr>
        <w:br w:type="page"/>
      </w:r>
    </w:p>
    <w:p w14:paraId="757EBE45" w14:textId="114E7A79" w:rsidR="00D13FCD" w:rsidRPr="008D31B8" w:rsidRDefault="00A47124" w:rsidP="00D13FCD">
      <w:r w:rsidRPr="008D31B8">
        <w:rPr>
          <w:rFonts w:cs="Arial"/>
          <w:kern w:val="20"/>
          <w:szCs w:val="24"/>
        </w:rPr>
        <w:t xml:space="preserve">Таблица </w:t>
      </w:r>
      <w:r w:rsidR="00D13FCD" w:rsidRPr="008D31B8">
        <w:rPr>
          <w:bCs/>
          <w:noProof/>
          <w:szCs w:val="18"/>
        </w:rPr>
        <w:fldChar w:fldCharType="begin"/>
      </w:r>
      <w:r w:rsidR="00D13FCD" w:rsidRPr="008D31B8">
        <w:rPr>
          <w:bCs/>
          <w:noProof/>
          <w:szCs w:val="18"/>
        </w:rPr>
        <w:instrText xml:space="preserve"> STYLEREF 1 \s </w:instrText>
      </w:r>
      <w:r w:rsidR="00D13FCD" w:rsidRPr="008D31B8">
        <w:rPr>
          <w:bCs/>
          <w:noProof/>
          <w:szCs w:val="18"/>
        </w:rPr>
        <w:fldChar w:fldCharType="separate"/>
      </w:r>
      <w:r w:rsidR="00620A44" w:rsidRPr="008D31B8">
        <w:rPr>
          <w:bCs/>
          <w:noProof/>
          <w:szCs w:val="18"/>
        </w:rPr>
        <w:t>6</w:t>
      </w:r>
      <w:r w:rsidR="00D13FCD" w:rsidRPr="008D31B8">
        <w:rPr>
          <w:bCs/>
          <w:noProof/>
          <w:szCs w:val="18"/>
        </w:rPr>
        <w:fldChar w:fldCharType="end"/>
      </w:r>
      <w:r w:rsidR="00D13FCD" w:rsidRPr="008D31B8">
        <w:rPr>
          <w:bCs/>
          <w:szCs w:val="18"/>
        </w:rPr>
        <w:t>.</w:t>
      </w:r>
      <w:r w:rsidR="00D13FCD" w:rsidRPr="008D31B8">
        <w:rPr>
          <w:bCs/>
          <w:noProof/>
          <w:szCs w:val="18"/>
        </w:rPr>
        <w:fldChar w:fldCharType="begin"/>
      </w:r>
      <w:r w:rsidR="00D13FCD" w:rsidRPr="008D31B8">
        <w:rPr>
          <w:bCs/>
          <w:noProof/>
          <w:szCs w:val="18"/>
        </w:rPr>
        <w:instrText xml:space="preserve"> SEQ Таблица \* ARABIC \s 1 </w:instrText>
      </w:r>
      <w:r w:rsidR="00D13FCD" w:rsidRPr="008D31B8">
        <w:rPr>
          <w:bCs/>
          <w:noProof/>
          <w:szCs w:val="18"/>
        </w:rPr>
        <w:fldChar w:fldCharType="separate"/>
      </w:r>
      <w:r w:rsidR="00620A44" w:rsidRPr="008D31B8">
        <w:rPr>
          <w:bCs/>
          <w:noProof/>
          <w:szCs w:val="18"/>
        </w:rPr>
        <w:t>1</w:t>
      </w:r>
      <w:r w:rsidR="00D13FCD" w:rsidRPr="008D31B8">
        <w:rPr>
          <w:bCs/>
          <w:noProof/>
          <w:szCs w:val="18"/>
        </w:rPr>
        <w:fldChar w:fldCharType="end"/>
      </w:r>
      <w:r w:rsidR="00D13FCD" w:rsidRPr="008D31B8">
        <w:rPr>
          <w:bCs/>
          <w:noProof/>
          <w:szCs w:val="18"/>
        </w:rPr>
        <w:t xml:space="preserve"> </w:t>
      </w:r>
      <w:r w:rsidR="00D13FCD" w:rsidRPr="008D31B8">
        <w:rPr>
          <w:szCs w:val="24"/>
        </w:rPr>
        <w:t xml:space="preserve">– </w:t>
      </w:r>
      <w:r w:rsidR="00DB0897" w:rsidRPr="008D31B8">
        <w:rPr>
          <w:szCs w:val="24"/>
        </w:rPr>
        <w:t>Результаты количественного химического анализа и биотестирования исследуемых пробы почв, отобранных на территории площадки куста скважин 1 Итьяхского нефтяного месторождения</w:t>
      </w:r>
    </w:p>
    <w:p w14:paraId="1A564478" w14:textId="77777777" w:rsidR="00D13FCD" w:rsidRPr="008D31B8" w:rsidRDefault="00D13FCD" w:rsidP="00D13FCD">
      <w:pPr>
        <w:rPr>
          <w:rFonts w:cs="Arial"/>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7"/>
        <w:gridCol w:w="572"/>
        <w:gridCol w:w="1135"/>
        <w:gridCol w:w="1418"/>
        <w:gridCol w:w="1374"/>
        <w:gridCol w:w="1374"/>
        <w:gridCol w:w="1375"/>
        <w:gridCol w:w="940"/>
      </w:tblGrid>
      <w:tr w:rsidR="008D31B8" w:rsidRPr="008D31B8" w14:paraId="6C58F1D5" w14:textId="77777777" w:rsidTr="00DB0897">
        <w:trPr>
          <w:trHeight w:val="928"/>
          <w:tblHeader/>
        </w:trPr>
        <w:tc>
          <w:tcPr>
            <w:tcW w:w="1096" w:type="pct"/>
            <w:gridSpan w:val="2"/>
            <w:vMerge w:val="restart"/>
            <w:tcBorders>
              <w:top w:val="single" w:sz="4" w:space="0" w:color="auto"/>
              <w:left w:val="single" w:sz="4" w:space="0" w:color="auto"/>
              <w:right w:val="single" w:sz="4" w:space="0" w:color="auto"/>
            </w:tcBorders>
            <w:tcMar>
              <w:top w:w="0" w:type="dxa"/>
              <w:left w:w="0" w:type="dxa"/>
              <w:bottom w:w="0" w:type="dxa"/>
              <w:right w:w="0" w:type="dxa"/>
            </w:tcMar>
            <w:vAlign w:val="center"/>
            <w:hideMark/>
          </w:tcPr>
          <w:p w14:paraId="3F156F03" w14:textId="77777777" w:rsidR="00DB0897" w:rsidRPr="008D31B8" w:rsidRDefault="00DB0897" w:rsidP="00651B5D">
            <w:pPr>
              <w:overflowPunct w:val="0"/>
              <w:autoSpaceDE w:val="0"/>
              <w:autoSpaceDN w:val="0"/>
              <w:adjustRightInd w:val="0"/>
              <w:ind w:left="-70" w:right="-108"/>
              <w:jc w:val="center"/>
              <w:textAlignment w:val="baseline"/>
              <w:rPr>
                <w:rFonts w:cs="Arial"/>
                <w:sz w:val="20"/>
              </w:rPr>
            </w:pPr>
            <w:r w:rsidRPr="008D31B8">
              <w:rPr>
                <w:rFonts w:cs="Arial"/>
                <w:sz w:val="20"/>
              </w:rPr>
              <w:t>Определяемый</w:t>
            </w:r>
          </w:p>
          <w:p w14:paraId="3450A925" w14:textId="77777777" w:rsidR="00DB0897" w:rsidRPr="008D31B8" w:rsidRDefault="00DB0897" w:rsidP="00651B5D">
            <w:pPr>
              <w:overflowPunct w:val="0"/>
              <w:autoSpaceDE w:val="0"/>
              <w:autoSpaceDN w:val="0"/>
              <w:adjustRightInd w:val="0"/>
              <w:ind w:left="-70" w:right="-108"/>
              <w:jc w:val="center"/>
              <w:textAlignment w:val="baseline"/>
              <w:rPr>
                <w:rFonts w:cs="Arial"/>
                <w:sz w:val="20"/>
              </w:rPr>
            </w:pPr>
            <w:r w:rsidRPr="008D31B8">
              <w:rPr>
                <w:rFonts w:cs="Arial"/>
                <w:sz w:val="20"/>
              </w:rPr>
              <w:t>показатель</w:t>
            </w:r>
          </w:p>
        </w:tc>
        <w:tc>
          <w:tcPr>
            <w:tcW w:w="582" w:type="pct"/>
            <w:vMerge w:val="restart"/>
            <w:tcBorders>
              <w:top w:val="single" w:sz="4" w:space="0" w:color="auto"/>
              <w:left w:val="single" w:sz="4" w:space="0" w:color="auto"/>
              <w:right w:val="single" w:sz="4" w:space="0" w:color="auto"/>
            </w:tcBorders>
            <w:tcMar>
              <w:top w:w="0" w:type="dxa"/>
              <w:left w:w="0" w:type="dxa"/>
              <w:bottom w:w="0" w:type="dxa"/>
              <w:right w:w="0" w:type="dxa"/>
            </w:tcMar>
            <w:vAlign w:val="center"/>
            <w:hideMark/>
          </w:tcPr>
          <w:p w14:paraId="1575CF3B" w14:textId="77777777" w:rsidR="00DB0897" w:rsidRPr="008D31B8" w:rsidRDefault="00DB0897" w:rsidP="00651B5D">
            <w:pPr>
              <w:overflowPunct w:val="0"/>
              <w:autoSpaceDE w:val="0"/>
              <w:autoSpaceDN w:val="0"/>
              <w:adjustRightInd w:val="0"/>
              <w:ind w:left="-108" w:right="-108"/>
              <w:jc w:val="center"/>
              <w:textAlignment w:val="baseline"/>
              <w:rPr>
                <w:rFonts w:cs="Arial"/>
                <w:sz w:val="20"/>
              </w:rPr>
            </w:pPr>
            <w:r w:rsidRPr="008D31B8">
              <w:rPr>
                <w:rFonts w:cs="Arial"/>
                <w:sz w:val="20"/>
              </w:rPr>
              <w:t xml:space="preserve">Единица </w:t>
            </w:r>
            <w:r w:rsidRPr="008D31B8">
              <w:rPr>
                <w:rFonts w:cs="Arial"/>
                <w:sz w:val="20"/>
              </w:rPr>
              <w:br/>
              <w:t>измерения</w:t>
            </w:r>
          </w:p>
        </w:tc>
        <w:tc>
          <w:tcPr>
            <w:tcW w:w="727" w:type="pct"/>
            <w:vMerge w:val="restart"/>
            <w:tcBorders>
              <w:top w:val="single" w:sz="4" w:space="0" w:color="auto"/>
              <w:left w:val="single" w:sz="4" w:space="0" w:color="auto"/>
              <w:right w:val="single" w:sz="4" w:space="0" w:color="auto"/>
            </w:tcBorders>
            <w:tcMar>
              <w:top w:w="0" w:type="dxa"/>
              <w:left w:w="0" w:type="dxa"/>
              <w:bottom w:w="0" w:type="dxa"/>
              <w:right w:w="0" w:type="dxa"/>
            </w:tcMar>
            <w:vAlign w:val="center"/>
            <w:hideMark/>
          </w:tcPr>
          <w:p w14:paraId="639BB54A" w14:textId="77777777" w:rsidR="00DB0897" w:rsidRPr="008D31B8" w:rsidRDefault="00DB0897" w:rsidP="00651B5D">
            <w:pPr>
              <w:ind w:firstLine="34"/>
              <w:jc w:val="center"/>
              <w:rPr>
                <w:rFonts w:cs="Arial"/>
                <w:kern w:val="20"/>
                <w:sz w:val="20"/>
              </w:rPr>
            </w:pPr>
            <w:r w:rsidRPr="008D31B8">
              <w:rPr>
                <w:rFonts w:cs="Arial"/>
                <w:sz w:val="20"/>
              </w:rPr>
              <w:t>Диапазон исходного (фонового) уровня загрязнения за 2010-2014 гг.</w:t>
            </w:r>
          </w:p>
        </w:tc>
        <w:tc>
          <w:tcPr>
            <w:tcW w:w="2113" w:type="pct"/>
            <w:gridSpan w:val="3"/>
            <w:tcBorders>
              <w:top w:val="single" w:sz="4" w:space="0" w:color="auto"/>
              <w:left w:val="single" w:sz="4" w:space="0" w:color="auto"/>
              <w:right w:val="single" w:sz="4" w:space="0" w:color="auto"/>
            </w:tcBorders>
            <w:vAlign w:val="center"/>
          </w:tcPr>
          <w:p w14:paraId="6786D430" w14:textId="77777777" w:rsidR="00DB0897" w:rsidRPr="008D31B8" w:rsidRDefault="00DB0897" w:rsidP="00651B5D">
            <w:pPr>
              <w:ind w:left="-108" w:right="-7" w:firstLine="34"/>
              <w:jc w:val="center"/>
              <w:rPr>
                <w:rFonts w:cs="Arial"/>
                <w:kern w:val="20"/>
                <w:sz w:val="20"/>
              </w:rPr>
            </w:pPr>
            <w:r w:rsidRPr="008D31B8">
              <w:rPr>
                <w:rFonts w:cs="Arial"/>
                <w:kern w:val="20"/>
                <w:sz w:val="20"/>
              </w:rPr>
              <w:t>Значения определяемых показателей на территории размещения площадки куста скважин 1 со шламовым амбаром</w:t>
            </w:r>
          </w:p>
        </w:tc>
        <w:tc>
          <w:tcPr>
            <w:tcW w:w="482" w:type="pct"/>
            <w:vMerge w:val="restart"/>
            <w:tcBorders>
              <w:top w:val="single" w:sz="4" w:space="0" w:color="auto"/>
              <w:left w:val="single" w:sz="4" w:space="0" w:color="auto"/>
              <w:right w:val="single" w:sz="4" w:space="0" w:color="auto"/>
            </w:tcBorders>
            <w:vAlign w:val="center"/>
          </w:tcPr>
          <w:p w14:paraId="3A871C64" w14:textId="77777777" w:rsidR="00DB0897" w:rsidRPr="008D31B8" w:rsidRDefault="00DB0897" w:rsidP="00651B5D">
            <w:pPr>
              <w:jc w:val="center"/>
              <w:rPr>
                <w:rFonts w:cs="Arial"/>
                <w:kern w:val="20"/>
                <w:sz w:val="20"/>
              </w:rPr>
            </w:pPr>
            <w:r w:rsidRPr="008D31B8">
              <w:rPr>
                <w:rFonts w:cs="Arial"/>
                <w:kern w:val="20"/>
                <w:sz w:val="20"/>
              </w:rPr>
              <w:t>ПДК</w:t>
            </w:r>
            <w:r w:rsidRPr="008D31B8">
              <w:rPr>
                <w:rFonts w:cs="Arial"/>
                <w:kern w:val="20"/>
                <w:sz w:val="20"/>
                <w:vertAlign w:val="superscript"/>
              </w:rPr>
              <w:t>1</w:t>
            </w:r>
          </w:p>
        </w:tc>
      </w:tr>
      <w:tr w:rsidR="008D31B8" w:rsidRPr="008D31B8" w14:paraId="65FD09BE" w14:textId="77777777" w:rsidTr="00DB0897">
        <w:trPr>
          <w:trHeight w:val="77"/>
          <w:tblHeader/>
        </w:trPr>
        <w:tc>
          <w:tcPr>
            <w:tcW w:w="1096" w:type="pct"/>
            <w:gridSpan w:val="2"/>
            <w:vMerge/>
            <w:tcBorders>
              <w:left w:val="single" w:sz="4" w:space="0" w:color="auto"/>
              <w:right w:val="single" w:sz="4" w:space="0" w:color="auto"/>
            </w:tcBorders>
            <w:tcMar>
              <w:top w:w="0" w:type="dxa"/>
              <w:left w:w="0" w:type="dxa"/>
              <w:bottom w:w="0" w:type="dxa"/>
              <w:right w:w="0" w:type="dxa"/>
            </w:tcMar>
            <w:vAlign w:val="center"/>
          </w:tcPr>
          <w:p w14:paraId="2B42597D" w14:textId="77777777" w:rsidR="00DB0897" w:rsidRPr="008D31B8" w:rsidRDefault="00DB0897" w:rsidP="00651B5D">
            <w:pPr>
              <w:overflowPunct w:val="0"/>
              <w:autoSpaceDE w:val="0"/>
              <w:autoSpaceDN w:val="0"/>
              <w:adjustRightInd w:val="0"/>
              <w:ind w:left="-70" w:right="-108"/>
              <w:jc w:val="center"/>
              <w:textAlignment w:val="baseline"/>
              <w:rPr>
                <w:rFonts w:cs="Arial"/>
                <w:sz w:val="20"/>
              </w:rPr>
            </w:pPr>
          </w:p>
        </w:tc>
        <w:tc>
          <w:tcPr>
            <w:tcW w:w="582" w:type="pct"/>
            <w:vMerge/>
            <w:tcBorders>
              <w:left w:val="single" w:sz="4" w:space="0" w:color="auto"/>
              <w:right w:val="single" w:sz="4" w:space="0" w:color="auto"/>
            </w:tcBorders>
            <w:tcMar>
              <w:top w:w="0" w:type="dxa"/>
              <w:left w:w="0" w:type="dxa"/>
              <w:bottom w:w="0" w:type="dxa"/>
              <w:right w:w="0" w:type="dxa"/>
            </w:tcMar>
            <w:vAlign w:val="center"/>
          </w:tcPr>
          <w:p w14:paraId="2B6FD379" w14:textId="77777777" w:rsidR="00DB0897" w:rsidRPr="008D31B8" w:rsidRDefault="00DB0897" w:rsidP="00651B5D">
            <w:pPr>
              <w:overflowPunct w:val="0"/>
              <w:autoSpaceDE w:val="0"/>
              <w:autoSpaceDN w:val="0"/>
              <w:adjustRightInd w:val="0"/>
              <w:ind w:left="-108" w:right="-108"/>
              <w:jc w:val="center"/>
              <w:textAlignment w:val="baseline"/>
              <w:rPr>
                <w:rFonts w:cs="Arial"/>
                <w:sz w:val="20"/>
              </w:rPr>
            </w:pPr>
          </w:p>
        </w:tc>
        <w:tc>
          <w:tcPr>
            <w:tcW w:w="727" w:type="pct"/>
            <w:vMerge/>
            <w:tcBorders>
              <w:left w:val="single" w:sz="4" w:space="0" w:color="auto"/>
              <w:right w:val="single" w:sz="4" w:space="0" w:color="auto"/>
            </w:tcBorders>
            <w:tcMar>
              <w:top w:w="0" w:type="dxa"/>
              <w:left w:w="0" w:type="dxa"/>
              <w:bottom w:w="0" w:type="dxa"/>
              <w:right w:w="0" w:type="dxa"/>
            </w:tcMar>
            <w:vAlign w:val="center"/>
          </w:tcPr>
          <w:p w14:paraId="7C10923C" w14:textId="77777777" w:rsidR="00DB0897" w:rsidRPr="008D31B8" w:rsidRDefault="00DB0897" w:rsidP="00651B5D">
            <w:pPr>
              <w:ind w:firstLine="34"/>
              <w:jc w:val="center"/>
              <w:rPr>
                <w:rFonts w:cs="Arial"/>
                <w:sz w:val="20"/>
              </w:rPr>
            </w:pPr>
          </w:p>
        </w:tc>
        <w:tc>
          <w:tcPr>
            <w:tcW w:w="704" w:type="pct"/>
            <w:tcBorders>
              <w:top w:val="single" w:sz="4" w:space="0" w:color="auto"/>
              <w:left w:val="single" w:sz="4" w:space="0" w:color="auto"/>
              <w:right w:val="single" w:sz="4" w:space="0" w:color="auto"/>
            </w:tcBorders>
            <w:vAlign w:val="center"/>
          </w:tcPr>
          <w:p w14:paraId="22C6FA5D" w14:textId="77777777" w:rsidR="00DB0897" w:rsidRPr="008D31B8" w:rsidRDefault="00DB0897" w:rsidP="00651B5D">
            <w:pPr>
              <w:ind w:left="-108" w:right="-7" w:firstLine="34"/>
              <w:jc w:val="center"/>
              <w:rPr>
                <w:rFonts w:cs="Arial"/>
                <w:kern w:val="20"/>
                <w:sz w:val="20"/>
              </w:rPr>
            </w:pPr>
            <w:r w:rsidRPr="008D31B8">
              <w:rPr>
                <w:rFonts w:cs="Arial"/>
                <w:kern w:val="20"/>
                <w:sz w:val="20"/>
              </w:rPr>
              <w:t>1382И</w:t>
            </w:r>
          </w:p>
        </w:tc>
        <w:tc>
          <w:tcPr>
            <w:tcW w:w="704" w:type="pct"/>
            <w:tcBorders>
              <w:top w:val="single" w:sz="4" w:space="0" w:color="auto"/>
              <w:left w:val="single" w:sz="4" w:space="0" w:color="auto"/>
              <w:right w:val="single" w:sz="4" w:space="0" w:color="auto"/>
            </w:tcBorders>
            <w:vAlign w:val="center"/>
          </w:tcPr>
          <w:p w14:paraId="467F9149" w14:textId="77777777" w:rsidR="00DB0897" w:rsidRPr="008D31B8" w:rsidRDefault="00DB0897" w:rsidP="00651B5D">
            <w:pPr>
              <w:ind w:left="-108" w:right="-7" w:firstLine="34"/>
              <w:jc w:val="center"/>
              <w:rPr>
                <w:rFonts w:cs="Arial"/>
                <w:kern w:val="20"/>
                <w:sz w:val="20"/>
              </w:rPr>
            </w:pPr>
            <w:r w:rsidRPr="008D31B8">
              <w:rPr>
                <w:rFonts w:cs="Arial"/>
                <w:kern w:val="20"/>
                <w:sz w:val="20"/>
              </w:rPr>
              <w:t>1383И</w:t>
            </w:r>
          </w:p>
        </w:tc>
        <w:tc>
          <w:tcPr>
            <w:tcW w:w="705" w:type="pct"/>
            <w:tcBorders>
              <w:top w:val="single" w:sz="4" w:space="0" w:color="auto"/>
              <w:left w:val="single" w:sz="4" w:space="0" w:color="auto"/>
              <w:right w:val="single" w:sz="4" w:space="0" w:color="auto"/>
            </w:tcBorders>
            <w:vAlign w:val="center"/>
          </w:tcPr>
          <w:p w14:paraId="26F56CA5" w14:textId="77777777" w:rsidR="00DB0897" w:rsidRPr="008D31B8" w:rsidRDefault="00DB0897" w:rsidP="00651B5D">
            <w:pPr>
              <w:ind w:left="-108" w:right="-7" w:firstLine="34"/>
              <w:jc w:val="center"/>
              <w:rPr>
                <w:rFonts w:cs="Arial"/>
                <w:kern w:val="20"/>
                <w:sz w:val="20"/>
              </w:rPr>
            </w:pPr>
            <w:r w:rsidRPr="008D31B8">
              <w:rPr>
                <w:rFonts w:cs="Arial"/>
                <w:kern w:val="20"/>
                <w:sz w:val="20"/>
              </w:rPr>
              <w:t>1384И</w:t>
            </w:r>
          </w:p>
        </w:tc>
        <w:tc>
          <w:tcPr>
            <w:tcW w:w="482" w:type="pct"/>
            <w:vMerge/>
            <w:tcBorders>
              <w:left w:val="single" w:sz="4" w:space="0" w:color="auto"/>
              <w:right w:val="single" w:sz="4" w:space="0" w:color="auto"/>
            </w:tcBorders>
            <w:vAlign w:val="center"/>
          </w:tcPr>
          <w:p w14:paraId="3055C897" w14:textId="77777777" w:rsidR="00DB0897" w:rsidRPr="008D31B8" w:rsidRDefault="00DB0897" w:rsidP="00651B5D">
            <w:pPr>
              <w:jc w:val="center"/>
              <w:rPr>
                <w:rFonts w:cs="Arial"/>
                <w:kern w:val="20"/>
                <w:sz w:val="20"/>
              </w:rPr>
            </w:pPr>
          </w:p>
        </w:tc>
      </w:tr>
      <w:tr w:rsidR="008D31B8" w:rsidRPr="008D31B8" w14:paraId="02D54596" w14:textId="77777777" w:rsidTr="00DB0897">
        <w:trPr>
          <w:trHeight w:val="77"/>
          <w:tblHeader/>
        </w:trPr>
        <w:tc>
          <w:tcPr>
            <w:tcW w:w="1096"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6BA367" w14:textId="77777777" w:rsidR="00DB0897" w:rsidRPr="008D31B8" w:rsidRDefault="00DB0897" w:rsidP="00651B5D">
            <w:pPr>
              <w:ind w:firstLine="34"/>
              <w:jc w:val="center"/>
              <w:rPr>
                <w:rFonts w:cs="Arial"/>
                <w:kern w:val="20"/>
                <w:sz w:val="20"/>
              </w:rPr>
            </w:pPr>
            <w:r w:rsidRPr="008D31B8">
              <w:rPr>
                <w:rFonts w:cs="Arial"/>
                <w:kern w:val="20"/>
                <w:sz w:val="20"/>
              </w:rPr>
              <w:t>рН водной вытяжки</w:t>
            </w:r>
          </w:p>
        </w:tc>
        <w:tc>
          <w:tcPr>
            <w:tcW w:w="58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68770B" w14:textId="77777777" w:rsidR="00DB0897" w:rsidRPr="008D31B8" w:rsidRDefault="00DB0897" w:rsidP="00651B5D">
            <w:pPr>
              <w:ind w:firstLine="34"/>
              <w:jc w:val="center"/>
              <w:rPr>
                <w:rFonts w:cs="Arial"/>
                <w:kern w:val="20"/>
                <w:sz w:val="20"/>
              </w:rPr>
            </w:pPr>
            <w:r w:rsidRPr="008D31B8">
              <w:rPr>
                <w:rFonts w:cs="Arial"/>
                <w:kern w:val="20"/>
                <w:sz w:val="20"/>
              </w:rPr>
              <w:t>ед.рН</w:t>
            </w:r>
          </w:p>
        </w:tc>
        <w:tc>
          <w:tcPr>
            <w:tcW w:w="727" w:type="pct"/>
            <w:tcBorders>
              <w:top w:val="single" w:sz="4" w:space="0" w:color="auto"/>
              <w:left w:val="single" w:sz="4" w:space="0" w:color="auto"/>
              <w:bottom w:val="single" w:sz="4" w:space="0" w:color="auto"/>
              <w:right w:val="single" w:sz="4" w:space="0" w:color="auto"/>
            </w:tcBorders>
            <w:vAlign w:val="center"/>
            <w:hideMark/>
          </w:tcPr>
          <w:p w14:paraId="3DABA58E" w14:textId="77777777" w:rsidR="00DB0897" w:rsidRPr="008D31B8" w:rsidRDefault="00DB0897" w:rsidP="00651B5D">
            <w:pPr>
              <w:ind w:left="-108"/>
              <w:jc w:val="center"/>
              <w:rPr>
                <w:rFonts w:cs="Arial"/>
                <w:kern w:val="20"/>
                <w:sz w:val="20"/>
              </w:rPr>
            </w:pPr>
            <w:r w:rsidRPr="008D31B8">
              <w:rPr>
                <w:rFonts w:cs="Arial"/>
                <w:sz w:val="20"/>
              </w:rPr>
              <w:t>4,63-6,07</w:t>
            </w:r>
          </w:p>
        </w:tc>
        <w:tc>
          <w:tcPr>
            <w:tcW w:w="704" w:type="pct"/>
            <w:tcBorders>
              <w:top w:val="single" w:sz="4" w:space="0" w:color="auto"/>
              <w:left w:val="single" w:sz="4" w:space="0" w:color="auto"/>
              <w:right w:val="single" w:sz="4" w:space="0" w:color="auto"/>
            </w:tcBorders>
            <w:vAlign w:val="center"/>
          </w:tcPr>
          <w:p w14:paraId="7CFB1A24" w14:textId="77777777" w:rsidR="00DB0897" w:rsidRPr="008D31B8" w:rsidRDefault="00DB0897" w:rsidP="00651B5D">
            <w:pPr>
              <w:jc w:val="center"/>
              <w:rPr>
                <w:rFonts w:cs="Arial"/>
                <w:sz w:val="20"/>
              </w:rPr>
            </w:pPr>
            <w:r w:rsidRPr="008D31B8">
              <w:rPr>
                <w:rFonts w:cs="Arial"/>
                <w:sz w:val="20"/>
              </w:rPr>
              <w:t>4,30</w:t>
            </w:r>
          </w:p>
        </w:tc>
        <w:tc>
          <w:tcPr>
            <w:tcW w:w="704" w:type="pct"/>
            <w:tcBorders>
              <w:top w:val="single" w:sz="4" w:space="0" w:color="auto"/>
              <w:left w:val="single" w:sz="4" w:space="0" w:color="auto"/>
              <w:right w:val="single" w:sz="4" w:space="0" w:color="auto"/>
            </w:tcBorders>
            <w:vAlign w:val="center"/>
          </w:tcPr>
          <w:p w14:paraId="4826C3F3" w14:textId="77777777" w:rsidR="00DB0897" w:rsidRPr="008D31B8" w:rsidRDefault="00DB0897" w:rsidP="00651B5D">
            <w:pPr>
              <w:jc w:val="center"/>
              <w:rPr>
                <w:rFonts w:cs="Arial"/>
                <w:sz w:val="20"/>
              </w:rPr>
            </w:pPr>
            <w:r w:rsidRPr="008D31B8">
              <w:rPr>
                <w:rFonts w:cs="Arial"/>
                <w:sz w:val="20"/>
              </w:rPr>
              <w:t>4,20</w:t>
            </w:r>
          </w:p>
        </w:tc>
        <w:tc>
          <w:tcPr>
            <w:tcW w:w="705" w:type="pct"/>
            <w:tcBorders>
              <w:top w:val="single" w:sz="4" w:space="0" w:color="auto"/>
              <w:left w:val="single" w:sz="4" w:space="0" w:color="auto"/>
              <w:right w:val="single" w:sz="4" w:space="0" w:color="auto"/>
            </w:tcBorders>
            <w:vAlign w:val="center"/>
          </w:tcPr>
          <w:p w14:paraId="12381846" w14:textId="77777777" w:rsidR="00DB0897" w:rsidRPr="008D31B8" w:rsidRDefault="00DB0897" w:rsidP="00651B5D">
            <w:pPr>
              <w:jc w:val="center"/>
              <w:rPr>
                <w:rFonts w:cs="Arial"/>
                <w:sz w:val="20"/>
              </w:rPr>
            </w:pPr>
            <w:r w:rsidRPr="008D31B8">
              <w:rPr>
                <w:rFonts w:cs="Arial"/>
                <w:sz w:val="20"/>
              </w:rPr>
              <w:t>3,92</w:t>
            </w:r>
          </w:p>
        </w:tc>
        <w:tc>
          <w:tcPr>
            <w:tcW w:w="482" w:type="pct"/>
            <w:vMerge w:val="restart"/>
            <w:tcBorders>
              <w:top w:val="single" w:sz="4" w:space="0" w:color="auto"/>
              <w:left w:val="single" w:sz="4" w:space="0" w:color="auto"/>
              <w:right w:val="single" w:sz="4" w:space="0" w:color="auto"/>
            </w:tcBorders>
            <w:vAlign w:val="center"/>
          </w:tcPr>
          <w:p w14:paraId="0D07E47D" w14:textId="77777777" w:rsidR="00DB0897" w:rsidRPr="008D31B8" w:rsidRDefault="00DB0897" w:rsidP="00651B5D">
            <w:pPr>
              <w:ind w:firstLine="34"/>
              <w:jc w:val="center"/>
              <w:rPr>
                <w:rFonts w:cs="Arial"/>
                <w:kern w:val="20"/>
                <w:sz w:val="20"/>
              </w:rPr>
            </w:pPr>
            <w:r w:rsidRPr="008D31B8">
              <w:rPr>
                <w:rFonts w:cs="Arial"/>
                <w:sz w:val="20"/>
              </w:rPr>
              <w:t>не устано-влена</w:t>
            </w:r>
          </w:p>
        </w:tc>
      </w:tr>
      <w:tr w:rsidR="008D31B8" w:rsidRPr="008D31B8" w14:paraId="69C2F60C" w14:textId="77777777" w:rsidTr="00DB0897">
        <w:trPr>
          <w:trHeight w:val="77"/>
          <w:tblHeader/>
        </w:trPr>
        <w:tc>
          <w:tcPr>
            <w:tcW w:w="1096"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DB4B7B" w14:textId="77777777" w:rsidR="00DB0897" w:rsidRPr="008D31B8" w:rsidRDefault="00DB0897" w:rsidP="00651B5D">
            <w:pPr>
              <w:ind w:firstLine="34"/>
              <w:jc w:val="center"/>
              <w:rPr>
                <w:rFonts w:cs="Arial"/>
                <w:kern w:val="20"/>
                <w:sz w:val="20"/>
              </w:rPr>
            </w:pPr>
            <w:r w:rsidRPr="008D31B8">
              <w:rPr>
                <w:rFonts w:cs="Arial"/>
                <w:kern w:val="20"/>
                <w:sz w:val="20"/>
              </w:rPr>
              <w:t xml:space="preserve">Органическое </w:t>
            </w:r>
          </w:p>
          <w:p w14:paraId="59EB8C2B" w14:textId="77777777" w:rsidR="00DB0897" w:rsidRPr="008D31B8" w:rsidRDefault="00DB0897" w:rsidP="00651B5D">
            <w:pPr>
              <w:ind w:firstLine="34"/>
              <w:jc w:val="center"/>
              <w:rPr>
                <w:rFonts w:cs="Arial"/>
                <w:kern w:val="20"/>
                <w:sz w:val="20"/>
              </w:rPr>
            </w:pPr>
            <w:r w:rsidRPr="008D31B8">
              <w:rPr>
                <w:rFonts w:cs="Arial"/>
                <w:kern w:val="20"/>
                <w:sz w:val="20"/>
              </w:rPr>
              <w:t>вещество (гумус)</w:t>
            </w:r>
          </w:p>
        </w:tc>
        <w:tc>
          <w:tcPr>
            <w:tcW w:w="582" w:type="pct"/>
            <w:tcBorders>
              <w:top w:val="single" w:sz="4" w:space="0" w:color="auto"/>
              <w:left w:val="single" w:sz="4" w:space="0" w:color="auto"/>
              <w:right w:val="single" w:sz="4" w:space="0" w:color="auto"/>
            </w:tcBorders>
            <w:tcMar>
              <w:top w:w="0" w:type="dxa"/>
              <w:left w:w="0" w:type="dxa"/>
              <w:bottom w:w="0" w:type="dxa"/>
              <w:right w:w="0" w:type="dxa"/>
            </w:tcMar>
            <w:vAlign w:val="center"/>
            <w:hideMark/>
          </w:tcPr>
          <w:p w14:paraId="3C6D4056" w14:textId="77777777" w:rsidR="00DB0897" w:rsidRPr="008D31B8" w:rsidRDefault="00DB0897" w:rsidP="00651B5D">
            <w:pPr>
              <w:jc w:val="center"/>
              <w:rPr>
                <w:rFonts w:cs="Arial"/>
                <w:kern w:val="20"/>
                <w:sz w:val="20"/>
              </w:rPr>
            </w:pPr>
            <w:r w:rsidRPr="008D31B8">
              <w:rPr>
                <w:rFonts w:cs="Arial"/>
                <w:kern w:val="20"/>
                <w:sz w:val="20"/>
              </w:rPr>
              <w:t>%</w:t>
            </w:r>
          </w:p>
        </w:tc>
        <w:tc>
          <w:tcPr>
            <w:tcW w:w="727" w:type="pct"/>
            <w:tcBorders>
              <w:top w:val="single" w:sz="4" w:space="0" w:color="auto"/>
              <w:left w:val="single" w:sz="4" w:space="0" w:color="auto"/>
              <w:bottom w:val="single" w:sz="4" w:space="0" w:color="auto"/>
              <w:right w:val="single" w:sz="4" w:space="0" w:color="auto"/>
            </w:tcBorders>
            <w:vAlign w:val="center"/>
            <w:hideMark/>
          </w:tcPr>
          <w:p w14:paraId="464A009A" w14:textId="77777777" w:rsidR="00DB0897" w:rsidRPr="008D31B8" w:rsidRDefault="00DB0897" w:rsidP="00651B5D">
            <w:pPr>
              <w:jc w:val="center"/>
              <w:rPr>
                <w:rFonts w:cs="Arial"/>
                <w:sz w:val="20"/>
              </w:rPr>
            </w:pPr>
            <w:r w:rsidRPr="008D31B8">
              <w:rPr>
                <w:rFonts w:cs="Arial"/>
                <w:sz w:val="20"/>
              </w:rPr>
              <w:t>0,19-94,5</w:t>
            </w:r>
          </w:p>
        </w:tc>
        <w:tc>
          <w:tcPr>
            <w:tcW w:w="704" w:type="pct"/>
            <w:tcBorders>
              <w:left w:val="single" w:sz="4" w:space="0" w:color="auto"/>
              <w:right w:val="single" w:sz="4" w:space="0" w:color="auto"/>
            </w:tcBorders>
            <w:vAlign w:val="center"/>
          </w:tcPr>
          <w:p w14:paraId="2005FA3A" w14:textId="77777777" w:rsidR="00DB0897" w:rsidRPr="008D31B8" w:rsidRDefault="00DB0897" w:rsidP="00651B5D">
            <w:pPr>
              <w:jc w:val="center"/>
              <w:rPr>
                <w:rFonts w:cs="Arial"/>
                <w:kern w:val="20"/>
                <w:sz w:val="20"/>
              </w:rPr>
            </w:pPr>
            <w:r w:rsidRPr="008D31B8">
              <w:rPr>
                <w:rFonts w:cs="Arial"/>
                <w:kern w:val="20"/>
                <w:sz w:val="20"/>
              </w:rPr>
              <w:t>8,3</w:t>
            </w:r>
          </w:p>
        </w:tc>
        <w:tc>
          <w:tcPr>
            <w:tcW w:w="704" w:type="pct"/>
            <w:tcBorders>
              <w:left w:val="single" w:sz="4" w:space="0" w:color="auto"/>
              <w:right w:val="single" w:sz="4" w:space="0" w:color="auto"/>
            </w:tcBorders>
            <w:vAlign w:val="center"/>
          </w:tcPr>
          <w:p w14:paraId="205D343A" w14:textId="77777777" w:rsidR="00DB0897" w:rsidRPr="008D31B8" w:rsidRDefault="00DB0897" w:rsidP="00651B5D">
            <w:pPr>
              <w:jc w:val="center"/>
              <w:rPr>
                <w:rFonts w:cs="Arial"/>
                <w:kern w:val="20"/>
                <w:sz w:val="20"/>
              </w:rPr>
            </w:pPr>
            <w:r w:rsidRPr="008D31B8">
              <w:rPr>
                <w:rFonts w:cs="Arial"/>
                <w:kern w:val="20"/>
                <w:sz w:val="20"/>
              </w:rPr>
              <w:t>10,8</w:t>
            </w:r>
          </w:p>
        </w:tc>
        <w:tc>
          <w:tcPr>
            <w:tcW w:w="705" w:type="pct"/>
            <w:tcBorders>
              <w:left w:val="single" w:sz="4" w:space="0" w:color="auto"/>
              <w:right w:val="single" w:sz="4" w:space="0" w:color="auto"/>
            </w:tcBorders>
            <w:vAlign w:val="center"/>
          </w:tcPr>
          <w:p w14:paraId="32A94E8B" w14:textId="77777777" w:rsidR="00DB0897" w:rsidRPr="008D31B8" w:rsidRDefault="00DB0897" w:rsidP="00651B5D">
            <w:pPr>
              <w:jc w:val="center"/>
              <w:rPr>
                <w:rFonts w:cs="Arial"/>
                <w:kern w:val="20"/>
                <w:sz w:val="20"/>
              </w:rPr>
            </w:pPr>
            <w:r w:rsidRPr="008D31B8">
              <w:rPr>
                <w:rFonts w:cs="Arial"/>
                <w:kern w:val="20"/>
                <w:sz w:val="20"/>
              </w:rPr>
              <w:t>7,7</w:t>
            </w:r>
          </w:p>
        </w:tc>
        <w:tc>
          <w:tcPr>
            <w:tcW w:w="482" w:type="pct"/>
            <w:vMerge/>
            <w:tcBorders>
              <w:left w:val="single" w:sz="4" w:space="0" w:color="auto"/>
              <w:right w:val="single" w:sz="4" w:space="0" w:color="auto"/>
            </w:tcBorders>
            <w:vAlign w:val="center"/>
          </w:tcPr>
          <w:p w14:paraId="2436EA30" w14:textId="77777777" w:rsidR="00DB0897" w:rsidRPr="008D31B8" w:rsidRDefault="00DB0897" w:rsidP="00651B5D">
            <w:pPr>
              <w:jc w:val="center"/>
              <w:rPr>
                <w:rFonts w:cs="Arial"/>
                <w:kern w:val="20"/>
                <w:sz w:val="20"/>
              </w:rPr>
            </w:pPr>
          </w:p>
        </w:tc>
      </w:tr>
      <w:tr w:rsidR="008D31B8" w:rsidRPr="008D31B8" w14:paraId="038103BC" w14:textId="77777777" w:rsidTr="00DB0897">
        <w:trPr>
          <w:trHeight w:val="77"/>
          <w:tblHeader/>
        </w:trPr>
        <w:tc>
          <w:tcPr>
            <w:tcW w:w="1096" w:type="pct"/>
            <w:gridSpan w:val="2"/>
            <w:tcBorders>
              <w:top w:val="single" w:sz="4" w:space="0" w:color="auto"/>
              <w:left w:val="single" w:sz="4" w:space="0" w:color="auto"/>
              <w:bottom w:val="single" w:sz="4" w:space="0" w:color="auto"/>
              <w:right w:val="single" w:sz="4" w:space="0" w:color="auto"/>
            </w:tcBorders>
            <w:vAlign w:val="center"/>
          </w:tcPr>
          <w:p w14:paraId="7766168E" w14:textId="77777777" w:rsidR="00DB0897" w:rsidRPr="008D31B8" w:rsidRDefault="00DB0897" w:rsidP="00651B5D">
            <w:pPr>
              <w:ind w:right="62" w:firstLine="34"/>
              <w:jc w:val="center"/>
              <w:rPr>
                <w:rFonts w:cs="Arial"/>
                <w:kern w:val="20"/>
                <w:sz w:val="20"/>
              </w:rPr>
            </w:pPr>
            <w:r w:rsidRPr="008D31B8">
              <w:rPr>
                <w:rFonts w:cs="Arial"/>
                <w:kern w:val="20"/>
                <w:sz w:val="20"/>
              </w:rPr>
              <w:t>Ион аммония</w:t>
            </w:r>
          </w:p>
        </w:tc>
        <w:tc>
          <w:tcPr>
            <w:tcW w:w="582" w:type="pct"/>
            <w:vMerge w:val="restart"/>
            <w:tcBorders>
              <w:left w:val="single" w:sz="4" w:space="0" w:color="auto"/>
              <w:right w:val="single" w:sz="4" w:space="0" w:color="auto"/>
            </w:tcBorders>
            <w:vAlign w:val="center"/>
          </w:tcPr>
          <w:p w14:paraId="227C2A84" w14:textId="361E8BC6" w:rsidR="00DB0897" w:rsidRPr="008D31B8" w:rsidRDefault="00DB0897" w:rsidP="00651B5D">
            <w:pPr>
              <w:jc w:val="center"/>
              <w:rPr>
                <w:rFonts w:cs="Arial"/>
                <w:sz w:val="20"/>
              </w:rPr>
            </w:pPr>
            <w:r w:rsidRPr="008D31B8">
              <w:rPr>
                <w:rFonts w:cs="Arial"/>
                <w:kern w:val="20"/>
                <w:sz w:val="20"/>
              </w:rPr>
              <w:t>мг/кг</w:t>
            </w:r>
          </w:p>
        </w:tc>
        <w:tc>
          <w:tcPr>
            <w:tcW w:w="727" w:type="pct"/>
            <w:tcBorders>
              <w:top w:val="single" w:sz="4" w:space="0" w:color="auto"/>
              <w:left w:val="single" w:sz="4" w:space="0" w:color="auto"/>
              <w:bottom w:val="single" w:sz="4" w:space="0" w:color="auto"/>
              <w:right w:val="single" w:sz="4" w:space="0" w:color="auto"/>
            </w:tcBorders>
            <w:vAlign w:val="center"/>
          </w:tcPr>
          <w:p w14:paraId="1077D735" w14:textId="77777777" w:rsidR="00DB0897" w:rsidRPr="008D31B8" w:rsidRDefault="00DB0897" w:rsidP="00651B5D">
            <w:pPr>
              <w:jc w:val="center"/>
              <w:rPr>
                <w:rFonts w:cs="Arial"/>
                <w:sz w:val="20"/>
              </w:rPr>
            </w:pPr>
            <w:r w:rsidRPr="008D31B8">
              <w:rPr>
                <w:rFonts w:cs="Arial"/>
                <w:sz w:val="20"/>
                <w:lang w:val="en-US"/>
              </w:rPr>
              <w:t>&lt;</w:t>
            </w:r>
            <w:r w:rsidRPr="008D31B8">
              <w:rPr>
                <w:rFonts w:cs="Arial"/>
                <w:sz w:val="20"/>
              </w:rPr>
              <w:t>6,4-55</w:t>
            </w:r>
          </w:p>
        </w:tc>
        <w:tc>
          <w:tcPr>
            <w:tcW w:w="704" w:type="pct"/>
            <w:tcBorders>
              <w:left w:val="single" w:sz="4" w:space="0" w:color="auto"/>
              <w:right w:val="single" w:sz="4" w:space="0" w:color="auto"/>
            </w:tcBorders>
            <w:vAlign w:val="center"/>
          </w:tcPr>
          <w:p w14:paraId="6087CA25" w14:textId="77777777" w:rsidR="00DB0897" w:rsidRPr="008D31B8" w:rsidRDefault="00DB0897" w:rsidP="00651B5D">
            <w:pPr>
              <w:jc w:val="center"/>
              <w:rPr>
                <w:rFonts w:cs="Arial"/>
                <w:kern w:val="20"/>
                <w:sz w:val="20"/>
              </w:rPr>
            </w:pPr>
            <w:r w:rsidRPr="008D31B8">
              <w:rPr>
                <w:rFonts w:cs="Arial"/>
                <w:kern w:val="20"/>
                <w:sz w:val="20"/>
              </w:rPr>
              <w:t>8,2</w:t>
            </w:r>
          </w:p>
        </w:tc>
        <w:tc>
          <w:tcPr>
            <w:tcW w:w="704" w:type="pct"/>
            <w:tcBorders>
              <w:left w:val="single" w:sz="4" w:space="0" w:color="auto"/>
              <w:right w:val="single" w:sz="4" w:space="0" w:color="auto"/>
            </w:tcBorders>
            <w:vAlign w:val="center"/>
          </w:tcPr>
          <w:p w14:paraId="5462C8A1" w14:textId="77777777" w:rsidR="00DB0897" w:rsidRPr="008D31B8" w:rsidRDefault="00DB0897" w:rsidP="00651B5D">
            <w:pPr>
              <w:jc w:val="center"/>
              <w:rPr>
                <w:rFonts w:cs="Arial"/>
                <w:kern w:val="20"/>
                <w:sz w:val="20"/>
              </w:rPr>
            </w:pPr>
            <w:r w:rsidRPr="008D31B8">
              <w:rPr>
                <w:rFonts w:cs="Arial"/>
                <w:kern w:val="20"/>
                <w:sz w:val="20"/>
              </w:rPr>
              <w:t>7,9</w:t>
            </w:r>
          </w:p>
        </w:tc>
        <w:tc>
          <w:tcPr>
            <w:tcW w:w="705" w:type="pct"/>
            <w:tcBorders>
              <w:left w:val="single" w:sz="4" w:space="0" w:color="auto"/>
              <w:right w:val="single" w:sz="4" w:space="0" w:color="auto"/>
            </w:tcBorders>
            <w:vAlign w:val="center"/>
          </w:tcPr>
          <w:p w14:paraId="6CB7A47F" w14:textId="77777777" w:rsidR="00DB0897" w:rsidRPr="008D31B8" w:rsidRDefault="00DB0897" w:rsidP="00651B5D">
            <w:pPr>
              <w:jc w:val="center"/>
              <w:rPr>
                <w:rFonts w:cs="Arial"/>
                <w:kern w:val="20"/>
                <w:sz w:val="20"/>
              </w:rPr>
            </w:pPr>
            <w:r w:rsidRPr="008D31B8">
              <w:rPr>
                <w:rFonts w:cs="Arial"/>
                <w:kern w:val="20"/>
                <w:sz w:val="20"/>
              </w:rPr>
              <w:t>8,3</w:t>
            </w:r>
          </w:p>
        </w:tc>
        <w:tc>
          <w:tcPr>
            <w:tcW w:w="482" w:type="pct"/>
            <w:vMerge/>
            <w:tcBorders>
              <w:left w:val="single" w:sz="4" w:space="0" w:color="auto"/>
              <w:right w:val="single" w:sz="4" w:space="0" w:color="auto"/>
            </w:tcBorders>
            <w:vAlign w:val="center"/>
          </w:tcPr>
          <w:p w14:paraId="5C2E9E70" w14:textId="77777777" w:rsidR="00DB0897" w:rsidRPr="008D31B8" w:rsidRDefault="00DB0897" w:rsidP="00651B5D">
            <w:pPr>
              <w:jc w:val="center"/>
              <w:rPr>
                <w:rFonts w:cs="Arial"/>
                <w:kern w:val="20"/>
                <w:sz w:val="20"/>
              </w:rPr>
            </w:pPr>
          </w:p>
        </w:tc>
      </w:tr>
      <w:tr w:rsidR="008D31B8" w:rsidRPr="008D31B8" w14:paraId="3A189644" w14:textId="77777777" w:rsidTr="00DB0897">
        <w:trPr>
          <w:trHeight w:val="143"/>
          <w:tblHeader/>
        </w:trPr>
        <w:tc>
          <w:tcPr>
            <w:tcW w:w="1096" w:type="pct"/>
            <w:gridSpan w:val="2"/>
            <w:tcBorders>
              <w:top w:val="single" w:sz="4" w:space="0" w:color="auto"/>
              <w:left w:val="single" w:sz="4" w:space="0" w:color="auto"/>
              <w:bottom w:val="single" w:sz="4" w:space="0" w:color="auto"/>
              <w:right w:val="single" w:sz="4" w:space="0" w:color="auto"/>
            </w:tcBorders>
            <w:vAlign w:val="center"/>
          </w:tcPr>
          <w:p w14:paraId="0778FCFF" w14:textId="77777777" w:rsidR="00DB0897" w:rsidRPr="008D31B8" w:rsidRDefault="00DB0897" w:rsidP="00651B5D">
            <w:pPr>
              <w:ind w:right="62" w:firstLine="34"/>
              <w:jc w:val="center"/>
              <w:rPr>
                <w:rFonts w:cs="Arial"/>
                <w:kern w:val="20"/>
                <w:sz w:val="20"/>
              </w:rPr>
            </w:pPr>
            <w:r w:rsidRPr="008D31B8">
              <w:rPr>
                <w:rFonts w:cs="Arial"/>
                <w:kern w:val="20"/>
                <w:sz w:val="20"/>
              </w:rPr>
              <w:t>Фосфат-ион</w:t>
            </w:r>
          </w:p>
        </w:tc>
        <w:tc>
          <w:tcPr>
            <w:tcW w:w="582" w:type="pct"/>
            <w:vMerge/>
            <w:tcBorders>
              <w:left w:val="single" w:sz="4" w:space="0" w:color="auto"/>
              <w:right w:val="single" w:sz="4" w:space="0" w:color="auto"/>
            </w:tcBorders>
            <w:vAlign w:val="center"/>
          </w:tcPr>
          <w:p w14:paraId="478E70DE" w14:textId="578C22C4" w:rsidR="00DB0897" w:rsidRPr="008D31B8" w:rsidRDefault="00DB0897" w:rsidP="00651B5D">
            <w:pPr>
              <w:jc w:val="center"/>
              <w:rPr>
                <w:rFonts w:cs="Arial"/>
                <w:sz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3E8CD143" w14:textId="77777777" w:rsidR="00DB0897" w:rsidRPr="008D31B8" w:rsidRDefault="00DB0897" w:rsidP="00651B5D">
            <w:pPr>
              <w:jc w:val="center"/>
              <w:rPr>
                <w:rFonts w:cs="Arial"/>
                <w:sz w:val="20"/>
              </w:rPr>
            </w:pPr>
            <w:r w:rsidRPr="008D31B8">
              <w:rPr>
                <w:rFonts w:cs="Arial"/>
                <w:sz w:val="20"/>
                <w:lang w:val="en-US"/>
              </w:rPr>
              <w:t>&lt;</w:t>
            </w:r>
            <w:r w:rsidRPr="008D31B8">
              <w:rPr>
                <w:rFonts w:cs="Arial"/>
                <w:sz w:val="20"/>
              </w:rPr>
              <w:t>20-6,5</w:t>
            </w:r>
          </w:p>
        </w:tc>
        <w:tc>
          <w:tcPr>
            <w:tcW w:w="704" w:type="pct"/>
            <w:tcBorders>
              <w:left w:val="single" w:sz="4" w:space="0" w:color="auto"/>
              <w:bottom w:val="single" w:sz="4" w:space="0" w:color="auto"/>
              <w:right w:val="single" w:sz="4" w:space="0" w:color="auto"/>
            </w:tcBorders>
            <w:vAlign w:val="center"/>
          </w:tcPr>
          <w:p w14:paraId="3B44BE4C" w14:textId="77777777" w:rsidR="00DB0897" w:rsidRPr="008D31B8" w:rsidRDefault="00DB0897" w:rsidP="00651B5D">
            <w:pPr>
              <w:jc w:val="center"/>
              <w:rPr>
                <w:rFonts w:cs="Arial"/>
                <w:kern w:val="20"/>
                <w:sz w:val="20"/>
              </w:rPr>
            </w:pPr>
            <w:r w:rsidRPr="008D31B8">
              <w:rPr>
                <w:rFonts w:cs="Arial"/>
                <w:kern w:val="20"/>
                <w:sz w:val="20"/>
              </w:rPr>
              <w:t>89</w:t>
            </w:r>
          </w:p>
        </w:tc>
        <w:tc>
          <w:tcPr>
            <w:tcW w:w="704" w:type="pct"/>
            <w:tcBorders>
              <w:left w:val="single" w:sz="4" w:space="0" w:color="auto"/>
              <w:bottom w:val="single" w:sz="4" w:space="0" w:color="auto"/>
              <w:right w:val="single" w:sz="4" w:space="0" w:color="auto"/>
            </w:tcBorders>
            <w:vAlign w:val="center"/>
          </w:tcPr>
          <w:p w14:paraId="574543F9" w14:textId="77777777" w:rsidR="00DB0897" w:rsidRPr="008D31B8" w:rsidRDefault="00DB0897" w:rsidP="00651B5D">
            <w:pPr>
              <w:jc w:val="center"/>
              <w:rPr>
                <w:rFonts w:cs="Arial"/>
                <w:kern w:val="20"/>
                <w:sz w:val="20"/>
              </w:rPr>
            </w:pPr>
            <w:r w:rsidRPr="008D31B8">
              <w:rPr>
                <w:rFonts w:cs="Arial"/>
                <w:kern w:val="20"/>
                <w:sz w:val="20"/>
              </w:rPr>
              <w:t>84</w:t>
            </w:r>
          </w:p>
        </w:tc>
        <w:tc>
          <w:tcPr>
            <w:tcW w:w="705" w:type="pct"/>
            <w:tcBorders>
              <w:left w:val="single" w:sz="4" w:space="0" w:color="auto"/>
              <w:bottom w:val="single" w:sz="4" w:space="0" w:color="auto"/>
              <w:right w:val="single" w:sz="4" w:space="0" w:color="auto"/>
            </w:tcBorders>
            <w:vAlign w:val="center"/>
          </w:tcPr>
          <w:p w14:paraId="174D838C" w14:textId="77777777" w:rsidR="00DB0897" w:rsidRPr="008D31B8" w:rsidRDefault="00DB0897" w:rsidP="00651B5D">
            <w:pPr>
              <w:jc w:val="center"/>
              <w:rPr>
                <w:rFonts w:cs="Arial"/>
                <w:kern w:val="20"/>
                <w:sz w:val="20"/>
              </w:rPr>
            </w:pPr>
            <w:r w:rsidRPr="008D31B8">
              <w:rPr>
                <w:rFonts w:cs="Arial"/>
                <w:kern w:val="20"/>
                <w:sz w:val="20"/>
              </w:rPr>
              <w:t>37</w:t>
            </w:r>
          </w:p>
        </w:tc>
        <w:tc>
          <w:tcPr>
            <w:tcW w:w="482" w:type="pct"/>
            <w:vMerge/>
            <w:tcBorders>
              <w:left w:val="single" w:sz="4" w:space="0" w:color="auto"/>
              <w:bottom w:val="single" w:sz="4" w:space="0" w:color="auto"/>
              <w:right w:val="single" w:sz="4" w:space="0" w:color="auto"/>
            </w:tcBorders>
            <w:vAlign w:val="center"/>
          </w:tcPr>
          <w:p w14:paraId="13BC4E68" w14:textId="77777777" w:rsidR="00DB0897" w:rsidRPr="008D31B8" w:rsidRDefault="00DB0897" w:rsidP="00651B5D">
            <w:pPr>
              <w:jc w:val="center"/>
              <w:rPr>
                <w:rFonts w:cs="Arial"/>
                <w:kern w:val="20"/>
                <w:sz w:val="20"/>
              </w:rPr>
            </w:pPr>
          </w:p>
        </w:tc>
      </w:tr>
      <w:tr w:rsidR="008D31B8" w:rsidRPr="008D31B8" w14:paraId="2E4CE532" w14:textId="77777777" w:rsidTr="00DB0897">
        <w:trPr>
          <w:trHeight w:val="77"/>
          <w:tblHeader/>
        </w:trPr>
        <w:tc>
          <w:tcPr>
            <w:tcW w:w="1096" w:type="pct"/>
            <w:gridSpan w:val="2"/>
            <w:tcBorders>
              <w:top w:val="single" w:sz="4" w:space="0" w:color="auto"/>
              <w:left w:val="single" w:sz="4" w:space="0" w:color="auto"/>
              <w:bottom w:val="single" w:sz="4" w:space="0" w:color="auto"/>
              <w:right w:val="single" w:sz="4" w:space="0" w:color="auto"/>
            </w:tcBorders>
            <w:vAlign w:val="center"/>
          </w:tcPr>
          <w:p w14:paraId="5C49882B" w14:textId="77777777" w:rsidR="00DB0897" w:rsidRPr="008D31B8" w:rsidRDefault="00DB0897" w:rsidP="00651B5D">
            <w:pPr>
              <w:ind w:right="62" w:firstLine="34"/>
              <w:jc w:val="center"/>
              <w:rPr>
                <w:rFonts w:cs="Arial"/>
                <w:kern w:val="20"/>
                <w:sz w:val="20"/>
              </w:rPr>
            </w:pPr>
            <w:r w:rsidRPr="008D31B8">
              <w:rPr>
                <w:rFonts w:cs="Arial"/>
                <w:kern w:val="20"/>
                <w:sz w:val="20"/>
              </w:rPr>
              <w:t>Нитрат-ион</w:t>
            </w:r>
          </w:p>
        </w:tc>
        <w:tc>
          <w:tcPr>
            <w:tcW w:w="582" w:type="pct"/>
            <w:vMerge/>
            <w:tcBorders>
              <w:left w:val="single" w:sz="4" w:space="0" w:color="auto"/>
              <w:right w:val="single" w:sz="4" w:space="0" w:color="auto"/>
            </w:tcBorders>
            <w:vAlign w:val="center"/>
          </w:tcPr>
          <w:p w14:paraId="0BF9AED1" w14:textId="71FE9946" w:rsidR="00DB0897" w:rsidRPr="008D31B8" w:rsidRDefault="00DB0897" w:rsidP="00651B5D">
            <w:pPr>
              <w:jc w:val="center"/>
              <w:rPr>
                <w:rFonts w:cs="Arial"/>
                <w:sz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04B44F90" w14:textId="77777777" w:rsidR="00DB0897" w:rsidRPr="008D31B8" w:rsidRDefault="00DB0897" w:rsidP="00651B5D">
            <w:pPr>
              <w:jc w:val="center"/>
              <w:rPr>
                <w:rFonts w:cs="Arial"/>
                <w:sz w:val="20"/>
              </w:rPr>
            </w:pPr>
            <w:r w:rsidRPr="008D31B8">
              <w:rPr>
                <w:rFonts w:cs="Arial"/>
                <w:sz w:val="20"/>
                <w:lang w:val="en-US"/>
              </w:rPr>
              <w:t>&lt;</w:t>
            </w:r>
            <w:r w:rsidRPr="008D31B8">
              <w:rPr>
                <w:rFonts w:cs="Arial"/>
                <w:sz w:val="20"/>
              </w:rPr>
              <w:t>2,5-4,2</w:t>
            </w:r>
          </w:p>
        </w:tc>
        <w:tc>
          <w:tcPr>
            <w:tcW w:w="704" w:type="pct"/>
            <w:tcBorders>
              <w:left w:val="single" w:sz="4" w:space="0" w:color="auto"/>
              <w:bottom w:val="single" w:sz="4" w:space="0" w:color="auto"/>
              <w:right w:val="single" w:sz="4" w:space="0" w:color="auto"/>
            </w:tcBorders>
            <w:vAlign w:val="center"/>
          </w:tcPr>
          <w:p w14:paraId="145CED4E" w14:textId="77777777" w:rsidR="00DB0897" w:rsidRPr="008D31B8" w:rsidRDefault="00DB0897" w:rsidP="00651B5D">
            <w:pPr>
              <w:jc w:val="center"/>
              <w:rPr>
                <w:rFonts w:cs="Arial"/>
                <w:sz w:val="20"/>
              </w:rPr>
            </w:pPr>
            <w:r w:rsidRPr="008D31B8">
              <w:rPr>
                <w:rFonts w:cs="Arial"/>
                <w:sz w:val="20"/>
              </w:rPr>
              <w:t>7,5</w:t>
            </w:r>
          </w:p>
        </w:tc>
        <w:tc>
          <w:tcPr>
            <w:tcW w:w="704" w:type="pct"/>
            <w:tcBorders>
              <w:left w:val="single" w:sz="4" w:space="0" w:color="auto"/>
              <w:bottom w:val="single" w:sz="4" w:space="0" w:color="auto"/>
              <w:right w:val="single" w:sz="4" w:space="0" w:color="auto"/>
            </w:tcBorders>
            <w:vAlign w:val="center"/>
          </w:tcPr>
          <w:p w14:paraId="4C088055" w14:textId="77777777" w:rsidR="00DB0897" w:rsidRPr="008D31B8" w:rsidRDefault="00DB0897" w:rsidP="00651B5D">
            <w:pPr>
              <w:jc w:val="center"/>
              <w:rPr>
                <w:rFonts w:cs="Arial"/>
                <w:sz w:val="20"/>
              </w:rPr>
            </w:pPr>
            <w:r w:rsidRPr="008D31B8">
              <w:rPr>
                <w:rFonts w:cs="Arial"/>
                <w:sz w:val="20"/>
              </w:rPr>
              <w:t>9,2</w:t>
            </w:r>
          </w:p>
        </w:tc>
        <w:tc>
          <w:tcPr>
            <w:tcW w:w="705" w:type="pct"/>
            <w:tcBorders>
              <w:left w:val="single" w:sz="4" w:space="0" w:color="auto"/>
              <w:bottom w:val="single" w:sz="4" w:space="0" w:color="auto"/>
              <w:right w:val="single" w:sz="4" w:space="0" w:color="auto"/>
            </w:tcBorders>
            <w:vAlign w:val="center"/>
          </w:tcPr>
          <w:p w14:paraId="7D302327" w14:textId="77777777" w:rsidR="00DB0897" w:rsidRPr="008D31B8" w:rsidRDefault="00DB0897" w:rsidP="00651B5D">
            <w:pPr>
              <w:jc w:val="center"/>
              <w:rPr>
                <w:rFonts w:cs="Arial"/>
                <w:sz w:val="20"/>
              </w:rPr>
            </w:pPr>
            <w:r w:rsidRPr="008D31B8">
              <w:rPr>
                <w:rFonts w:cs="Arial"/>
                <w:sz w:val="20"/>
              </w:rPr>
              <w:t>6,4</w:t>
            </w:r>
          </w:p>
        </w:tc>
        <w:tc>
          <w:tcPr>
            <w:tcW w:w="482" w:type="pct"/>
            <w:tcBorders>
              <w:left w:val="single" w:sz="4" w:space="0" w:color="auto"/>
              <w:bottom w:val="single" w:sz="4" w:space="0" w:color="auto"/>
              <w:right w:val="single" w:sz="4" w:space="0" w:color="auto"/>
            </w:tcBorders>
            <w:vAlign w:val="center"/>
          </w:tcPr>
          <w:p w14:paraId="3AC18D0C" w14:textId="77777777" w:rsidR="00DB0897" w:rsidRPr="008D31B8" w:rsidRDefault="00DB0897" w:rsidP="00651B5D">
            <w:pPr>
              <w:jc w:val="center"/>
              <w:rPr>
                <w:rFonts w:cs="Arial"/>
                <w:kern w:val="20"/>
                <w:sz w:val="20"/>
              </w:rPr>
            </w:pPr>
            <w:r w:rsidRPr="008D31B8">
              <w:rPr>
                <w:rFonts w:cs="Arial"/>
                <w:sz w:val="20"/>
              </w:rPr>
              <w:t>130</w:t>
            </w:r>
          </w:p>
        </w:tc>
      </w:tr>
      <w:tr w:rsidR="008D31B8" w:rsidRPr="008D31B8" w14:paraId="4B7BDB32" w14:textId="77777777" w:rsidTr="00DB0897">
        <w:trPr>
          <w:trHeight w:val="77"/>
          <w:tblHeader/>
        </w:trPr>
        <w:tc>
          <w:tcPr>
            <w:tcW w:w="1096" w:type="pct"/>
            <w:gridSpan w:val="2"/>
            <w:tcBorders>
              <w:top w:val="single" w:sz="4" w:space="0" w:color="auto"/>
              <w:left w:val="single" w:sz="4" w:space="0" w:color="auto"/>
              <w:bottom w:val="single" w:sz="4" w:space="0" w:color="auto"/>
              <w:right w:val="single" w:sz="4" w:space="0" w:color="auto"/>
            </w:tcBorders>
            <w:vAlign w:val="center"/>
          </w:tcPr>
          <w:p w14:paraId="57016EDA" w14:textId="77777777" w:rsidR="00DB0897" w:rsidRPr="008D31B8" w:rsidRDefault="00DB0897" w:rsidP="00651B5D">
            <w:pPr>
              <w:ind w:right="62" w:firstLine="34"/>
              <w:jc w:val="center"/>
              <w:rPr>
                <w:rFonts w:cs="Arial"/>
                <w:kern w:val="20"/>
                <w:sz w:val="20"/>
              </w:rPr>
            </w:pPr>
            <w:r w:rsidRPr="008D31B8">
              <w:rPr>
                <w:rFonts w:cs="Arial"/>
                <w:kern w:val="20"/>
                <w:sz w:val="20"/>
              </w:rPr>
              <w:t>Сульфат-ион</w:t>
            </w:r>
          </w:p>
        </w:tc>
        <w:tc>
          <w:tcPr>
            <w:tcW w:w="582" w:type="pct"/>
            <w:vMerge/>
            <w:tcBorders>
              <w:left w:val="single" w:sz="4" w:space="0" w:color="auto"/>
              <w:right w:val="single" w:sz="4" w:space="0" w:color="auto"/>
            </w:tcBorders>
            <w:vAlign w:val="center"/>
          </w:tcPr>
          <w:p w14:paraId="6D068A2B" w14:textId="313C24C3" w:rsidR="00DB0897" w:rsidRPr="008D31B8" w:rsidRDefault="00DB0897" w:rsidP="00651B5D">
            <w:pPr>
              <w:jc w:val="center"/>
              <w:rPr>
                <w:rFonts w:cs="Arial"/>
                <w:sz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2EEF7FD2" w14:textId="77777777" w:rsidR="00DB0897" w:rsidRPr="008D31B8" w:rsidRDefault="00DB0897" w:rsidP="00651B5D">
            <w:pPr>
              <w:jc w:val="center"/>
              <w:rPr>
                <w:rFonts w:cs="Arial"/>
                <w:sz w:val="20"/>
              </w:rPr>
            </w:pPr>
            <w:r w:rsidRPr="008D31B8">
              <w:rPr>
                <w:rFonts w:cs="Arial"/>
                <w:sz w:val="20"/>
                <w:lang w:val="en-US"/>
              </w:rPr>
              <w:t>&lt;5</w:t>
            </w:r>
            <w:r w:rsidRPr="008D31B8">
              <w:rPr>
                <w:rFonts w:cs="Arial"/>
                <w:sz w:val="20"/>
              </w:rPr>
              <w:t>-190</w:t>
            </w:r>
          </w:p>
        </w:tc>
        <w:tc>
          <w:tcPr>
            <w:tcW w:w="704" w:type="pct"/>
            <w:tcBorders>
              <w:top w:val="single" w:sz="4" w:space="0" w:color="auto"/>
              <w:left w:val="single" w:sz="4" w:space="0" w:color="auto"/>
              <w:bottom w:val="single" w:sz="4" w:space="0" w:color="auto"/>
              <w:right w:val="single" w:sz="4" w:space="0" w:color="auto"/>
            </w:tcBorders>
            <w:vAlign w:val="center"/>
          </w:tcPr>
          <w:p w14:paraId="350759DB" w14:textId="77777777" w:rsidR="00DB0897" w:rsidRPr="008D31B8" w:rsidRDefault="00DB0897" w:rsidP="00651B5D">
            <w:pPr>
              <w:jc w:val="center"/>
              <w:rPr>
                <w:rFonts w:cs="Arial"/>
                <w:sz w:val="20"/>
              </w:rPr>
            </w:pPr>
            <w:r w:rsidRPr="008D31B8">
              <w:rPr>
                <w:rFonts w:cs="Arial"/>
                <w:sz w:val="20"/>
              </w:rPr>
              <w:t>66</w:t>
            </w:r>
          </w:p>
        </w:tc>
        <w:tc>
          <w:tcPr>
            <w:tcW w:w="704" w:type="pct"/>
            <w:tcBorders>
              <w:top w:val="single" w:sz="4" w:space="0" w:color="auto"/>
              <w:left w:val="single" w:sz="4" w:space="0" w:color="auto"/>
              <w:bottom w:val="single" w:sz="4" w:space="0" w:color="auto"/>
              <w:right w:val="single" w:sz="4" w:space="0" w:color="auto"/>
            </w:tcBorders>
            <w:vAlign w:val="center"/>
          </w:tcPr>
          <w:p w14:paraId="760EF3BB" w14:textId="77777777" w:rsidR="00DB0897" w:rsidRPr="008D31B8" w:rsidRDefault="00DB0897" w:rsidP="00651B5D">
            <w:pPr>
              <w:jc w:val="center"/>
              <w:rPr>
                <w:rFonts w:cs="Arial"/>
                <w:sz w:val="20"/>
              </w:rPr>
            </w:pPr>
            <w:r w:rsidRPr="008D31B8">
              <w:rPr>
                <w:rFonts w:cs="Arial"/>
                <w:sz w:val="20"/>
              </w:rPr>
              <w:t>78</w:t>
            </w:r>
          </w:p>
        </w:tc>
        <w:tc>
          <w:tcPr>
            <w:tcW w:w="705" w:type="pct"/>
            <w:tcBorders>
              <w:top w:val="single" w:sz="4" w:space="0" w:color="auto"/>
              <w:left w:val="single" w:sz="4" w:space="0" w:color="auto"/>
              <w:bottom w:val="single" w:sz="4" w:space="0" w:color="auto"/>
              <w:right w:val="single" w:sz="4" w:space="0" w:color="auto"/>
            </w:tcBorders>
            <w:vAlign w:val="center"/>
          </w:tcPr>
          <w:p w14:paraId="36A95095" w14:textId="77777777" w:rsidR="00DB0897" w:rsidRPr="008D31B8" w:rsidRDefault="00DB0897" w:rsidP="00651B5D">
            <w:pPr>
              <w:jc w:val="center"/>
              <w:rPr>
                <w:rFonts w:cs="Arial"/>
                <w:sz w:val="20"/>
              </w:rPr>
            </w:pPr>
            <w:r w:rsidRPr="008D31B8">
              <w:rPr>
                <w:rFonts w:cs="Arial"/>
                <w:sz w:val="20"/>
              </w:rPr>
              <w:t>21</w:t>
            </w:r>
          </w:p>
        </w:tc>
        <w:tc>
          <w:tcPr>
            <w:tcW w:w="482" w:type="pct"/>
            <w:vMerge w:val="restart"/>
            <w:tcBorders>
              <w:top w:val="single" w:sz="4" w:space="0" w:color="auto"/>
              <w:left w:val="single" w:sz="4" w:space="0" w:color="auto"/>
              <w:right w:val="single" w:sz="4" w:space="0" w:color="auto"/>
            </w:tcBorders>
            <w:vAlign w:val="center"/>
          </w:tcPr>
          <w:p w14:paraId="18854384" w14:textId="77777777" w:rsidR="00DB0897" w:rsidRPr="008D31B8" w:rsidRDefault="00DB0897" w:rsidP="00651B5D">
            <w:pPr>
              <w:jc w:val="center"/>
              <w:rPr>
                <w:rFonts w:cs="Arial"/>
                <w:kern w:val="20"/>
                <w:sz w:val="20"/>
              </w:rPr>
            </w:pPr>
            <w:r w:rsidRPr="008D31B8">
              <w:rPr>
                <w:rFonts w:cs="Arial"/>
                <w:kern w:val="20"/>
                <w:sz w:val="20"/>
              </w:rPr>
              <w:t>не устано-влена</w:t>
            </w:r>
          </w:p>
        </w:tc>
      </w:tr>
      <w:tr w:rsidR="008D31B8" w:rsidRPr="008D31B8" w14:paraId="6B705BD7" w14:textId="77777777" w:rsidTr="00DB0897">
        <w:trPr>
          <w:trHeight w:val="77"/>
          <w:tblHeader/>
        </w:trPr>
        <w:tc>
          <w:tcPr>
            <w:tcW w:w="1096" w:type="pct"/>
            <w:gridSpan w:val="2"/>
            <w:tcBorders>
              <w:top w:val="single" w:sz="4" w:space="0" w:color="auto"/>
              <w:left w:val="single" w:sz="4" w:space="0" w:color="auto"/>
              <w:bottom w:val="single" w:sz="4" w:space="0" w:color="auto"/>
              <w:right w:val="single" w:sz="4" w:space="0" w:color="auto"/>
            </w:tcBorders>
            <w:vAlign w:val="center"/>
          </w:tcPr>
          <w:p w14:paraId="6994E880" w14:textId="77777777" w:rsidR="00DB0897" w:rsidRPr="008D31B8" w:rsidRDefault="00DB0897" w:rsidP="00651B5D">
            <w:pPr>
              <w:ind w:right="62" w:firstLine="34"/>
              <w:jc w:val="center"/>
              <w:rPr>
                <w:rFonts w:cs="Arial"/>
                <w:kern w:val="20"/>
                <w:sz w:val="20"/>
              </w:rPr>
            </w:pPr>
            <w:r w:rsidRPr="008D31B8">
              <w:rPr>
                <w:rFonts w:cs="Arial"/>
                <w:kern w:val="20"/>
                <w:sz w:val="20"/>
              </w:rPr>
              <w:t>Хлорид-ион</w:t>
            </w:r>
          </w:p>
        </w:tc>
        <w:tc>
          <w:tcPr>
            <w:tcW w:w="582" w:type="pct"/>
            <w:vMerge/>
            <w:tcBorders>
              <w:left w:val="single" w:sz="4" w:space="0" w:color="auto"/>
              <w:right w:val="single" w:sz="4" w:space="0" w:color="auto"/>
            </w:tcBorders>
            <w:vAlign w:val="center"/>
          </w:tcPr>
          <w:p w14:paraId="10A86074" w14:textId="08F7195D" w:rsidR="00DB0897" w:rsidRPr="008D31B8" w:rsidRDefault="00DB0897" w:rsidP="00651B5D">
            <w:pPr>
              <w:jc w:val="center"/>
              <w:rPr>
                <w:rFonts w:cs="Arial"/>
                <w:sz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2688EF79" w14:textId="77777777" w:rsidR="00DB0897" w:rsidRPr="008D31B8" w:rsidRDefault="00DB0897" w:rsidP="00651B5D">
            <w:pPr>
              <w:jc w:val="center"/>
              <w:rPr>
                <w:rFonts w:cs="Arial"/>
                <w:sz w:val="20"/>
              </w:rPr>
            </w:pPr>
            <w:r w:rsidRPr="008D31B8">
              <w:rPr>
                <w:rFonts w:cs="Arial"/>
                <w:sz w:val="20"/>
                <w:lang w:val="en-US"/>
              </w:rPr>
              <w:t>&lt;</w:t>
            </w:r>
            <w:r w:rsidRPr="008D31B8">
              <w:rPr>
                <w:rFonts w:cs="Arial"/>
                <w:sz w:val="20"/>
              </w:rPr>
              <w:t>2,5-120</w:t>
            </w:r>
          </w:p>
        </w:tc>
        <w:tc>
          <w:tcPr>
            <w:tcW w:w="704" w:type="pct"/>
            <w:tcBorders>
              <w:top w:val="single" w:sz="4" w:space="0" w:color="auto"/>
              <w:left w:val="single" w:sz="4" w:space="0" w:color="auto"/>
              <w:bottom w:val="single" w:sz="4" w:space="0" w:color="auto"/>
              <w:right w:val="single" w:sz="4" w:space="0" w:color="auto"/>
            </w:tcBorders>
            <w:vAlign w:val="center"/>
          </w:tcPr>
          <w:p w14:paraId="6E57CAAC" w14:textId="77777777" w:rsidR="00DB0897" w:rsidRPr="008D31B8" w:rsidRDefault="00DB0897" w:rsidP="00651B5D">
            <w:pPr>
              <w:jc w:val="center"/>
              <w:rPr>
                <w:rFonts w:cs="Arial"/>
                <w:sz w:val="20"/>
              </w:rPr>
            </w:pPr>
            <w:r w:rsidRPr="008D31B8">
              <w:rPr>
                <w:rFonts w:cs="Arial"/>
                <w:sz w:val="20"/>
              </w:rPr>
              <w:t>100</w:t>
            </w:r>
          </w:p>
        </w:tc>
        <w:tc>
          <w:tcPr>
            <w:tcW w:w="704" w:type="pct"/>
            <w:tcBorders>
              <w:top w:val="single" w:sz="4" w:space="0" w:color="auto"/>
              <w:left w:val="single" w:sz="4" w:space="0" w:color="auto"/>
              <w:bottom w:val="single" w:sz="4" w:space="0" w:color="auto"/>
              <w:right w:val="single" w:sz="4" w:space="0" w:color="auto"/>
            </w:tcBorders>
            <w:vAlign w:val="center"/>
          </w:tcPr>
          <w:p w14:paraId="390720E5" w14:textId="77777777" w:rsidR="00DB0897" w:rsidRPr="008D31B8" w:rsidRDefault="00DB0897" w:rsidP="00651B5D">
            <w:pPr>
              <w:jc w:val="center"/>
              <w:rPr>
                <w:rFonts w:cs="Arial"/>
                <w:sz w:val="20"/>
              </w:rPr>
            </w:pPr>
            <w:r w:rsidRPr="008D31B8">
              <w:rPr>
                <w:rFonts w:cs="Arial"/>
                <w:sz w:val="20"/>
              </w:rPr>
              <w:t>28</w:t>
            </w:r>
          </w:p>
        </w:tc>
        <w:tc>
          <w:tcPr>
            <w:tcW w:w="705" w:type="pct"/>
            <w:tcBorders>
              <w:top w:val="single" w:sz="4" w:space="0" w:color="auto"/>
              <w:left w:val="single" w:sz="4" w:space="0" w:color="auto"/>
              <w:bottom w:val="single" w:sz="4" w:space="0" w:color="auto"/>
              <w:right w:val="single" w:sz="4" w:space="0" w:color="auto"/>
            </w:tcBorders>
            <w:vAlign w:val="center"/>
          </w:tcPr>
          <w:p w14:paraId="6185C722" w14:textId="77777777" w:rsidR="00DB0897" w:rsidRPr="008D31B8" w:rsidRDefault="00DB0897" w:rsidP="00651B5D">
            <w:pPr>
              <w:jc w:val="center"/>
              <w:rPr>
                <w:rFonts w:cs="Arial"/>
                <w:sz w:val="20"/>
              </w:rPr>
            </w:pPr>
            <w:r w:rsidRPr="008D31B8">
              <w:rPr>
                <w:rFonts w:cs="Arial"/>
                <w:sz w:val="20"/>
              </w:rPr>
              <w:t>20</w:t>
            </w:r>
          </w:p>
        </w:tc>
        <w:tc>
          <w:tcPr>
            <w:tcW w:w="482" w:type="pct"/>
            <w:vMerge/>
            <w:tcBorders>
              <w:left w:val="single" w:sz="4" w:space="0" w:color="auto"/>
              <w:right w:val="single" w:sz="4" w:space="0" w:color="auto"/>
            </w:tcBorders>
            <w:vAlign w:val="center"/>
          </w:tcPr>
          <w:p w14:paraId="64354A4D" w14:textId="77777777" w:rsidR="00DB0897" w:rsidRPr="008D31B8" w:rsidRDefault="00DB0897" w:rsidP="00651B5D">
            <w:pPr>
              <w:jc w:val="center"/>
              <w:rPr>
                <w:rFonts w:cs="Arial"/>
                <w:kern w:val="20"/>
                <w:sz w:val="20"/>
              </w:rPr>
            </w:pPr>
          </w:p>
        </w:tc>
      </w:tr>
      <w:tr w:rsidR="008D31B8" w:rsidRPr="008D31B8" w14:paraId="2A8E14CD" w14:textId="77777777" w:rsidTr="00DB0897">
        <w:trPr>
          <w:trHeight w:val="77"/>
          <w:tblHeader/>
        </w:trPr>
        <w:tc>
          <w:tcPr>
            <w:tcW w:w="1096" w:type="pct"/>
            <w:gridSpan w:val="2"/>
            <w:tcBorders>
              <w:top w:val="single" w:sz="4" w:space="0" w:color="auto"/>
              <w:left w:val="single" w:sz="4" w:space="0" w:color="auto"/>
              <w:bottom w:val="single" w:sz="4" w:space="0" w:color="auto"/>
              <w:right w:val="single" w:sz="4" w:space="0" w:color="auto"/>
            </w:tcBorders>
            <w:vAlign w:val="center"/>
          </w:tcPr>
          <w:p w14:paraId="50802836" w14:textId="77777777" w:rsidR="00DB0897" w:rsidRPr="008D31B8" w:rsidRDefault="00DB0897" w:rsidP="00651B5D">
            <w:pPr>
              <w:ind w:right="62" w:firstLine="34"/>
              <w:jc w:val="center"/>
              <w:rPr>
                <w:rFonts w:cs="Arial"/>
                <w:kern w:val="20"/>
                <w:sz w:val="20"/>
              </w:rPr>
            </w:pPr>
            <w:r w:rsidRPr="008D31B8">
              <w:rPr>
                <w:rFonts w:cs="Arial"/>
                <w:kern w:val="20"/>
                <w:sz w:val="20"/>
              </w:rPr>
              <w:t>Нефтепродукты</w:t>
            </w:r>
          </w:p>
        </w:tc>
        <w:tc>
          <w:tcPr>
            <w:tcW w:w="582" w:type="pct"/>
            <w:vMerge/>
            <w:tcBorders>
              <w:left w:val="single" w:sz="4" w:space="0" w:color="auto"/>
              <w:right w:val="single" w:sz="4" w:space="0" w:color="auto"/>
            </w:tcBorders>
            <w:vAlign w:val="center"/>
          </w:tcPr>
          <w:p w14:paraId="5F93890A" w14:textId="0FBCADCA" w:rsidR="00DB0897" w:rsidRPr="008D31B8" w:rsidRDefault="00DB0897" w:rsidP="00651B5D">
            <w:pPr>
              <w:jc w:val="center"/>
              <w:rPr>
                <w:rFonts w:cs="Arial"/>
                <w:sz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39FD3447" w14:textId="77777777" w:rsidR="00DB0897" w:rsidRPr="008D31B8" w:rsidRDefault="00DB0897" w:rsidP="00651B5D">
            <w:pPr>
              <w:jc w:val="center"/>
              <w:rPr>
                <w:rFonts w:cs="Arial"/>
                <w:sz w:val="20"/>
              </w:rPr>
            </w:pPr>
            <w:r w:rsidRPr="008D31B8">
              <w:rPr>
                <w:rFonts w:cs="Arial"/>
                <w:sz w:val="20"/>
                <w:lang w:val="en-US"/>
              </w:rPr>
              <w:t>&lt;5</w:t>
            </w:r>
            <w:r w:rsidRPr="008D31B8">
              <w:rPr>
                <w:rFonts w:cs="Arial"/>
                <w:sz w:val="20"/>
              </w:rPr>
              <w:t>-62</w:t>
            </w:r>
          </w:p>
        </w:tc>
        <w:tc>
          <w:tcPr>
            <w:tcW w:w="704" w:type="pct"/>
            <w:tcBorders>
              <w:top w:val="single" w:sz="4" w:space="0" w:color="auto"/>
              <w:left w:val="single" w:sz="4" w:space="0" w:color="auto"/>
              <w:bottom w:val="single" w:sz="4" w:space="0" w:color="auto"/>
              <w:right w:val="single" w:sz="4" w:space="0" w:color="auto"/>
            </w:tcBorders>
            <w:vAlign w:val="center"/>
          </w:tcPr>
          <w:p w14:paraId="41CB53FF" w14:textId="77777777" w:rsidR="00DB0897" w:rsidRPr="008D31B8" w:rsidRDefault="00DB0897" w:rsidP="00651B5D">
            <w:pPr>
              <w:jc w:val="center"/>
              <w:rPr>
                <w:rFonts w:cs="Arial"/>
                <w:sz w:val="20"/>
              </w:rPr>
            </w:pPr>
            <w:r w:rsidRPr="008D31B8">
              <w:rPr>
                <w:rFonts w:cs="Arial"/>
                <w:sz w:val="20"/>
              </w:rPr>
              <w:t>26</w:t>
            </w:r>
          </w:p>
        </w:tc>
        <w:tc>
          <w:tcPr>
            <w:tcW w:w="704" w:type="pct"/>
            <w:tcBorders>
              <w:top w:val="single" w:sz="4" w:space="0" w:color="auto"/>
              <w:left w:val="single" w:sz="4" w:space="0" w:color="auto"/>
              <w:bottom w:val="single" w:sz="4" w:space="0" w:color="auto"/>
              <w:right w:val="single" w:sz="4" w:space="0" w:color="auto"/>
            </w:tcBorders>
            <w:vAlign w:val="center"/>
          </w:tcPr>
          <w:p w14:paraId="30622D10" w14:textId="77777777" w:rsidR="00DB0897" w:rsidRPr="008D31B8" w:rsidRDefault="00DB0897" w:rsidP="00651B5D">
            <w:pPr>
              <w:jc w:val="center"/>
              <w:rPr>
                <w:rFonts w:cs="Arial"/>
                <w:sz w:val="20"/>
              </w:rPr>
            </w:pPr>
            <w:r w:rsidRPr="008D31B8">
              <w:rPr>
                <w:rFonts w:cs="Arial"/>
                <w:sz w:val="20"/>
              </w:rPr>
              <w:t>22</w:t>
            </w:r>
          </w:p>
        </w:tc>
        <w:tc>
          <w:tcPr>
            <w:tcW w:w="705" w:type="pct"/>
            <w:tcBorders>
              <w:top w:val="single" w:sz="4" w:space="0" w:color="auto"/>
              <w:left w:val="single" w:sz="4" w:space="0" w:color="auto"/>
              <w:bottom w:val="single" w:sz="4" w:space="0" w:color="auto"/>
              <w:right w:val="single" w:sz="4" w:space="0" w:color="auto"/>
            </w:tcBorders>
            <w:vAlign w:val="center"/>
          </w:tcPr>
          <w:p w14:paraId="416786F8" w14:textId="77777777" w:rsidR="00DB0897" w:rsidRPr="008D31B8" w:rsidRDefault="00DB0897" w:rsidP="00651B5D">
            <w:pPr>
              <w:jc w:val="center"/>
              <w:rPr>
                <w:rFonts w:cs="Arial"/>
                <w:sz w:val="20"/>
              </w:rPr>
            </w:pPr>
            <w:r w:rsidRPr="008D31B8">
              <w:rPr>
                <w:rFonts w:cs="Arial"/>
                <w:sz w:val="20"/>
              </w:rPr>
              <w:t>24</w:t>
            </w:r>
          </w:p>
        </w:tc>
        <w:tc>
          <w:tcPr>
            <w:tcW w:w="482" w:type="pct"/>
            <w:vMerge/>
            <w:tcBorders>
              <w:left w:val="single" w:sz="4" w:space="0" w:color="auto"/>
              <w:bottom w:val="single" w:sz="4" w:space="0" w:color="auto"/>
              <w:right w:val="single" w:sz="4" w:space="0" w:color="auto"/>
            </w:tcBorders>
            <w:vAlign w:val="center"/>
          </w:tcPr>
          <w:p w14:paraId="3BB1AEDC" w14:textId="77777777" w:rsidR="00DB0897" w:rsidRPr="008D31B8" w:rsidRDefault="00DB0897" w:rsidP="00651B5D">
            <w:pPr>
              <w:jc w:val="center"/>
              <w:rPr>
                <w:rFonts w:cs="Arial"/>
                <w:kern w:val="20"/>
                <w:sz w:val="20"/>
              </w:rPr>
            </w:pPr>
          </w:p>
        </w:tc>
      </w:tr>
      <w:tr w:rsidR="008D31B8" w:rsidRPr="008D31B8" w14:paraId="66D95EE2" w14:textId="77777777" w:rsidTr="00DB0897">
        <w:trPr>
          <w:trHeight w:val="77"/>
          <w:tblHeader/>
        </w:trPr>
        <w:tc>
          <w:tcPr>
            <w:tcW w:w="1096" w:type="pct"/>
            <w:gridSpan w:val="2"/>
            <w:tcBorders>
              <w:top w:val="single" w:sz="4" w:space="0" w:color="auto"/>
              <w:left w:val="single" w:sz="4" w:space="0" w:color="auto"/>
              <w:bottom w:val="single" w:sz="4" w:space="0" w:color="auto"/>
              <w:right w:val="single" w:sz="4" w:space="0" w:color="auto"/>
            </w:tcBorders>
            <w:vAlign w:val="center"/>
          </w:tcPr>
          <w:p w14:paraId="27C0BF03" w14:textId="77777777" w:rsidR="00DB0897" w:rsidRPr="008D31B8" w:rsidRDefault="00DB0897" w:rsidP="00651B5D">
            <w:pPr>
              <w:ind w:right="62" w:firstLine="34"/>
              <w:jc w:val="center"/>
              <w:rPr>
                <w:rFonts w:cs="Arial"/>
                <w:kern w:val="20"/>
                <w:sz w:val="20"/>
              </w:rPr>
            </w:pPr>
            <w:r w:rsidRPr="008D31B8">
              <w:rPr>
                <w:rFonts w:cs="Arial"/>
                <w:kern w:val="20"/>
                <w:sz w:val="20"/>
              </w:rPr>
              <w:t>Бенз[а]пирен</w:t>
            </w:r>
          </w:p>
        </w:tc>
        <w:tc>
          <w:tcPr>
            <w:tcW w:w="582" w:type="pct"/>
            <w:vMerge/>
            <w:tcBorders>
              <w:left w:val="single" w:sz="4" w:space="0" w:color="auto"/>
              <w:right w:val="single" w:sz="4" w:space="0" w:color="auto"/>
            </w:tcBorders>
            <w:vAlign w:val="center"/>
          </w:tcPr>
          <w:p w14:paraId="286C94F5" w14:textId="2FD77313" w:rsidR="00DB0897" w:rsidRPr="008D31B8" w:rsidRDefault="00DB0897" w:rsidP="00651B5D">
            <w:pPr>
              <w:jc w:val="center"/>
              <w:rPr>
                <w:rFonts w:cs="Arial"/>
                <w:sz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689B3DB0" w14:textId="77777777" w:rsidR="00DB0897" w:rsidRPr="008D31B8" w:rsidRDefault="00DB0897" w:rsidP="00651B5D">
            <w:pPr>
              <w:jc w:val="center"/>
              <w:rPr>
                <w:rFonts w:cs="Arial"/>
                <w:sz w:val="20"/>
              </w:rPr>
            </w:pPr>
            <w:r w:rsidRPr="008D31B8">
              <w:rPr>
                <w:rFonts w:cs="Arial"/>
                <w:sz w:val="20"/>
                <w:lang w:val="en-US"/>
              </w:rPr>
              <w:t>&lt;</w:t>
            </w:r>
            <w:r w:rsidRPr="008D31B8">
              <w:rPr>
                <w:rFonts w:cs="Arial"/>
                <w:sz w:val="20"/>
              </w:rPr>
              <w:t>0,001-0,009</w:t>
            </w:r>
          </w:p>
        </w:tc>
        <w:tc>
          <w:tcPr>
            <w:tcW w:w="704" w:type="pct"/>
            <w:tcBorders>
              <w:top w:val="single" w:sz="4" w:space="0" w:color="auto"/>
              <w:left w:val="single" w:sz="4" w:space="0" w:color="auto"/>
              <w:bottom w:val="single" w:sz="4" w:space="0" w:color="auto"/>
              <w:right w:val="single" w:sz="4" w:space="0" w:color="auto"/>
            </w:tcBorders>
            <w:vAlign w:val="center"/>
          </w:tcPr>
          <w:p w14:paraId="269A7C1B" w14:textId="77777777" w:rsidR="00DB0897" w:rsidRPr="008D31B8" w:rsidRDefault="00DB0897" w:rsidP="00651B5D">
            <w:pPr>
              <w:jc w:val="center"/>
              <w:rPr>
                <w:rFonts w:cs="Arial"/>
                <w:sz w:val="20"/>
              </w:rPr>
            </w:pPr>
            <w:r w:rsidRPr="008D31B8">
              <w:rPr>
                <w:rFonts w:cs="Arial"/>
                <w:sz w:val="20"/>
              </w:rPr>
              <w:t>&lt;0,0002</w:t>
            </w:r>
          </w:p>
        </w:tc>
        <w:tc>
          <w:tcPr>
            <w:tcW w:w="704" w:type="pct"/>
            <w:tcBorders>
              <w:top w:val="single" w:sz="4" w:space="0" w:color="auto"/>
              <w:left w:val="single" w:sz="4" w:space="0" w:color="auto"/>
              <w:bottom w:val="single" w:sz="4" w:space="0" w:color="auto"/>
              <w:right w:val="single" w:sz="4" w:space="0" w:color="auto"/>
            </w:tcBorders>
            <w:vAlign w:val="center"/>
          </w:tcPr>
          <w:p w14:paraId="0F97D242" w14:textId="77777777" w:rsidR="00DB0897" w:rsidRPr="008D31B8" w:rsidRDefault="00DB0897" w:rsidP="00651B5D">
            <w:pPr>
              <w:jc w:val="center"/>
              <w:rPr>
                <w:rFonts w:cs="Arial"/>
                <w:sz w:val="20"/>
              </w:rPr>
            </w:pPr>
            <w:r w:rsidRPr="008D31B8">
              <w:rPr>
                <w:rFonts w:cs="Arial"/>
                <w:sz w:val="20"/>
              </w:rPr>
              <w:t>&lt;0,0002</w:t>
            </w:r>
          </w:p>
        </w:tc>
        <w:tc>
          <w:tcPr>
            <w:tcW w:w="705" w:type="pct"/>
            <w:tcBorders>
              <w:top w:val="single" w:sz="4" w:space="0" w:color="auto"/>
              <w:left w:val="single" w:sz="4" w:space="0" w:color="auto"/>
              <w:bottom w:val="single" w:sz="4" w:space="0" w:color="auto"/>
              <w:right w:val="single" w:sz="4" w:space="0" w:color="auto"/>
            </w:tcBorders>
            <w:vAlign w:val="center"/>
          </w:tcPr>
          <w:p w14:paraId="4E69D52A" w14:textId="77777777" w:rsidR="00DB0897" w:rsidRPr="008D31B8" w:rsidRDefault="00DB0897" w:rsidP="00651B5D">
            <w:pPr>
              <w:jc w:val="center"/>
              <w:rPr>
                <w:rFonts w:cs="Arial"/>
                <w:sz w:val="20"/>
              </w:rPr>
            </w:pPr>
            <w:r w:rsidRPr="008D31B8">
              <w:rPr>
                <w:rFonts w:cs="Arial"/>
                <w:sz w:val="20"/>
              </w:rPr>
              <w:t>&lt;0,0002</w:t>
            </w:r>
          </w:p>
        </w:tc>
        <w:tc>
          <w:tcPr>
            <w:tcW w:w="482" w:type="pct"/>
            <w:tcBorders>
              <w:top w:val="single" w:sz="4" w:space="0" w:color="auto"/>
              <w:left w:val="single" w:sz="4" w:space="0" w:color="auto"/>
              <w:bottom w:val="single" w:sz="4" w:space="0" w:color="auto"/>
              <w:right w:val="single" w:sz="4" w:space="0" w:color="auto"/>
            </w:tcBorders>
            <w:vAlign w:val="center"/>
          </w:tcPr>
          <w:p w14:paraId="4D238605" w14:textId="77777777" w:rsidR="00DB0897" w:rsidRPr="008D31B8" w:rsidRDefault="00DB0897" w:rsidP="00651B5D">
            <w:pPr>
              <w:jc w:val="center"/>
              <w:rPr>
                <w:rFonts w:cs="Arial"/>
                <w:kern w:val="20"/>
                <w:sz w:val="20"/>
              </w:rPr>
            </w:pPr>
            <w:r w:rsidRPr="008D31B8">
              <w:rPr>
                <w:rFonts w:cs="Arial"/>
                <w:kern w:val="20"/>
                <w:sz w:val="20"/>
              </w:rPr>
              <w:t>0,02</w:t>
            </w:r>
          </w:p>
        </w:tc>
      </w:tr>
      <w:tr w:rsidR="008D31B8" w:rsidRPr="008D31B8" w14:paraId="330CDA69" w14:textId="77777777" w:rsidTr="00DB0897">
        <w:trPr>
          <w:trHeight w:val="77"/>
          <w:tblHeader/>
        </w:trPr>
        <w:tc>
          <w:tcPr>
            <w:tcW w:w="1096" w:type="pct"/>
            <w:gridSpan w:val="2"/>
            <w:tcBorders>
              <w:top w:val="single" w:sz="4" w:space="0" w:color="auto"/>
              <w:left w:val="single" w:sz="4" w:space="0" w:color="auto"/>
              <w:bottom w:val="single" w:sz="4" w:space="0" w:color="auto"/>
              <w:right w:val="single" w:sz="4" w:space="0" w:color="auto"/>
            </w:tcBorders>
            <w:vAlign w:val="center"/>
          </w:tcPr>
          <w:p w14:paraId="3C19E19D" w14:textId="77777777" w:rsidR="00DB0897" w:rsidRPr="008D31B8" w:rsidRDefault="00DB0897" w:rsidP="00651B5D">
            <w:pPr>
              <w:ind w:right="62" w:firstLine="34"/>
              <w:jc w:val="center"/>
              <w:rPr>
                <w:rFonts w:cs="Arial"/>
                <w:kern w:val="20"/>
                <w:sz w:val="20"/>
              </w:rPr>
            </w:pPr>
            <w:r w:rsidRPr="008D31B8">
              <w:rPr>
                <w:rFonts w:cs="Arial"/>
                <w:kern w:val="20"/>
                <w:sz w:val="20"/>
              </w:rPr>
              <w:t>Ртуть</w:t>
            </w:r>
          </w:p>
        </w:tc>
        <w:tc>
          <w:tcPr>
            <w:tcW w:w="582" w:type="pct"/>
            <w:vMerge/>
            <w:tcBorders>
              <w:left w:val="single" w:sz="4" w:space="0" w:color="auto"/>
              <w:right w:val="single" w:sz="4" w:space="0" w:color="auto"/>
            </w:tcBorders>
            <w:vAlign w:val="center"/>
          </w:tcPr>
          <w:p w14:paraId="47F111E3" w14:textId="017687CB" w:rsidR="00DB0897" w:rsidRPr="008D31B8" w:rsidRDefault="00DB0897" w:rsidP="00651B5D">
            <w:pPr>
              <w:jc w:val="center"/>
              <w:rPr>
                <w:rFonts w:cs="Arial"/>
                <w:sz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064800BE" w14:textId="77777777" w:rsidR="00DB0897" w:rsidRPr="008D31B8" w:rsidRDefault="00DB0897" w:rsidP="00651B5D">
            <w:pPr>
              <w:jc w:val="center"/>
              <w:rPr>
                <w:rFonts w:cs="Arial"/>
                <w:kern w:val="20"/>
                <w:sz w:val="20"/>
              </w:rPr>
            </w:pPr>
            <w:r w:rsidRPr="008D31B8">
              <w:rPr>
                <w:rFonts w:cs="Arial"/>
                <w:kern w:val="20"/>
                <w:sz w:val="20"/>
              </w:rPr>
              <w:t>–</w:t>
            </w:r>
          </w:p>
        </w:tc>
        <w:tc>
          <w:tcPr>
            <w:tcW w:w="704" w:type="pct"/>
            <w:tcBorders>
              <w:top w:val="single" w:sz="4" w:space="0" w:color="auto"/>
              <w:left w:val="single" w:sz="4" w:space="0" w:color="auto"/>
              <w:bottom w:val="single" w:sz="4" w:space="0" w:color="auto"/>
              <w:right w:val="single" w:sz="4" w:space="0" w:color="auto"/>
            </w:tcBorders>
            <w:vAlign w:val="center"/>
          </w:tcPr>
          <w:p w14:paraId="1351333F" w14:textId="77777777" w:rsidR="00DB0897" w:rsidRPr="008D31B8" w:rsidRDefault="00DB0897" w:rsidP="00651B5D">
            <w:pPr>
              <w:jc w:val="center"/>
              <w:rPr>
                <w:rFonts w:cs="Arial"/>
                <w:sz w:val="20"/>
              </w:rPr>
            </w:pPr>
            <w:r w:rsidRPr="008D31B8">
              <w:rPr>
                <w:rFonts w:cs="Arial"/>
                <w:sz w:val="20"/>
                <w:lang w:val="en-US"/>
              </w:rPr>
              <w:t>&lt;</w:t>
            </w:r>
            <w:r w:rsidRPr="008D31B8">
              <w:rPr>
                <w:rFonts w:cs="Arial"/>
                <w:sz w:val="20"/>
              </w:rPr>
              <w:t>0,05</w:t>
            </w:r>
          </w:p>
        </w:tc>
        <w:tc>
          <w:tcPr>
            <w:tcW w:w="704" w:type="pct"/>
            <w:tcBorders>
              <w:top w:val="single" w:sz="4" w:space="0" w:color="auto"/>
              <w:left w:val="single" w:sz="4" w:space="0" w:color="auto"/>
              <w:bottom w:val="single" w:sz="4" w:space="0" w:color="auto"/>
              <w:right w:val="single" w:sz="4" w:space="0" w:color="auto"/>
            </w:tcBorders>
            <w:vAlign w:val="center"/>
          </w:tcPr>
          <w:p w14:paraId="2D27B089" w14:textId="77777777" w:rsidR="00DB0897" w:rsidRPr="008D31B8" w:rsidRDefault="00DB0897" w:rsidP="00651B5D">
            <w:pPr>
              <w:jc w:val="center"/>
              <w:rPr>
                <w:rFonts w:cs="Arial"/>
                <w:sz w:val="20"/>
              </w:rPr>
            </w:pPr>
            <w:r w:rsidRPr="008D31B8">
              <w:rPr>
                <w:rFonts w:cs="Arial"/>
                <w:sz w:val="20"/>
                <w:lang w:val="en-US"/>
              </w:rPr>
              <w:t>&lt;</w:t>
            </w:r>
            <w:r w:rsidRPr="008D31B8">
              <w:rPr>
                <w:rFonts w:cs="Arial"/>
                <w:sz w:val="20"/>
              </w:rPr>
              <w:t>0,05</w:t>
            </w:r>
          </w:p>
        </w:tc>
        <w:tc>
          <w:tcPr>
            <w:tcW w:w="705" w:type="pct"/>
            <w:tcBorders>
              <w:top w:val="single" w:sz="4" w:space="0" w:color="auto"/>
              <w:left w:val="single" w:sz="4" w:space="0" w:color="auto"/>
              <w:bottom w:val="single" w:sz="4" w:space="0" w:color="auto"/>
              <w:right w:val="single" w:sz="4" w:space="0" w:color="auto"/>
            </w:tcBorders>
            <w:vAlign w:val="center"/>
          </w:tcPr>
          <w:p w14:paraId="66AC3788" w14:textId="77777777" w:rsidR="00DB0897" w:rsidRPr="008D31B8" w:rsidRDefault="00DB0897" w:rsidP="00651B5D">
            <w:pPr>
              <w:jc w:val="center"/>
              <w:rPr>
                <w:rFonts w:cs="Arial"/>
                <w:sz w:val="20"/>
              </w:rPr>
            </w:pPr>
            <w:r w:rsidRPr="008D31B8">
              <w:rPr>
                <w:rFonts w:cs="Arial"/>
                <w:sz w:val="20"/>
                <w:lang w:val="en-US"/>
              </w:rPr>
              <w:t>&lt;</w:t>
            </w:r>
            <w:r w:rsidRPr="008D31B8">
              <w:rPr>
                <w:rFonts w:cs="Arial"/>
                <w:sz w:val="20"/>
              </w:rPr>
              <w:t>0,05</w:t>
            </w:r>
          </w:p>
        </w:tc>
        <w:tc>
          <w:tcPr>
            <w:tcW w:w="482" w:type="pct"/>
            <w:tcBorders>
              <w:top w:val="single" w:sz="4" w:space="0" w:color="auto"/>
              <w:left w:val="single" w:sz="4" w:space="0" w:color="auto"/>
              <w:bottom w:val="single" w:sz="4" w:space="0" w:color="auto"/>
              <w:right w:val="single" w:sz="4" w:space="0" w:color="auto"/>
            </w:tcBorders>
            <w:vAlign w:val="center"/>
          </w:tcPr>
          <w:p w14:paraId="77DB4C59" w14:textId="77777777" w:rsidR="00DB0897" w:rsidRPr="008D31B8" w:rsidRDefault="00DB0897" w:rsidP="00651B5D">
            <w:pPr>
              <w:jc w:val="center"/>
              <w:rPr>
                <w:rFonts w:cs="Arial"/>
                <w:kern w:val="20"/>
                <w:sz w:val="20"/>
              </w:rPr>
            </w:pPr>
            <w:r w:rsidRPr="008D31B8">
              <w:rPr>
                <w:rFonts w:cs="Arial"/>
                <w:kern w:val="20"/>
                <w:sz w:val="20"/>
              </w:rPr>
              <w:t>2,1</w:t>
            </w:r>
          </w:p>
        </w:tc>
      </w:tr>
      <w:tr w:rsidR="008D31B8" w:rsidRPr="008D31B8" w14:paraId="1CFACE4A" w14:textId="77777777" w:rsidTr="00DB0897">
        <w:trPr>
          <w:trHeight w:val="330"/>
          <w:tblHeader/>
        </w:trPr>
        <w:tc>
          <w:tcPr>
            <w:tcW w:w="80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23AD2A" w14:textId="77777777" w:rsidR="00DB0897" w:rsidRPr="008D31B8" w:rsidRDefault="00DB0897" w:rsidP="00651B5D">
            <w:pPr>
              <w:ind w:firstLine="34"/>
              <w:jc w:val="center"/>
              <w:rPr>
                <w:rFonts w:cs="Arial"/>
                <w:kern w:val="20"/>
                <w:sz w:val="20"/>
              </w:rPr>
            </w:pPr>
            <w:r w:rsidRPr="008D31B8">
              <w:rPr>
                <w:rFonts w:cs="Arial"/>
                <w:kern w:val="20"/>
                <w:sz w:val="20"/>
              </w:rPr>
              <w:t>Железо</w:t>
            </w:r>
          </w:p>
        </w:tc>
        <w:tc>
          <w:tcPr>
            <w:tcW w:w="293" w:type="pct"/>
            <w:vMerge w:val="restart"/>
            <w:tcBorders>
              <w:top w:val="single" w:sz="4" w:space="0" w:color="auto"/>
              <w:left w:val="single" w:sz="4" w:space="0" w:color="auto"/>
              <w:right w:val="single" w:sz="4" w:space="0" w:color="auto"/>
            </w:tcBorders>
            <w:textDirection w:val="btLr"/>
            <w:vAlign w:val="center"/>
          </w:tcPr>
          <w:p w14:paraId="66B6CE84" w14:textId="445AAC15" w:rsidR="00DB0897" w:rsidRPr="008D31B8" w:rsidRDefault="00DB0897" w:rsidP="00651B5D">
            <w:pPr>
              <w:ind w:left="113" w:right="113"/>
              <w:jc w:val="center"/>
              <w:rPr>
                <w:rFonts w:cs="Arial"/>
                <w:sz w:val="20"/>
              </w:rPr>
            </w:pPr>
            <w:r w:rsidRPr="008D31B8">
              <w:rPr>
                <w:rFonts w:cs="Arial"/>
                <w:sz w:val="20"/>
              </w:rPr>
              <w:t>подвижная форма</w:t>
            </w:r>
          </w:p>
        </w:tc>
        <w:tc>
          <w:tcPr>
            <w:tcW w:w="582" w:type="pct"/>
            <w:vMerge/>
            <w:tcBorders>
              <w:left w:val="single" w:sz="4" w:space="0" w:color="auto"/>
              <w:right w:val="single" w:sz="4" w:space="0" w:color="auto"/>
            </w:tcBorders>
            <w:tcMar>
              <w:top w:w="0" w:type="dxa"/>
              <w:left w:w="0" w:type="dxa"/>
              <w:bottom w:w="0" w:type="dxa"/>
              <w:right w:w="0" w:type="dxa"/>
            </w:tcMar>
            <w:vAlign w:val="center"/>
          </w:tcPr>
          <w:p w14:paraId="0E1D88E1" w14:textId="10485FD1" w:rsidR="00DB0897" w:rsidRPr="008D31B8" w:rsidRDefault="00DB0897" w:rsidP="00651B5D">
            <w:pPr>
              <w:jc w:val="center"/>
              <w:rPr>
                <w:rFonts w:cs="Arial"/>
                <w:sz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1E18DAEF" w14:textId="77777777" w:rsidR="00DB0897" w:rsidRPr="008D31B8" w:rsidRDefault="00DB0897" w:rsidP="00651B5D">
            <w:pPr>
              <w:jc w:val="center"/>
              <w:rPr>
                <w:rFonts w:cs="Arial"/>
                <w:sz w:val="20"/>
              </w:rPr>
            </w:pPr>
            <w:r w:rsidRPr="008D31B8">
              <w:rPr>
                <w:rFonts w:cs="Arial"/>
                <w:sz w:val="20"/>
              </w:rPr>
              <w:t>6,6-1320</w:t>
            </w:r>
          </w:p>
        </w:tc>
        <w:tc>
          <w:tcPr>
            <w:tcW w:w="704" w:type="pct"/>
            <w:tcBorders>
              <w:top w:val="single" w:sz="4" w:space="0" w:color="auto"/>
              <w:left w:val="single" w:sz="4" w:space="0" w:color="auto"/>
              <w:bottom w:val="single" w:sz="4" w:space="0" w:color="auto"/>
              <w:right w:val="single" w:sz="4" w:space="0" w:color="auto"/>
            </w:tcBorders>
            <w:vAlign w:val="center"/>
          </w:tcPr>
          <w:p w14:paraId="3A93C955"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lang w:val="en-US"/>
              </w:rPr>
              <w:t>&lt;</w:t>
            </w:r>
            <w:r w:rsidRPr="008D31B8">
              <w:rPr>
                <w:rFonts w:cs="Arial"/>
                <w:sz w:val="20"/>
              </w:rPr>
              <w:t>1</w:t>
            </w:r>
          </w:p>
        </w:tc>
        <w:tc>
          <w:tcPr>
            <w:tcW w:w="704" w:type="pct"/>
            <w:tcBorders>
              <w:top w:val="single" w:sz="4" w:space="0" w:color="auto"/>
              <w:left w:val="single" w:sz="4" w:space="0" w:color="auto"/>
              <w:bottom w:val="single" w:sz="4" w:space="0" w:color="auto"/>
              <w:right w:val="single" w:sz="4" w:space="0" w:color="auto"/>
            </w:tcBorders>
            <w:vAlign w:val="center"/>
          </w:tcPr>
          <w:p w14:paraId="529F98CB"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1,2</w:t>
            </w:r>
          </w:p>
        </w:tc>
        <w:tc>
          <w:tcPr>
            <w:tcW w:w="705" w:type="pct"/>
            <w:tcBorders>
              <w:top w:val="single" w:sz="4" w:space="0" w:color="auto"/>
              <w:left w:val="single" w:sz="4" w:space="0" w:color="auto"/>
              <w:bottom w:val="single" w:sz="4" w:space="0" w:color="auto"/>
              <w:right w:val="single" w:sz="4" w:space="0" w:color="auto"/>
            </w:tcBorders>
            <w:vAlign w:val="center"/>
          </w:tcPr>
          <w:p w14:paraId="4FB5988F"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1,9</w:t>
            </w:r>
          </w:p>
        </w:tc>
        <w:tc>
          <w:tcPr>
            <w:tcW w:w="482" w:type="pct"/>
            <w:tcBorders>
              <w:top w:val="single" w:sz="4" w:space="0" w:color="auto"/>
              <w:left w:val="single" w:sz="4" w:space="0" w:color="auto"/>
              <w:bottom w:val="single" w:sz="4" w:space="0" w:color="auto"/>
              <w:right w:val="single" w:sz="4" w:space="0" w:color="auto"/>
            </w:tcBorders>
            <w:vAlign w:val="center"/>
          </w:tcPr>
          <w:p w14:paraId="04AA869C"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не устано-влена</w:t>
            </w:r>
          </w:p>
        </w:tc>
      </w:tr>
      <w:tr w:rsidR="008D31B8" w:rsidRPr="008D31B8" w14:paraId="530F163F" w14:textId="77777777" w:rsidTr="00DB0897">
        <w:trPr>
          <w:trHeight w:val="77"/>
          <w:tblHeader/>
        </w:trPr>
        <w:tc>
          <w:tcPr>
            <w:tcW w:w="80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C8A886" w14:textId="77777777" w:rsidR="00DB0897" w:rsidRPr="008D31B8" w:rsidRDefault="00DB0897" w:rsidP="00651B5D">
            <w:pPr>
              <w:ind w:firstLine="34"/>
              <w:jc w:val="center"/>
              <w:rPr>
                <w:rFonts w:cs="Arial"/>
                <w:kern w:val="20"/>
                <w:sz w:val="20"/>
              </w:rPr>
            </w:pPr>
            <w:r w:rsidRPr="008D31B8">
              <w:rPr>
                <w:rFonts w:cs="Arial"/>
                <w:kern w:val="20"/>
                <w:sz w:val="20"/>
              </w:rPr>
              <w:t>Свинец</w:t>
            </w:r>
          </w:p>
        </w:tc>
        <w:tc>
          <w:tcPr>
            <w:tcW w:w="293" w:type="pct"/>
            <w:vMerge/>
            <w:tcBorders>
              <w:left w:val="single" w:sz="4" w:space="0" w:color="auto"/>
              <w:right w:val="single" w:sz="4" w:space="0" w:color="auto"/>
            </w:tcBorders>
            <w:textDirection w:val="btLr"/>
            <w:vAlign w:val="center"/>
            <w:hideMark/>
          </w:tcPr>
          <w:p w14:paraId="18F60D00" w14:textId="5E9CE71A" w:rsidR="00DB0897" w:rsidRPr="008D31B8" w:rsidRDefault="00DB0897" w:rsidP="00651B5D">
            <w:pPr>
              <w:ind w:left="113" w:right="113"/>
              <w:jc w:val="center"/>
              <w:rPr>
                <w:rFonts w:cs="Arial"/>
                <w:kern w:val="20"/>
                <w:sz w:val="20"/>
              </w:rPr>
            </w:pPr>
          </w:p>
        </w:tc>
        <w:tc>
          <w:tcPr>
            <w:tcW w:w="582" w:type="pct"/>
            <w:vMerge/>
            <w:tcBorders>
              <w:left w:val="single" w:sz="4" w:space="0" w:color="auto"/>
              <w:right w:val="single" w:sz="4" w:space="0" w:color="auto"/>
            </w:tcBorders>
            <w:tcMar>
              <w:top w:w="0" w:type="dxa"/>
              <w:left w:w="0" w:type="dxa"/>
              <w:bottom w:w="0" w:type="dxa"/>
              <w:right w:w="0" w:type="dxa"/>
            </w:tcMar>
            <w:vAlign w:val="center"/>
            <w:hideMark/>
          </w:tcPr>
          <w:p w14:paraId="325D7731" w14:textId="1C3EFDB7" w:rsidR="00DB0897" w:rsidRPr="008D31B8" w:rsidRDefault="00DB0897" w:rsidP="00651B5D">
            <w:pPr>
              <w:jc w:val="center"/>
              <w:rPr>
                <w:rFonts w:cs="Arial"/>
                <w:kern w:val="20"/>
                <w:sz w:val="20"/>
              </w:rPr>
            </w:pPr>
          </w:p>
        </w:tc>
        <w:tc>
          <w:tcPr>
            <w:tcW w:w="727" w:type="pct"/>
            <w:vAlign w:val="center"/>
            <w:hideMark/>
          </w:tcPr>
          <w:p w14:paraId="46B26380" w14:textId="77777777" w:rsidR="00DB0897" w:rsidRPr="008D31B8" w:rsidRDefault="00DB0897" w:rsidP="00651B5D">
            <w:pPr>
              <w:jc w:val="center"/>
              <w:rPr>
                <w:rFonts w:cs="Arial"/>
                <w:sz w:val="20"/>
              </w:rPr>
            </w:pPr>
            <w:r w:rsidRPr="008D31B8">
              <w:rPr>
                <w:rFonts w:cs="Arial"/>
                <w:sz w:val="20"/>
              </w:rPr>
              <w:t>&lt;0,5-3</w:t>
            </w:r>
          </w:p>
        </w:tc>
        <w:tc>
          <w:tcPr>
            <w:tcW w:w="704" w:type="pct"/>
            <w:tcBorders>
              <w:top w:val="single" w:sz="4" w:space="0" w:color="auto"/>
              <w:left w:val="single" w:sz="4" w:space="0" w:color="auto"/>
              <w:bottom w:val="single" w:sz="4" w:space="0" w:color="auto"/>
              <w:right w:val="single" w:sz="4" w:space="0" w:color="auto"/>
            </w:tcBorders>
            <w:vAlign w:val="center"/>
          </w:tcPr>
          <w:p w14:paraId="449FF107"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&lt;0,5</w:t>
            </w:r>
          </w:p>
        </w:tc>
        <w:tc>
          <w:tcPr>
            <w:tcW w:w="704" w:type="pct"/>
            <w:tcBorders>
              <w:top w:val="single" w:sz="4" w:space="0" w:color="auto"/>
              <w:left w:val="single" w:sz="4" w:space="0" w:color="auto"/>
              <w:bottom w:val="single" w:sz="4" w:space="0" w:color="auto"/>
              <w:right w:val="single" w:sz="4" w:space="0" w:color="auto"/>
            </w:tcBorders>
            <w:vAlign w:val="center"/>
          </w:tcPr>
          <w:p w14:paraId="46EE76FA"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lang w:val="en-US"/>
              </w:rPr>
              <w:t>&lt;</w:t>
            </w:r>
            <w:r w:rsidRPr="008D31B8">
              <w:rPr>
                <w:rFonts w:cs="Arial"/>
                <w:sz w:val="20"/>
              </w:rPr>
              <w:t>0,5</w:t>
            </w:r>
          </w:p>
        </w:tc>
        <w:tc>
          <w:tcPr>
            <w:tcW w:w="705" w:type="pct"/>
            <w:tcBorders>
              <w:top w:val="single" w:sz="4" w:space="0" w:color="auto"/>
              <w:left w:val="single" w:sz="4" w:space="0" w:color="auto"/>
              <w:bottom w:val="single" w:sz="4" w:space="0" w:color="auto"/>
              <w:right w:val="single" w:sz="4" w:space="0" w:color="auto"/>
            </w:tcBorders>
            <w:vAlign w:val="center"/>
          </w:tcPr>
          <w:p w14:paraId="45574211"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lang w:val="en-US"/>
              </w:rPr>
              <w:t>&lt;</w:t>
            </w:r>
            <w:r w:rsidRPr="008D31B8">
              <w:rPr>
                <w:rFonts w:cs="Arial"/>
                <w:sz w:val="20"/>
              </w:rPr>
              <w:t>0,5</w:t>
            </w:r>
          </w:p>
        </w:tc>
        <w:tc>
          <w:tcPr>
            <w:tcW w:w="482" w:type="pct"/>
            <w:tcBorders>
              <w:top w:val="single" w:sz="4" w:space="0" w:color="auto"/>
              <w:left w:val="single" w:sz="4" w:space="0" w:color="auto"/>
              <w:bottom w:val="single" w:sz="4" w:space="0" w:color="auto"/>
              <w:right w:val="single" w:sz="4" w:space="0" w:color="auto"/>
            </w:tcBorders>
            <w:vAlign w:val="center"/>
          </w:tcPr>
          <w:p w14:paraId="3F8E5992"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6,0</w:t>
            </w:r>
          </w:p>
        </w:tc>
      </w:tr>
      <w:tr w:rsidR="008D31B8" w:rsidRPr="008D31B8" w14:paraId="464F71D2" w14:textId="77777777" w:rsidTr="00DB0897">
        <w:trPr>
          <w:trHeight w:val="455"/>
          <w:tblHeader/>
        </w:trPr>
        <w:tc>
          <w:tcPr>
            <w:tcW w:w="80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D5516C" w14:textId="77777777" w:rsidR="00DB0897" w:rsidRPr="008D31B8" w:rsidRDefault="00DB0897" w:rsidP="00651B5D">
            <w:pPr>
              <w:ind w:firstLine="34"/>
              <w:jc w:val="center"/>
              <w:rPr>
                <w:rFonts w:cs="Arial"/>
                <w:kern w:val="20"/>
                <w:sz w:val="20"/>
              </w:rPr>
            </w:pPr>
            <w:r w:rsidRPr="008D31B8">
              <w:rPr>
                <w:rFonts w:cs="Arial"/>
                <w:kern w:val="20"/>
                <w:sz w:val="20"/>
              </w:rPr>
              <w:t>Цинк</w:t>
            </w:r>
          </w:p>
        </w:tc>
        <w:tc>
          <w:tcPr>
            <w:tcW w:w="293" w:type="pct"/>
            <w:vMerge/>
            <w:tcBorders>
              <w:left w:val="single" w:sz="4" w:space="0" w:color="auto"/>
              <w:right w:val="single" w:sz="4" w:space="0" w:color="auto"/>
            </w:tcBorders>
            <w:vAlign w:val="center"/>
            <w:hideMark/>
          </w:tcPr>
          <w:p w14:paraId="06A14A3F" w14:textId="6DAF1EF5" w:rsidR="00DB0897" w:rsidRPr="008D31B8" w:rsidRDefault="00DB0897" w:rsidP="00651B5D">
            <w:pPr>
              <w:ind w:left="113" w:right="113"/>
              <w:jc w:val="center"/>
              <w:rPr>
                <w:rFonts w:cs="Arial"/>
                <w:kern w:val="20"/>
                <w:sz w:val="20"/>
              </w:rPr>
            </w:pPr>
          </w:p>
        </w:tc>
        <w:tc>
          <w:tcPr>
            <w:tcW w:w="582" w:type="pct"/>
            <w:vMerge/>
            <w:tcBorders>
              <w:left w:val="single" w:sz="4" w:space="0" w:color="auto"/>
              <w:right w:val="single" w:sz="4" w:space="0" w:color="auto"/>
            </w:tcBorders>
            <w:vAlign w:val="center"/>
            <w:hideMark/>
          </w:tcPr>
          <w:p w14:paraId="74A9F43A" w14:textId="2400A67E" w:rsidR="00DB0897" w:rsidRPr="008D31B8" w:rsidRDefault="00DB0897" w:rsidP="00651B5D">
            <w:pPr>
              <w:jc w:val="center"/>
              <w:rPr>
                <w:rFonts w:cs="Arial"/>
                <w:kern w:val="20"/>
                <w:sz w:val="20"/>
              </w:rPr>
            </w:pPr>
          </w:p>
        </w:tc>
        <w:tc>
          <w:tcPr>
            <w:tcW w:w="727" w:type="pct"/>
            <w:tcBorders>
              <w:top w:val="single" w:sz="4" w:space="0" w:color="auto"/>
              <w:left w:val="single" w:sz="4" w:space="0" w:color="auto"/>
              <w:bottom w:val="single" w:sz="4" w:space="0" w:color="auto"/>
              <w:right w:val="single" w:sz="4" w:space="0" w:color="auto"/>
            </w:tcBorders>
            <w:vAlign w:val="center"/>
            <w:hideMark/>
          </w:tcPr>
          <w:p w14:paraId="370B4EC1" w14:textId="77777777" w:rsidR="00DB0897" w:rsidRPr="008D31B8" w:rsidRDefault="00DB0897" w:rsidP="00651B5D">
            <w:pPr>
              <w:jc w:val="center"/>
              <w:rPr>
                <w:rFonts w:cs="Arial"/>
                <w:sz w:val="20"/>
              </w:rPr>
            </w:pPr>
            <w:r w:rsidRPr="008D31B8">
              <w:rPr>
                <w:rFonts w:cs="Arial"/>
                <w:sz w:val="20"/>
                <w:lang w:val="en-US"/>
              </w:rPr>
              <w:t>&lt;5</w:t>
            </w:r>
            <w:r w:rsidRPr="008D31B8">
              <w:rPr>
                <w:rFonts w:cs="Arial"/>
                <w:sz w:val="20"/>
              </w:rPr>
              <w:t>-27</w:t>
            </w:r>
          </w:p>
        </w:tc>
        <w:tc>
          <w:tcPr>
            <w:tcW w:w="704" w:type="pct"/>
            <w:tcBorders>
              <w:top w:val="single" w:sz="4" w:space="0" w:color="auto"/>
              <w:left w:val="single" w:sz="4" w:space="0" w:color="auto"/>
              <w:bottom w:val="single" w:sz="4" w:space="0" w:color="auto"/>
              <w:right w:val="single" w:sz="4" w:space="0" w:color="auto"/>
            </w:tcBorders>
            <w:vAlign w:val="center"/>
          </w:tcPr>
          <w:p w14:paraId="47D91B5A"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lang w:val="en-US"/>
              </w:rPr>
              <w:t>&lt;</w:t>
            </w:r>
            <w:r w:rsidRPr="008D31B8">
              <w:rPr>
                <w:rFonts w:cs="Arial"/>
                <w:sz w:val="20"/>
              </w:rPr>
              <w:t>1,0</w:t>
            </w:r>
          </w:p>
        </w:tc>
        <w:tc>
          <w:tcPr>
            <w:tcW w:w="704" w:type="pct"/>
            <w:tcBorders>
              <w:top w:val="single" w:sz="4" w:space="0" w:color="auto"/>
              <w:left w:val="single" w:sz="4" w:space="0" w:color="auto"/>
              <w:bottom w:val="single" w:sz="4" w:space="0" w:color="auto"/>
              <w:right w:val="single" w:sz="4" w:space="0" w:color="auto"/>
            </w:tcBorders>
            <w:vAlign w:val="center"/>
          </w:tcPr>
          <w:p w14:paraId="6EFB3258"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lang w:val="en-US"/>
              </w:rPr>
              <w:t>&lt;</w:t>
            </w:r>
            <w:r w:rsidRPr="008D31B8">
              <w:rPr>
                <w:rFonts w:cs="Arial"/>
                <w:sz w:val="20"/>
              </w:rPr>
              <w:t>1,0</w:t>
            </w:r>
          </w:p>
        </w:tc>
        <w:tc>
          <w:tcPr>
            <w:tcW w:w="705" w:type="pct"/>
            <w:tcBorders>
              <w:top w:val="single" w:sz="4" w:space="0" w:color="auto"/>
              <w:left w:val="single" w:sz="4" w:space="0" w:color="auto"/>
              <w:bottom w:val="single" w:sz="4" w:space="0" w:color="auto"/>
              <w:right w:val="single" w:sz="4" w:space="0" w:color="auto"/>
            </w:tcBorders>
            <w:vAlign w:val="center"/>
          </w:tcPr>
          <w:p w14:paraId="35C75454"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1,3</w:t>
            </w:r>
          </w:p>
        </w:tc>
        <w:tc>
          <w:tcPr>
            <w:tcW w:w="482" w:type="pct"/>
            <w:tcBorders>
              <w:top w:val="single" w:sz="4" w:space="0" w:color="auto"/>
              <w:left w:val="single" w:sz="4" w:space="0" w:color="auto"/>
              <w:bottom w:val="single" w:sz="4" w:space="0" w:color="auto"/>
              <w:right w:val="single" w:sz="4" w:space="0" w:color="auto"/>
            </w:tcBorders>
            <w:vAlign w:val="center"/>
          </w:tcPr>
          <w:p w14:paraId="3AFAE5D2"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23</w:t>
            </w:r>
          </w:p>
        </w:tc>
      </w:tr>
      <w:tr w:rsidR="008D31B8" w:rsidRPr="008D31B8" w14:paraId="22417B3F" w14:textId="77777777" w:rsidTr="00DB0897">
        <w:trPr>
          <w:trHeight w:val="254"/>
          <w:tblHeader/>
        </w:trPr>
        <w:tc>
          <w:tcPr>
            <w:tcW w:w="80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6CDA63" w14:textId="77777777" w:rsidR="00DB0897" w:rsidRPr="008D31B8" w:rsidRDefault="00DB0897" w:rsidP="00651B5D">
            <w:pPr>
              <w:ind w:firstLine="34"/>
              <w:jc w:val="center"/>
              <w:rPr>
                <w:rFonts w:cs="Arial"/>
                <w:kern w:val="20"/>
                <w:sz w:val="20"/>
              </w:rPr>
            </w:pPr>
            <w:r w:rsidRPr="008D31B8">
              <w:rPr>
                <w:rFonts w:cs="Arial"/>
                <w:kern w:val="20"/>
                <w:sz w:val="20"/>
              </w:rPr>
              <w:t>Марганец</w:t>
            </w:r>
          </w:p>
        </w:tc>
        <w:tc>
          <w:tcPr>
            <w:tcW w:w="293" w:type="pct"/>
            <w:vMerge/>
            <w:tcBorders>
              <w:left w:val="single" w:sz="4" w:space="0" w:color="auto"/>
              <w:right w:val="single" w:sz="4" w:space="0" w:color="auto"/>
            </w:tcBorders>
            <w:textDirection w:val="btLr"/>
            <w:vAlign w:val="center"/>
            <w:hideMark/>
          </w:tcPr>
          <w:p w14:paraId="4802B11A" w14:textId="029E5CE6" w:rsidR="00DB0897" w:rsidRPr="008D31B8" w:rsidRDefault="00DB0897" w:rsidP="00651B5D">
            <w:pPr>
              <w:ind w:left="113" w:right="113"/>
              <w:jc w:val="center"/>
              <w:rPr>
                <w:rFonts w:cs="Arial"/>
                <w:kern w:val="20"/>
                <w:sz w:val="20"/>
              </w:rPr>
            </w:pPr>
          </w:p>
        </w:tc>
        <w:tc>
          <w:tcPr>
            <w:tcW w:w="582" w:type="pct"/>
            <w:vMerge/>
            <w:tcBorders>
              <w:left w:val="single" w:sz="4" w:space="0" w:color="auto"/>
              <w:right w:val="single" w:sz="4" w:space="0" w:color="auto"/>
            </w:tcBorders>
            <w:vAlign w:val="center"/>
            <w:hideMark/>
          </w:tcPr>
          <w:p w14:paraId="2A510193" w14:textId="3DD3FF7C" w:rsidR="00DB0897" w:rsidRPr="008D31B8" w:rsidRDefault="00DB0897" w:rsidP="00651B5D">
            <w:pPr>
              <w:jc w:val="center"/>
              <w:rPr>
                <w:rFonts w:cs="Arial"/>
                <w:kern w:val="20"/>
                <w:sz w:val="20"/>
              </w:rPr>
            </w:pPr>
          </w:p>
        </w:tc>
        <w:tc>
          <w:tcPr>
            <w:tcW w:w="727" w:type="pct"/>
            <w:tcBorders>
              <w:top w:val="single" w:sz="4" w:space="0" w:color="auto"/>
              <w:left w:val="single" w:sz="4" w:space="0" w:color="auto"/>
              <w:bottom w:val="single" w:sz="4" w:space="0" w:color="auto"/>
              <w:right w:val="single" w:sz="4" w:space="0" w:color="auto"/>
            </w:tcBorders>
            <w:vAlign w:val="center"/>
            <w:hideMark/>
          </w:tcPr>
          <w:p w14:paraId="00B61C27" w14:textId="77777777" w:rsidR="00DB0897" w:rsidRPr="008D31B8" w:rsidRDefault="00DB0897" w:rsidP="00651B5D">
            <w:pPr>
              <w:jc w:val="center"/>
              <w:rPr>
                <w:rFonts w:cs="Arial"/>
                <w:sz w:val="20"/>
              </w:rPr>
            </w:pPr>
            <w:r w:rsidRPr="008D31B8">
              <w:rPr>
                <w:rFonts w:cs="Arial"/>
                <w:sz w:val="20"/>
                <w:lang w:val="en-US"/>
              </w:rPr>
              <w:t>&lt;5</w:t>
            </w:r>
            <w:r w:rsidRPr="008D31B8">
              <w:rPr>
                <w:rFonts w:cs="Arial"/>
                <w:sz w:val="20"/>
              </w:rPr>
              <w:t>-28</w:t>
            </w:r>
          </w:p>
        </w:tc>
        <w:tc>
          <w:tcPr>
            <w:tcW w:w="704" w:type="pct"/>
            <w:tcBorders>
              <w:top w:val="single" w:sz="4" w:space="0" w:color="auto"/>
              <w:left w:val="single" w:sz="4" w:space="0" w:color="auto"/>
              <w:bottom w:val="single" w:sz="4" w:space="0" w:color="auto"/>
              <w:right w:val="single" w:sz="4" w:space="0" w:color="auto"/>
            </w:tcBorders>
            <w:vAlign w:val="center"/>
          </w:tcPr>
          <w:p w14:paraId="6562BD09"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44</w:t>
            </w:r>
          </w:p>
        </w:tc>
        <w:tc>
          <w:tcPr>
            <w:tcW w:w="704" w:type="pct"/>
            <w:tcBorders>
              <w:top w:val="single" w:sz="4" w:space="0" w:color="auto"/>
              <w:left w:val="single" w:sz="4" w:space="0" w:color="auto"/>
              <w:bottom w:val="single" w:sz="4" w:space="0" w:color="auto"/>
              <w:right w:val="single" w:sz="4" w:space="0" w:color="auto"/>
            </w:tcBorders>
            <w:vAlign w:val="center"/>
          </w:tcPr>
          <w:p w14:paraId="17FAFD4E"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17,7</w:t>
            </w:r>
          </w:p>
        </w:tc>
        <w:tc>
          <w:tcPr>
            <w:tcW w:w="705" w:type="pct"/>
            <w:tcBorders>
              <w:top w:val="single" w:sz="4" w:space="0" w:color="auto"/>
              <w:left w:val="single" w:sz="4" w:space="0" w:color="auto"/>
              <w:bottom w:val="single" w:sz="4" w:space="0" w:color="auto"/>
              <w:right w:val="single" w:sz="4" w:space="0" w:color="auto"/>
            </w:tcBorders>
            <w:vAlign w:val="center"/>
          </w:tcPr>
          <w:p w14:paraId="12D46205"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3,2</w:t>
            </w:r>
          </w:p>
        </w:tc>
        <w:tc>
          <w:tcPr>
            <w:tcW w:w="482" w:type="pct"/>
            <w:tcBorders>
              <w:top w:val="single" w:sz="4" w:space="0" w:color="auto"/>
              <w:left w:val="single" w:sz="4" w:space="0" w:color="auto"/>
              <w:bottom w:val="single" w:sz="4" w:space="0" w:color="auto"/>
              <w:right w:val="single" w:sz="4" w:space="0" w:color="auto"/>
            </w:tcBorders>
            <w:vAlign w:val="center"/>
          </w:tcPr>
          <w:p w14:paraId="78C114A2" w14:textId="77777777" w:rsidR="00DB0897" w:rsidRPr="008D31B8" w:rsidRDefault="00DB0897" w:rsidP="00651B5D">
            <w:pPr>
              <w:ind w:firstLine="34"/>
              <w:jc w:val="center"/>
              <w:rPr>
                <w:rFonts w:cs="Arial"/>
                <w:kern w:val="20"/>
                <w:sz w:val="20"/>
              </w:rPr>
            </w:pPr>
            <w:r w:rsidRPr="008D31B8">
              <w:rPr>
                <w:rFonts w:cs="Arial"/>
                <w:sz w:val="20"/>
              </w:rPr>
              <w:t>зави-сит от рН</w:t>
            </w:r>
            <w:r w:rsidRPr="008D31B8">
              <w:rPr>
                <w:rFonts w:cs="Arial"/>
                <w:sz w:val="20"/>
                <w:vertAlign w:val="superscript"/>
              </w:rPr>
              <w:t>2</w:t>
            </w:r>
          </w:p>
        </w:tc>
      </w:tr>
      <w:tr w:rsidR="008D31B8" w:rsidRPr="008D31B8" w14:paraId="26A00234" w14:textId="77777777" w:rsidTr="00DB0897">
        <w:trPr>
          <w:trHeight w:val="71"/>
          <w:tblHeader/>
        </w:trPr>
        <w:tc>
          <w:tcPr>
            <w:tcW w:w="80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21E50C" w14:textId="77777777" w:rsidR="00DB0897" w:rsidRPr="008D31B8" w:rsidRDefault="00DB0897" w:rsidP="00651B5D">
            <w:pPr>
              <w:ind w:firstLine="34"/>
              <w:jc w:val="center"/>
              <w:rPr>
                <w:rFonts w:cs="Arial"/>
                <w:kern w:val="20"/>
                <w:sz w:val="20"/>
              </w:rPr>
            </w:pPr>
            <w:r w:rsidRPr="008D31B8">
              <w:rPr>
                <w:rFonts w:cs="Arial"/>
                <w:kern w:val="20"/>
                <w:sz w:val="20"/>
              </w:rPr>
              <w:t>Хром</w:t>
            </w:r>
          </w:p>
        </w:tc>
        <w:tc>
          <w:tcPr>
            <w:tcW w:w="293" w:type="pct"/>
            <w:vMerge/>
            <w:tcBorders>
              <w:left w:val="single" w:sz="4" w:space="0" w:color="auto"/>
              <w:right w:val="single" w:sz="4" w:space="0" w:color="auto"/>
            </w:tcBorders>
            <w:textDirection w:val="btLr"/>
            <w:vAlign w:val="center"/>
            <w:hideMark/>
          </w:tcPr>
          <w:p w14:paraId="405CC9F0" w14:textId="77777777" w:rsidR="00DB0897" w:rsidRPr="008D31B8" w:rsidRDefault="00DB0897" w:rsidP="00651B5D">
            <w:pPr>
              <w:ind w:left="113" w:right="113"/>
              <w:jc w:val="center"/>
              <w:rPr>
                <w:rFonts w:cs="Arial"/>
                <w:kern w:val="20"/>
                <w:sz w:val="20"/>
              </w:rPr>
            </w:pPr>
          </w:p>
        </w:tc>
        <w:tc>
          <w:tcPr>
            <w:tcW w:w="582" w:type="pct"/>
            <w:vMerge/>
            <w:tcBorders>
              <w:left w:val="single" w:sz="4" w:space="0" w:color="auto"/>
              <w:right w:val="single" w:sz="4" w:space="0" w:color="auto"/>
            </w:tcBorders>
            <w:vAlign w:val="center"/>
            <w:hideMark/>
          </w:tcPr>
          <w:p w14:paraId="42BBC817" w14:textId="77777777" w:rsidR="00DB0897" w:rsidRPr="008D31B8" w:rsidRDefault="00DB0897" w:rsidP="00651B5D">
            <w:pPr>
              <w:jc w:val="center"/>
              <w:rPr>
                <w:rFonts w:cs="Arial"/>
                <w:kern w:val="20"/>
                <w:sz w:val="20"/>
              </w:rPr>
            </w:pPr>
          </w:p>
        </w:tc>
        <w:tc>
          <w:tcPr>
            <w:tcW w:w="727" w:type="pct"/>
            <w:tcBorders>
              <w:top w:val="single" w:sz="4" w:space="0" w:color="auto"/>
              <w:left w:val="single" w:sz="4" w:space="0" w:color="auto"/>
              <w:bottom w:val="single" w:sz="4" w:space="0" w:color="auto"/>
              <w:right w:val="single" w:sz="4" w:space="0" w:color="auto"/>
            </w:tcBorders>
            <w:vAlign w:val="center"/>
            <w:hideMark/>
          </w:tcPr>
          <w:p w14:paraId="38F7F445" w14:textId="77777777" w:rsidR="00DB0897" w:rsidRPr="008D31B8" w:rsidRDefault="00DB0897" w:rsidP="00651B5D">
            <w:pPr>
              <w:jc w:val="center"/>
              <w:rPr>
                <w:rFonts w:cs="Arial"/>
                <w:sz w:val="20"/>
              </w:rPr>
            </w:pPr>
            <w:r w:rsidRPr="008D31B8">
              <w:rPr>
                <w:rFonts w:cs="Arial"/>
                <w:sz w:val="20"/>
              </w:rPr>
              <w:t>&lt;0,2-0,73</w:t>
            </w:r>
          </w:p>
        </w:tc>
        <w:tc>
          <w:tcPr>
            <w:tcW w:w="704" w:type="pct"/>
            <w:tcBorders>
              <w:top w:val="single" w:sz="4" w:space="0" w:color="auto"/>
              <w:left w:val="single" w:sz="4" w:space="0" w:color="auto"/>
              <w:bottom w:val="single" w:sz="4" w:space="0" w:color="auto"/>
              <w:right w:val="single" w:sz="4" w:space="0" w:color="auto"/>
            </w:tcBorders>
            <w:vAlign w:val="center"/>
          </w:tcPr>
          <w:p w14:paraId="1B62D3B6" w14:textId="77777777" w:rsidR="00DB0897" w:rsidRPr="008D31B8" w:rsidRDefault="00DB0897" w:rsidP="00651B5D">
            <w:pPr>
              <w:jc w:val="center"/>
              <w:rPr>
                <w:rFonts w:cs="Arial"/>
                <w:sz w:val="20"/>
              </w:rPr>
            </w:pPr>
            <w:r w:rsidRPr="008D31B8">
              <w:rPr>
                <w:rFonts w:cs="Arial"/>
                <w:sz w:val="20"/>
              </w:rPr>
              <w:t>&lt;0,2</w:t>
            </w:r>
          </w:p>
        </w:tc>
        <w:tc>
          <w:tcPr>
            <w:tcW w:w="704" w:type="pct"/>
            <w:tcBorders>
              <w:top w:val="single" w:sz="4" w:space="0" w:color="auto"/>
              <w:left w:val="single" w:sz="4" w:space="0" w:color="auto"/>
              <w:bottom w:val="single" w:sz="4" w:space="0" w:color="auto"/>
              <w:right w:val="single" w:sz="4" w:space="0" w:color="auto"/>
            </w:tcBorders>
            <w:vAlign w:val="center"/>
          </w:tcPr>
          <w:p w14:paraId="39609C06" w14:textId="77777777" w:rsidR="00DB0897" w:rsidRPr="008D31B8" w:rsidRDefault="00DB0897" w:rsidP="00651B5D">
            <w:pPr>
              <w:jc w:val="center"/>
              <w:rPr>
                <w:rFonts w:cs="Arial"/>
                <w:sz w:val="20"/>
              </w:rPr>
            </w:pPr>
            <w:r w:rsidRPr="008D31B8">
              <w:rPr>
                <w:rFonts w:cs="Arial"/>
                <w:sz w:val="20"/>
                <w:lang w:val="en-US"/>
              </w:rPr>
              <w:t>&lt;</w:t>
            </w:r>
            <w:r w:rsidRPr="008D31B8">
              <w:rPr>
                <w:rFonts w:cs="Arial"/>
                <w:sz w:val="20"/>
              </w:rPr>
              <w:t>0,2</w:t>
            </w:r>
          </w:p>
        </w:tc>
        <w:tc>
          <w:tcPr>
            <w:tcW w:w="705" w:type="pct"/>
            <w:tcBorders>
              <w:top w:val="single" w:sz="4" w:space="0" w:color="auto"/>
              <w:left w:val="single" w:sz="4" w:space="0" w:color="auto"/>
              <w:bottom w:val="single" w:sz="4" w:space="0" w:color="auto"/>
              <w:right w:val="single" w:sz="4" w:space="0" w:color="auto"/>
            </w:tcBorders>
            <w:vAlign w:val="center"/>
          </w:tcPr>
          <w:p w14:paraId="4A4E60C7" w14:textId="77777777" w:rsidR="00DB0897" w:rsidRPr="008D31B8" w:rsidRDefault="00DB0897" w:rsidP="00651B5D">
            <w:pPr>
              <w:jc w:val="center"/>
              <w:rPr>
                <w:rFonts w:cs="Arial"/>
                <w:sz w:val="20"/>
              </w:rPr>
            </w:pPr>
            <w:r w:rsidRPr="008D31B8">
              <w:rPr>
                <w:rFonts w:cs="Arial"/>
                <w:sz w:val="20"/>
                <w:lang w:val="en-US"/>
              </w:rPr>
              <w:t>&lt;</w:t>
            </w:r>
            <w:r w:rsidRPr="008D31B8">
              <w:rPr>
                <w:rFonts w:cs="Arial"/>
                <w:sz w:val="20"/>
              </w:rPr>
              <w:t>0,2</w:t>
            </w:r>
          </w:p>
        </w:tc>
        <w:tc>
          <w:tcPr>
            <w:tcW w:w="482" w:type="pct"/>
            <w:tcBorders>
              <w:top w:val="single" w:sz="4" w:space="0" w:color="auto"/>
              <w:left w:val="single" w:sz="4" w:space="0" w:color="auto"/>
              <w:bottom w:val="single" w:sz="4" w:space="0" w:color="auto"/>
              <w:right w:val="single" w:sz="4" w:space="0" w:color="auto"/>
            </w:tcBorders>
            <w:vAlign w:val="center"/>
          </w:tcPr>
          <w:p w14:paraId="3BE3A0E3" w14:textId="77777777" w:rsidR="00DB0897" w:rsidRPr="008D31B8" w:rsidRDefault="00DB0897" w:rsidP="00651B5D">
            <w:pPr>
              <w:ind w:firstLine="34"/>
              <w:jc w:val="center"/>
              <w:rPr>
                <w:rFonts w:cs="Arial"/>
                <w:kern w:val="20"/>
                <w:sz w:val="20"/>
              </w:rPr>
            </w:pPr>
            <w:r w:rsidRPr="008D31B8">
              <w:rPr>
                <w:rFonts w:cs="Arial"/>
                <w:kern w:val="20"/>
                <w:sz w:val="20"/>
              </w:rPr>
              <w:t>не устано-влена</w:t>
            </w:r>
          </w:p>
        </w:tc>
      </w:tr>
      <w:tr w:rsidR="008D31B8" w:rsidRPr="008D31B8" w14:paraId="4601C360" w14:textId="77777777" w:rsidTr="00DB0897">
        <w:trPr>
          <w:trHeight w:val="79"/>
          <w:tblHeader/>
        </w:trPr>
        <w:tc>
          <w:tcPr>
            <w:tcW w:w="80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814148" w14:textId="77777777" w:rsidR="00DB0897" w:rsidRPr="008D31B8" w:rsidRDefault="00DB0897" w:rsidP="00651B5D">
            <w:pPr>
              <w:ind w:firstLine="34"/>
              <w:jc w:val="center"/>
              <w:rPr>
                <w:rFonts w:cs="Arial"/>
                <w:kern w:val="20"/>
                <w:sz w:val="20"/>
              </w:rPr>
            </w:pPr>
            <w:r w:rsidRPr="008D31B8">
              <w:rPr>
                <w:rFonts w:cs="Arial"/>
                <w:kern w:val="20"/>
                <w:sz w:val="20"/>
              </w:rPr>
              <w:t>Медь</w:t>
            </w:r>
          </w:p>
        </w:tc>
        <w:tc>
          <w:tcPr>
            <w:tcW w:w="293" w:type="pct"/>
            <w:vMerge/>
            <w:tcBorders>
              <w:left w:val="single" w:sz="4" w:space="0" w:color="auto"/>
              <w:right w:val="single" w:sz="4" w:space="0" w:color="auto"/>
            </w:tcBorders>
            <w:vAlign w:val="center"/>
            <w:hideMark/>
          </w:tcPr>
          <w:p w14:paraId="70B2506E" w14:textId="77777777" w:rsidR="00DB0897" w:rsidRPr="008D31B8" w:rsidRDefault="00DB0897" w:rsidP="00651B5D">
            <w:pPr>
              <w:jc w:val="left"/>
              <w:rPr>
                <w:rFonts w:cs="Arial"/>
                <w:kern w:val="20"/>
                <w:sz w:val="20"/>
              </w:rPr>
            </w:pPr>
          </w:p>
        </w:tc>
        <w:tc>
          <w:tcPr>
            <w:tcW w:w="582" w:type="pct"/>
            <w:vMerge/>
            <w:tcBorders>
              <w:left w:val="single" w:sz="4" w:space="0" w:color="auto"/>
              <w:right w:val="single" w:sz="4" w:space="0" w:color="auto"/>
            </w:tcBorders>
            <w:vAlign w:val="center"/>
            <w:hideMark/>
          </w:tcPr>
          <w:p w14:paraId="03C46DAC" w14:textId="77777777" w:rsidR="00DB0897" w:rsidRPr="008D31B8" w:rsidRDefault="00DB0897" w:rsidP="00651B5D">
            <w:pPr>
              <w:jc w:val="left"/>
              <w:rPr>
                <w:rFonts w:cs="Arial"/>
                <w:kern w:val="20"/>
                <w:sz w:val="20"/>
              </w:rPr>
            </w:pPr>
          </w:p>
        </w:tc>
        <w:tc>
          <w:tcPr>
            <w:tcW w:w="727" w:type="pct"/>
            <w:tcBorders>
              <w:top w:val="single" w:sz="4" w:space="0" w:color="auto"/>
              <w:left w:val="single" w:sz="4" w:space="0" w:color="auto"/>
              <w:bottom w:val="single" w:sz="4" w:space="0" w:color="auto"/>
              <w:right w:val="single" w:sz="4" w:space="0" w:color="auto"/>
            </w:tcBorders>
            <w:vAlign w:val="center"/>
            <w:hideMark/>
          </w:tcPr>
          <w:p w14:paraId="21B00D91" w14:textId="77777777" w:rsidR="00DB0897" w:rsidRPr="008D31B8" w:rsidRDefault="00DB0897" w:rsidP="00651B5D">
            <w:pPr>
              <w:jc w:val="center"/>
              <w:rPr>
                <w:rFonts w:cs="Arial"/>
                <w:sz w:val="20"/>
              </w:rPr>
            </w:pPr>
            <w:r w:rsidRPr="008D31B8">
              <w:rPr>
                <w:rFonts w:cs="Arial"/>
                <w:sz w:val="20"/>
              </w:rPr>
              <w:t>&lt;0,4</w:t>
            </w:r>
          </w:p>
        </w:tc>
        <w:tc>
          <w:tcPr>
            <w:tcW w:w="704" w:type="pct"/>
            <w:tcBorders>
              <w:top w:val="single" w:sz="4" w:space="0" w:color="auto"/>
              <w:left w:val="single" w:sz="4" w:space="0" w:color="auto"/>
              <w:bottom w:val="single" w:sz="4" w:space="0" w:color="auto"/>
              <w:right w:val="single" w:sz="4" w:space="0" w:color="auto"/>
            </w:tcBorders>
            <w:vAlign w:val="center"/>
          </w:tcPr>
          <w:p w14:paraId="7A054259"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&lt;0,4</w:t>
            </w:r>
          </w:p>
        </w:tc>
        <w:tc>
          <w:tcPr>
            <w:tcW w:w="704" w:type="pct"/>
            <w:tcBorders>
              <w:top w:val="single" w:sz="4" w:space="0" w:color="auto"/>
              <w:left w:val="single" w:sz="4" w:space="0" w:color="auto"/>
              <w:bottom w:val="single" w:sz="4" w:space="0" w:color="auto"/>
              <w:right w:val="single" w:sz="4" w:space="0" w:color="auto"/>
            </w:tcBorders>
            <w:vAlign w:val="center"/>
          </w:tcPr>
          <w:p w14:paraId="36CF45E5"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lang w:val="en-US"/>
              </w:rPr>
              <w:t>&lt;</w:t>
            </w:r>
            <w:r w:rsidRPr="008D31B8">
              <w:rPr>
                <w:rFonts w:cs="Arial"/>
                <w:sz w:val="20"/>
              </w:rPr>
              <w:t>0,4</w:t>
            </w:r>
          </w:p>
        </w:tc>
        <w:tc>
          <w:tcPr>
            <w:tcW w:w="705" w:type="pct"/>
            <w:tcBorders>
              <w:top w:val="single" w:sz="4" w:space="0" w:color="auto"/>
              <w:left w:val="single" w:sz="4" w:space="0" w:color="auto"/>
              <w:bottom w:val="single" w:sz="4" w:space="0" w:color="auto"/>
              <w:right w:val="single" w:sz="4" w:space="0" w:color="auto"/>
            </w:tcBorders>
            <w:vAlign w:val="center"/>
          </w:tcPr>
          <w:p w14:paraId="48B93BE1"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lang w:val="en-US"/>
              </w:rPr>
              <w:t>&lt;</w:t>
            </w:r>
            <w:r w:rsidRPr="008D31B8">
              <w:rPr>
                <w:rFonts w:cs="Arial"/>
                <w:sz w:val="20"/>
              </w:rPr>
              <w:t>0,4</w:t>
            </w:r>
          </w:p>
        </w:tc>
        <w:tc>
          <w:tcPr>
            <w:tcW w:w="482" w:type="pct"/>
            <w:tcBorders>
              <w:top w:val="single" w:sz="4" w:space="0" w:color="auto"/>
              <w:left w:val="single" w:sz="4" w:space="0" w:color="auto"/>
              <w:bottom w:val="single" w:sz="4" w:space="0" w:color="auto"/>
              <w:right w:val="single" w:sz="4" w:space="0" w:color="auto"/>
            </w:tcBorders>
            <w:vAlign w:val="center"/>
          </w:tcPr>
          <w:p w14:paraId="053B10D7"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3,0</w:t>
            </w:r>
          </w:p>
        </w:tc>
      </w:tr>
      <w:tr w:rsidR="008D31B8" w:rsidRPr="008D31B8" w14:paraId="686A4D3D" w14:textId="77777777" w:rsidTr="00DB0897">
        <w:trPr>
          <w:trHeight w:val="177"/>
          <w:tblHeader/>
        </w:trPr>
        <w:tc>
          <w:tcPr>
            <w:tcW w:w="80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B1075A" w14:textId="77777777" w:rsidR="00DB0897" w:rsidRPr="008D31B8" w:rsidRDefault="00DB0897" w:rsidP="00651B5D">
            <w:pPr>
              <w:ind w:firstLine="34"/>
              <w:jc w:val="center"/>
              <w:rPr>
                <w:rFonts w:cs="Arial"/>
                <w:kern w:val="20"/>
                <w:sz w:val="20"/>
              </w:rPr>
            </w:pPr>
            <w:r w:rsidRPr="008D31B8">
              <w:rPr>
                <w:rFonts w:cs="Arial"/>
                <w:kern w:val="20"/>
                <w:sz w:val="20"/>
              </w:rPr>
              <w:t>Никель</w:t>
            </w:r>
          </w:p>
        </w:tc>
        <w:tc>
          <w:tcPr>
            <w:tcW w:w="293" w:type="pct"/>
            <w:vMerge/>
            <w:tcBorders>
              <w:left w:val="single" w:sz="4" w:space="0" w:color="auto"/>
              <w:right w:val="single" w:sz="4" w:space="0" w:color="auto"/>
            </w:tcBorders>
            <w:vAlign w:val="center"/>
            <w:hideMark/>
          </w:tcPr>
          <w:p w14:paraId="3E73DA7E" w14:textId="77777777" w:rsidR="00DB0897" w:rsidRPr="008D31B8" w:rsidRDefault="00DB0897" w:rsidP="00651B5D">
            <w:pPr>
              <w:jc w:val="left"/>
              <w:rPr>
                <w:rFonts w:cs="Arial"/>
                <w:kern w:val="20"/>
                <w:sz w:val="20"/>
              </w:rPr>
            </w:pPr>
          </w:p>
        </w:tc>
        <w:tc>
          <w:tcPr>
            <w:tcW w:w="582" w:type="pct"/>
            <w:vMerge/>
            <w:tcBorders>
              <w:left w:val="single" w:sz="4" w:space="0" w:color="auto"/>
              <w:right w:val="single" w:sz="4" w:space="0" w:color="auto"/>
            </w:tcBorders>
            <w:vAlign w:val="center"/>
            <w:hideMark/>
          </w:tcPr>
          <w:p w14:paraId="7D91E298" w14:textId="77777777" w:rsidR="00DB0897" w:rsidRPr="008D31B8" w:rsidRDefault="00DB0897" w:rsidP="00651B5D">
            <w:pPr>
              <w:jc w:val="left"/>
              <w:rPr>
                <w:rFonts w:cs="Arial"/>
                <w:kern w:val="20"/>
                <w:sz w:val="20"/>
              </w:rPr>
            </w:pPr>
          </w:p>
        </w:tc>
        <w:tc>
          <w:tcPr>
            <w:tcW w:w="727" w:type="pct"/>
            <w:tcBorders>
              <w:top w:val="single" w:sz="4" w:space="0" w:color="auto"/>
              <w:left w:val="single" w:sz="4" w:space="0" w:color="auto"/>
              <w:bottom w:val="single" w:sz="4" w:space="0" w:color="auto"/>
              <w:right w:val="single" w:sz="4" w:space="0" w:color="auto"/>
            </w:tcBorders>
            <w:vAlign w:val="center"/>
            <w:hideMark/>
          </w:tcPr>
          <w:p w14:paraId="60AEE4B7" w14:textId="77777777" w:rsidR="00DB0897" w:rsidRPr="008D31B8" w:rsidRDefault="00DB0897" w:rsidP="00651B5D">
            <w:pPr>
              <w:jc w:val="center"/>
              <w:rPr>
                <w:rFonts w:cs="Arial"/>
                <w:sz w:val="20"/>
              </w:rPr>
            </w:pPr>
            <w:r w:rsidRPr="008D31B8">
              <w:rPr>
                <w:rFonts w:cs="Arial"/>
                <w:sz w:val="20"/>
              </w:rPr>
              <w:t>&lt;0,4-0,5</w:t>
            </w:r>
          </w:p>
        </w:tc>
        <w:tc>
          <w:tcPr>
            <w:tcW w:w="704" w:type="pct"/>
            <w:tcBorders>
              <w:top w:val="single" w:sz="4" w:space="0" w:color="auto"/>
              <w:left w:val="single" w:sz="4" w:space="0" w:color="auto"/>
              <w:bottom w:val="single" w:sz="4" w:space="0" w:color="auto"/>
              <w:right w:val="single" w:sz="4" w:space="0" w:color="auto"/>
            </w:tcBorders>
            <w:vAlign w:val="center"/>
          </w:tcPr>
          <w:p w14:paraId="3089384B"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&lt;0,4</w:t>
            </w:r>
          </w:p>
        </w:tc>
        <w:tc>
          <w:tcPr>
            <w:tcW w:w="704" w:type="pct"/>
            <w:tcBorders>
              <w:top w:val="single" w:sz="4" w:space="0" w:color="auto"/>
              <w:left w:val="single" w:sz="4" w:space="0" w:color="auto"/>
              <w:bottom w:val="single" w:sz="4" w:space="0" w:color="auto"/>
              <w:right w:val="single" w:sz="4" w:space="0" w:color="auto"/>
            </w:tcBorders>
            <w:vAlign w:val="center"/>
          </w:tcPr>
          <w:p w14:paraId="1B4159BC"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lang w:val="en-US"/>
              </w:rPr>
              <w:t>&lt;</w:t>
            </w:r>
            <w:r w:rsidRPr="008D31B8">
              <w:rPr>
                <w:rFonts w:cs="Arial"/>
                <w:sz w:val="20"/>
              </w:rPr>
              <w:t>0,4</w:t>
            </w:r>
          </w:p>
        </w:tc>
        <w:tc>
          <w:tcPr>
            <w:tcW w:w="705" w:type="pct"/>
            <w:tcBorders>
              <w:top w:val="single" w:sz="4" w:space="0" w:color="auto"/>
              <w:left w:val="single" w:sz="4" w:space="0" w:color="auto"/>
              <w:bottom w:val="single" w:sz="4" w:space="0" w:color="auto"/>
              <w:right w:val="single" w:sz="4" w:space="0" w:color="auto"/>
            </w:tcBorders>
            <w:vAlign w:val="center"/>
          </w:tcPr>
          <w:p w14:paraId="351C3586"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lang w:val="en-US"/>
              </w:rPr>
              <w:t>&lt;</w:t>
            </w:r>
            <w:r w:rsidRPr="008D31B8">
              <w:rPr>
                <w:rFonts w:cs="Arial"/>
                <w:sz w:val="20"/>
              </w:rPr>
              <w:t>0,4</w:t>
            </w:r>
          </w:p>
        </w:tc>
        <w:tc>
          <w:tcPr>
            <w:tcW w:w="482" w:type="pct"/>
            <w:tcBorders>
              <w:top w:val="single" w:sz="4" w:space="0" w:color="auto"/>
              <w:left w:val="single" w:sz="4" w:space="0" w:color="auto"/>
              <w:bottom w:val="single" w:sz="4" w:space="0" w:color="auto"/>
              <w:right w:val="single" w:sz="4" w:space="0" w:color="auto"/>
            </w:tcBorders>
            <w:vAlign w:val="center"/>
          </w:tcPr>
          <w:p w14:paraId="163E2050"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4,0</w:t>
            </w:r>
          </w:p>
        </w:tc>
      </w:tr>
      <w:tr w:rsidR="008D31B8" w:rsidRPr="008D31B8" w14:paraId="25C6DD08" w14:textId="77777777" w:rsidTr="00DB0897">
        <w:trPr>
          <w:trHeight w:val="177"/>
          <w:tblHeader/>
        </w:trPr>
        <w:tc>
          <w:tcPr>
            <w:tcW w:w="80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122157F" w14:textId="77777777" w:rsidR="00DB0897" w:rsidRPr="008D31B8" w:rsidRDefault="00DB0897" w:rsidP="00651B5D">
            <w:pPr>
              <w:ind w:firstLine="34"/>
              <w:jc w:val="center"/>
              <w:rPr>
                <w:rFonts w:cs="Arial"/>
                <w:kern w:val="20"/>
                <w:sz w:val="20"/>
              </w:rPr>
            </w:pPr>
            <w:r w:rsidRPr="008D31B8">
              <w:rPr>
                <w:rFonts w:cs="Arial"/>
                <w:kern w:val="20"/>
                <w:sz w:val="20"/>
              </w:rPr>
              <w:t>Мышьяк</w:t>
            </w:r>
          </w:p>
        </w:tc>
        <w:tc>
          <w:tcPr>
            <w:tcW w:w="293" w:type="pct"/>
            <w:vMerge/>
            <w:tcBorders>
              <w:left w:val="single" w:sz="4" w:space="0" w:color="auto"/>
              <w:right w:val="single" w:sz="4" w:space="0" w:color="auto"/>
            </w:tcBorders>
            <w:vAlign w:val="center"/>
          </w:tcPr>
          <w:p w14:paraId="239F780A" w14:textId="77777777" w:rsidR="00DB0897" w:rsidRPr="008D31B8" w:rsidRDefault="00DB0897" w:rsidP="00651B5D">
            <w:pPr>
              <w:jc w:val="left"/>
              <w:rPr>
                <w:rFonts w:cs="Arial"/>
                <w:kern w:val="20"/>
                <w:sz w:val="20"/>
              </w:rPr>
            </w:pPr>
          </w:p>
        </w:tc>
        <w:tc>
          <w:tcPr>
            <w:tcW w:w="582" w:type="pct"/>
            <w:vMerge/>
            <w:tcBorders>
              <w:left w:val="single" w:sz="4" w:space="0" w:color="auto"/>
              <w:right w:val="single" w:sz="4" w:space="0" w:color="auto"/>
            </w:tcBorders>
            <w:vAlign w:val="center"/>
          </w:tcPr>
          <w:p w14:paraId="37CCD560" w14:textId="77777777" w:rsidR="00DB0897" w:rsidRPr="008D31B8" w:rsidRDefault="00DB0897" w:rsidP="00651B5D">
            <w:pPr>
              <w:jc w:val="left"/>
              <w:rPr>
                <w:rFonts w:cs="Arial"/>
                <w:kern w:val="20"/>
                <w:sz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48229120"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w:t>
            </w:r>
          </w:p>
        </w:tc>
        <w:tc>
          <w:tcPr>
            <w:tcW w:w="704" w:type="pct"/>
            <w:tcBorders>
              <w:top w:val="single" w:sz="4" w:space="0" w:color="auto"/>
              <w:left w:val="single" w:sz="4" w:space="0" w:color="auto"/>
              <w:right w:val="single" w:sz="4" w:space="0" w:color="auto"/>
            </w:tcBorders>
            <w:vAlign w:val="center"/>
          </w:tcPr>
          <w:p w14:paraId="71265CE0" w14:textId="77777777" w:rsidR="00DB0897" w:rsidRPr="008D31B8" w:rsidRDefault="00DB0897" w:rsidP="00651B5D">
            <w:pPr>
              <w:jc w:val="center"/>
              <w:rPr>
                <w:sz w:val="20"/>
              </w:rPr>
            </w:pPr>
            <w:r w:rsidRPr="008D31B8">
              <w:rPr>
                <w:rFonts w:cs="Arial"/>
                <w:sz w:val="20"/>
              </w:rPr>
              <w:t>&lt;0,5</w:t>
            </w:r>
          </w:p>
        </w:tc>
        <w:tc>
          <w:tcPr>
            <w:tcW w:w="704" w:type="pct"/>
            <w:tcBorders>
              <w:top w:val="single" w:sz="4" w:space="0" w:color="auto"/>
              <w:left w:val="single" w:sz="4" w:space="0" w:color="auto"/>
              <w:right w:val="single" w:sz="4" w:space="0" w:color="auto"/>
            </w:tcBorders>
            <w:vAlign w:val="center"/>
          </w:tcPr>
          <w:p w14:paraId="67C5FEED" w14:textId="77777777" w:rsidR="00DB0897" w:rsidRPr="008D31B8" w:rsidRDefault="00DB0897" w:rsidP="00651B5D">
            <w:pPr>
              <w:jc w:val="center"/>
              <w:rPr>
                <w:sz w:val="20"/>
              </w:rPr>
            </w:pPr>
            <w:r w:rsidRPr="008D31B8">
              <w:rPr>
                <w:rFonts w:cs="Arial"/>
                <w:sz w:val="20"/>
                <w:lang w:val="en-US"/>
              </w:rPr>
              <w:t>&lt;</w:t>
            </w:r>
            <w:r w:rsidRPr="008D31B8">
              <w:rPr>
                <w:rFonts w:cs="Arial"/>
                <w:sz w:val="20"/>
              </w:rPr>
              <w:t>0,5</w:t>
            </w:r>
          </w:p>
        </w:tc>
        <w:tc>
          <w:tcPr>
            <w:tcW w:w="705" w:type="pct"/>
            <w:tcBorders>
              <w:top w:val="single" w:sz="4" w:space="0" w:color="auto"/>
              <w:left w:val="single" w:sz="4" w:space="0" w:color="auto"/>
              <w:right w:val="single" w:sz="4" w:space="0" w:color="auto"/>
            </w:tcBorders>
            <w:vAlign w:val="center"/>
          </w:tcPr>
          <w:p w14:paraId="31D1A630" w14:textId="77777777" w:rsidR="00DB0897" w:rsidRPr="008D31B8" w:rsidRDefault="00DB0897" w:rsidP="00651B5D">
            <w:pPr>
              <w:jc w:val="center"/>
              <w:rPr>
                <w:sz w:val="20"/>
              </w:rPr>
            </w:pPr>
            <w:r w:rsidRPr="008D31B8">
              <w:rPr>
                <w:rFonts w:cs="Arial"/>
                <w:sz w:val="20"/>
                <w:lang w:val="en-US"/>
              </w:rPr>
              <w:t>&lt;</w:t>
            </w:r>
            <w:r w:rsidRPr="008D31B8">
              <w:rPr>
                <w:rFonts w:cs="Arial"/>
                <w:sz w:val="20"/>
              </w:rPr>
              <w:t>0,5</w:t>
            </w:r>
          </w:p>
        </w:tc>
        <w:tc>
          <w:tcPr>
            <w:tcW w:w="482" w:type="pct"/>
            <w:vMerge w:val="restart"/>
            <w:tcBorders>
              <w:top w:val="single" w:sz="4" w:space="0" w:color="auto"/>
              <w:left w:val="single" w:sz="4" w:space="0" w:color="auto"/>
              <w:right w:val="single" w:sz="4" w:space="0" w:color="auto"/>
            </w:tcBorders>
            <w:vAlign w:val="center"/>
          </w:tcPr>
          <w:p w14:paraId="52E13BFB" w14:textId="77777777" w:rsidR="00DB0897" w:rsidRPr="008D31B8" w:rsidRDefault="00DB0897" w:rsidP="00651B5D">
            <w:pPr>
              <w:ind w:firstLine="34"/>
              <w:jc w:val="center"/>
              <w:rPr>
                <w:rFonts w:cs="Arial"/>
                <w:sz w:val="20"/>
              </w:rPr>
            </w:pPr>
            <w:r w:rsidRPr="008D31B8">
              <w:rPr>
                <w:rFonts w:cs="Arial"/>
                <w:sz w:val="20"/>
              </w:rPr>
              <w:t>не устано-влена</w:t>
            </w:r>
          </w:p>
        </w:tc>
      </w:tr>
      <w:tr w:rsidR="008D31B8" w:rsidRPr="008D31B8" w14:paraId="268A5C8F" w14:textId="77777777" w:rsidTr="00DB0897">
        <w:trPr>
          <w:trHeight w:val="77"/>
          <w:tblHeader/>
        </w:trPr>
        <w:tc>
          <w:tcPr>
            <w:tcW w:w="80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91A555F" w14:textId="77777777" w:rsidR="00DB0897" w:rsidRPr="008D31B8" w:rsidRDefault="00DB0897" w:rsidP="00651B5D">
            <w:pPr>
              <w:ind w:firstLine="34"/>
              <w:jc w:val="center"/>
              <w:rPr>
                <w:rFonts w:cs="Arial"/>
                <w:kern w:val="20"/>
                <w:sz w:val="20"/>
              </w:rPr>
            </w:pPr>
            <w:r w:rsidRPr="008D31B8">
              <w:rPr>
                <w:rFonts w:cs="Arial"/>
                <w:kern w:val="20"/>
                <w:sz w:val="20"/>
              </w:rPr>
              <w:t>Кадмий</w:t>
            </w:r>
          </w:p>
        </w:tc>
        <w:tc>
          <w:tcPr>
            <w:tcW w:w="293" w:type="pct"/>
            <w:vMerge/>
            <w:tcBorders>
              <w:left w:val="single" w:sz="4" w:space="0" w:color="auto"/>
              <w:bottom w:val="single" w:sz="4" w:space="0" w:color="auto"/>
              <w:right w:val="single" w:sz="4" w:space="0" w:color="auto"/>
            </w:tcBorders>
            <w:vAlign w:val="center"/>
          </w:tcPr>
          <w:p w14:paraId="6249F2B4" w14:textId="77777777" w:rsidR="00DB0897" w:rsidRPr="008D31B8" w:rsidRDefault="00DB0897" w:rsidP="00651B5D">
            <w:pPr>
              <w:jc w:val="left"/>
              <w:rPr>
                <w:rFonts w:cs="Arial"/>
                <w:kern w:val="20"/>
                <w:sz w:val="20"/>
              </w:rPr>
            </w:pPr>
          </w:p>
        </w:tc>
        <w:tc>
          <w:tcPr>
            <w:tcW w:w="582" w:type="pct"/>
            <w:vMerge/>
            <w:tcBorders>
              <w:left w:val="single" w:sz="4" w:space="0" w:color="auto"/>
              <w:bottom w:val="single" w:sz="4" w:space="0" w:color="auto"/>
              <w:right w:val="single" w:sz="4" w:space="0" w:color="auto"/>
            </w:tcBorders>
            <w:vAlign w:val="center"/>
          </w:tcPr>
          <w:p w14:paraId="49F0D163" w14:textId="77777777" w:rsidR="00DB0897" w:rsidRPr="008D31B8" w:rsidRDefault="00DB0897" w:rsidP="00651B5D">
            <w:pPr>
              <w:jc w:val="left"/>
              <w:rPr>
                <w:rFonts w:cs="Arial"/>
                <w:kern w:val="20"/>
                <w:sz w:val="20"/>
              </w:rPr>
            </w:pPr>
          </w:p>
        </w:tc>
        <w:tc>
          <w:tcPr>
            <w:tcW w:w="727" w:type="pct"/>
            <w:tcBorders>
              <w:top w:val="single" w:sz="4" w:space="0" w:color="auto"/>
              <w:left w:val="single" w:sz="4" w:space="0" w:color="auto"/>
              <w:bottom w:val="single" w:sz="4" w:space="0" w:color="auto"/>
              <w:right w:val="single" w:sz="4" w:space="0" w:color="auto"/>
            </w:tcBorders>
            <w:vAlign w:val="center"/>
          </w:tcPr>
          <w:p w14:paraId="369D8F51" w14:textId="77777777" w:rsidR="00DB0897" w:rsidRPr="008D31B8" w:rsidRDefault="00DB0897" w:rsidP="00651B5D">
            <w:pPr>
              <w:overflowPunct w:val="0"/>
              <w:autoSpaceDE w:val="0"/>
              <w:autoSpaceDN w:val="0"/>
              <w:adjustRightInd w:val="0"/>
              <w:jc w:val="center"/>
              <w:textAlignment w:val="baseline"/>
              <w:rPr>
                <w:rFonts w:cs="Arial"/>
                <w:sz w:val="20"/>
              </w:rPr>
            </w:pPr>
            <w:r w:rsidRPr="008D31B8">
              <w:rPr>
                <w:rFonts w:cs="Arial"/>
                <w:sz w:val="20"/>
              </w:rPr>
              <w:t>–</w:t>
            </w:r>
          </w:p>
        </w:tc>
        <w:tc>
          <w:tcPr>
            <w:tcW w:w="704" w:type="pct"/>
            <w:tcBorders>
              <w:left w:val="single" w:sz="4" w:space="0" w:color="auto"/>
              <w:right w:val="single" w:sz="4" w:space="0" w:color="auto"/>
            </w:tcBorders>
            <w:vAlign w:val="center"/>
          </w:tcPr>
          <w:p w14:paraId="558FF3C9" w14:textId="77777777" w:rsidR="00DB0897" w:rsidRPr="008D31B8" w:rsidRDefault="00DB0897" w:rsidP="00651B5D">
            <w:pPr>
              <w:jc w:val="center"/>
              <w:rPr>
                <w:rFonts w:cs="Arial"/>
                <w:sz w:val="20"/>
              </w:rPr>
            </w:pPr>
            <w:r w:rsidRPr="008D31B8">
              <w:rPr>
                <w:rFonts w:cs="Arial"/>
                <w:sz w:val="20"/>
              </w:rPr>
              <w:t>&lt;0,2</w:t>
            </w:r>
          </w:p>
        </w:tc>
        <w:tc>
          <w:tcPr>
            <w:tcW w:w="704" w:type="pct"/>
            <w:tcBorders>
              <w:left w:val="single" w:sz="4" w:space="0" w:color="auto"/>
              <w:right w:val="single" w:sz="4" w:space="0" w:color="auto"/>
            </w:tcBorders>
            <w:vAlign w:val="center"/>
          </w:tcPr>
          <w:p w14:paraId="0E884C4D" w14:textId="77777777" w:rsidR="00DB0897" w:rsidRPr="008D31B8" w:rsidRDefault="00DB0897" w:rsidP="00651B5D">
            <w:pPr>
              <w:jc w:val="center"/>
              <w:rPr>
                <w:rFonts w:cs="Arial"/>
                <w:sz w:val="20"/>
              </w:rPr>
            </w:pPr>
            <w:r w:rsidRPr="008D31B8">
              <w:rPr>
                <w:rFonts w:cs="Arial"/>
                <w:sz w:val="20"/>
                <w:lang w:val="en-US"/>
              </w:rPr>
              <w:t>&lt;</w:t>
            </w:r>
            <w:r w:rsidRPr="008D31B8">
              <w:rPr>
                <w:rFonts w:cs="Arial"/>
                <w:sz w:val="20"/>
              </w:rPr>
              <w:t>0,2</w:t>
            </w:r>
          </w:p>
        </w:tc>
        <w:tc>
          <w:tcPr>
            <w:tcW w:w="705" w:type="pct"/>
            <w:tcBorders>
              <w:left w:val="single" w:sz="4" w:space="0" w:color="auto"/>
              <w:right w:val="single" w:sz="4" w:space="0" w:color="auto"/>
            </w:tcBorders>
            <w:vAlign w:val="center"/>
          </w:tcPr>
          <w:p w14:paraId="1DE3D721" w14:textId="77777777" w:rsidR="00DB0897" w:rsidRPr="008D31B8" w:rsidRDefault="00DB0897" w:rsidP="00651B5D">
            <w:pPr>
              <w:jc w:val="center"/>
              <w:rPr>
                <w:rFonts w:cs="Arial"/>
                <w:sz w:val="20"/>
              </w:rPr>
            </w:pPr>
            <w:r w:rsidRPr="008D31B8">
              <w:rPr>
                <w:rFonts w:cs="Arial"/>
                <w:sz w:val="20"/>
                <w:lang w:val="en-US"/>
              </w:rPr>
              <w:t>&lt;</w:t>
            </w:r>
            <w:r w:rsidRPr="008D31B8">
              <w:rPr>
                <w:rFonts w:cs="Arial"/>
                <w:sz w:val="20"/>
              </w:rPr>
              <w:t>0,2</w:t>
            </w:r>
          </w:p>
        </w:tc>
        <w:tc>
          <w:tcPr>
            <w:tcW w:w="482" w:type="pct"/>
            <w:vMerge/>
            <w:tcBorders>
              <w:left w:val="single" w:sz="4" w:space="0" w:color="auto"/>
              <w:right w:val="single" w:sz="4" w:space="0" w:color="auto"/>
            </w:tcBorders>
            <w:vAlign w:val="center"/>
          </w:tcPr>
          <w:p w14:paraId="48C0C675" w14:textId="77777777" w:rsidR="00DB0897" w:rsidRPr="008D31B8" w:rsidRDefault="00DB0897" w:rsidP="00651B5D">
            <w:pPr>
              <w:ind w:firstLine="34"/>
              <w:jc w:val="center"/>
              <w:rPr>
                <w:rFonts w:cs="Arial"/>
                <w:sz w:val="20"/>
              </w:rPr>
            </w:pPr>
          </w:p>
        </w:tc>
      </w:tr>
      <w:tr w:rsidR="008D31B8" w:rsidRPr="008D31B8" w14:paraId="45635157" w14:textId="77777777" w:rsidTr="00DB0897">
        <w:trPr>
          <w:trHeight w:val="384"/>
          <w:tblHeader/>
        </w:trPr>
        <w:tc>
          <w:tcPr>
            <w:tcW w:w="1096"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0D9C90" w14:textId="77777777" w:rsidR="00DB0897" w:rsidRPr="008D31B8" w:rsidRDefault="00DB0897" w:rsidP="00651B5D">
            <w:pPr>
              <w:ind w:left="61" w:right="41"/>
              <w:jc w:val="center"/>
              <w:rPr>
                <w:rFonts w:cs="Arial"/>
                <w:sz w:val="20"/>
              </w:rPr>
            </w:pPr>
            <w:r w:rsidRPr="008D31B8">
              <w:rPr>
                <w:rFonts w:cs="Arial"/>
                <w:sz w:val="20"/>
              </w:rPr>
              <w:t>Токсичность острая / степень токсичности</w:t>
            </w:r>
          </w:p>
        </w:tc>
        <w:tc>
          <w:tcPr>
            <w:tcW w:w="58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3C0626" w14:textId="77777777" w:rsidR="00DB0897" w:rsidRPr="008D31B8" w:rsidRDefault="00DB0897" w:rsidP="00651B5D">
            <w:pPr>
              <w:ind w:left="141" w:right="96" w:firstLine="2"/>
              <w:jc w:val="center"/>
              <w:rPr>
                <w:rFonts w:cs="Arial"/>
                <w:sz w:val="20"/>
              </w:rPr>
            </w:pPr>
            <w:r w:rsidRPr="008D31B8">
              <w:rPr>
                <w:rFonts w:cs="Arial"/>
                <w:sz w:val="20"/>
              </w:rPr>
              <w:t>у.е./</w:t>
            </w:r>
          </w:p>
          <w:p w14:paraId="17C49E5F" w14:textId="77777777" w:rsidR="00DB0897" w:rsidRPr="008D31B8" w:rsidRDefault="00DB0897" w:rsidP="00651B5D">
            <w:pPr>
              <w:ind w:left="141" w:right="96" w:firstLine="2"/>
              <w:jc w:val="center"/>
              <w:rPr>
                <w:rFonts w:cs="Arial"/>
                <w:sz w:val="20"/>
              </w:rPr>
            </w:pPr>
            <w:r w:rsidRPr="008D31B8">
              <w:rPr>
                <w:rFonts w:cs="Arial"/>
                <w:sz w:val="20"/>
              </w:rPr>
              <w:t>степень токсич-ности</w:t>
            </w:r>
          </w:p>
        </w:tc>
        <w:tc>
          <w:tcPr>
            <w:tcW w:w="727" w:type="pct"/>
            <w:tcBorders>
              <w:top w:val="single" w:sz="4" w:space="0" w:color="auto"/>
              <w:left w:val="single" w:sz="4" w:space="0" w:color="auto"/>
              <w:bottom w:val="single" w:sz="4" w:space="0" w:color="auto"/>
              <w:right w:val="single" w:sz="4" w:space="0" w:color="auto"/>
            </w:tcBorders>
            <w:vAlign w:val="center"/>
            <w:hideMark/>
          </w:tcPr>
          <w:p w14:paraId="6CFC6FAF" w14:textId="77777777" w:rsidR="00DB0897" w:rsidRPr="008D31B8" w:rsidRDefault="00DB0897" w:rsidP="00651B5D">
            <w:pPr>
              <w:ind w:firstLine="34"/>
              <w:jc w:val="center"/>
              <w:rPr>
                <w:rFonts w:cs="Arial"/>
                <w:kern w:val="20"/>
                <w:sz w:val="20"/>
              </w:rPr>
            </w:pPr>
            <w:r w:rsidRPr="008D31B8">
              <w:rPr>
                <w:rFonts w:cs="Arial"/>
                <w:sz w:val="20"/>
              </w:rPr>
              <w:t>0/допус.</w:t>
            </w:r>
            <w:r w:rsidRPr="008D31B8">
              <w:rPr>
                <w:rFonts w:cs="Arial"/>
                <w:sz w:val="20"/>
                <w:lang w:val="en-US"/>
              </w:rPr>
              <w:t>-0</w:t>
            </w:r>
            <w:r w:rsidRPr="008D31B8">
              <w:rPr>
                <w:rFonts w:cs="Arial"/>
                <w:sz w:val="20"/>
              </w:rPr>
              <w:t>,90</w:t>
            </w:r>
            <w:r w:rsidRPr="008D31B8">
              <w:rPr>
                <w:rFonts w:cs="Arial"/>
                <w:sz w:val="20"/>
                <w:lang w:val="en-US"/>
              </w:rPr>
              <w:t>/</w:t>
            </w:r>
            <w:r w:rsidRPr="008D31B8">
              <w:rPr>
                <w:rFonts w:cs="Arial"/>
                <w:sz w:val="20"/>
              </w:rPr>
              <w:t>высок.</w:t>
            </w:r>
          </w:p>
        </w:tc>
        <w:tc>
          <w:tcPr>
            <w:tcW w:w="704" w:type="pct"/>
            <w:tcBorders>
              <w:left w:val="single" w:sz="4" w:space="0" w:color="auto"/>
              <w:right w:val="single" w:sz="4" w:space="0" w:color="auto"/>
            </w:tcBorders>
            <w:vAlign w:val="center"/>
          </w:tcPr>
          <w:p w14:paraId="2B55903A" w14:textId="77777777" w:rsidR="00DB0897" w:rsidRPr="008D31B8" w:rsidRDefault="00DB0897" w:rsidP="00651B5D">
            <w:pPr>
              <w:jc w:val="center"/>
              <w:rPr>
                <w:rFonts w:cs="Arial"/>
                <w:kern w:val="20"/>
                <w:sz w:val="20"/>
              </w:rPr>
            </w:pPr>
            <w:r w:rsidRPr="008D31B8">
              <w:rPr>
                <w:rFonts w:cs="Arial"/>
                <w:kern w:val="20"/>
                <w:sz w:val="20"/>
              </w:rPr>
              <w:t>0,50 / умеренная</w:t>
            </w:r>
          </w:p>
        </w:tc>
        <w:tc>
          <w:tcPr>
            <w:tcW w:w="704" w:type="pct"/>
            <w:tcBorders>
              <w:left w:val="single" w:sz="4" w:space="0" w:color="auto"/>
              <w:right w:val="single" w:sz="4" w:space="0" w:color="auto"/>
            </w:tcBorders>
            <w:vAlign w:val="center"/>
          </w:tcPr>
          <w:p w14:paraId="0C8ABA18" w14:textId="77777777" w:rsidR="00DB0897" w:rsidRPr="008D31B8" w:rsidRDefault="00DB0897" w:rsidP="00651B5D">
            <w:pPr>
              <w:jc w:val="center"/>
              <w:rPr>
                <w:rFonts w:cs="Arial"/>
                <w:kern w:val="20"/>
                <w:sz w:val="20"/>
              </w:rPr>
            </w:pPr>
            <w:r w:rsidRPr="008D31B8">
              <w:rPr>
                <w:rFonts w:cs="Arial"/>
                <w:kern w:val="20"/>
                <w:sz w:val="20"/>
              </w:rPr>
              <w:t>0,14 / допустимая</w:t>
            </w:r>
          </w:p>
        </w:tc>
        <w:tc>
          <w:tcPr>
            <w:tcW w:w="705" w:type="pct"/>
            <w:tcBorders>
              <w:left w:val="single" w:sz="4" w:space="0" w:color="auto"/>
              <w:right w:val="single" w:sz="4" w:space="0" w:color="auto"/>
            </w:tcBorders>
            <w:vAlign w:val="center"/>
          </w:tcPr>
          <w:p w14:paraId="4111E6F6" w14:textId="77777777" w:rsidR="00DB0897" w:rsidRPr="008D31B8" w:rsidRDefault="00DB0897" w:rsidP="00651B5D">
            <w:pPr>
              <w:jc w:val="center"/>
              <w:rPr>
                <w:rFonts w:cs="Arial"/>
                <w:kern w:val="20"/>
                <w:sz w:val="20"/>
              </w:rPr>
            </w:pPr>
            <w:r w:rsidRPr="008D31B8">
              <w:rPr>
                <w:rFonts w:cs="Arial"/>
                <w:kern w:val="20"/>
                <w:sz w:val="20"/>
              </w:rPr>
              <w:t>0,24 / допустимая</w:t>
            </w:r>
          </w:p>
        </w:tc>
        <w:tc>
          <w:tcPr>
            <w:tcW w:w="482" w:type="pct"/>
            <w:vMerge/>
            <w:tcBorders>
              <w:left w:val="single" w:sz="4" w:space="0" w:color="auto"/>
              <w:right w:val="single" w:sz="4" w:space="0" w:color="auto"/>
            </w:tcBorders>
            <w:vAlign w:val="center"/>
          </w:tcPr>
          <w:p w14:paraId="66D646B4" w14:textId="77777777" w:rsidR="00DB0897" w:rsidRPr="008D31B8" w:rsidRDefault="00DB0897" w:rsidP="00651B5D">
            <w:pPr>
              <w:jc w:val="left"/>
              <w:rPr>
                <w:rFonts w:cs="Arial"/>
                <w:kern w:val="20"/>
                <w:sz w:val="20"/>
              </w:rPr>
            </w:pPr>
          </w:p>
        </w:tc>
      </w:tr>
      <w:tr w:rsidR="00DB0897" w:rsidRPr="008D31B8" w14:paraId="071341B2" w14:textId="77777777" w:rsidTr="00DB0897">
        <w:trPr>
          <w:trHeight w:val="458"/>
          <w:tblHeader/>
        </w:trPr>
        <w:tc>
          <w:tcPr>
            <w:tcW w:w="5000" w:type="pct"/>
            <w:gridSpan w:val="8"/>
            <w:tcBorders>
              <w:top w:val="single" w:sz="4" w:space="0" w:color="auto"/>
              <w:left w:val="single" w:sz="4" w:space="0" w:color="auto"/>
              <w:bottom w:val="single" w:sz="4" w:space="0" w:color="auto"/>
              <w:right w:val="single" w:sz="4" w:space="0" w:color="auto"/>
            </w:tcBorders>
          </w:tcPr>
          <w:p w14:paraId="0E344A4E" w14:textId="52228556" w:rsidR="00DB0897" w:rsidRPr="008D31B8" w:rsidRDefault="00DB0897" w:rsidP="00DB0897">
            <w:pPr>
              <w:rPr>
                <w:rFonts w:cs="Arial"/>
                <w:kern w:val="20"/>
                <w:sz w:val="20"/>
              </w:rPr>
            </w:pPr>
            <w:r w:rsidRPr="008D31B8">
              <w:rPr>
                <w:rFonts w:cs="Arial"/>
                <w:sz w:val="20"/>
              </w:rPr>
              <w:t xml:space="preserve">Примечание: 1 – ПДК химических веществ в почве согласно </w:t>
            </w:r>
            <w:r w:rsidRPr="008D31B8">
              <w:rPr>
                <w:rStyle w:val="a7"/>
                <w:rFonts w:cs="Arial"/>
                <w:color w:val="auto"/>
                <w:sz w:val="20"/>
                <w:u w:val="none"/>
              </w:rPr>
              <w:t xml:space="preserve">СанПиН 1.2.3685-21 </w:t>
            </w:r>
            <w:r w:rsidRPr="008D31B8">
              <w:rPr>
                <w:rFonts w:cs="Arial"/>
                <w:sz w:val="20"/>
              </w:rPr>
              <w:t>«Гигиенические нормативы и требования к обеспечению безопасности и (или) безвредности для человека факторов среды обитания»; 2 – для дерново-подзолистых почв: 60,0 мг/кг при рН=4,0; 80,0 мг/кг при рН=5,1-6,0; 100,0 мг/кг при рН≥6,0.</w:t>
            </w:r>
          </w:p>
        </w:tc>
      </w:tr>
    </w:tbl>
    <w:p w14:paraId="73A34830" w14:textId="77777777" w:rsidR="00D13FCD" w:rsidRPr="008D31B8" w:rsidRDefault="00D13FCD" w:rsidP="00D13FCD">
      <w:pPr>
        <w:ind w:firstLine="709"/>
      </w:pPr>
    </w:p>
    <w:p w14:paraId="7BF673F3" w14:textId="77777777" w:rsidR="00DB0897" w:rsidRPr="008D31B8" w:rsidRDefault="00DB0897" w:rsidP="00DB0897">
      <w:pPr>
        <w:pStyle w:val="a8"/>
        <w:ind w:firstLine="709"/>
        <w:rPr>
          <w:rFonts w:cs="Arial"/>
        </w:rPr>
      </w:pPr>
      <w:r w:rsidRPr="008D31B8">
        <w:rPr>
          <w:szCs w:val="24"/>
        </w:rPr>
        <w:t xml:space="preserve">Оценка текущего </w:t>
      </w:r>
      <w:r w:rsidRPr="008D31B8">
        <w:rPr>
          <w:rFonts w:cs="Arial"/>
        </w:rPr>
        <w:t>состояния почв на территории площадки куста скважин 1 Итьяхского участка недр проведена относительно ПДК и исходных (фоновых) значений за 2010-2014 годы на территории Итьяхского участка недр. Фоновые пробы были отобраны на ненарушенной территории, не испытывающей техногенной нагрузки.</w:t>
      </w:r>
    </w:p>
    <w:p w14:paraId="7CFAB026" w14:textId="77777777" w:rsidR="00633A26" w:rsidRPr="008D31B8" w:rsidRDefault="00633A26" w:rsidP="00633A26">
      <w:pPr>
        <w:pStyle w:val="a8"/>
        <w:ind w:firstLine="709"/>
        <w:rPr>
          <w:rFonts w:cs="Arial"/>
          <w:szCs w:val="24"/>
        </w:rPr>
      </w:pPr>
    </w:p>
    <w:p w14:paraId="38448F0D" w14:textId="77777777" w:rsidR="00633A26" w:rsidRPr="008D31B8" w:rsidRDefault="00633A26" w:rsidP="00633A26">
      <w:pPr>
        <w:ind w:firstLine="709"/>
        <w:rPr>
          <w:u w:val="single"/>
        </w:rPr>
      </w:pPr>
      <w:r w:rsidRPr="008D31B8">
        <w:rPr>
          <w:u w:val="single"/>
        </w:rPr>
        <w:t>Оценка относительно ПДК</w:t>
      </w:r>
    </w:p>
    <w:p w14:paraId="1D4053DA" w14:textId="427687AF" w:rsidR="00633A26" w:rsidRPr="008D31B8" w:rsidRDefault="00DB0897" w:rsidP="00633A26">
      <w:pPr>
        <w:pStyle w:val="a8"/>
        <w:ind w:firstLine="709"/>
        <w:rPr>
          <w:rFonts w:cs="Arial"/>
          <w:szCs w:val="24"/>
        </w:rPr>
      </w:pPr>
      <w:r w:rsidRPr="008D31B8">
        <w:rPr>
          <w:rFonts w:cs="Arial"/>
          <w:kern w:val="20"/>
          <w:szCs w:val="24"/>
        </w:rPr>
        <w:t xml:space="preserve">Во всех пробах почв, отобранных на территории проведения работ </w:t>
      </w:r>
      <w:r w:rsidRPr="008D31B8">
        <w:rPr>
          <w:szCs w:val="24"/>
          <w:lang w:eastAsia="x-none"/>
        </w:rPr>
        <w:t>по всем определяемым компонентам, для которых установлены ПДК, превышений не зафиксировано</w:t>
      </w:r>
      <w:r w:rsidR="00633A26" w:rsidRPr="008D31B8">
        <w:rPr>
          <w:rFonts w:cs="Arial"/>
          <w:szCs w:val="24"/>
        </w:rPr>
        <w:t>.</w:t>
      </w:r>
    </w:p>
    <w:p w14:paraId="3BBCB146" w14:textId="77777777" w:rsidR="00DB0897" w:rsidRPr="008D31B8" w:rsidRDefault="00DB0897" w:rsidP="00DB0897">
      <w:pPr>
        <w:ind w:firstLine="709"/>
        <w:rPr>
          <w:iCs/>
          <w:u w:val="single"/>
        </w:rPr>
      </w:pPr>
      <w:r w:rsidRPr="008D31B8">
        <w:rPr>
          <w:iCs/>
          <w:u w:val="single"/>
        </w:rPr>
        <w:t>Оценка относительно диапазонов фонового уровня загрязнения за                            2010-2014 годы</w:t>
      </w:r>
    </w:p>
    <w:p w14:paraId="2AF1638A" w14:textId="098460DB" w:rsidR="00DB0897" w:rsidRPr="008D31B8" w:rsidRDefault="00DB0897" w:rsidP="00DB0897">
      <w:pPr>
        <w:ind w:firstLine="709"/>
        <w:rPr>
          <w:rFonts w:cs="Arial"/>
          <w:szCs w:val="24"/>
        </w:rPr>
      </w:pPr>
      <w:r w:rsidRPr="008D31B8">
        <w:rPr>
          <w:lang w:eastAsia="x-none"/>
        </w:rPr>
        <w:t xml:space="preserve">Содержание всех определяемых компонентов на площадке куста скважин </w:t>
      </w:r>
      <w:r w:rsidRPr="008D31B8">
        <w:rPr>
          <w:rFonts w:cs="Arial"/>
        </w:rPr>
        <w:t xml:space="preserve">1 Итьяхского участка недр </w:t>
      </w:r>
      <w:r w:rsidRPr="008D31B8">
        <w:rPr>
          <w:lang w:eastAsia="x-none"/>
        </w:rPr>
        <w:t>не превышает фоновых значений, определенных                                       в</w:t>
      </w:r>
      <w:r w:rsidRPr="008D31B8">
        <w:rPr>
          <w:sz w:val="22"/>
          <w:lang w:eastAsia="x-none"/>
        </w:rPr>
        <w:t xml:space="preserve"> </w:t>
      </w:r>
      <w:r w:rsidRPr="008D31B8">
        <w:rPr>
          <w:szCs w:val="24"/>
          <w:lang w:eastAsia="x-none"/>
        </w:rPr>
        <w:t>2010-2014 годах</w:t>
      </w:r>
      <w:r w:rsidRPr="008D31B8">
        <w:rPr>
          <w:lang w:eastAsia="x-none"/>
        </w:rPr>
        <w:t xml:space="preserve">, </w:t>
      </w:r>
      <w:r w:rsidRPr="008D31B8">
        <w:rPr>
          <w:rFonts w:cs="Arial"/>
          <w:szCs w:val="24"/>
        </w:rPr>
        <w:t xml:space="preserve">за исключением фосфат-ионов во всех пробах (в 5,7-13,7 раза), нитрат-ионов во всех пробах (в 1,5-1,2 раза) и марганца в одной пробе (в 1,57 раза). </w:t>
      </w:r>
    </w:p>
    <w:p w14:paraId="0ECECB56" w14:textId="5CB7F57F" w:rsidR="00DB0897" w:rsidRPr="008D31B8" w:rsidRDefault="00DB0897" w:rsidP="00DB0897">
      <w:pPr>
        <w:ind w:firstLine="708"/>
        <w:rPr>
          <w:lang w:eastAsia="x-none"/>
        </w:rPr>
      </w:pPr>
      <w:r w:rsidRPr="008D31B8">
        <w:rPr>
          <w:rFonts w:cs="Arial"/>
          <w:bCs/>
          <w:szCs w:val="24"/>
        </w:rPr>
        <w:t>Расчетная величина Zc на территории планируемых работ</w:t>
      </w:r>
      <w:r w:rsidRPr="008D31B8">
        <w:rPr>
          <w:rFonts w:cs="Arial"/>
          <w:szCs w:val="24"/>
        </w:rPr>
        <w:t xml:space="preserve"> </w:t>
      </w:r>
      <w:r w:rsidRPr="008D31B8">
        <w:rPr>
          <w:rFonts w:cs="Arial"/>
          <w:bCs/>
          <w:szCs w:val="24"/>
        </w:rPr>
        <w:t>составила 1,57. С</w:t>
      </w:r>
      <w:r w:rsidRPr="008D31B8">
        <w:rPr>
          <w:rFonts w:cs="Arial"/>
          <w:szCs w:val="24"/>
        </w:rPr>
        <w:t xml:space="preserve">тепень загрязнения почв на территории намечаемого строительства характеризуется как «допустимая» – величина </w:t>
      </w:r>
      <w:r w:rsidRPr="008D31B8">
        <w:rPr>
          <w:rFonts w:cs="Arial"/>
          <w:szCs w:val="24"/>
          <w:lang w:val="en-US"/>
        </w:rPr>
        <w:t>Zc</w:t>
      </w:r>
      <w:r w:rsidRPr="008D31B8">
        <w:rPr>
          <w:rFonts w:cs="Arial"/>
          <w:szCs w:val="24"/>
        </w:rPr>
        <w:t xml:space="preserve"> менее 16.</w:t>
      </w:r>
    </w:p>
    <w:p w14:paraId="190FFBE6" w14:textId="3D5BF4D3" w:rsidR="00DB0897" w:rsidRPr="008D31B8" w:rsidRDefault="00DB0897" w:rsidP="00DB0897">
      <w:pPr>
        <w:ind w:firstLine="720"/>
        <w:rPr>
          <w:rFonts w:cs="Arial"/>
          <w:bCs/>
          <w:szCs w:val="24"/>
        </w:rPr>
      </w:pPr>
      <w:r w:rsidRPr="008D31B8">
        <w:rPr>
          <w:rFonts w:cs="Arial"/>
          <w:bCs/>
          <w:szCs w:val="24"/>
        </w:rPr>
        <w:t>Основными потенциальными загрязняющими веществами в районе объекта планируемой (намечаемой) деятельности являются нефтепродукты. Загрязнение почв углеводородами оценивается в соответствии с пороговыми уровнями концентраций нефтепродуктов, разработанными на основании обобщения данных о токсическом влиянии нефти на животные организмы и растения.</w:t>
      </w:r>
    </w:p>
    <w:p w14:paraId="6A97CE24" w14:textId="750E3C18" w:rsidR="00633A26" w:rsidRPr="008D31B8" w:rsidRDefault="00633A26" w:rsidP="00633A26">
      <w:pPr>
        <w:pStyle w:val="a8"/>
        <w:ind w:firstLine="709"/>
        <w:rPr>
          <w:rFonts w:cs="Arial"/>
          <w:szCs w:val="24"/>
        </w:rPr>
      </w:pPr>
      <w:r w:rsidRPr="008D31B8">
        <w:rPr>
          <w:rFonts w:cs="Arial"/>
          <w:szCs w:val="24"/>
        </w:rPr>
        <w:t xml:space="preserve">Содержание нефтепродуктов в почвенном покрове составляет </w:t>
      </w:r>
      <w:r w:rsidR="00AD149C" w:rsidRPr="008D31B8">
        <w:rPr>
          <w:rFonts w:cs="Arial"/>
          <w:szCs w:val="24"/>
        </w:rPr>
        <w:t>22-26</w:t>
      </w:r>
      <w:r w:rsidRPr="008D31B8">
        <w:rPr>
          <w:rFonts w:cs="Arial"/>
          <w:szCs w:val="24"/>
        </w:rPr>
        <w:t xml:space="preserve"> мг/кг, в соответствии с классификацией Ю.И. Пиковского, уровень нефтяного загрязнения в этих пробах соответствует «фоновому».</w:t>
      </w:r>
    </w:p>
    <w:p w14:paraId="5CCC1823" w14:textId="7F23A58B" w:rsidR="00633A26" w:rsidRPr="008D31B8" w:rsidRDefault="00633A26" w:rsidP="00633A26">
      <w:pPr>
        <w:pStyle w:val="a8"/>
        <w:ind w:firstLine="709"/>
        <w:rPr>
          <w:rFonts w:cs="Arial"/>
          <w:szCs w:val="24"/>
        </w:rPr>
      </w:pPr>
      <w:r w:rsidRPr="008D31B8">
        <w:rPr>
          <w:rFonts w:cs="Arial"/>
          <w:szCs w:val="24"/>
        </w:rPr>
        <w:t>При проведении маршрутных наблюдений на территории намечаемых работ, признаков антропогенного загрязнения нефтепродуктами выявлено не было.</w:t>
      </w:r>
    </w:p>
    <w:p w14:paraId="13B83E08" w14:textId="09FA95A6" w:rsidR="005658A5" w:rsidRPr="008D31B8" w:rsidRDefault="005658A5" w:rsidP="00633A26">
      <w:pPr>
        <w:pStyle w:val="a8"/>
        <w:ind w:firstLine="709"/>
        <w:rPr>
          <w:rFonts w:cs="Arial"/>
          <w:kern w:val="20"/>
          <w:szCs w:val="24"/>
        </w:rPr>
      </w:pPr>
      <w:r w:rsidRPr="008D31B8">
        <w:rPr>
          <w:rFonts w:cs="Arial"/>
          <w:kern w:val="20"/>
          <w:szCs w:val="24"/>
        </w:rPr>
        <w:t>Две пробы почв имеют допустимую степень токсичности (0,14-0,24 у.е.), одна проба – умеренную (0,50 у.е).</w:t>
      </w:r>
    </w:p>
    <w:p w14:paraId="15AB41B0" w14:textId="1E306E08" w:rsidR="00633A26" w:rsidRPr="008D31B8" w:rsidRDefault="00633A26" w:rsidP="00633A26">
      <w:pPr>
        <w:pStyle w:val="a8"/>
        <w:ind w:firstLine="709"/>
        <w:rPr>
          <w:rFonts w:cs="Arial"/>
          <w:szCs w:val="24"/>
        </w:rPr>
      </w:pPr>
      <w:r w:rsidRPr="008D31B8">
        <w:rPr>
          <w:rFonts w:cs="Arial"/>
          <w:szCs w:val="24"/>
        </w:rPr>
        <w:t>При проведении геоэкологического опробования визуальных признаков загрязнения зафиксировано не было.</w:t>
      </w:r>
    </w:p>
    <w:p w14:paraId="2E17F373" w14:textId="70201D66" w:rsidR="00633A26" w:rsidRPr="008D31B8" w:rsidRDefault="00633A26" w:rsidP="00A47124"/>
    <w:p w14:paraId="32FF6D23" w14:textId="2C720F68" w:rsidR="008B0D2A" w:rsidRPr="008D31B8" w:rsidRDefault="00820974" w:rsidP="008B0D2A">
      <w:pPr>
        <w:ind w:firstLine="720"/>
        <w:rPr>
          <w:rFonts w:cs="Arial"/>
          <w:i/>
          <w:kern w:val="20"/>
          <w:szCs w:val="24"/>
        </w:rPr>
      </w:pPr>
      <w:r w:rsidRPr="008D31B8">
        <w:rPr>
          <w:i/>
        </w:rPr>
        <w:t xml:space="preserve">2. </w:t>
      </w:r>
      <w:r w:rsidR="008B0D2A" w:rsidRPr="008D31B8">
        <w:rPr>
          <w:i/>
        </w:rPr>
        <w:t>Оценка загрязненности природных (грунтовых) вод</w:t>
      </w:r>
    </w:p>
    <w:p w14:paraId="3355DA3B" w14:textId="4EA2A294" w:rsidR="00633A26" w:rsidRPr="008D31B8" w:rsidRDefault="00633A26" w:rsidP="00633A26">
      <w:pPr>
        <w:tabs>
          <w:tab w:val="right" w:leader="dot" w:pos="9781"/>
        </w:tabs>
        <w:overflowPunct w:val="0"/>
        <w:autoSpaceDE w:val="0"/>
        <w:autoSpaceDN w:val="0"/>
        <w:adjustRightInd w:val="0"/>
        <w:ind w:firstLine="708"/>
        <w:textAlignment w:val="baseline"/>
        <w:rPr>
          <w:rFonts w:cs="Arial"/>
          <w:szCs w:val="24"/>
        </w:rPr>
      </w:pPr>
      <w:bookmarkStart w:id="762" w:name="_Toc97999132"/>
      <w:bookmarkStart w:id="763" w:name="_Toc102726592"/>
      <w:r w:rsidRPr="008D31B8">
        <w:t xml:space="preserve">В период проведения полевых </w:t>
      </w:r>
      <w:r w:rsidRPr="008D31B8">
        <w:rPr>
          <w:lang w:eastAsia="x-none"/>
        </w:rPr>
        <w:t>инженерно-экологических изысканий</w:t>
      </w:r>
      <w:r w:rsidRPr="008D31B8">
        <w:t xml:space="preserve"> по шифрам </w:t>
      </w:r>
      <w:r w:rsidR="005658A5" w:rsidRPr="008D31B8">
        <w:t>16425</w:t>
      </w:r>
      <w:r w:rsidRPr="008D31B8">
        <w:t xml:space="preserve"> было отобрано </w:t>
      </w:r>
      <w:r w:rsidR="005658A5" w:rsidRPr="008D31B8">
        <w:t>3</w:t>
      </w:r>
      <w:r w:rsidRPr="008D31B8">
        <w:t xml:space="preserve"> проб</w:t>
      </w:r>
      <w:r w:rsidR="005658A5" w:rsidRPr="008D31B8">
        <w:t>ы</w:t>
      </w:r>
      <w:r w:rsidRPr="008D31B8">
        <w:t xml:space="preserve"> грунтовой воды (Приложение </w:t>
      </w:r>
      <w:r w:rsidR="005658A5" w:rsidRPr="008D31B8">
        <w:rPr>
          <w:lang w:val="en-US"/>
        </w:rPr>
        <w:t>F</w:t>
      </w:r>
      <w:r w:rsidRPr="008D31B8">
        <w:t xml:space="preserve"> тома </w:t>
      </w:r>
      <w:r w:rsidR="005658A5" w:rsidRPr="008D31B8">
        <w:br/>
      </w:r>
      <w:r w:rsidR="00620A44" w:rsidRPr="008D31B8">
        <w:t>21636</w:t>
      </w:r>
      <w:r w:rsidRPr="008D31B8">
        <w:t>-ИЭИ4.</w:t>
      </w:r>
      <w:r w:rsidR="005658A5" w:rsidRPr="008D31B8">
        <w:t>2</w:t>
      </w:r>
      <w:r w:rsidRPr="008D31B8">
        <w:t>) на территории планируемого размещения шламов</w:t>
      </w:r>
      <w:r w:rsidR="005658A5" w:rsidRPr="008D31B8">
        <w:t>ого</w:t>
      </w:r>
      <w:r w:rsidRPr="008D31B8">
        <w:t xml:space="preserve"> амбар</w:t>
      </w:r>
      <w:r w:rsidR="005658A5" w:rsidRPr="008D31B8">
        <w:t>а</w:t>
      </w:r>
      <w:r w:rsidRPr="008D31B8">
        <w:t>.</w:t>
      </w:r>
    </w:p>
    <w:p w14:paraId="6236784E" w14:textId="1291BC8A" w:rsidR="00CF4A66" w:rsidRPr="008D31B8" w:rsidRDefault="00633A26" w:rsidP="00CF4A66">
      <w:pPr>
        <w:ind w:firstLine="720"/>
        <w:rPr>
          <w:rFonts w:cs="Arial"/>
        </w:rPr>
      </w:pPr>
      <w:r w:rsidRPr="008D31B8">
        <w:rPr>
          <w:rFonts w:cs="Arial"/>
        </w:rPr>
        <w:t xml:space="preserve">Копии протоколов химического анализа и биотестирования проб грунтовой воды представлены в </w:t>
      </w:r>
      <w:r w:rsidRPr="008D31B8">
        <w:t xml:space="preserve">Приложение </w:t>
      </w:r>
      <w:r w:rsidR="005658A5" w:rsidRPr="008D31B8">
        <w:rPr>
          <w:lang w:val="en-US"/>
        </w:rPr>
        <w:t>F</w:t>
      </w:r>
      <w:r w:rsidRPr="008D31B8">
        <w:t xml:space="preserve"> тома </w:t>
      </w:r>
      <w:r w:rsidR="00620A44" w:rsidRPr="008D31B8">
        <w:t>21636</w:t>
      </w:r>
      <w:r w:rsidRPr="008D31B8">
        <w:t>-ИЭИ4.</w:t>
      </w:r>
      <w:r w:rsidR="005658A5" w:rsidRPr="008D31B8">
        <w:t>2</w:t>
      </w:r>
      <w:r w:rsidR="00CF4A66" w:rsidRPr="008D31B8">
        <w:rPr>
          <w:rFonts w:cs="Arial"/>
        </w:rPr>
        <w:t xml:space="preserve">, </w:t>
      </w:r>
      <w:r w:rsidR="00CF4A66" w:rsidRPr="008D31B8">
        <w:rPr>
          <w:rFonts w:cs="Arial"/>
          <w:kern w:val="20"/>
          <w:szCs w:val="24"/>
        </w:rPr>
        <w:t>результаты приведены в таблиц</w:t>
      </w:r>
      <w:r w:rsidR="005658A5" w:rsidRPr="008D31B8">
        <w:rPr>
          <w:rFonts w:cs="Arial"/>
          <w:kern w:val="20"/>
          <w:szCs w:val="24"/>
        </w:rPr>
        <w:t>е</w:t>
      </w:r>
      <w:r w:rsidR="00CF4A66" w:rsidRPr="008D31B8">
        <w:rPr>
          <w:rFonts w:cs="Arial"/>
          <w:kern w:val="20"/>
          <w:szCs w:val="24"/>
        </w:rPr>
        <w:t xml:space="preserve"> 6.</w:t>
      </w:r>
      <w:r w:rsidR="000F4D76" w:rsidRPr="008D31B8">
        <w:rPr>
          <w:rFonts w:cs="Arial"/>
          <w:kern w:val="20"/>
          <w:szCs w:val="24"/>
        </w:rPr>
        <w:t>2</w:t>
      </w:r>
      <w:r w:rsidR="00CF4A66" w:rsidRPr="008D31B8">
        <w:rPr>
          <w:rFonts w:cs="Arial"/>
          <w:kern w:val="20"/>
          <w:szCs w:val="24"/>
        </w:rPr>
        <w:t>.</w:t>
      </w:r>
    </w:p>
    <w:p w14:paraId="6B1BA946" w14:textId="662E6450" w:rsidR="00CF4A66" w:rsidRPr="008D31B8" w:rsidRDefault="00CF4A66" w:rsidP="008B0D2A">
      <w:pPr>
        <w:ind w:firstLine="709"/>
      </w:pPr>
    </w:p>
    <w:p w14:paraId="391E700E" w14:textId="77777777" w:rsidR="00633A26" w:rsidRPr="008D31B8" w:rsidRDefault="00633A26">
      <w:pPr>
        <w:rPr>
          <w:bCs/>
          <w:szCs w:val="18"/>
        </w:rPr>
      </w:pPr>
      <w:bookmarkStart w:id="764" w:name="_Ref100215118"/>
      <w:r w:rsidRPr="008D31B8">
        <w:br w:type="page"/>
      </w:r>
    </w:p>
    <w:p w14:paraId="61C858CA" w14:textId="79757954" w:rsidR="00633A26" w:rsidRPr="008D31B8" w:rsidRDefault="00CF4A66" w:rsidP="00633A26">
      <w:pPr>
        <w:pStyle w:val="a8"/>
      </w:pPr>
      <w:r w:rsidRPr="008D31B8">
        <w:t xml:space="preserve">Таблица </w:t>
      </w:r>
      <w:bookmarkEnd w:id="764"/>
      <w:r w:rsidRPr="008D31B8">
        <w:fldChar w:fldCharType="begin"/>
      </w:r>
      <w:r w:rsidRPr="008D31B8">
        <w:instrText xml:space="preserve"> STYLEREF 1 \s </w:instrText>
      </w:r>
      <w:r w:rsidRPr="008D31B8">
        <w:fldChar w:fldCharType="separate"/>
      </w:r>
      <w:r w:rsidR="00620A44" w:rsidRPr="008D31B8">
        <w:rPr>
          <w:noProof/>
        </w:rPr>
        <w:t>6</w:t>
      </w:r>
      <w:r w:rsidRPr="008D31B8">
        <w:fldChar w:fldCharType="end"/>
      </w:r>
      <w:r w:rsidRPr="008D31B8">
        <w:t>.</w:t>
      </w:r>
      <w:r w:rsidR="00620A44" w:rsidRPr="008D31B8">
        <w:rPr>
          <w:noProof/>
        </w:rPr>
        <w:fldChar w:fldCharType="begin"/>
      </w:r>
      <w:r w:rsidR="00620A44" w:rsidRPr="008D31B8">
        <w:rPr>
          <w:noProof/>
        </w:rPr>
        <w:instrText xml:space="preserve"> SEQ Таблица \* ARABIC \s 1 </w:instrText>
      </w:r>
      <w:r w:rsidR="00620A44" w:rsidRPr="008D31B8">
        <w:rPr>
          <w:noProof/>
        </w:rPr>
        <w:fldChar w:fldCharType="separate"/>
      </w:r>
      <w:r w:rsidR="000F4D76" w:rsidRPr="008D31B8">
        <w:rPr>
          <w:noProof/>
        </w:rPr>
        <w:t>2</w:t>
      </w:r>
      <w:r w:rsidR="00620A44" w:rsidRPr="008D31B8">
        <w:rPr>
          <w:noProof/>
        </w:rPr>
        <w:fldChar w:fldCharType="end"/>
      </w:r>
      <w:r w:rsidRPr="008D31B8">
        <w:t xml:space="preserve"> – </w:t>
      </w:r>
      <w:r w:rsidR="005658A5" w:rsidRPr="008D31B8">
        <w:t>Результаты количественного химического анализа и биотестирования исследуемых проб природной (грунтовой) воды в районе площадки куста скважин 1 Итьяхского нефтяного месторождения</w:t>
      </w:r>
    </w:p>
    <w:p w14:paraId="23CF975B" w14:textId="1B9943BD" w:rsidR="00CF4A66" w:rsidRPr="008D31B8" w:rsidRDefault="00CF4A66" w:rsidP="00633A26">
      <w:pPr>
        <w:pStyle w:val="a8"/>
        <w:rPr>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82"/>
        <w:gridCol w:w="1276"/>
        <w:gridCol w:w="1559"/>
        <w:gridCol w:w="1560"/>
        <w:gridCol w:w="1422"/>
        <w:gridCol w:w="954"/>
      </w:tblGrid>
      <w:tr w:rsidR="008D31B8" w:rsidRPr="008D31B8" w14:paraId="5C8B6003" w14:textId="77777777" w:rsidTr="005658A5">
        <w:trPr>
          <w:trHeight w:val="202"/>
        </w:trPr>
        <w:tc>
          <w:tcPr>
            <w:tcW w:w="1529" w:type="pct"/>
            <w:vMerge w:val="restart"/>
            <w:vAlign w:val="center"/>
            <w:hideMark/>
          </w:tcPr>
          <w:p w14:paraId="6910E7D6" w14:textId="77777777" w:rsidR="005658A5" w:rsidRPr="008D31B8" w:rsidRDefault="005658A5" w:rsidP="00651B5D">
            <w:pPr>
              <w:ind w:left="147" w:right="172"/>
              <w:jc w:val="center"/>
              <w:rPr>
                <w:sz w:val="20"/>
              </w:rPr>
            </w:pPr>
            <w:r w:rsidRPr="008D31B8">
              <w:rPr>
                <w:sz w:val="20"/>
              </w:rPr>
              <w:t>Определяемый компонент</w:t>
            </w:r>
          </w:p>
        </w:tc>
        <w:tc>
          <w:tcPr>
            <w:tcW w:w="654" w:type="pct"/>
            <w:vMerge w:val="restart"/>
            <w:vAlign w:val="center"/>
            <w:hideMark/>
          </w:tcPr>
          <w:p w14:paraId="489AF274" w14:textId="77777777" w:rsidR="005658A5" w:rsidRPr="008D31B8" w:rsidRDefault="005658A5" w:rsidP="00651B5D">
            <w:pPr>
              <w:jc w:val="center"/>
              <w:rPr>
                <w:sz w:val="20"/>
              </w:rPr>
            </w:pPr>
            <w:r w:rsidRPr="008D31B8">
              <w:rPr>
                <w:sz w:val="20"/>
              </w:rPr>
              <w:t>Единицы измерения</w:t>
            </w:r>
          </w:p>
        </w:tc>
        <w:tc>
          <w:tcPr>
            <w:tcW w:w="2328" w:type="pct"/>
            <w:gridSpan w:val="3"/>
            <w:tcMar>
              <w:top w:w="0" w:type="dxa"/>
              <w:left w:w="108" w:type="dxa"/>
              <w:bottom w:w="0" w:type="dxa"/>
              <w:right w:w="108" w:type="dxa"/>
            </w:tcMar>
            <w:vAlign w:val="center"/>
            <w:hideMark/>
          </w:tcPr>
          <w:p w14:paraId="7B5433B0" w14:textId="737AE795" w:rsidR="005658A5" w:rsidRPr="008D31B8" w:rsidRDefault="005658A5" w:rsidP="00D130ED">
            <w:pPr>
              <w:ind w:left="-108" w:right="-108"/>
              <w:jc w:val="center"/>
              <w:rPr>
                <w:sz w:val="20"/>
              </w:rPr>
            </w:pPr>
            <w:r w:rsidRPr="008D31B8">
              <w:rPr>
                <w:sz w:val="20"/>
              </w:rPr>
              <w:t xml:space="preserve">Уровень загрязнения территории </w:t>
            </w:r>
            <w:r w:rsidR="00D130ED" w:rsidRPr="008D31B8">
              <w:rPr>
                <w:sz w:val="20"/>
              </w:rPr>
              <w:t>намечаемых работ</w:t>
            </w:r>
          </w:p>
        </w:tc>
        <w:tc>
          <w:tcPr>
            <w:tcW w:w="489" w:type="pct"/>
            <w:vMerge w:val="restart"/>
            <w:tcMar>
              <w:top w:w="0" w:type="dxa"/>
              <w:left w:w="108" w:type="dxa"/>
              <w:bottom w:w="0" w:type="dxa"/>
              <w:right w:w="108" w:type="dxa"/>
            </w:tcMar>
            <w:vAlign w:val="center"/>
            <w:hideMark/>
          </w:tcPr>
          <w:p w14:paraId="684FE830" w14:textId="77777777" w:rsidR="005658A5" w:rsidRPr="008D31B8" w:rsidRDefault="005658A5" w:rsidP="00651B5D">
            <w:pPr>
              <w:ind w:left="-108" w:right="-108"/>
              <w:jc w:val="center"/>
              <w:rPr>
                <w:sz w:val="20"/>
              </w:rPr>
            </w:pPr>
            <w:r w:rsidRPr="008D31B8">
              <w:rPr>
                <w:sz w:val="20"/>
              </w:rPr>
              <w:t>ПДК*</w:t>
            </w:r>
          </w:p>
        </w:tc>
      </w:tr>
      <w:tr w:rsidR="008D31B8" w:rsidRPr="008D31B8" w14:paraId="4AF9C028" w14:textId="77777777" w:rsidTr="005658A5">
        <w:trPr>
          <w:trHeight w:val="251"/>
        </w:trPr>
        <w:tc>
          <w:tcPr>
            <w:tcW w:w="1529" w:type="pct"/>
            <w:vMerge/>
            <w:vAlign w:val="center"/>
          </w:tcPr>
          <w:p w14:paraId="69EF467A" w14:textId="77777777" w:rsidR="005658A5" w:rsidRPr="008D31B8" w:rsidRDefault="005658A5" w:rsidP="00651B5D">
            <w:pPr>
              <w:ind w:left="147" w:right="172"/>
              <w:jc w:val="center"/>
              <w:rPr>
                <w:sz w:val="20"/>
              </w:rPr>
            </w:pPr>
          </w:p>
        </w:tc>
        <w:tc>
          <w:tcPr>
            <w:tcW w:w="654" w:type="pct"/>
            <w:vMerge/>
            <w:vAlign w:val="center"/>
          </w:tcPr>
          <w:p w14:paraId="1B6FAC09" w14:textId="7777777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26279676" w14:textId="77777777" w:rsidR="005658A5" w:rsidRPr="008D31B8" w:rsidRDefault="005658A5" w:rsidP="00651B5D">
            <w:pPr>
              <w:ind w:left="-108" w:right="-108"/>
              <w:jc w:val="center"/>
              <w:rPr>
                <w:sz w:val="20"/>
              </w:rPr>
            </w:pPr>
            <w:r w:rsidRPr="008D31B8">
              <w:rPr>
                <w:sz w:val="20"/>
              </w:rPr>
              <w:t>724И</w:t>
            </w:r>
          </w:p>
        </w:tc>
        <w:tc>
          <w:tcPr>
            <w:tcW w:w="800" w:type="pct"/>
            <w:vAlign w:val="center"/>
          </w:tcPr>
          <w:p w14:paraId="57C3E164" w14:textId="77777777" w:rsidR="005658A5" w:rsidRPr="008D31B8" w:rsidRDefault="005658A5" w:rsidP="00651B5D">
            <w:pPr>
              <w:ind w:left="-108" w:right="-108"/>
              <w:jc w:val="center"/>
              <w:rPr>
                <w:sz w:val="20"/>
              </w:rPr>
            </w:pPr>
            <w:r w:rsidRPr="008D31B8">
              <w:rPr>
                <w:sz w:val="20"/>
              </w:rPr>
              <w:t>725И</w:t>
            </w:r>
          </w:p>
        </w:tc>
        <w:tc>
          <w:tcPr>
            <w:tcW w:w="729" w:type="pct"/>
            <w:vAlign w:val="center"/>
          </w:tcPr>
          <w:p w14:paraId="10AA9FD5" w14:textId="77777777" w:rsidR="005658A5" w:rsidRPr="008D31B8" w:rsidRDefault="005658A5" w:rsidP="00651B5D">
            <w:pPr>
              <w:ind w:left="-108" w:right="-108"/>
              <w:jc w:val="center"/>
              <w:rPr>
                <w:sz w:val="20"/>
              </w:rPr>
            </w:pPr>
            <w:r w:rsidRPr="008D31B8">
              <w:rPr>
                <w:sz w:val="20"/>
              </w:rPr>
              <w:t>726И</w:t>
            </w:r>
          </w:p>
        </w:tc>
        <w:tc>
          <w:tcPr>
            <w:tcW w:w="489" w:type="pct"/>
            <w:vMerge/>
            <w:tcMar>
              <w:top w:w="0" w:type="dxa"/>
              <w:left w:w="108" w:type="dxa"/>
              <w:bottom w:w="0" w:type="dxa"/>
              <w:right w:w="108" w:type="dxa"/>
            </w:tcMar>
            <w:vAlign w:val="center"/>
          </w:tcPr>
          <w:p w14:paraId="7CC2746F" w14:textId="77777777" w:rsidR="005658A5" w:rsidRPr="008D31B8" w:rsidRDefault="005658A5" w:rsidP="00651B5D">
            <w:pPr>
              <w:ind w:left="-108" w:right="-108"/>
              <w:jc w:val="center"/>
              <w:rPr>
                <w:sz w:val="20"/>
              </w:rPr>
            </w:pPr>
          </w:p>
        </w:tc>
      </w:tr>
      <w:tr w:rsidR="008D31B8" w:rsidRPr="008D31B8" w14:paraId="0126357B" w14:textId="77777777" w:rsidTr="005658A5">
        <w:trPr>
          <w:trHeight w:val="77"/>
        </w:trPr>
        <w:tc>
          <w:tcPr>
            <w:tcW w:w="1529" w:type="pct"/>
            <w:vAlign w:val="center"/>
            <w:hideMark/>
          </w:tcPr>
          <w:p w14:paraId="6A4DA5DB" w14:textId="77777777" w:rsidR="005658A5" w:rsidRPr="008D31B8" w:rsidRDefault="005658A5" w:rsidP="00651B5D">
            <w:pPr>
              <w:ind w:left="5"/>
              <w:jc w:val="center"/>
              <w:rPr>
                <w:sz w:val="20"/>
              </w:rPr>
            </w:pPr>
            <w:r w:rsidRPr="008D31B8">
              <w:rPr>
                <w:sz w:val="20"/>
              </w:rPr>
              <w:t>Водородный показатель (рН)</w:t>
            </w:r>
          </w:p>
        </w:tc>
        <w:tc>
          <w:tcPr>
            <w:tcW w:w="654" w:type="pct"/>
            <w:vAlign w:val="center"/>
            <w:hideMark/>
          </w:tcPr>
          <w:p w14:paraId="3FE0AEE8" w14:textId="77777777" w:rsidR="005658A5" w:rsidRPr="008D31B8" w:rsidRDefault="005658A5" w:rsidP="00651B5D">
            <w:pPr>
              <w:jc w:val="center"/>
              <w:rPr>
                <w:sz w:val="20"/>
              </w:rPr>
            </w:pPr>
            <w:r w:rsidRPr="008D31B8">
              <w:rPr>
                <w:sz w:val="20"/>
              </w:rPr>
              <w:t>ед.рН</w:t>
            </w:r>
          </w:p>
        </w:tc>
        <w:tc>
          <w:tcPr>
            <w:tcW w:w="799" w:type="pct"/>
            <w:tcMar>
              <w:top w:w="0" w:type="dxa"/>
              <w:left w:w="108" w:type="dxa"/>
              <w:bottom w:w="0" w:type="dxa"/>
              <w:right w:w="108" w:type="dxa"/>
            </w:tcMar>
            <w:vAlign w:val="center"/>
          </w:tcPr>
          <w:p w14:paraId="29A2C6C9" w14:textId="77777777" w:rsidR="005658A5" w:rsidRPr="008D31B8" w:rsidRDefault="005658A5" w:rsidP="00651B5D">
            <w:pPr>
              <w:shd w:val="clear" w:color="auto" w:fill="FFFFFF"/>
              <w:ind w:left="-108" w:right="-108"/>
              <w:jc w:val="center"/>
              <w:rPr>
                <w:sz w:val="20"/>
              </w:rPr>
            </w:pPr>
            <w:r w:rsidRPr="008D31B8">
              <w:rPr>
                <w:sz w:val="20"/>
              </w:rPr>
              <w:t>6,3</w:t>
            </w:r>
          </w:p>
        </w:tc>
        <w:tc>
          <w:tcPr>
            <w:tcW w:w="800" w:type="pct"/>
            <w:vAlign w:val="center"/>
          </w:tcPr>
          <w:p w14:paraId="64B0D1F4" w14:textId="77777777" w:rsidR="005658A5" w:rsidRPr="008D31B8" w:rsidRDefault="005658A5" w:rsidP="00651B5D">
            <w:pPr>
              <w:shd w:val="clear" w:color="auto" w:fill="FFFFFF"/>
              <w:ind w:left="-108" w:right="-108"/>
              <w:jc w:val="center"/>
              <w:rPr>
                <w:sz w:val="20"/>
              </w:rPr>
            </w:pPr>
            <w:r w:rsidRPr="008D31B8">
              <w:rPr>
                <w:sz w:val="20"/>
              </w:rPr>
              <w:t>6,1</w:t>
            </w:r>
          </w:p>
        </w:tc>
        <w:tc>
          <w:tcPr>
            <w:tcW w:w="729" w:type="pct"/>
            <w:vAlign w:val="center"/>
          </w:tcPr>
          <w:p w14:paraId="6E735BAC" w14:textId="77777777" w:rsidR="005658A5" w:rsidRPr="008D31B8" w:rsidRDefault="005658A5" w:rsidP="00651B5D">
            <w:pPr>
              <w:shd w:val="clear" w:color="auto" w:fill="FFFFFF"/>
              <w:ind w:left="-108" w:right="-108"/>
              <w:jc w:val="center"/>
              <w:rPr>
                <w:sz w:val="20"/>
              </w:rPr>
            </w:pPr>
            <w:r w:rsidRPr="008D31B8">
              <w:rPr>
                <w:sz w:val="20"/>
              </w:rPr>
              <w:t>6,2</w:t>
            </w:r>
          </w:p>
        </w:tc>
        <w:tc>
          <w:tcPr>
            <w:tcW w:w="489" w:type="pct"/>
            <w:tcMar>
              <w:top w:w="0" w:type="dxa"/>
              <w:left w:w="108" w:type="dxa"/>
              <w:bottom w:w="0" w:type="dxa"/>
              <w:right w:w="108" w:type="dxa"/>
            </w:tcMar>
            <w:vAlign w:val="center"/>
            <w:hideMark/>
          </w:tcPr>
          <w:p w14:paraId="5A90D41D" w14:textId="77777777" w:rsidR="005658A5" w:rsidRPr="008D31B8" w:rsidRDefault="005658A5" w:rsidP="00651B5D">
            <w:pPr>
              <w:shd w:val="clear" w:color="auto" w:fill="FFFFFF"/>
              <w:ind w:left="-108" w:right="-108"/>
              <w:jc w:val="center"/>
              <w:rPr>
                <w:sz w:val="20"/>
              </w:rPr>
            </w:pPr>
            <w:r w:rsidRPr="008D31B8">
              <w:rPr>
                <w:sz w:val="20"/>
              </w:rPr>
              <w:t>6-9</w:t>
            </w:r>
          </w:p>
        </w:tc>
      </w:tr>
      <w:tr w:rsidR="008D31B8" w:rsidRPr="008D31B8" w14:paraId="7FE9233D" w14:textId="77777777" w:rsidTr="005658A5">
        <w:tc>
          <w:tcPr>
            <w:tcW w:w="1529" w:type="pct"/>
            <w:vAlign w:val="center"/>
            <w:hideMark/>
          </w:tcPr>
          <w:p w14:paraId="31DE541A" w14:textId="77777777" w:rsidR="005658A5" w:rsidRPr="008D31B8" w:rsidRDefault="005658A5" w:rsidP="00651B5D">
            <w:pPr>
              <w:ind w:left="5"/>
              <w:jc w:val="center"/>
              <w:rPr>
                <w:sz w:val="20"/>
              </w:rPr>
            </w:pPr>
            <w:r w:rsidRPr="008D31B8">
              <w:rPr>
                <w:sz w:val="20"/>
              </w:rPr>
              <w:t>Ион аммония</w:t>
            </w:r>
          </w:p>
        </w:tc>
        <w:tc>
          <w:tcPr>
            <w:tcW w:w="654" w:type="pct"/>
            <w:vMerge w:val="restart"/>
            <w:vAlign w:val="center"/>
          </w:tcPr>
          <w:p w14:paraId="394D2790" w14:textId="69F48E4B" w:rsidR="005658A5" w:rsidRPr="008D31B8" w:rsidRDefault="005658A5" w:rsidP="00651B5D">
            <w:pPr>
              <w:jc w:val="center"/>
              <w:rPr>
                <w:sz w:val="20"/>
              </w:rPr>
            </w:pPr>
            <w:r w:rsidRPr="008D31B8">
              <w:rPr>
                <w:sz w:val="20"/>
              </w:rPr>
              <w:t>мг/дм</w:t>
            </w:r>
            <w:r w:rsidRPr="008D31B8">
              <w:rPr>
                <w:sz w:val="20"/>
                <w:vertAlign w:val="superscript"/>
              </w:rPr>
              <w:t>3</w:t>
            </w:r>
          </w:p>
        </w:tc>
        <w:tc>
          <w:tcPr>
            <w:tcW w:w="799" w:type="pct"/>
            <w:tcMar>
              <w:top w:w="0" w:type="dxa"/>
              <w:left w:w="108" w:type="dxa"/>
              <w:bottom w:w="0" w:type="dxa"/>
              <w:right w:w="108" w:type="dxa"/>
            </w:tcMar>
            <w:vAlign w:val="center"/>
          </w:tcPr>
          <w:p w14:paraId="5FF3948B" w14:textId="77777777" w:rsidR="005658A5" w:rsidRPr="008D31B8" w:rsidRDefault="005658A5" w:rsidP="00651B5D">
            <w:pPr>
              <w:shd w:val="clear" w:color="auto" w:fill="FFFFFF"/>
              <w:ind w:left="-108" w:right="-108"/>
              <w:jc w:val="center"/>
              <w:rPr>
                <w:sz w:val="20"/>
              </w:rPr>
            </w:pPr>
            <w:r w:rsidRPr="008D31B8">
              <w:rPr>
                <w:sz w:val="20"/>
              </w:rPr>
              <w:t>0,25</w:t>
            </w:r>
          </w:p>
        </w:tc>
        <w:tc>
          <w:tcPr>
            <w:tcW w:w="800" w:type="pct"/>
            <w:vAlign w:val="center"/>
          </w:tcPr>
          <w:p w14:paraId="1E9676C2" w14:textId="77777777" w:rsidR="005658A5" w:rsidRPr="008D31B8" w:rsidRDefault="005658A5" w:rsidP="00651B5D">
            <w:pPr>
              <w:shd w:val="clear" w:color="auto" w:fill="FFFFFF"/>
              <w:ind w:left="-108" w:right="-108"/>
              <w:jc w:val="center"/>
              <w:rPr>
                <w:sz w:val="20"/>
              </w:rPr>
            </w:pPr>
            <w:r w:rsidRPr="008D31B8">
              <w:rPr>
                <w:sz w:val="20"/>
              </w:rPr>
              <w:t>0,29</w:t>
            </w:r>
          </w:p>
        </w:tc>
        <w:tc>
          <w:tcPr>
            <w:tcW w:w="729" w:type="pct"/>
            <w:vAlign w:val="center"/>
          </w:tcPr>
          <w:p w14:paraId="0D56B74A" w14:textId="77777777" w:rsidR="005658A5" w:rsidRPr="008D31B8" w:rsidRDefault="005658A5" w:rsidP="00651B5D">
            <w:pPr>
              <w:shd w:val="clear" w:color="auto" w:fill="FFFFFF"/>
              <w:ind w:left="-108" w:right="-108"/>
              <w:jc w:val="center"/>
              <w:rPr>
                <w:sz w:val="20"/>
              </w:rPr>
            </w:pPr>
            <w:r w:rsidRPr="008D31B8">
              <w:rPr>
                <w:sz w:val="20"/>
              </w:rPr>
              <w:t>0,22</w:t>
            </w:r>
          </w:p>
        </w:tc>
        <w:tc>
          <w:tcPr>
            <w:tcW w:w="489" w:type="pct"/>
            <w:tcMar>
              <w:top w:w="0" w:type="dxa"/>
              <w:left w:w="108" w:type="dxa"/>
              <w:bottom w:w="0" w:type="dxa"/>
              <w:right w:w="108" w:type="dxa"/>
            </w:tcMar>
            <w:vAlign w:val="center"/>
            <w:hideMark/>
          </w:tcPr>
          <w:p w14:paraId="52C237F2" w14:textId="77777777" w:rsidR="005658A5" w:rsidRPr="008D31B8" w:rsidRDefault="005658A5" w:rsidP="00651B5D">
            <w:pPr>
              <w:shd w:val="clear" w:color="auto" w:fill="FFFFFF"/>
              <w:ind w:left="-108" w:right="-108"/>
              <w:jc w:val="center"/>
              <w:rPr>
                <w:sz w:val="20"/>
              </w:rPr>
            </w:pPr>
            <w:r w:rsidRPr="008D31B8">
              <w:rPr>
                <w:sz w:val="20"/>
              </w:rPr>
              <w:t>1,5</w:t>
            </w:r>
          </w:p>
        </w:tc>
      </w:tr>
      <w:tr w:rsidR="008D31B8" w:rsidRPr="008D31B8" w14:paraId="2D91DB49" w14:textId="77777777" w:rsidTr="005658A5">
        <w:tc>
          <w:tcPr>
            <w:tcW w:w="1529" w:type="pct"/>
            <w:vAlign w:val="center"/>
          </w:tcPr>
          <w:p w14:paraId="2DF9E3AE" w14:textId="77777777" w:rsidR="005658A5" w:rsidRPr="008D31B8" w:rsidRDefault="005658A5" w:rsidP="00651B5D">
            <w:pPr>
              <w:ind w:left="5"/>
              <w:jc w:val="center"/>
              <w:rPr>
                <w:sz w:val="20"/>
              </w:rPr>
            </w:pPr>
            <w:r w:rsidRPr="008D31B8">
              <w:rPr>
                <w:sz w:val="20"/>
              </w:rPr>
              <w:t>Нитрат-ион</w:t>
            </w:r>
          </w:p>
        </w:tc>
        <w:tc>
          <w:tcPr>
            <w:tcW w:w="654" w:type="pct"/>
            <w:vMerge/>
            <w:vAlign w:val="center"/>
          </w:tcPr>
          <w:p w14:paraId="66A06240" w14:textId="7FCCB7B4"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31E61B80" w14:textId="77777777" w:rsidR="005658A5" w:rsidRPr="008D31B8" w:rsidRDefault="005658A5" w:rsidP="00651B5D">
            <w:pPr>
              <w:shd w:val="clear" w:color="auto" w:fill="FFFFFF"/>
              <w:ind w:left="-108" w:right="-108"/>
              <w:jc w:val="center"/>
              <w:rPr>
                <w:sz w:val="20"/>
              </w:rPr>
            </w:pPr>
            <w:r w:rsidRPr="008D31B8">
              <w:rPr>
                <w:sz w:val="20"/>
              </w:rPr>
              <w:t>0,45</w:t>
            </w:r>
          </w:p>
        </w:tc>
        <w:tc>
          <w:tcPr>
            <w:tcW w:w="800" w:type="pct"/>
            <w:vAlign w:val="center"/>
          </w:tcPr>
          <w:p w14:paraId="63B9C6B4" w14:textId="77777777" w:rsidR="005658A5" w:rsidRPr="008D31B8" w:rsidRDefault="005658A5" w:rsidP="00651B5D">
            <w:pPr>
              <w:shd w:val="clear" w:color="auto" w:fill="FFFFFF"/>
              <w:ind w:left="-108" w:right="-108"/>
              <w:jc w:val="center"/>
              <w:rPr>
                <w:sz w:val="20"/>
              </w:rPr>
            </w:pPr>
            <w:r w:rsidRPr="008D31B8">
              <w:rPr>
                <w:sz w:val="20"/>
              </w:rPr>
              <w:t>0,49</w:t>
            </w:r>
          </w:p>
        </w:tc>
        <w:tc>
          <w:tcPr>
            <w:tcW w:w="729" w:type="pct"/>
            <w:vAlign w:val="center"/>
          </w:tcPr>
          <w:p w14:paraId="6908D2FC" w14:textId="77777777" w:rsidR="005658A5" w:rsidRPr="008D31B8" w:rsidRDefault="005658A5" w:rsidP="00651B5D">
            <w:pPr>
              <w:shd w:val="clear" w:color="auto" w:fill="FFFFFF"/>
              <w:ind w:left="-108" w:right="-108"/>
              <w:jc w:val="center"/>
              <w:rPr>
                <w:sz w:val="20"/>
              </w:rPr>
            </w:pPr>
            <w:r w:rsidRPr="008D31B8">
              <w:rPr>
                <w:sz w:val="20"/>
              </w:rPr>
              <w:t>0,45</w:t>
            </w:r>
          </w:p>
        </w:tc>
        <w:tc>
          <w:tcPr>
            <w:tcW w:w="489" w:type="pct"/>
            <w:tcMar>
              <w:top w:w="0" w:type="dxa"/>
              <w:left w:w="108" w:type="dxa"/>
              <w:bottom w:w="0" w:type="dxa"/>
              <w:right w:w="108" w:type="dxa"/>
            </w:tcMar>
            <w:vAlign w:val="center"/>
          </w:tcPr>
          <w:p w14:paraId="12930775" w14:textId="77777777" w:rsidR="005658A5" w:rsidRPr="008D31B8" w:rsidRDefault="005658A5" w:rsidP="00651B5D">
            <w:pPr>
              <w:shd w:val="clear" w:color="auto" w:fill="FFFFFF"/>
              <w:ind w:left="-108" w:right="-108"/>
              <w:jc w:val="center"/>
              <w:rPr>
                <w:sz w:val="20"/>
              </w:rPr>
            </w:pPr>
            <w:r w:rsidRPr="008D31B8">
              <w:rPr>
                <w:sz w:val="20"/>
              </w:rPr>
              <w:t>45</w:t>
            </w:r>
          </w:p>
        </w:tc>
      </w:tr>
      <w:tr w:rsidR="008D31B8" w:rsidRPr="008D31B8" w14:paraId="39650328" w14:textId="77777777" w:rsidTr="005658A5">
        <w:tc>
          <w:tcPr>
            <w:tcW w:w="1529" w:type="pct"/>
            <w:vAlign w:val="center"/>
          </w:tcPr>
          <w:p w14:paraId="4F9659CF" w14:textId="77777777" w:rsidR="005658A5" w:rsidRPr="008D31B8" w:rsidRDefault="005658A5" w:rsidP="00651B5D">
            <w:pPr>
              <w:ind w:left="5"/>
              <w:jc w:val="center"/>
              <w:rPr>
                <w:sz w:val="20"/>
              </w:rPr>
            </w:pPr>
            <w:r w:rsidRPr="008D31B8">
              <w:rPr>
                <w:sz w:val="20"/>
              </w:rPr>
              <w:t>Фосфат-ион</w:t>
            </w:r>
          </w:p>
        </w:tc>
        <w:tc>
          <w:tcPr>
            <w:tcW w:w="654" w:type="pct"/>
            <w:vMerge/>
            <w:vAlign w:val="center"/>
          </w:tcPr>
          <w:p w14:paraId="56002F51" w14:textId="091E750D"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60241D73" w14:textId="77777777" w:rsidR="005658A5" w:rsidRPr="008D31B8" w:rsidRDefault="005658A5" w:rsidP="00651B5D">
            <w:pPr>
              <w:shd w:val="clear" w:color="auto" w:fill="FFFFFF"/>
              <w:ind w:left="-108" w:right="-108"/>
              <w:jc w:val="center"/>
              <w:rPr>
                <w:sz w:val="20"/>
              </w:rPr>
            </w:pPr>
            <w:r w:rsidRPr="008D31B8">
              <w:rPr>
                <w:sz w:val="20"/>
              </w:rPr>
              <w:t>&lt;0,1</w:t>
            </w:r>
          </w:p>
        </w:tc>
        <w:tc>
          <w:tcPr>
            <w:tcW w:w="800" w:type="pct"/>
            <w:vAlign w:val="center"/>
          </w:tcPr>
          <w:p w14:paraId="648ABB9D" w14:textId="77777777" w:rsidR="005658A5" w:rsidRPr="008D31B8" w:rsidRDefault="005658A5" w:rsidP="00651B5D">
            <w:pPr>
              <w:shd w:val="clear" w:color="auto" w:fill="FFFFFF"/>
              <w:ind w:left="-108" w:right="-108"/>
              <w:jc w:val="center"/>
              <w:rPr>
                <w:sz w:val="20"/>
              </w:rPr>
            </w:pPr>
            <w:r w:rsidRPr="008D31B8">
              <w:rPr>
                <w:sz w:val="20"/>
              </w:rPr>
              <w:t>&lt;0,1</w:t>
            </w:r>
          </w:p>
        </w:tc>
        <w:tc>
          <w:tcPr>
            <w:tcW w:w="729" w:type="pct"/>
            <w:vAlign w:val="center"/>
          </w:tcPr>
          <w:p w14:paraId="394C5306" w14:textId="77777777" w:rsidR="005658A5" w:rsidRPr="008D31B8" w:rsidRDefault="005658A5" w:rsidP="00651B5D">
            <w:pPr>
              <w:shd w:val="clear" w:color="auto" w:fill="FFFFFF"/>
              <w:ind w:left="-108" w:right="-108"/>
              <w:jc w:val="center"/>
              <w:rPr>
                <w:sz w:val="20"/>
              </w:rPr>
            </w:pPr>
            <w:r w:rsidRPr="008D31B8">
              <w:rPr>
                <w:sz w:val="20"/>
              </w:rPr>
              <w:t>&lt;0,1</w:t>
            </w:r>
          </w:p>
        </w:tc>
        <w:tc>
          <w:tcPr>
            <w:tcW w:w="489" w:type="pct"/>
            <w:tcMar>
              <w:top w:w="0" w:type="dxa"/>
              <w:left w:w="108" w:type="dxa"/>
              <w:bottom w:w="0" w:type="dxa"/>
              <w:right w:w="108" w:type="dxa"/>
            </w:tcMar>
            <w:vAlign w:val="center"/>
          </w:tcPr>
          <w:p w14:paraId="4019D09E" w14:textId="77777777" w:rsidR="005658A5" w:rsidRPr="008D31B8" w:rsidRDefault="005658A5" w:rsidP="00651B5D">
            <w:pPr>
              <w:shd w:val="clear" w:color="auto" w:fill="FFFFFF"/>
              <w:ind w:left="-108" w:right="-108"/>
              <w:jc w:val="center"/>
              <w:rPr>
                <w:sz w:val="20"/>
              </w:rPr>
            </w:pPr>
            <w:r w:rsidRPr="008D31B8">
              <w:rPr>
                <w:sz w:val="20"/>
              </w:rPr>
              <w:t>3,5</w:t>
            </w:r>
          </w:p>
        </w:tc>
      </w:tr>
      <w:tr w:rsidR="008D31B8" w:rsidRPr="008D31B8" w14:paraId="17219843" w14:textId="77777777" w:rsidTr="005658A5">
        <w:trPr>
          <w:trHeight w:val="257"/>
        </w:trPr>
        <w:tc>
          <w:tcPr>
            <w:tcW w:w="1529" w:type="pct"/>
            <w:vAlign w:val="center"/>
          </w:tcPr>
          <w:p w14:paraId="7336F37D" w14:textId="77777777" w:rsidR="005658A5" w:rsidRPr="008D31B8" w:rsidRDefault="005658A5" w:rsidP="00651B5D">
            <w:pPr>
              <w:ind w:left="5"/>
              <w:jc w:val="center"/>
              <w:rPr>
                <w:sz w:val="20"/>
              </w:rPr>
            </w:pPr>
            <w:r w:rsidRPr="008D31B8">
              <w:rPr>
                <w:sz w:val="20"/>
              </w:rPr>
              <w:t>Сульфат-ион</w:t>
            </w:r>
          </w:p>
        </w:tc>
        <w:tc>
          <w:tcPr>
            <w:tcW w:w="654" w:type="pct"/>
            <w:vMerge/>
            <w:vAlign w:val="center"/>
          </w:tcPr>
          <w:p w14:paraId="1E27FA13" w14:textId="1B6D3023"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7EB16186" w14:textId="77777777" w:rsidR="005658A5" w:rsidRPr="008D31B8" w:rsidRDefault="005658A5" w:rsidP="00651B5D">
            <w:pPr>
              <w:shd w:val="clear" w:color="auto" w:fill="FFFFFF"/>
              <w:ind w:left="-108" w:right="-108"/>
              <w:jc w:val="center"/>
              <w:rPr>
                <w:sz w:val="20"/>
              </w:rPr>
            </w:pPr>
            <w:r w:rsidRPr="008D31B8">
              <w:rPr>
                <w:sz w:val="20"/>
              </w:rPr>
              <w:t>2,2</w:t>
            </w:r>
          </w:p>
        </w:tc>
        <w:tc>
          <w:tcPr>
            <w:tcW w:w="800" w:type="pct"/>
            <w:vAlign w:val="center"/>
          </w:tcPr>
          <w:p w14:paraId="75F73B7A" w14:textId="77777777" w:rsidR="005658A5" w:rsidRPr="008D31B8" w:rsidRDefault="005658A5" w:rsidP="00651B5D">
            <w:pPr>
              <w:shd w:val="clear" w:color="auto" w:fill="FFFFFF"/>
              <w:ind w:left="-108" w:right="-108"/>
              <w:jc w:val="center"/>
              <w:rPr>
                <w:sz w:val="20"/>
              </w:rPr>
            </w:pPr>
            <w:r w:rsidRPr="008D31B8">
              <w:rPr>
                <w:sz w:val="20"/>
              </w:rPr>
              <w:t>2,3</w:t>
            </w:r>
          </w:p>
        </w:tc>
        <w:tc>
          <w:tcPr>
            <w:tcW w:w="729" w:type="pct"/>
            <w:vAlign w:val="center"/>
          </w:tcPr>
          <w:p w14:paraId="28B1A372" w14:textId="77777777" w:rsidR="005658A5" w:rsidRPr="008D31B8" w:rsidRDefault="005658A5" w:rsidP="00651B5D">
            <w:pPr>
              <w:shd w:val="clear" w:color="auto" w:fill="FFFFFF"/>
              <w:ind w:left="-108" w:right="-108"/>
              <w:jc w:val="center"/>
              <w:rPr>
                <w:sz w:val="20"/>
              </w:rPr>
            </w:pPr>
            <w:r w:rsidRPr="008D31B8">
              <w:rPr>
                <w:sz w:val="20"/>
              </w:rPr>
              <w:t>1,8</w:t>
            </w:r>
          </w:p>
        </w:tc>
        <w:tc>
          <w:tcPr>
            <w:tcW w:w="489" w:type="pct"/>
            <w:tcMar>
              <w:top w:w="0" w:type="dxa"/>
              <w:left w:w="108" w:type="dxa"/>
              <w:bottom w:w="0" w:type="dxa"/>
              <w:right w:w="108" w:type="dxa"/>
            </w:tcMar>
            <w:vAlign w:val="center"/>
          </w:tcPr>
          <w:p w14:paraId="41D80416" w14:textId="77777777" w:rsidR="005658A5" w:rsidRPr="008D31B8" w:rsidRDefault="005658A5" w:rsidP="00651B5D">
            <w:pPr>
              <w:shd w:val="clear" w:color="auto" w:fill="FFFFFF"/>
              <w:ind w:left="-108" w:right="-108"/>
              <w:jc w:val="center"/>
              <w:rPr>
                <w:sz w:val="20"/>
              </w:rPr>
            </w:pPr>
            <w:r w:rsidRPr="008D31B8">
              <w:rPr>
                <w:sz w:val="20"/>
              </w:rPr>
              <w:t>500</w:t>
            </w:r>
          </w:p>
        </w:tc>
      </w:tr>
      <w:tr w:rsidR="008D31B8" w:rsidRPr="008D31B8" w14:paraId="7D61577D" w14:textId="77777777" w:rsidTr="005658A5">
        <w:trPr>
          <w:trHeight w:val="208"/>
        </w:trPr>
        <w:tc>
          <w:tcPr>
            <w:tcW w:w="1529" w:type="pct"/>
            <w:vAlign w:val="center"/>
            <w:hideMark/>
          </w:tcPr>
          <w:p w14:paraId="7EDAF4C3" w14:textId="77777777" w:rsidR="005658A5" w:rsidRPr="008D31B8" w:rsidRDefault="005658A5" w:rsidP="00651B5D">
            <w:pPr>
              <w:ind w:left="5"/>
              <w:jc w:val="center"/>
              <w:rPr>
                <w:sz w:val="20"/>
              </w:rPr>
            </w:pPr>
            <w:r w:rsidRPr="008D31B8">
              <w:rPr>
                <w:sz w:val="20"/>
              </w:rPr>
              <w:t>Хлорид-ион</w:t>
            </w:r>
          </w:p>
        </w:tc>
        <w:tc>
          <w:tcPr>
            <w:tcW w:w="654" w:type="pct"/>
            <w:vMerge/>
            <w:vAlign w:val="center"/>
            <w:hideMark/>
          </w:tcPr>
          <w:p w14:paraId="30ECE669" w14:textId="62EE9FB1"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0B501081" w14:textId="77777777" w:rsidR="005658A5" w:rsidRPr="008D31B8" w:rsidRDefault="005658A5" w:rsidP="00651B5D">
            <w:pPr>
              <w:shd w:val="clear" w:color="auto" w:fill="FFFFFF"/>
              <w:ind w:left="-108" w:right="-108"/>
              <w:jc w:val="center"/>
              <w:rPr>
                <w:sz w:val="20"/>
              </w:rPr>
            </w:pPr>
            <w:r w:rsidRPr="008D31B8">
              <w:rPr>
                <w:sz w:val="20"/>
              </w:rPr>
              <w:t>1,5</w:t>
            </w:r>
          </w:p>
        </w:tc>
        <w:tc>
          <w:tcPr>
            <w:tcW w:w="800" w:type="pct"/>
            <w:vAlign w:val="center"/>
          </w:tcPr>
          <w:p w14:paraId="1995EDD9" w14:textId="77777777" w:rsidR="005658A5" w:rsidRPr="008D31B8" w:rsidRDefault="005658A5" w:rsidP="00651B5D">
            <w:pPr>
              <w:shd w:val="clear" w:color="auto" w:fill="FFFFFF"/>
              <w:ind w:left="-108" w:right="-108"/>
              <w:jc w:val="center"/>
              <w:rPr>
                <w:sz w:val="20"/>
              </w:rPr>
            </w:pPr>
            <w:r w:rsidRPr="008D31B8">
              <w:rPr>
                <w:sz w:val="20"/>
              </w:rPr>
              <w:t>1,5</w:t>
            </w:r>
          </w:p>
        </w:tc>
        <w:tc>
          <w:tcPr>
            <w:tcW w:w="729" w:type="pct"/>
            <w:vAlign w:val="center"/>
          </w:tcPr>
          <w:p w14:paraId="27D24E2A" w14:textId="77777777" w:rsidR="005658A5" w:rsidRPr="008D31B8" w:rsidRDefault="005658A5" w:rsidP="00651B5D">
            <w:pPr>
              <w:shd w:val="clear" w:color="auto" w:fill="FFFFFF"/>
              <w:ind w:left="-108" w:right="-108"/>
              <w:jc w:val="center"/>
              <w:rPr>
                <w:sz w:val="20"/>
              </w:rPr>
            </w:pPr>
            <w:r w:rsidRPr="008D31B8">
              <w:rPr>
                <w:sz w:val="20"/>
              </w:rPr>
              <w:t>1,10</w:t>
            </w:r>
          </w:p>
        </w:tc>
        <w:tc>
          <w:tcPr>
            <w:tcW w:w="489" w:type="pct"/>
            <w:tcMar>
              <w:top w:w="0" w:type="dxa"/>
              <w:left w:w="108" w:type="dxa"/>
              <w:bottom w:w="0" w:type="dxa"/>
              <w:right w:w="108" w:type="dxa"/>
            </w:tcMar>
            <w:vAlign w:val="center"/>
            <w:hideMark/>
          </w:tcPr>
          <w:p w14:paraId="4A0D5ACD" w14:textId="77777777" w:rsidR="005658A5" w:rsidRPr="008D31B8" w:rsidRDefault="005658A5" w:rsidP="00651B5D">
            <w:pPr>
              <w:shd w:val="clear" w:color="auto" w:fill="FFFFFF"/>
              <w:ind w:left="-108" w:right="-108"/>
              <w:jc w:val="center"/>
              <w:rPr>
                <w:sz w:val="20"/>
              </w:rPr>
            </w:pPr>
            <w:r w:rsidRPr="008D31B8">
              <w:rPr>
                <w:sz w:val="20"/>
              </w:rPr>
              <w:t>350</w:t>
            </w:r>
          </w:p>
        </w:tc>
      </w:tr>
      <w:tr w:rsidR="008D31B8" w:rsidRPr="008D31B8" w14:paraId="3F78EA19" w14:textId="77777777" w:rsidTr="005658A5">
        <w:trPr>
          <w:trHeight w:val="77"/>
        </w:trPr>
        <w:tc>
          <w:tcPr>
            <w:tcW w:w="1529" w:type="pct"/>
            <w:vAlign w:val="center"/>
            <w:hideMark/>
          </w:tcPr>
          <w:p w14:paraId="1A6661A1" w14:textId="77777777" w:rsidR="005658A5" w:rsidRPr="008D31B8" w:rsidRDefault="005658A5" w:rsidP="00651B5D">
            <w:pPr>
              <w:ind w:left="5"/>
              <w:jc w:val="center"/>
              <w:rPr>
                <w:sz w:val="20"/>
              </w:rPr>
            </w:pPr>
            <w:r w:rsidRPr="008D31B8">
              <w:rPr>
                <w:sz w:val="20"/>
              </w:rPr>
              <w:t>Анионные поверхностные вещества (АПАВ)</w:t>
            </w:r>
          </w:p>
        </w:tc>
        <w:tc>
          <w:tcPr>
            <w:tcW w:w="654" w:type="pct"/>
            <w:vMerge/>
            <w:vAlign w:val="center"/>
            <w:hideMark/>
          </w:tcPr>
          <w:p w14:paraId="64BC23D8" w14:textId="0355C86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20B804D0" w14:textId="77777777" w:rsidR="005658A5" w:rsidRPr="008D31B8" w:rsidRDefault="005658A5" w:rsidP="00651B5D">
            <w:pPr>
              <w:shd w:val="clear" w:color="auto" w:fill="FFFFFF"/>
              <w:ind w:left="-108" w:right="-108"/>
              <w:jc w:val="center"/>
              <w:rPr>
                <w:sz w:val="20"/>
              </w:rPr>
            </w:pPr>
            <w:r w:rsidRPr="008D31B8">
              <w:rPr>
                <w:sz w:val="20"/>
              </w:rPr>
              <w:t>0,059</w:t>
            </w:r>
          </w:p>
        </w:tc>
        <w:tc>
          <w:tcPr>
            <w:tcW w:w="800" w:type="pct"/>
            <w:vAlign w:val="center"/>
          </w:tcPr>
          <w:p w14:paraId="4E9D7641" w14:textId="77777777" w:rsidR="005658A5" w:rsidRPr="008D31B8" w:rsidRDefault="005658A5" w:rsidP="00651B5D">
            <w:pPr>
              <w:shd w:val="clear" w:color="auto" w:fill="FFFFFF"/>
              <w:ind w:left="-108" w:right="-108"/>
              <w:jc w:val="center"/>
              <w:rPr>
                <w:sz w:val="20"/>
              </w:rPr>
            </w:pPr>
            <w:r w:rsidRPr="008D31B8">
              <w:rPr>
                <w:sz w:val="20"/>
              </w:rPr>
              <w:t>0,12</w:t>
            </w:r>
          </w:p>
        </w:tc>
        <w:tc>
          <w:tcPr>
            <w:tcW w:w="729" w:type="pct"/>
            <w:vAlign w:val="center"/>
          </w:tcPr>
          <w:p w14:paraId="09CE7B86" w14:textId="77777777" w:rsidR="005658A5" w:rsidRPr="008D31B8" w:rsidRDefault="005658A5" w:rsidP="00651B5D">
            <w:pPr>
              <w:shd w:val="clear" w:color="auto" w:fill="FFFFFF"/>
              <w:ind w:left="-108" w:right="-108"/>
              <w:jc w:val="center"/>
              <w:rPr>
                <w:sz w:val="20"/>
              </w:rPr>
            </w:pPr>
            <w:r w:rsidRPr="008D31B8">
              <w:rPr>
                <w:sz w:val="20"/>
              </w:rPr>
              <w:t>0,12</w:t>
            </w:r>
          </w:p>
        </w:tc>
        <w:tc>
          <w:tcPr>
            <w:tcW w:w="489" w:type="pct"/>
            <w:tcMar>
              <w:top w:w="0" w:type="dxa"/>
              <w:left w:w="108" w:type="dxa"/>
              <w:bottom w:w="0" w:type="dxa"/>
              <w:right w:w="108" w:type="dxa"/>
            </w:tcMar>
            <w:vAlign w:val="center"/>
            <w:hideMark/>
          </w:tcPr>
          <w:p w14:paraId="51658A56" w14:textId="77777777" w:rsidR="005658A5" w:rsidRPr="008D31B8" w:rsidRDefault="005658A5" w:rsidP="00651B5D">
            <w:pPr>
              <w:shd w:val="clear" w:color="auto" w:fill="FFFFFF"/>
              <w:ind w:left="-108" w:right="-108"/>
              <w:jc w:val="center"/>
              <w:rPr>
                <w:sz w:val="20"/>
              </w:rPr>
            </w:pPr>
            <w:r w:rsidRPr="008D31B8">
              <w:rPr>
                <w:sz w:val="20"/>
              </w:rPr>
              <w:t>–</w:t>
            </w:r>
          </w:p>
        </w:tc>
      </w:tr>
      <w:tr w:rsidR="008D31B8" w:rsidRPr="008D31B8" w14:paraId="093CF73A" w14:textId="77777777" w:rsidTr="005658A5">
        <w:trPr>
          <w:trHeight w:val="77"/>
        </w:trPr>
        <w:tc>
          <w:tcPr>
            <w:tcW w:w="1529" w:type="pct"/>
            <w:vAlign w:val="center"/>
            <w:hideMark/>
          </w:tcPr>
          <w:p w14:paraId="5D09F91A" w14:textId="77777777" w:rsidR="005658A5" w:rsidRPr="008D31B8" w:rsidRDefault="005658A5" w:rsidP="00651B5D">
            <w:pPr>
              <w:ind w:left="5"/>
              <w:jc w:val="center"/>
              <w:rPr>
                <w:sz w:val="20"/>
              </w:rPr>
            </w:pPr>
            <w:r w:rsidRPr="008D31B8">
              <w:rPr>
                <w:sz w:val="20"/>
              </w:rPr>
              <w:t>Нефтепродукты</w:t>
            </w:r>
          </w:p>
        </w:tc>
        <w:tc>
          <w:tcPr>
            <w:tcW w:w="654" w:type="pct"/>
            <w:vMerge/>
            <w:vAlign w:val="center"/>
            <w:hideMark/>
          </w:tcPr>
          <w:p w14:paraId="62A6539A" w14:textId="62FA84AF"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21E23023" w14:textId="77777777" w:rsidR="005658A5" w:rsidRPr="008D31B8" w:rsidRDefault="005658A5" w:rsidP="00651B5D">
            <w:pPr>
              <w:shd w:val="clear" w:color="auto" w:fill="FFFFFF"/>
              <w:ind w:left="-108" w:right="-108"/>
              <w:jc w:val="center"/>
              <w:rPr>
                <w:sz w:val="20"/>
              </w:rPr>
            </w:pPr>
            <w:r w:rsidRPr="008D31B8">
              <w:rPr>
                <w:sz w:val="20"/>
              </w:rPr>
              <w:t>0,054</w:t>
            </w:r>
          </w:p>
        </w:tc>
        <w:tc>
          <w:tcPr>
            <w:tcW w:w="800" w:type="pct"/>
            <w:vAlign w:val="center"/>
          </w:tcPr>
          <w:p w14:paraId="7D5D657C" w14:textId="77777777" w:rsidR="005658A5" w:rsidRPr="008D31B8" w:rsidRDefault="005658A5" w:rsidP="00651B5D">
            <w:pPr>
              <w:shd w:val="clear" w:color="auto" w:fill="FFFFFF"/>
              <w:ind w:left="-108" w:right="-108"/>
              <w:jc w:val="center"/>
              <w:rPr>
                <w:sz w:val="20"/>
              </w:rPr>
            </w:pPr>
            <w:r w:rsidRPr="008D31B8">
              <w:rPr>
                <w:sz w:val="20"/>
              </w:rPr>
              <w:t>0,072</w:t>
            </w:r>
          </w:p>
        </w:tc>
        <w:tc>
          <w:tcPr>
            <w:tcW w:w="729" w:type="pct"/>
            <w:vAlign w:val="center"/>
          </w:tcPr>
          <w:p w14:paraId="030B3DC9" w14:textId="77777777" w:rsidR="005658A5" w:rsidRPr="008D31B8" w:rsidRDefault="005658A5" w:rsidP="00651B5D">
            <w:pPr>
              <w:shd w:val="clear" w:color="auto" w:fill="FFFFFF"/>
              <w:ind w:left="-108" w:right="-108"/>
              <w:jc w:val="center"/>
              <w:rPr>
                <w:sz w:val="20"/>
              </w:rPr>
            </w:pPr>
            <w:r w:rsidRPr="008D31B8">
              <w:rPr>
                <w:sz w:val="20"/>
              </w:rPr>
              <w:t>0,036</w:t>
            </w:r>
          </w:p>
        </w:tc>
        <w:tc>
          <w:tcPr>
            <w:tcW w:w="489" w:type="pct"/>
            <w:tcMar>
              <w:top w:w="0" w:type="dxa"/>
              <w:left w:w="108" w:type="dxa"/>
              <w:bottom w:w="0" w:type="dxa"/>
              <w:right w:w="108" w:type="dxa"/>
            </w:tcMar>
            <w:vAlign w:val="center"/>
            <w:hideMark/>
          </w:tcPr>
          <w:p w14:paraId="614E05AF" w14:textId="77777777" w:rsidR="005658A5" w:rsidRPr="008D31B8" w:rsidRDefault="005658A5" w:rsidP="00651B5D">
            <w:pPr>
              <w:shd w:val="clear" w:color="auto" w:fill="FFFFFF"/>
              <w:ind w:left="-108" w:right="-108"/>
              <w:jc w:val="center"/>
              <w:rPr>
                <w:sz w:val="20"/>
              </w:rPr>
            </w:pPr>
            <w:r w:rsidRPr="008D31B8">
              <w:rPr>
                <w:sz w:val="20"/>
              </w:rPr>
              <w:t>0,3</w:t>
            </w:r>
          </w:p>
        </w:tc>
      </w:tr>
      <w:tr w:rsidR="008D31B8" w:rsidRPr="008D31B8" w14:paraId="3C30C978" w14:textId="77777777" w:rsidTr="005658A5">
        <w:trPr>
          <w:trHeight w:val="70"/>
        </w:trPr>
        <w:tc>
          <w:tcPr>
            <w:tcW w:w="1529" w:type="pct"/>
            <w:vAlign w:val="center"/>
            <w:hideMark/>
          </w:tcPr>
          <w:p w14:paraId="02E51EBA" w14:textId="77777777" w:rsidR="005658A5" w:rsidRPr="008D31B8" w:rsidRDefault="005658A5" w:rsidP="00651B5D">
            <w:pPr>
              <w:ind w:left="5"/>
              <w:jc w:val="center"/>
              <w:rPr>
                <w:sz w:val="20"/>
              </w:rPr>
            </w:pPr>
            <w:r w:rsidRPr="008D31B8">
              <w:rPr>
                <w:sz w:val="20"/>
              </w:rPr>
              <w:t>Фенол</w:t>
            </w:r>
          </w:p>
        </w:tc>
        <w:tc>
          <w:tcPr>
            <w:tcW w:w="654" w:type="pct"/>
            <w:vMerge/>
            <w:vAlign w:val="center"/>
            <w:hideMark/>
          </w:tcPr>
          <w:p w14:paraId="2AD870F5" w14:textId="7777777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4C722100" w14:textId="77777777" w:rsidR="005658A5" w:rsidRPr="008D31B8" w:rsidRDefault="005658A5" w:rsidP="00651B5D">
            <w:pPr>
              <w:shd w:val="clear" w:color="auto" w:fill="FFFFFF"/>
              <w:ind w:left="-108" w:right="-108"/>
              <w:jc w:val="center"/>
              <w:rPr>
                <w:sz w:val="20"/>
              </w:rPr>
            </w:pPr>
            <w:r w:rsidRPr="008D31B8">
              <w:rPr>
                <w:sz w:val="20"/>
              </w:rPr>
              <w:t>&lt;0,0005</w:t>
            </w:r>
          </w:p>
        </w:tc>
        <w:tc>
          <w:tcPr>
            <w:tcW w:w="800" w:type="pct"/>
            <w:vAlign w:val="center"/>
          </w:tcPr>
          <w:p w14:paraId="5168DE1B" w14:textId="77777777" w:rsidR="005658A5" w:rsidRPr="008D31B8" w:rsidRDefault="005658A5" w:rsidP="00651B5D">
            <w:pPr>
              <w:shd w:val="clear" w:color="auto" w:fill="FFFFFF"/>
              <w:ind w:left="-108" w:right="-108"/>
              <w:jc w:val="center"/>
              <w:rPr>
                <w:sz w:val="20"/>
              </w:rPr>
            </w:pPr>
            <w:r w:rsidRPr="008D31B8">
              <w:rPr>
                <w:sz w:val="20"/>
              </w:rPr>
              <w:t>&lt;0,0005</w:t>
            </w:r>
          </w:p>
        </w:tc>
        <w:tc>
          <w:tcPr>
            <w:tcW w:w="729" w:type="pct"/>
            <w:vAlign w:val="center"/>
          </w:tcPr>
          <w:p w14:paraId="3F1D9B3C" w14:textId="77777777" w:rsidR="005658A5" w:rsidRPr="008D31B8" w:rsidRDefault="005658A5" w:rsidP="00651B5D">
            <w:pPr>
              <w:shd w:val="clear" w:color="auto" w:fill="FFFFFF"/>
              <w:ind w:left="-108" w:right="-108"/>
              <w:jc w:val="center"/>
              <w:rPr>
                <w:sz w:val="20"/>
              </w:rPr>
            </w:pPr>
            <w:r w:rsidRPr="008D31B8">
              <w:rPr>
                <w:sz w:val="20"/>
              </w:rPr>
              <w:t>&lt;0,0005</w:t>
            </w:r>
          </w:p>
        </w:tc>
        <w:tc>
          <w:tcPr>
            <w:tcW w:w="489" w:type="pct"/>
            <w:tcMar>
              <w:top w:w="0" w:type="dxa"/>
              <w:left w:w="108" w:type="dxa"/>
              <w:bottom w:w="0" w:type="dxa"/>
              <w:right w:w="108" w:type="dxa"/>
            </w:tcMar>
            <w:vAlign w:val="center"/>
            <w:hideMark/>
          </w:tcPr>
          <w:p w14:paraId="6DD91613" w14:textId="77777777" w:rsidR="005658A5" w:rsidRPr="008D31B8" w:rsidRDefault="005658A5" w:rsidP="00651B5D">
            <w:pPr>
              <w:shd w:val="clear" w:color="auto" w:fill="FFFFFF"/>
              <w:ind w:left="-108" w:right="-108"/>
              <w:jc w:val="center"/>
              <w:rPr>
                <w:sz w:val="20"/>
              </w:rPr>
            </w:pPr>
            <w:r w:rsidRPr="008D31B8">
              <w:rPr>
                <w:sz w:val="20"/>
              </w:rPr>
              <w:t>0,1</w:t>
            </w:r>
          </w:p>
        </w:tc>
      </w:tr>
      <w:tr w:rsidR="008D31B8" w:rsidRPr="008D31B8" w14:paraId="5AC2F7C5" w14:textId="77777777" w:rsidTr="005658A5">
        <w:trPr>
          <w:trHeight w:val="93"/>
        </w:trPr>
        <w:tc>
          <w:tcPr>
            <w:tcW w:w="1529" w:type="pct"/>
            <w:vAlign w:val="center"/>
            <w:hideMark/>
          </w:tcPr>
          <w:p w14:paraId="36ADD018" w14:textId="77777777" w:rsidR="005658A5" w:rsidRPr="008D31B8" w:rsidRDefault="005658A5" w:rsidP="00651B5D">
            <w:pPr>
              <w:ind w:left="5"/>
              <w:jc w:val="center"/>
              <w:rPr>
                <w:sz w:val="20"/>
              </w:rPr>
            </w:pPr>
            <w:r w:rsidRPr="008D31B8">
              <w:rPr>
                <w:sz w:val="20"/>
              </w:rPr>
              <w:t>Железо общее</w:t>
            </w:r>
          </w:p>
        </w:tc>
        <w:tc>
          <w:tcPr>
            <w:tcW w:w="654" w:type="pct"/>
            <w:vMerge/>
            <w:vAlign w:val="center"/>
            <w:hideMark/>
          </w:tcPr>
          <w:p w14:paraId="4514F7D8" w14:textId="7777777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5074EC1D" w14:textId="77777777" w:rsidR="005658A5" w:rsidRPr="008D31B8" w:rsidRDefault="005658A5" w:rsidP="00651B5D">
            <w:pPr>
              <w:shd w:val="clear" w:color="auto" w:fill="FFFFFF"/>
              <w:ind w:left="-108" w:right="-108"/>
              <w:jc w:val="center"/>
              <w:rPr>
                <w:sz w:val="20"/>
              </w:rPr>
            </w:pPr>
            <w:r w:rsidRPr="008D31B8">
              <w:rPr>
                <w:sz w:val="20"/>
              </w:rPr>
              <w:t>0,050</w:t>
            </w:r>
          </w:p>
        </w:tc>
        <w:tc>
          <w:tcPr>
            <w:tcW w:w="800" w:type="pct"/>
            <w:vAlign w:val="center"/>
          </w:tcPr>
          <w:p w14:paraId="3092FBCA" w14:textId="77777777" w:rsidR="005658A5" w:rsidRPr="008D31B8" w:rsidRDefault="005658A5" w:rsidP="00651B5D">
            <w:pPr>
              <w:shd w:val="clear" w:color="auto" w:fill="FFFFFF"/>
              <w:ind w:left="-108" w:right="-108"/>
              <w:jc w:val="center"/>
              <w:rPr>
                <w:sz w:val="20"/>
              </w:rPr>
            </w:pPr>
            <w:r w:rsidRPr="008D31B8">
              <w:rPr>
                <w:sz w:val="20"/>
              </w:rPr>
              <w:t>0,13</w:t>
            </w:r>
          </w:p>
        </w:tc>
        <w:tc>
          <w:tcPr>
            <w:tcW w:w="729" w:type="pct"/>
            <w:vAlign w:val="center"/>
          </w:tcPr>
          <w:p w14:paraId="11D23367" w14:textId="77777777" w:rsidR="005658A5" w:rsidRPr="008D31B8" w:rsidRDefault="005658A5" w:rsidP="00651B5D">
            <w:pPr>
              <w:shd w:val="clear" w:color="auto" w:fill="FFFFFF"/>
              <w:ind w:left="-108" w:right="-108"/>
              <w:jc w:val="center"/>
              <w:rPr>
                <w:sz w:val="20"/>
              </w:rPr>
            </w:pPr>
            <w:r w:rsidRPr="008D31B8">
              <w:rPr>
                <w:sz w:val="20"/>
              </w:rPr>
              <w:t>0,103</w:t>
            </w:r>
          </w:p>
        </w:tc>
        <w:tc>
          <w:tcPr>
            <w:tcW w:w="489" w:type="pct"/>
            <w:tcMar>
              <w:top w:w="0" w:type="dxa"/>
              <w:left w:w="108" w:type="dxa"/>
              <w:bottom w:w="0" w:type="dxa"/>
              <w:right w:w="108" w:type="dxa"/>
            </w:tcMar>
            <w:vAlign w:val="center"/>
            <w:hideMark/>
          </w:tcPr>
          <w:p w14:paraId="480AA0AD" w14:textId="77777777" w:rsidR="005658A5" w:rsidRPr="008D31B8" w:rsidRDefault="005658A5" w:rsidP="00651B5D">
            <w:pPr>
              <w:shd w:val="clear" w:color="auto" w:fill="FFFFFF"/>
              <w:ind w:left="-108" w:right="-108"/>
              <w:jc w:val="center"/>
              <w:rPr>
                <w:sz w:val="20"/>
              </w:rPr>
            </w:pPr>
            <w:r w:rsidRPr="008D31B8">
              <w:rPr>
                <w:sz w:val="20"/>
              </w:rPr>
              <w:t>0,3</w:t>
            </w:r>
          </w:p>
        </w:tc>
      </w:tr>
      <w:tr w:rsidR="008D31B8" w:rsidRPr="008D31B8" w14:paraId="53136C63" w14:textId="77777777" w:rsidTr="005658A5">
        <w:trPr>
          <w:trHeight w:val="79"/>
        </w:trPr>
        <w:tc>
          <w:tcPr>
            <w:tcW w:w="1529" w:type="pct"/>
            <w:vAlign w:val="center"/>
            <w:hideMark/>
          </w:tcPr>
          <w:p w14:paraId="04A82221" w14:textId="77777777" w:rsidR="005658A5" w:rsidRPr="008D31B8" w:rsidRDefault="005658A5" w:rsidP="00651B5D">
            <w:pPr>
              <w:ind w:left="5"/>
              <w:jc w:val="center"/>
              <w:rPr>
                <w:sz w:val="20"/>
              </w:rPr>
            </w:pPr>
            <w:r w:rsidRPr="008D31B8">
              <w:rPr>
                <w:sz w:val="20"/>
              </w:rPr>
              <w:t>Свинец</w:t>
            </w:r>
          </w:p>
        </w:tc>
        <w:tc>
          <w:tcPr>
            <w:tcW w:w="654" w:type="pct"/>
            <w:vMerge/>
            <w:vAlign w:val="center"/>
            <w:hideMark/>
          </w:tcPr>
          <w:p w14:paraId="4131EC22" w14:textId="7777777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333CAB45" w14:textId="77777777" w:rsidR="005658A5" w:rsidRPr="008D31B8" w:rsidRDefault="005658A5" w:rsidP="00651B5D">
            <w:pPr>
              <w:ind w:left="-108" w:right="-108"/>
              <w:jc w:val="center"/>
              <w:rPr>
                <w:sz w:val="20"/>
              </w:rPr>
            </w:pPr>
            <w:r w:rsidRPr="008D31B8">
              <w:rPr>
                <w:sz w:val="20"/>
                <w:lang w:val="en-US"/>
              </w:rPr>
              <w:t>&lt;</w:t>
            </w:r>
            <w:r w:rsidRPr="008D31B8">
              <w:rPr>
                <w:sz w:val="20"/>
              </w:rPr>
              <w:t>0,003</w:t>
            </w:r>
          </w:p>
        </w:tc>
        <w:tc>
          <w:tcPr>
            <w:tcW w:w="800" w:type="pct"/>
            <w:vAlign w:val="center"/>
          </w:tcPr>
          <w:p w14:paraId="39834484" w14:textId="77777777" w:rsidR="005658A5" w:rsidRPr="008D31B8" w:rsidRDefault="005658A5" w:rsidP="00651B5D">
            <w:pPr>
              <w:ind w:left="-108" w:right="-108"/>
              <w:jc w:val="center"/>
              <w:rPr>
                <w:sz w:val="20"/>
              </w:rPr>
            </w:pPr>
            <w:r w:rsidRPr="008D31B8">
              <w:rPr>
                <w:sz w:val="20"/>
                <w:lang w:val="en-US"/>
              </w:rPr>
              <w:t>&lt;</w:t>
            </w:r>
            <w:r w:rsidRPr="008D31B8">
              <w:rPr>
                <w:sz w:val="20"/>
              </w:rPr>
              <w:t>0,003</w:t>
            </w:r>
          </w:p>
        </w:tc>
        <w:tc>
          <w:tcPr>
            <w:tcW w:w="729" w:type="pct"/>
            <w:vAlign w:val="center"/>
          </w:tcPr>
          <w:p w14:paraId="7BE85C9B" w14:textId="77777777" w:rsidR="005658A5" w:rsidRPr="008D31B8" w:rsidRDefault="005658A5" w:rsidP="00651B5D">
            <w:pPr>
              <w:ind w:left="-108" w:right="-108"/>
              <w:jc w:val="center"/>
              <w:rPr>
                <w:sz w:val="20"/>
              </w:rPr>
            </w:pPr>
            <w:r w:rsidRPr="008D31B8">
              <w:rPr>
                <w:sz w:val="20"/>
                <w:lang w:val="en-US"/>
              </w:rPr>
              <w:t>&lt;</w:t>
            </w:r>
            <w:r w:rsidRPr="008D31B8">
              <w:rPr>
                <w:sz w:val="20"/>
              </w:rPr>
              <w:t>0,003</w:t>
            </w:r>
          </w:p>
        </w:tc>
        <w:tc>
          <w:tcPr>
            <w:tcW w:w="489" w:type="pct"/>
            <w:tcMar>
              <w:top w:w="0" w:type="dxa"/>
              <w:left w:w="108" w:type="dxa"/>
              <w:bottom w:w="0" w:type="dxa"/>
              <w:right w:w="108" w:type="dxa"/>
            </w:tcMar>
            <w:vAlign w:val="center"/>
            <w:hideMark/>
          </w:tcPr>
          <w:p w14:paraId="1C35B2A7" w14:textId="77777777" w:rsidR="005658A5" w:rsidRPr="008D31B8" w:rsidRDefault="005658A5" w:rsidP="00651B5D">
            <w:pPr>
              <w:ind w:left="-108" w:right="-108"/>
              <w:jc w:val="center"/>
              <w:rPr>
                <w:sz w:val="20"/>
                <w:lang w:val="en-US"/>
              </w:rPr>
            </w:pPr>
            <w:r w:rsidRPr="008D31B8">
              <w:rPr>
                <w:sz w:val="20"/>
              </w:rPr>
              <w:t>0,01</w:t>
            </w:r>
          </w:p>
        </w:tc>
      </w:tr>
      <w:tr w:rsidR="008D31B8" w:rsidRPr="008D31B8" w14:paraId="66AB1CFB" w14:textId="77777777" w:rsidTr="005658A5">
        <w:trPr>
          <w:trHeight w:val="106"/>
        </w:trPr>
        <w:tc>
          <w:tcPr>
            <w:tcW w:w="1529" w:type="pct"/>
            <w:vAlign w:val="center"/>
            <w:hideMark/>
          </w:tcPr>
          <w:p w14:paraId="2B31E2E4" w14:textId="77777777" w:rsidR="005658A5" w:rsidRPr="008D31B8" w:rsidRDefault="005658A5" w:rsidP="00651B5D">
            <w:pPr>
              <w:ind w:left="5"/>
              <w:jc w:val="center"/>
              <w:rPr>
                <w:sz w:val="20"/>
              </w:rPr>
            </w:pPr>
            <w:r w:rsidRPr="008D31B8">
              <w:rPr>
                <w:sz w:val="20"/>
              </w:rPr>
              <w:t>Цинк</w:t>
            </w:r>
          </w:p>
        </w:tc>
        <w:tc>
          <w:tcPr>
            <w:tcW w:w="654" w:type="pct"/>
            <w:vMerge/>
            <w:vAlign w:val="center"/>
            <w:hideMark/>
          </w:tcPr>
          <w:p w14:paraId="33D9FEE6" w14:textId="7777777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4D148EA0" w14:textId="77777777" w:rsidR="005658A5" w:rsidRPr="008D31B8" w:rsidRDefault="005658A5" w:rsidP="00651B5D">
            <w:pPr>
              <w:ind w:left="-108" w:right="-108"/>
              <w:jc w:val="center"/>
              <w:rPr>
                <w:sz w:val="20"/>
              </w:rPr>
            </w:pPr>
            <w:r w:rsidRPr="008D31B8">
              <w:rPr>
                <w:sz w:val="20"/>
              </w:rPr>
              <w:t>0,016</w:t>
            </w:r>
          </w:p>
        </w:tc>
        <w:tc>
          <w:tcPr>
            <w:tcW w:w="800" w:type="pct"/>
            <w:vAlign w:val="center"/>
          </w:tcPr>
          <w:p w14:paraId="28B07E7F" w14:textId="77777777" w:rsidR="005658A5" w:rsidRPr="008D31B8" w:rsidRDefault="005658A5" w:rsidP="00651B5D">
            <w:pPr>
              <w:ind w:left="-108" w:right="-108"/>
              <w:jc w:val="center"/>
              <w:rPr>
                <w:sz w:val="20"/>
              </w:rPr>
            </w:pPr>
            <w:r w:rsidRPr="008D31B8">
              <w:rPr>
                <w:sz w:val="20"/>
              </w:rPr>
              <w:t>0,048</w:t>
            </w:r>
          </w:p>
        </w:tc>
        <w:tc>
          <w:tcPr>
            <w:tcW w:w="729" w:type="pct"/>
            <w:vAlign w:val="center"/>
          </w:tcPr>
          <w:p w14:paraId="15F196F8" w14:textId="77777777" w:rsidR="005658A5" w:rsidRPr="008D31B8" w:rsidRDefault="005658A5" w:rsidP="00651B5D">
            <w:pPr>
              <w:ind w:left="-108" w:right="-108"/>
              <w:jc w:val="center"/>
              <w:rPr>
                <w:sz w:val="20"/>
              </w:rPr>
            </w:pPr>
            <w:r w:rsidRPr="008D31B8">
              <w:rPr>
                <w:sz w:val="20"/>
              </w:rPr>
              <w:t>0,032</w:t>
            </w:r>
          </w:p>
        </w:tc>
        <w:tc>
          <w:tcPr>
            <w:tcW w:w="489" w:type="pct"/>
            <w:tcMar>
              <w:top w:w="0" w:type="dxa"/>
              <w:left w:w="108" w:type="dxa"/>
              <w:bottom w:w="0" w:type="dxa"/>
              <w:right w:w="108" w:type="dxa"/>
            </w:tcMar>
            <w:vAlign w:val="center"/>
            <w:hideMark/>
          </w:tcPr>
          <w:p w14:paraId="703970D9" w14:textId="77777777" w:rsidR="005658A5" w:rsidRPr="008D31B8" w:rsidRDefault="005658A5" w:rsidP="00651B5D">
            <w:pPr>
              <w:ind w:left="-108" w:right="-108"/>
              <w:jc w:val="center"/>
              <w:rPr>
                <w:sz w:val="20"/>
                <w:lang w:val="en-US"/>
              </w:rPr>
            </w:pPr>
            <w:r w:rsidRPr="008D31B8">
              <w:rPr>
                <w:sz w:val="20"/>
              </w:rPr>
              <w:t>5,0</w:t>
            </w:r>
          </w:p>
        </w:tc>
      </w:tr>
      <w:tr w:rsidR="008D31B8" w:rsidRPr="008D31B8" w14:paraId="685AFA22" w14:textId="77777777" w:rsidTr="005658A5">
        <w:trPr>
          <w:trHeight w:val="79"/>
        </w:trPr>
        <w:tc>
          <w:tcPr>
            <w:tcW w:w="1529" w:type="pct"/>
            <w:vAlign w:val="center"/>
            <w:hideMark/>
          </w:tcPr>
          <w:p w14:paraId="4D83B59B" w14:textId="77777777" w:rsidR="005658A5" w:rsidRPr="008D31B8" w:rsidRDefault="005658A5" w:rsidP="00651B5D">
            <w:pPr>
              <w:ind w:left="5"/>
              <w:jc w:val="center"/>
              <w:rPr>
                <w:sz w:val="20"/>
              </w:rPr>
            </w:pPr>
            <w:r w:rsidRPr="008D31B8">
              <w:rPr>
                <w:sz w:val="20"/>
              </w:rPr>
              <w:t>Никель</w:t>
            </w:r>
          </w:p>
        </w:tc>
        <w:tc>
          <w:tcPr>
            <w:tcW w:w="654" w:type="pct"/>
            <w:vMerge/>
            <w:vAlign w:val="center"/>
            <w:hideMark/>
          </w:tcPr>
          <w:p w14:paraId="50DACEC7" w14:textId="7777777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753B8F77" w14:textId="77777777" w:rsidR="005658A5" w:rsidRPr="008D31B8" w:rsidRDefault="005658A5" w:rsidP="00651B5D">
            <w:pPr>
              <w:ind w:left="-108" w:right="-108"/>
              <w:jc w:val="center"/>
              <w:rPr>
                <w:sz w:val="20"/>
              </w:rPr>
            </w:pPr>
            <w:r w:rsidRPr="008D31B8">
              <w:rPr>
                <w:sz w:val="20"/>
                <w:lang w:val="en-US"/>
              </w:rPr>
              <w:t>&lt;</w:t>
            </w:r>
            <w:r w:rsidRPr="008D31B8">
              <w:rPr>
                <w:sz w:val="20"/>
              </w:rPr>
              <w:t>0,005</w:t>
            </w:r>
          </w:p>
        </w:tc>
        <w:tc>
          <w:tcPr>
            <w:tcW w:w="800" w:type="pct"/>
            <w:vAlign w:val="center"/>
          </w:tcPr>
          <w:p w14:paraId="08FBCD02" w14:textId="77777777" w:rsidR="005658A5" w:rsidRPr="008D31B8" w:rsidRDefault="005658A5" w:rsidP="00651B5D">
            <w:pPr>
              <w:ind w:left="-108" w:right="-108"/>
              <w:jc w:val="center"/>
              <w:rPr>
                <w:sz w:val="20"/>
              </w:rPr>
            </w:pPr>
            <w:r w:rsidRPr="008D31B8">
              <w:rPr>
                <w:sz w:val="20"/>
                <w:lang w:val="en-US"/>
              </w:rPr>
              <w:t>&lt;</w:t>
            </w:r>
            <w:r w:rsidRPr="008D31B8">
              <w:rPr>
                <w:sz w:val="20"/>
              </w:rPr>
              <w:t>0,005</w:t>
            </w:r>
          </w:p>
        </w:tc>
        <w:tc>
          <w:tcPr>
            <w:tcW w:w="729" w:type="pct"/>
            <w:vAlign w:val="center"/>
          </w:tcPr>
          <w:p w14:paraId="3EF4741C" w14:textId="77777777" w:rsidR="005658A5" w:rsidRPr="008D31B8" w:rsidRDefault="005658A5" w:rsidP="00651B5D">
            <w:pPr>
              <w:ind w:left="-108" w:right="-108"/>
              <w:jc w:val="center"/>
              <w:rPr>
                <w:sz w:val="20"/>
              </w:rPr>
            </w:pPr>
            <w:r w:rsidRPr="008D31B8">
              <w:rPr>
                <w:sz w:val="20"/>
                <w:lang w:val="en-US"/>
              </w:rPr>
              <w:t>&lt;</w:t>
            </w:r>
            <w:r w:rsidRPr="008D31B8">
              <w:rPr>
                <w:sz w:val="20"/>
              </w:rPr>
              <w:t>0,005</w:t>
            </w:r>
          </w:p>
        </w:tc>
        <w:tc>
          <w:tcPr>
            <w:tcW w:w="489" w:type="pct"/>
            <w:tcMar>
              <w:top w:w="0" w:type="dxa"/>
              <w:left w:w="108" w:type="dxa"/>
              <w:bottom w:w="0" w:type="dxa"/>
              <w:right w:w="108" w:type="dxa"/>
            </w:tcMar>
            <w:vAlign w:val="center"/>
            <w:hideMark/>
          </w:tcPr>
          <w:p w14:paraId="43171A5B" w14:textId="77777777" w:rsidR="005658A5" w:rsidRPr="008D31B8" w:rsidRDefault="005658A5" w:rsidP="00651B5D">
            <w:pPr>
              <w:ind w:left="-108" w:right="-108"/>
              <w:jc w:val="center"/>
              <w:rPr>
                <w:sz w:val="20"/>
              </w:rPr>
            </w:pPr>
            <w:r w:rsidRPr="008D31B8">
              <w:rPr>
                <w:sz w:val="20"/>
              </w:rPr>
              <w:t>0,02</w:t>
            </w:r>
          </w:p>
        </w:tc>
      </w:tr>
      <w:tr w:rsidR="008D31B8" w:rsidRPr="008D31B8" w14:paraId="3D4E12D0" w14:textId="77777777" w:rsidTr="005658A5">
        <w:trPr>
          <w:trHeight w:val="80"/>
        </w:trPr>
        <w:tc>
          <w:tcPr>
            <w:tcW w:w="1529" w:type="pct"/>
            <w:vAlign w:val="center"/>
            <w:hideMark/>
          </w:tcPr>
          <w:p w14:paraId="053AEBD5" w14:textId="77777777" w:rsidR="005658A5" w:rsidRPr="008D31B8" w:rsidRDefault="005658A5" w:rsidP="00651B5D">
            <w:pPr>
              <w:ind w:left="5"/>
              <w:jc w:val="center"/>
              <w:rPr>
                <w:sz w:val="20"/>
              </w:rPr>
            </w:pPr>
            <w:r w:rsidRPr="008D31B8">
              <w:rPr>
                <w:sz w:val="20"/>
              </w:rPr>
              <w:t>Марганец</w:t>
            </w:r>
          </w:p>
        </w:tc>
        <w:tc>
          <w:tcPr>
            <w:tcW w:w="654" w:type="pct"/>
            <w:vMerge/>
            <w:vAlign w:val="center"/>
            <w:hideMark/>
          </w:tcPr>
          <w:p w14:paraId="4075F90F" w14:textId="7777777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08E09483" w14:textId="77777777" w:rsidR="005658A5" w:rsidRPr="008D31B8" w:rsidRDefault="005658A5" w:rsidP="00651B5D">
            <w:pPr>
              <w:ind w:left="-108" w:right="-108"/>
              <w:jc w:val="center"/>
              <w:rPr>
                <w:sz w:val="20"/>
              </w:rPr>
            </w:pPr>
            <w:r w:rsidRPr="008D31B8">
              <w:rPr>
                <w:sz w:val="20"/>
              </w:rPr>
              <w:t>0,120</w:t>
            </w:r>
          </w:p>
        </w:tc>
        <w:tc>
          <w:tcPr>
            <w:tcW w:w="800" w:type="pct"/>
            <w:vAlign w:val="center"/>
          </w:tcPr>
          <w:p w14:paraId="2AAE13D2" w14:textId="77777777" w:rsidR="005658A5" w:rsidRPr="008D31B8" w:rsidRDefault="005658A5" w:rsidP="00651B5D">
            <w:pPr>
              <w:ind w:left="-108" w:right="-108"/>
              <w:jc w:val="center"/>
              <w:rPr>
                <w:sz w:val="20"/>
              </w:rPr>
            </w:pPr>
            <w:r w:rsidRPr="008D31B8">
              <w:rPr>
                <w:sz w:val="20"/>
              </w:rPr>
              <w:t>0,15</w:t>
            </w:r>
          </w:p>
        </w:tc>
        <w:tc>
          <w:tcPr>
            <w:tcW w:w="729" w:type="pct"/>
            <w:vAlign w:val="center"/>
          </w:tcPr>
          <w:p w14:paraId="733B3BE6" w14:textId="77777777" w:rsidR="005658A5" w:rsidRPr="008D31B8" w:rsidRDefault="005658A5" w:rsidP="00651B5D">
            <w:pPr>
              <w:ind w:left="-108" w:right="-108"/>
              <w:jc w:val="center"/>
              <w:rPr>
                <w:sz w:val="20"/>
              </w:rPr>
            </w:pPr>
            <w:r w:rsidRPr="008D31B8">
              <w:rPr>
                <w:sz w:val="20"/>
              </w:rPr>
              <w:t>0,117</w:t>
            </w:r>
          </w:p>
        </w:tc>
        <w:tc>
          <w:tcPr>
            <w:tcW w:w="489" w:type="pct"/>
            <w:tcMar>
              <w:top w:w="0" w:type="dxa"/>
              <w:left w:w="108" w:type="dxa"/>
              <w:bottom w:w="0" w:type="dxa"/>
              <w:right w:w="108" w:type="dxa"/>
            </w:tcMar>
            <w:vAlign w:val="center"/>
            <w:hideMark/>
          </w:tcPr>
          <w:p w14:paraId="4275D3E0" w14:textId="77777777" w:rsidR="005658A5" w:rsidRPr="008D31B8" w:rsidRDefault="005658A5" w:rsidP="00651B5D">
            <w:pPr>
              <w:ind w:left="-108" w:right="-108"/>
              <w:jc w:val="center"/>
              <w:rPr>
                <w:sz w:val="20"/>
                <w:lang w:val="en-US"/>
              </w:rPr>
            </w:pPr>
            <w:r w:rsidRPr="008D31B8">
              <w:rPr>
                <w:sz w:val="20"/>
              </w:rPr>
              <w:t>0,1</w:t>
            </w:r>
          </w:p>
        </w:tc>
      </w:tr>
      <w:tr w:rsidR="008D31B8" w:rsidRPr="008D31B8" w14:paraId="4294E3D2" w14:textId="77777777" w:rsidTr="005658A5">
        <w:trPr>
          <w:trHeight w:val="80"/>
        </w:trPr>
        <w:tc>
          <w:tcPr>
            <w:tcW w:w="1529" w:type="pct"/>
            <w:vAlign w:val="center"/>
            <w:hideMark/>
          </w:tcPr>
          <w:p w14:paraId="7734989D" w14:textId="77777777" w:rsidR="005658A5" w:rsidRPr="008D31B8" w:rsidRDefault="005658A5" w:rsidP="00651B5D">
            <w:pPr>
              <w:ind w:left="5"/>
              <w:jc w:val="center"/>
              <w:rPr>
                <w:sz w:val="20"/>
              </w:rPr>
            </w:pPr>
            <w:r w:rsidRPr="008D31B8">
              <w:rPr>
                <w:sz w:val="20"/>
              </w:rPr>
              <w:t>Хром общий</w:t>
            </w:r>
          </w:p>
        </w:tc>
        <w:tc>
          <w:tcPr>
            <w:tcW w:w="654" w:type="pct"/>
            <w:vMerge/>
            <w:vAlign w:val="center"/>
            <w:hideMark/>
          </w:tcPr>
          <w:p w14:paraId="37CFC42F" w14:textId="7777777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38A6105F" w14:textId="77777777" w:rsidR="005658A5" w:rsidRPr="008D31B8" w:rsidRDefault="005658A5" w:rsidP="00651B5D">
            <w:pPr>
              <w:ind w:left="-108" w:right="-108"/>
              <w:jc w:val="center"/>
              <w:rPr>
                <w:sz w:val="20"/>
              </w:rPr>
            </w:pPr>
            <w:r w:rsidRPr="008D31B8">
              <w:rPr>
                <w:sz w:val="20"/>
                <w:lang w:val="en-US"/>
              </w:rPr>
              <w:t>&lt;</w:t>
            </w:r>
            <w:r w:rsidRPr="008D31B8">
              <w:rPr>
                <w:sz w:val="20"/>
              </w:rPr>
              <w:t>0,01</w:t>
            </w:r>
          </w:p>
        </w:tc>
        <w:tc>
          <w:tcPr>
            <w:tcW w:w="800" w:type="pct"/>
            <w:vAlign w:val="center"/>
          </w:tcPr>
          <w:p w14:paraId="55CEE96C" w14:textId="77777777" w:rsidR="005658A5" w:rsidRPr="008D31B8" w:rsidRDefault="005658A5" w:rsidP="00651B5D">
            <w:pPr>
              <w:ind w:left="-108" w:right="-108"/>
              <w:jc w:val="center"/>
              <w:rPr>
                <w:sz w:val="20"/>
              </w:rPr>
            </w:pPr>
            <w:r w:rsidRPr="008D31B8">
              <w:rPr>
                <w:sz w:val="20"/>
                <w:lang w:val="en-US"/>
              </w:rPr>
              <w:t>&lt;</w:t>
            </w:r>
            <w:r w:rsidRPr="008D31B8">
              <w:rPr>
                <w:sz w:val="20"/>
              </w:rPr>
              <w:t>0,01</w:t>
            </w:r>
          </w:p>
        </w:tc>
        <w:tc>
          <w:tcPr>
            <w:tcW w:w="729" w:type="pct"/>
            <w:vAlign w:val="center"/>
          </w:tcPr>
          <w:p w14:paraId="7DDDB710" w14:textId="77777777" w:rsidR="005658A5" w:rsidRPr="008D31B8" w:rsidRDefault="005658A5" w:rsidP="00651B5D">
            <w:pPr>
              <w:ind w:left="-108" w:right="-108"/>
              <w:jc w:val="center"/>
              <w:rPr>
                <w:sz w:val="20"/>
              </w:rPr>
            </w:pPr>
            <w:r w:rsidRPr="008D31B8">
              <w:rPr>
                <w:sz w:val="20"/>
                <w:lang w:val="en-US"/>
              </w:rPr>
              <w:t>&lt;</w:t>
            </w:r>
            <w:r w:rsidRPr="008D31B8">
              <w:rPr>
                <w:sz w:val="20"/>
              </w:rPr>
              <w:t>0,01</w:t>
            </w:r>
          </w:p>
        </w:tc>
        <w:tc>
          <w:tcPr>
            <w:tcW w:w="489" w:type="pct"/>
            <w:tcMar>
              <w:top w:w="0" w:type="dxa"/>
              <w:left w:w="108" w:type="dxa"/>
              <w:bottom w:w="0" w:type="dxa"/>
              <w:right w:w="108" w:type="dxa"/>
            </w:tcMar>
            <w:vAlign w:val="center"/>
            <w:hideMark/>
          </w:tcPr>
          <w:p w14:paraId="3DC4D10E" w14:textId="77777777" w:rsidR="005658A5" w:rsidRPr="008D31B8" w:rsidRDefault="005658A5" w:rsidP="00651B5D">
            <w:pPr>
              <w:ind w:left="-108" w:right="-108"/>
              <w:jc w:val="center"/>
              <w:rPr>
                <w:sz w:val="20"/>
                <w:lang w:val="en-US"/>
              </w:rPr>
            </w:pPr>
            <w:r w:rsidRPr="008D31B8">
              <w:rPr>
                <w:sz w:val="20"/>
              </w:rPr>
              <w:t>0,05</w:t>
            </w:r>
          </w:p>
        </w:tc>
      </w:tr>
      <w:tr w:rsidR="008D31B8" w:rsidRPr="008D31B8" w14:paraId="6BEFCED9" w14:textId="77777777" w:rsidTr="005658A5">
        <w:trPr>
          <w:trHeight w:val="77"/>
        </w:trPr>
        <w:tc>
          <w:tcPr>
            <w:tcW w:w="1529" w:type="pct"/>
            <w:vAlign w:val="center"/>
            <w:hideMark/>
          </w:tcPr>
          <w:p w14:paraId="64F4D20B" w14:textId="77777777" w:rsidR="005658A5" w:rsidRPr="008D31B8" w:rsidRDefault="005658A5" w:rsidP="00651B5D">
            <w:pPr>
              <w:ind w:left="5"/>
              <w:jc w:val="center"/>
              <w:rPr>
                <w:sz w:val="20"/>
              </w:rPr>
            </w:pPr>
            <w:r w:rsidRPr="008D31B8">
              <w:rPr>
                <w:sz w:val="20"/>
              </w:rPr>
              <w:t>Медь</w:t>
            </w:r>
          </w:p>
        </w:tc>
        <w:tc>
          <w:tcPr>
            <w:tcW w:w="654" w:type="pct"/>
            <w:vMerge/>
            <w:vAlign w:val="center"/>
            <w:hideMark/>
          </w:tcPr>
          <w:p w14:paraId="1F2AD946" w14:textId="7777777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49DE0DC6" w14:textId="77777777" w:rsidR="005658A5" w:rsidRPr="008D31B8" w:rsidRDefault="005658A5" w:rsidP="00651B5D">
            <w:pPr>
              <w:ind w:left="-108" w:right="-108"/>
              <w:jc w:val="center"/>
              <w:rPr>
                <w:sz w:val="20"/>
              </w:rPr>
            </w:pPr>
            <w:r w:rsidRPr="008D31B8">
              <w:rPr>
                <w:sz w:val="20"/>
              </w:rPr>
              <w:t>0,0012</w:t>
            </w:r>
          </w:p>
        </w:tc>
        <w:tc>
          <w:tcPr>
            <w:tcW w:w="800" w:type="pct"/>
            <w:vAlign w:val="center"/>
          </w:tcPr>
          <w:p w14:paraId="66C3395F" w14:textId="77777777" w:rsidR="005658A5" w:rsidRPr="008D31B8" w:rsidRDefault="005658A5" w:rsidP="00651B5D">
            <w:pPr>
              <w:ind w:left="-108" w:right="-108"/>
              <w:jc w:val="center"/>
              <w:rPr>
                <w:sz w:val="20"/>
              </w:rPr>
            </w:pPr>
            <w:r w:rsidRPr="008D31B8">
              <w:rPr>
                <w:sz w:val="20"/>
              </w:rPr>
              <w:t>0,0012</w:t>
            </w:r>
          </w:p>
        </w:tc>
        <w:tc>
          <w:tcPr>
            <w:tcW w:w="729" w:type="pct"/>
            <w:vAlign w:val="center"/>
          </w:tcPr>
          <w:p w14:paraId="6A7CE68C" w14:textId="77777777" w:rsidR="005658A5" w:rsidRPr="008D31B8" w:rsidRDefault="005658A5" w:rsidP="00651B5D">
            <w:pPr>
              <w:ind w:left="-108" w:right="-108"/>
              <w:jc w:val="center"/>
              <w:rPr>
                <w:sz w:val="20"/>
              </w:rPr>
            </w:pPr>
            <w:r w:rsidRPr="008D31B8">
              <w:rPr>
                <w:sz w:val="20"/>
              </w:rPr>
              <w:t>0,0025</w:t>
            </w:r>
          </w:p>
        </w:tc>
        <w:tc>
          <w:tcPr>
            <w:tcW w:w="489" w:type="pct"/>
            <w:tcMar>
              <w:top w:w="0" w:type="dxa"/>
              <w:left w:w="108" w:type="dxa"/>
              <w:bottom w:w="0" w:type="dxa"/>
              <w:right w:w="108" w:type="dxa"/>
            </w:tcMar>
            <w:vAlign w:val="center"/>
            <w:hideMark/>
          </w:tcPr>
          <w:p w14:paraId="54A57E6C" w14:textId="77777777" w:rsidR="005658A5" w:rsidRPr="008D31B8" w:rsidRDefault="005658A5" w:rsidP="00651B5D">
            <w:pPr>
              <w:ind w:left="-108" w:right="-108"/>
              <w:jc w:val="center"/>
              <w:rPr>
                <w:sz w:val="20"/>
              </w:rPr>
            </w:pPr>
            <w:r w:rsidRPr="008D31B8">
              <w:rPr>
                <w:sz w:val="20"/>
              </w:rPr>
              <w:t>1,0</w:t>
            </w:r>
          </w:p>
        </w:tc>
      </w:tr>
      <w:tr w:rsidR="008D31B8" w:rsidRPr="008D31B8" w14:paraId="313A431A" w14:textId="77777777" w:rsidTr="005658A5">
        <w:trPr>
          <w:trHeight w:val="77"/>
        </w:trPr>
        <w:tc>
          <w:tcPr>
            <w:tcW w:w="1529" w:type="pct"/>
            <w:vAlign w:val="center"/>
          </w:tcPr>
          <w:p w14:paraId="69DF3DF6" w14:textId="77777777" w:rsidR="005658A5" w:rsidRPr="008D31B8" w:rsidRDefault="005658A5" w:rsidP="00651B5D">
            <w:pPr>
              <w:ind w:left="5"/>
              <w:jc w:val="center"/>
              <w:rPr>
                <w:sz w:val="20"/>
              </w:rPr>
            </w:pPr>
            <w:r w:rsidRPr="008D31B8">
              <w:rPr>
                <w:sz w:val="20"/>
              </w:rPr>
              <w:t>Магний</w:t>
            </w:r>
          </w:p>
        </w:tc>
        <w:tc>
          <w:tcPr>
            <w:tcW w:w="654" w:type="pct"/>
            <w:vMerge/>
            <w:vAlign w:val="center"/>
          </w:tcPr>
          <w:p w14:paraId="3458EC32" w14:textId="7777777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526A0E3C" w14:textId="77777777" w:rsidR="005658A5" w:rsidRPr="008D31B8" w:rsidRDefault="005658A5" w:rsidP="00651B5D">
            <w:pPr>
              <w:ind w:left="-108" w:right="-108"/>
              <w:jc w:val="center"/>
              <w:rPr>
                <w:sz w:val="20"/>
              </w:rPr>
            </w:pPr>
            <w:r w:rsidRPr="008D31B8">
              <w:rPr>
                <w:sz w:val="20"/>
              </w:rPr>
              <w:t>1,53</w:t>
            </w:r>
          </w:p>
        </w:tc>
        <w:tc>
          <w:tcPr>
            <w:tcW w:w="800" w:type="pct"/>
            <w:vAlign w:val="center"/>
          </w:tcPr>
          <w:p w14:paraId="49B0E5FE" w14:textId="77777777" w:rsidR="005658A5" w:rsidRPr="008D31B8" w:rsidRDefault="005658A5" w:rsidP="00651B5D">
            <w:pPr>
              <w:ind w:left="-108" w:right="-108"/>
              <w:jc w:val="center"/>
              <w:rPr>
                <w:sz w:val="20"/>
              </w:rPr>
            </w:pPr>
            <w:r w:rsidRPr="008D31B8">
              <w:rPr>
                <w:sz w:val="20"/>
              </w:rPr>
              <w:t>1,54</w:t>
            </w:r>
          </w:p>
        </w:tc>
        <w:tc>
          <w:tcPr>
            <w:tcW w:w="729" w:type="pct"/>
            <w:vAlign w:val="center"/>
          </w:tcPr>
          <w:p w14:paraId="22742514" w14:textId="77777777" w:rsidR="005658A5" w:rsidRPr="008D31B8" w:rsidRDefault="005658A5" w:rsidP="00651B5D">
            <w:pPr>
              <w:ind w:left="-108" w:right="-108"/>
              <w:jc w:val="center"/>
              <w:rPr>
                <w:sz w:val="20"/>
              </w:rPr>
            </w:pPr>
            <w:r w:rsidRPr="008D31B8">
              <w:rPr>
                <w:sz w:val="20"/>
              </w:rPr>
              <w:t>1,58</w:t>
            </w:r>
          </w:p>
        </w:tc>
        <w:tc>
          <w:tcPr>
            <w:tcW w:w="489" w:type="pct"/>
            <w:tcMar>
              <w:top w:w="0" w:type="dxa"/>
              <w:left w:w="108" w:type="dxa"/>
              <w:bottom w:w="0" w:type="dxa"/>
              <w:right w:w="108" w:type="dxa"/>
            </w:tcMar>
            <w:vAlign w:val="center"/>
          </w:tcPr>
          <w:p w14:paraId="5CBF4801" w14:textId="77777777" w:rsidR="005658A5" w:rsidRPr="008D31B8" w:rsidRDefault="005658A5" w:rsidP="00651B5D">
            <w:pPr>
              <w:ind w:left="-108" w:right="-108"/>
              <w:jc w:val="center"/>
              <w:rPr>
                <w:sz w:val="20"/>
              </w:rPr>
            </w:pPr>
            <w:r w:rsidRPr="008D31B8">
              <w:rPr>
                <w:sz w:val="20"/>
              </w:rPr>
              <w:t>50</w:t>
            </w:r>
          </w:p>
        </w:tc>
      </w:tr>
      <w:tr w:rsidR="008D31B8" w:rsidRPr="008D31B8" w14:paraId="63A5EFD9" w14:textId="77777777" w:rsidTr="005658A5">
        <w:trPr>
          <w:trHeight w:val="77"/>
        </w:trPr>
        <w:tc>
          <w:tcPr>
            <w:tcW w:w="1529" w:type="pct"/>
            <w:vAlign w:val="center"/>
          </w:tcPr>
          <w:p w14:paraId="232D1623" w14:textId="77777777" w:rsidR="005658A5" w:rsidRPr="008D31B8" w:rsidRDefault="005658A5" w:rsidP="00651B5D">
            <w:pPr>
              <w:ind w:left="5"/>
              <w:jc w:val="center"/>
              <w:rPr>
                <w:sz w:val="20"/>
              </w:rPr>
            </w:pPr>
            <w:r w:rsidRPr="008D31B8">
              <w:rPr>
                <w:sz w:val="20"/>
              </w:rPr>
              <w:t>Кадмий</w:t>
            </w:r>
          </w:p>
        </w:tc>
        <w:tc>
          <w:tcPr>
            <w:tcW w:w="654" w:type="pct"/>
            <w:vMerge/>
            <w:vAlign w:val="center"/>
          </w:tcPr>
          <w:p w14:paraId="13B70074" w14:textId="7777777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6E991D68" w14:textId="77777777" w:rsidR="005658A5" w:rsidRPr="008D31B8" w:rsidRDefault="005658A5" w:rsidP="00651B5D">
            <w:pPr>
              <w:ind w:left="-108" w:right="-108"/>
              <w:jc w:val="center"/>
              <w:rPr>
                <w:sz w:val="20"/>
              </w:rPr>
            </w:pPr>
            <w:r w:rsidRPr="008D31B8">
              <w:rPr>
                <w:rFonts w:cs="Arial"/>
                <w:sz w:val="20"/>
              </w:rPr>
              <w:t>&lt;</w:t>
            </w:r>
            <w:r w:rsidRPr="008D31B8">
              <w:rPr>
                <w:sz w:val="20"/>
              </w:rPr>
              <w:t>0,0005</w:t>
            </w:r>
          </w:p>
        </w:tc>
        <w:tc>
          <w:tcPr>
            <w:tcW w:w="800" w:type="pct"/>
            <w:vAlign w:val="center"/>
          </w:tcPr>
          <w:p w14:paraId="030A12A0" w14:textId="77777777" w:rsidR="005658A5" w:rsidRPr="008D31B8" w:rsidRDefault="005658A5" w:rsidP="00651B5D">
            <w:pPr>
              <w:ind w:left="-108" w:right="-108"/>
              <w:jc w:val="center"/>
              <w:rPr>
                <w:sz w:val="20"/>
              </w:rPr>
            </w:pPr>
            <w:r w:rsidRPr="008D31B8">
              <w:rPr>
                <w:rFonts w:cs="Arial"/>
                <w:sz w:val="20"/>
              </w:rPr>
              <w:t>&lt;</w:t>
            </w:r>
            <w:r w:rsidRPr="008D31B8">
              <w:rPr>
                <w:sz w:val="20"/>
              </w:rPr>
              <w:t>0,0005</w:t>
            </w:r>
          </w:p>
        </w:tc>
        <w:tc>
          <w:tcPr>
            <w:tcW w:w="729" w:type="pct"/>
            <w:vAlign w:val="center"/>
          </w:tcPr>
          <w:p w14:paraId="347930B5" w14:textId="77777777" w:rsidR="005658A5" w:rsidRPr="008D31B8" w:rsidRDefault="005658A5" w:rsidP="00651B5D">
            <w:pPr>
              <w:ind w:left="-108" w:right="-108"/>
              <w:jc w:val="center"/>
              <w:rPr>
                <w:sz w:val="20"/>
              </w:rPr>
            </w:pPr>
            <w:r w:rsidRPr="008D31B8">
              <w:rPr>
                <w:rFonts w:cs="Arial"/>
                <w:sz w:val="20"/>
              </w:rPr>
              <w:t>&lt;</w:t>
            </w:r>
            <w:r w:rsidRPr="008D31B8">
              <w:rPr>
                <w:sz w:val="20"/>
              </w:rPr>
              <w:t>0,0005</w:t>
            </w:r>
          </w:p>
        </w:tc>
        <w:tc>
          <w:tcPr>
            <w:tcW w:w="489" w:type="pct"/>
            <w:tcMar>
              <w:top w:w="0" w:type="dxa"/>
              <w:left w:w="108" w:type="dxa"/>
              <w:bottom w:w="0" w:type="dxa"/>
              <w:right w:w="108" w:type="dxa"/>
            </w:tcMar>
            <w:vAlign w:val="center"/>
          </w:tcPr>
          <w:p w14:paraId="284E6C85" w14:textId="77777777" w:rsidR="005658A5" w:rsidRPr="008D31B8" w:rsidRDefault="005658A5" w:rsidP="00651B5D">
            <w:pPr>
              <w:ind w:left="-108" w:right="-108"/>
              <w:jc w:val="center"/>
              <w:rPr>
                <w:sz w:val="20"/>
              </w:rPr>
            </w:pPr>
            <w:r w:rsidRPr="008D31B8">
              <w:rPr>
                <w:sz w:val="20"/>
              </w:rPr>
              <w:t>0,001</w:t>
            </w:r>
          </w:p>
        </w:tc>
      </w:tr>
      <w:tr w:rsidR="008D31B8" w:rsidRPr="008D31B8" w14:paraId="55807D43" w14:textId="77777777" w:rsidTr="005658A5">
        <w:trPr>
          <w:trHeight w:val="77"/>
        </w:trPr>
        <w:tc>
          <w:tcPr>
            <w:tcW w:w="1529" w:type="pct"/>
            <w:vAlign w:val="center"/>
          </w:tcPr>
          <w:p w14:paraId="6FEF473F" w14:textId="77777777" w:rsidR="005658A5" w:rsidRPr="008D31B8" w:rsidRDefault="005658A5" w:rsidP="00651B5D">
            <w:pPr>
              <w:ind w:left="5"/>
              <w:jc w:val="center"/>
              <w:rPr>
                <w:sz w:val="20"/>
              </w:rPr>
            </w:pPr>
            <w:r w:rsidRPr="008D31B8">
              <w:rPr>
                <w:sz w:val="20"/>
              </w:rPr>
              <w:t>Кобальт</w:t>
            </w:r>
          </w:p>
        </w:tc>
        <w:tc>
          <w:tcPr>
            <w:tcW w:w="654" w:type="pct"/>
            <w:vMerge/>
            <w:vAlign w:val="center"/>
          </w:tcPr>
          <w:p w14:paraId="498D3FE9" w14:textId="7777777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4AD9A995" w14:textId="77777777" w:rsidR="005658A5" w:rsidRPr="008D31B8" w:rsidRDefault="005658A5" w:rsidP="00651B5D">
            <w:pPr>
              <w:ind w:left="-108" w:right="-108"/>
              <w:jc w:val="center"/>
              <w:rPr>
                <w:sz w:val="20"/>
              </w:rPr>
            </w:pPr>
            <w:r w:rsidRPr="008D31B8">
              <w:rPr>
                <w:sz w:val="20"/>
                <w:lang w:val="en-US"/>
              </w:rPr>
              <w:t>&lt;</w:t>
            </w:r>
            <w:r w:rsidRPr="008D31B8">
              <w:rPr>
                <w:sz w:val="20"/>
              </w:rPr>
              <w:t>0,005</w:t>
            </w:r>
          </w:p>
        </w:tc>
        <w:tc>
          <w:tcPr>
            <w:tcW w:w="800" w:type="pct"/>
            <w:vAlign w:val="center"/>
          </w:tcPr>
          <w:p w14:paraId="1B4B8E1A" w14:textId="77777777" w:rsidR="005658A5" w:rsidRPr="008D31B8" w:rsidRDefault="005658A5" w:rsidP="00651B5D">
            <w:pPr>
              <w:ind w:left="-108" w:right="-108"/>
              <w:jc w:val="center"/>
              <w:rPr>
                <w:sz w:val="20"/>
              </w:rPr>
            </w:pPr>
            <w:r w:rsidRPr="008D31B8">
              <w:rPr>
                <w:sz w:val="20"/>
                <w:lang w:val="en-US"/>
              </w:rPr>
              <w:t>&lt;</w:t>
            </w:r>
            <w:r w:rsidRPr="008D31B8">
              <w:rPr>
                <w:sz w:val="20"/>
              </w:rPr>
              <w:t>0,005</w:t>
            </w:r>
          </w:p>
        </w:tc>
        <w:tc>
          <w:tcPr>
            <w:tcW w:w="729" w:type="pct"/>
            <w:vAlign w:val="center"/>
          </w:tcPr>
          <w:p w14:paraId="3C972E2C" w14:textId="77777777" w:rsidR="005658A5" w:rsidRPr="008D31B8" w:rsidRDefault="005658A5" w:rsidP="00651B5D">
            <w:pPr>
              <w:ind w:left="-108" w:right="-108"/>
              <w:jc w:val="center"/>
              <w:rPr>
                <w:sz w:val="20"/>
              </w:rPr>
            </w:pPr>
            <w:r w:rsidRPr="008D31B8">
              <w:rPr>
                <w:sz w:val="20"/>
                <w:lang w:val="en-US"/>
              </w:rPr>
              <w:t>&lt;</w:t>
            </w:r>
            <w:r w:rsidRPr="008D31B8">
              <w:rPr>
                <w:sz w:val="20"/>
              </w:rPr>
              <w:t>0,005</w:t>
            </w:r>
          </w:p>
        </w:tc>
        <w:tc>
          <w:tcPr>
            <w:tcW w:w="489" w:type="pct"/>
            <w:tcMar>
              <w:top w:w="0" w:type="dxa"/>
              <w:left w:w="108" w:type="dxa"/>
              <w:bottom w:w="0" w:type="dxa"/>
              <w:right w:w="108" w:type="dxa"/>
            </w:tcMar>
            <w:vAlign w:val="center"/>
          </w:tcPr>
          <w:p w14:paraId="0ED326B4" w14:textId="77777777" w:rsidR="005658A5" w:rsidRPr="008D31B8" w:rsidRDefault="005658A5" w:rsidP="00651B5D">
            <w:pPr>
              <w:ind w:left="-108" w:right="-108"/>
              <w:jc w:val="center"/>
              <w:rPr>
                <w:sz w:val="20"/>
              </w:rPr>
            </w:pPr>
            <w:r w:rsidRPr="008D31B8">
              <w:rPr>
                <w:sz w:val="20"/>
              </w:rPr>
              <w:t>0,1</w:t>
            </w:r>
          </w:p>
        </w:tc>
      </w:tr>
      <w:tr w:rsidR="008D31B8" w:rsidRPr="008D31B8" w14:paraId="50A0CB0C" w14:textId="77777777" w:rsidTr="005658A5">
        <w:trPr>
          <w:trHeight w:val="232"/>
        </w:trPr>
        <w:tc>
          <w:tcPr>
            <w:tcW w:w="1529" w:type="pct"/>
            <w:vAlign w:val="center"/>
          </w:tcPr>
          <w:p w14:paraId="3D52642F" w14:textId="77777777" w:rsidR="005658A5" w:rsidRPr="008D31B8" w:rsidRDefault="005658A5" w:rsidP="00651B5D">
            <w:pPr>
              <w:ind w:left="5"/>
              <w:jc w:val="center"/>
              <w:rPr>
                <w:sz w:val="20"/>
              </w:rPr>
            </w:pPr>
            <w:r w:rsidRPr="008D31B8">
              <w:rPr>
                <w:sz w:val="20"/>
              </w:rPr>
              <w:t>Сухой остаток</w:t>
            </w:r>
          </w:p>
        </w:tc>
        <w:tc>
          <w:tcPr>
            <w:tcW w:w="654" w:type="pct"/>
            <w:vMerge/>
            <w:vAlign w:val="center"/>
          </w:tcPr>
          <w:p w14:paraId="1CDA27AF" w14:textId="77777777" w:rsidR="005658A5" w:rsidRPr="008D31B8" w:rsidRDefault="005658A5" w:rsidP="00651B5D">
            <w:pPr>
              <w:jc w:val="center"/>
              <w:rPr>
                <w:sz w:val="20"/>
              </w:rPr>
            </w:pPr>
          </w:p>
        </w:tc>
        <w:tc>
          <w:tcPr>
            <w:tcW w:w="799" w:type="pct"/>
            <w:tcMar>
              <w:top w:w="0" w:type="dxa"/>
              <w:left w:w="108" w:type="dxa"/>
              <w:bottom w:w="0" w:type="dxa"/>
              <w:right w:w="108" w:type="dxa"/>
            </w:tcMar>
            <w:vAlign w:val="center"/>
          </w:tcPr>
          <w:p w14:paraId="7831186C" w14:textId="77777777" w:rsidR="005658A5" w:rsidRPr="008D31B8" w:rsidRDefault="005658A5" w:rsidP="00651B5D">
            <w:pPr>
              <w:shd w:val="clear" w:color="auto" w:fill="FFFFFF"/>
              <w:ind w:left="-108" w:right="-108"/>
              <w:jc w:val="center"/>
              <w:rPr>
                <w:sz w:val="20"/>
              </w:rPr>
            </w:pPr>
            <w:r w:rsidRPr="008D31B8">
              <w:rPr>
                <w:sz w:val="20"/>
                <w:lang w:val="en-US"/>
              </w:rPr>
              <w:t>&lt;</w:t>
            </w:r>
            <w:r w:rsidRPr="008D31B8">
              <w:rPr>
                <w:sz w:val="20"/>
              </w:rPr>
              <w:t>55</w:t>
            </w:r>
          </w:p>
        </w:tc>
        <w:tc>
          <w:tcPr>
            <w:tcW w:w="800" w:type="pct"/>
            <w:vAlign w:val="center"/>
          </w:tcPr>
          <w:p w14:paraId="0E82DBC0" w14:textId="77777777" w:rsidR="005658A5" w:rsidRPr="008D31B8" w:rsidRDefault="005658A5" w:rsidP="00651B5D">
            <w:pPr>
              <w:shd w:val="clear" w:color="auto" w:fill="FFFFFF"/>
              <w:ind w:left="-108" w:right="-108"/>
              <w:jc w:val="center"/>
              <w:rPr>
                <w:sz w:val="20"/>
              </w:rPr>
            </w:pPr>
            <w:r w:rsidRPr="008D31B8">
              <w:rPr>
                <w:sz w:val="20"/>
                <w:lang w:val="en-US"/>
              </w:rPr>
              <w:t>&lt;</w:t>
            </w:r>
            <w:r w:rsidRPr="008D31B8">
              <w:rPr>
                <w:sz w:val="20"/>
              </w:rPr>
              <w:t>55</w:t>
            </w:r>
          </w:p>
        </w:tc>
        <w:tc>
          <w:tcPr>
            <w:tcW w:w="729" w:type="pct"/>
            <w:vAlign w:val="center"/>
          </w:tcPr>
          <w:p w14:paraId="4D35199C" w14:textId="77777777" w:rsidR="005658A5" w:rsidRPr="008D31B8" w:rsidRDefault="005658A5" w:rsidP="00651B5D">
            <w:pPr>
              <w:shd w:val="clear" w:color="auto" w:fill="FFFFFF"/>
              <w:ind w:left="-108" w:right="-108"/>
              <w:jc w:val="center"/>
              <w:rPr>
                <w:sz w:val="20"/>
              </w:rPr>
            </w:pPr>
            <w:r w:rsidRPr="008D31B8">
              <w:rPr>
                <w:sz w:val="20"/>
                <w:lang w:val="en-US"/>
              </w:rPr>
              <w:t>&lt;</w:t>
            </w:r>
            <w:r w:rsidRPr="008D31B8">
              <w:rPr>
                <w:sz w:val="20"/>
              </w:rPr>
              <w:t>55</w:t>
            </w:r>
          </w:p>
        </w:tc>
        <w:tc>
          <w:tcPr>
            <w:tcW w:w="489" w:type="pct"/>
            <w:tcMar>
              <w:top w:w="0" w:type="dxa"/>
              <w:left w:w="108" w:type="dxa"/>
              <w:bottom w:w="0" w:type="dxa"/>
              <w:right w:w="108" w:type="dxa"/>
            </w:tcMar>
            <w:vAlign w:val="center"/>
          </w:tcPr>
          <w:p w14:paraId="09244CBE" w14:textId="77777777" w:rsidR="005658A5" w:rsidRPr="008D31B8" w:rsidRDefault="005658A5" w:rsidP="00651B5D">
            <w:pPr>
              <w:shd w:val="clear" w:color="auto" w:fill="FFFFFF"/>
              <w:ind w:left="-108" w:right="-108"/>
              <w:jc w:val="center"/>
              <w:rPr>
                <w:sz w:val="20"/>
              </w:rPr>
            </w:pPr>
            <w:r w:rsidRPr="008D31B8">
              <w:rPr>
                <w:sz w:val="20"/>
              </w:rPr>
              <w:t>1500</w:t>
            </w:r>
          </w:p>
        </w:tc>
      </w:tr>
      <w:tr w:rsidR="008D31B8" w:rsidRPr="008D31B8" w14:paraId="32A3CD3B" w14:textId="77777777" w:rsidTr="005658A5">
        <w:trPr>
          <w:trHeight w:val="279"/>
        </w:trPr>
        <w:tc>
          <w:tcPr>
            <w:tcW w:w="1529" w:type="pct"/>
            <w:vAlign w:val="center"/>
          </w:tcPr>
          <w:p w14:paraId="439A63C6" w14:textId="77777777" w:rsidR="005658A5" w:rsidRPr="008D31B8" w:rsidRDefault="005658A5" w:rsidP="00651B5D">
            <w:pPr>
              <w:ind w:left="5"/>
              <w:jc w:val="center"/>
              <w:rPr>
                <w:rFonts w:cs="Arial"/>
                <w:sz w:val="20"/>
              </w:rPr>
            </w:pPr>
            <w:r w:rsidRPr="008D31B8">
              <w:rPr>
                <w:rFonts w:cs="Arial"/>
                <w:sz w:val="20"/>
              </w:rPr>
              <w:t xml:space="preserve">Токсичность острая / </w:t>
            </w:r>
          </w:p>
          <w:p w14:paraId="14F289A9" w14:textId="77777777" w:rsidR="005658A5" w:rsidRPr="008D31B8" w:rsidRDefault="005658A5" w:rsidP="00651B5D">
            <w:pPr>
              <w:ind w:left="5"/>
              <w:jc w:val="center"/>
              <w:rPr>
                <w:rFonts w:cs="Arial"/>
                <w:sz w:val="20"/>
              </w:rPr>
            </w:pPr>
            <w:r w:rsidRPr="008D31B8">
              <w:rPr>
                <w:rFonts w:cs="Arial"/>
                <w:sz w:val="20"/>
              </w:rPr>
              <w:t>степень токсичности</w:t>
            </w:r>
          </w:p>
        </w:tc>
        <w:tc>
          <w:tcPr>
            <w:tcW w:w="654" w:type="pct"/>
            <w:vAlign w:val="center"/>
          </w:tcPr>
          <w:p w14:paraId="3797CCFF" w14:textId="77777777" w:rsidR="005658A5" w:rsidRPr="008D31B8" w:rsidRDefault="005658A5" w:rsidP="00651B5D">
            <w:pPr>
              <w:jc w:val="center"/>
              <w:rPr>
                <w:sz w:val="20"/>
              </w:rPr>
            </w:pPr>
            <w:r w:rsidRPr="008D31B8">
              <w:rPr>
                <w:sz w:val="20"/>
              </w:rPr>
              <w:t>у.е.</w:t>
            </w:r>
          </w:p>
        </w:tc>
        <w:tc>
          <w:tcPr>
            <w:tcW w:w="799" w:type="pct"/>
            <w:tcMar>
              <w:top w:w="0" w:type="dxa"/>
              <w:left w:w="108" w:type="dxa"/>
              <w:bottom w:w="0" w:type="dxa"/>
              <w:right w:w="108" w:type="dxa"/>
            </w:tcMar>
            <w:vAlign w:val="center"/>
          </w:tcPr>
          <w:p w14:paraId="55A019BE" w14:textId="77777777" w:rsidR="005658A5" w:rsidRPr="008D31B8" w:rsidRDefault="005658A5" w:rsidP="00651B5D">
            <w:pPr>
              <w:shd w:val="clear" w:color="auto" w:fill="FFFFFF"/>
              <w:ind w:left="-108" w:right="-108"/>
              <w:jc w:val="center"/>
              <w:rPr>
                <w:sz w:val="20"/>
              </w:rPr>
            </w:pPr>
            <w:r w:rsidRPr="008D31B8">
              <w:rPr>
                <w:sz w:val="20"/>
              </w:rPr>
              <w:t>0,00 / допустимая</w:t>
            </w:r>
          </w:p>
        </w:tc>
        <w:tc>
          <w:tcPr>
            <w:tcW w:w="800" w:type="pct"/>
            <w:vAlign w:val="center"/>
          </w:tcPr>
          <w:p w14:paraId="7A087652" w14:textId="77777777" w:rsidR="005658A5" w:rsidRPr="008D31B8" w:rsidRDefault="005658A5" w:rsidP="00651B5D">
            <w:pPr>
              <w:shd w:val="clear" w:color="auto" w:fill="FFFFFF"/>
              <w:ind w:left="-108" w:right="-108"/>
              <w:jc w:val="center"/>
              <w:rPr>
                <w:sz w:val="20"/>
              </w:rPr>
            </w:pPr>
            <w:r w:rsidRPr="008D31B8">
              <w:rPr>
                <w:sz w:val="20"/>
              </w:rPr>
              <w:t xml:space="preserve">0,27 / </w:t>
            </w:r>
          </w:p>
          <w:p w14:paraId="31B02200" w14:textId="77777777" w:rsidR="005658A5" w:rsidRPr="008D31B8" w:rsidRDefault="005658A5" w:rsidP="00651B5D">
            <w:pPr>
              <w:shd w:val="clear" w:color="auto" w:fill="FFFFFF"/>
              <w:ind w:left="-108" w:right="-108"/>
              <w:jc w:val="center"/>
              <w:rPr>
                <w:sz w:val="20"/>
              </w:rPr>
            </w:pPr>
            <w:r w:rsidRPr="008D31B8">
              <w:rPr>
                <w:sz w:val="20"/>
              </w:rPr>
              <w:t>допустимая</w:t>
            </w:r>
          </w:p>
        </w:tc>
        <w:tc>
          <w:tcPr>
            <w:tcW w:w="729" w:type="pct"/>
            <w:vAlign w:val="center"/>
          </w:tcPr>
          <w:p w14:paraId="4D15175E" w14:textId="77777777" w:rsidR="005658A5" w:rsidRPr="008D31B8" w:rsidRDefault="005658A5" w:rsidP="00651B5D">
            <w:pPr>
              <w:shd w:val="clear" w:color="auto" w:fill="FFFFFF"/>
              <w:ind w:left="-108" w:right="-108"/>
              <w:jc w:val="center"/>
              <w:rPr>
                <w:sz w:val="20"/>
              </w:rPr>
            </w:pPr>
            <w:r w:rsidRPr="008D31B8">
              <w:rPr>
                <w:sz w:val="20"/>
              </w:rPr>
              <w:t>0,21 / допустимая</w:t>
            </w:r>
          </w:p>
        </w:tc>
        <w:tc>
          <w:tcPr>
            <w:tcW w:w="489" w:type="pct"/>
            <w:tcMar>
              <w:top w:w="0" w:type="dxa"/>
              <w:left w:w="108" w:type="dxa"/>
              <w:bottom w:w="0" w:type="dxa"/>
              <w:right w:w="108" w:type="dxa"/>
            </w:tcMar>
            <w:vAlign w:val="center"/>
          </w:tcPr>
          <w:p w14:paraId="3D2E41EC" w14:textId="77777777" w:rsidR="005658A5" w:rsidRPr="008D31B8" w:rsidRDefault="005658A5" w:rsidP="00651B5D">
            <w:pPr>
              <w:shd w:val="clear" w:color="auto" w:fill="FFFFFF"/>
              <w:ind w:left="-108" w:right="-108"/>
              <w:jc w:val="center"/>
              <w:rPr>
                <w:sz w:val="20"/>
              </w:rPr>
            </w:pPr>
            <w:r w:rsidRPr="008D31B8">
              <w:rPr>
                <w:sz w:val="20"/>
              </w:rPr>
              <w:t>–</w:t>
            </w:r>
          </w:p>
        </w:tc>
      </w:tr>
      <w:tr w:rsidR="005658A5" w:rsidRPr="008D31B8" w14:paraId="4E1F7202" w14:textId="77777777" w:rsidTr="005658A5">
        <w:trPr>
          <w:trHeight w:val="279"/>
        </w:trPr>
        <w:tc>
          <w:tcPr>
            <w:tcW w:w="5000" w:type="pct"/>
            <w:gridSpan w:val="6"/>
          </w:tcPr>
          <w:p w14:paraId="510529BF" w14:textId="204780A2" w:rsidR="005658A5" w:rsidRPr="008D31B8" w:rsidRDefault="005658A5" w:rsidP="00651B5D">
            <w:pPr>
              <w:shd w:val="clear" w:color="auto" w:fill="FFFFFF"/>
              <w:ind w:left="142" w:right="107"/>
              <w:rPr>
                <w:sz w:val="20"/>
              </w:rPr>
            </w:pPr>
            <w:r w:rsidRPr="008D31B8">
              <w:rPr>
                <w:sz w:val="20"/>
              </w:rPr>
              <w:t>Примечание: * – ПДК для вод нецентрализованного водоснабжения согласно                                           СанПиН 1.2.3685-21 «Гигиенические нормативы и требования к обеспечению безопасности и (или) безвредности для человека факторов среды обитания».</w:t>
            </w:r>
          </w:p>
        </w:tc>
      </w:tr>
    </w:tbl>
    <w:p w14:paraId="0178237C" w14:textId="04F68282" w:rsidR="00633A26" w:rsidRPr="008D31B8" w:rsidRDefault="00633A26" w:rsidP="00CF4A66">
      <w:pPr>
        <w:spacing w:line="216" w:lineRule="auto"/>
        <w:rPr>
          <w:szCs w:val="24"/>
        </w:rPr>
      </w:pPr>
    </w:p>
    <w:p w14:paraId="79524631" w14:textId="4B35019A" w:rsidR="00CF4A66" w:rsidRPr="008D31B8" w:rsidRDefault="00CF4A66" w:rsidP="003D51FB">
      <w:pPr>
        <w:spacing w:line="228" w:lineRule="auto"/>
        <w:ind w:firstLine="709"/>
        <w:rPr>
          <w:szCs w:val="24"/>
        </w:rPr>
      </w:pPr>
      <w:r w:rsidRPr="008D31B8">
        <w:t>Утвержденные экологические нормативы содержания загрязняющих веществ в грунтовых водах и предельно-допустимые концентрации для грунтовых вод не установлены.</w:t>
      </w:r>
    </w:p>
    <w:p w14:paraId="645BC5ED" w14:textId="41D8E774" w:rsidR="00CF4A66" w:rsidRPr="008D31B8" w:rsidRDefault="00CF4A66" w:rsidP="003D51FB">
      <w:pPr>
        <w:spacing w:line="20" w:lineRule="atLeast"/>
        <w:ind w:firstLine="709"/>
      </w:pPr>
      <w:r w:rsidRPr="008D31B8">
        <w:t>Оценка текущего состояния грунтовых вод на участке проведения работ проведена относительно ПДК для вод нецентрализованного водоснабжения.</w:t>
      </w:r>
    </w:p>
    <w:p w14:paraId="1281D0B1" w14:textId="192FE162" w:rsidR="000F4D76" w:rsidRPr="008D31B8" w:rsidRDefault="000F4D76" w:rsidP="000F4D76">
      <w:pPr>
        <w:ind w:firstLine="720"/>
        <w:rPr>
          <w:szCs w:val="24"/>
        </w:rPr>
      </w:pPr>
      <w:r w:rsidRPr="008D31B8">
        <w:t>По всем определяемым показателям превышений ПДК в пробах грунтовой воды не выявлено, за исключением марганца во всех пробах (в 1,17-1,5ПДК).</w:t>
      </w:r>
    </w:p>
    <w:p w14:paraId="5BAB545B" w14:textId="77777777" w:rsidR="000F4D76" w:rsidRPr="008D31B8" w:rsidRDefault="000F4D76" w:rsidP="000F4D76">
      <w:pPr>
        <w:ind w:firstLine="720"/>
      </w:pPr>
      <w:r w:rsidRPr="008D31B8">
        <w:t>Повышенная концентрация марганца связаны с повышенным фоновым (естественным) содержанием, обусловленным составом подстилающих пород и условиями почвообразования. Подземные воды таежной зоны Западной Сибири содержат стабильно высокие концентрации марганца, что делает этот элемент важным в анализе биогеохимической ситуации в регионе. Марганец является естественным природным загрязнителем, характерным для этого региона.</w:t>
      </w:r>
    </w:p>
    <w:p w14:paraId="56D01C65" w14:textId="77777777" w:rsidR="000F4D76" w:rsidRPr="008D31B8" w:rsidRDefault="000F4D76" w:rsidP="000F4D76">
      <w:pPr>
        <w:ind w:firstLine="709"/>
        <w:rPr>
          <w:rFonts w:cs="Arial"/>
          <w:szCs w:val="24"/>
        </w:rPr>
      </w:pPr>
      <w:r w:rsidRPr="008D31B8">
        <w:rPr>
          <w:rFonts w:cs="Arial"/>
          <w:szCs w:val="24"/>
        </w:rPr>
        <w:t>В целом имеющиеся значения концентраций определяемых микроэлементов в грунтовых водах соответствуют фону для вод таёжной зоны Западной Сибири.</w:t>
      </w:r>
    </w:p>
    <w:p w14:paraId="49839C99" w14:textId="77777777" w:rsidR="000F4D76" w:rsidRPr="008D31B8" w:rsidRDefault="000F4D76" w:rsidP="000F4D76">
      <w:pPr>
        <w:ind w:firstLine="709"/>
      </w:pPr>
      <w:r w:rsidRPr="008D31B8">
        <w:t xml:space="preserve">Согласно результатам химического анализа водородный показатель рН, в отобранных пробах природной (грунтовой) воды, составляет диапазон от 6,1 до </w:t>
      </w:r>
      <w:r w:rsidRPr="008D31B8">
        <w:br/>
        <w:t>6,3 ед. рН (слабокислая среда).</w:t>
      </w:r>
    </w:p>
    <w:p w14:paraId="591B7764" w14:textId="611CFA07" w:rsidR="000F4D76" w:rsidRPr="008D31B8" w:rsidRDefault="000F4D76" w:rsidP="000F4D76">
      <w:pPr>
        <w:ind w:firstLine="720"/>
      </w:pPr>
      <w:r w:rsidRPr="008D31B8">
        <w:rPr>
          <w:rFonts w:cs="Arial"/>
          <w:kern w:val="20"/>
          <w:szCs w:val="24"/>
        </w:rPr>
        <w:t>Степень токсичности исследуемых проб природной (грунтовой воды) в районе планируемых работ – допустимая</w:t>
      </w:r>
      <w:r w:rsidRPr="008D31B8">
        <w:t>.</w:t>
      </w:r>
    </w:p>
    <w:p w14:paraId="0DC0210E" w14:textId="77777777" w:rsidR="000F4D76" w:rsidRPr="008D31B8" w:rsidRDefault="000F4D76" w:rsidP="000F4D76">
      <w:pPr>
        <w:ind w:firstLine="720"/>
      </w:pPr>
      <w:r w:rsidRPr="008D31B8">
        <w:t>Грунтовые воды первого от поверхности водоносного горизонта не используются в качестве вод хозяйственно-бытового и питьевого водоснабжения.</w:t>
      </w:r>
    </w:p>
    <w:p w14:paraId="1EC0D4E1" w14:textId="77777777" w:rsidR="000F4D76" w:rsidRPr="008D31B8" w:rsidRDefault="000F4D76" w:rsidP="000F4D76">
      <w:pPr>
        <w:ind w:firstLine="709"/>
      </w:pPr>
      <w:r w:rsidRPr="008D31B8">
        <w:t>Вероятность загрязнения подземных вод невелика. Основные водоносные комплексы в зоне насыщения хорошо защищены от поверхностных источников загрязнения мощной толщей слабопроницаемых пород.</w:t>
      </w:r>
    </w:p>
    <w:p w14:paraId="5BF920E3" w14:textId="3DACDD6F" w:rsidR="00CF4A66" w:rsidRPr="008D31B8" w:rsidRDefault="00CF4A66" w:rsidP="008B0D2A">
      <w:pPr>
        <w:ind w:firstLine="709"/>
      </w:pPr>
    </w:p>
    <w:p w14:paraId="67E737C6" w14:textId="3726EB3F" w:rsidR="008B0D2A" w:rsidRPr="008D31B8" w:rsidRDefault="00820974" w:rsidP="008B0D2A">
      <w:pPr>
        <w:ind w:firstLine="709"/>
      </w:pPr>
      <w:r w:rsidRPr="008D31B8">
        <w:rPr>
          <w:i/>
        </w:rPr>
        <w:t xml:space="preserve">3. </w:t>
      </w:r>
      <w:r w:rsidR="008B0D2A" w:rsidRPr="008D31B8">
        <w:rPr>
          <w:i/>
        </w:rPr>
        <w:t>Оценка загрязненности природных (поверхностных) вод и донных</w:t>
      </w:r>
      <w:r w:rsidR="008B0D2A" w:rsidRPr="008D31B8">
        <w:t xml:space="preserve"> </w:t>
      </w:r>
      <w:r w:rsidR="008B0D2A" w:rsidRPr="008D31B8">
        <w:rPr>
          <w:i/>
        </w:rPr>
        <w:t>отложений</w:t>
      </w:r>
      <w:bookmarkEnd w:id="762"/>
      <w:bookmarkEnd w:id="763"/>
    </w:p>
    <w:p w14:paraId="1145915E" w14:textId="5BEAA212" w:rsidR="00CF4A66" w:rsidRPr="008D31B8" w:rsidRDefault="00D0336F" w:rsidP="00CF4A66">
      <w:pPr>
        <w:ind w:firstLine="709"/>
        <w:rPr>
          <w:rFonts w:cs="Arial"/>
          <w:kern w:val="20"/>
        </w:rPr>
      </w:pPr>
      <w:r w:rsidRPr="008D31B8">
        <w:rPr>
          <w:rFonts w:cs="Arial"/>
          <w:kern w:val="24"/>
        </w:rPr>
        <w:t>Ш</w:t>
      </w:r>
      <w:r w:rsidR="00CF4A66" w:rsidRPr="008D31B8">
        <w:rPr>
          <w:rFonts w:cs="Arial"/>
          <w:kern w:val="24"/>
        </w:rPr>
        <w:t>ламовы</w:t>
      </w:r>
      <w:r w:rsidR="000F4D76" w:rsidRPr="008D31B8">
        <w:rPr>
          <w:rFonts w:cs="Arial"/>
          <w:kern w:val="24"/>
        </w:rPr>
        <w:t>й</w:t>
      </w:r>
      <w:r w:rsidR="00CF4A66" w:rsidRPr="008D31B8">
        <w:rPr>
          <w:rFonts w:cs="Arial"/>
          <w:kern w:val="24"/>
        </w:rPr>
        <w:t xml:space="preserve"> амбар, расположенны</w:t>
      </w:r>
      <w:r w:rsidR="000F4D76" w:rsidRPr="008D31B8">
        <w:rPr>
          <w:rFonts w:cs="Arial"/>
          <w:kern w:val="24"/>
        </w:rPr>
        <w:t>й</w:t>
      </w:r>
      <w:r w:rsidR="00CF4A66" w:rsidRPr="008D31B8">
        <w:rPr>
          <w:rFonts w:cs="Arial"/>
          <w:kern w:val="24"/>
        </w:rPr>
        <w:t xml:space="preserve"> на площадк</w:t>
      </w:r>
      <w:r w:rsidR="000F4D76" w:rsidRPr="008D31B8">
        <w:rPr>
          <w:rFonts w:cs="Arial"/>
          <w:kern w:val="24"/>
        </w:rPr>
        <w:t>е</w:t>
      </w:r>
      <w:r w:rsidR="00CF4A66" w:rsidRPr="008D31B8">
        <w:rPr>
          <w:rFonts w:cs="Arial"/>
          <w:kern w:val="24"/>
        </w:rPr>
        <w:t xml:space="preserve"> куст</w:t>
      </w:r>
      <w:r w:rsidR="000F4D76" w:rsidRPr="008D31B8">
        <w:rPr>
          <w:rFonts w:cs="Arial"/>
          <w:kern w:val="24"/>
        </w:rPr>
        <w:t>а</w:t>
      </w:r>
      <w:r w:rsidR="00CF4A66" w:rsidRPr="008D31B8">
        <w:rPr>
          <w:rFonts w:cs="Arial"/>
          <w:kern w:val="24"/>
        </w:rPr>
        <w:t xml:space="preserve"> скважин </w:t>
      </w:r>
      <w:r w:rsidR="000F4D76" w:rsidRPr="008D31B8">
        <w:rPr>
          <w:rFonts w:cs="Arial"/>
          <w:kern w:val="24"/>
        </w:rPr>
        <w:t>1</w:t>
      </w:r>
      <w:r w:rsidR="003D51FB" w:rsidRPr="008D31B8">
        <w:rPr>
          <w:rFonts w:cs="Arial"/>
          <w:kern w:val="24"/>
        </w:rPr>
        <w:t xml:space="preserve"> </w:t>
      </w:r>
      <w:r w:rsidR="000F4D76" w:rsidRPr="008D31B8">
        <w:rPr>
          <w:rFonts w:cs="Arial"/>
          <w:kern w:val="24"/>
        </w:rPr>
        <w:t xml:space="preserve">Итьяхского нефтяного </w:t>
      </w:r>
      <w:r w:rsidR="003D51FB" w:rsidRPr="008D31B8">
        <w:rPr>
          <w:rFonts w:cs="Arial"/>
          <w:kern w:val="24"/>
        </w:rPr>
        <w:t>месторождения,</w:t>
      </w:r>
      <w:r w:rsidR="00CF4A66" w:rsidRPr="008D31B8">
        <w:rPr>
          <w:rFonts w:cs="Arial"/>
          <w:szCs w:val="24"/>
        </w:rPr>
        <w:t xml:space="preserve"> </w:t>
      </w:r>
      <w:r w:rsidR="00CF4A66" w:rsidRPr="008D31B8">
        <w:rPr>
          <w:rFonts w:cs="Arial"/>
          <w:kern w:val="20"/>
        </w:rPr>
        <w:t>водные объекты не затрагива</w:t>
      </w:r>
      <w:r w:rsidR="000F4D76" w:rsidRPr="008D31B8">
        <w:rPr>
          <w:rFonts w:cs="Arial"/>
          <w:kern w:val="20"/>
        </w:rPr>
        <w:t>е</w:t>
      </w:r>
      <w:r w:rsidR="00CF4A66" w:rsidRPr="008D31B8">
        <w:rPr>
          <w:rFonts w:cs="Arial"/>
          <w:kern w:val="20"/>
        </w:rPr>
        <w:t>т и наход</w:t>
      </w:r>
      <w:r w:rsidR="000F4D76" w:rsidRPr="008D31B8">
        <w:rPr>
          <w:rFonts w:cs="Arial"/>
          <w:kern w:val="20"/>
        </w:rPr>
        <w:t>и</w:t>
      </w:r>
      <w:r w:rsidR="00CF4A66" w:rsidRPr="008D31B8">
        <w:rPr>
          <w:rFonts w:cs="Arial"/>
          <w:kern w:val="20"/>
        </w:rPr>
        <w:t xml:space="preserve">тся вне границ водоохранных зон и прибрежных защитных полос ближайших водных объектов (Приложение </w:t>
      </w:r>
      <w:r w:rsidRPr="008D31B8">
        <w:rPr>
          <w:rFonts w:cs="Arial"/>
          <w:kern w:val="20"/>
        </w:rPr>
        <w:t>А</w:t>
      </w:r>
      <w:r w:rsidR="00CF4A66" w:rsidRPr="008D31B8">
        <w:rPr>
          <w:rFonts w:cs="Arial"/>
          <w:kern w:val="20"/>
        </w:rPr>
        <w:t xml:space="preserve">, </w:t>
      </w:r>
      <w:r w:rsidR="00620A44" w:rsidRPr="008D31B8">
        <w:rPr>
          <w:rFonts w:cs="Arial"/>
          <w:kern w:val="20"/>
        </w:rPr>
        <w:t>21636</w:t>
      </w:r>
      <w:r w:rsidRPr="008D31B8">
        <w:rPr>
          <w:rFonts w:cs="Arial"/>
          <w:kern w:val="20"/>
        </w:rPr>
        <w:t>-</w:t>
      </w:r>
      <w:r w:rsidR="00921395" w:rsidRPr="008D31B8">
        <w:rPr>
          <w:rFonts w:cs="Arial"/>
          <w:kern w:val="20"/>
        </w:rPr>
        <w:t>ООС2.5</w:t>
      </w:r>
      <w:r w:rsidR="00CF4A66" w:rsidRPr="008D31B8">
        <w:rPr>
          <w:rFonts w:cs="Arial"/>
          <w:kern w:val="20"/>
        </w:rPr>
        <w:t xml:space="preserve">), </w:t>
      </w:r>
      <w:r w:rsidR="00CF4A66" w:rsidRPr="008D31B8">
        <w:rPr>
          <w:kern w:val="20"/>
          <w:szCs w:val="24"/>
        </w:rPr>
        <w:t>поэтому о</w:t>
      </w:r>
      <w:r w:rsidR="00CF4A66" w:rsidRPr="008D31B8">
        <w:rPr>
          <w:szCs w:val="24"/>
        </w:rPr>
        <w:t>тбор проб природной (поверхностной) воды и донных отложений не производился.</w:t>
      </w:r>
    </w:p>
    <w:p w14:paraId="3A202D50" w14:textId="5102E596" w:rsidR="000F4D76" w:rsidRPr="008D31B8" w:rsidRDefault="000F4D76" w:rsidP="000F4D76">
      <w:pPr>
        <w:suppressAutoHyphens/>
        <w:ind w:firstLine="720"/>
        <w:rPr>
          <w:szCs w:val="24"/>
        </w:rPr>
      </w:pPr>
      <w:r w:rsidRPr="008D31B8">
        <w:rPr>
          <w:rFonts w:cs="Arial"/>
          <w:szCs w:val="24"/>
        </w:rPr>
        <w:t>Ближайшим водотоком к площадке к</w:t>
      </w:r>
      <w:r w:rsidRPr="008D31B8">
        <w:rPr>
          <w:szCs w:val="24"/>
        </w:rPr>
        <w:t xml:space="preserve">уста скважин 1 со ША Итьяхского нефтяного месторождения является ручей без названия (левый приток второго порядка реки Итьях), протекающий севернее </w:t>
      </w:r>
      <w:r w:rsidRPr="008D31B8">
        <w:rPr>
          <w:rFonts w:cs="Arial"/>
          <w:szCs w:val="24"/>
        </w:rPr>
        <w:t>(Приложение А тома 21636-ООС2.5)</w:t>
      </w:r>
      <w:r w:rsidRPr="008D31B8">
        <w:rPr>
          <w:szCs w:val="24"/>
        </w:rPr>
        <w:t>.</w:t>
      </w:r>
    </w:p>
    <w:p w14:paraId="10CC3E13" w14:textId="01B62DF7" w:rsidR="00CF4A66" w:rsidRPr="008D31B8" w:rsidRDefault="000F4D76" w:rsidP="00CF4A66">
      <w:pPr>
        <w:ind w:firstLine="720"/>
        <w:rPr>
          <w:sz w:val="26"/>
          <w:szCs w:val="26"/>
        </w:rPr>
      </w:pPr>
      <w:r w:rsidRPr="008D31B8">
        <w:t>Опробирование поверхностных вод и донных отложений из данного ручья без названия будет производится до начала строительства, результаты исследований данных проб будут использоваться для определения исходного («фонового») состояния</w:t>
      </w:r>
      <w:r w:rsidR="00CF4A66" w:rsidRPr="008D31B8">
        <w:t>.</w:t>
      </w:r>
      <w:r w:rsidR="00CF4A66" w:rsidRPr="008D31B8">
        <w:rPr>
          <w:sz w:val="26"/>
          <w:szCs w:val="26"/>
        </w:rPr>
        <w:t xml:space="preserve"> </w:t>
      </w:r>
    </w:p>
    <w:p w14:paraId="06761AB3" w14:textId="09646852" w:rsidR="00CF4A66" w:rsidRPr="008D31B8" w:rsidRDefault="00CF4A66" w:rsidP="00CF4A66">
      <w:pPr>
        <w:ind w:firstLine="720"/>
      </w:pPr>
      <w:r w:rsidRPr="008D31B8">
        <w:t>Благодаря конструктивным особенностям ША (наличие обвалования ША и периметрального обв</w:t>
      </w:r>
      <w:r w:rsidR="000F4D76" w:rsidRPr="008D31B8">
        <w:t>алования площадки куста скважин</w:t>
      </w:r>
      <w:r w:rsidRPr="008D31B8">
        <w:t>, гидроизоляция дна и стенок глинистым раствором, а также дополнительная гидроизоляции шламового амбара с устройством под его обваловкой противофильтрационной канавы, в которую закладывается гидроизоляция из полиэтиленовой пленки), технико-технологическим решениям (уклон поверхности площадки в сторону ША) и природоохранным мероприятиям, влияние шламов</w:t>
      </w:r>
      <w:r w:rsidR="000F4D76" w:rsidRPr="008D31B8">
        <w:t>ого</w:t>
      </w:r>
      <w:r w:rsidRPr="008D31B8">
        <w:t xml:space="preserve"> амбар</w:t>
      </w:r>
      <w:r w:rsidR="000F4D76" w:rsidRPr="008D31B8">
        <w:t>а</w:t>
      </w:r>
      <w:r w:rsidRPr="008D31B8">
        <w:t>, размещенн</w:t>
      </w:r>
      <w:r w:rsidR="000F4D76" w:rsidRPr="008D31B8">
        <w:t xml:space="preserve">ого </w:t>
      </w:r>
      <w:r w:rsidRPr="008D31B8">
        <w:t>на площадк</w:t>
      </w:r>
      <w:r w:rsidR="000F4D76" w:rsidRPr="008D31B8">
        <w:t xml:space="preserve">е куста </w:t>
      </w:r>
      <w:r w:rsidRPr="008D31B8">
        <w:t>скважин, на поверхностные водные объекты не ожидается.</w:t>
      </w:r>
    </w:p>
    <w:p w14:paraId="581808AC" w14:textId="33287DA3" w:rsidR="00F61B25" w:rsidRPr="008D31B8" w:rsidRDefault="00F61B25" w:rsidP="00CF4A66">
      <w:pPr>
        <w:spacing w:line="211" w:lineRule="auto"/>
        <w:rPr>
          <w:szCs w:val="24"/>
        </w:rPr>
      </w:pPr>
    </w:p>
    <w:p w14:paraId="29711FA1" w14:textId="6E5A0830" w:rsidR="00CF4A66" w:rsidRPr="008D31B8" w:rsidRDefault="00CF4A66" w:rsidP="00CF4A66">
      <w:pPr>
        <w:ind w:firstLine="709"/>
        <w:rPr>
          <w:rFonts w:cs="Arial"/>
          <w:i/>
          <w:szCs w:val="24"/>
          <w:lang w:eastAsia="ru-RU"/>
        </w:rPr>
      </w:pPr>
      <w:r w:rsidRPr="008D31B8">
        <w:rPr>
          <w:rFonts w:cs="Arial"/>
          <w:i/>
          <w:szCs w:val="24"/>
          <w:lang w:eastAsia="ru-RU"/>
        </w:rPr>
        <w:t>4. О</w:t>
      </w:r>
      <w:r w:rsidRPr="008D31B8">
        <w:rPr>
          <w:i/>
        </w:rPr>
        <w:t>ценка загрязненности атмосферного воздуха</w:t>
      </w:r>
    </w:p>
    <w:p w14:paraId="5CA018E5" w14:textId="45507FC1" w:rsidR="00F61B25" w:rsidRPr="008D31B8" w:rsidRDefault="00F61B25" w:rsidP="00F61B25">
      <w:pPr>
        <w:ind w:firstLine="709"/>
      </w:pPr>
      <w:r w:rsidRPr="008D31B8">
        <w:t xml:space="preserve">Оценка качества атмосферного воздуха района </w:t>
      </w:r>
      <w:r w:rsidR="000F4D76" w:rsidRPr="008D31B8">
        <w:t>намечаемых работ</w:t>
      </w:r>
      <w:r w:rsidRPr="008D31B8">
        <w:t xml:space="preserve"> проведена на основании сопоставления результатов фоновых концентраций основных загрязняющих веществ ближайшего населенного пункта – </w:t>
      </w:r>
      <w:r w:rsidR="000F4D76" w:rsidRPr="008D31B8">
        <w:t>п.Карымкары</w:t>
      </w:r>
      <w:r w:rsidRPr="008D31B8">
        <w:t>.</w:t>
      </w:r>
    </w:p>
    <w:p w14:paraId="37B7E74F" w14:textId="5D5FCEE7" w:rsidR="00F61B25" w:rsidRPr="008D31B8" w:rsidRDefault="00CF4A66" w:rsidP="00CF4A66">
      <w:pPr>
        <w:ind w:firstLine="709"/>
      </w:pPr>
      <w:r w:rsidRPr="008D31B8">
        <w:t>Результаты количественного химического анализа атмосферного воздуха район</w:t>
      </w:r>
      <w:r w:rsidR="000F4D76" w:rsidRPr="008D31B8">
        <w:t>а намечаемых</w:t>
      </w:r>
      <w:r w:rsidRPr="008D31B8">
        <w:t xml:space="preserve"> работ представлены в таблиц</w:t>
      </w:r>
      <w:r w:rsidR="00F61B25" w:rsidRPr="008D31B8">
        <w:t>е 6.</w:t>
      </w:r>
      <w:r w:rsidR="000F4D76" w:rsidRPr="008D31B8">
        <w:t>3</w:t>
      </w:r>
      <w:r w:rsidR="00F61B25" w:rsidRPr="008D31B8">
        <w:t>.</w:t>
      </w:r>
    </w:p>
    <w:p w14:paraId="7618A55C" w14:textId="77777777" w:rsidR="00F61B25" w:rsidRPr="008D31B8" w:rsidRDefault="00F61B25" w:rsidP="00CF4A66">
      <w:pPr>
        <w:pStyle w:val="a8"/>
      </w:pPr>
    </w:p>
    <w:p w14:paraId="7B79E2BE" w14:textId="292B3EB8" w:rsidR="00CF4A66" w:rsidRPr="008D31B8" w:rsidRDefault="00CF4A66" w:rsidP="00CF4A66">
      <w:pPr>
        <w:pStyle w:val="a8"/>
      </w:pPr>
      <w:r w:rsidRPr="008D31B8">
        <w:t xml:space="preserve">Таблица </w:t>
      </w:r>
      <w:r w:rsidR="00D0336F" w:rsidRPr="008D31B8">
        <w:rPr>
          <w:bCs w:val="0"/>
          <w:noProof/>
        </w:rPr>
        <w:fldChar w:fldCharType="begin"/>
      </w:r>
      <w:r w:rsidR="00D0336F" w:rsidRPr="008D31B8">
        <w:rPr>
          <w:bCs w:val="0"/>
          <w:noProof/>
        </w:rPr>
        <w:instrText xml:space="preserve"> STYLEREF 1 \s </w:instrText>
      </w:r>
      <w:r w:rsidR="00D0336F" w:rsidRPr="008D31B8">
        <w:rPr>
          <w:bCs w:val="0"/>
          <w:noProof/>
        </w:rPr>
        <w:fldChar w:fldCharType="separate"/>
      </w:r>
      <w:r w:rsidR="00620A44" w:rsidRPr="008D31B8">
        <w:rPr>
          <w:bCs w:val="0"/>
          <w:noProof/>
        </w:rPr>
        <w:t>6</w:t>
      </w:r>
      <w:r w:rsidR="00D0336F" w:rsidRPr="008D31B8">
        <w:rPr>
          <w:bCs w:val="0"/>
          <w:noProof/>
        </w:rPr>
        <w:fldChar w:fldCharType="end"/>
      </w:r>
      <w:r w:rsidR="00D0336F" w:rsidRPr="008D31B8">
        <w:rPr>
          <w:bCs w:val="0"/>
        </w:rPr>
        <w:t>.</w:t>
      </w:r>
      <w:r w:rsidR="00D0336F" w:rsidRPr="008D31B8">
        <w:rPr>
          <w:bCs w:val="0"/>
          <w:noProof/>
        </w:rPr>
        <w:fldChar w:fldCharType="begin"/>
      </w:r>
      <w:r w:rsidR="00D0336F" w:rsidRPr="008D31B8">
        <w:rPr>
          <w:bCs w:val="0"/>
          <w:noProof/>
        </w:rPr>
        <w:instrText xml:space="preserve"> SEQ Таблица \* ARABIC \s 1 </w:instrText>
      </w:r>
      <w:r w:rsidR="00D0336F" w:rsidRPr="008D31B8">
        <w:rPr>
          <w:bCs w:val="0"/>
          <w:noProof/>
        </w:rPr>
        <w:fldChar w:fldCharType="separate"/>
      </w:r>
      <w:r w:rsidR="000F4D76" w:rsidRPr="008D31B8">
        <w:rPr>
          <w:bCs w:val="0"/>
          <w:noProof/>
        </w:rPr>
        <w:t>3</w:t>
      </w:r>
      <w:r w:rsidR="00D0336F" w:rsidRPr="008D31B8">
        <w:rPr>
          <w:bCs w:val="0"/>
          <w:noProof/>
        </w:rPr>
        <w:fldChar w:fldCharType="end"/>
      </w:r>
      <w:r w:rsidR="00D0336F" w:rsidRPr="008D31B8">
        <w:rPr>
          <w:bCs w:val="0"/>
          <w:noProof/>
        </w:rPr>
        <w:t xml:space="preserve"> </w:t>
      </w:r>
      <w:r w:rsidRPr="008D31B8">
        <w:t xml:space="preserve">– Результаты количественного химического анализа атмосферного   воздуха </w:t>
      </w:r>
    </w:p>
    <w:p w14:paraId="0DFC825F" w14:textId="691F90D9" w:rsidR="00CF4A66" w:rsidRPr="008D31B8" w:rsidRDefault="00CF4A66" w:rsidP="00CF4A66">
      <w:pPr>
        <w:ind w:firstLine="709"/>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977"/>
        <w:gridCol w:w="3260"/>
      </w:tblGrid>
      <w:tr w:rsidR="008D31B8" w:rsidRPr="008D31B8" w14:paraId="4A424F54" w14:textId="77777777" w:rsidTr="00651B5D">
        <w:trPr>
          <w:trHeight w:val="77"/>
          <w:tblHeader/>
          <w:jc w:val="center"/>
        </w:trPr>
        <w:tc>
          <w:tcPr>
            <w:tcW w:w="3402" w:type="dxa"/>
            <w:vAlign w:val="center"/>
            <w:hideMark/>
          </w:tcPr>
          <w:p w14:paraId="05EBCF99" w14:textId="77777777" w:rsidR="000F4D76" w:rsidRPr="008D31B8" w:rsidRDefault="000F4D76" w:rsidP="00651B5D">
            <w:pPr>
              <w:jc w:val="center"/>
              <w:rPr>
                <w:sz w:val="20"/>
              </w:rPr>
            </w:pPr>
            <w:r w:rsidRPr="008D31B8">
              <w:rPr>
                <w:sz w:val="20"/>
              </w:rPr>
              <w:t>Наименование вещества</w:t>
            </w:r>
          </w:p>
        </w:tc>
        <w:tc>
          <w:tcPr>
            <w:tcW w:w="2977" w:type="dxa"/>
            <w:vAlign w:val="center"/>
            <w:hideMark/>
          </w:tcPr>
          <w:p w14:paraId="4287DDE0" w14:textId="77777777" w:rsidR="000F4D76" w:rsidRPr="008D31B8" w:rsidRDefault="000F4D76" w:rsidP="00651B5D">
            <w:pPr>
              <w:jc w:val="center"/>
              <w:rPr>
                <w:sz w:val="20"/>
              </w:rPr>
            </w:pPr>
            <w:r w:rsidRPr="008D31B8">
              <w:rPr>
                <w:sz w:val="20"/>
              </w:rPr>
              <w:t>Норматив ПДКм.р, мг/м</w:t>
            </w:r>
            <w:r w:rsidRPr="008D31B8">
              <w:rPr>
                <w:sz w:val="20"/>
                <w:vertAlign w:val="superscript"/>
              </w:rPr>
              <w:t>3</w:t>
            </w:r>
          </w:p>
        </w:tc>
        <w:tc>
          <w:tcPr>
            <w:tcW w:w="3260" w:type="dxa"/>
            <w:vAlign w:val="center"/>
            <w:hideMark/>
          </w:tcPr>
          <w:p w14:paraId="7157A42D" w14:textId="77777777" w:rsidR="000F4D76" w:rsidRPr="008D31B8" w:rsidRDefault="000F4D76" w:rsidP="00651B5D">
            <w:pPr>
              <w:jc w:val="center"/>
              <w:rPr>
                <w:sz w:val="20"/>
              </w:rPr>
            </w:pPr>
            <w:r w:rsidRPr="008D31B8">
              <w:rPr>
                <w:sz w:val="20"/>
              </w:rPr>
              <w:t>Фоновая концентрация, мг/м</w:t>
            </w:r>
            <w:r w:rsidRPr="008D31B8">
              <w:rPr>
                <w:sz w:val="20"/>
                <w:vertAlign w:val="superscript"/>
              </w:rPr>
              <w:t>3</w:t>
            </w:r>
          </w:p>
        </w:tc>
      </w:tr>
      <w:tr w:rsidR="008D31B8" w:rsidRPr="008D31B8" w14:paraId="22D201C3" w14:textId="77777777" w:rsidTr="00651B5D">
        <w:trPr>
          <w:trHeight w:val="77"/>
          <w:jc w:val="center"/>
        </w:trPr>
        <w:tc>
          <w:tcPr>
            <w:tcW w:w="3402" w:type="dxa"/>
            <w:vAlign w:val="center"/>
            <w:hideMark/>
          </w:tcPr>
          <w:p w14:paraId="6CEA2274" w14:textId="77777777" w:rsidR="000F4D76" w:rsidRPr="008D31B8" w:rsidRDefault="000F4D76" w:rsidP="00651B5D">
            <w:pPr>
              <w:jc w:val="center"/>
              <w:rPr>
                <w:sz w:val="20"/>
              </w:rPr>
            </w:pPr>
            <w:r w:rsidRPr="008D31B8">
              <w:rPr>
                <w:sz w:val="20"/>
              </w:rPr>
              <w:t>Оксид углерода</w:t>
            </w:r>
          </w:p>
        </w:tc>
        <w:tc>
          <w:tcPr>
            <w:tcW w:w="2977" w:type="dxa"/>
            <w:vAlign w:val="center"/>
            <w:hideMark/>
          </w:tcPr>
          <w:p w14:paraId="6D38AD48" w14:textId="77777777" w:rsidR="000F4D76" w:rsidRPr="008D31B8" w:rsidRDefault="000F4D76" w:rsidP="00651B5D">
            <w:pPr>
              <w:jc w:val="center"/>
              <w:rPr>
                <w:sz w:val="20"/>
              </w:rPr>
            </w:pPr>
            <w:r w:rsidRPr="008D31B8">
              <w:rPr>
                <w:sz w:val="20"/>
              </w:rPr>
              <w:t>5,00</w:t>
            </w:r>
          </w:p>
        </w:tc>
        <w:tc>
          <w:tcPr>
            <w:tcW w:w="3260" w:type="dxa"/>
            <w:vAlign w:val="center"/>
            <w:hideMark/>
          </w:tcPr>
          <w:p w14:paraId="325C87C9" w14:textId="77777777" w:rsidR="000F4D76" w:rsidRPr="008D31B8" w:rsidRDefault="000F4D76" w:rsidP="00651B5D">
            <w:pPr>
              <w:jc w:val="center"/>
              <w:rPr>
                <w:sz w:val="20"/>
              </w:rPr>
            </w:pPr>
            <w:r w:rsidRPr="008D31B8">
              <w:rPr>
                <w:sz w:val="20"/>
              </w:rPr>
              <w:t>0,0018</w:t>
            </w:r>
          </w:p>
        </w:tc>
      </w:tr>
      <w:tr w:rsidR="008D31B8" w:rsidRPr="008D31B8" w14:paraId="5D424AD8" w14:textId="77777777" w:rsidTr="00651B5D">
        <w:trPr>
          <w:trHeight w:val="77"/>
          <w:jc w:val="center"/>
        </w:trPr>
        <w:tc>
          <w:tcPr>
            <w:tcW w:w="3402" w:type="dxa"/>
            <w:vAlign w:val="center"/>
            <w:hideMark/>
          </w:tcPr>
          <w:p w14:paraId="6D9A6436" w14:textId="77777777" w:rsidR="000F4D76" w:rsidRPr="008D31B8" w:rsidRDefault="000F4D76" w:rsidP="00651B5D">
            <w:pPr>
              <w:jc w:val="center"/>
              <w:rPr>
                <w:sz w:val="20"/>
              </w:rPr>
            </w:pPr>
            <w:r w:rsidRPr="008D31B8">
              <w:rPr>
                <w:sz w:val="20"/>
              </w:rPr>
              <w:t>Оксид азота</w:t>
            </w:r>
          </w:p>
        </w:tc>
        <w:tc>
          <w:tcPr>
            <w:tcW w:w="2977" w:type="dxa"/>
            <w:vAlign w:val="center"/>
            <w:hideMark/>
          </w:tcPr>
          <w:p w14:paraId="57036BAB" w14:textId="77777777" w:rsidR="000F4D76" w:rsidRPr="008D31B8" w:rsidRDefault="000F4D76" w:rsidP="00651B5D">
            <w:pPr>
              <w:jc w:val="center"/>
              <w:rPr>
                <w:sz w:val="20"/>
              </w:rPr>
            </w:pPr>
            <w:r w:rsidRPr="008D31B8">
              <w:rPr>
                <w:sz w:val="20"/>
              </w:rPr>
              <w:t>0,40</w:t>
            </w:r>
          </w:p>
        </w:tc>
        <w:tc>
          <w:tcPr>
            <w:tcW w:w="3260" w:type="dxa"/>
            <w:vAlign w:val="center"/>
            <w:hideMark/>
          </w:tcPr>
          <w:p w14:paraId="3946694C" w14:textId="77777777" w:rsidR="000F4D76" w:rsidRPr="008D31B8" w:rsidRDefault="000F4D76" w:rsidP="00651B5D">
            <w:pPr>
              <w:jc w:val="center"/>
              <w:rPr>
                <w:sz w:val="20"/>
              </w:rPr>
            </w:pPr>
            <w:r w:rsidRPr="008D31B8">
              <w:rPr>
                <w:sz w:val="20"/>
              </w:rPr>
              <w:t>0,038</w:t>
            </w:r>
          </w:p>
        </w:tc>
      </w:tr>
      <w:tr w:rsidR="008D31B8" w:rsidRPr="008D31B8" w14:paraId="2119F25A" w14:textId="77777777" w:rsidTr="00651B5D">
        <w:trPr>
          <w:trHeight w:val="77"/>
          <w:jc w:val="center"/>
        </w:trPr>
        <w:tc>
          <w:tcPr>
            <w:tcW w:w="3402" w:type="dxa"/>
            <w:vAlign w:val="center"/>
            <w:hideMark/>
          </w:tcPr>
          <w:p w14:paraId="533E3030" w14:textId="77777777" w:rsidR="000F4D76" w:rsidRPr="008D31B8" w:rsidRDefault="000F4D76" w:rsidP="00651B5D">
            <w:pPr>
              <w:jc w:val="center"/>
              <w:rPr>
                <w:sz w:val="20"/>
              </w:rPr>
            </w:pPr>
            <w:r w:rsidRPr="008D31B8">
              <w:rPr>
                <w:sz w:val="20"/>
              </w:rPr>
              <w:t>Диоксид азота</w:t>
            </w:r>
          </w:p>
        </w:tc>
        <w:tc>
          <w:tcPr>
            <w:tcW w:w="2977" w:type="dxa"/>
            <w:vAlign w:val="center"/>
            <w:hideMark/>
          </w:tcPr>
          <w:p w14:paraId="13CB749C" w14:textId="77777777" w:rsidR="000F4D76" w:rsidRPr="008D31B8" w:rsidRDefault="000F4D76" w:rsidP="00651B5D">
            <w:pPr>
              <w:jc w:val="center"/>
              <w:rPr>
                <w:sz w:val="20"/>
              </w:rPr>
            </w:pPr>
            <w:r w:rsidRPr="008D31B8">
              <w:rPr>
                <w:sz w:val="20"/>
              </w:rPr>
              <w:t>0,20</w:t>
            </w:r>
          </w:p>
        </w:tc>
        <w:tc>
          <w:tcPr>
            <w:tcW w:w="3260" w:type="dxa"/>
            <w:vAlign w:val="center"/>
            <w:hideMark/>
          </w:tcPr>
          <w:p w14:paraId="7F454FF9" w14:textId="77777777" w:rsidR="000F4D76" w:rsidRPr="008D31B8" w:rsidRDefault="000F4D76" w:rsidP="00651B5D">
            <w:pPr>
              <w:jc w:val="center"/>
              <w:rPr>
                <w:sz w:val="20"/>
              </w:rPr>
            </w:pPr>
            <w:r w:rsidRPr="008D31B8">
              <w:rPr>
                <w:sz w:val="20"/>
              </w:rPr>
              <w:t>0,055</w:t>
            </w:r>
          </w:p>
        </w:tc>
      </w:tr>
      <w:tr w:rsidR="008D31B8" w:rsidRPr="008D31B8" w14:paraId="448DB42D" w14:textId="77777777" w:rsidTr="00651B5D">
        <w:trPr>
          <w:trHeight w:val="77"/>
          <w:jc w:val="center"/>
        </w:trPr>
        <w:tc>
          <w:tcPr>
            <w:tcW w:w="3402" w:type="dxa"/>
            <w:vAlign w:val="center"/>
            <w:hideMark/>
          </w:tcPr>
          <w:p w14:paraId="7B7339F0" w14:textId="77777777" w:rsidR="000F4D76" w:rsidRPr="008D31B8" w:rsidRDefault="000F4D76" w:rsidP="00651B5D">
            <w:pPr>
              <w:jc w:val="center"/>
              <w:rPr>
                <w:sz w:val="20"/>
              </w:rPr>
            </w:pPr>
            <w:r w:rsidRPr="008D31B8">
              <w:rPr>
                <w:sz w:val="20"/>
              </w:rPr>
              <w:t>Диоксид серы</w:t>
            </w:r>
          </w:p>
        </w:tc>
        <w:tc>
          <w:tcPr>
            <w:tcW w:w="2977" w:type="dxa"/>
            <w:vAlign w:val="center"/>
            <w:hideMark/>
          </w:tcPr>
          <w:p w14:paraId="0E82A4D3" w14:textId="77777777" w:rsidR="000F4D76" w:rsidRPr="008D31B8" w:rsidRDefault="000F4D76" w:rsidP="00651B5D">
            <w:pPr>
              <w:jc w:val="center"/>
              <w:rPr>
                <w:sz w:val="20"/>
              </w:rPr>
            </w:pPr>
            <w:r w:rsidRPr="008D31B8">
              <w:rPr>
                <w:sz w:val="20"/>
              </w:rPr>
              <w:t>0,50</w:t>
            </w:r>
          </w:p>
        </w:tc>
        <w:tc>
          <w:tcPr>
            <w:tcW w:w="3260" w:type="dxa"/>
            <w:vAlign w:val="center"/>
            <w:hideMark/>
          </w:tcPr>
          <w:p w14:paraId="44F9F736" w14:textId="77777777" w:rsidR="000F4D76" w:rsidRPr="008D31B8" w:rsidRDefault="000F4D76" w:rsidP="00651B5D">
            <w:pPr>
              <w:jc w:val="center"/>
              <w:rPr>
                <w:sz w:val="20"/>
              </w:rPr>
            </w:pPr>
            <w:r w:rsidRPr="008D31B8">
              <w:rPr>
                <w:sz w:val="20"/>
              </w:rPr>
              <w:t>0,018</w:t>
            </w:r>
          </w:p>
        </w:tc>
      </w:tr>
      <w:tr w:rsidR="008D31B8" w:rsidRPr="008D31B8" w14:paraId="0437D43A" w14:textId="77777777" w:rsidTr="00651B5D">
        <w:trPr>
          <w:trHeight w:val="77"/>
          <w:jc w:val="center"/>
        </w:trPr>
        <w:tc>
          <w:tcPr>
            <w:tcW w:w="3402" w:type="dxa"/>
            <w:vAlign w:val="center"/>
            <w:hideMark/>
          </w:tcPr>
          <w:p w14:paraId="0B45E8DC" w14:textId="77777777" w:rsidR="000F4D76" w:rsidRPr="008D31B8" w:rsidRDefault="000F4D76" w:rsidP="00651B5D">
            <w:pPr>
              <w:jc w:val="center"/>
              <w:rPr>
                <w:sz w:val="20"/>
              </w:rPr>
            </w:pPr>
            <w:r w:rsidRPr="008D31B8">
              <w:rPr>
                <w:sz w:val="20"/>
              </w:rPr>
              <w:t>Сероводород</w:t>
            </w:r>
          </w:p>
        </w:tc>
        <w:tc>
          <w:tcPr>
            <w:tcW w:w="2977" w:type="dxa"/>
            <w:vAlign w:val="center"/>
            <w:hideMark/>
          </w:tcPr>
          <w:p w14:paraId="1402F07A" w14:textId="77777777" w:rsidR="000F4D76" w:rsidRPr="008D31B8" w:rsidRDefault="000F4D76" w:rsidP="00651B5D">
            <w:pPr>
              <w:jc w:val="center"/>
              <w:rPr>
                <w:sz w:val="20"/>
              </w:rPr>
            </w:pPr>
            <w:r w:rsidRPr="008D31B8">
              <w:rPr>
                <w:sz w:val="20"/>
              </w:rPr>
              <w:t>0,008</w:t>
            </w:r>
          </w:p>
        </w:tc>
        <w:tc>
          <w:tcPr>
            <w:tcW w:w="3260" w:type="dxa"/>
            <w:vAlign w:val="center"/>
            <w:hideMark/>
          </w:tcPr>
          <w:p w14:paraId="4FD046C5" w14:textId="77777777" w:rsidR="000F4D76" w:rsidRPr="008D31B8" w:rsidRDefault="000F4D76" w:rsidP="00651B5D">
            <w:pPr>
              <w:jc w:val="center"/>
              <w:rPr>
                <w:sz w:val="20"/>
              </w:rPr>
            </w:pPr>
            <w:r w:rsidRPr="008D31B8">
              <w:rPr>
                <w:sz w:val="20"/>
              </w:rPr>
              <w:t>0,004</w:t>
            </w:r>
          </w:p>
        </w:tc>
      </w:tr>
      <w:tr w:rsidR="000F4D76" w:rsidRPr="008D31B8" w14:paraId="01B46730" w14:textId="77777777" w:rsidTr="00651B5D">
        <w:trPr>
          <w:trHeight w:val="77"/>
          <w:jc w:val="center"/>
        </w:trPr>
        <w:tc>
          <w:tcPr>
            <w:tcW w:w="3402" w:type="dxa"/>
            <w:vAlign w:val="center"/>
            <w:hideMark/>
          </w:tcPr>
          <w:p w14:paraId="6CD574AF" w14:textId="77777777" w:rsidR="000F4D76" w:rsidRPr="008D31B8" w:rsidRDefault="000F4D76" w:rsidP="00651B5D">
            <w:pPr>
              <w:jc w:val="center"/>
              <w:rPr>
                <w:sz w:val="20"/>
              </w:rPr>
            </w:pPr>
            <w:r w:rsidRPr="008D31B8">
              <w:rPr>
                <w:sz w:val="20"/>
              </w:rPr>
              <w:t>Бенз(а)перен</w:t>
            </w:r>
          </w:p>
        </w:tc>
        <w:tc>
          <w:tcPr>
            <w:tcW w:w="2977" w:type="dxa"/>
            <w:vAlign w:val="center"/>
            <w:hideMark/>
          </w:tcPr>
          <w:p w14:paraId="53EA3F94" w14:textId="77777777" w:rsidR="000F4D76" w:rsidRPr="008D31B8" w:rsidRDefault="000F4D76" w:rsidP="00651B5D">
            <w:pPr>
              <w:jc w:val="center"/>
              <w:rPr>
                <w:sz w:val="20"/>
              </w:rPr>
            </w:pPr>
            <w:r w:rsidRPr="008D31B8">
              <w:rPr>
                <w:sz w:val="20"/>
              </w:rPr>
              <w:t>–</w:t>
            </w:r>
          </w:p>
        </w:tc>
        <w:tc>
          <w:tcPr>
            <w:tcW w:w="3260" w:type="dxa"/>
            <w:vAlign w:val="center"/>
            <w:hideMark/>
          </w:tcPr>
          <w:p w14:paraId="5C960115" w14:textId="77777777" w:rsidR="000F4D76" w:rsidRPr="008D31B8" w:rsidRDefault="000F4D76" w:rsidP="00651B5D">
            <w:pPr>
              <w:jc w:val="center"/>
              <w:rPr>
                <w:sz w:val="20"/>
              </w:rPr>
            </w:pPr>
            <w:r w:rsidRPr="008D31B8">
              <w:rPr>
                <w:sz w:val="20"/>
              </w:rPr>
              <w:t>2,1 нг/м</w:t>
            </w:r>
            <w:r w:rsidRPr="008D31B8">
              <w:rPr>
                <w:sz w:val="20"/>
                <w:vertAlign w:val="superscript"/>
              </w:rPr>
              <w:t>3</w:t>
            </w:r>
          </w:p>
        </w:tc>
      </w:tr>
    </w:tbl>
    <w:p w14:paraId="6E108426" w14:textId="77777777" w:rsidR="00F61B25" w:rsidRPr="008D31B8" w:rsidRDefault="00F61B25" w:rsidP="00CF4A66">
      <w:pPr>
        <w:ind w:firstLine="709"/>
      </w:pPr>
    </w:p>
    <w:p w14:paraId="014408FB" w14:textId="0E3CFC66" w:rsidR="00CF4A66" w:rsidRPr="008D31B8" w:rsidRDefault="00CF4A66" w:rsidP="00CF4A66">
      <w:pPr>
        <w:ind w:firstLine="709"/>
        <w:rPr>
          <w:szCs w:val="24"/>
        </w:rPr>
      </w:pPr>
      <w:r w:rsidRPr="008D31B8">
        <w:t xml:space="preserve">Уровень фоновых концентраций загрязняющих веществ атмосферного воздуха на территории </w:t>
      </w:r>
      <w:r w:rsidR="006214BB" w:rsidRPr="008D31B8">
        <w:t>планируемых</w:t>
      </w:r>
      <w:r w:rsidRPr="008D31B8">
        <w:t xml:space="preserve"> работ не превышает предельно допустимых концентраций для населённых мест.</w:t>
      </w:r>
    </w:p>
    <w:p w14:paraId="155E7A72" w14:textId="48B0FB40" w:rsidR="00CF4A66" w:rsidRPr="008D31B8" w:rsidRDefault="00CF4A66" w:rsidP="007514E9">
      <w:pPr>
        <w:ind w:firstLine="709"/>
        <w:rPr>
          <w:rFonts w:cs="Arial"/>
          <w:i/>
          <w:szCs w:val="24"/>
          <w:lang w:eastAsia="ru-RU"/>
        </w:rPr>
      </w:pPr>
    </w:p>
    <w:p w14:paraId="52D79624" w14:textId="06C36873" w:rsidR="008B0D2A" w:rsidRPr="008D31B8" w:rsidRDefault="00CF4A66" w:rsidP="007514E9">
      <w:pPr>
        <w:ind w:firstLine="709"/>
        <w:rPr>
          <w:rFonts w:cs="Arial"/>
          <w:i/>
          <w:szCs w:val="24"/>
          <w:lang w:eastAsia="ru-RU"/>
        </w:rPr>
      </w:pPr>
      <w:r w:rsidRPr="008D31B8">
        <w:rPr>
          <w:rFonts w:cs="Arial"/>
          <w:i/>
          <w:szCs w:val="24"/>
          <w:lang w:eastAsia="ru-RU"/>
        </w:rPr>
        <w:t>5</w:t>
      </w:r>
      <w:r w:rsidR="00820974" w:rsidRPr="008D31B8">
        <w:rPr>
          <w:rFonts w:cs="Arial"/>
          <w:i/>
          <w:szCs w:val="24"/>
          <w:lang w:eastAsia="ru-RU"/>
        </w:rPr>
        <w:t>. О</w:t>
      </w:r>
      <w:r w:rsidR="00820974" w:rsidRPr="008D31B8">
        <w:rPr>
          <w:i/>
        </w:rPr>
        <w:t>ценка радиационной обстановки</w:t>
      </w:r>
    </w:p>
    <w:p w14:paraId="15522ADF" w14:textId="77777777" w:rsidR="00820974" w:rsidRPr="008D31B8" w:rsidRDefault="00820974" w:rsidP="00820974">
      <w:pPr>
        <w:ind w:firstLine="709"/>
        <w:rPr>
          <w:i/>
          <w:u w:val="single"/>
        </w:rPr>
      </w:pPr>
      <w:r w:rsidRPr="008D31B8">
        <w:rPr>
          <w:i/>
          <w:u w:val="single"/>
        </w:rPr>
        <w:t>Гамма-излучение</w:t>
      </w:r>
    </w:p>
    <w:p w14:paraId="6CBE797F" w14:textId="7D837404" w:rsidR="00CF4A66" w:rsidRPr="008D31B8" w:rsidRDefault="00CF4A66" w:rsidP="00CF4A66">
      <w:pPr>
        <w:ind w:firstLine="709"/>
      </w:pPr>
      <w:r w:rsidRPr="008D31B8">
        <w:t xml:space="preserve">Радиационное обследование </w:t>
      </w:r>
      <w:r w:rsidR="006214BB" w:rsidRPr="008D31B8">
        <w:t>территории намечаемых</w:t>
      </w:r>
      <w:r w:rsidRPr="008D31B8">
        <w:t xml:space="preserve"> работ (измерение мощности дозы гамма-излучения) </w:t>
      </w:r>
      <w:r w:rsidR="006214BB" w:rsidRPr="008D31B8">
        <w:t>было выполнено в период полевых</w:t>
      </w:r>
      <w:r w:rsidR="006214BB" w:rsidRPr="008D31B8">
        <w:br/>
      </w:r>
      <w:r w:rsidR="006214BB" w:rsidRPr="008D31B8">
        <w:rPr>
          <w:lang w:eastAsia="x-none"/>
        </w:rPr>
        <w:t xml:space="preserve">инженерно-экологических изысканий </w:t>
      </w:r>
      <w:r w:rsidR="006214BB" w:rsidRPr="008D31B8">
        <w:rPr>
          <w:rFonts w:cs="Arial"/>
          <w:szCs w:val="24"/>
        </w:rPr>
        <w:t>по шифру 16425</w:t>
      </w:r>
      <w:r w:rsidR="006214BB" w:rsidRPr="008D31B8">
        <w:t xml:space="preserve"> в соответствии с </w:t>
      </w:r>
      <w:r w:rsidR="006214BB" w:rsidRPr="008D31B8">
        <w:br/>
        <w:t>МУ 2.6.1.2398-08 «Методические указания. Радиационный контроль и санитарно-эпидемиологическая оценка земельных участков под строительство жилых домов, зданий и сооружений общественного и производственного назначения в части обеспечения радиационной безопасности»</w:t>
      </w:r>
      <w:r w:rsidRPr="008D31B8">
        <w:t>.</w:t>
      </w:r>
    </w:p>
    <w:p w14:paraId="7115E125" w14:textId="1F15D7FC" w:rsidR="0090416C" w:rsidRPr="008D31B8" w:rsidRDefault="0090416C" w:rsidP="0090416C">
      <w:pPr>
        <w:ind w:firstLine="709"/>
      </w:pPr>
      <w:r w:rsidRPr="008D31B8">
        <w:t xml:space="preserve">Расположение контрольных точек измерения мощности дозы гамма-излучения на территории проведения работ представлена на карте в Приложении </w:t>
      </w:r>
      <w:r w:rsidR="00CF4A66" w:rsidRPr="008D31B8">
        <w:t>Ш</w:t>
      </w:r>
      <w:r w:rsidR="00901E3B" w:rsidRPr="008D31B8">
        <w:t xml:space="preserve"> тома </w:t>
      </w:r>
      <w:r w:rsidR="00620A44" w:rsidRPr="008D31B8">
        <w:t>21636</w:t>
      </w:r>
      <w:r w:rsidR="00901E3B" w:rsidRPr="008D31B8">
        <w:t>-</w:t>
      </w:r>
      <w:r w:rsidR="00921395" w:rsidRPr="008D31B8">
        <w:t>ООС2.5</w:t>
      </w:r>
      <w:r w:rsidRPr="008D31B8">
        <w:t>.</w:t>
      </w:r>
    </w:p>
    <w:p w14:paraId="57F63596" w14:textId="3706C8E5" w:rsidR="00235C99" w:rsidRPr="008D31B8" w:rsidRDefault="00235C99" w:rsidP="00235C99">
      <w:pPr>
        <w:ind w:firstLine="709"/>
      </w:pPr>
      <w:r w:rsidRPr="008D31B8">
        <w:t xml:space="preserve">По результатам измерений МД гамма-излучения на открытой местности в пределах участков проведения работ диапазон максимальных значений составляет 0,086 мкЗв/ч, что не превышает установленного норматива в 0,6 мкЗв/ч. </w:t>
      </w:r>
    </w:p>
    <w:p w14:paraId="750CF3DF" w14:textId="77777777" w:rsidR="00F61B25" w:rsidRPr="008D31B8" w:rsidRDefault="00F61B25" w:rsidP="00820974">
      <w:pPr>
        <w:ind w:right="28" w:firstLine="709"/>
      </w:pPr>
    </w:p>
    <w:p w14:paraId="32529B6C" w14:textId="77777777" w:rsidR="00820974" w:rsidRPr="008D31B8" w:rsidRDefault="00820974" w:rsidP="00820974">
      <w:pPr>
        <w:tabs>
          <w:tab w:val="left" w:pos="851"/>
        </w:tabs>
        <w:ind w:firstLine="709"/>
        <w:rPr>
          <w:i/>
          <w:u w:val="single"/>
        </w:rPr>
      </w:pPr>
      <w:r w:rsidRPr="008D31B8">
        <w:rPr>
          <w:i/>
          <w:u w:val="single"/>
        </w:rPr>
        <w:t>Радионуклиды</w:t>
      </w:r>
    </w:p>
    <w:p w14:paraId="3BEF9830" w14:textId="546AE7CD" w:rsidR="006214BB" w:rsidRPr="008D31B8" w:rsidRDefault="006214BB" w:rsidP="006214BB">
      <w:pPr>
        <w:ind w:firstLine="709"/>
        <w:rPr>
          <w:rFonts w:cs="Arial"/>
          <w:szCs w:val="24"/>
        </w:rPr>
      </w:pPr>
      <w:r w:rsidRPr="008D31B8">
        <w:t xml:space="preserve">Для оценки радиационной безопасности территории поведения работ использовалась поисковая гамма-съемка. Радиационное обследование территории планируемых работ (измерение мощности дозы гамма-излучения) было выполнено в период полевых </w:t>
      </w:r>
      <w:r w:rsidRPr="008D31B8">
        <w:rPr>
          <w:lang w:eastAsia="x-none"/>
        </w:rPr>
        <w:t>инженерно-экологических изысканий,</w:t>
      </w:r>
      <w:r w:rsidRPr="008D31B8">
        <w:rPr>
          <w:rFonts w:cs="Arial"/>
          <w:szCs w:val="24"/>
        </w:rPr>
        <w:t xml:space="preserve"> выполненных по шифру 16425.</w:t>
      </w:r>
    </w:p>
    <w:p w14:paraId="7E2B7D1A" w14:textId="33193310" w:rsidR="00235C99" w:rsidRPr="008D31B8" w:rsidRDefault="006214BB" w:rsidP="00235C99">
      <w:pPr>
        <w:ind w:firstLine="709"/>
      </w:pPr>
      <w:r w:rsidRPr="008D31B8">
        <w:t xml:space="preserve">По результатам измерений МД гамма-излучения на открытой местности в пределах территории проведения работ максимальное значение 0,086 мкЗв/ч </w:t>
      </w:r>
      <w:r w:rsidR="00235C99" w:rsidRPr="008D31B8">
        <w:t xml:space="preserve">не превышает установленного норматива в 0,6 мкЗв/ч. </w:t>
      </w:r>
    </w:p>
    <w:p w14:paraId="12393660" w14:textId="30D65AB2" w:rsidR="0090416C" w:rsidRPr="008D31B8" w:rsidRDefault="0090416C" w:rsidP="00235C99">
      <w:pPr>
        <w:ind w:firstLine="709"/>
      </w:pPr>
      <w:r w:rsidRPr="008D31B8">
        <w:t>Поверхностных радиационных аномалий на территории планируемой (намечаемой) деятельности не обнаружено, соответственно, отбор проб грунта для определения радионуклидного состава не требуется.</w:t>
      </w:r>
    </w:p>
    <w:p w14:paraId="7DF27845" w14:textId="6B6B2FD6" w:rsidR="00820974" w:rsidRPr="008D31B8" w:rsidRDefault="0090416C" w:rsidP="00235C99">
      <w:pPr>
        <w:ind w:firstLine="709"/>
      </w:pPr>
      <w:r w:rsidRPr="008D31B8">
        <w:t>Анализ результатов, полученных при проведении инженерных изысканий на территории мониторинговых исследований уровня загрязнения окружающей среды, подтверждает, что ограничений для трудовой деятельности на территории планируемой (намечаемой) деятельности нет.</w:t>
      </w:r>
    </w:p>
    <w:p w14:paraId="47F8DF29" w14:textId="6A4CBB7D" w:rsidR="00FF2960" w:rsidRPr="008D31B8" w:rsidRDefault="00FF2960" w:rsidP="007514E9">
      <w:pPr>
        <w:pStyle w:val="1"/>
        <w:rPr>
          <w:lang w:val="ru-RU"/>
        </w:rPr>
      </w:pPr>
      <w:bookmarkStart w:id="765" w:name="_Toc81490869"/>
      <w:bookmarkStart w:id="766" w:name="_Toc81491200"/>
      <w:bookmarkEnd w:id="753"/>
      <w:bookmarkEnd w:id="754"/>
      <w:bookmarkEnd w:id="755"/>
      <w:bookmarkEnd w:id="756"/>
      <w:r w:rsidRPr="008D31B8">
        <w:rPr>
          <w:lang w:val="ru-RU"/>
        </w:rPr>
        <w:br w:type="page"/>
      </w:r>
      <w:bookmarkStart w:id="767" w:name="_Toc86341730"/>
      <w:bookmarkStart w:id="768" w:name="_Toc86400606"/>
      <w:bookmarkStart w:id="769" w:name="_Toc112762407"/>
      <w:r w:rsidRPr="008D31B8">
        <w:rPr>
          <w:lang w:val="ru-RU"/>
        </w:rPr>
        <w:t>ОЦЕНКА ВОЗДЕЙСТВИЯ НА ОКРУЖАЮЩУЮ СРЕДУ ПРИ ВОЗМОЖНЫХ АВАРИЙНЫХ СИТУАЦИЯХ</w:t>
      </w:r>
      <w:bookmarkEnd w:id="767"/>
      <w:bookmarkEnd w:id="768"/>
      <w:bookmarkEnd w:id="769"/>
    </w:p>
    <w:p w14:paraId="3195F2D3" w14:textId="77777777" w:rsidR="00FF2960" w:rsidRPr="008D31B8" w:rsidRDefault="00FF2960" w:rsidP="00FF2960">
      <w:pPr>
        <w:pStyle w:val="a1"/>
        <w:rPr>
          <w:szCs w:val="16"/>
        </w:rPr>
      </w:pPr>
    </w:p>
    <w:p w14:paraId="1F482F8E" w14:textId="402A9A58" w:rsidR="00305C61" w:rsidRPr="008D31B8" w:rsidRDefault="00305C61" w:rsidP="00305C61">
      <w:pPr>
        <w:tabs>
          <w:tab w:val="left" w:pos="16727"/>
        </w:tabs>
        <w:ind w:firstLine="709"/>
      </w:pPr>
      <w:r w:rsidRPr="008D31B8">
        <w:t xml:space="preserve">Аварийная ситуация при </w:t>
      </w:r>
      <w:r w:rsidRPr="008D31B8">
        <w:rPr>
          <w:i/>
        </w:rPr>
        <w:t>строительстве, выводе из эксплуатации</w:t>
      </w:r>
      <w:r w:rsidRPr="008D31B8">
        <w:t xml:space="preserve"> шламов</w:t>
      </w:r>
      <w:r w:rsidR="00A32154" w:rsidRPr="008D31B8">
        <w:t>ого</w:t>
      </w:r>
      <w:r w:rsidRPr="008D31B8">
        <w:t xml:space="preserve"> амбар</w:t>
      </w:r>
      <w:r w:rsidR="00A32154" w:rsidRPr="008D31B8">
        <w:t>а</w:t>
      </w:r>
      <w:r w:rsidRPr="008D31B8">
        <w:t xml:space="preserve"> и рекультивации </w:t>
      </w:r>
      <w:r w:rsidR="00A32154" w:rsidRPr="008D31B8">
        <w:t xml:space="preserve">нарушенных </w:t>
      </w:r>
      <w:r w:rsidRPr="008D31B8">
        <w:t>земель, занятых шламовым</w:t>
      </w:r>
      <w:r w:rsidR="006214BB" w:rsidRPr="008D31B8">
        <w:t xml:space="preserve"> амбаром</w:t>
      </w:r>
      <w:r w:rsidRPr="008D31B8">
        <w:t>, возможна при проливе горюче-смазочных материалов при работе дорожно-строительной техники, при проливе нефтепродуктов (дизельного топлива)  на подстилающую поверхность (пролив и горение пролива дизельного топлива объемом 9,5 м</w:t>
      </w:r>
      <w:r w:rsidRPr="008D31B8">
        <w:rPr>
          <w:vertAlign w:val="superscript"/>
        </w:rPr>
        <w:t>3</w:t>
      </w:r>
      <w:r w:rsidRPr="008D31B8">
        <w:t>) из топливозаправщика в случае несоблюдения правил заправки и обслуживания спецтехники и автотранспорта, а также при несоблюдении технологии производства работ.</w:t>
      </w:r>
    </w:p>
    <w:p w14:paraId="2F5521D8" w14:textId="39F9F530" w:rsidR="00305C61" w:rsidRPr="008D31B8" w:rsidRDefault="00305C61" w:rsidP="00305C61">
      <w:pPr>
        <w:tabs>
          <w:tab w:val="left" w:pos="993"/>
        </w:tabs>
        <w:ind w:firstLine="709"/>
      </w:pPr>
      <w:r w:rsidRPr="008D31B8">
        <w:t>Аварийные ситуации, связанные со шламовы</w:t>
      </w:r>
      <w:r w:rsidR="006214BB" w:rsidRPr="008D31B8">
        <w:t>м</w:t>
      </w:r>
      <w:r w:rsidRPr="008D31B8">
        <w:t xml:space="preserve"> амбар</w:t>
      </w:r>
      <w:r w:rsidR="006214BB" w:rsidRPr="008D31B8">
        <w:t>ом</w:t>
      </w:r>
      <w:r w:rsidRPr="008D31B8">
        <w:t xml:space="preserve"> в период </w:t>
      </w:r>
      <w:r w:rsidR="006214BB" w:rsidRPr="008D31B8">
        <w:t>его</w:t>
      </w:r>
      <w:r w:rsidRPr="008D31B8">
        <w:t xml:space="preserve"> </w:t>
      </w:r>
      <w:r w:rsidRPr="008D31B8">
        <w:rPr>
          <w:i/>
        </w:rPr>
        <w:t>эксплуатации</w:t>
      </w:r>
      <w:r w:rsidRPr="008D31B8">
        <w:t>, связаны, прежде всего, с разрушением целостности обваловки. В период эксплуатации шламов</w:t>
      </w:r>
      <w:r w:rsidR="006214BB" w:rsidRPr="008D31B8">
        <w:t>ого</w:t>
      </w:r>
      <w:r w:rsidRPr="008D31B8">
        <w:t xml:space="preserve"> амбар</w:t>
      </w:r>
      <w:r w:rsidR="006214BB" w:rsidRPr="008D31B8">
        <w:t>а</w:t>
      </w:r>
      <w:r w:rsidRPr="008D31B8">
        <w:t xml:space="preserve"> не исключена возможность возникновения аварийных ситуаций, сопровождающихся возгоранием свободной нефти на водной поверхности шламового амбара. </w:t>
      </w:r>
    </w:p>
    <w:p w14:paraId="70002B57" w14:textId="77777777" w:rsidR="00305C61" w:rsidRPr="008D31B8" w:rsidRDefault="00305C61" w:rsidP="00305C61">
      <w:pPr>
        <w:tabs>
          <w:tab w:val="left" w:pos="993"/>
        </w:tabs>
        <w:ind w:firstLine="709"/>
      </w:pPr>
    </w:p>
    <w:p w14:paraId="518B9A92" w14:textId="166DEE22" w:rsidR="00305C61" w:rsidRPr="008D31B8" w:rsidRDefault="00305C61" w:rsidP="00305C61">
      <w:pPr>
        <w:tabs>
          <w:tab w:val="left" w:pos="993"/>
        </w:tabs>
        <w:ind w:firstLine="709"/>
        <w:rPr>
          <w:u w:val="single"/>
        </w:rPr>
      </w:pPr>
      <w:r w:rsidRPr="008D31B8">
        <w:rPr>
          <w:u w:val="single"/>
        </w:rPr>
        <w:t>Строительство, вывод из эксплуатации шламов</w:t>
      </w:r>
      <w:r w:rsidR="00A32154" w:rsidRPr="008D31B8">
        <w:rPr>
          <w:u w:val="single"/>
        </w:rPr>
        <w:t>ого</w:t>
      </w:r>
      <w:r w:rsidRPr="008D31B8">
        <w:rPr>
          <w:u w:val="single"/>
        </w:rPr>
        <w:t xml:space="preserve"> амбар</w:t>
      </w:r>
      <w:r w:rsidR="00A32154" w:rsidRPr="008D31B8">
        <w:rPr>
          <w:u w:val="single"/>
        </w:rPr>
        <w:t>а</w:t>
      </w:r>
      <w:r w:rsidRPr="008D31B8">
        <w:rPr>
          <w:u w:val="single"/>
        </w:rPr>
        <w:t xml:space="preserve"> и рекультивация нарушенных строительством земель</w:t>
      </w:r>
    </w:p>
    <w:p w14:paraId="73B5B784" w14:textId="41CB6F9A" w:rsidR="00305C61" w:rsidRPr="008D31B8" w:rsidRDefault="00305C61" w:rsidP="00305C61">
      <w:pPr>
        <w:ind w:firstLine="709"/>
        <w:rPr>
          <w:szCs w:val="24"/>
        </w:rPr>
      </w:pPr>
      <w:r w:rsidRPr="008D31B8">
        <w:t>В данной проектной документации рассматривается аварийная ситуация с максимально возможным негативным воздействием в период строительных и рекультивационных работ – пролив дизельного топлива (пролив и горение пролива дизельного топлива) из топливозаправщика (объем цистерны 10 м</w:t>
      </w:r>
      <w:r w:rsidRPr="008D31B8">
        <w:rPr>
          <w:vertAlign w:val="superscript"/>
        </w:rPr>
        <w:t>3</w:t>
      </w:r>
      <w:r w:rsidRPr="008D31B8">
        <w:t xml:space="preserve">) при заправке дорожно-строительной техники на территории площадки для хранения МТР (размеры площадки в плане: 25х25). Высота периметрального обвалования площадки для хранения МТР не менее 0,50 м высота внешнего обвалования площадки по периметру не менее 1,00 м. </w:t>
      </w:r>
      <w:r w:rsidRPr="008D31B8">
        <w:rPr>
          <w:rFonts w:cs="Arial"/>
          <w:szCs w:val="24"/>
        </w:rPr>
        <w:t>Площадка выполнена из бревенчатого настила с устройством изоляции грунтового корыта глинистым грунтом.</w:t>
      </w:r>
    </w:p>
    <w:p w14:paraId="1D4E330C" w14:textId="75249183" w:rsidR="00305C61" w:rsidRPr="008D31B8" w:rsidRDefault="00305C61" w:rsidP="00305C61">
      <w:pPr>
        <w:ind w:firstLine="709"/>
      </w:pPr>
      <w:r w:rsidRPr="008D31B8">
        <w:t>Причинами возникновения аварийной ситуации могут быть отказы оборудования, отклонения от технологического регламента, ошибки персонала, внешние причины и т.д. Пролив дизельного топлива (пролив и горение пролива дизельного топлива объемом 9,5 м</w:t>
      </w:r>
      <w:r w:rsidRPr="008D31B8">
        <w:rPr>
          <w:vertAlign w:val="superscript"/>
        </w:rPr>
        <w:t>3</w:t>
      </w:r>
      <w:r w:rsidRPr="008D31B8">
        <w:t>) из топливозаправщика (объем цистерны 10 м</w:t>
      </w:r>
      <w:r w:rsidRPr="008D31B8">
        <w:rPr>
          <w:vertAlign w:val="superscript"/>
        </w:rPr>
        <w:t>3</w:t>
      </w:r>
      <w:r w:rsidRPr="008D31B8">
        <w:t>) при заправке дорожно-строительной техники. Зона возможного пролива (190 м</w:t>
      </w:r>
      <w:r w:rsidRPr="008D31B8">
        <w:rPr>
          <w:vertAlign w:val="superscript"/>
        </w:rPr>
        <w:t>2</w:t>
      </w:r>
      <w:r w:rsidRPr="008D31B8">
        <w:t xml:space="preserve">) не выходит за пределы обвалования площадки. Учитывая общую площадь площадки скважины, имеющей обвалование площадки, можно сделать вывод, что зона возможного пролива не выходит за пределы обвалования площадки. </w:t>
      </w:r>
    </w:p>
    <w:p w14:paraId="7A8A56B3" w14:textId="3C86641C" w:rsidR="00D709EE" w:rsidRPr="008D31B8" w:rsidRDefault="00D709EE" w:rsidP="00D709EE">
      <w:pPr>
        <w:ind w:firstLine="709"/>
      </w:pPr>
      <w:r w:rsidRPr="008D31B8">
        <w:t>Строительство шламов</w:t>
      </w:r>
      <w:r w:rsidR="006214BB" w:rsidRPr="008D31B8">
        <w:t>ого амбара</w:t>
      </w:r>
      <w:r w:rsidRPr="008D31B8">
        <w:t xml:space="preserve"> предусмотрено в </w:t>
      </w:r>
      <w:r w:rsidR="006214BB" w:rsidRPr="008D31B8">
        <w:t xml:space="preserve">летний период (с </w:t>
      </w:r>
      <w:r w:rsidR="005A5641" w:rsidRPr="008D31B8">
        <w:t>мая</w:t>
      </w:r>
      <w:r w:rsidR="006214BB" w:rsidRPr="008D31B8">
        <w:t xml:space="preserve"> по июнь</w:t>
      </w:r>
      <w:r w:rsidRPr="008D31B8">
        <w:t xml:space="preserve"> 2023 г.) (согласно ли</w:t>
      </w:r>
      <w:r w:rsidR="006214BB" w:rsidRPr="008D31B8">
        <w:t xml:space="preserve">нейному графику строительства, </w:t>
      </w:r>
      <w:r w:rsidR="00620A44" w:rsidRPr="008D31B8">
        <w:t>21636</w:t>
      </w:r>
      <w:r w:rsidRPr="008D31B8">
        <w:t>-ЛГ-ПОС.ГЧ).</w:t>
      </w:r>
    </w:p>
    <w:p w14:paraId="4C2C7513" w14:textId="2C153293" w:rsidR="00D709EE" w:rsidRPr="008D31B8" w:rsidRDefault="00D709EE" w:rsidP="00D709EE">
      <w:pPr>
        <w:ind w:firstLine="709"/>
        <w:rPr>
          <w:szCs w:val="24"/>
        </w:rPr>
      </w:pPr>
      <w:r w:rsidRPr="008D31B8">
        <w:t xml:space="preserve">При проведении работ в бесснежный период применяется снятие загрязненного грунта на всю толщину пропитки, который собирается и вывозится специализированным автотранспортом </w:t>
      </w:r>
      <w:r w:rsidRPr="008D31B8">
        <w:rPr>
          <w:rFonts w:cs="Arial"/>
          <w:szCs w:val="24"/>
        </w:rPr>
        <w:t xml:space="preserve">на </w:t>
      </w:r>
      <w:r w:rsidR="00C61FC1" w:rsidRPr="008D31B8">
        <w:rPr>
          <w:rFonts w:cs="Arial"/>
          <w:szCs w:val="24"/>
        </w:rPr>
        <w:t>объект «Шламонакопитель №14414563, 14414564, Лянторское месторождение</w:t>
      </w:r>
      <w:r w:rsidR="00FF399B" w:rsidRPr="008D31B8">
        <w:rPr>
          <w:rFonts w:cs="Arial"/>
          <w:szCs w:val="24"/>
        </w:rPr>
        <w:t>, Лянторский лиц.участок</w:t>
      </w:r>
      <w:r w:rsidR="00C61FC1" w:rsidRPr="008D31B8">
        <w:rPr>
          <w:rFonts w:cs="Arial"/>
          <w:szCs w:val="24"/>
        </w:rPr>
        <w:t>»</w:t>
      </w:r>
      <w:r w:rsidR="00722B97" w:rsidRPr="008D31B8">
        <w:rPr>
          <w:rFonts w:cs="Arial"/>
          <w:szCs w:val="24"/>
        </w:rPr>
        <w:t xml:space="preserve"> (номер объекта размещения отходов в ГРОРО</w:t>
      </w:r>
      <w:r w:rsidRPr="008D31B8">
        <w:rPr>
          <w:rFonts w:cs="Arial"/>
          <w:szCs w:val="24"/>
        </w:rPr>
        <w:t xml:space="preserve"> </w:t>
      </w:r>
      <w:r w:rsidR="00722B97" w:rsidRPr="008D31B8">
        <w:rPr>
          <w:rFonts w:cs="Arial"/>
          <w:szCs w:val="24"/>
        </w:rPr>
        <w:t xml:space="preserve">86-00658-Х-00964-011215) </w:t>
      </w:r>
      <w:r w:rsidRPr="008D31B8">
        <w:t xml:space="preserve">(Приложение Н тома </w:t>
      </w:r>
      <w:r w:rsidR="00620A44" w:rsidRPr="008D31B8">
        <w:rPr>
          <w:rFonts w:cs="Arial"/>
          <w:kern w:val="24"/>
        </w:rPr>
        <w:t>21636</w:t>
      </w:r>
      <w:r w:rsidRPr="008D31B8">
        <w:t xml:space="preserve">-ООС2.5). </w:t>
      </w:r>
      <w:r w:rsidR="000F31D0" w:rsidRPr="008D31B8">
        <w:rPr>
          <w:szCs w:val="24"/>
        </w:rPr>
        <w:t>Далее</w:t>
      </w:r>
      <w:r w:rsidR="000F31D0" w:rsidRPr="008D31B8">
        <w:rPr>
          <w:rFonts w:eastAsia="Times New Roman"/>
          <w:szCs w:val="24"/>
          <w:lang w:eastAsia="ru-RU"/>
        </w:rPr>
        <w:t xml:space="preserve"> </w:t>
      </w:r>
      <w:r w:rsidR="000F31D0" w:rsidRPr="008D31B8">
        <w:rPr>
          <w:rFonts w:eastAsia="Times New Roman" w:cs="Arial"/>
          <w:kern w:val="24"/>
          <w:szCs w:val="24"/>
          <w:lang w:eastAsia="ru-RU"/>
        </w:rPr>
        <w:t>загрязненный грунт</w:t>
      </w:r>
      <w:r w:rsidR="000F31D0" w:rsidRPr="008D31B8">
        <w:rPr>
          <w:rFonts w:eastAsia="Times New Roman"/>
          <w:szCs w:val="24"/>
          <w:lang w:eastAsia="ru-RU"/>
        </w:rPr>
        <w:t xml:space="preserve"> термически обезвреживается на установке «Сжигатель-7» управления «Сургутнефтепромхим» </w:t>
      </w:r>
      <w:r w:rsidR="00FF399B" w:rsidRPr="008D31B8">
        <w:rPr>
          <w:rFonts w:eastAsia="Times New Roman"/>
          <w:szCs w:val="24"/>
          <w:lang w:eastAsia="ru-RU"/>
        </w:rPr>
        <w:br/>
      </w:r>
      <w:r w:rsidR="000F31D0" w:rsidRPr="008D31B8">
        <w:rPr>
          <w:rFonts w:eastAsia="Times New Roman"/>
          <w:szCs w:val="24"/>
          <w:lang w:eastAsia="ru-RU"/>
        </w:rPr>
        <w:t>ПАО «Сургутнефтегаз»</w:t>
      </w:r>
      <w:r w:rsidRPr="008D31B8">
        <w:rPr>
          <w:rFonts w:eastAsia="Times New Roman"/>
          <w:szCs w:val="24"/>
          <w:lang w:eastAsia="ru-RU"/>
        </w:rPr>
        <w:t>.</w:t>
      </w:r>
    </w:p>
    <w:p w14:paraId="6590E0C9" w14:textId="77777777" w:rsidR="00305C61" w:rsidRPr="008D31B8" w:rsidRDefault="00305C61" w:rsidP="00305C61">
      <w:pPr>
        <w:ind w:firstLine="709"/>
      </w:pPr>
      <w:r w:rsidRPr="008D31B8">
        <w:t xml:space="preserve">К мерам по снижению негативного воздействия на окружающую среду при возникновении аварийных ситуаций, относятся оперативное реагирование </w:t>
      </w:r>
      <w:r w:rsidRPr="008D31B8">
        <w:br/>
        <w:t>аварийно-спасательных формирований (АСФ) для проведения работ по локализации и ликвидации разливов загрязняющих веществ, а также проведение мероприятий по рекультивации загрязненных земель (при необходимости).</w:t>
      </w:r>
    </w:p>
    <w:p w14:paraId="020C6FCA" w14:textId="3393E496" w:rsidR="00305C61" w:rsidRPr="008D31B8" w:rsidRDefault="00305C61" w:rsidP="00305C61">
      <w:pPr>
        <w:ind w:firstLine="709"/>
      </w:pPr>
      <w:r w:rsidRPr="008D31B8">
        <w:t xml:space="preserve">Производственный экологический контроль (мониторинг) при возникновении аварийных ситуаций (затрагиваемые компоненты, критерий оценки загрязнения, виды наблюдений, контролируемые параметры, зоны и периодичность контроля) представлен в Приложении Ц тома </w:t>
      </w:r>
      <w:r w:rsidR="00620A44" w:rsidRPr="008D31B8">
        <w:rPr>
          <w:szCs w:val="24"/>
        </w:rPr>
        <w:t>21636</w:t>
      </w:r>
      <w:r w:rsidRPr="008D31B8">
        <w:t>-</w:t>
      </w:r>
      <w:r w:rsidR="00921395" w:rsidRPr="008D31B8">
        <w:t>ООС2.5</w:t>
      </w:r>
      <w:r w:rsidRPr="008D31B8">
        <w:t>.</w:t>
      </w:r>
    </w:p>
    <w:p w14:paraId="32295A05" w14:textId="77777777" w:rsidR="00305C61" w:rsidRPr="008D31B8" w:rsidRDefault="00305C61" w:rsidP="00305C61">
      <w:pPr>
        <w:ind w:firstLine="709"/>
      </w:pPr>
    </w:p>
    <w:p w14:paraId="776F5027" w14:textId="77777777" w:rsidR="00305C61" w:rsidRPr="008D31B8" w:rsidRDefault="00305C61" w:rsidP="00305C61">
      <w:pPr>
        <w:ind w:firstLine="709"/>
        <w:rPr>
          <w:i/>
        </w:rPr>
      </w:pPr>
      <w:r w:rsidRPr="008D31B8">
        <w:rPr>
          <w:i/>
        </w:rPr>
        <w:t xml:space="preserve">Разлив горюче-смазочных материалов, пролив дизельного топлива </w:t>
      </w:r>
    </w:p>
    <w:p w14:paraId="0462CCF3" w14:textId="77777777" w:rsidR="00305C61" w:rsidRPr="008D31B8" w:rsidRDefault="00305C61" w:rsidP="00305C61">
      <w:pPr>
        <w:tabs>
          <w:tab w:val="left" w:pos="16727"/>
        </w:tabs>
        <w:ind w:firstLine="709"/>
      </w:pPr>
      <w:r w:rsidRPr="008D31B8">
        <w:t>В данной проектной документации рассматривается возможная аварийная ситуация в период строительных и рекультивационных работ – пролив дизельного топлива (пролив и горение пролива дизельного топлива) из топливозаправщика (объем цистерны 10 м</w:t>
      </w:r>
      <w:r w:rsidRPr="008D31B8">
        <w:rPr>
          <w:vertAlign w:val="superscript"/>
        </w:rPr>
        <w:t>3</w:t>
      </w:r>
      <w:r w:rsidRPr="008D31B8">
        <w:t xml:space="preserve">) при заправке дорожно-строительной техники, причинами возникновения которой являются отказы оборудования, отклонения от технологического регламента, ошибки персонала, внешние причины и т.д.  </w:t>
      </w:r>
    </w:p>
    <w:p w14:paraId="5D5D4597" w14:textId="77777777" w:rsidR="00305C61" w:rsidRPr="008D31B8" w:rsidRDefault="00305C61" w:rsidP="00305C61">
      <w:pPr>
        <w:ind w:firstLine="709"/>
      </w:pPr>
      <w:r w:rsidRPr="008D31B8">
        <w:t xml:space="preserve">В целях предупреждения и ликвидации чрезвычайных ситуаций, обусловленных разливами нефти и нефтепродуктов, поддержания в постоянной готовности сил и средств по локализации разливов нефти и нефтепродуктов, для обеспечения безопасности населения и территорий, а также максимально возможного предотвращения ущерба окружающей среде, согласно приказа №2112 от 31.08.2018 г., утвержденного генеральным директором ПАО «Сургутнефтегаз» В.Л.Богдановым, введен в действие с 01.09.2018 г. «План по предупреждению и ликвидации разливов нефти и нефтепродуктов на объектах ОАО «Сургутнефтегаз» (далее ПЛАРН). </w:t>
      </w:r>
    </w:p>
    <w:p w14:paraId="5E439E5A" w14:textId="77777777" w:rsidR="00305C61" w:rsidRPr="008D31B8" w:rsidRDefault="00305C61" w:rsidP="00305C61">
      <w:pPr>
        <w:ind w:firstLine="709"/>
      </w:pPr>
      <w:r w:rsidRPr="008D31B8">
        <w:t xml:space="preserve">ПЛАРН утвержден генеральным директором ПАО «Сургутнефтегаз» В.Л.Богдановым 02.07.2018 г., Управлением Федеральной поддержки МЧС России письмо исх.№14-6-1497 от 13.07.2018 г., Департаментом добычи и транспортировки нефти и газа Министерства энергетики РФ письмо исх.№05-2354 от 23.08.2018 г. </w:t>
      </w:r>
    </w:p>
    <w:p w14:paraId="631EBD22" w14:textId="77777777" w:rsidR="00305C61" w:rsidRPr="008D31B8" w:rsidRDefault="00305C61" w:rsidP="00305C61">
      <w:pPr>
        <w:ind w:firstLine="709"/>
      </w:pPr>
      <w:r w:rsidRPr="008D31B8">
        <w:t xml:space="preserve">Основной задачей рекультивации загрязненных земельных участков является ликвидация последствий разливов нефти, нефтепродуктов на рельеф местности и доведение участков до утвержденных нормативов, оптимизация водно-воздушного и пищевого режима почв, при которой возможно последующее самоочищение почвы и восстановление аборигенной растительности. </w:t>
      </w:r>
    </w:p>
    <w:p w14:paraId="2D4AA469" w14:textId="77777777" w:rsidR="00305C61" w:rsidRPr="008D31B8" w:rsidRDefault="00305C61" w:rsidP="00305C61">
      <w:pPr>
        <w:ind w:firstLine="709"/>
      </w:pPr>
      <w:r w:rsidRPr="008D31B8">
        <w:t xml:space="preserve">Перед началом работ на всем загрязненном участке проводится экологическая оценка выбора оптимальных приемов рекультивации. </w:t>
      </w:r>
    </w:p>
    <w:p w14:paraId="23920891" w14:textId="77777777" w:rsidR="00305C61" w:rsidRPr="008D31B8" w:rsidRDefault="00305C61" w:rsidP="00305C61">
      <w:pPr>
        <w:ind w:firstLine="709"/>
      </w:pPr>
      <w:r w:rsidRPr="008D31B8">
        <w:t xml:space="preserve">Работы по ликвидации аварийных разливов нефтепродуктов включают: </w:t>
      </w:r>
    </w:p>
    <w:p w14:paraId="345F73E6" w14:textId="77777777" w:rsidR="00305C61" w:rsidRPr="008D31B8" w:rsidRDefault="00305C61" w:rsidP="00305C61">
      <w:pPr>
        <w:ind w:firstLine="709"/>
      </w:pPr>
      <w:r w:rsidRPr="008D31B8">
        <w:t xml:space="preserve">– локализацию, сбор и утилизацию разлитых нефтепродуктов; </w:t>
      </w:r>
    </w:p>
    <w:p w14:paraId="4CEE147F" w14:textId="77777777" w:rsidR="00305C61" w:rsidRPr="008D31B8" w:rsidRDefault="00305C61" w:rsidP="00305C61">
      <w:pPr>
        <w:ind w:firstLine="709"/>
      </w:pPr>
      <w:r w:rsidRPr="008D31B8">
        <w:t xml:space="preserve">– рекультивацию нефтезагрязненных земель. </w:t>
      </w:r>
    </w:p>
    <w:p w14:paraId="64953316" w14:textId="77777777" w:rsidR="00305C61" w:rsidRPr="008D31B8" w:rsidRDefault="00305C61" w:rsidP="00305C61">
      <w:pPr>
        <w:ind w:firstLine="709"/>
      </w:pPr>
      <w:r w:rsidRPr="008D31B8">
        <w:t xml:space="preserve">Для более полного сбора нефтепродуктов наряду с механическими средствами применяют сорбенты, биопрепараты (бакпрепараты) и т.д. </w:t>
      </w:r>
    </w:p>
    <w:p w14:paraId="4AD5C2DC" w14:textId="77777777" w:rsidR="00305C61" w:rsidRPr="008D31B8" w:rsidRDefault="00305C61" w:rsidP="00305C61">
      <w:pPr>
        <w:ind w:firstLine="709"/>
      </w:pPr>
      <w:r w:rsidRPr="008D31B8">
        <w:t xml:space="preserve">В Обществе сформированы специализированные цеха по ликвидации последствий аварий и рекультивации нефтезагрязненных земель.  </w:t>
      </w:r>
    </w:p>
    <w:p w14:paraId="05A15308" w14:textId="0099ADE4" w:rsidR="00305C61" w:rsidRPr="008D31B8" w:rsidRDefault="00305C61" w:rsidP="00305C61">
      <w:pPr>
        <w:ind w:firstLine="709"/>
      </w:pPr>
      <w:r w:rsidRPr="008D31B8">
        <w:t>При проливе дизельного топлива объемом 9,5 м</w:t>
      </w:r>
      <w:r w:rsidRPr="008D31B8">
        <w:rPr>
          <w:vertAlign w:val="superscript"/>
        </w:rPr>
        <w:t>3</w:t>
      </w:r>
      <w:r w:rsidRPr="008D31B8">
        <w:t>, площадь пролива составит 190 м</w:t>
      </w:r>
      <w:r w:rsidRPr="008D31B8">
        <w:rPr>
          <w:vertAlign w:val="superscript"/>
        </w:rPr>
        <w:t>2</w:t>
      </w:r>
      <w:r w:rsidRPr="008D31B8">
        <w:t xml:space="preserve"> (согласно </w:t>
      </w:r>
      <w:r w:rsidR="00620A44" w:rsidRPr="008D31B8">
        <w:rPr>
          <w:szCs w:val="24"/>
        </w:rPr>
        <w:t>21636</w:t>
      </w:r>
      <w:r w:rsidRPr="008D31B8">
        <w:t>-ООС1). Прогнозируемая глубина проникновения дизельного топлива в грунт составляет 10 см. Ориентировочный объем загрязненного грунта составит – 19,0 м</w:t>
      </w:r>
      <w:r w:rsidRPr="008D31B8">
        <w:rPr>
          <w:vertAlign w:val="superscript"/>
        </w:rPr>
        <w:t>3</w:t>
      </w:r>
      <w:r w:rsidRPr="008D31B8">
        <w:t xml:space="preserve"> (190 м</w:t>
      </w:r>
      <w:r w:rsidRPr="008D31B8">
        <w:rPr>
          <w:vertAlign w:val="superscript"/>
        </w:rPr>
        <w:t>2</w:t>
      </w:r>
      <w:r w:rsidRPr="008D31B8">
        <w:t xml:space="preserve"> *0,1 м</w:t>
      </w:r>
      <w:r w:rsidR="00D709EE" w:rsidRPr="008D31B8">
        <w:t xml:space="preserve"> </w:t>
      </w:r>
      <w:r w:rsidRPr="008D31B8">
        <w:t>=</w:t>
      </w:r>
      <w:r w:rsidR="00D709EE" w:rsidRPr="008D31B8">
        <w:t xml:space="preserve"> </w:t>
      </w:r>
      <w:r w:rsidRPr="008D31B8">
        <w:t>19,0 м</w:t>
      </w:r>
      <w:r w:rsidRPr="008D31B8">
        <w:rPr>
          <w:vertAlign w:val="superscript"/>
        </w:rPr>
        <w:t>3</w:t>
      </w:r>
      <w:r w:rsidRPr="008D31B8">
        <w:t>).  Зона возможного пролива не выходит за пределы обвалования площадки.</w:t>
      </w:r>
    </w:p>
    <w:p w14:paraId="71F6FA95" w14:textId="46604F32" w:rsidR="00D709EE" w:rsidRPr="008D31B8" w:rsidRDefault="00D709EE" w:rsidP="00D709EE">
      <w:pPr>
        <w:ind w:firstLine="709"/>
        <w:rPr>
          <w:rFonts w:eastAsia="Times New Roman"/>
          <w:szCs w:val="24"/>
          <w:lang w:eastAsia="ru-RU"/>
        </w:rPr>
      </w:pPr>
      <w:r w:rsidRPr="008D31B8">
        <w:t xml:space="preserve">В бесснежный период применяется снятие загрязненного грунта на всю толщину пропитки, который собирается и вывозится </w:t>
      </w:r>
      <w:r w:rsidRPr="008D31B8">
        <w:rPr>
          <w:rFonts w:cs="Arial"/>
          <w:szCs w:val="24"/>
        </w:rPr>
        <w:t xml:space="preserve">специализированным </w:t>
      </w:r>
      <w:r w:rsidRPr="008D31B8">
        <w:t xml:space="preserve">автотранспортом на </w:t>
      </w:r>
      <w:r w:rsidR="00C61FC1" w:rsidRPr="008D31B8">
        <w:rPr>
          <w:rFonts w:cs="Arial"/>
          <w:szCs w:val="24"/>
        </w:rPr>
        <w:t xml:space="preserve">объект «Шламонакопитель №14414563, 14414564, </w:t>
      </w:r>
      <w:r w:rsidR="00722B97" w:rsidRPr="008D31B8">
        <w:rPr>
          <w:rFonts w:cs="Arial"/>
          <w:szCs w:val="24"/>
        </w:rPr>
        <w:br/>
      </w:r>
      <w:r w:rsidR="00C61FC1" w:rsidRPr="008D31B8">
        <w:rPr>
          <w:rFonts w:cs="Arial"/>
          <w:szCs w:val="24"/>
        </w:rPr>
        <w:t>Лянторское месторождение</w:t>
      </w:r>
      <w:r w:rsidR="00FF399B" w:rsidRPr="008D31B8">
        <w:rPr>
          <w:rFonts w:cs="Arial"/>
          <w:szCs w:val="24"/>
        </w:rPr>
        <w:t>, Лянторский лиц.участок</w:t>
      </w:r>
      <w:r w:rsidR="00C61FC1" w:rsidRPr="008D31B8">
        <w:rPr>
          <w:rFonts w:cs="Arial"/>
          <w:szCs w:val="24"/>
        </w:rPr>
        <w:t>»</w:t>
      </w:r>
      <w:r w:rsidRPr="008D31B8">
        <w:rPr>
          <w:rFonts w:cs="Arial"/>
          <w:szCs w:val="24"/>
        </w:rPr>
        <w:t xml:space="preserve"> </w:t>
      </w:r>
      <w:r w:rsidR="00722B97" w:rsidRPr="008D31B8">
        <w:rPr>
          <w:rFonts w:cs="Arial"/>
          <w:szCs w:val="24"/>
        </w:rPr>
        <w:t xml:space="preserve">(номер объекта размещения </w:t>
      </w:r>
      <w:r w:rsidR="00FF399B" w:rsidRPr="008D31B8">
        <w:rPr>
          <w:rFonts w:cs="Arial"/>
          <w:szCs w:val="24"/>
        </w:rPr>
        <w:t xml:space="preserve">отходов в </w:t>
      </w:r>
      <w:r w:rsidR="00722B97" w:rsidRPr="008D31B8">
        <w:rPr>
          <w:rFonts w:cs="Arial"/>
          <w:szCs w:val="24"/>
        </w:rPr>
        <w:t>ГРОРО 86-00658-Х-00964-011215)</w:t>
      </w:r>
      <w:r w:rsidR="00722B97" w:rsidRPr="008D31B8">
        <w:t xml:space="preserve"> </w:t>
      </w:r>
      <w:r w:rsidRPr="008D31B8">
        <w:t xml:space="preserve">(Приложение Н тома </w:t>
      </w:r>
      <w:r w:rsidR="00620A44" w:rsidRPr="008D31B8">
        <w:rPr>
          <w:rFonts w:cs="Arial"/>
          <w:kern w:val="24"/>
        </w:rPr>
        <w:t>21636</w:t>
      </w:r>
      <w:r w:rsidRPr="008D31B8">
        <w:t xml:space="preserve">-ООС2.5). </w:t>
      </w:r>
      <w:r w:rsidRPr="008D31B8">
        <w:rPr>
          <w:szCs w:val="24"/>
        </w:rPr>
        <w:t>Далее</w:t>
      </w:r>
      <w:r w:rsidRPr="008D31B8">
        <w:rPr>
          <w:rFonts w:eastAsia="Times New Roman"/>
          <w:szCs w:val="24"/>
          <w:lang w:eastAsia="ru-RU"/>
        </w:rPr>
        <w:t xml:space="preserve"> </w:t>
      </w:r>
      <w:r w:rsidRPr="008D31B8">
        <w:rPr>
          <w:rFonts w:eastAsia="Times New Roman" w:cs="Arial"/>
          <w:kern w:val="24"/>
          <w:szCs w:val="24"/>
          <w:lang w:eastAsia="ru-RU"/>
        </w:rPr>
        <w:t>загрязненный грунт</w:t>
      </w:r>
      <w:r w:rsidRPr="008D31B8">
        <w:rPr>
          <w:rFonts w:eastAsia="Times New Roman"/>
          <w:szCs w:val="24"/>
          <w:lang w:eastAsia="ru-RU"/>
        </w:rPr>
        <w:t xml:space="preserve"> термически обезвреживается на установке «Сжигатель-</w:t>
      </w:r>
      <w:r w:rsidR="000F31D0" w:rsidRPr="008D31B8">
        <w:rPr>
          <w:rFonts w:eastAsia="Times New Roman"/>
          <w:szCs w:val="24"/>
          <w:lang w:eastAsia="ru-RU"/>
        </w:rPr>
        <w:t>7</w:t>
      </w:r>
      <w:r w:rsidRPr="008D31B8">
        <w:rPr>
          <w:rFonts w:eastAsia="Times New Roman"/>
          <w:szCs w:val="24"/>
          <w:lang w:eastAsia="ru-RU"/>
        </w:rPr>
        <w:t>» управления «Сургутнефтепромхим» ПАО «Сургутнефтегаз».</w:t>
      </w:r>
    </w:p>
    <w:p w14:paraId="435038C4" w14:textId="77777777" w:rsidR="00305C61" w:rsidRPr="008D31B8" w:rsidRDefault="00305C61" w:rsidP="00305C61">
      <w:pPr>
        <w:ind w:right="-1" w:firstLine="709"/>
      </w:pPr>
      <w:r w:rsidRPr="008D31B8">
        <w:t>К мерам по снижению негативного воздействия на окружающую среду при возникновении аварийных ситуаций, относятся оперативное реагирование аварийно-спасательных формирований (АСФ) для проведения работ по локализации и ликвидации разливов загрязняющих веществ, а также проведение мероприятий по рекультивации загрязненных земель (при необходимости).</w:t>
      </w:r>
    </w:p>
    <w:p w14:paraId="779E8653" w14:textId="553E454C" w:rsidR="00305C61" w:rsidRPr="008D31B8" w:rsidRDefault="00305C61" w:rsidP="00305C61">
      <w:pPr>
        <w:tabs>
          <w:tab w:val="left" w:pos="16727"/>
        </w:tabs>
        <w:ind w:firstLine="709"/>
      </w:pPr>
      <w:r w:rsidRPr="008D31B8">
        <w:t xml:space="preserve">Производственный экологический контроль (мониторинг) при возникновении аварийных ситуаций в период строительных и рекультивационных работ (пролив и горение дизельного топлива из топливозаправщика) представлен в Приложении Ц тома </w:t>
      </w:r>
      <w:r w:rsidR="00620A44" w:rsidRPr="008D31B8">
        <w:rPr>
          <w:szCs w:val="24"/>
        </w:rPr>
        <w:t>21636</w:t>
      </w:r>
      <w:r w:rsidRPr="008D31B8">
        <w:t>-</w:t>
      </w:r>
      <w:r w:rsidR="00921395" w:rsidRPr="008D31B8">
        <w:t>ООС2.5</w:t>
      </w:r>
      <w:r w:rsidRPr="008D31B8">
        <w:t>.</w:t>
      </w:r>
    </w:p>
    <w:p w14:paraId="1794172A" w14:textId="7305FE28" w:rsidR="00305C61" w:rsidRPr="008D31B8" w:rsidRDefault="00305C61" w:rsidP="00305C61">
      <w:pPr>
        <w:ind w:firstLine="720"/>
        <w:rPr>
          <w:rFonts w:cs="Arial"/>
          <w:szCs w:val="24"/>
        </w:rPr>
      </w:pPr>
      <w:r w:rsidRPr="008D31B8">
        <w:rPr>
          <w:rFonts w:cs="Arial"/>
          <w:szCs w:val="24"/>
        </w:rPr>
        <w:t xml:space="preserve">Обслуживание и ремонт автомобильной и специальной техники осуществляется на базах производственного обслуживания структурных подразделений ПАО «Сургутнефтегаз». Каждое структурное подразделение </w:t>
      </w:r>
      <w:r w:rsidRPr="008D31B8">
        <w:rPr>
          <w:rFonts w:cs="Arial"/>
          <w:szCs w:val="24"/>
        </w:rPr>
        <w:br/>
        <w:t>ПАО «Сургутнефтегаз» имеет разработанный и утвержденный Проект нормативов образования отходов и лимитов на их размещение (далее – ПНООЛР), соответственно отходы от ремонта техники на площадк</w:t>
      </w:r>
      <w:r w:rsidR="00651B5D" w:rsidRPr="008D31B8">
        <w:rPr>
          <w:rFonts w:cs="Arial"/>
          <w:szCs w:val="24"/>
        </w:rPr>
        <w:t>е куста</w:t>
      </w:r>
      <w:r w:rsidRPr="008D31B8">
        <w:rPr>
          <w:rFonts w:cs="Arial"/>
          <w:szCs w:val="24"/>
        </w:rPr>
        <w:t xml:space="preserve"> скважин с</w:t>
      </w:r>
      <w:r w:rsidR="00651B5D" w:rsidRPr="008D31B8">
        <w:rPr>
          <w:rFonts w:cs="Arial"/>
          <w:szCs w:val="24"/>
        </w:rPr>
        <w:t>о</w:t>
      </w:r>
      <w:r w:rsidRPr="008D31B8">
        <w:rPr>
          <w:rFonts w:cs="Arial"/>
          <w:szCs w:val="24"/>
        </w:rPr>
        <w:t xml:space="preserve"> ША не образуются.</w:t>
      </w:r>
    </w:p>
    <w:p w14:paraId="27496739" w14:textId="67BA1502" w:rsidR="00305C61" w:rsidRPr="008D31B8" w:rsidRDefault="00305C61" w:rsidP="00305C61">
      <w:pPr>
        <w:ind w:firstLine="709"/>
      </w:pPr>
    </w:p>
    <w:p w14:paraId="7646340F" w14:textId="77777777" w:rsidR="00715995" w:rsidRPr="008D31B8" w:rsidRDefault="00715995" w:rsidP="00715995">
      <w:pPr>
        <w:spacing w:line="233" w:lineRule="auto"/>
        <w:ind w:firstLine="709"/>
        <w:rPr>
          <w:rFonts w:cs="Arial"/>
          <w:kern w:val="24"/>
          <w:szCs w:val="20"/>
          <w:lang w:eastAsia="ru-RU"/>
        </w:rPr>
      </w:pPr>
      <w:r w:rsidRPr="008D31B8">
        <w:rPr>
          <w:rFonts w:cs="Arial"/>
          <w:i/>
          <w:iCs/>
          <w:szCs w:val="24"/>
        </w:rPr>
        <w:t xml:space="preserve">Воздействие на атмосферный воздух </w:t>
      </w:r>
    </w:p>
    <w:p w14:paraId="7E480886" w14:textId="0C8A7FCF" w:rsidR="00715995" w:rsidRPr="008D31B8" w:rsidRDefault="00715995" w:rsidP="00715995">
      <w:pPr>
        <w:shd w:val="clear" w:color="auto" w:fill="FFFFFF"/>
        <w:ind w:firstLine="709"/>
        <w:rPr>
          <w:rFonts w:cs="Arial"/>
          <w:szCs w:val="24"/>
        </w:rPr>
      </w:pPr>
      <w:r w:rsidRPr="008D31B8">
        <w:rPr>
          <w:rFonts w:cs="Arial"/>
          <w:szCs w:val="24"/>
        </w:rPr>
        <w:t>В разделе ООС1 «Оценка воздействия на окружающую среду. Мероприятия по охране атмосферного воздуха» произведен анализ рассеивания загрязняющих веществ при возможных аварийных ситуациях в период строительства и период вывода из эксплуатации шламов</w:t>
      </w:r>
      <w:r w:rsidR="00651B5D" w:rsidRPr="008D31B8">
        <w:rPr>
          <w:rFonts w:cs="Arial"/>
          <w:szCs w:val="24"/>
        </w:rPr>
        <w:t>ого</w:t>
      </w:r>
      <w:r w:rsidRPr="008D31B8">
        <w:rPr>
          <w:rFonts w:cs="Arial"/>
          <w:szCs w:val="24"/>
        </w:rPr>
        <w:t xml:space="preserve"> амбар</w:t>
      </w:r>
      <w:r w:rsidR="00651B5D" w:rsidRPr="008D31B8">
        <w:rPr>
          <w:rFonts w:cs="Arial"/>
          <w:szCs w:val="24"/>
        </w:rPr>
        <w:t>а</w:t>
      </w:r>
      <w:r w:rsidRPr="008D31B8">
        <w:rPr>
          <w:rFonts w:cs="Arial"/>
          <w:szCs w:val="24"/>
        </w:rPr>
        <w:t xml:space="preserve"> и рекультивации нарушенных земель. </w:t>
      </w:r>
    </w:p>
    <w:p w14:paraId="2C7BFE3B" w14:textId="6D148BDA" w:rsidR="00715995" w:rsidRPr="008D31B8" w:rsidRDefault="00715995" w:rsidP="00715995">
      <w:pPr>
        <w:spacing w:line="233" w:lineRule="auto"/>
        <w:ind w:firstLine="709"/>
        <w:rPr>
          <w:rFonts w:cs="Arial"/>
          <w:kern w:val="24"/>
          <w:szCs w:val="20"/>
          <w:lang w:eastAsia="ru-RU"/>
        </w:rPr>
      </w:pPr>
      <w:r w:rsidRPr="008D31B8">
        <w:rPr>
          <w:rFonts w:cs="Arial"/>
          <w:kern w:val="24"/>
          <w:szCs w:val="20"/>
          <w:lang w:eastAsia="ru-RU"/>
        </w:rPr>
        <w:t>В соответствии с данными тома 8.1 (</w:t>
      </w:r>
      <w:r w:rsidR="00620A44" w:rsidRPr="008D31B8">
        <w:rPr>
          <w:szCs w:val="24"/>
        </w:rPr>
        <w:t>21636</w:t>
      </w:r>
      <w:r w:rsidRPr="008D31B8">
        <w:rPr>
          <w:rFonts w:cs="Arial"/>
          <w:kern w:val="24"/>
          <w:szCs w:val="20"/>
          <w:lang w:eastAsia="ru-RU"/>
        </w:rPr>
        <w:t>-ООС1) возможны следующие аварийные ситуации.</w:t>
      </w:r>
    </w:p>
    <w:p w14:paraId="03B42C13" w14:textId="77777777" w:rsidR="00D709EE" w:rsidRPr="008D31B8" w:rsidRDefault="00D709EE" w:rsidP="00D709EE">
      <w:pPr>
        <w:spacing w:line="233" w:lineRule="auto"/>
        <w:ind w:firstLine="709"/>
        <w:rPr>
          <w:rFonts w:cs="Arial"/>
          <w:kern w:val="24"/>
          <w:szCs w:val="20"/>
          <w:lang w:eastAsia="ru-RU"/>
        </w:rPr>
      </w:pPr>
      <w:r w:rsidRPr="008D31B8">
        <w:rPr>
          <w:rFonts w:cs="Arial"/>
          <w:kern w:val="24"/>
          <w:szCs w:val="20"/>
          <w:lang w:eastAsia="ru-RU"/>
        </w:rPr>
        <w:t>1. Сценарий с аварийным проливом дизельного топлива.</w:t>
      </w:r>
    </w:p>
    <w:p w14:paraId="320B86F5" w14:textId="01770FAF" w:rsidR="00D709EE" w:rsidRPr="008D31B8" w:rsidRDefault="00D709EE" w:rsidP="00D709EE">
      <w:pPr>
        <w:spacing w:line="233" w:lineRule="auto"/>
        <w:ind w:firstLine="709"/>
        <w:rPr>
          <w:rFonts w:cs="Arial"/>
          <w:kern w:val="24"/>
          <w:szCs w:val="20"/>
          <w:lang w:eastAsia="ru-RU"/>
        </w:rPr>
      </w:pPr>
      <w:r w:rsidRPr="008D31B8">
        <w:rPr>
          <w:rFonts w:cs="Arial"/>
          <w:kern w:val="24"/>
          <w:szCs w:val="20"/>
          <w:lang w:eastAsia="ru-RU"/>
        </w:rPr>
        <w:t xml:space="preserve">Максимальный радиус зоны влияния при аварийном проливе дизельного топлива – </w:t>
      </w:r>
      <w:r w:rsidR="00651B5D" w:rsidRPr="008D31B8">
        <w:rPr>
          <w:rFonts w:cs="Arial"/>
          <w:kern w:val="24"/>
          <w:szCs w:val="20"/>
          <w:lang w:eastAsia="ru-RU"/>
        </w:rPr>
        <w:t>2,584</w:t>
      </w:r>
      <w:r w:rsidRPr="008D31B8">
        <w:rPr>
          <w:rFonts w:cs="Arial"/>
          <w:kern w:val="24"/>
          <w:szCs w:val="20"/>
          <w:lang w:eastAsia="ru-RU"/>
        </w:rPr>
        <w:t xml:space="preserve"> км по веществу 2754 (Алканы C12-19 (в пересчете на C)). Наибольшее расстояние до изолинии с концентрацией в 1 ПДК составляет 0,</w:t>
      </w:r>
      <w:r w:rsidR="00651B5D" w:rsidRPr="008D31B8">
        <w:rPr>
          <w:rFonts w:cs="Arial"/>
          <w:kern w:val="24"/>
          <w:szCs w:val="20"/>
          <w:lang w:eastAsia="ru-RU"/>
        </w:rPr>
        <w:t>195</w:t>
      </w:r>
      <w:r w:rsidRPr="008D31B8">
        <w:rPr>
          <w:rFonts w:cs="Arial"/>
          <w:kern w:val="24"/>
          <w:szCs w:val="20"/>
          <w:lang w:eastAsia="ru-RU"/>
        </w:rPr>
        <w:t xml:space="preserve"> км (согласно тому </w:t>
      </w:r>
      <w:r w:rsidR="00620A44" w:rsidRPr="008D31B8">
        <w:rPr>
          <w:rFonts w:cs="Arial"/>
          <w:kern w:val="24"/>
          <w:szCs w:val="20"/>
          <w:lang w:eastAsia="ru-RU"/>
        </w:rPr>
        <w:t>21636</w:t>
      </w:r>
      <w:r w:rsidRPr="008D31B8">
        <w:rPr>
          <w:rFonts w:cs="Arial"/>
          <w:kern w:val="24"/>
          <w:szCs w:val="20"/>
          <w:lang w:eastAsia="ru-RU"/>
        </w:rPr>
        <w:t>-ООС1).</w:t>
      </w:r>
    </w:p>
    <w:p w14:paraId="7F45255D" w14:textId="77777777" w:rsidR="00D709EE" w:rsidRPr="008D31B8" w:rsidRDefault="00D709EE" w:rsidP="00D709EE">
      <w:pPr>
        <w:spacing w:line="233" w:lineRule="auto"/>
        <w:ind w:firstLine="709"/>
        <w:rPr>
          <w:rFonts w:cs="Arial"/>
          <w:kern w:val="24"/>
          <w:szCs w:val="20"/>
          <w:lang w:eastAsia="ru-RU"/>
        </w:rPr>
      </w:pPr>
      <w:r w:rsidRPr="008D31B8">
        <w:rPr>
          <w:rFonts w:cs="Arial"/>
          <w:kern w:val="24"/>
          <w:szCs w:val="20"/>
          <w:lang w:eastAsia="ru-RU"/>
        </w:rPr>
        <w:t>2. Сценарий с аварийным горением при проливе дизельного топлива.</w:t>
      </w:r>
    </w:p>
    <w:p w14:paraId="1AB7621D" w14:textId="6EF85477" w:rsidR="00D709EE" w:rsidRPr="008D31B8" w:rsidRDefault="00D709EE" w:rsidP="00D709EE">
      <w:pPr>
        <w:spacing w:line="233" w:lineRule="auto"/>
        <w:ind w:firstLine="709"/>
        <w:rPr>
          <w:rFonts w:cs="Arial"/>
          <w:kern w:val="24"/>
          <w:szCs w:val="20"/>
          <w:lang w:eastAsia="ru-RU"/>
        </w:rPr>
      </w:pPr>
      <w:r w:rsidRPr="008D31B8">
        <w:rPr>
          <w:rFonts w:cs="Arial"/>
          <w:kern w:val="24"/>
          <w:szCs w:val="20"/>
          <w:lang w:eastAsia="ru-RU"/>
        </w:rPr>
        <w:t xml:space="preserve">Максимальный радиус зоны влияния при аварийном горении дизельного топлива – </w:t>
      </w:r>
      <w:r w:rsidR="00C10114" w:rsidRPr="008D31B8">
        <w:rPr>
          <w:rFonts w:cs="Arial"/>
          <w:kern w:val="24"/>
          <w:szCs w:val="20"/>
          <w:lang w:eastAsia="ru-RU"/>
        </w:rPr>
        <w:t>65,261</w:t>
      </w:r>
      <w:r w:rsidRPr="008D31B8">
        <w:rPr>
          <w:rFonts w:cs="Arial"/>
          <w:kern w:val="24"/>
          <w:szCs w:val="20"/>
          <w:lang w:eastAsia="ru-RU"/>
        </w:rPr>
        <w:t xml:space="preserve"> км по группе суммации 6035 (</w:t>
      </w:r>
      <w:r w:rsidRPr="008D31B8">
        <w:rPr>
          <w:rFonts w:cs="Arial"/>
          <w:bCs/>
          <w:kern w:val="24"/>
          <w:szCs w:val="20"/>
          <w:lang w:eastAsia="ru-RU"/>
        </w:rPr>
        <w:t>Сероводород, формальдегид)</w:t>
      </w:r>
      <w:r w:rsidRPr="008D31B8">
        <w:rPr>
          <w:rFonts w:cs="Arial"/>
          <w:kern w:val="24"/>
          <w:szCs w:val="20"/>
          <w:lang w:eastAsia="ru-RU"/>
        </w:rPr>
        <w:t>. Наибольшее расстояние до изолинии с концентрацией в 1 ПДК составляет 9,</w:t>
      </w:r>
      <w:r w:rsidR="00C10114" w:rsidRPr="008D31B8">
        <w:rPr>
          <w:rFonts w:cs="Arial"/>
          <w:kern w:val="24"/>
          <w:szCs w:val="20"/>
          <w:lang w:eastAsia="ru-RU"/>
        </w:rPr>
        <w:t>238</w:t>
      </w:r>
      <w:r w:rsidRPr="008D31B8">
        <w:rPr>
          <w:rFonts w:cs="Arial"/>
          <w:kern w:val="24"/>
          <w:szCs w:val="20"/>
          <w:lang w:eastAsia="ru-RU"/>
        </w:rPr>
        <w:t xml:space="preserve"> км (согласно тому </w:t>
      </w:r>
      <w:r w:rsidR="00620A44" w:rsidRPr="008D31B8">
        <w:rPr>
          <w:rFonts w:cs="Arial"/>
          <w:kern w:val="24"/>
          <w:szCs w:val="20"/>
          <w:lang w:eastAsia="ru-RU"/>
        </w:rPr>
        <w:t>21636</w:t>
      </w:r>
      <w:r w:rsidRPr="008D31B8">
        <w:rPr>
          <w:rFonts w:cs="Arial"/>
          <w:kern w:val="24"/>
          <w:szCs w:val="20"/>
          <w:lang w:eastAsia="ru-RU"/>
        </w:rPr>
        <w:t>-ООС1).</w:t>
      </w:r>
    </w:p>
    <w:p w14:paraId="7F326259" w14:textId="2F4A9300" w:rsidR="00B45179" w:rsidRPr="008D31B8" w:rsidRDefault="00B45179" w:rsidP="000F31D0">
      <w:pPr>
        <w:spacing w:line="233" w:lineRule="auto"/>
        <w:ind w:firstLine="709"/>
        <w:rPr>
          <w:rFonts w:cs="Arial"/>
          <w:kern w:val="24"/>
          <w:szCs w:val="20"/>
          <w:lang w:eastAsia="ru-RU"/>
        </w:rPr>
      </w:pPr>
      <w:r w:rsidRPr="008D31B8">
        <w:rPr>
          <w:rFonts w:cs="Arial"/>
          <w:kern w:val="24"/>
          <w:szCs w:val="20"/>
          <w:lang w:eastAsia="ru-RU"/>
        </w:rPr>
        <w:t xml:space="preserve">Расчетом рассеивания загрязняющих веществ выявлено, что нормируемая </w:t>
      </w:r>
      <w:r w:rsidR="000F31D0" w:rsidRPr="008D31B8">
        <w:rPr>
          <w:rFonts w:cs="Arial"/>
          <w:kern w:val="24"/>
          <w:szCs w:val="20"/>
          <w:lang w:eastAsia="ru-RU"/>
        </w:rPr>
        <w:t xml:space="preserve">территория (расчетная точка №1) </w:t>
      </w:r>
      <w:r w:rsidRPr="008D31B8">
        <w:rPr>
          <w:rFonts w:cs="Arial"/>
          <w:kern w:val="24"/>
          <w:szCs w:val="20"/>
          <w:lang w:eastAsia="ru-RU"/>
        </w:rPr>
        <w:t xml:space="preserve">не попадает в зону влияния выбросов по </w:t>
      </w:r>
      <w:r w:rsidR="000F31D0" w:rsidRPr="008D31B8">
        <w:rPr>
          <w:rFonts w:cs="Arial"/>
          <w:kern w:val="24"/>
          <w:szCs w:val="20"/>
          <w:lang w:eastAsia="ru-RU"/>
        </w:rPr>
        <w:t xml:space="preserve">всем </w:t>
      </w:r>
      <w:r w:rsidRPr="008D31B8">
        <w:rPr>
          <w:rFonts w:cs="Arial"/>
          <w:kern w:val="24"/>
          <w:szCs w:val="20"/>
          <w:lang w:eastAsia="ru-RU"/>
        </w:rPr>
        <w:t>аварийн</w:t>
      </w:r>
      <w:r w:rsidR="000F31D0" w:rsidRPr="008D31B8">
        <w:rPr>
          <w:rFonts w:cs="Arial"/>
          <w:kern w:val="24"/>
          <w:szCs w:val="20"/>
          <w:lang w:eastAsia="ru-RU"/>
        </w:rPr>
        <w:t>ым</w:t>
      </w:r>
      <w:r w:rsidRPr="008D31B8">
        <w:rPr>
          <w:rFonts w:cs="Arial"/>
          <w:kern w:val="24"/>
          <w:szCs w:val="20"/>
          <w:lang w:eastAsia="ru-RU"/>
        </w:rPr>
        <w:t xml:space="preserve"> сценари</w:t>
      </w:r>
      <w:r w:rsidR="000F31D0" w:rsidRPr="008D31B8">
        <w:rPr>
          <w:rFonts w:cs="Arial"/>
          <w:kern w:val="24"/>
          <w:szCs w:val="20"/>
          <w:lang w:eastAsia="ru-RU"/>
        </w:rPr>
        <w:t>ям.</w:t>
      </w:r>
    </w:p>
    <w:p w14:paraId="78358743" w14:textId="11DBFFEE" w:rsidR="00D709EE" w:rsidRPr="008D31B8" w:rsidRDefault="00D709EE" w:rsidP="00D709EE">
      <w:pPr>
        <w:tabs>
          <w:tab w:val="left" w:pos="9639"/>
        </w:tabs>
        <w:ind w:firstLine="709"/>
      </w:pPr>
      <w:r w:rsidRPr="008D31B8">
        <w:t>Согласно Приложению И тома 8.1 (</w:t>
      </w:r>
      <w:r w:rsidR="00620A44" w:rsidRPr="008D31B8">
        <w:t>21636</w:t>
      </w:r>
      <w:r w:rsidRPr="008D31B8">
        <w:t>-ООС1) частота возможного воспламенения пролитого дизельного топлива 2,53 Е-7 год-1. Частота разлития дизельного топлива без последующего горения составит 4,35 Е-6 год-1.</w:t>
      </w:r>
    </w:p>
    <w:p w14:paraId="38930582" w14:textId="77777777" w:rsidR="00D709EE" w:rsidRPr="008D31B8" w:rsidRDefault="00D709EE" w:rsidP="00D709EE">
      <w:pPr>
        <w:ind w:firstLine="709"/>
        <w:rPr>
          <w:rFonts w:cs="Arial"/>
          <w:szCs w:val="24"/>
        </w:rPr>
      </w:pPr>
      <w:r w:rsidRPr="008D31B8">
        <w:rPr>
          <w:rFonts w:cs="Arial"/>
          <w:szCs w:val="24"/>
        </w:rPr>
        <w:t>Рассматриваемые ситуации характеризуются кратковременностью воздействия выбросов на атмосферный воздух, поскольку повышенный уровень приземных концентраций формируется в течение непродолжительного периода времени, соизмеримого со временем между моментом самой аварии и оперативности действий обслуживающего персонала по локализации и ликвидации возникшего аварийного инцидента, следовательно, влияние на биоту будет оказываться непродолжительный период времени.</w:t>
      </w:r>
    </w:p>
    <w:p w14:paraId="1D4C4E22" w14:textId="77777777" w:rsidR="00C10114" w:rsidRPr="008D31B8" w:rsidRDefault="00C10114" w:rsidP="00305C61">
      <w:pPr>
        <w:tabs>
          <w:tab w:val="left" w:pos="993"/>
        </w:tabs>
        <w:ind w:firstLine="709"/>
        <w:rPr>
          <w:u w:val="single"/>
        </w:rPr>
      </w:pPr>
    </w:p>
    <w:p w14:paraId="17B980C3" w14:textId="77777777" w:rsidR="00305C61" w:rsidRPr="008D31B8" w:rsidRDefault="00305C61" w:rsidP="00305C61">
      <w:pPr>
        <w:ind w:right="-1" w:firstLine="709"/>
        <w:rPr>
          <w:i/>
        </w:rPr>
      </w:pPr>
      <w:r w:rsidRPr="008D31B8">
        <w:rPr>
          <w:i/>
        </w:rPr>
        <w:t>Воздействие на геологическую среду (почвы, недра, подземные воды)</w:t>
      </w:r>
    </w:p>
    <w:p w14:paraId="6C9568B3" w14:textId="1D392A7F" w:rsidR="00D709EE" w:rsidRPr="008D31B8" w:rsidRDefault="00D709EE" w:rsidP="00D709EE">
      <w:pPr>
        <w:ind w:firstLine="709"/>
        <w:rPr>
          <w:rFonts w:cs="Arial"/>
          <w:szCs w:val="24"/>
        </w:rPr>
      </w:pPr>
      <w:r w:rsidRPr="008D31B8">
        <w:rPr>
          <w:rFonts w:cs="Arial"/>
          <w:szCs w:val="24"/>
        </w:rPr>
        <w:t>При проливе дизельного топлива объемом 9,5 м</w:t>
      </w:r>
      <w:r w:rsidRPr="008D31B8">
        <w:rPr>
          <w:rFonts w:cs="Arial"/>
          <w:szCs w:val="24"/>
          <w:vertAlign w:val="superscript"/>
        </w:rPr>
        <w:t>3</w:t>
      </w:r>
      <w:r w:rsidRPr="008D31B8">
        <w:rPr>
          <w:rFonts w:cs="Arial"/>
          <w:szCs w:val="24"/>
        </w:rPr>
        <w:t>, площадь пролива составит 190 м</w:t>
      </w:r>
      <w:r w:rsidRPr="008D31B8">
        <w:rPr>
          <w:rFonts w:cs="Arial"/>
          <w:szCs w:val="24"/>
          <w:vertAlign w:val="superscript"/>
        </w:rPr>
        <w:t>2</w:t>
      </w:r>
      <w:r w:rsidRPr="008D31B8">
        <w:rPr>
          <w:rFonts w:cs="Arial"/>
          <w:szCs w:val="24"/>
        </w:rPr>
        <w:t xml:space="preserve"> (согласно </w:t>
      </w:r>
      <w:r w:rsidR="00620A44" w:rsidRPr="008D31B8">
        <w:rPr>
          <w:rFonts w:cs="Arial"/>
          <w:szCs w:val="24"/>
        </w:rPr>
        <w:t>21636</w:t>
      </w:r>
      <w:r w:rsidRPr="008D31B8">
        <w:rPr>
          <w:rFonts w:cs="Arial"/>
          <w:szCs w:val="24"/>
        </w:rPr>
        <w:t>-ООС1). Ориентировочный объем загрязненного грунта составит – 19,0 м</w:t>
      </w:r>
      <w:r w:rsidRPr="008D31B8">
        <w:rPr>
          <w:rFonts w:cs="Arial"/>
          <w:szCs w:val="24"/>
          <w:vertAlign w:val="superscript"/>
        </w:rPr>
        <w:t>3</w:t>
      </w:r>
      <w:r w:rsidRPr="008D31B8">
        <w:rPr>
          <w:rFonts w:cs="Arial"/>
          <w:szCs w:val="24"/>
        </w:rPr>
        <w:t xml:space="preserve">. Загрязненный грунт вывозится на </w:t>
      </w:r>
      <w:r w:rsidR="00C61FC1" w:rsidRPr="008D31B8">
        <w:rPr>
          <w:rFonts w:cs="Arial"/>
          <w:szCs w:val="24"/>
        </w:rPr>
        <w:t>объект «Шламонакопитель №14414563, 14414564, Лянторское месторождение</w:t>
      </w:r>
      <w:r w:rsidR="00FF399B" w:rsidRPr="008D31B8">
        <w:rPr>
          <w:rFonts w:cs="Arial"/>
          <w:szCs w:val="24"/>
        </w:rPr>
        <w:t>, Лянторский лиц.участок</w:t>
      </w:r>
      <w:r w:rsidR="00C61FC1" w:rsidRPr="008D31B8">
        <w:rPr>
          <w:rFonts w:cs="Arial"/>
          <w:szCs w:val="24"/>
        </w:rPr>
        <w:t>»</w:t>
      </w:r>
      <w:r w:rsidR="00F532B1" w:rsidRPr="008D31B8">
        <w:rPr>
          <w:rFonts w:cs="Arial"/>
          <w:szCs w:val="24"/>
        </w:rPr>
        <w:t xml:space="preserve"> </w:t>
      </w:r>
      <w:r w:rsidR="0059014A" w:rsidRPr="008D31B8">
        <w:rPr>
          <w:rFonts w:cs="Arial"/>
          <w:szCs w:val="24"/>
        </w:rPr>
        <w:t>(номер объекта размещения отходов в ГРОРО 86-00658-Х-00964-011215)</w:t>
      </w:r>
      <w:r w:rsidR="0059014A" w:rsidRPr="008D31B8">
        <w:t xml:space="preserve"> </w:t>
      </w:r>
      <w:r w:rsidR="00F532B1" w:rsidRPr="008D31B8">
        <w:t xml:space="preserve">(Приложение Н тома </w:t>
      </w:r>
      <w:r w:rsidR="00F532B1" w:rsidRPr="008D31B8">
        <w:rPr>
          <w:rFonts w:cs="Arial"/>
          <w:kern w:val="24"/>
        </w:rPr>
        <w:t>21636</w:t>
      </w:r>
      <w:r w:rsidR="00F532B1" w:rsidRPr="008D31B8">
        <w:t xml:space="preserve">-ООС2.5). </w:t>
      </w:r>
      <w:r w:rsidR="00F532B1" w:rsidRPr="008D31B8">
        <w:rPr>
          <w:szCs w:val="24"/>
        </w:rPr>
        <w:t>Далее</w:t>
      </w:r>
      <w:r w:rsidR="00F532B1" w:rsidRPr="008D31B8">
        <w:rPr>
          <w:rFonts w:eastAsia="Times New Roman"/>
          <w:szCs w:val="24"/>
          <w:lang w:eastAsia="ru-RU"/>
        </w:rPr>
        <w:t xml:space="preserve"> </w:t>
      </w:r>
      <w:r w:rsidR="00F532B1" w:rsidRPr="008D31B8">
        <w:rPr>
          <w:rFonts w:eastAsia="Times New Roman" w:cs="Arial"/>
          <w:kern w:val="24"/>
          <w:szCs w:val="24"/>
          <w:lang w:eastAsia="ru-RU"/>
        </w:rPr>
        <w:t>загрязненный грунт</w:t>
      </w:r>
      <w:r w:rsidR="00F532B1" w:rsidRPr="008D31B8">
        <w:rPr>
          <w:rFonts w:eastAsia="Times New Roman"/>
          <w:szCs w:val="24"/>
          <w:lang w:eastAsia="ru-RU"/>
        </w:rPr>
        <w:t xml:space="preserve"> термически обезвреживается </w:t>
      </w:r>
      <w:r w:rsidR="00FF399B" w:rsidRPr="008D31B8">
        <w:rPr>
          <w:rFonts w:eastAsia="Times New Roman"/>
          <w:szCs w:val="24"/>
          <w:lang w:eastAsia="ru-RU"/>
        </w:rPr>
        <w:br/>
      </w:r>
      <w:r w:rsidR="00F532B1" w:rsidRPr="008D31B8">
        <w:rPr>
          <w:rFonts w:eastAsia="Times New Roman"/>
          <w:szCs w:val="24"/>
          <w:lang w:eastAsia="ru-RU"/>
        </w:rPr>
        <w:t xml:space="preserve">на установке «Сжигатель-7» управления «Сургутнефтепромхим» </w:t>
      </w:r>
      <w:r w:rsidR="00FF399B" w:rsidRPr="008D31B8">
        <w:rPr>
          <w:rFonts w:eastAsia="Times New Roman"/>
          <w:szCs w:val="24"/>
          <w:lang w:eastAsia="ru-RU"/>
        </w:rPr>
        <w:br/>
      </w:r>
      <w:r w:rsidR="00F532B1" w:rsidRPr="008D31B8">
        <w:rPr>
          <w:rFonts w:eastAsia="Times New Roman"/>
          <w:szCs w:val="24"/>
          <w:lang w:eastAsia="ru-RU"/>
        </w:rPr>
        <w:t>ПАО «Сургутнефтегаз»</w:t>
      </w:r>
      <w:r w:rsidRPr="008D31B8">
        <w:rPr>
          <w:rFonts w:eastAsia="Times New Roman"/>
          <w:szCs w:val="24"/>
          <w:lang w:eastAsia="ru-RU"/>
        </w:rPr>
        <w:t xml:space="preserve">. </w:t>
      </w:r>
      <w:r w:rsidRPr="008D31B8">
        <w:rPr>
          <w:rFonts w:cs="Arial"/>
          <w:szCs w:val="24"/>
        </w:rPr>
        <w:t>В зависимости от типа подстилающей поверхности может происходить фильтрация дизтоплива в почву. В летний период растекание загрязняющих веществ по территории площадок кустов скважин зависит от планировки территории, сбора стоков, наличия внутриплощадочных проездов. При возможной разгерметизации оборудования легкие фракции нефти просачиваются в толщу насыпи, тяжелые фракции остаются в верхней части и распространяются по поверхности насыпных грунтов в соответствии с общим уклоном поверхности. Учитывая то, что для снижения коэффициента фильтрации площадки отсыпаны консолидированным насыпным грунтом, поэтому максимальная глубина проникновения ЗВ в грунт не превысит толщины грунта насыпи.</w:t>
      </w:r>
    </w:p>
    <w:p w14:paraId="475307A8" w14:textId="77777777" w:rsidR="00305C61" w:rsidRPr="008D31B8" w:rsidRDefault="00305C61" w:rsidP="00305C61">
      <w:pPr>
        <w:ind w:right="-1" w:firstLine="709"/>
      </w:pPr>
      <w:r w:rsidRPr="008D31B8">
        <w:t xml:space="preserve">В случае аварийных разливов дизельного топлива в пределах специально подготовленной площадки для заправки техники (в данном случае площадка МТР) - загрязнение почв площадок кусов скважин, геологической среды и прилегающей территории исключено, так как площадки обвалованы по периметру, поэтому загрязнение не выйдет за пределы площадки скважин и поверхностного загрязнения почв, геологической среды не ожидается. </w:t>
      </w:r>
    </w:p>
    <w:p w14:paraId="5759977D" w14:textId="77777777" w:rsidR="00305C61" w:rsidRPr="008D31B8" w:rsidRDefault="00305C61" w:rsidP="00305C61">
      <w:pPr>
        <w:ind w:right="-1" w:firstLine="709"/>
      </w:pPr>
      <w:r w:rsidRPr="008D31B8">
        <w:t>С целью минимального воздействия на почвы, геологическую среду предусмотрено четкое соблюдение технологии производства работ, визуальное обследование обваловок площадки МТР и площадки скважин, что позволяет сохранить фитоценоз и живые организмы от техногенного воздействия и сведет до минимума вероятность химического загрязнения почв, геологической среды.</w:t>
      </w:r>
    </w:p>
    <w:p w14:paraId="23157FFC" w14:textId="7B7855DD" w:rsidR="00305C61" w:rsidRPr="008D31B8" w:rsidRDefault="00305C61" w:rsidP="00305C61">
      <w:pPr>
        <w:ind w:firstLine="709"/>
        <w:rPr>
          <w:rFonts w:eastAsia="Times New Roman" w:cs="Arial"/>
          <w:szCs w:val="24"/>
          <w:lang w:eastAsia="ru-RU"/>
        </w:rPr>
      </w:pPr>
      <w:r w:rsidRPr="008D31B8">
        <w:rPr>
          <w:rFonts w:eastAsia="Times New Roman" w:cs="Arial"/>
          <w:szCs w:val="24"/>
          <w:lang w:eastAsia="ru-RU"/>
        </w:rPr>
        <w:t>В качестве дополнительных мер предупреждения и оперативного обнаружения попадания ЗВ в компоненты окружающей среды функционирует многоуровневая система производственного экологического контроля, и реализуется программа мониторинга компонентов природной среды в зоне возможного негативного воздействия (</w:t>
      </w:r>
      <w:r w:rsidR="00620A44" w:rsidRPr="008D31B8">
        <w:rPr>
          <w:szCs w:val="24"/>
        </w:rPr>
        <w:t>21636</w:t>
      </w:r>
      <w:r w:rsidRPr="008D31B8">
        <w:rPr>
          <w:rFonts w:eastAsia="Times New Roman" w:cs="Arial"/>
          <w:szCs w:val="24"/>
          <w:lang w:eastAsia="ru-RU"/>
        </w:rPr>
        <w:t>-</w:t>
      </w:r>
      <w:r w:rsidR="00921395" w:rsidRPr="008D31B8">
        <w:rPr>
          <w:rFonts w:eastAsia="Times New Roman" w:cs="Arial"/>
          <w:szCs w:val="24"/>
          <w:lang w:eastAsia="ru-RU"/>
        </w:rPr>
        <w:t>ООС2.4</w:t>
      </w:r>
      <w:r w:rsidRPr="008D31B8">
        <w:rPr>
          <w:rFonts w:eastAsia="Times New Roman" w:cs="Arial"/>
          <w:szCs w:val="24"/>
          <w:lang w:eastAsia="ru-RU"/>
        </w:rPr>
        <w:t>).</w:t>
      </w:r>
    </w:p>
    <w:p w14:paraId="0ADBBDC4" w14:textId="77777777" w:rsidR="00305C61" w:rsidRPr="008D31B8" w:rsidRDefault="00305C61" w:rsidP="00305C61">
      <w:pPr>
        <w:ind w:firstLine="709"/>
      </w:pPr>
      <w:r w:rsidRPr="008D31B8">
        <w:t xml:space="preserve">Воздействие на недра, геологическую среду при аварийной ситуации не прогнозируется, так как ЗВ будут локализованы в пределах насыпного основания площадки и при выполнении мероприятий по ликвидации пролива </w:t>
      </w:r>
      <w:r w:rsidRPr="008D31B8">
        <w:rPr>
          <w:rFonts w:cs="Arial"/>
        </w:rPr>
        <w:t xml:space="preserve">(немедленный сбор загрязненного грунта и вывоз его на специализированный лицензированный объект для обезвреживания) </w:t>
      </w:r>
      <w:r w:rsidRPr="008D31B8">
        <w:t>угроза загрязнения недр и геологической среды района строительства сведена к минимуму.</w:t>
      </w:r>
    </w:p>
    <w:p w14:paraId="3849F4C8" w14:textId="6612299C" w:rsidR="00D709EE" w:rsidRPr="008D31B8" w:rsidRDefault="00D709EE" w:rsidP="00D709EE">
      <w:pPr>
        <w:ind w:firstLine="720"/>
        <w:rPr>
          <w:kern w:val="20"/>
        </w:rPr>
      </w:pPr>
      <w:r w:rsidRPr="008D31B8">
        <w:rPr>
          <w:kern w:val="20"/>
        </w:rPr>
        <w:t>На площадк</w:t>
      </w:r>
      <w:r w:rsidR="00F532B1" w:rsidRPr="008D31B8">
        <w:rPr>
          <w:kern w:val="20"/>
        </w:rPr>
        <w:t>е</w:t>
      </w:r>
      <w:r w:rsidRPr="008D31B8">
        <w:rPr>
          <w:kern w:val="20"/>
        </w:rPr>
        <w:t xml:space="preserve"> куст</w:t>
      </w:r>
      <w:r w:rsidR="00F532B1" w:rsidRPr="008D31B8">
        <w:rPr>
          <w:kern w:val="20"/>
        </w:rPr>
        <w:t>а</w:t>
      </w:r>
      <w:r w:rsidRPr="008D31B8">
        <w:rPr>
          <w:kern w:val="20"/>
        </w:rPr>
        <w:t xml:space="preserve"> скважин </w:t>
      </w:r>
      <w:r w:rsidR="00F532B1" w:rsidRPr="008D31B8">
        <w:rPr>
          <w:kern w:val="20"/>
        </w:rPr>
        <w:t>1 Итьяхского нефтяного месторождения</w:t>
      </w:r>
      <w:r w:rsidRPr="008D31B8">
        <w:rPr>
          <w:kern w:val="20"/>
        </w:rPr>
        <w:t xml:space="preserve"> с</w:t>
      </w:r>
      <w:r w:rsidR="00F532B1" w:rsidRPr="008D31B8">
        <w:rPr>
          <w:kern w:val="20"/>
        </w:rPr>
        <w:t>о</w:t>
      </w:r>
      <w:r w:rsidRPr="008D31B8">
        <w:rPr>
          <w:kern w:val="20"/>
        </w:rPr>
        <w:t xml:space="preserve"> ША </w:t>
      </w:r>
      <w:r w:rsidR="00F532B1" w:rsidRPr="008D31B8">
        <w:rPr>
          <w:kern w:val="20"/>
        </w:rPr>
        <w:t>уровень подземных вод залегает на заболоченных участках около поверхности земли на глубине 0,2 м, на суходольных участках на глубине 0,3-0,6 м. Водоносный горизонт поровый, безнапорный. Водовмещающими породами являются торф, пески, суглинки и супеси. Территория работ естественно подтопленная (глубина залегания уровня подземных вод менее 3 м). Наличие на территории работ процессов подтопления позволяет отнести её к категории опасной по подтоплению</w:t>
      </w:r>
      <w:r w:rsidRPr="008D31B8">
        <w:rPr>
          <w:kern w:val="20"/>
        </w:rPr>
        <w:t xml:space="preserve"> (</w:t>
      </w:r>
      <w:r w:rsidR="00620A44" w:rsidRPr="008D31B8">
        <w:rPr>
          <w:kern w:val="20"/>
        </w:rPr>
        <w:t>21636</w:t>
      </w:r>
      <w:r w:rsidR="00F532B1" w:rsidRPr="008D31B8">
        <w:rPr>
          <w:kern w:val="20"/>
        </w:rPr>
        <w:t>-ИГИ</w:t>
      </w:r>
      <w:r w:rsidRPr="008D31B8">
        <w:rPr>
          <w:kern w:val="20"/>
        </w:rPr>
        <w:t xml:space="preserve">). </w:t>
      </w:r>
    </w:p>
    <w:p w14:paraId="2D0BAC6E" w14:textId="3A2E223E" w:rsidR="00D709EE" w:rsidRPr="008D31B8" w:rsidRDefault="00F532B1" w:rsidP="00D709EE">
      <w:pPr>
        <w:autoSpaceDE w:val="0"/>
        <w:autoSpaceDN w:val="0"/>
        <w:adjustRightInd w:val="0"/>
        <w:ind w:firstLine="709"/>
      </w:pPr>
      <w:r w:rsidRPr="008D31B8">
        <w:rPr>
          <w:rFonts w:cs="Arial"/>
          <w:szCs w:val="24"/>
          <w:lang w:eastAsia="ru-RU"/>
        </w:rPr>
        <w:t xml:space="preserve">Согласно гидрогеологическому заключению ООО «Гидрогеологическая компания» от 08.08.2022 Исх.№01-895-30/22 </w:t>
      </w:r>
      <w:r w:rsidR="00D709EE" w:rsidRPr="008D31B8">
        <w:rPr>
          <w:rFonts w:cs="Arial"/>
          <w:szCs w:val="24"/>
          <w:lang w:eastAsia="ru-RU"/>
        </w:rPr>
        <w:t xml:space="preserve">(Приложение Л тома </w:t>
      </w:r>
      <w:r w:rsidR="00620A44" w:rsidRPr="008D31B8">
        <w:rPr>
          <w:rFonts w:cs="Arial"/>
          <w:szCs w:val="24"/>
          <w:lang w:eastAsia="ru-RU"/>
        </w:rPr>
        <w:t>21636</w:t>
      </w:r>
      <w:r w:rsidR="00D709EE" w:rsidRPr="008D31B8">
        <w:rPr>
          <w:rFonts w:cs="Arial"/>
          <w:szCs w:val="24"/>
          <w:lang w:eastAsia="ru-RU"/>
        </w:rPr>
        <w:t>-ООС2.</w:t>
      </w:r>
      <w:r w:rsidR="007845AD" w:rsidRPr="008D31B8">
        <w:rPr>
          <w:rFonts w:cs="Arial"/>
          <w:szCs w:val="24"/>
          <w:lang w:eastAsia="ru-RU"/>
        </w:rPr>
        <w:t>5</w:t>
      </w:r>
      <w:r w:rsidR="00D709EE" w:rsidRPr="008D31B8">
        <w:rPr>
          <w:rFonts w:cs="Arial"/>
          <w:szCs w:val="24"/>
          <w:lang w:eastAsia="ru-RU"/>
        </w:rPr>
        <w:t>) размещение шламов</w:t>
      </w:r>
      <w:r w:rsidRPr="008D31B8">
        <w:rPr>
          <w:rFonts w:cs="Arial"/>
          <w:szCs w:val="24"/>
          <w:lang w:eastAsia="ru-RU"/>
        </w:rPr>
        <w:t>ого</w:t>
      </w:r>
      <w:r w:rsidR="00D709EE" w:rsidRPr="008D31B8">
        <w:rPr>
          <w:rFonts w:cs="Arial"/>
          <w:szCs w:val="24"/>
          <w:lang w:eastAsia="ru-RU"/>
        </w:rPr>
        <w:t xml:space="preserve"> амбар</w:t>
      </w:r>
      <w:r w:rsidRPr="008D31B8">
        <w:rPr>
          <w:rFonts w:cs="Arial"/>
          <w:szCs w:val="24"/>
          <w:lang w:eastAsia="ru-RU"/>
        </w:rPr>
        <w:t>а</w:t>
      </w:r>
      <w:r w:rsidR="00D709EE" w:rsidRPr="008D31B8">
        <w:rPr>
          <w:rFonts w:cs="Arial"/>
          <w:szCs w:val="24"/>
          <w:lang w:eastAsia="ru-RU"/>
        </w:rPr>
        <w:t xml:space="preserve"> на территории </w:t>
      </w:r>
      <w:r w:rsidRPr="008D31B8">
        <w:rPr>
          <w:rFonts w:cs="Arial"/>
          <w:szCs w:val="24"/>
          <w:lang w:eastAsia="ru-RU"/>
        </w:rPr>
        <w:t>Итьяхского нефтяного месторождения</w:t>
      </w:r>
      <w:r w:rsidR="00D709EE" w:rsidRPr="008D31B8">
        <w:rPr>
          <w:rFonts w:cs="Arial"/>
          <w:szCs w:val="24"/>
          <w:lang w:eastAsia="ru-RU"/>
        </w:rPr>
        <w:t xml:space="preserve"> по объекту </w:t>
      </w:r>
      <w:r w:rsidR="00620A44" w:rsidRPr="008D31B8">
        <w:t>«Шламовый амбар на кусту скважин 1 Итьяхского нефтяного месторождения»</w:t>
      </w:r>
      <w:r w:rsidR="00D709EE" w:rsidRPr="008D31B8">
        <w:rPr>
          <w:rFonts w:cs="Arial"/>
          <w:szCs w:val="24"/>
          <w:lang w:eastAsia="ru-RU"/>
        </w:rPr>
        <w:t xml:space="preserve"> </w:t>
      </w:r>
      <w:r w:rsidR="00D709EE" w:rsidRPr="008D31B8">
        <w:rPr>
          <w:rFonts w:cs="Arial"/>
          <w:szCs w:val="24"/>
        </w:rPr>
        <w:t>с учетом соблюдения предусмотренного комплекса природоохранных мероприятий не окажет воздействие на подземные воды.</w:t>
      </w:r>
    </w:p>
    <w:p w14:paraId="33E2BFF8" w14:textId="77777777" w:rsidR="00D709EE" w:rsidRPr="008D31B8" w:rsidRDefault="00D709EE" w:rsidP="00D709EE">
      <w:pPr>
        <w:ind w:firstLine="709"/>
        <w:rPr>
          <w:rFonts w:eastAsia="Times New Roman" w:cs="Arial"/>
          <w:szCs w:val="24"/>
          <w:lang w:eastAsia="ru-RU"/>
        </w:rPr>
      </w:pPr>
      <w:r w:rsidRPr="008D31B8">
        <w:rPr>
          <w:rFonts w:eastAsia="Times New Roman" w:cs="Arial"/>
          <w:szCs w:val="24"/>
          <w:lang w:eastAsia="ru-RU"/>
        </w:rPr>
        <w:t xml:space="preserve">При обеспечении операций локализации и ликвидации разливов топлива, обеспечение мероприятий по предотвращению аварийных ситуаций характер потенциального отрицательного воздействия на подземные воды отсутствует. </w:t>
      </w:r>
    </w:p>
    <w:p w14:paraId="1CEB55ED" w14:textId="1B6E6B81" w:rsidR="00D709EE" w:rsidRPr="008D31B8" w:rsidRDefault="00D709EE" w:rsidP="00D709EE">
      <w:pPr>
        <w:ind w:right="-1" w:firstLine="709"/>
      </w:pPr>
      <w:r w:rsidRPr="008D31B8">
        <w:t>Для исключения химического загрязнения подземных вод будет организован мониторинг и предусмотрены точки отбора проб грунтовой воды (</w:t>
      </w:r>
      <w:r w:rsidR="00620A44" w:rsidRPr="008D31B8">
        <w:rPr>
          <w:rFonts w:cs="Arial"/>
          <w:szCs w:val="24"/>
        </w:rPr>
        <w:t>21636</w:t>
      </w:r>
      <w:r w:rsidRPr="008D31B8">
        <w:rPr>
          <w:rFonts w:cs="Arial"/>
          <w:szCs w:val="24"/>
        </w:rPr>
        <w:t>-ООС2.4</w:t>
      </w:r>
      <w:r w:rsidRPr="008D31B8">
        <w:t>).</w:t>
      </w:r>
    </w:p>
    <w:p w14:paraId="0B4C2DDB" w14:textId="77777777" w:rsidR="00D709EE" w:rsidRPr="008D31B8" w:rsidRDefault="00D709EE" w:rsidP="00D709EE">
      <w:pPr>
        <w:ind w:right="-1" w:firstLine="709"/>
      </w:pPr>
      <w:r w:rsidRPr="008D31B8">
        <w:rPr>
          <w:rFonts w:cs="Arial"/>
          <w:szCs w:val="24"/>
        </w:rPr>
        <w:t xml:space="preserve">При выполнении природоохранных мероприятий (глава 13 данной книги) </w:t>
      </w:r>
      <w:r w:rsidRPr="008D31B8">
        <w:t>и соблюдении технологии строительства объектов вероятность возникновения аварийных ситуаций и возможность попадания загрязняющих веществ в почву, геологическую среду и недра сводится к минимуму.</w:t>
      </w:r>
    </w:p>
    <w:p w14:paraId="08E9650A" w14:textId="77777777" w:rsidR="00D709EE" w:rsidRPr="008D31B8" w:rsidRDefault="00D709EE" w:rsidP="00305C61">
      <w:pPr>
        <w:ind w:firstLine="709"/>
        <w:rPr>
          <w:rFonts w:eastAsia="Times New Roman" w:cs="Arial"/>
          <w:szCs w:val="20"/>
          <w:lang w:eastAsia="ru-RU"/>
        </w:rPr>
      </w:pPr>
    </w:p>
    <w:p w14:paraId="49439850" w14:textId="77777777" w:rsidR="00305C61" w:rsidRPr="008D31B8" w:rsidRDefault="00305C61" w:rsidP="00305C61">
      <w:pPr>
        <w:ind w:right="-1" w:firstLine="709"/>
        <w:rPr>
          <w:i/>
        </w:rPr>
      </w:pPr>
      <w:r w:rsidRPr="008D31B8">
        <w:rPr>
          <w:i/>
        </w:rPr>
        <w:t>Воздействие на водосборные площади, поверхностные воды, водные объекты</w:t>
      </w:r>
    </w:p>
    <w:p w14:paraId="424DDAD1" w14:textId="77777777" w:rsidR="007845AD" w:rsidRPr="008D31B8" w:rsidRDefault="007845AD" w:rsidP="007845AD">
      <w:pPr>
        <w:ind w:firstLine="709"/>
        <w:rPr>
          <w:rFonts w:eastAsia="Times New Roman" w:cs="Arial"/>
          <w:szCs w:val="24"/>
          <w:lang w:eastAsia="ru-RU"/>
        </w:rPr>
      </w:pPr>
      <w:r w:rsidRPr="008D31B8">
        <w:rPr>
          <w:rFonts w:eastAsia="Times New Roman" w:cs="Arial"/>
          <w:szCs w:val="24"/>
          <w:lang w:eastAsia="ru-RU"/>
        </w:rPr>
        <w:t xml:space="preserve">Возможное воздействие на водосборные площади, поверхностные воды, водные объекты прежде всего, связано с возможной фильтрацией дизельного топлива. </w:t>
      </w:r>
    </w:p>
    <w:p w14:paraId="3FD06170" w14:textId="6DBFD864" w:rsidR="007845AD" w:rsidRPr="008D31B8" w:rsidRDefault="007845AD" w:rsidP="007845AD">
      <w:pPr>
        <w:ind w:firstLine="709"/>
        <w:contextualSpacing/>
      </w:pPr>
      <w:r w:rsidRPr="008D31B8">
        <w:rPr>
          <w:rFonts w:cs="Arial"/>
          <w:szCs w:val="24"/>
        </w:rPr>
        <w:t>Строительные работы проводятся в границах консолидированн</w:t>
      </w:r>
      <w:r w:rsidR="00F532B1" w:rsidRPr="008D31B8">
        <w:rPr>
          <w:rFonts w:cs="Arial"/>
          <w:szCs w:val="24"/>
        </w:rPr>
        <w:t>ой</w:t>
      </w:r>
      <w:r w:rsidRPr="008D31B8">
        <w:rPr>
          <w:rFonts w:cs="Arial"/>
          <w:szCs w:val="24"/>
        </w:rPr>
        <w:t xml:space="preserve"> насып</w:t>
      </w:r>
      <w:r w:rsidR="00F532B1" w:rsidRPr="008D31B8">
        <w:rPr>
          <w:rFonts w:cs="Arial"/>
          <w:szCs w:val="24"/>
        </w:rPr>
        <w:t>и</w:t>
      </w:r>
      <w:r w:rsidRPr="008D31B8">
        <w:rPr>
          <w:rFonts w:cs="Arial"/>
          <w:szCs w:val="24"/>
        </w:rPr>
        <w:t xml:space="preserve"> куст</w:t>
      </w:r>
      <w:r w:rsidR="00F532B1" w:rsidRPr="008D31B8">
        <w:rPr>
          <w:rFonts w:cs="Arial"/>
          <w:szCs w:val="24"/>
        </w:rPr>
        <w:t>а</w:t>
      </w:r>
      <w:r w:rsidRPr="008D31B8">
        <w:rPr>
          <w:rFonts w:cs="Arial"/>
          <w:szCs w:val="24"/>
        </w:rPr>
        <w:t xml:space="preserve"> скважин. Консолидированная насыпь площадки куста скважин будет препятствовать поверхностному распространению дизельного топлива, а уплотненный слой почвы под насыпью исключит фильтрацию загрязняющих веществ на прилегающую территорию. При утечках и разливах ГСМ при работе дорожно-строительной техники возможно образование участка загрязнения замершего грунта в пределах обвалованной и отсыпанной площадки. В аварийной ситуации с максимально возможным негативным воздействием (пролив и горение пролива дизельного топлива из топливозаправщика) зона возможного загрязнения замершего грунта (190 м</w:t>
      </w:r>
      <w:r w:rsidRPr="008D31B8">
        <w:rPr>
          <w:rFonts w:cs="Arial"/>
          <w:szCs w:val="24"/>
          <w:vertAlign w:val="superscript"/>
        </w:rPr>
        <w:t>2</w:t>
      </w:r>
      <w:r w:rsidRPr="008D31B8">
        <w:rPr>
          <w:rFonts w:cs="Arial"/>
          <w:szCs w:val="24"/>
        </w:rPr>
        <w:t xml:space="preserve">) также не выходит за пределы обвалования площадки. </w:t>
      </w:r>
      <w:r w:rsidRPr="008D31B8">
        <w:t xml:space="preserve">Насыпь объездной дороги и площадки для размещения бытовых и административных зданий служат дополнительным вторичным обвалованием шламового амбара, при которых не происходит миграции загрязняющих веществ за границы площадки, т.е. за границей насыпи объездной дороги. </w:t>
      </w:r>
    </w:p>
    <w:p w14:paraId="3836D38A" w14:textId="79E9A2FF" w:rsidR="007845AD" w:rsidRPr="008D31B8" w:rsidRDefault="007845AD" w:rsidP="007845AD">
      <w:pPr>
        <w:ind w:firstLine="709"/>
        <w:rPr>
          <w:rFonts w:cs="Arial"/>
          <w:szCs w:val="24"/>
        </w:rPr>
      </w:pPr>
      <w:r w:rsidRPr="008D31B8">
        <w:rPr>
          <w:rFonts w:cs="Arial"/>
          <w:szCs w:val="24"/>
        </w:rPr>
        <w:t>Учитывая размещение площад</w:t>
      </w:r>
      <w:r w:rsidR="00F532B1" w:rsidRPr="008D31B8">
        <w:rPr>
          <w:rFonts w:cs="Arial"/>
          <w:szCs w:val="24"/>
        </w:rPr>
        <w:t>ки</w:t>
      </w:r>
      <w:r w:rsidRPr="008D31B8">
        <w:rPr>
          <w:rFonts w:cs="Arial"/>
          <w:szCs w:val="24"/>
        </w:rPr>
        <w:t xml:space="preserve"> куст</w:t>
      </w:r>
      <w:r w:rsidR="00F532B1" w:rsidRPr="008D31B8">
        <w:rPr>
          <w:rFonts w:cs="Arial"/>
          <w:szCs w:val="24"/>
        </w:rPr>
        <w:t>а</w:t>
      </w:r>
      <w:r w:rsidRPr="008D31B8">
        <w:rPr>
          <w:rFonts w:cs="Arial"/>
          <w:szCs w:val="24"/>
        </w:rPr>
        <w:t xml:space="preserve"> скважин с</w:t>
      </w:r>
      <w:r w:rsidR="00F532B1" w:rsidRPr="008D31B8">
        <w:rPr>
          <w:rFonts w:cs="Arial"/>
          <w:szCs w:val="24"/>
        </w:rPr>
        <w:t>о</w:t>
      </w:r>
      <w:r w:rsidRPr="008D31B8">
        <w:rPr>
          <w:rFonts w:cs="Arial"/>
          <w:szCs w:val="24"/>
        </w:rPr>
        <w:t xml:space="preserve"> ША вне границ водоохранных зон и прибрежных защитных полос и имеющееся обвалование площад</w:t>
      </w:r>
      <w:r w:rsidR="00F532B1" w:rsidRPr="008D31B8">
        <w:rPr>
          <w:rFonts w:cs="Arial"/>
          <w:szCs w:val="24"/>
        </w:rPr>
        <w:t>ки куста</w:t>
      </w:r>
      <w:r w:rsidRPr="008D31B8">
        <w:rPr>
          <w:rFonts w:cs="Arial"/>
          <w:szCs w:val="24"/>
        </w:rPr>
        <w:t xml:space="preserve"> скважин, можно сделать вывод, что зона возможного пролива не выходит за пределы обвалования площадки, негативное воздействие на ближайшие поверхностные водные объекты в случае аварийной ситуации отсутствует. </w:t>
      </w:r>
    </w:p>
    <w:p w14:paraId="2A5E2469" w14:textId="77777777" w:rsidR="007845AD" w:rsidRPr="008D31B8" w:rsidRDefault="007845AD" w:rsidP="007845AD">
      <w:pPr>
        <w:ind w:firstLine="709"/>
        <w:rPr>
          <w:rFonts w:cs="Arial"/>
          <w:szCs w:val="24"/>
        </w:rPr>
      </w:pPr>
      <w:r w:rsidRPr="008D31B8">
        <w:rPr>
          <w:rFonts w:cs="Arial"/>
          <w:szCs w:val="24"/>
        </w:rPr>
        <w:t xml:space="preserve">При обеспечении операций локализации и ликвидации разливов топлива, обеспечение мероприятий по предотвращению аварийных ситуаций характер потенциального отрицательного воздействия на водосборные площади, ближайшие водные объекты и подземные воды отсутствует. </w:t>
      </w:r>
    </w:p>
    <w:p w14:paraId="78A78A5C" w14:textId="1BB499BC" w:rsidR="007845AD" w:rsidRPr="008D31B8" w:rsidRDefault="007845AD" w:rsidP="007845AD">
      <w:pPr>
        <w:ind w:firstLine="709"/>
        <w:rPr>
          <w:rFonts w:cs="Arial"/>
          <w:szCs w:val="24"/>
        </w:rPr>
      </w:pPr>
      <w:r w:rsidRPr="008D31B8">
        <w:rPr>
          <w:rFonts w:cs="Arial"/>
          <w:szCs w:val="24"/>
        </w:rPr>
        <w:t>Для исключения загрязнения подземных вод будет организован мониторинг и предусмотрены точки отбора проб грунтовой воды (</w:t>
      </w:r>
      <w:r w:rsidR="00620A44" w:rsidRPr="008D31B8">
        <w:rPr>
          <w:rFonts w:cs="Arial"/>
          <w:szCs w:val="24"/>
        </w:rPr>
        <w:t>21636</w:t>
      </w:r>
      <w:r w:rsidRPr="008D31B8">
        <w:rPr>
          <w:rFonts w:cs="Arial"/>
          <w:szCs w:val="24"/>
        </w:rPr>
        <w:t>-ООС2.4).</w:t>
      </w:r>
    </w:p>
    <w:p w14:paraId="63EFFF75" w14:textId="77777777" w:rsidR="00305C61" w:rsidRPr="008D31B8" w:rsidRDefault="00305C61" w:rsidP="00305C61">
      <w:pPr>
        <w:ind w:firstLine="709"/>
        <w:rPr>
          <w:rFonts w:cs="Arial"/>
          <w:iCs/>
          <w:szCs w:val="24"/>
        </w:rPr>
      </w:pPr>
    </w:p>
    <w:p w14:paraId="09281CF3" w14:textId="77777777" w:rsidR="00305C61" w:rsidRPr="008D31B8" w:rsidRDefault="00305C61" w:rsidP="00305C61">
      <w:pPr>
        <w:ind w:firstLine="709"/>
        <w:rPr>
          <w:rFonts w:cs="Arial"/>
          <w:i/>
          <w:iCs/>
          <w:szCs w:val="24"/>
        </w:rPr>
      </w:pPr>
      <w:r w:rsidRPr="008D31B8">
        <w:rPr>
          <w:rFonts w:cs="Arial"/>
          <w:i/>
          <w:iCs/>
          <w:szCs w:val="24"/>
        </w:rPr>
        <w:t>Воздействие на флору и фауну</w:t>
      </w:r>
    </w:p>
    <w:p w14:paraId="62EB49E7" w14:textId="77777777" w:rsidR="00305C61" w:rsidRPr="008D31B8" w:rsidRDefault="00305C61" w:rsidP="00305C61">
      <w:pPr>
        <w:ind w:firstLine="709"/>
        <w:rPr>
          <w:rFonts w:cs="Arial"/>
          <w:szCs w:val="24"/>
        </w:rPr>
      </w:pPr>
      <w:r w:rsidRPr="008D31B8">
        <w:rPr>
          <w:rFonts w:cs="Arial"/>
          <w:szCs w:val="24"/>
        </w:rPr>
        <w:t>Небольшая вероятность прямого воздействия на единичные экземпляры птиц и других наземных животных возможна при разливе топлива без возгорания и с возгоранием.</w:t>
      </w:r>
    </w:p>
    <w:p w14:paraId="777F0286" w14:textId="131F0B13" w:rsidR="00305C61" w:rsidRPr="008D31B8" w:rsidRDefault="00305C61" w:rsidP="00305C61">
      <w:pPr>
        <w:shd w:val="clear" w:color="auto" w:fill="FFFFFF"/>
        <w:ind w:firstLine="709"/>
        <w:rPr>
          <w:rFonts w:cs="Arial"/>
          <w:szCs w:val="24"/>
        </w:rPr>
      </w:pPr>
      <w:r w:rsidRPr="008D31B8">
        <w:rPr>
          <w:rFonts w:cs="Arial"/>
          <w:szCs w:val="24"/>
        </w:rPr>
        <w:t>Учитывая то, что возвышающаяся над уровнем естественного рельефа консолидированная насыпь площадки куста скважин будет препятствовать поверхностному распространению дизельного топлива, а уплотненный слой почвы под насыпью исключит фильтрацию загрязняющих веществ на прилегающую территорию. Таким образом, в связи с конструктивными особенностями разлив дизельного топлива за территорию площадок кустов скважин и, соответственно, воздействие на растительный и животный мир прилегающей территории, исключен, соответственно, характер отрицательного воздействия на птиц и животных принимается от практически нулевого до несущественного.</w:t>
      </w:r>
    </w:p>
    <w:p w14:paraId="5E90C630" w14:textId="77777777" w:rsidR="00305C61" w:rsidRPr="008D31B8" w:rsidRDefault="00305C61" w:rsidP="00305C61">
      <w:pPr>
        <w:ind w:firstLine="709"/>
        <w:rPr>
          <w:rFonts w:cs="Arial"/>
          <w:szCs w:val="24"/>
        </w:rPr>
      </w:pPr>
      <w:r w:rsidRPr="008D31B8">
        <w:rPr>
          <w:rFonts w:cs="Arial"/>
          <w:szCs w:val="24"/>
        </w:rPr>
        <w:t>При возгорании нефтепродуктов (маловероятная ситуация) может происходить термическое поражение птиц. Возможно барическое воздействие на живые организмы, оказавшиеся в зоне теплового воздействия. Ввиду того, что зона пролива с возгоранием (пожар-вспышка) не выйдет за границы техногенного объекта (</w:t>
      </w:r>
      <w:r w:rsidRPr="008D31B8">
        <w:rPr>
          <w:rFonts w:cs="Arial"/>
          <w:kern w:val="24"/>
          <w:szCs w:val="20"/>
          <w:lang w:eastAsia="ru-RU"/>
        </w:rPr>
        <w:t>диаметр поражения вспышки – 15,6 м,</w:t>
      </w:r>
      <w:r w:rsidRPr="008D31B8">
        <w:rPr>
          <w:rFonts w:cs="Arial"/>
          <w:szCs w:val="24"/>
        </w:rPr>
        <w:t xml:space="preserve"> территория площадок кустов скважин), воздействие будет оказано лишь на случайно оказавшихся в момент аварии в этой зоне наземных птиц и мелких грызунов. </w:t>
      </w:r>
    </w:p>
    <w:p w14:paraId="731014D9" w14:textId="4A25FBD7" w:rsidR="00305C61" w:rsidRPr="008D31B8" w:rsidRDefault="00305C61" w:rsidP="00305C61">
      <w:pPr>
        <w:shd w:val="clear" w:color="auto" w:fill="FFFFFF"/>
        <w:ind w:firstLine="709"/>
        <w:rPr>
          <w:rFonts w:cs="Arial"/>
          <w:szCs w:val="24"/>
        </w:rPr>
      </w:pPr>
      <w:r w:rsidRPr="008D31B8">
        <w:rPr>
          <w:rFonts w:cs="Arial"/>
          <w:szCs w:val="24"/>
        </w:rPr>
        <w:t>За многие годы применения площадок кустов скважин данной конструкцией ни разу не произошло пролива дизельного топлива. Распространение химических соединений за границы уже существующих площадок не происходит, что подтверждается результатами мониторинга (</w:t>
      </w:r>
      <w:r w:rsidR="00620A44" w:rsidRPr="008D31B8">
        <w:rPr>
          <w:szCs w:val="24"/>
        </w:rPr>
        <w:t>21636</w:t>
      </w:r>
      <w:r w:rsidRPr="008D31B8">
        <w:rPr>
          <w:rFonts w:cs="Arial"/>
          <w:szCs w:val="24"/>
        </w:rPr>
        <w:t>-</w:t>
      </w:r>
      <w:r w:rsidR="00921395" w:rsidRPr="008D31B8">
        <w:rPr>
          <w:rFonts w:cs="Arial"/>
          <w:szCs w:val="24"/>
        </w:rPr>
        <w:t>ООС2.4</w:t>
      </w:r>
      <w:r w:rsidRPr="008D31B8">
        <w:rPr>
          <w:rFonts w:cs="Arial"/>
          <w:szCs w:val="24"/>
        </w:rPr>
        <w:t>) и данными визуальной оценки состояния растительности, что свидетельствует об отсутствии загрязняющих веществ, опасных для существования растительности и, соответственно, животного мира.</w:t>
      </w:r>
    </w:p>
    <w:p w14:paraId="4AFCBADF" w14:textId="77777777" w:rsidR="00305C61" w:rsidRPr="008D31B8" w:rsidRDefault="00305C61" w:rsidP="00305C61">
      <w:pPr>
        <w:tabs>
          <w:tab w:val="left" w:pos="993"/>
        </w:tabs>
        <w:ind w:firstLine="709"/>
        <w:rPr>
          <w:rFonts w:cs="Arial"/>
          <w:i/>
          <w:szCs w:val="24"/>
        </w:rPr>
      </w:pPr>
    </w:p>
    <w:p w14:paraId="5C99E888" w14:textId="77777777" w:rsidR="00305C61" w:rsidRPr="008D31B8" w:rsidRDefault="00305C61" w:rsidP="00305C61">
      <w:pPr>
        <w:tabs>
          <w:tab w:val="left" w:pos="993"/>
        </w:tabs>
        <w:ind w:firstLine="709"/>
        <w:rPr>
          <w:rFonts w:cs="Arial"/>
          <w:i/>
          <w:szCs w:val="24"/>
        </w:rPr>
      </w:pPr>
      <w:r w:rsidRPr="008D31B8">
        <w:rPr>
          <w:rFonts w:cs="Arial"/>
          <w:i/>
          <w:szCs w:val="24"/>
        </w:rPr>
        <w:t>Воздействие при обращении с отходами</w:t>
      </w:r>
    </w:p>
    <w:p w14:paraId="222E66C4" w14:textId="519C6F65" w:rsidR="007845AD" w:rsidRPr="008D31B8" w:rsidRDefault="007845AD" w:rsidP="007845AD">
      <w:pPr>
        <w:ind w:right="-1" w:firstLine="709"/>
        <w:rPr>
          <w:rFonts w:cs="Arial"/>
          <w:szCs w:val="24"/>
        </w:rPr>
      </w:pPr>
      <w:r w:rsidRPr="008D31B8">
        <w:rPr>
          <w:rFonts w:cs="Arial"/>
          <w:szCs w:val="24"/>
        </w:rPr>
        <w:t xml:space="preserve">Обслуживание и ремонт специальной техники, задействованной при проведении работ по объекту </w:t>
      </w:r>
      <w:r w:rsidR="00620A44" w:rsidRPr="008D31B8">
        <w:t>«Шламовый амбар на кусту скважин 1 Итьяхского нефтяного месторождения»</w:t>
      </w:r>
      <w:r w:rsidRPr="008D31B8">
        <w:rPr>
          <w:rFonts w:cs="Arial"/>
          <w:szCs w:val="24"/>
        </w:rPr>
        <w:t xml:space="preserve">, осуществляется в специально оборудованных местах (РММ) на базе УТТ ПАО «Сургутнефтегаз», где оборудованы места накопления образующихся отходов. </w:t>
      </w:r>
    </w:p>
    <w:p w14:paraId="55CCCE3C" w14:textId="744C225A" w:rsidR="00305C61" w:rsidRPr="008D31B8" w:rsidRDefault="00305C61" w:rsidP="00305C61">
      <w:pPr>
        <w:ind w:firstLine="709"/>
        <w:rPr>
          <w:rFonts w:cs="Arial"/>
          <w:szCs w:val="24"/>
        </w:rPr>
      </w:pPr>
      <w:r w:rsidRPr="008D31B8">
        <w:rPr>
          <w:rFonts w:cs="Arial"/>
          <w:szCs w:val="24"/>
        </w:rPr>
        <w:t>При соблюдении требований по накоплению, транспортированию, размещению отходов, изложенных в нормативно-техническом документе Общества НТД И13-2020 «Инструкция по обращению с отходами производства и потребления. Производственный контроль в области обращения с отходами» загрязнение компонентов окружающей среды отходами, образующими при строительстве, выводе из эксплуатации шламов</w:t>
      </w:r>
      <w:r w:rsidR="000975A3" w:rsidRPr="008D31B8">
        <w:rPr>
          <w:rFonts w:cs="Arial"/>
          <w:szCs w:val="24"/>
        </w:rPr>
        <w:t>ого амбара</w:t>
      </w:r>
      <w:r w:rsidRPr="008D31B8">
        <w:rPr>
          <w:rFonts w:cs="Arial"/>
          <w:szCs w:val="24"/>
        </w:rPr>
        <w:t xml:space="preserve"> и рекультивации нарушенных строительством земель исключено. </w:t>
      </w:r>
    </w:p>
    <w:p w14:paraId="456D9FF7" w14:textId="22E8A14C" w:rsidR="007845AD" w:rsidRPr="008D31B8" w:rsidRDefault="007845AD" w:rsidP="007845AD">
      <w:pPr>
        <w:ind w:firstLine="709"/>
        <w:rPr>
          <w:rFonts w:eastAsia="Times New Roman"/>
          <w:szCs w:val="24"/>
          <w:lang w:eastAsia="ru-RU"/>
        </w:rPr>
      </w:pPr>
      <w:r w:rsidRPr="008D31B8">
        <w:rPr>
          <w:rFonts w:cs="Arial"/>
          <w:szCs w:val="24"/>
        </w:rPr>
        <w:t xml:space="preserve">При этом загрязненный грунт, образующийся в случае аварийной ситуации, подлежит сбору (в герметизированную тару) и вывозу на </w:t>
      </w:r>
      <w:r w:rsidR="00C61FC1" w:rsidRPr="008D31B8">
        <w:rPr>
          <w:rFonts w:cs="Arial"/>
          <w:szCs w:val="24"/>
        </w:rPr>
        <w:t>объект «Шламонакопитель №14414563, 14414564, Лянторское месторождение</w:t>
      </w:r>
      <w:r w:rsidR="00FF399B" w:rsidRPr="008D31B8">
        <w:rPr>
          <w:rFonts w:cs="Arial"/>
          <w:szCs w:val="24"/>
        </w:rPr>
        <w:t>, Лянторский лиц.участок</w:t>
      </w:r>
      <w:r w:rsidR="00C61FC1" w:rsidRPr="008D31B8">
        <w:rPr>
          <w:rFonts w:cs="Arial"/>
          <w:szCs w:val="24"/>
        </w:rPr>
        <w:t>»</w:t>
      </w:r>
      <w:r w:rsidR="0059014A" w:rsidRPr="008D31B8">
        <w:rPr>
          <w:rFonts w:cs="Arial"/>
          <w:szCs w:val="24"/>
        </w:rPr>
        <w:t xml:space="preserve"> (номер объекта размещения отходов в ГРОРО 86-00658-Х-00964-011215)</w:t>
      </w:r>
      <w:r w:rsidRPr="008D31B8">
        <w:rPr>
          <w:rFonts w:cs="Arial"/>
          <w:szCs w:val="24"/>
        </w:rPr>
        <w:t xml:space="preserve"> </w:t>
      </w:r>
      <w:r w:rsidRPr="008D31B8">
        <w:t>(Приложение Н тома</w:t>
      </w:r>
      <w:r w:rsidR="00900FA5" w:rsidRPr="008D31B8">
        <w:t xml:space="preserve"> </w:t>
      </w:r>
      <w:r w:rsidR="00620A44" w:rsidRPr="008D31B8">
        <w:rPr>
          <w:rFonts w:cs="Arial"/>
          <w:kern w:val="24"/>
        </w:rPr>
        <w:t>21636</w:t>
      </w:r>
      <w:r w:rsidRPr="008D31B8">
        <w:t xml:space="preserve">-ООС2.5). </w:t>
      </w:r>
      <w:r w:rsidRPr="008D31B8">
        <w:rPr>
          <w:szCs w:val="24"/>
        </w:rPr>
        <w:t>Далее</w:t>
      </w:r>
      <w:r w:rsidRPr="008D31B8">
        <w:rPr>
          <w:rFonts w:eastAsia="Times New Roman"/>
          <w:szCs w:val="24"/>
          <w:lang w:eastAsia="ru-RU"/>
        </w:rPr>
        <w:t xml:space="preserve"> </w:t>
      </w:r>
      <w:r w:rsidRPr="008D31B8">
        <w:rPr>
          <w:rFonts w:eastAsia="Times New Roman" w:cs="Arial"/>
          <w:kern w:val="24"/>
          <w:szCs w:val="24"/>
          <w:lang w:eastAsia="ru-RU"/>
        </w:rPr>
        <w:t>загрязненный грунт</w:t>
      </w:r>
      <w:r w:rsidRPr="008D31B8">
        <w:rPr>
          <w:rFonts w:eastAsia="Times New Roman"/>
          <w:szCs w:val="24"/>
          <w:lang w:eastAsia="ru-RU"/>
        </w:rPr>
        <w:t xml:space="preserve"> термически обезвреживается </w:t>
      </w:r>
      <w:r w:rsidR="00FF399B" w:rsidRPr="008D31B8">
        <w:rPr>
          <w:rFonts w:eastAsia="Times New Roman"/>
          <w:szCs w:val="24"/>
          <w:lang w:eastAsia="ru-RU"/>
        </w:rPr>
        <w:br/>
      </w:r>
      <w:r w:rsidRPr="008D31B8">
        <w:rPr>
          <w:rFonts w:eastAsia="Times New Roman"/>
          <w:szCs w:val="24"/>
          <w:lang w:eastAsia="ru-RU"/>
        </w:rPr>
        <w:t>на установке «Сжигатель-</w:t>
      </w:r>
      <w:r w:rsidR="00900FA5" w:rsidRPr="008D31B8">
        <w:rPr>
          <w:rFonts w:eastAsia="Times New Roman"/>
          <w:szCs w:val="24"/>
          <w:lang w:eastAsia="ru-RU"/>
        </w:rPr>
        <w:t>7</w:t>
      </w:r>
      <w:r w:rsidRPr="008D31B8">
        <w:rPr>
          <w:rFonts w:eastAsia="Times New Roman"/>
          <w:szCs w:val="24"/>
          <w:lang w:eastAsia="ru-RU"/>
        </w:rPr>
        <w:t xml:space="preserve">» управления «Сургутнефтепромхим» </w:t>
      </w:r>
      <w:r w:rsidR="00FF399B" w:rsidRPr="008D31B8">
        <w:rPr>
          <w:rFonts w:eastAsia="Times New Roman"/>
          <w:szCs w:val="24"/>
          <w:lang w:eastAsia="ru-RU"/>
        </w:rPr>
        <w:br/>
      </w:r>
      <w:r w:rsidRPr="008D31B8">
        <w:rPr>
          <w:rFonts w:eastAsia="Times New Roman"/>
          <w:szCs w:val="24"/>
          <w:lang w:eastAsia="ru-RU"/>
        </w:rPr>
        <w:t>ПАО «Сургутнефтегаз».</w:t>
      </w:r>
    </w:p>
    <w:p w14:paraId="59E9C341" w14:textId="06330A31" w:rsidR="007845AD" w:rsidRPr="008D31B8" w:rsidRDefault="007845AD" w:rsidP="007845AD">
      <w:pPr>
        <w:ind w:firstLine="709"/>
      </w:pPr>
      <w:r w:rsidRPr="008D31B8">
        <w:t>При выполнении природоохранных мероприятий и соблюдении технологии проведения работ по инженерной подготовке площад</w:t>
      </w:r>
      <w:r w:rsidR="00900FA5" w:rsidRPr="008D31B8">
        <w:t>ки</w:t>
      </w:r>
      <w:r w:rsidRPr="008D31B8">
        <w:t xml:space="preserve"> куст</w:t>
      </w:r>
      <w:r w:rsidR="00900FA5" w:rsidRPr="008D31B8">
        <w:t>а</w:t>
      </w:r>
      <w:r w:rsidRPr="008D31B8">
        <w:t xml:space="preserve"> скважин, строительству, выводу из эксплуатации шламов</w:t>
      </w:r>
      <w:r w:rsidR="00900FA5" w:rsidRPr="008D31B8">
        <w:t xml:space="preserve">ого </w:t>
      </w:r>
      <w:r w:rsidRPr="008D31B8">
        <w:t>амбар</w:t>
      </w:r>
      <w:r w:rsidR="00900FA5" w:rsidRPr="008D31B8">
        <w:t>а</w:t>
      </w:r>
      <w:r w:rsidRPr="008D31B8">
        <w:t xml:space="preserve"> и рекультивации нарушенных строительством земель вероятность возникновения аварийных ситуаций и возможность попадания загрязняющих веществ в окружающую среду сводится к минимуму и не приведет к необратимым последствиям. Зона возможного воздействия в период аварии не выходит за пределы обвалования площадки, что обуславливает отсутствие возможного воздействия на биоту, почвенный покров, подземные и поверхностные воды.</w:t>
      </w:r>
    </w:p>
    <w:p w14:paraId="7C4A321E" w14:textId="77777777" w:rsidR="0059014A" w:rsidRPr="008D31B8" w:rsidRDefault="0059014A" w:rsidP="007845AD">
      <w:pPr>
        <w:ind w:firstLine="709"/>
      </w:pPr>
    </w:p>
    <w:p w14:paraId="3AE4CDCD" w14:textId="3D312CBC" w:rsidR="00305C61" w:rsidRPr="008D31B8" w:rsidRDefault="00305C61" w:rsidP="00305C61">
      <w:pPr>
        <w:tabs>
          <w:tab w:val="left" w:pos="993"/>
        </w:tabs>
        <w:ind w:firstLine="709"/>
        <w:rPr>
          <w:u w:val="single"/>
        </w:rPr>
      </w:pPr>
      <w:r w:rsidRPr="008D31B8">
        <w:rPr>
          <w:u w:val="single"/>
        </w:rPr>
        <w:t>Эксплуатация шламов</w:t>
      </w:r>
      <w:r w:rsidR="000975A3" w:rsidRPr="008D31B8">
        <w:rPr>
          <w:u w:val="single"/>
        </w:rPr>
        <w:t>ого амбара</w:t>
      </w:r>
    </w:p>
    <w:p w14:paraId="1E7301C5" w14:textId="083FCD08" w:rsidR="007845AD" w:rsidRPr="008D31B8" w:rsidRDefault="000915B9" w:rsidP="007845AD">
      <w:pPr>
        <w:tabs>
          <w:tab w:val="left" w:pos="993"/>
        </w:tabs>
        <w:ind w:firstLine="709"/>
      </w:pPr>
      <w:r w:rsidRPr="008D31B8">
        <w:t>Аварийные ситуации</w:t>
      </w:r>
      <w:r w:rsidR="007845AD" w:rsidRPr="008D31B8">
        <w:t xml:space="preserve"> </w:t>
      </w:r>
      <w:r w:rsidRPr="008D31B8">
        <w:t xml:space="preserve">в период эксплуатации </w:t>
      </w:r>
      <w:r w:rsidR="007845AD" w:rsidRPr="008D31B8">
        <w:t>шламов</w:t>
      </w:r>
      <w:r w:rsidRPr="008D31B8">
        <w:t>ого</w:t>
      </w:r>
      <w:r w:rsidR="00E05D4C" w:rsidRPr="008D31B8">
        <w:t xml:space="preserve"> амбар</w:t>
      </w:r>
      <w:r w:rsidRPr="008D31B8">
        <w:t>а</w:t>
      </w:r>
      <w:r w:rsidR="007845AD" w:rsidRPr="008D31B8">
        <w:t xml:space="preserve">, связаны, прежде всего, с разрушением целостности обваловки. </w:t>
      </w:r>
    </w:p>
    <w:p w14:paraId="3D17B776" w14:textId="29785149" w:rsidR="007845AD" w:rsidRPr="008D31B8" w:rsidRDefault="007845AD" w:rsidP="007845AD">
      <w:pPr>
        <w:tabs>
          <w:tab w:val="left" w:pos="993"/>
        </w:tabs>
        <w:ind w:firstLine="709"/>
      </w:pPr>
      <w:r w:rsidRPr="008D31B8">
        <w:t>В период эксплуатации шламов</w:t>
      </w:r>
      <w:r w:rsidR="000915B9" w:rsidRPr="008D31B8">
        <w:t>ого</w:t>
      </w:r>
      <w:r w:rsidRPr="008D31B8">
        <w:t xml:space="preserve"> амбар</w:t>
      </w:r>
      <w:r w:rsidR="000915B9" w:rsidRPr="008D31B8">
        <w:t>а</w:t>
      </w:r>
      <w:r w:rsidRPr="008D31B8">
        <w:t xml:space="preserve"> не исключена возможность возникновения аварийных ситуаций, сопровождающихся возгоранием свободной нефти на водной поверхности шламового амбара. </w:t>
      </w:r>
    </w:p>
    <w:p w14:paraId="51E5FBFD" w14:textId="77777777" w:rsidR="007845AD" w:rsidRPr="008D31B8" w:rsidRDefault="007845AD" w:rsidP="007845AD">
      <w:pPr>
        <w:tabs>
          <w:tab w:val="left" w:pos="993"/>
        </w:tabs>
        <w:ind w:firstLine="709"/>
      </w:pPr>
      <w:r w:rsidRPr="008D31B8">
        <w:t>Площадка куста скважин представляет собой консолидированную (уплотненную) насыпь под собственным весом, весом установленного на ней бурового оборудования. Песчаная насыпь площадки вберет в себя некоторое количество бурового шлама и буровых сточных вод, тем самым предотвратив их попадание в окружающую среду.</w:t>
      </w:r>
    </w:p>
    <w:p w14:paraId="7F00F5BE" w14:textId="77777777" w:rsidR="007845AD" w:rsidRPr="008D31B8" w:rsidRDefault="007845AD" w:rsidP="007845AD">
      <w:pPr>
        <w:autoSpaceDE w:val="0"/>
        <w:autoSpaceDN w:val="0"/>
        <w:ind w:firstLine="709"/>
        <w:rPr>
          <w:rFonts w:cs="Arial"/>
          <w:szCs w:val="24"/>
          <w:lang w:eastAsia="ru-RU"/>
        </w:rPr>
      </w:pPr>
      <w:r w:rsidRPr="008D31B8">
        <w:rPr>
          <w:rFonts w:cs="Arial"/>
          <w:szCs w:val="24"/>
          <w:lang w:eastAsia="ru-RU"/>
        </w:rPr>
        <w:t>Устранение последствий разрушения конструкции шламового амбара осуществляется по следующей схеме:</w:t>
      </w:r>
    </w:p>
    <w:p w14:paraId="62E07C3F" w14:textId="72BE9AEF" w:rsidR="007845AD" w:rsidRPr="008D31B8" w:rsidRDefault="007845AD" w:rsidP="007845AD">
      <w:pPr>
        <w:autoSpaceDE w:val="0"/>
        <w:autoSpaceDN w:val="0"/>
        <w:ind w:firstLine="709"/>
        <w:rPr>
          <w:rFonts w:cs="Arial"/>
          <w:szCs w:val="24"/>
          <w:lang w:eastAsia="ru-RU"/>
        </w:rPr>
      </w:pPr>
      <w:r w:rsidRPr="008D31B8">
        <w:rPr>
          <w:rFonts w:cs="Arial"/>
          <w:szCs w:val="24"/>
          <w:lang w:eastAsia="ru-RU"/>
        </w:rPr>
        <w:t>– откачка жидкой фазы в специальную емкость с последующим вывозом на существующую ближайшую ДНС НГДУ «</w:t>
      </w:r>
      <w:r w:rsidR="00620A44" w:rsidRPr="008D31B8">
        <w:rPr>
          <w:rFonts w:cs="Arial"/>
          <w:szCs w:val="24"/>
          <w:lang w:eastAsia="ru-RU"/>
        </w:rPr>
        <w:t>Лянторнефть</w:t>
      </w:r>
      <w:r w:rsidRPr="008D31B8">
        <w:rPr>
          <w:rFonts w:cs="Arial"/>
          <w:szCs w:val="24"/>
          <w:lang w:eastAsia="ru-RU"/>
        </w:rPr>
        <w:t>» ПАО «Сургутнефтегаз»;</w:t>
      </w:r>
    </w:p>
    <w:p w14:paraId="590B7166" w14:textId="0EB3B636" w:rsidR="007845AD" w:rsidRPr="008D31B8" w:rsidRDefault="007845AD" w:rsidP="007845AD">
      <w:pPr>
        <w:tabs>
          <w:tab w:val="left" w:pos="993"/>
        </w:tabs>
        <w:ind w:firstLine="709"/>
      </w:pPr>
      <w:r w:rsidRPr="008D31B8">
        <w:rPr>
          <w:rFonts w:cs="Arial"/>
          <w:szCs w:val="24"/>
          <w:lang w:eastAsia="ru-RU"/>
        </w:rPr>
        <w:t xml:space="preserve">– восстановление разрушенного элемента путем отсыпки минеральным грунтом до проектных </w:t>
      </w:r>
      <w:r w:rsidRPr="008D31B8">
        <w:t>отметок (восстановления обваловки ША из имеющегося грунта насыпного основания площад</w:t>
      </w:r>
      <w:r w:rsidR="009F5505" w:rsidRPr="008D31B8">
        <w:t>ки куста скважин</w:t>
      </w:r>
      <w:r w:rsidRPr="008D31B8">
        <w:t>);</w:t>
      </w:r>
    </w:p>
    <w:p w14:paraId="270A4134" w14:textId="26362FD5" w:rsidR="007845AD" w:rsidRPr="008D31B8" w:rsidRDefault="007845AD" w:rsidP="007845AD">
      <w:pPr>
        <w:ind w:firstLine="709"/>
      </w:pPr>
      <w:r w:rsidRPr="008D31B8">
        <w:t xml:space="preserve">– откачивания жидкой фазы (БСВ) </w:t>
      </w:r>
      <w:r w:rsidR="0056700F" w:rsidRPr="008D31B8">
        <w:t>с применением агрегата и автоцистерны с последующим вывозом в дренажную систему ДНС Северо-Селияровского месторождения или при помощи мобильного комплекса в нефтесборный трубопровод</w:t>
      </w:r>
      <w:r w:rsidR="0056700F" w:rsidRPr="008D31B8">
        <w:rPr>
          <w:rFonts w:cs="Arial"/>
          <w:szCs w:val="24"/>
        </w:rPr>
        <w:t xml:space="preserve">. В последующем (после прохождения полного цикла очистки на ДНС </w:t>
      </w:r>
      <w:r w:rsidR="0056700F" w:rsidRPr="008D31B8">
        <w:t xml:space="preserve">Северо-Селияровского месторождения </w:t>
      </w:r>
      <w:r w:rsidR="0056700F" w:rsidRPr="008D31B8">
        <w:rPr>
          <w:rFonts w:cs="Arial"/>
          <w:szCs w:val="24"/>
        </w:rPr>
        <w:t>НГДУ «Лянторнефть») очищенная жидкая фаза (БСВ, поверхностные дождевые и талые воды) может использоваться в системе ППД</w:t>
      </w:r>
      <w:r w:rsidRPr="008D31B8">
        <w:rPr>
          <w:rFonts w:cs="Arial"/>
        </w:rPr>
        <w:t>;</w:t>
      </w:r>
    </w:p>
    <w:p w14:paraId="4F7437FD" w14:textId="1BD3A9CD" w:rsidR="007845AD" w:rsidRPr="008D31B8" w:rsidRDefault="007845AD" w:rsidP="007845AD">
      <w:pPr>
        <w:ind w:firstLine="709"/>
      </w:pPr>
      <w:r w:rsidRPr="008D31B8">
        <w:rPr>
          <w:rFonts w:cs="Arial"/>
          <w:szCs w:val="24"/>
          <w:lang w:eastAsia="ru-RU"/>
        </w:rPr>
        <w:t xml:space="preserve">– сбор грунта загрязненного жидкой фазой и вывоз его </w:t>
      </w:r>
      <w:r w:rsidR="00C61FC1" w:rsidRPr="008D31B8">
        <w:rPr>
          <w:rFonts w:cs="Arial"/>
          <w:szCs w:val="24"/>
        </w:rPr>
        <w:t xml:space="preserve">на </w:t>
      </w:r>
      <w:r w:rsidR="00FF399B" w:rsidRPr="008D31B8">
        <w:rPr>
          <w:rFonts w:cs="Arial"/>
          <w:szCs w:val="24"/>
        </w:rPr>
        <w:br/>
      </w:r>
      <w:r w:rsidR="00C61FC1" w:rsidRPr="008D31B8">
        <w:rPr>
          <w:rFonts w:cs="Arial"/>
          <w:szCs w:val="24"/>
        </w:rPr>
        <w:t xml:space="preserve">объект «Шламонакопитель №14414563, 14414564, Лянторское </w:t>
      </w:r>
      <w:r w:rsidR="00FF399B" w:rsidRPr="008D31B8">
        <w:rPr>
          <w:rFonts w:cs="Arial"/>
          <w:szCs w:val="24"/>
        </w:rPr>
        <w:br/>
      </w:r>
      <w:r w:rsidR="00C61FC1" w:rsidRPr="008D31B8">
        <w:rPr>
          <w:rFonts w:cs="Arial"/>
          <w:szCs w:val="24"/>
        </w:rPr>
        <w:t>месторождение</w:t>
      </w:r>
      <w:r w:rsidR="00FF399B" w:rsidRPr="008D31B8">
        <w:rPr>
          <w:rFonts w:cs="Arial"/>
          <w:szCs w:val="24"/>
        </w:rPr>
        <w:t>, Лянторский лиц.участок</w:t>
      </w:r>
      <w:r w:rsidR="00C61FC1" w:rsidRPr="008D31B8">
        <w:rPr>
          <w:rFonts w:cs="Arial"/>
          <w:szCs w:val="24"/>
        </w:rPr>
        <w:t>»</w:t>
      </w:r>
      <w:r w:rsidRPr="008D31B8">
        <w:rPr>
          <w:rFonts w:cs="Arial"/>
          <w:szCs w:val="24"/>
        </w:rPr>
        <w:t xml:space="preserve"> </w:t>
      </w:r>
      <w:r w:rsidR="0059014A" w:rsidRPr="008D31B8">
        <w:rPr>
          <w:rFonts w:cs="Arial"/>
          <w:szCs w:val="24"/>
        </w:rPr>
        <w:t>(номер объекта размещения отходов в ГРОРО 86-00658-Х-00964-011215)</w:t>
      </w:r>
      <w:r w:rsidR="0059014A" w:rsidRPr="008D31B8">
        <w:t xml:space="preserve"> </w:t>
      </w:r>
      <w:r w:rsidR="009F5505" w:rsidRPr="008D31B8">
        <w:t xml:space="preserve">(Приложение Н тома </w:t>
      </w:r>
      <w:r w:rsidR="00620A44" w:rsidRPr="008D31B8">
        <w:rPr>
          <w:rFonts w:cs="Arial"/>
          <w:kern w:val="24"/>
        </w:rPr>
        <w:t>21636</w:t>
      </w:r>
      <w:r w:rsidRPr="008D31B8">
        <w:t xml:space="preserve">-ООС2.5). </w:t>
      </w:r>
      <w:r w:rsidRPr="008D31B8">
        <w:rPr>
          <w:szCs w:val="24"/>
        </w:rPr>
        <w:t>Далее</w:t>
      </w:r>
      <w:r w:rsidRPr="008D31B8">
        <w:rPr>
          <w:rFonts w:eastAsia="Times New Roman"/>
          <w:szCs w:val="24"/>
          <w:lang w:eastAsia="ru-RU"/>
        </w:rPr>
        <w:t xml:space="preserve"> </w:t>
      </w:r>
      <w:r w:rsidRPr="008D31B8">
        <w:rPr>
          <w:rFonts w:eastAsia="Times New Roman" w:cs="Arial"/>
          <w:kern w:val="24"/>
          <w:szCs w:val="24"/>
          <w:lang w:eastAsia="ru-RU"/>
        </w:rPr>
        <w:t>загрязненный грунт</w:t>
      </w:r>
      <w:r w:rsidRPr="008D31B8">
        <w:rPr>
          <w:rFonts w:eastAsia="Times New Roman"/>
          <w:szCs w:val="24"/>
          <w:lang w:eastAsia="ru-RU"/>
        </w:rPr>
        <w:t xml:space="preserve"> термически обезвреживается на установке «Сжигатель-</w:t>
      </w:r>
      <w:r w:rsidR="009F5505" w:rsidRPr="008D31B8">
        <w:rPr>
          <w:rFonts w:eastAsia="Times New Roman"/>
          <w:szCs w:val="24"/>
          <w:lang w:eastAsia="ru-RU"/>
        </w:rPr>
        <w:t>7</w:t>
      </w:r>
      <w:r w:rsidRPr="008D31B8">
        <w:rPr>
          <w:rFonts w:eastAsia="Times New Roman"/>
          <w:szCs w:val="24"/>
          <w:lang w:eastAsia="ru-RU"/>
        </w:rPr>
        <w:t>» управления «Сургутнефтепромхим» ПАО «Сургутнефтегаз»</w:t>
      </w:r>
      <w:r w:rsidRPr="008D31B8">
        <w:rPr>
          <w:rFonts w:cs="Arial"/>
          <w:szCs w:val="24"/>
        </w:rPr>
        <w:t>;</w:t>
      </w:r>
    </w:p>
    <w:p w14:paraId="3894C56B" w14:textId="77777777" w:rsidR="007845AD" w:rsidRPr="008D31B8" w:rsidRDefault="007845AD" w:rsidP="007845AD">
      <w:pPr>
        <w:autoSpaceDE w:val="0"/>
        <w:autoSpaceDN w:val="0"/>
        <w:ind w:firstLine="709"/>
        <w:rPr>
          <w:rFonts w:cs="Arial"/>
          <w:szCs w:val="24"/>
          <w:lang w:eastAsia="ru-RU"/>
        </w:rPr>
      </w:pPr>
      <w:r w:rsidRPr="008D31B8">
        <w:rPr>
          <w:rFonts w:cs="Arial"/>
          <w:szCs w:val="24"/>
          <w:lang w:eastAsia="ru-RU"/>
        </w:rPr>
        <w:t>– отбор и анализ проб грунта с участка, в границах которого были локализованы жидкая фаза и отходы бурения, на содержание характерных для буровых сточных вод и бурового шлама загрязняющих веществ.</w:t>
      </w:r>
    </w:p>
    <w:p w14:paraId="3E6671EA" w14:textId="27EA876C" w:rsidR="007845AD" w:rsidRPr="008D31B8" w:rsidRDefault="007845AD" w:rsidP="007845AD">
      <w:pPr>
        <w:tabs>
          <w:tab w:val="left" w:pos="993"/>
        </w:tabs>
        <w:ind w:firstLine="709"/>
      </w:pPr>
      <w:r w:rsidRPr="008D31B8">
        <w:t>В период эксплуатации шламов</w:t>
      </w:r>
      <w:r w:rsidR="009F5505" w:rsidRPr="008D31B8">
        <w:t>ого амбара</w:t>
      </w:r>
      <w:r w:rsidRPr="008D31B8">
        <w:t xml:space="preserve"> не исключена возможность возникновения аварийных ситуаций, сопровождающихся возгоранием свободной нефти на водной поверхности шламового амбара. </w:t>
      </w:r>
    </w:p>
    <w:p w14:paraId="3E260790" w14:textId="77777777" w:rsidR="00305C61" w:rsidRPr="008D31B8" w:rsidRDefault="00305C61" w:rsidP="00305C61">
      <w:pPr>
        <w:ind w:firstLine="709"/>
        <w:rPr>
          <w:rFonts w:cs="Arial"/>
          <w:iCs/>
          <w:szCs w:val="24"/>
        </w:rPr>
      </w:pPr>
    </w:p>
    <w:p w14:paraId="7EADD1AB" w14:textId="77777777" w:rsidR="00715995" w:rsidRPr="008D31B8" w:rsidRDefault="00715995" w:rsidP="00715995">
      <w:pPr>
        <w:ind w:firstLine="709"/>
        <w:rPr>
          <w:rFonts w:cs="Arial"/>
          <w:i/>
          <w:iCs/>
          <w:szCs w:val="24"/>
        </w:rPr>
      </w:pPr>
      <w:r w:rsidRPr="008D31B8">
        <w:rPr>
          <w:rFonts w:cs="Arial"/>
          <w:i/>
          <w:iCs/>
          <w:szCs w:val="24"/>
        </w:rPr>
        <w:t>Воздействие на атмосферный воздух</w:t>
      </w:r>
    </w:p>
    <w:p w14:paraId="629CACB3" w14:textId="3B6539CA" w:rsidR="007845AD" w:rsidRPr="008D31B8" w:rsidRDefault="007845AD" w:rsidP="007845AD">
      <w:pPr>
        <w:shd w:val="clear" w:color="auto" w:fill="FFFFFF"/>
        <w:ind w:firstLine="709"/>
        <w:rPr>
          <w:rFonts w:cs="Arial"/>
          <w:szCs w:val="24"/>
        </w:rPr>
      </w:pPr>
      <w:r w:rsidRPr="008D31B8">
        <w:rPr>
          <w:rFonts w:cs="Arial"/>
          <w:szCs w:val="24"/>
        </w:rPr>
        <w:t>В разделе ООС1 «Оценка воздействия на окружающую среду. Мероприятия по охране атмосферного воздуха» произведен анализ рассеивания загрязняющих веществ при возможных аварийных ситуациях в период эксплуатации шламов</w:t>
      </w:r>
      <w:r w:rsidR="009F5505" w:rsidRPr="008D31B8">
        <w:rPr>
          <w:rFonts w:cs="Arial"/>
          <w:szCs w:val="24"/>
        </w:rPr>
        <w:t>ого</w:t>
      </w:r>
      <w:r w:rsidRPr="008D31B8">
        <w:rPr>
          <w:rFonts w:cs="Arial"/>
          <w:szCs w:val="24"/>
        </w:rPr>
        <w:t xml:space="preserve"> амбар</w:t>
      </w:r>
      <w:r w:rsidR="009F5505" w:rsidRPr="008D31B8">
        <w:rPr>
          <w:rFonts w:cs="Arial"/>
          <w:szCs w:val="24"/>
        </w:rPr>
        <w:t>а</w:t>
      </w:r>
      <w:r w:rsidRPr="008D31B8">
        <w:rPr>
          <w:rFonts w:cs="Arial"/>
          <w:szCs w:val="24"/>
        </w:rPr>
        <w:t xml:space="preserve">. </w:t>
      </w:r>
    </w:p>
    <w:p w14:paraId="2F9A4D48" w14:textId="4B5BE810" w:rsidR="007845AD" w:rsidRPr="008D31B8" w:rsidRDefault="007845AD" w:rsidP="007845AD">
      <w:pPr>
        <w:spacing w:line="233" w:lineRule="auto"/>
        <w:ind w:firstLine="709"/>
        <w:rPr>
          <w:rFonts w:cs="Arial"/>
          <w:kern w:val="24"/>
          <w:szCs w:val="20"/>
          <w:lang w:eastAsia="ru-RU"/>
        </w:rPr>
      </w:pPr>
      <w:r w:rsidRPr="008D31B8">
        <w:rPr>
          <w:rFonts w:cs="Arial"/>
          <w:kern w:val="24"/>
          <w:szCs w:val="20"/>
          <w:lang w:eastAsia="ru-RU"/>
        </w:rPr>
        <w:t>В соответствии с данными тома 8.1 (</w:t>
      </w:r>
      <w:r w:rsidR="00620A44" w:rsidRPr="008D31B8">
        <w:rPr>
          <w:rFonts w:cs="Arial"/>
          <w:kern w:val="24"/>
          <w:szCs w:val="20"/>
          <w:lang w:eastAsia="ru-RU"/>
        </w:rPr>
        <w:t>21636</w:t>
      </w:r>
      <w:r w:rsidRPr="008D31B8">
        <w:rPr>
          <w:rFonts w:cs="Arial"/>
          <w:kern w:val="24"/>
          <w:szCs w:val="20"/>
          <w:lang w:eastAsia="ru-RU"/>
        </w:rPr>
        <w:t xml:space="preserve">-ООС1) возможна аварийная ситуация – горение нефти на поверхности шламового амбара. </w:t>
      </w:r>
    </w:p>
    <w:p w14:paraId="4D939F78" w14:textId="27121D8D" w:rsidR="007845AD" w:rsidRPr="008D31B8" w:rsidRDefault="007845AD" w:rsidP="007845AD">
      <w:pPr>
        <w:spacing w:line="233" w:lineRule="auto"/>
        <w:ind w:firstLine="709"/>
        <w:rPr>
          <w:rFonts w:cs="Arial"/>
          <w:kern w:val="24"/>
          <w:szCs w:val="20"/>
          <w:lang w:eastAsia="ru-RU"/>
        </w:rPr>
      </w:pPr>
      <w:r w:rsidRPr="008D31B8">
        <w:rPr>
          <w:rFonts w:cs="Arial"/>
          <w:kern w:val="24"/>
          <w:szCs w:val="20"/>
          <w:lang w:eastAsia="ru-RU"/>
        </w:rPr>
        <w:t xml:space="preserve">Максимальный радиус зоны влияния при аварийном горении дизельного топлива – </w:t>
      </w:r>
      <w:r w:rsidR="009F5505" w:rsidRPr="008D31B8">
        <w:rPr>
          <w:rFonts w:cs="Arial"/>
          <w:kern w:val="24"/>
          <w:szCs w:val="20"/>
          <w:lang w:eastAsia="ru-RU"/>
        </w:rPr>
        <w:t>71,097</w:t>
      </w:r>
      <w:r w:rsidRPr="008D31B8">
        <w:rPr>
          <w:rFonts w:cs="Arial"/>
          <w:kern w:val="24"/>
          <w:szCs w:val="20"/>
          <w:lang w:eastAsia="ru-RU"/>
        </w:rPr>
        <w:t xml:space="preserve"> км по группе суммации 0328 Углерод (Пигмент черный). Наибольшее расстояние до изолинии с концентрацией в 1 ПДК составляет 11,</w:t>
      </w:r>
      <w:r w:rsidR="009F5505" w:rsidRPr="008D31B8">
        <w:rPr>
          <w:rFonts w:cs="Arial"/>
          <w:kern w:val="24"/>
          <w:szCs w:val="20"/>
          <w:lang w:eastAsia="ru-RU"/>
        </w:rPr>
        <w:t>109</w:t>
      </w:r>
      <w:r w:rsidRPr="008D31B8">
        <w:rPr>
          <w:rFonts w:cs="Arial"/>
          <w:kern w:val="24"/>
          <w:szCs w:val="20"/>
          <w:lang w:eastAsia="ru-RU"/>
        </w:rPr>
        <w:t xml:space="preserve"> км (согласно тому </w:t>
      </w:r>
      <w:r w:rsidR="00620A44" w:rsidRPr="008D31B8">
        <w:rPr>
          <w:rFonts w:cs="Arial"/>
          <w:kern w:val="24"/>
          <w:szCs w:val="20"/>
          <w:lang w:eastAsia="ru-RU"/>
        </w:rPr>
        <w:t>21636</w:t>
      </w:r>
      <w:r w:rsidRPr="008D31B8">
        <w:rPr>
          <w:rFonts w:cs="Arial"/>
          <w:kern w:val="24"/>
          <w:szCs w:val="20"/>
          <w:lang w:eastAsia="ru-RU"/>
        </w:rPr>
        <w:t>-ООС1).</w:t>
      </w:r>
    </w:p>
    <w:p w14:paraId="3359900B" w14:textId="022A5743" w:rsidR="007845AD" w:rsidRPr="008D31B8" w:rsidRDefault="009F5505" w:rsidP="007845AD">
      <w:pPr>
        <w:ind w:firstLine="709"/>
        <w:rPr>
          <w:rFonts w:cs="Arial"/>
          <w:szCs w:val="24"/>
        </w:rPr>
      </w:pPr>
      <w:r w:rsidRPr="008D31B8">
        <w:rPr>
          <w:rFonts w:cs="Arial"/>
          <w:szCs w:val="24"/>
        </w:rPr>
        <w:t>Данная аварийная</w:t>
      </w:r>
      <w:r w:rsidR="007845AD" w:rsidRPr="008D31B8">
        <w:rPr>
          <w:rFonts w:cs="Arial"/>
          <w:szCs w:val="24"/>
        </w:rPr>
        <w:t xml:space="preserve"> ситуаци</w:t>
      </w:r>
      <w:r w:rsidRPr="008D31B8">
        <w:rPr>
          <w:rFonts w:cs="Arial"/>
          <w:szCs w:val="24"/>
        </w:rPr>
        <w:t>я</w:t>
      </w:r>
      <w:r w:rsidR="007845AD" w:rsidRPr="008D31B8">
        <w:rPr>
          <w:rFonts w:cs="Arial"/>
          <w:szCs w:val="24"/>
        </w:rPr>
        <w:t xml:space="preserve"> характеризу</w:t>
      </w:r>
      <w:r w:rsidRPr="008D31B8">
        <w:rPr>
          <w:rFonts w:cs="Arial"/>
          <w:szCs w:val="24"/>
        </w:rPr>
        <w:t>е</w:t>
      </w:r>
      <w:r w:rsidR="007845AD" w:rsidRPr="008D31B8">
        <w:rPr>
          <w:rFonts w:cs="Arial"/>
          <w:szCs w:val="24"/>
        </w:rPr>
        <w:t>тся кратковременностью воздействия выбросов на атмосферный воздух, поскольку повышенный уровень приземных концентраций формируется в течение непродолжительного периода времени, соизмеримого со временем между моментом самой аварии и оперативности действий обслуживающего персонала по локализации и ликвидации возникшего аварийного инцидента, следовательно, влияние на биоту будет оказываться непродолжительный период времени.</w:t>
      </w:r>
    </w:p>
    <w:p w14:paraId="71C9BFAD" w14:textId="77777777" w:rsidR="00305C61" w:rsidRPr="008D31B8" w:rsidRDefault="00305C61" w:rsidP="00305C61">
      <w:pPr>
        <w:ind w:firstLine="709"/>
        <w:rPr>
          <w:rFonts w:cs="Arial"/>
          <w:iCs/>
          <w:szCs w:val="24"/>
        </w:rPr>
      </w:pPr>
    </w:p>
    <w:p w14:paraId="63CB335A" w14:textId="77777777" w:rsidR="00305C61" w:rsidRPr="008D31B8" w:rsidRDefault="00305C61" w:rsidP="00305C61">
      <w:pPr>
        <w:ind w:right="-1" w:firstLine="709"/>
        <w:rPr>
          <w:i/>
        </w:rPr>
      </w:pPr>
      <w:r w:rsidRPr="008D31B8">
        <w:rPr>
          <w:rFonts w:cs="Arial"/>
          <w:i/>
          <w:iCs/>
          <w:szCs w:val="24"/>
        </w:rPr>
        <w:t xml:space="preserve">Воздействие </w:t>
      </w:r>
      <w:r w:rsidRPr="008D31B8">
        <w:rPr>
          <w:i/>
        </w:rPr>
        <w:t>на геологическую среду (почвы, недра, подземные воды)</w:t>
      </w:r>
    </w:p>
    <w:p w14:paraId="26842B5F" w14:textId="2D6267E1" w:rsidR="007845AD" w:rsidRPr="008D31B8" w:rsidRDefault="007845AD" w:rsidP="007845AD">
      <w:pPr>
        <w:ind w:firstLine="709"/>
        <w:rPr>
          <w:rFonts w:cs="Arial"/>
          <w:sz w:val="22"/>
        </w:rPr>
      </w:pPr>
      <w:r w:rsidRPr="008D31B8">
        <w:rPr>
          <w:rFonts w:cs="Arial"/>
          <w:szCs w:val="24"/>
        </w:rPr>
        <w:t>Воздействие на недра при аварийной ситуации не прогнозируется, так как ЗВ в случае аварийной ситуации (разрушение обваловки ША) будут локализованы в пределах насыпного основания площадки куста скважин и при выполнении мероприятий по ликвидации пролива угроза загрязнения недр района строительства сведена к минимуму.</w:t>
      </w:r>
    </w:p>
    <w:p w14:paraId="5E549DDB" w14:textId="77777777" w:rsidR="00C11105" w:rsidRPr="008D31B8" w:rsidRDefault="00C11105" w:rsidP="00C11105">
      <w:pPr>
        <w:ind w:firstLine="720"/>
        <w:rPr>
          <w:kern w:val="20"/>
        </w:rPr>
      </w:pPr>
      <w:r w:rsidRPr="008D31B8">
        <w:rPr>
          <w:kern w:val="20"/>
        </w:rPr>
        <w:t xml:space="preserve">На площадке куста скважин 1 Итьяхского нефтяного месторождения со ША уровень подземных вод залегает на заболоченных участках около поверхности земли на глубине 0,2 м, на суходольных участках на глубине 0,3-0,6 м. Водоносный горизонт поровый, безнапорный. Водовмещающими породами являются торф, пески, суглинки и супеси. Территория работ естественно подтопленная (глубина залегания уровня подземных вод менее 3 м). Наличие на территории работ процессов подтопления позволяет отнести её к категории опасной по подтоплению (21636-ИГИ). </w:t>
      </w:r>
    </w:p>
    <w:p w14:paraId="6F38CA6D" w14:textId="77777777" w:rsidR="00C11105" w:rsidRPr="008D31B8" w:rsidRDefault="00C11105" w:rsidP="00C11105">
      <w:pPr>
        <w:autoSpaceDE w:val="0"/>
        <w:autoSpaceDN w:val="0"/>
        <w:adjustRightInd w:val="0"/>
        <w:ind w:firstLine="709"/>
      </w:pPr>
      <w:r w:rsidRPr="008D31B8">
        <w:rPr>
          <w:rFonts w:cs="Arial"/>
          <w:szCs w:val="24"/>
          <w:lang w:eastAsia="ru-RU"/>
        </w:rPr>
        <w:t xml:space="preserve">Согласно гидрогеологическому заключению ООО «Гидрогеологическая компания» от 08.08.2022 Исх.№01-895-30/22 (Приложение Л тома 21636-ООС2.5) размещение шламового амбара на территории Итьяхского нефтяного месторождения по объекту </w:t>
      </w:r>
      <w:r w:rsidRPr="008D31B8">
        <w:t>«Шламовый амбар на кусту скважин 1 Итьяхского нефтяного месторождения»</w:t>
      </w:r>
      <w:r w:rsidRPr="008D31B8">
        <w:rPr>
          <w:rFonts w:cs="Arial"/>
          <w:szCs w:val="24"/>
          <w:lang w:eastAsia="ru-RU"/>
        </w:rPr>
        <w:t xml:space="preserve"> </w:t>
      </w:r>
      <w:r w:rsidRPr="008D31B8">
        <w:rPr>
          <w:rFonts w:cs="Arial"/>
          <w:szCs w:val="24"/>
        </w:rPr>
        <w:t>с учетом соблюдения предусмотренного комплекса природоохранных мероприятий не окажет воздействие на подземные воды.</w:t>
      </w:r>
    </w:p>
    <w:p w14:paraId="4B47FEB1" w14:textId="77777777" w:rsidR="007845AD" w:rsidRPr="008D31B8" w:rsidRDefault="007845AD" w:rsidP="00305C61">
      <w:pPr>
        <w:ind w:firstLine="709"/>
        <w:rPr>
          <w:rFonts w:cs="Arial"/>
        </w:rPr>
      </w:pPr>
    </w:p>
    <w:p w14:paraId="743683DF" w14:textId="77777777" w:rsidR="00305C61" w:rsidRPr="008D31B8" w:rsidRDefault="00305C61" w:rsidP="00305C61">
      <w:pPr>
        <w:ind w:firstLine="709"/>
        <w:rPr>
          <w:rFonts w:cs="Arial"/>
          <w:i/>
          <w:iCs/>
          <w:szCs w:val="24"/>
        </w:rPr>
      </w:pPr>
      <w:r w:rsidRPr="008D31B8">
        <w:rPr>
          <w:rFonts w:cs="Arial"/>
          <w:i/>
          <w:iCs/>
          <w:szCs w:val="24"/>
        </w:rPr>
        <w:t>Воздействие на водосборные площади, поверхностные воды, водные объекты</w:t>
      </w:r>
    </w:p>
    <w:p w14:paraId="6B47E638" w14:textId="77777777" w:rsidR="007845AD" w:rsidRPr="008D31B8" w:rsidRDefault="007845AD" w:rsidP="007845AD">
      <w:pPr>
        <w:ind w:firstLine="709"/>
        <w:contextualSpacing/>
        <w:rPr>
          <w:rFonts w:cs="Arial"/>
          <w:szCs w:val="24"/>
          <w:lang w:eastAsia="ru-RU"/>
        </w:rPr>
      </w:pPr>
      <w:r w:rsidRPr="008D31B8">
        <w:rPr>
          <w:rFonts w:cs="Arial"/>
          <w:szCs w:val="24"/>
          <w:lang w:eastAsia="ru-RU"/>
        </w:rPr>
        <w:t>Воздействие на водосборные площади, поверхностные воды, водные объекты</w:t>
      </w:r>
      <w:r w:rsidRPr="008D31B8">
        <w:rPr>
          <w:rFonts w:cs="Arial"/>
          <w:szCs w:val="24"/>
        </w:rPr>
        <w:t xml:space="preserve"> </w:t>
      </w:r>
      <w:r w:rsidRPr="008D31B8">
        <w:rPr>
          <w:rFonts w:cs="Arial"/>
          <w:szCs w:val="24"/>
          <w:lang w:eastAsia="ru-RU"/>
        </w:rPr>
        <w:t>возможно</w:t>
      </w:r>
      <w:r w:rsidRPr="008D31B8">
        <w:rPr>
          <w:rFonts w:cs="Arial"/>
          <w:szCs w:val="24"/>
        </w:rPr>
        <w:t xml:space="preserve"> в случае разрушения обваловки ША</w:t>
      </w:r>
      <w:r w:rsidRPr="008D31B8">
        <w:rPr>
          <w:rFonts w:cs="Arial"/>
          <w:szCs w:val="24"/>
          <w:lang w:eastAsia="ru-RU"/>
        </w:rPr>
        <w:t>. Распространение жидкой фазы и фильтрация в грунт в случае аварийной ситуации будет локализовано в границах обвалования площадки куста скважин, </w:t>
      </w:r>
      <w:r w:rsidRPr="008D31B8">
        <w:rPr>
          <w:rFonts w:cs="Arial"/>
          <w:szCs w:val="24"/>
        </w:rPr>
        <w:t>при выполнении мероприятий по ликвидации пролива угроза загрязнения сведена к минимуму.</w:t>
      </w:r>
    </w:p>
    <w:p w14:paraId="4057F146" w14:textId="3CE3E289" w:rsidR="007845AD" w:rsidRPr="008D31B8" w:rsidRDefault="00C11105" w:rsidP="007845AD">
      <w:pPr>
        <w:ind w:firstLine="709"/>
        <w:contextualSpacing/>
        <w:rPr>
          <w:rFonts w:cs="Arial"/>
          <w:szCs w:val="24"/>
          <w:lang w:eastAsia="ru-RU"/>
        </w:rPr>
      </w:pPr>
      <w:r w:rsidRPr="008D31B8">
        <w:rPr>
          <w:rFonts w:cs="Arial"/>
          <w:szCs w:val="24"/>
          <w:lang w:eastAsia="ru-RU"/>
        </w:rPr>
        <w:t xml:space="preserve">Площадка куста скважин со </w:t>
      </w:r>
      <w:r w:rsidR="007845AD" w:rsidRPr="008D31B8">
        <w:rPr>
          <w:rFonts w:cs="Arial"/>
          <w:szCs w:val="24"/>
          <w:lang w:eastAsia="ru-RU"/>
        </w:rPr>
        <w:t>ША не затрагива</w:t>
      </w:r>
      <w:r w:rsidRPr="008D31B8">
        <w:rPr>
          <w:rFonts w:cs="Arial"/>
          <w:szCs w:val="24"/>
          <w:lang w:eastAsia="ru-RU"/>
        </w:rPr>
        <w:t>е</w:t>
      </w:r>
      <w:r w:rsidR="007845AD" w:rsidRPr="008D31B8">
        <w:rPr>
          <w:rFonts w:cs="Arial"/>
          <w:szCs w:val="24"/>
          <w:lang w:eastAsia="ru-RU"/>
        </w:rPr>
        <w:t>т водные объ</w:t>
      </w:r>
      <w:r w:rsidRPr="008D31B8">
        <w:rPr>
          <w:rFonts w:cs="Arial"/>
          <w:szCs w:val="24"/>
          <w:lang w:eastAsia="ru-RU"/>
        </w:rPr>
        <w:t>екты, расположена</w:t>
      </w:r>
      <w:r w:rsidR="007845AD" w:rsidRPr="008D31B8">
        <w:rPr>
          <w:rFonts w:cs="Arial"/>
          <w:szCs w:val="24"/>
          <w:lang w:eastAsia="ru-RU"/>
        </w:rPr>
        <w:t xml:space="preserve"> вне границ водоохранных зон и прибрежных защитных полос. </w:t>
      </w:r>
      <w:r w:rsidRPr="008D31B8">
        <w:rPr>
          <w:rFonts w:cs="Arial"/>
          <w:szCs w:val="24"/>
          <w:lang w:eastAsia="ru-RU"/>
        </w:rPr>
        <w:t>У</w:t>
      </w:r>
      <w:r w:rsidR="007845AD" w:rsidRPr="008D31B8">
        <w:rPr>
          <w:rFonts w:cs="Arial"/>
          <w:szCs w:val="24"/>
          <w:lang w:eastAsia="ru-RU"/>
        </w:rPr>
        <w:t xml:space="preserve">даленность от водных объектов исключает воздействие ША в случае аварийной ситуации. </w:t>
      </w:r>
    </w:p>
    <w:p w14:paraId="08CFD8E2" w14:textId="2EE8D1C9" w:rsidR="007845AD" w:rsidRPr="008D31B8" w:rsidRDefault="007845AD" w:rsidP="007845AD">
      <w:pPr>
        <w:ind w:firstLine="709"/>
        <w:rPr>
          <w:rFonts w:cs="Arial"/>
          <w:szCs w:val="24"/>
        </w:rPr>
      </w:pPr>
      <w:r w:rsidRPr="008D31B8">
        <w:rPr>
          <w:rFonts w:cs="Arial"/>
          <w:szCs w:val="24"/>
        </w:rPr>
        <w:t>Учитывая то, что для снижения коэффициента фильтрации, площадк</w:t>
      </w:r>
      <w:r w:rsidR="00C11105" w:rsidRPr="008D31B8">
        <w:rPr>
          <w:rFonts w:cs="Arial"/>
          <w:szCs w:val="24"/>
        </w:rPr>
        <w:t>а</w:t>
      </w:r>
      <w:r w:rsidRPr="008D31B8">
        <w:rPr>
          <w:rFonts w:cs="Arial"/>
          <w:szCs w:val="24"/>
        </w:rPr>
        <w:t xml:space="preserve"> куст</w:t>
      </w:r>
      <w:r w:rsidR="00C11105" w:rsidRPr="008D31B8">
        <w:rPr>
          <w:rFonts w:cs="Arial"/>
          <w:szCs w:val="24"/>
        </w:rPr>
        <w:t>а</w:t>
      </w:r>
      <w:r w:rsidRPr="008D31B8">
        <w:rPr>
          <w:rFonts w:cs="Arial"/>
          <w:szCs w:val="24"/>
        </w:rPr>
        <w:t xml:space="preserve"> скважин отсыпан</w:t>
      </w:r>
      <w:r w:rsidR="00C11105" w:rsidRPr="008D31B8">
        <w:rPr>
          <w:rFonts w:cs="Arial"/>
          <w:szCs w:val="24"/>
        </w:rPr>
        <w:t>а</w:t>
      </w:r>
      <w:r w:rsidRPr="008D31B8">
        <w:rPr>
          <w:rFonts w:cs="Arial"/>
          <w:szCs w:val="24"/>
        </w:rPr>
        <w:t xml:space="preserve"> консолидированным насыпным грунтом, поэтому максимальная глубина проникновения ЗВ в грунт не превысит толщины грунта насыпи.</w:t>
      </w:r>
    </w:p>
    <w:p w14:paraId="28C01066" w14:textId="721044F5" w:rsidR="007845AD" w:rsidRPr="008D31B8" w:rsidRDefault="007845AD" w:rsidP="007845AD">
      <w:pPr>
        <w:ind w:firstLine="709"/>
        <w:rPr>
          <w:rFonts w:cs="Arial"/>
          <w:szCs w:val="24"/>
        </w:rPr>
      </w:pPr>
      <w:r w:rsidRPr="008D31B8">
        <w:rPr>
          <w:rFonts w:cs="Arial"/>
          <w:szCs w:val="24"/>
          <w:lang w:eastAsia="ru-RU"/>
        </w:rPr>
        <w:t>В период эксплуатации ША за уровнем наполнения шламового амбара и осветления (осаждения взвешенных частиц) БСВ ведется постоянный контроль (буровым мастером производится ежедневный контроль, откачивание жидкой фазы (БСВ, поверхностные воды (дождевые и талые)) содержимого шламов</w:t>
      </w:r>
      <w:r w:rsidR="00C11105" w:rsidRPr="008D31B8">
        <w:rPr>
          <w:rFonts w:cs="Arial"/>
          <w:szCs w:val="24"/>
          <w:lang w:eastAsia="ru-RU"/>
        </w:rPr>
        <w:t xml:space="preserve">ого </w:t>
      </w:r>
      <w:r w:rsidRPr="008D31B8">
        <w:rPr>
          <w:rFonts w:cs="Arial"/>
          <w:szCs w:val="24"/>
          <w:lang w:eastAsia="ru-RU"/>
        </w:rPr>
        <w:t>амбар</w:t>
      </w:r>
      <w:r w:rsidR="00C11105" w:rsidRPr="008D31B8">
        <w:rPr>
          <w:rFonts w:cs="Arial"/>
          <w:szCs w:val="24"/>
          <w:lang w:eastAsia="ru-RU"/>
        </w:rPr>
        <w:t xml:space="preserve">а </w:t>
      </w:r>
      <w:r w:rsidRPr="008D31B8">
        <w:rPr>
          <w:rFonts w:cs="Arial"/>
          <w:szCs w:val="24"/>
          <w:lang w:eastAsia="ru-RU"/>
        </w:rPr>
        <w:t>по мере их наполнения).</w:t>
      </w:r>
    </w:p>
    <w:p w14:paraId="6B41D8AB" w14:textId="410B9381" w:rsidR="007845AD" w:rsidRPr="008D31B8" w:rsidRDefault="007845AD" w:rsidP="007845AD">
      <w:pPr>
        <w:ind w:firstLine="709"/>
        <w:rPr>
          <w:rFonts w:cs="Arial"/>
          <w:szCs w:val="24"/>
          <w:lang w:eastAsia="ru-RU"/>
        </w:rPr>
      </w:pPr>
      <w:r w:rsidRPr="008D31B8">
        <w:rPr>
          <w:rFonts w:cs="Arial"/>
          <w:szCs w:val="24"/>
          <w:lang w:eastAsia="ru-RU"/>
        </w:rPr>
        <w:t>Для сохранения целостности замкнутого контура обвалования при инженерной подготовке площад</w:t>
      </w:r>
      <w:r w:rsidR="00C11105" w:rsidRPr="008D31B8">
        <w:rPr>
          <w:rFonts w:cs="Arial"/>
          <w:szCs w:val="24"/>
          <w:lang w:eastAsia="ru-RU"/>
        </w:rPr>
        <w:t>ки</w:t>
      </w:r>
      <w:r w:rsidRPr="008D31B8">
        <w:rPr>
          <w:rFonts w:cs="Arial"/>
          <w:szCs w:val="24"/>
          <w:lang w:eastAsia="ru-RU"/>
        </w:rPr>
        <w:t xml:space="preserve"> куст</w:t>
      </w:r>
      <w:r w:rsidR="00C11105" w:rsidRPr="008D31B8">
        <w:rPr>
          <w:rFonts w:cs="Arial"/>
          <w:szCs w:val="24"/>
          <w:lang w:eastAsia="ru-RU"/>
        </w:rPr>
        <w:t>а</w:t>
      </w:r>
      <w:r w:rsidRPr="008D31B8">
        <w:rPr>
          <w:rFonts w:cs="Arial"/>
          <w:szCs w:val="24"/>
          <w:lang w:eastAsia="ru-RU"/>
        </w:rPr>
        <w:t xml:space="preserve"> скважин (ш.</w:t>
      </w:r>
      <w:r w:rsidR="00C11105" w:rsidRPr="008D31B8">
        <w:rPr>
          <w:rFonts w:cs="Arial"/>
          <w:szCs w:val="24"/>
          <w:lang w:eastAsia="ru-RU"/>
        </w:rPr>
        <w:t>16425</w:t>
      </w:r>
      <w:r w:rsidRPr="008D31B8">
        <w:rPr>
          <w:rFonts w:cs="Arial"/>
          <w:szCs w:val="24"/>
          <w:lang w:eastAsia="ru-RU"/>
        </w:rPr>
        <w:t>) предусмотрено устройство пандус</w:t>
      </w:r>
      <w:r w:rsidR="00C11105" w:rsidRPr="008D31B8">
        <w:rPr>
          <w:rFonts w:cs="Arial"/>
          <w:szCs w:val="24"/>
          <w:lang w:eastAsia="ru-RU"/>
        </w:rPr>
        <w:t>а</w:t>
      </w:r>
      <w:r w:rsidRPr="008D31B8">
        <w:rPr>
          <w:rFonts w:cs="Arial"/>
          <w:szCs w:val="24"/>
          <w:lang w:eastAsia="ru-RU"/>
        </w:rPr>
        <w:t xml:space="preserve"> на въезде высотой не менее 1,0 м и</w:t>
      </w:r>
      <w:r w:rsidRPr="008D31B8">
        <w:rPr>
          <w:rFonts w:cs="Arial"/>
          <w:szCs w:val="24"/>
        </w:rPr>
        <w:t xml:space="preserve"> устройство уклона площад</w:t>
      </w:r>
      <w:r w:rsidR="00C11105" w:rsidRPr="008D31B8">
        <w:rPr>
          <w:rFonts w:cs="Arial"/>
          <w:szCs w:val="24"/>
        </w:rPr>
        <w:t>ки</w:t>
      </w:r>
      <w:r w:rsidRPr="008D31B8">
        <w:rPr>
          <w:rFonts w:cs="Arial"/>
          <w:szCs w:val="24"/>
        </w:rPr>
        <w:t xml:space="preserve"> куст</w:t>
      </w:r>
      <w:r w:rsidR="00C11105" w:rsidRPr="008D31B8">
        <w:rPr>
          <w:rFonts w:cs="Arial"/>
          <w:szCs w:val="24"/>
        </w:rPr>
        <w:t>а</w:t>
      </w:r>
      <w:r w:rsidRPr="008D31B8">
        <w:rPr>
          <w:rFonts w:cs="Arial"/>
          <w:szCs w:val="24"/>
        </w:rPr>
        <w:t xml:space="preserve"> скважин в сторону шламов</w:t>
      </w:r>
      <w:r w:rsidR="00C11105" w:rsidRPr="008D31B8">
        <w:rPr>
          <w:rFonts w:cs="Arial"/>
          <w:szCs w:val="24"/>
        </w:rPr>
        <w:t xml:space="preserve">ого </w:t>
      </w:r>
      <w:r w:rsidRPr="008D31B8">
        <w:rPr>
          <w:rFonts w:cs="Arial"/>
          <w:szCs w:val="24"/>
        </w:rPr>
        <w:t>амбар</w:t>
      </w:r>
      <w:r w:rsidR="00C11105" w:rsidRPr="008D31B8">
        <w:rPr>
          <w:rFonts w:cs="Arial"/>
          <w:szCs w:val="24"/>
        </w:rPr>
        <w:t>а</w:t>
      </w:r>
      <w:r w:rsidRPr="008D31B8">
        <w:rPr>
          <w:rFonts w:cs="Arial"/>
          <w:szCs w:val="24"/>
        </w:rPr>
        <w:t>.</w:t>
      </w:r>
    </w:p>
    <w:p w14:paraId="5821FA20" w14:textId="77777777" w:rsidR="007845AD" w:rsidRPr="008D31B8" w:rsidRDefault="007845AD" w:rsidP="007845AD">
      <w:pPr>
        <w:ind w:firstLine="709"/>
        <w:contextualSpacing/>
      </w:pPr>
      <w:r w:rsidRPr="008D31B8">
        <w:t xml:space="preserve">Вокруг шламового амбара устраиваются объездная дорога к площадке для размещения бытовых и административных зданий и сама площадка, которые отсыпаются на 1,0 м выше прилегающей территории. Насыпь объездной дороги и площадки для размещения бытовых и административных зданий служат дополнительным вторичным обвалованием шламового амбара, при которых не происходит миграции загрязняющих веществ за границы площадки, т.е. за границей насыпи объездной дороги. </w:t>
      </w:r>
    </w:p>
    <w:p w14:paraId="2A858DF2" w14:textId="77777777" w:rsidR="007845AD" w:rsidRPr="008D31B8" w:rsidRDefault="007845AD" w:rsidP="007845AD">
      <w:pPr>
        <w:ind w:firstLine="709"/>
        <w:contextualSpacing/>
        <w:rPr>
          <w:rFonts w:cs="Arial"/>
          <w:szCs w:val="24"/>
        </w:rPr>
      </w:pPr>
      <w:r w:rsidRPr="008D31B8">
        <w:rPr>
          <w:rFonts w:cs="Arial"/>
          <w:szCs w:val="24"/>
        </w:rPr>
        <w:t>Таким образом, возвышающаяся над уровнем естественного рельефа консолидированная насыпь площадки куста скважин с обвалованием, уклон площадок в сторону ША и контроль за уровнем наполнения ША будут препятствовать поверхностному распространению жидкой фазы за границы обвалования площадок, а уплотненный слой почвы под насыпью исключит распространение загрязняющих веществ соответственно воздействие на водосборные площади, поверхностные воды и водные объекты сводится к минимуму и не приведет к необратимым последствиям.</w:t>
      </w:r>
    </w:p>
    <w:p w14:paraId="60A33B1A" w14:textId="77777777" w:rsidR="007845AD" w:rsidRPr="008D31B8" w:rsidRDefault="007845AD" w:rsidP="007845AD">
      <w:pPr>
        <w:ind w:firstLine="709"/>
        <w:contextualSpacing/>
        <w:rPr>
          <w:rFonts w:cs="Arial"/>
          <w:szCs w:val="24"/>
        </w:rPr>
      </w:pPr>
    </w:p>
    <w:p w14:paraId="2A3C8FF3" w14:textId="77777777" w:rsidR="007845AD" w:rsidRPr="008D31B8" w:rsidRDefault="007845AD" w:rsidP="007845AD">
      <w:pPr>
        <w:ind w:firstLine="720"/>
        <w:rPr>
          <w:rFonts w:cs="Arial"/>
          <w:szCs w:val="24"/>
        </w:rPr>
      </w:pPr>
      <w:r w:rsidRPr="008D31B8">
        <w:rPr>
          <w:rFonts w:cs="Arial"/>
          <w:i/>
          <w:iCs/>
          <w:szCs w:val="24"/>
        </w:rPr>
        <w:t>Воздействие на флору и фауну</w:t>
      </w:r>
    </w:p>
    <w:p w14:paraId="706B35EA" w14:textId="544BE232" w:rsidR="007845AD" w:rsidRPr="008D31B8" w:rsidRDefault="007845AD" w:rsidP="007845AD">
      <w:pPr>
        <w:shd w:val="clear" w:color="auto" w:fill="FFFFFF"/>
        <w:ind w:firstLine="709"/>
        <w:rPr>
          <w:rFonts w:cs="Arial"/>
          <w:iCs/>
          <w:kern w:val="24"/>
        </w:rPr>
      </w:pPr>
      <w:r w:rsidRPr="008D31B8">
        <w:rPr>
          <w:rFonts w:cs="Arial"/>
          <w:iCs/>
          <w:kern w:val="24"/>
        </w:rPr>
        <w:t>При эксплуатации ША площадк</w:t>
      </w:r>
      <w:r w:rsidR="00C11105" w:rsidRPr="008D31B8">
        <w:rPr>
          <w:rFonts w:cs="Arial"/>
          <w:iCs/>
          <w:kern w:val="24"/>
        </w:rPr>
        <w:t>а</w:t>
      </w:r>
      <w:r w:rsidRPr="008D31B8">
        <w:rPr>
          <w:rFonts w:cs="Arial"/>
          <w:iCs/>
          <w:kern w:val="24"/>
        </w:rPr>
        <w:t xml:space="preserve"> куст</w:t>
      </w:r>
      <w:r w:rsidR="00C11105" w:rsidRPr="008D31B8">
        <w:rPr>
          <w:rFonts w:cs="Arial"/>
          <w:iCs/>
          <w:kern w:val="24"/>
        </w:rPr>
        <w:t>а</w:t>
      </w:r>
      <w:r w:rsidRPr="008D31B8">
        <w:rPr>
          <w:rFonts w:cs="Arial"/>
          <w:iCs/>
          <w:kern w:val="24"/>
        </w:rPr>
        <w:t xml:space="preserve"> скважин представля</w:t>
      </w:r>
      <w:r w:rsidR="00C11105" w:rsidRPr="008D31B8">
        <w:rPr>
          <w:rFonts w:cs="Arial"/>
          <w:iCs/>
          <w:kern w:val="24"/>
        </w:rPr>
        <w:t>е</w:t>
      </w:r>
      <w:r w:rsidRPr="008D31B8">
        <w:rPr>
          <w:rFonts w:cs="Arial"/>
          <w:iCs/>
          <w:kern w:val="24"/>
        </w:rPr>
        <w:t xml:space="preserve">т собой неблагоприятное место для обитания охотничье-промысловых видов животных и птиц. Площадка подвержена регулярной техногенной нагрузке, следствием которой являются отсутствие растительного покрова и кормовой базы. </w:t>
      </w:r>
    </w:p>
    <w:p w14:paraId="5C004DA3" w14:textId="3C3A0223" w:rsidR="007845AD" w:rsidRPr="008D31B8" w:rsidRDefault="007845AD" w:rsidP="007845AD">
      <w:pPr>
        <w:shd w:val="clear" w:color="auto" w:fill="FFFFFF"/>
        <w:ind w:firstLine="709"/>
        <w:rPr>
          <w:rFonts w:cs="Arial"/>
          <w:szCs w:val="24"/>
        </w:rPr>
      </w:pPr>
      <w:r w:rsidRPr="008D31B8">
        <w:rPr>
          <w:rFonts w:cs="Arial"/>
          <w:szCs w:val="24"/>
        </w:rPr>
        <w:t>Учитывая то, что возвышающаяся над уровнем естественного рельефа консолидированная насыпь площадки куст</w:t>
      </w:r>
      <w:r w:rsidR="00C11105" w:rsidRPr="008D31B8">
        <w:rPr>
          <w:rFonts w:cs="Arial"/>
          <w:szCs w:val="24"/>
        </w:rPr>
        <w:t>а</w:t>
      </w:r>
      <w:r w:rsidRPr="008D31B8">
        <w:rPr>
          <w:rFonts w:cs="Arial"/>
          <w:szCs w:val="24"/>
        </w:rPr>
        <w:t xml:space="preserve"> скважин будет препятствовать поверхностному распространению жидкой фазы из ША, а уплотненный слой почвы под насыпью исключит фильтрацию загрязняющих веществ на прилегающую территорию воздействие на растительный и животный мир прилегающей территории, исключен, соответственно, характер отрицательного воздействия на птиц и животных принимается от практически нулевого до несущественного. </w:t>
      </w:r>
    </w:p>
    <w:p w14:paraId="12AF5B55" w14:textId="77777777" w:rsidR="007845AD" w:rsidRPr="008D31B8" w:rsidRDefault="007845AD" w:rsidP="007845AD">
      <w:pPr>
        <w:shd w:val="clear" w:color="auto" w:fill="FFFFFF"/>
        <w:ind w:firstLine="709"/>
        <w:rPr>
          <w:rFonts w:cs="Arial"/>
          <w:szCs w:val="24"/>
        </w:rPr>
      </w:pPr>
    </w:p>
    <w:p w14:paraId="6C4F7BAE" w14:textId="77777777" w:rsidR="007845AD" w:rsidRPr="008D31B8" w:rsidRDefault="007845AD" w:rsidP="007845AD">
      <w:pPr>
        <w:tabs>
          <w:tab w:val="left" w:pos="993"/>
        </w:tabs>
        <w:ind w:firstLine="709"/>
        <w:rPr>
          <w:rFonts w:cs="Arial"/>
          <w:i/>
          <w:szCs w:val="24"/>
        </w:rPr>
      </w:pPr>
      <w:r w:rsidRPr="008D31B8">
        <w:rPr>
          <w:rFonts w:cs="Arial"/>
          <w:i/>
          <w:szCs w:val="24"/>
        </w:rPr>
        <w:t>Воздействие при обращении с отходами</w:t>
      </w:r>
    </w:p>
    <w:p w14:paraId="4048BE11" w14:textId="4FD60FFF" w:rsidR="007845AD" w:rsidRPr="008D31B8" w:rsidRDefault="007845AD" w:rsidP="007845AD">
      <w:pPr>
        <w:ind w:right="-1" w:firstLine="709"/>
        <w:rPr>
          <w:rFonts w:cs="Arial"/>
          <w:szCs w:val="24"/>
        </w:rPr>
      </w:pPr>
      <w:r w:rsidRPr="008D31B8">
        <w:rPr>
          <w:rFonts w:cs="Arial"/>
          <w:szCs w:val="24"/>
        </w:rPr>
        <w:t xml:space="preserve">Обслуживание и ремонт специальной техники осуществляется в специально оборудованных местах (РММ) на базе УТТ ПАО «Сургутнефтегаз», где оборудованы места накопления образующихся отходов. </w:t>
      </w:r>
    </w:p>
    <w:p w14:paraId="41B075C1" w14:textId="77777777" w:rsidR="007845AD" w:rsidRPr="008D31B8" w:rsidRDefault="007845AD" w:rsidP="007845AD">
      <w:pPr>
        <w:ind w:firstLine="709"/>
        <w:rPr>
          <w:rFonts w:cs="Arial"/>
          <w:szCs w:val="24"/>
        </w:rPr>
      </w:pPr>
      <w:r w:rsidRPr="008D31B8">
        <w:rPr>
          <w:rFonts w:cs="Arial"/>
          <w:szCs w:val="24"/>
        </w:rPr>
        <w:t xml:space="preserve">При соблюдении требований по накоплению, транспортированию, размещению отходов, изложенных в нормативно-техническом документе Общества НТД И13-2020 «Инструкция по обращению с отходами производства и потребления. Производственный контроль в области обращения с отходами» загрязнение компонентов окружающей среды отходами, образующими в период строительства, рекультивации и эксплуатации исключено. </w:t>
      </w:r>
    </w:p>
    <w:p w14:paraId="29A25650" w14:textId="24FA54B0" w:rsidR="007845AD" w:rsidRPr="008D31B8" w:rsidRDefault="007845AD" w:rsidP="007845AD">
      <w:pPr>
        <w:ind w:firstLine="709"/>
        <w:rPr>
          <w:szCs w:val="24"/>
        </w:rPr>
      </w:pPr>
      <w:r w:rsidRPr="008D31B8">
        <w:rPr>
          <w:rFonts w:cs="Arial"/>
          <w:szCs w:val="24"/>
        </w:rPr>
        <w:t xml:space="preserve">При этом загрязненный грунт, образующийся в случае аварийной ситуации, подлежит сбору (в герметизированную тару) и вывозу на объект </w:t>
      </w:r>
      <w:r w:rsidR="00C11105" w:rsidRPr="008D31B8">
        <w:rPr>
          <w:rFonts w:cs="Arial"/>
          <w:szCs w:val="24"/>
        </w:rPr>
        <w:t>«Шламонакопитель</w:t>
      </w:r>
      <w:r w:rsidR="00566C9F" w:rsidRPr="008D31B8">
        <w:rPr>
          <w:rFonts w:cs="Arial"/>
          <w:szCs w:val="24"/>
        </w:rPr>
        <w:t xml:space="preserve"> №14414563, 14414564</w:t>
      </w:r>
      <w:r w:rsidR="00C61FC1" w:rsidRPr="008D31B8">
        <w:rPr>
          <w:rFonts w:cs="Arial"/>
          <w:szCs w:val="24"/>
        </w:rPr>
        <w:t>,</w:t>
      </w:r>
      <w:r w:rsidR="00C11105" w:rsidRPr="008D31B8">
        <w:rPr>
          <w:rFonts w:cs="Arial"/>
          <w:szCs w:val="24"/>
        </w:rPr>
        <w:t xml:space="preserve"> Лянторское месторождение</w:t>
      </w:r>
      <w:r w:rsidR="00FF399B" w:rsidRPr="008D31B8">
        <w:rPr>
          <w:rFonts w:cs="Arial"/>
          <w:szCs w:val="24"/>
        </w:rPr>
        <w:t>, Лянторский лиц.участок</w:t>
      </w:r>
      <w:r w:rsidR="00C11105" w:rsidRPr="008D31B8">
        <w:rPr>
          <w:rFonts w:cs="Arial"/>
          <w:szCs w:val="24"/>
        </w:rPr>
        <w:t>»</w:t>
      </w:r>
      <w:r w:rsidR="0059014A" w:rsidRPr="008D31B8">
        <w:rPr>
          <w:rFonts w:cs="Arial"/>
          <w:szCs w:val="24"/>
        </w:rPr>
        <w:t xml:space="preserve"> (номер объекта размещения отходов в ГРОРО 86-00658-Х-00964-011215)</w:t>
      </w:r>
      <w:r w:rsidRPr="008D31B8">
        <w:rPr>
          <w:rFonts w:cs="Arial"/>
          <w:szCs w:val="24"/>
        </w:rPr>
        <w:t xml:space="preserve"> </w:t>
      </w:r>
      <w:r w:rsidRPr="008D31B8">
        <w:t xml:space="preserve">(Приложение Н тома </w:t>
      </w:r>
      <w:r w:rsidR="00620A44" w:rsidRPr="008D31B8">
        <w:rPr>
          <w:rFonts w:cs="Arial"/>
          <w:kern w:val="24"/>
        </w:rPr>
        <w:t>21636</w:t>
      </w:r>
      <w:r w:rsidRPr="008D31B8">
        <w:t xml:space="preserve">-ООС2.5). </w:t>
      </w:r>
      <w:r w:rsidRPr="008D31B8">
        <w:rPr>
          <w:szCs w:val="24"/>
        </w:rPr>
        <w:t>Далее</w:t>
      </w:r>
      <w:r w:rsidRPr="008D31B8">
        <w:rPr>
          <w:rFonts w:eastAsia="Times New Roman"/>
          <w:szCs w:val="24"/>
          <w:lang w:eastAsia="ru-RU"/>
        </w:rPr>
        <w:t xml:space="preserve"> </w:t>
      </w:r>
      <w:r w:rsidRPr="008D31B8">
        <w:rPr>
          <w:rFonts w:eastAsia="Times New Roman" w:cs="Arial"/>
          <w:kern w:val="24"/>
          <w:szCs w:val="24"/>
          <w:lang w:eastAsia="ru-RU"/>
        </w:rPr>
        <w:t>загрязненный грунт</w:t>
      </w:r>
      <w:r w:rsidRPr="008D31B8">
        <w:rPr>
          <w:rFonts w:eastAsia="Times New Roman"/>
          <w:szCs w:val="24"/>
          <w:lang w:eastAsia="ru-RU"/>
        </w:rPr>
        <w:t xml:space="preserve"> термически обезвреживается </w:t>
      </w:r>
      <w:r w:rsidR="00FF399B" w:rsidRPr="008D31B8">
        <w:rPr>
          <w:rFonts w:eastAsia="Times New Roman"/>
          <w:szCs w:val="24"/>
          <w:lang w:eastAsia="ru-RU"/>
        </w:rPr>
        <w:br/>
      </w:r>
      <w:r w:rsidRPr="008D31B8">
        <w:rPr>
          <w:rFonts w:eastAsia="Times New Roman"/>
          <w:szCs w:val="24"/>
          <w:lang w:eastAsia="ru-RU"/>
        </w:rPr>
        <w:t>на установке «Сжигатель-</w:t>
      </w:r>
      <w:r w:rsidR="00C11105" w:rsidRPr="008D31B8">
        <w:rPr>
          <w:rFonts w:eastAsia="Times New Roman"/>
          <w:szCs w:val="24"/>
          <w:lang w:eastAsia="ru-RU"/>
        </w:rPr>
        <w:t>7</w:t>
      </w:r>
      <w:r w:rsidRPr="008D31B8">
        <w:rPr>
          <w:rFonts w:eastAsia="Times New Roman"/>
          <w:szCs w:val="24"/>
          <w:lang w:eastAsia="ru-RU"/>
        </w:rPr>
        <w:t>» упра</w:t>
      </w:r>
      <w:r w:rsidR="00FF399B" w:rsidRPr="008D31B8">
        <w:rPr>
          <w:rFonts w:eastAsia="Times New Roman"/>
          <w:szCs w:val="24"/>
          <w:lang w:eastAsia="ru-RU"/>
        </w:rPr>
        <w:t xml:space="preserve">вления «Сургутнефтепромхим» </w:t>
      </w:r>
      <w:r w:rsidR="00FF399B" w:rsidRPr="008D31B8">
        <w:rPr>
          <w:rFonts w:eastAsia="Times New Roman"/>
          <w:szCs w:val="24"/>
          <w:lang w:eastAsia="ru-RU"/>
        </w:rPr>
        <w:br/>
        <w:t xml:space="preserve">ПАО </w:t>
      </w:r>
      <w:r w:rsidRPr="008D31B8">
        <w:rPr>
          <w:rFonts w:eastAsia="Times New Roman"/>
          <w:szCs w:val="24"/>
          <w:lang w:eastAsia="ru-RU"/>
        </w:rPr>
        <w:t>«Сургутнефтегаз».</w:t>
      </w:r>
      <w:r w:rsidRPr="008D31B8">
        <w:rPr>
          <w:szCs w:val="24"/>
        </w:rPr>
        <w:t xml:space="preserve"> </w:t>
      </w:r>
    </w:p>
    <w:p w14:paraId="53D615CD" w14:textId="77777777" w:rsidR="007845AD" w:rsidRPr="008D31B8" w:rsidRDefault="007845AD" w:rsidP="007845AD">
      <w:pPr>
        <w:ind w:firstLine="709"/>
        <w:rPr>
          <w:rFonts w:cs="Arial"/>
          <w:szCs w:val="24"/>
        </w:rPr>
      </w:pPr>
    </w:p>
    <w:p w14:paraId="07D5B861" w14:textId="77777777" w:rsidR="0056700F" w:rsidRPr="008D31B8" w:rsidRDefault="0056700F" w:rsidP="007845AD">
      <w:pPr>
        <w:ind w:firstLine="709"/>
        <w:rPr>
          <w:rFonts w:cs="Arial"/>
          <w:szCs w:val="24"/>
        </w:rPr>
      </w:pPr>
    </w:p>
    <w:p w14:paraId="570F3209" w14:textId="77777777" w:rsidR="007845AD" w:rsidRPr="008D31B8" w:rsidRDefault="007845AD" w:rsidP="007845AD">
      <w:pPr>
        <w:ind w:firstLine="709"/>
        <w:rPr>
          <w:rFonts w:cs="Arial"/>
          <w:i/>
          <w:szCs w:val="24"/>
        </w:rPr>
      </w:pPr>
      <w:r w:rsidRPr="008D31B8">
        <w:rPr>
          <w:rFonts w:cs="Arial"/>
          <w:i/>
          <w:szCs w:val="24"/>
        </w:rPr>
        <w:t xml:space="preserve">Обращение со снегом </w:t>
      </w:r>
    </w:p>
    <w:p w14:paraId="776DAC75" w14:textId="415AE663" w:rsidR="00D972D8" w:rsidRPr="008D31B8" w:rsidRDefault="00566C9F" w:rsidP="00D972D8">
      <w:pPr>
        <w:ind w:firstLine="709"/>
      </w:pPr>
      <w:r w:rsidRPr="008D31B8">
        <w:t xml:space="preserve">Загрязненный снег, образовавшийся в случае аварийной ситуации собирается в контейнер и вывозится на объект </w:t>
      </w:r>
      <w:r w:rsidR="00C61FC1" w:rsidRPr="008D31B8">
        <w:t>«Шламонакопитель №14414563, 14414564, Лянторское месторождение</w:t>
      </w:r>
      <w:r w:rsidR="00FF399B" w:rsidRPr="008D31B8">
        <w:t xml:space="preserve">, </w:t>
      </w:r>
      <w:r w:rsidR="00FF399B" w:rsidRPr="008D31B8">
        <w:rPr>
          <w:rFonts w:cs="Arial"/>
          <w:szCs w:val="24"/>
        </w:rPr>
        <w:t>Лянторский лиц.участок</w:t>
      </w:r>
      <w:r w:rsidR="00C61FC1" w:rsidRPr="008D31B8">
        <w:t>»</w:t>
      </w:r>
      <w:r w:rsidRPr="008D31B8">
        <w:t xml:space="preserve"> </w:t>
      </w:r>
      <w:r w:rsidR="0059014A" w:rsidRPr="008D31B8">
        <w:rPr>
          <w:rFonts w:cs="Arial"/>
          <w:szCs w:val="24"/>
        </w:rPr>
        <w:t>(номе</w:t>
      </w:r>
      <w:r w:rsidR="00FF399B" w:rsidRPr="008D31B8">
        <w:rPr>
          <w:rFonts w:cs="Arial"/>
          <w:szCs w:val="24"/>
        </w:rPr>
        <w:t xml:space="preserve">р объекта размещения отходов в </w:t>
      </w:r>
      <w:r w:rsidR="0059014A" w:rsidRPr="008D31B8">
        <w:rPr>
          <w:rFonts w:cs="Arial"/>
          <w:szCs w:val="24"/>
        </w:rPr>
        <w:t xml:space="preserve">ГРОРО 86-00658-Х-00964-011215) </w:t>
      </w:r>
      <w:r w:rsidR="00FA75AD" w:rsidRPr="008D31B8">
        <w:t xml:space="preserve">(Приложение Н тома 21636-ООС2.5) </w:t>
      </w:r>
      <w:r w:rsidRPr="008D31B8">
        <w:t>с размещением в шламонакопителе (V=1000 м³) для накопления жидкой фазы нефтешлама с последующей его подготовкой для фазового разде</w:t>
      </w:r>
      <w:r w:rsidR="00FA75AD" w:rsidRPr="008D31B8">
        <w:t>ления на трикантерной установке</w:t>
      </w:r>
      <w:r w:rsidRPr="008D31B8">
        <w:t>. Далее растаявший снег (талая вода) откачивается передвижными насосными агрегатами в подземную емкость и по трубопроводам поступает на площадку ДНС-6 Лянторского месторождения с последующей очисткой в резервуарах отстойниках и далее на КНС для использования в системе ППД.</w:t>
      </w:r>
    </w:p>
    <w:p w14:paraId="6FA8DE8B" w14:textId="54FC8B02" w:rsidR="007845AD" w:rsidRPr="008D31B8" w:rsidRDefault="007845AD" w:rsidP="007845AD">
      <w:pPr>
        <w:ind w:firstLine="709"/>
      </w:pPr>
      <w:r w:rsidRPr="008D31B8">
        <w:t>При реализации проектных решений негативное воздействие на почвенный покров, недра, водосборные площади, поверхностные водные объекты, грунтовые воды, растительный покров и животный мир территории в случае возникновения аварийной ситуации при эксплуатации ША не прогнозируется.</w:t>
      </w:r>
    </w:p>
    <w:p w14:paraId="3C6E68B7" w14:textId="77777777" w:rsidR="007845AD" w:rsidRPr="008D31B8" w:rsidRDefault="007845AD" w:rsidP="007845AD">
      <w:pPr>
        <w:ind w:firstLine="709"/>
      </w:pPr>
      <w:r w:rsidRPr="008D31B8">
        <w:t>На территории деятельности ПАО «Сургутнефтегаз» в Западной Сибири такая конструкция применяется повсеместно с 1991 года, как наиболее экологически безопасная в условиях сильно обводненных территорий, продолжительного периода отрицательных температур и снежного покрова.</w:t>
      </w:r>
    </w:p>
    <w:p w14:paraId="72B415CF" w14:textId="28189996" w:rsidR="007845AD" w:rsidRPr="008D31B8" w:rsidRDefault="007845AD" w:rsidP="007845AD">
      <w:pPr>
        <w:ind w:firstLine="709"/>
      </w:pPr>
      <w:r w:rsidRPr="008D31B8">
        <w:t>Из шламового амбара такой конструкции распространение химических соединений за границы объездной дороги практически не происходит, что подтверждается данными оценки состояния растительности (отсутствие повреждений растений и их угнетения). Исследования проводились сотрудниками Института леса им.В.Н.Сукачева СО РАН /</w:t>
      </w:r>
      <w:r w:rsidRPr="008D31B8">
        <w:fldChar w:fldCharType="begin"/>
      </w:r>
      <w:r w:rsidRPr="008D31B8">
        <w:instrText xml:space="preserve"> REF _Ref108164781 \r \h </w:instrText>
      </w:r>
      <w:r w:rsidR="00620A44" w:rsidRPr="008D31B8">
        <w:instrText xml:space="preserve"> \* MERGEFORMAT </w:instrText>
      </w:r>
      <w:r w:rsidRPr="008D31B8">
        <w:fldChar w:fldCharType="separate"/>
      </w:r>
      <w:r w:rsidR="00620A44" w:rsidRPr="008D31B8">
        <w:t>45</w:t>
      </w:r>
      <w:r w:rsidRPr="008D31B8">
        <w:fldChar w:fldCharType="end"/>
      </w:r>
      <w:r w:rsidRPr="008D31B8">
        <w:t>/ и Федерального государственного бюджетного учреждения науки Санкт-Петербургский научно-исследовательский центр экологической безопасности РАН.</w:t>
      </w:r>
    </w:p>
    <w:p w14:paraId="01B5A488" w14:textId="1829181D" w:rsidR="007845AD" w:rsidRPr="008D31B8" w:rsidRDefault="007845AD" w:rsidP="007845AD">
      <w:pPr>
        <w:tabs>
          <w:tab w:val="left" w:pos="993"/>
        </w:tabs>
        <w:ind w:firstLine="709"/>
      </w:pPr>
      <w:r w:rsidRPr="008D31B8">
        <w:t>За многие годы применения площадок кустов скважин с</w:t>
      </w:r>
      <w:r w:rsidR="0082751B" w:rsidRPr="008D31B8">
        <w:t>о</w:t>
      </w:r>
      <w:r w:rsidRPr="008D31B8">
        <w:t xml:space="preserve"> ША «усиленной» конструкцией ни разу не произошло разрушение обваловки ША. Из ША такой конструкции распространение химических соединений за границы площадки не происходит, что подтверждается результатами мониторинга и данными оценки состояния растительности, не зафиксировано каких-либо повреждений растений и их угнетения, что свидетельствует об отсутствии химических веществ, опасных для существования растительности и, соответственно, животного мира.</w:t>
      </w:r>
    </w:p>
    <w:p w14:paraId="3075B279" w14:textId="224B9FD2" w:rsidR="007845AD" w:rsidRPr="008D31B8" w:rsidRDefault="007845AD" w:rsidP="007845AD">
      <w:pPr>
        <w:tabs>
          <w:tab w:val="left" w:pos="993"/>
        </w:tabs>
        <w:ind w:firstLine="709"/>
      </w:pPr>
      <w:r w:rsidRPr="008D31B8">
        <w:t>Сама конструкция площад</w:t>
      </w:r>
      <w:r w:rsidR="0082751B" w:rsidRPr="008D31B8">
        <w:t>ки</w:t>
      </w:r>
      <w:r w:rsidRPr="008D31B8">
        <w:t xml:space="preserve"> куст</w:t>
      </w:r>
      <w:r w:rsidR="0082751B" w:rsidRPr="008D31B8">
        <w:t>а</w:t>
      </w:r>
      <w:r w:rsidRPr="008D31B8">
        <w:t xml:space="preserve"> скважин с</w:t>
      </w:r>
      <w:r w:rsidR="0082751B" w:rsidRPr="008D31B8">
        <w:t>о</w:t>
      </w:r>
      <w:r w:rsidRPr="008D31B8">
        <w:t xml:space="preserve"> ША, разработанная и применяемая Обществом, является главным мероприятием по предотвращению аварийных ситуаций, связанных со строительством, эксплуатацией, выводом из эксплуатации ША и рекультивацией нарушенных земель, а также в связи с отсутствием в шламов</w:t>
      </w:r>
      <w:r w:rsidR="0082751B" w:rsidRPr="008D31B8">
        <w:t>ом</w:t>
      </w:r>
      <w:r w:rsidRPr="008D31B8">
        <w:t xml:space="preserve"> амбар</w:t>
      </w:r>
      <w:r w:rsidR="0082751B" w:rsidRPr="008D31B8">
        <w:t>е</w:t>
      </w:r>
      <w:r w:rsidRPr="008D31B8">
        <w:t xml:space="preserve"> опасных веществ. Воздействие на растительный покров и животный мир территории, в случае такой аварийной ситуации, практически исключается.</w:t>
      </w:r>
    </w:p>
    <w:p w14:paraId="77264164" w14:textId="2E4CA739" w:rsidR="00FF2960" w:rsidRPr="008D31B8" w:rsidRDefault="007845AD" w:rsidP="007845AD">
      <w:pPr>
        <w:tabs>
          <w:tab w:val="left" w:pos="993"/>
        </w:tabs>
        <w:ind w:firstLine="709"/>
        <w:rPr>
          <w:rFonts w:eastAsia="Times New Roman"/>
          <w:caps/>
          <w:noProof/>
          <w:szCs w:val="20"/>
          <w:lang w:eastAsia="ru-RU"/>
        </w:rPr>
      </w:pPr>
      <w:r w:rsidRPr="008D31B8">
        <w:t>Дополнительно предупреждение переполнения ША достигается за счет грамотного и обоснованного расчета их объема, а также за счет эффективного производственного экологического контроля, позволяющего не допускать сброс в ША не отжатого БШ, эффективно использовать очищенные БСВ для приготовления новых порций БР, экономя при этом свежую воду, а также проведение мониторинга уровня жидкости в ША, принятия мер по своевременной откачке жидкой фазы при обильных атмосферных осадках.</w:t>
      </w:r>
      <w:r w:rsidR="00FF2960" w:rsidRPr="008D31B8">
        <w:br w:type="page"/>
      </w:r>
    </w:p>
    <w:p w14:paraId="3469E353" w14:textId="44DED91C" w:rsidR="00EF4D17" w:rsidRPr="008D31B8" w:rsidRDefault="00EF4D17" w:rsidP="007514E9">
      <w:pPr>
        <w:pStyle w:val="1"/>
        <w:rPr>
          <w:lang w:val="ru-RU"/>
        </w:rPr>
      </w:pPr>
      <w:bookmarkStart w:id="770" w:name="_Toc112762408"/>
      <w:r w:rsidRPr="008D31B8">
        <w:rPr>
          <w:lang w:val="ru-RU"/>
        </w:rPr>
        <w:t xml:space="preserve">ВЫЯВЛЕННЫЕ </w:t>
      </w:r>
      <w:r w:rsidR="00444C5C" w:rsidRPr="008D31B8">
        <w:rPr>
          <w:lang w:val="ru-RU"/>
        </w:rPr>
        <w:t xml:space="preserve">ПРИ ПРОВЕДЕНИИ ОЦЕНКИ ВОЗДЕЙСТВИЯ НА ОКРУЖАЮЩУЮ СРЕДУ НЕОПРЕДЕЛЕННОСТИ В ОПРЕДЕЛЕНИИ ВОЗДЕЙСТВИЙ ПЛАНИРУЕМОЙ </w:t>
      </w:r>
      <w:r w:rsidR="00803E2F" w:rsidRPr="008D31B8">
        <w:rPr>
          <w:lang w:val="ru-RU"/>
        </w:rPr>
        <w:t xml:space="preserve">(НАМЕЧАЕМОЙ) </w:t>
      </w:r>
      <w:r w:rsidR="00444C5C" w:rsidRPr="008D31B8">
        <w:rPr>
          <w:lang w:val="ru-RU"/>
        </w:rPr>
        <w:t>ХОЗЯЙСТВЕННОЙ И ИНОЙ ДЕЯТЕЛЬНОСТИ НА ОКРУЖАЮЩУЮ СРЕД</w:t>
      </w:r>
      <w:r w:rsidRPr="008D31B8">
        <w:rPr>
          <w:lang w:val="ru-RU"/>
        </w:rPr>
        <w:t>У</w:t>
      </w:r>
      <w:bookmarkEnd w:id="748"/>
      <w:bookmarkEnd w:id="749"/>
      <w:bookmarkEnd w:id="750"/>
      <w:bookmarkEnd w:id="751"/>
      <w:bookmarkEnd w:id="765"/>
      <w:bookmarkEnd w:id="766"/>
      <w:bookmarkEnd w:id="770"/>
    </w:p>
    <w:p w14:paraId="5D42AD0F" w14:textId="77777777" w:rsidR="00EF4D17" w:rsidRPr="008D31B8" w:rsidRDefault="00EF4D17" w:rsidP="00EF4D17"/>
    <w:p w14:paraId="61F60458" w14:textId="1A679307" w:rsidR="00EF4D17" w:rsidRPr="008D31B8" w:rsidRDefault="00EF4D17" w:rsidP="00EF4D17">
      <w:pPr>
        <w:ind w:firstLine="709"/>
      </w:pPr>
      <w:r w:rsidRPr="008D31B8">
        <w:t xml:space="preserve">При определении оценки воздействия </w:t>
      </w:r>
      <w:r w:rsidR="00803E2F" w:rsidRPr="008D31B8">
        <w:t>планируемой (намечаемой)</w:t>
      </w:r>
      <w:r w:rsidRPr="008D31B8">
        <w:t xml:space="preserve"> деятельности на окружающую среду неопределенностей выявлено не было.</w:t>
      </w:r>
    </w:p>
    <w:p w14:paraId="647D2397" w14:textId="77777777" w:rsidR="00911C53" w:rsidRPr="008D31B8" w:rsidRDefault="00911C53" w:rsidP="00811BA9">
      <w:pPr>
        <w:ind w:firstLine="709"/>
        <w:rPr>
          <w:rFonts w:eastAsia="Times New Roman" w:cs="Arial"/>
          <w:szCs w:val="24"/>
          <w:lang w:eastAsia="ru-RU"/>
        </w:rPr>
      </w:pPr>
    </w:p>
    <w:p w14:paraId="39AD6069" w14:textId="77777777" w:rsidR="00444C5C" w:rsidRPr="008D31B8" w:rsidRDefault="00444C5C">
      <w:pPr>
        <w:rPr>
          <w:rFonts w:eastAsia="Times New Roman" w:cs="Arial"/>
          <w:szCs w:val="24"/>
          <w:lang w:eastAsia="ru-RU"/>
        </w:rPr>
      </w:pPr>
      <w:r w:rsidRPr="008D31B8">
        <w:rPr>
          <w:rFonts w:eastAsia="Times New Roman" w:cs="Arial"/>
          <w:szCs w:val="24"/>
          <w:lang w:eastAsia="ru-RU"/>
        </w:rPr>
        <w:br w:type="page"/>
      </w:r>
    </w:p>
    <w:p w14:paraId="1D70A22D" w14:textId="6B091C5B" w:rsidR="00444C5C" w:rsidRPr="008D31B8" w:rsidRDefault="00444C5C" w:rsidP="007514E9">
      <w:pPr>
        <w:pStyle w:val="1"/>
        <w:rPr>
          <w:lang w:val="ru-RU"/>
        </w:rPr>
      </w:pPr>
      <w:bookmarkStart w:id="771" w:name="_Toc81490870"/>
      <w:bookmarkStart w:id="772" w:name="_Toc81491201"/>
      <w:bookmarkStart w:id="773" w:name="_Toc112762409"/>
      <w:r w:rsidRPr="008D31B8">
        <w:rPr>
          <w:lang w:val="ru-RU"/>
        </w:rPr>
        <w:t xml:space="preserve">ОБОСНОВАНИЕ ВЫБОРА ВАРИАНТА РЕАЛИЗАЦИИ ПЛАНИРУЕМОЙ </w:t>
      </w:r>
      <w:r w:rsidR="00803E2F" w:rsidRPr="008D31B8">
        <w:rPr>
          <w:lang w:val="ru-RU"/>
        </w:rPr>
        <w:t>(НАМЕЧАЕМОЙ</w:t>
      </w:r>
      <w:r w:rsidRPr="008D31B8">
        <w:rPr>
          <w:lang w:val="ru-RU"/>
        </w:rPr>
        <w:t>) ХОЗЯЙСТВЕННОЙ И ИНОЙ ДЕЯТЕЛЬНОСТИ</w:t>
      </w:r>
      <w:bookmarkEnd w:id="771"/>
      <w:bookmarkEnd w:id="772"/>
      <w:bookmarkEnd w:id="773"/>
      <w:r w:rsidRPr="008D31B8">
        <w:rPr>
          <w:lang w:val="ru-RU"/>
        </w:rPr>
        <w:t xml:space="preserve"> </w:t>
      </w:r>
    </w:p>
    <w:p w14:paraId="050A58CA" w14:textId="77777777" w:rsidR="00444C5C" w:rsidRPr="008D31B8" w:rsidRDefault="00444C5C" w:rsidP="00444C5C">
      <w:pPr>
        <w:ind w:firstLine="709"/>
        <w:rPr>
          <w:rFonts w:eastAsia="Times New Roman"/>
          <w:szCs w:val="20"/>
          <w:lang w:eastAsia="ru-RU"/>
        </w:rPr>
      </w:pPr>
    </w:p>
    <w:p w14:paraId="78FCF8F3" w14:textId="40B35CEF" w:rsidR="00444C5C" w:rsidRPr="008D31B8" w:rsidRDefault="00444C5C" w:rsidP="00444C5C">
      <w:pPr>
        <w:ind w:firstLine="709"/>
      </w:pPr>
      <w:r w:rsidRPr="008D31B8">
        <w:t xml:space="preserve">По объекту государственной экологической экспертизы: </w:t>
      </w:r>
      <w:r w:rsidR="00620A44" w:rsidRPr="008D31B8">
        <w:t>«Шламовый амбар на кусту скважин 1 Итьяхского нефтяного месторождения»</w:t>
      </w:r>
      <w:r w:rsidR="00A3046A" w:rsidRPr="008D31B8">
        <w:rPr>
          <w:rFonts w:cs="Arial"/>
        </w:rPr>
        <w:t xml:space="preserve"> </w:t>
      </w:r>
      <w:r w:rsidRPr="008D31B8">
        <w:t>были рассмотрены альтернативные варианты обращения с БШ и цементным камнем.</w:t>
      </w:r>
    </w:p>
    <w:p w14:paraId="1BE76BA1" w14:textId="77777777" w:rsidR="00444C5C" w:rsidRPr="008D31B8" w:rsidRDefault="00444C5C" w:rsidP="00444C5C">
      <w:pPr>
        <w:ind w:firstLine="709"/>
      </w:pPr>
      <w:r w:rsidRPr="008D31B8">
        <w:t>Как было указано ранее отказ от деятельности, приведет к нарушению недропользователем условий лицензионного соглашения. Обезвреживание и вывоз отходов бурения на специализированный объект размещения отходов также не являются оптимальными вариантами обращения с БШ как экологической, так и с экономической точки зрения.</w:t>
      </w:r>
    </w:p>
    <w:p w14:paraId="1818C1F4" w14:textId="77777777" w:rsidR="00444C5C" w:rsidRPr="008D31B8" w:rsidRDefault="00444C5C" w:rsidP="00444C5C">
      <w:pPr>
        <w:ind w:firstLine="709"/>
      </w:pPr>
      <w:r w:rsidRPr="008D31B8">
        <w:t>Извлечение в процессе бурения скважин большого количества выбуренной породы определяет рациональность постепенного возврата вещества и энергии в земную кору, поэтому отходы добычи полезных ископаемых следует рассматривать как объект пополнения «материального» ресурса земной коры.</w:t>
      </w:r>
    </w:p>
    <w:p w14:paraId="08D5658A" w14:textId="77777777" w:rsidR="00444C5C" w:rsidRPr="008D31B8" w:rsidRDefault="00444C5C" w:rsidP="00444C5C">
      <w:pPr>
        <w:ind w:firstLine="709"/>
      </w:pPr>
      <w:r w:rsidRPr="008D31B8">
        <w:t xml:space="preserve">Возможность размещения БШ в ША обоснована безопасностью БШ для окружающей среды и рядом природоохранных мероприятий. </w:t>
      </w:r>
    </w:p>
    <w:p w14:paraId="5153A547" w14:textId="77777777" w:rsidR="005A5641" w:rsidRPr="008D31B8" w:rsidRDefault="00FA65E9" w:rsidP="00FA65E9">
      <w:pPr>
        <w:autoSpaceDN w:val="0"/>
        <w:ind w:firstLine="709"/>
      </w:pPr>
      <w:r w:rsidRPr="008D31B8">
        <w:t>Шламовый амбар – технологически необходимое вспомогательное сооружение, являющееся составляющей частью куста скважин, предназначенное для накопления (не более 11 месяцев) и последующего размещения буровых шламов не выше IV класса опасности, образующихся в процессе бурения скважин, и цементного камня V класса опасности, образующегося при креплении скважин, а также временного сбора буровых и поверхностных (дождевых и талых) вод</w:t>
      </w:r>
      <w:r w:rsidR="005A5641" w:rsidRPr="008D31B8">
        <w:t>.</w:t>
      </w:r>
    </w:p>
    <w:p w14:paraId="4AC70028" w14:textId="0008EAE8" w:rsidR="005A5641" w:rsidRPr="008D31B8" w:rsidRDefault="005A5641" w:rsidP="005A5641">
      <w:pPr>
        <w:ind w:firstLine="709"/>
      </w:pPr>
      <w:r w:rsidRPr="008D31B8">
        <w:rPr>
          <w:rFonts w:cs="Arial"/>
          <w:szCs w:val="24"/>
        </w:rPr>
        <w:t>Жидкая фаза (буровые сточные воды, поверхностные (дождевые и талые) воды) после ее отстоя и естественного осаждения твердых частиц</w:t>
      </w:r>
      <w:r w:rsidRPr="008D31B8">
        <w:t xml:space="preserve"> </w:t>
      </w:r>
      <w:r w:rsidRPr="008D31B8">
        <w:rPr>
          <w:rFonts w:cs="Arial"/>
          <w:szCs w:val="24"/>
        </w:rPr>
        <w:t xml:space="preserve">откачивается из шламового амбара </w:t>
      </w:r>
      <w:r w:rsidRPr="008D31B8">
        <w:t>с применением агрегата и автоцистерны с последующим вывозом в дренажную систему ДНС Северо-Селияровского месторождения или откачивается при помощи мобильного комплекса в нефтесборный трубопровод</w:t>
      </w:r>
      <w:r w:rsidRPr="008D31B8">
        <w:rPr>
          <w:rFonts w:cs="Arial"/>
          <w:szCs w:val="24"/>
        </w:rPr>
        <w:t xml:space="preserve">. В последующем (после прохождения полного цикла очистки на ДНС </w:t>
      </w:r>
      <w:r w:rsidRPr="008D31B8">
        <w:rPr>
          <w:rFonts w:cs="Arial"/>
          <w:szCs w:val="24"/>
        </w:rPr>
        <w:br/>
      </w:r>
      <w:r w:rsidRPr="008D31B8">
        <w:t xml:space="preserve">Северо-Селияровского месторождения </w:t>
      </w:r>
      <w:r w:rsidRPr="008D31B8">
        <w:rPr>
          <w:rFonts w:cs="Arial"/>
          <w:szCs w:val="24"/>
        </w:rPr>
        <w:t>НГДУ «Лянторнефть») очищенная жидкая фаза (БСВ, поверхностные дождевые и талые воды) используется в системе ППД.</w:t>
      </w:r>
    </w:p>
    <w:p w14:paraId="598E256A" w14:textId="11FFF4EA" w:rsidR="00FA65E9" w:rsidRPr="008D31B8" w:rsidRDefault="00FA65E9" w:rsidP="00FA65E9">
      <w:pPr>
        <w:ind w:firstLine="709"/>
        <w:rPr>
          <w:kern w:val="24"/>
        </w:rPr>
      </w:pPr>
      <w:r w:rsidRPr="008D31B8">
        <w:rPr>
          <w:kern w:val="24"/>
          <w:szCs w:val="24"/>
        </w:rPr>
        <w:t>Предлагаемая конструкция шламов</w:t>
      </w:r>
      <w:r w:rsidR="00ED1C76" w:rsidRPr="008D31B8">
        <w:rPr>
          <w:kern w:val="24"/>
          <w:szCs w:val="24"/>
        </w:rPr>
        <w:t>ого</w:t>
      </w:r>
      <w:r w:rsidRPr="008D31B8">
        <w:rPr>
          <w:kern w:val="24"/>
          <w:szCs w:val="24"/>
        </w:rPr>
        <w:t xml:space="preserve"> амбар</w:t>
      </w:r>
      <w:r w:rsidR="00ED1C76" w:rsidRPr="008D31B8">
        <w:rPr>
          <w:kern w:val="24"/>
          <w:szCs w:val="24"/>
        </w:rPr>
        <w:t>а</w:t>
      </w:r>
      <w:r w:rsidRPr="008D31B8">
        <w:rPr>
          <w:kern w:val="24"/>
          <w:szCs w:val="24"/>
        </w:rPr>
        <w:t xml:space="preserve"> обеспечивает экологически безопасное ведение работ. Предотвращение распространения</w:t>
      </w:r>
      <w:r w:rsidRPr="008D31B8">
        <w:rPr>
          <w:kern w:val="24"/>
        </w:rPr>
        <w:t xml:space="preserve"> загрязнений за пределы площад</w:t>
      </w:r>
      <w:r w:rsidR="00ED1C76" w:rsidRPr="008D31B8">
        <w:rPr>
          <w:kern w:val="24"/>
        </w:rPr>
        <w:t>ки</w:t>
      </w:r>
      <w:r w:rsidRPr="008D31B8">
        <w:rPr>
          <w:kern w:val="24"/>
        </w:rPr>
        <w:t xml:space="preserve"> куст</w:t>
      </w:r>
      <w:r w:rsidR="00ED1C76" w:rsidRPr="008D31B8">
        <w:rPr>
          <w:kern w:val="24"/>
        </w:rPr>
        <w:t>а скважин со шламовым амбаром</w:t>
      </w:r>
      <w:r w:rsidRPr="008D31B8">
        <w:rPr>
          <w:kern w:val="24"/>
        </w:rPr>
        <w:t xml:space="preserve"> осуществляется за счет конструктивных решений и природоохранных мероприятий:</w:t>
      </w:r>
    </w:p>
    <w:p w14:paraId="3D3E3CA2" w14:textId="422FD0F3" w:rsidR="00FA65E9" w:rsidRPr="008D31B8" w:rsidRDefault="00FA65E9" w:rsidP="00FA65E9">
      <w:pPr>
        <w:ind w:firstLine="709"/>
      </w:pPr>
      <w:r w:rsidRPr="008D31B8">
        <w:t>1. Объем шламов</w:t>
      </w:r>
      <w:r w:rsidR="00ED1C76" w:rsidRPr="008D31B8">
        <w:t>ого</w:t>
      </w:r>
      <w:r w:rsidRPr="008D31B8">
        <w:t xml:space="preserve"> амбар</w:t>
      </w:r>
      <w:r w:rsidR="00ED1C76" w:rsidRPr="008D31B8">
        <w:t>а</w:t>
      </w:r>
      <w:r w:rsidRPr="008D31B8">
        <w:t xml:space="preserve"> рассчитывается, исходя из объема образующихся буровых отходов, буровых </w:t>
      </w:r>
      <w:r w:rsidRPr="008D31B8">
        <w:rPr>
          <w:rFonts w:cs="Arial"/>
          <w:kern w:val="24"/>
        </w:rPr>
        <w:t>и поверхностных (дождевых и талых) сточных вод</w:t>
      </w:r>
      <w:r w:rsidRPr="008D31B8">
        <w:t xml:space="preserve">. Данный объем зависит от принятой технологии бурения и определяется в соответствии с ведомственными инструкциями, методическими указаниями и методиками расчета, учитывающими региональные особенности, применяемую технику и технологию буровых работ. </w:t>
      </w:r>
    </w:p>
    <w:p w14:paraId="17A8E6A0" w14:textId="1D954F6F" w:rsidR="00FA65E9" w:rsidRPr="008D31B8" w:rsidRDefault="00FA65E9" w:rsidP="00FA65E9">
      <w:pPr>
        <w:ind w:firstLine="709"/>
      </w:pPr>
      <w:r w:rsidRPr="008D31B8">
        <w:t>2. По периметру шламов</w:t>
      </w:r>
      <w:r w:rsidR="00ED1C76" w:rsidRPr="008D31B8">
        <w:t>ого</w:t>
      </w:r>
      <w:r w:rsidRPr="008D31B8">
        <w:t xml:space="preserve"> амбар</w:t>
      </w:r>
      <w:r w:rsidR="00ED1C76" w:rsidRPr="008D31B8">
        <w:t>а</w:t>
      </w:r>
      <w:r w:rsidRPr="008D31B8">
        <w:t xml:space="preserve"> запроектирована общая обваловка из грунта высотой </w:t>
      </w:r>
      <w:r w:rsidRPr="008D31B8">
        <w:rPr>
          <w:rFonts w:cs="Arial"/>
          <w:szCs w:val="24"/>
          <w:lang w:eastAsia="ru-RU"/>
        </w:rPr>
        <w:t>не менее 1,0 м над уровнем заполнения амбар</w:t>
      </w:r>
      <w:r w:rsidR="00ED1C76" w:rsidRPr="008D31B8">
        <w:rPr>
          <w:rFonts w:cs="Arial"/>
          <w:szCs w:val="24"/>
          <w:lang w:eastAsia="ru-RU"/>
        </w:rPr>
        <w:t>а</w:t>
      </w:r>
      <w:r w:rsidRPr="008D31B8">
        <w:t>.</w:t>
      </w:r>
    </w:p>
    <w:p w14:paraId="3C980F9F" w14:textId="71286CA4" w:rsidR="007F25AD" w:rsidRPr="008D31B8" w:rsidRDefault="00FA65E9" w:rsidP="00FA65E9">
      <w:pPr>
        <w:ind w:right="28" w:firstLine="709"/>
      </w:pPr>
      <w:r w:rsidRPr="008D31B8">
        <w:rPr>
          <w:kern w:val="24"/>
          <w:szCs w:val="24"/>
        </w:rPr>
        <w:t xml:space="preserve">3. </w:t>
      </w:r>
      <w:r w:rsidRPr="008D31B8">
        <w:rPr>
          <w:kern w:val="24"/>
          <w:lang w:val="x-none" w:eastAsia="x-none"/>
        </w:rPr>
        <w:t>Изоляция шламов</w:t>
      </w:r>
      <w:r w:rsidR="00ED1C76" w:rsidRPr="008D31B8">
        <w:rPr>
          <w:kern w:val="24"/>
          <w:lang w:eastAsia="x-none"/>
        </w:rPr>
        <w:t>ого</w:t>
      </w:r>
      <w:r w:rsidRPr="008D31B8">
        <w:rPr>
          <w:kern w:val="24"/>
          <w:lang w:val="x-none" w:eastAsia="x-none"/>
        </w:rPr>
        <w:t xml:space="preserve"> амбар</w:t>
      </w:r>
      <w:r w:rsidR="00ED1C76" w:rsidRPr="008D31B8">
        <w:rPr>
          <w:kern w:val="24"/>
          <w:lang w:eastAsia="x-none"/>
        </w:rPr>
        <w:t>а</w:t>
      </w:r>
      <w:r w:rsidRPr="008D31B8">
        <w:rPr>
          <w:kern w:val="24"/>
          <w:lang w:val="x-none" w:eastAsia="x-none"/>
        </w:rPr>
        <w:t xml:space="preserve"> </w:t>
      </w:r>
      <w:r w:rsidRPr="008D31B8">
        <w:t>глинистым раствором</w:t>
      </w:r>
      <w:r w:rsidRPr="008D31B8">
        <w:rPr>
          <w:rFonts w:eastAsia="Times New Roman"/>
          <w:kern w:val="20"/>
          <w:szCs w:val="20"/>
          <w:lang w:eastAsia="x-none"/>
        </w:rPr>
        <w:t>.</w:t>
      </w:r>
      <w:r w:rsidRPr="008D31B8">
        <w:rPr>
          <w:rFonts w:eastAsia="Times New Roman"/>
          <w:szCs w:val="20"/>
          <w:lang w:eastAsia="ru-RU"/>
        </w:rPr>
        <w:t xml:space="preserve"> Д</w:t>
      </w:r>
      <w:r w:rsidRPr="008D31B8">
        <w:t>ополнительная гидроизоляция шламов</w:t>
      </w:r>
      <w:r w:rsidR="00ED1C76" w:rsidRPr="008D31B8">
        <w:t>ого</w:t>
      </w:r>
      <w:r w:rsidRPr="008D31B8">
        <w:t xml:space="preserve"> амбар</w:t>
      </w:r>
      <w:r w:rsidR="00ED1C76" w:rsidRPr="008D31B8">
        <w:t>а</w:t>
      </w:r>
      <w:r w:rsidRPr="008D31B8">
        <w:t xml:space="preserve"> устройством под </w:t>
      </w:r>
      <w:r w:rsidR="00ED1C76" w:rsidRPr="008D31B8">
        <w:t>его</w:t>
      </w:r>
      <w:r w:rsidR="007F25AD" w:rsidRPr="008D31B8">
        <w:t xml:space="preserve"> </w:t>
      </w:r>
      <w:r w:rsidRPr="008D31B8">
        <w:t xml:space="preserve">обваловкой противофильтрационной канавы с полиэтиленовой пленкой (или другим сертифицированным материалом) с последующей засыпкой </w:t>
      </w:r>
      <w:r w:rsidR="005A5641" w:rsidRPr="008D31B8">
        <w:t xml:space="preserve">дренирующим </w:t>
      </w:r>
      <w:r w:rsidRPr="008D31B8">
        <w:t>грунтом</w:t>
      </w:r>
      <w:r w:rsidR="007F25AD" w:rsidRPr="008D31B8">
        <w:t>.</w:t>
      </w:r>
    </w:p>
    <w:p w14:paraId="48FC8FB4" w14:textId="0FFA7DC9" w:rsidR="00FA65E9" w:rsidRPr="008D31B8" w:rsidRDefault="00FA65E9" w:rsidP="00FA65E9">
      <w:pPr>
        <w:ind w:firstLine="709"/>
        <w:rPr>
          <w:kern w:val="24"/>
          <w:szCs w:val="24"/>
          <w:lang w:eastAsia="x-none"/>
        </w:rPr>
      </w:pPr>
      <w:r w:rsidRPr="008D31B8">
        <w:rPr>
          <w:rFonts w:cs="Arial"/>
          <w:szCs w:val="24"/>
          <w:lang w:val="x-none" w:eastAsia="x-none"/>
        </w:rPr>
        <w:t>Из амбар</w:t>
      </w:r>
      <w:r w:rsidR="00ED1C76" w:rsidRPr="008D31B8">
        <w:rPr>
          <w:rFonts w:cs="Arial"/>
          <w:szCs w:val="24"/>
          <w:lang w:eastAsia="x-none"/>
        </w:rPr>
        <w:t>а</w:t>
      </w:r>
      <w:r w:rsidRPr="008D31B8">
        <w:rPr>
          <w:rFonts w:cs="Arial"/>
          <w:szCs w:val="24"/>
          <w:lang w:val="x-none" w:eastAsia="x-none"/>
        </w:rPr>
        <w:t xml:space="preserve"> такой конструкции распространение химических соединений в природные объекты практически не происходит, что подтверждается данными </w:t>
      </w:r>
      <w:r w:rsidRPr="008D31B8">
        <w:rPr>
          <w:rFonts w:cs="Arial"/>
          <w:szCs w:val="24"/>
          <w:lang w:eastAsia="x-none"/>
        </w:rPr>
        <w:t>мониторинга, проводимого на существующих площадках расположенных в аналогичных условиях</w:t>
      </w:r>
      <w:r w:rsidRPr="008D31B8">
        <w:rPr>
          <w:rFonts w:cs="Arial"/>
          <w:szCs w:val="24"/>
          <w:lang w:val="x-none" w:eastAsia="x-none"/>
        </w:rPr>
        <w:t xml:space="preserve">. </w:t>
      </w:r>
    </w:p>
    <w:p w14:paraId="1C21C2A3" w14:textId="588EBCA5" w:rsidR="00FA65E9" w:rsidRPr="008D31B8" w:rsidRDefault="00FA65E9" w:rsidP="00FA65E9">
      <w:pPr>
        <w:ind w:firstLine="709"/>
      </w:pPr>
      <w:r w:rsidRPr="008D31B8">
        <w:t>4. На территории деятельности Общества осуществляется производственный экологический контроль (мониторинг) – экологический мониторинг качества компонентов природной среды (поверхностных и грунтовых вод, донных отложений, почв, атмосферного воздуха) и производственный контроль техногенных объектов (</w:t>
      </w:r>
      <w:r w:rsidR="00620A44" w:rsidRPr="008D31B8">
        <w:rPr>
          <w:rFonts w:cs="Arial"/>
          <w:szCs w:val="24"/>
        </w:rPr>
        <w:t>21636</w:t>
      </w:r>
      <w:r w:rsidRPr="008D31B8">
        <w:t>-</w:t>
      </w:r>
      <w:r w:rsidR="00921395" w:rsidRPr="008D31B8">
        <w:t>ООС2.4</w:t>
      </w:r>
      <w:r w:rsidRPr="008D31B8">
        <w:t>).</w:t>
      </w:r>
    </w:p>
    <w:p w14:paraId="56349D50" w14:textId="77777777" w:rsidR="00FA65E9" w:rsidRPr="008D31B8" w:rsidRDefault="00FA65E9" w:rsidP="00FA65E9">
      <w:pPr>
        <w:ind w:firstLine="709"/>
        <w:rPr>
          <w:rFonts w:cs="Arial"/>
          <w:szCs w:val="24"/>
        </w:rPr>
      </w:pPr>
      <w:r w:rsidRPr="008D31B8">
        <w:rPr>
          <w:rFonts w:cs="Arial"/>
          <w:szCs w:val="24"/>
        </w:rPr>
        <w:t xml:space="preserve">На действующих площадках кустов скважин, находящихся на балансе Общества, в зоне возможного неблагоприятного воздействия объекта размещения отходов (шламового амбара) проводятся мониторинговые исследования. </w:t>
      </w:r>
    </w:p>
    <w:p w14:paraId="3B83E572" w14:textId="55B9E808" w:rsidR="00FA65E9" w:rsidRPr="008D31B8" w:rsidRDefault="00FA65E9" w:rsidP="00FA65E9">
      <w:pPr>
        <w:ind w:firstLine="709"/>
        <w:rPr>
          <w:szCs w:val="24"/>
        </w:rPr>
      </w:pPr>
      <w:r w:rsidRPr="008D31B8">
        <w:rPr>
          <w:szCs w:val="24"/>
        </w:rPr>
        <w:t>Для анализа влияния шламов</w:t>
      </w:r>
      <w:r w:rsidR="00ED1C76" w:rsidRPr="008D31B8">
        <w:rPr>
          <w:szCs w:val="24"/>
        </w:rPr>
        <w:t>ого</w:t>
      </w:r>
      <w:r w:rsidRPr="008D31B8">
        <w:rPr>
          <w:szCs w:val="24"/>
        </w:rPr>
        <w:t xml:space="preserve"> амбар</w:t>
      </w:r>
      <w:r w:rsidR="00ED1C76" w:rsidRPr="008D31B8">
        <w:rPr>
          <w:szCs w:val="24"/>
        </w:rPr>
        <w:t>а</w:t>
      </w:r>
      <w:r w:rsidRPr="008D31B8">
        <w:rPr>
          <w:szCs w:val="24"/>
        </w:rPr>
        <w:t xml:space="preserve"> на окружающую среду в период бурения скважин предусмотрен производственный экологический контроль (мониторинг) за характером изменения компонентов природной среды вокруг площад</w:t>
      </w:r>
      <w:r w:rsidR="00ED1C76" w:rsidRPr="008D31B8">
        <w:rPr>
          <w:szCs w:val="24"/>
        </w:rPr>
        <w:t>ки</w:t>
      </w:r>
      <w:r w:rsidRPr="008D31B8">
        <w:rPr>
          <w:szCs w:val="24"/>
        </w:rPr>
        <w:t xml:space="preserve"> куст</w:t>
      </w:r>
      <w:r w:rsidR="00ED1C76" w:rsidRPr="008D31B8">
        <w:rPr>
          <w:szCs w:val="24"/>
        </w:rPr>
        <w:t>а</w:t>
      </w:r>
      <w:r w:rsidRPr="008D31B8">
        <w:rPr>
          <w:szCs w:val="24"/>
        </w:rPr>
        <w:t xml:space="preserve"> скважин:</w:t>
      </w:r>
    </w:p>
    <w:p w14:paraId="323694FC" w14:textId="77777777" w:rsidR="008C491E" w:rsidRPr="008D31B8" w:rsidRDefault="008C491E" w:rsidP="008C491E">
      <w:pPr>
        <w:ind w:firstLine="709"/>
        <w:rPr>
          <w:szCs w:val="24"/>
        </w:rPr>
      </w:pPr>
      <w:r w:rsidRPr="008D31B8">
        <w:rPr>
          <w:szCs w:val="24"/>
        </w:rPr>
        <w:t>– строительство шламового амбара, до начала бурения – почвы, атмосферный воздух, поверхностные воды и донные отложения; растительный покров (при необходимости) – 1 раз, грунтовые воды – 1 раз в мес. в теплый период;</w:t>
      </w:r>
    </w:p>
    <w:p w14:paraId="72FE4D74" w14:textId="77777777" w:rsidR="008C491E" w:rsidRPr="008D31B8" w:rsidRDefault="008C491E" w:rsidP="008C491E">
      <w:pPr>
        <w:ind w:firstLine="709"/>
        <w:rPr>
          <w:szCs w:val="24"/>
        </w:rPr>
      </w:pPr>
      <w:r w:rsidRPr="008D31B8">
        <w:rPr>
          <w:szCs w:val="24"/>
        </w:rPr>
        <w:t>– при эксплуатации шламового амбара (размещение бурового шлама во время бурения) – почвы, атмосферный воздух, буровой шлам, поверхностные воды и донные отложения; растительный покров (при необходимости) – 1 раз, грунтовые воды – 1 раз в мес. в теплый период;</w:t>
      </w:r>
    </w:p>
    <w:p w14:paraId="20EE470A" w14:textId="77777777" w:rsidR="008C491E" w:rsidRPr="008D31B8" w:rsidRDefault="008C491E" w:rsidP="008C491E">
      <w:pPr>
        <w:ind w:firstLine="709"/>
        <w:rPr>
          <w:szCs w:val="24"/>
        </w:rPr>
      </w:pPr>
      <w:r w:rsidRPr="008D31B8">
        <w:rPr>
          <w:szCs w:val="24"/>
        </w:rPr>
        <w:t>– по окончании эксплуатации шламового амбара (по окончании размещения отходов шламовом амбаре) – буровой шлам – 1 раз;</w:t>
      </w:r>
    </w:p>
    <w:p w14:paraId="702813AF" w14:textId="77777777" w:rsidR="008C491E" w:rsidRPr="008D31B8" w:rsidRDefault="008C491E" w:rsidP="008C491E">
      <w:pPr>
        <w:ind w:firstLine="709"/>
        <w:rPr>
          <w:szCs w:val="24"/>
        </w:rPr>
      </w:pPr>
      <w:r w:rsidRPr="008D31B8">
        <w:rPr>
          <w:szCs w:val="24"/>
        </w:rPr>
        <w:t>– вывод из эксплуатации шламового амбара и рекультивация земель, занятых шламовым амбаром (после окончания бурения скважин) – почвы, атмосферный воздух, поверхностные воды и донные отложения; растительный покров (при необходимости) – 1 раз, грунтовые воды – 1 раз в мес. в теплый период;</w:t>
      </w:r>
    </w:p>
    <w:p w14:paraId="1DF0DD85" w14:textId="36DCCFC8" w:rsidR="008C491E" w:rsidRPr="008D31B8" w:rsidRDefault="008C491E" w:rsidP="008C491E">
      <w:pPr>
        <w:ind w:firstLine="709"/>
        <w:rPr>
          <w:szCs w:val="24"/>
        </w:rPr>
      </w:pPr>
      <w:r w:rsidRPr="008D31B8">
        <w:rPr>
          <w:szCs w:val="24"/>
        </w:rPr>
        <w:t>– до момента получения решения о подтверждении исключения негативного воздействия на окружающую среду – почвы, грунтовые воды, атмосферный воздух, поверхностные воды и донные отложения; растительный покров (при необходимости) – ежегодно,1 раз</w:t>
      </w:r>
      <w:r w:rsidR="005A5641" w:rsidRPr="008D31B8">
        <w:rPr>
          <w:szCs w:val="24"/>
        </w:rPr>
        <w:t>/год</w:t>
      </w:r>
      <w:r w:rsidRPr="008D31B8">
        <w:rPr>
          <w:szCs w:val="24"/>
        </w:rPr>
        <w:t>, грунтовые воды -1 раз в мес. в теплый период.</w:t>
      </w:r>
    </w:p>
    <w:p w14:paraId="1CA2213D" w14:textId="3C6F0C49" w:rsidR="00FA65E9" w:rsidRPr="008D31B8" w:rsidRDefault="00FA65E9" w:rsidP="008C491E">
      <w:pPr>
        <w:ind w:firstLine="709"/>
        <w:rPr>
          <w:szCs w:val="24"/>
        </w:rPr>
      </w:pPr>
      <w:r w:rsidRPr="008D31B8">
        <w:rPr>
          <w:szCs w:val="24"/>
        </w:rPr>
        <w:t>Отходы бурового шлама, образующиеся при бурении скважин Общества на территории Западной Сибири, имеют IV класс опасности для окружающей среды, что подтверждается паспортами опасных отходов (Приложение П тома</w:t>
      </w:r>
      <w:r w:rsidRPr="008D31B8">
        <w:rPr>
          <w:rFonts w:cs="Arial"/>
          <w:szCs w:val="24"/>
        </w:rPr>
        <w:t xml:space="preserve"> </w:t>
      </w:r>
      <w:r w:rsidR="00715995" w:rsidRPr="008D31B8">
        <w:rPr>
          <w:rFonts w:cs="Arial"/>
          <w:szCs w:val="24"/>
        </w:rPr>
        <w:br/>
      </w:r>
      <w:r w:rsidR="00620A44" w:rsidRPr="008D31B8">
        <w:rPr>
          <w:szCs w:val="24"/>
        </w:rPr>
        <w:t>21636</w:t>
      </w:r>
      <w:r w:rsidRPr="008D31B8">
        <w:rPr>
          <w:szCs w:val="24"/>
        </w:rPr>
        <w:t>-</w:t>
      </w:r>
      <w:r w:rsidR="00921395" w:rsidRPr="008D31B8">
        <w:rPr>
          <w:szCs w:val="24"/>
        </w:rPr>
        <w:t>ООС2.5</w:t>
      </w:r>
      <w:r w:rsidRPr="008D31B8">
        <w:rPr>
          <w:szCs w:val="24"/>
        </w:rPr>
        <w:t>).</w:t>
      </w:r>
    </w:p>
    <w:p w14:paraId="6A3C53C8" w14:textId="792C9F49" w:rsidR="007F25AD" w:rsidRPr="008D31B8" w:rsidRDefault="007F25AD" w:rsidP="007F25AD">
      <w:pPr>
        <w:ind w:firstLine="709"/>
      </w:pPr>
      <w:r w:rsidRPr="008D31B8">
        <w:t>В случае несоответствия бурового шлама критериям для размещения в шламов</w:t>
      </w:r>
      <w:r w:rsidR="0082751B" w:rsidRPr="008D31B8">
        <w:t>ом амбаре</w:t>
      </w:r>
      <w:r w:rsidRPr="008D31B8">
        <w:t xml:space="preserve"> (III класса опасности и выше), буровой шлам подлежит вывозу на специализированный объект </w:t>
      </w:r>
      <w:r w:rsidRPr="008D31B8">
        <w:rPr>
          <w:rFonts w:cs="Arial"/>
          <w:szCs w:val="24"/>
        </w:rPr>
        <w:t xml:space="preserve">на объект </w:t>
      </w:r>
      <w:r w:rsidR="00ED1C76" w:rsidRPr="008D31B8">
        <w:rPr>
          <w:rFonts w:cs="Arial"/>
          <w:szCs w:val="24"/>
        </w:rPr>
        <w:t>«Центр по отмывке шламов и нефтезагрязнённого грунта на Лянторском месторождении»»</w:t>
      </w:r>
      <w:r w:rsidR="00D25167" w:rsidRPr="008D31B8">
        <w:rPr>
          <w:rFonts w:cs="Arial"/>
          <w:szCs w:val="24"/>
        </w:rPr>
        <w:t xml:space="preserve"> (Приложение Н тома 21636-ООС2.5</w:t>
      </w:r>
      <w:r w:rsidR="00ED1C76" w:rsidRPr="008D31B8">
        <w:rPr>
          <w:rFonts w:cs="Arial"/>
          <w:szCs w:val="24"/>
        </w:rPr>
        <w:t>)</w:t>
      </w:r>
      <w:r w:rsidRPr="008D31B8">
        <w:t xml:space="preserve">. </w:t>
      </w:r>
    </w:p>
    <w:p w14:paraId="5D722599" w14:textId="61639A16" w:rsidR="00444C5C" w:rsidRPr="008D31B8" w:rsidRDefault="00FA65E9" w:rsidP="001220E7">
      <w:pPr>
        <w:ind w:firstLine="709"/>
        <w:rPr>
          <w:rFonts w:cs="Arial"/>
        </w:rPr>
      </w:pPr>
      <w:r w:rsidRPr="008D31B8">
        <w:t xml:space="preserve">Проводимые мониторинговые исследования, изложенные в книге </w:t>
      </w:r>
      <w:r w:rsidR="007F25AD" w:rsidRPr="008D31B8">
        <w:t>8.2.</w:t>
      </w:r>
      <w:r w:rsidRPr="008D31B8">
        <w:t>4 «Производственный экологический контроль (мониторинг) шламовых амбаров» (</w:t>
      </w:r>
      <w:r w:rsidR="00620A44" w:rsidRPr="008D31B8">
        <w:t>21636</w:t>
      </w:r>
      <w:r w:rsidRPr="008D31B8">
        <w:t>-</w:t>
      </w:r>
      <w:r w:rsidR="00921395" w:rsidRPr="008D31B8">
        <w:t>ООС2.4</w:t>
      </w:r>
      <w:r w:rsidRPr="008D31B8">
        <w:t>), показывают, что шламовы</w:t>
      </w:r>
      <w:r w:rsidR="00ED1C76" w:rsidRPr="008D31B8">
        <w:t>й</w:t>
      </w:r>
      <w:r w:rsidRPr="008D31B8">
        <w:t xml:space="preserve"> а</w:t>
      </w:r>
      <w:r w:rsidR="00ED1C76" w:rsidRPr="008D31B8">
        <w:t>мбар</w:t>
      </w:r>
      <w:r w:rsidRPr="008D31B8">
        <w:t xml:space="preserve"> не оказыва</w:t>
      </w:r>
      <w:r w:rsidR="00ED1C76" w:rsidRPr="008D31B8">
        <w:t>ет</w:t>
      </w:r>
      <w:r w:rsidRPr="008D31B8">
        <w:t xml:space="preserve"> отрицательное влияние на компоненты окружающей среды и в целом не явля</w:t>
      </w:r>
      <w:r w:rsidR="00ED1C76" w:rsidRPr="008D31B8">
        <w:t>е</w:t>
      </w:r>
      <w:r w:rsidRPr="008D31B8">
        <w:t>тся опасными для окружающих их природных систем. Это доказывает экологическую безопасность объект</w:t>
      </w:r>
      <w:r w:rsidR="00ED1C76" w:rsidRPr="008D31B8">
        <w:t>а</w:t>
      </w:r>
      <w:r w:rsidRPr="008D31B8">
        <w:t xml:space="preserve"> размещения отходов – шламов</w:t>
      </w:r>
      <w:r w:rsidR="00ED1C76" w:rsidRPr="008D31B8">
        <w:t>ого</w:t>
      </w:r>
      <w:r w:rsidRPr="008D31B8">
        <w:t xml:space="preserve"> амбар</w:t>
      </w:r>
      <w:r w:rsidR="00ED1C76" w:rsidRPr="008D31B8">
        <w:t>а</w:t>
      </w:r>
      <w:r w:rsidRPr="008D31B8">
        <w:t>, размещенн</w:t>
      </w:r>
      <w:r w:rsidR="00ED1C76" w:rsidRPr="008D31B8">
        <w:t>ого</w:t>
      </w:r>
      <w:r w:rsidRPr="008D31B8">
        <w:t xml:space="preserve"> на площадк</w:t>
      </w:r>
      <w:r w:rsidR="00ED1C76" w:rsidRPr="008D31B8">
        <w:t>е</w:t>
      </w:r>
      <w:r w:rsidRPr="008D31B8">
        <w:t xml:space="preserve"> куст</w:t>
      </w:r>
      <w:r w:rsidR="00ED1C76" w:rsidRPr="008D31B8">
        <w:t>а</w:t>
      </w:r>
      <w:r w:rsidRPr="008D31B8">
        <w:t xml:space="preserve"> скважин, при условии выполнения заложенных проектом технических решений и мероприятий.</w:t>
      </w:r>
      <w:r w:rsidR="00444C5C" w:rsidRPr="008D31B8">
        <w:rPr>
          <w:rFonts w:cs="Arial"/>
        </w:rPr>
        <w:br w:type="page"/>
      </w:r>
    </w:p>
    <w:p w14:paraId="7F19459B" w14:textId="77777777" w:rsidR="00444C5C" w:rsidRPr="008D31B8" w:rsidRDefault="00444C5C" w:rsidP="001220E7">
      <w:pPr>
        <w:pStyle w:val="1"/>
      </w:pPr>
      <w:bookmarkStart w:id="774" w:name="_Toc26280209"/>
      <w:bookmarkStart w:id="775" w:name="_Toc72769090"/>
      <w:bookmarkStart w:id="776" w:name="_Toc76384862"/>
      <w:bookmarkStart w:id="777" w:name="_Toc76453601"/>
      <w:bookmarkStart w:id="778" w:name="_Toc76453693"/>
      <w:bookmarkStart w:id="779" w:name="_Toc81490871"/>
      <w:bookmarkStart w:id="780" w:name="_Toc81491202"/>
      <w:bookmarkStart w:id="781" w:name="_Toc112762410"/>
      <w:r w:rsidRPr="008D31B8">
        <w:t>СВЕДЕНИЯ О ПРОВЕДЕНИИ ОБЩЕСТВЕННЫХ ОБСУЖДЕНИЙ</w:t>
      </w:r>
      <w:bookmarkEnd w:id="774"/>
      <w:bookmarkEnd w:id="775"/>
      <w:bookmarkEnd w:id="776"/>
      <w:bookmarkEnd w:id="777"/>
      <w:bookmarkEnd w:id="778"/>
      <w:bookmarkEnd w:id="779"/>
      <w:bookmarkEnd w:id="780"/>
      <w:bookmarkEnd w:id="781"/>
    </w:p>
    <w:p w14:paraId="07904226" w14:textId="77777777" w:rsidR="00444C5C" w:rsidRPr="008D31B8" w:rsidRDefault="00444C5C" w:rsidP="001220E7">
      <w:pPr>
        <w:ind w:firstLine="709"/>
        <w:rPr>
          <w:rFonts w:eastAsia="Times New Roman"/>
          <w:szCs w:val="20"/>
          <w:lang w:eastAsia="ru-RU"/>
        </w:rPr>
      </w:pPr>
    </w:p>
    <w:p w14:paraId="44466294" w14:textId="77777777" w:rsidR="00444C5C" w:rsidRPr="008D31B8" w:rsidRDefault="00444C5C" w:rsidP="001220E7">
      <w:pPr>
        <w:ind w:firstLine="709"/>
        <w:rPr>
          <w:rFonts w:eastAsia="Times New Roman"/>
          <w:szCs w:val="20"/>
          <w:lang w:eastAsia="ru-RU"/>
        </w:rPr>
      </w:pPr>
      <w:r w:rsidRPr="008D31B8">
        <w:rPr>
          <w:rFonts w:eastAsia="Times New Roman"/>
          <w:szCs w:val="20"/>
          <w:lang w:eastAsia="ru-RU"/>
        </w:rPr>
        <w:t>Общественные обсуждения проводятся в соответствии с:</w:t>
      </w:r>
    </w:p>
    <w:p w14:paraId="5B409923" w14:textId="3B46DBEE" w:rsidR="00444C5C" w:rsidRPr="008D31B8" w:rsidRDefault="00444C5C" w:rsidP="001220E7">
      <w:pPr>
        <w:ind w:firstLine="709"/>
        <w:rPr>
          <w:rFonts w:eastAsia="Times New Roman"/>
          <w:szCs w:val="20"/>
          <w:lang w:eastAsia="ru-RU"/>
        </w:rPr>
      </w:pPr>
      <w:r w:rsidRPr="008D31B8">
        <w:rPr>
          <w:rFonts w:eastAsia="Times New Roman"/>
          <w:szCs w:val="20"/>
          <w:lang w:eastAsia="ru-RU"/>
        </w:rPr>
        <w:t xml:space="preserve">– Федеральным законом от 23.11.1995 </w:t>
      </w:r>
      <w:r w:rsidR="007F25AD" w:rsidRPr="008D31B8">
        <w:rPr>
          <w:rFonts w:eastAsia="Times New Roman"/>
          <w:szCs w:val="20"/>
          <w:lang w:eastAsia="ru-RU"/>
        </w:rPr>
        <w:t xml:space="preserve">г. </w:t>
      </w:r>
      <w:r w:rsidRPr="008D31B8">
        <w:rPr>
          <w:rFonts w:eastAsia="Times New Roman"/>
          <w:szCs w:val="20"/>
          <w:lang w:eastAsia="ru-RU"/>
        </w:rPr>
        <w:t>№174-ФЗ</w:t>
      </w:r>
      <w:r w:rsidR="004301CB" w:rsidRPr="008D31B8">
        <w:rPr>
          <w:rFonts w:eastAsia="Times New Roman"/>
          <w:szCs w:val="20"/>
          <w:lang w:eastAsia="ru-RU"/>
        </w:rPr>
        <w:t xml:space="preserve"> /</w:t>
      </w:r>
      <w:r w:rsidR="004301CB" w:rsidRPr="008D31B8">
        <w:rPr>
          <w:rFonts w:eastAsia="Times New Roman"/>
          <w:szCs w:val="20"/>
          <w:lang w:eastAsia="ru-RU"/>
        </w:rPr>
        <w:fldChar w:fldCharType="begin"/>
      </w:r>
      <w:r w:rsidR="004301CB" w:rsidRPr="008D31B8">
        <w:rPr>
          <w:rFonts w:eastAsia="Times New Roman"/>
          <w:szCs w:val="20"/>
          <w:lang w:eastAsia="ru-RU"/>
        </w:rPr>
        <w:instrText xml:space="preserve"> REF _Ref69218182 \r \h </w:instrText>
      </w:r>
      <w:r w:rsidR="007F25AD" w:rsidRPr="008D31B8">
        <w:rPr>
          <w:rFonts w:eastAsia="Times New Roman"/>
          <w:szCs w:val="20"/>
          <w:lang w:eastAsia="ru-RU"/>
        </w:rPr>
        <w:instrText xml:space="preserve"> \* MERGEFORMAT </w:instrText>
      </w:r>
      <w:r w:rsidR="004301CB" w:rsidRPr="008D31B8">
        <w:rPr>
          <w:rFonts w:eastAsia="Times New Roman"/>
          <w:szCs w:val="20"/>
          <w:lang w:eastAsia="ru-RU"/>
        </w:rPr>
      </w:r>
      <w:r w:rsidR="004301CB" w:rsidRPr="008D31B8">
        <w:rPr>
          <w:rFonts w:eastAsia="Times New Roman"/>
          <w:szCs w:val="20"/>
          <w:lang w:eastAsia="ru-RU"/>
        </w:rPr>
        <w:fldChar w:fldCharType="separate"/>
      </w:r>
      <w:r w:rsidR="00620A44" w:rsidRPr="008D31B8">
        <w:rPr>
          <w:rFonts w:eastAsia="Times New Roman"/>
          <w:szCs w:val="20"/>
          <w:lang w:eastAsia="ru-RU"/>
        </w:rPr>
        <w:t>1</w:t>
      </w:r>
      <w:r w:rsidR="004301CB" w:rsidRPr="008D31B8">
        <w:rPr>
          <w:rFonts w:eastAsia="Times New Roman"/>
          <w:szCs w:val="20"/>
          <w:lang w:eastAsia="ru-RU"/>
        </w:rPr>
        <w:fldChar w:fldCharType="end"/>
      </w:r>
      <w:r w:rsidR="004301CB" w:rsidRPr="008D31B8">
        <w:rPr>
          <w:rFonts w:eastAsia="Times New Roman"/>
          <w:szCs w:val="20"/>
          <w:lang w:eastAsia="ru-RU"/>
        </w:rPr>
        <w:t>/</w:t>
      </w:r>
      <w:r w:rsidRPr="008D31B8">
        <w:rPr>
          <w:rFonts w:eastAsia="Times New Roman"/>
          <w:szCs w:val="20"/>
          <w:lang w:eastAsia="ru-RU"/>
        </w:rPr>
        <w:t>;</w:t>
      </w:r>
    </w:p>
    <w:p w14:paraId="583FB798" w14:textId="6E0BC95E" w:rsidR="00444C5C" w:rsidRPr="008D31B8" w:rsidRDefault="00444C5C" w:rsidP="001220E7">
      <w:pPr>
        <w:ind w:firstLine="709"/>
        <w:rPr>
          <w:rFonts w:eastAsia="Times New Roman"/>
          <w:szCs w:val="20"/>
          <w:lang w:eastAsia="ru-RU"/>
        </w:rPr>
      </w:pPr>
      <w:r w:rsidRPr="008D31B8">
        <w:rPr>
          <w:rFonts w:eastAsia="Times New Roman"/>
          <w:szCs w:val="20"/>
          <w:lang w:eastAsia="ru-RU"/>
        </w:rPr>
        <w:t>– Федеральным законом РФ «Об охране окружающей среды» от 10.01.2002</w:t>
      </w:r>
      <w:r w:rsidR="007F25AD" w:rsidRPr="008D31B8">
        <w:rPr>
          <w:rFonts w:eastAsia="Times New Roman"/>
          <w:szCs w:val="20"/>
          <w:lang w:eastAsia="ru-RU"/>
        </w:rPr>
        <w:t xml:space="preserve"> г.</w:t>
      </w:r>
      <w:r w:rsidRPr="008D31B8">
        <w:rPr>
          <w:rFonts w:eastAsia="Times New Roman"/>
          <w:szCs w:val="20"/>
          <w:lang w:eastAsia="ru-RU"/>
        </w:rPr>
        <w:t xml:space="preserve"> №7-ФЗ</w:t>
      </w:r>
      <w:r w:rsidR="004301CB" w:rsidRPr="008D31B8">
        <w:rPr>
          <w:rFonts w:eastAsia="Times New Roman"/>
          <w:szCs w:val="20"/>
          <w:lang w:eastAsia="ru-RU"/>
        </w:rPr>
        <w:t xml:space="preserve"> /</w:t>
      </w:r>
      <w:r w:rsidR="004301CB" w:rsidRPr="008D31B8">
        <w:rPr>
          <w:rFonts w:eastAsia="Times New Roman"/>
          <w:szCs w:val="20"/>
          <w:lang w:eastAsia="ru-RU"/>
        </w:rPr>
        <w:fldChar w:fldCharType="begin"/>
      </w:r>
      <w:r w:rsidR="004301CB" w:rsidRPr="008D31B8">
        <w:rPr>
          <w:rFonts w:eastAsia="Times New Roman"/>
          <w:szCs w:val="20"/>
          <w:lang w:eastAsia="ru-RU"/>
        </w:rPr>
        <w:instrText xml:space="preserve"> REF _Ref108623795 \r \h </w:instrText>
      </w:r>
      <w:r w:rsidR="007F25AD" w:rsidRPr="008D31B8">
        <w:rPr>
          <w:rFonts w:eastAsia="Times New Roman"/>
          <w:szCs w:val="20"/>
          <w:lang w:eastAsia="ru-RU"/>
        </w:rPr>
        <w:instrText xml:space="preserve"> \* MERGEFORMAT </w:instrText>
      </w:r>
      <w:r w:rsidR="004301CB" w:rsidRPr="008D31B8">
        <w:rPr>
          <w:rFonts w:eastAsia="Times New Roman"/>
          <w:szCs w:val="20"/>
          <w:lang w:eastAsia="ru-RU"/>
        </w:rPr>
      </w:r>
      <w:r w:rsidR="004301CB" w:rsidRPr="008D31B8">
        <w:rPr>
          <w:rFonts w:eastAsia="Times New Roman"/>
          <w:szCs w:val="20"/>
          <w:lang w:eastAsia="ru-RU"/>
        </w:rPr>
        <w:fldChar w:fldCharType="separate"/>
      </w:r>
      <w:r w:rsidR="00620A44" w:rsidRPr="008D31B8">
        <w:rPr>
          <w:rFonts w:eastAsia="Times New Roman"/>
          <w:szCs w:val="20"/>
          <w:lang w:eastAsia="ru-RU"/>
        </w:rPr>
        <w:t>4</w:t>
      </w:r>
      <w:r w:rsidR="004301CB" w:rsidRPr="008D31B8">
        <w:rPr>
          <w:rFonts w:eastAsia="Times New Roman"/>
          <w:szCs w:val="20"/>
          <w:lang w:eastAsia="ru-RU"/>
        </w:rPr>
        <w:fldChar w:fldCharType="end"/>
      </w:r>
      <w:r w:rsidR="004301CB" w:rsidRPr="008D31B8">
        <w:rPr>
          <w:rFonts w:eastAsia="Times New Roman"/>
          <w:szCs w:val="20"/>
          <w:lang w:eastAsia="ru-RU"/>
        </w:rPr>
        <w:t>/</w:t>
      </w:r>
      <w:r w:rsidRPr="008D31B8">
        <w:rPr>
          <w:rFonts w:eastAsia="Times New Roman"/>
          <w:szCs w:val="20"/>
          <w:lang w:eastAsia="ru-RU"/>
        </w:rPr>
        <w:t>;</w:t>
      </w:r>
    </w:p>
    <w:p w14:paraId="1F7320EE" w14:textId="086879A4" w:rsidR="00444C5C" w:rsidRPr="008D31B8" w:rsidRDefault="00444C5C" w:rsidP="001220E7">
      <w:pPr>
        <w:ind w:firstLine="709"/>
        <w:rPr>
          <w:rFonts w:eastAsia="Times New Roman"/>
          <w:szCs w:val="20"/>
          <w:lang w:eastAsia="ru-RU"/>
        </w:rPr>
      </w:pPr>
      <w:r w:rsidRPr="008D31B8">
        <w:rPr>
          <w:rFonts w:eastAsia="Times New Roman"/>
          <w:szCs w:val="20"/>
          <w:lang w:eastAsia="ru-RU"/>
        </w:rPr>
        <w:t xml:space="preserve">– </w:t>
      </w:r>
      <w:r w:rsidR="001817A1" w:rsidRPr="008D31B8">
        <w:rPr>
          <w:rFonts w:eastAsia="Times New Roman"/>
          <w:szCs w:val="20"/>
          <w:lang w:eastAsia="ru-RU"/>
        </w:rPr>
        <w:t xml:space="preserve">приказом Минприроды РФ «Об утверждении требований к материалам оценки воздействия на окружающую среду» от 01.12.2020 </w:t>
      </w:r>
      <w:r w:rsidR="007F25AD" w:rsidRPr="008D31B8">
        <w:rPr>
          <w:rFonts w:eastAsia="Times New Roman"/>
          <w:szCs w:val="20"/>
          <w:lang w:eastAsia="ru-RU"/>
        </w:rPr>
        <w:t xml:space="preserve">г. </w:t>
      </w:r>
      <w:r w:rsidR="001817A1" w:rsidRPr="008D31B8">
        <w:rPr>
          <w:rFonts w:eastAsia="Times New Roman"/>
          <w:szCs w:val="20"/>
          <w:lang w:eastAsia="ru-RU"/>
        </w:rPr>
        <w:t>№999</w:t>
      </w:r>
      <w:r w:rsidR="004301CB" w:rsidRPr="008D31B8">
        <w:rPr>
          <w:rFonts w:eastAsia="Times New Roman"/>
          <w:szCs w:val="20"/>
          <w:lang w:eastAsia="ru-RU"/>
        </w:rPr>
        <w:t xml:space="preserve"> /</w:t>
      </w:r>
      <w:r w:rsidR="004301CB" w:rsidRPr="008D31B8">
        <w:rPr>
          <w:rFonts w:eastAsia="Times New Roman"/>
          <w:szCs w:val="20"/>
          <w:lang w:eastAsia="ru-RU"/>
        </w:rPr>
        <w:fldChar w:fldCharType="begin"/>
      </w:r>
      <w:r w:rsidR="004301CB" w:rsidRPr="008D31B8">
        <w:rPr>
          <w:rFonts w:eastAsia="Times New Roman"/>
          <w:szCs w:val="20"/>
          <w:lang w:eastAsia="ru-RU"/>
        </w:rPr>
        <w:instrText xml:space="preserve"> REF _Ref108624164 \r \h </w:instrText>
      </w:r>
      <w:r w:rsidR="007F25AD" w:rsidRPr="008D31B8">
        <w:rPr>
          <w:rFonts w:eastAsia="Times New Roman"/>
          <w:szCs w:val="20"/>
          <w:lang w:eastAsia="ru-RU"/>
        </w:rPr>
        <w:instrText xml:space="preserve"> \* MERGEFORMAT </w:instrText>
      </w:r>
      <w:r w:rsidR="004301CB" w:rsidRPr="008D31B8">
        <w:rPr>
          <w:rFonts w:eastAsia="Times New Roman"/>
          <w:szCs w:val="20"/>
          <w:lang w:eastAsia="ru-RU"/>
        </w:rPr>
      </w:r>
      <w:r w:rsidR="004301CB" w:rsidRPr="008D31B8">
        <w:rPr>
          <w:rFonts w:eastAsia="Times New Roman"/>
          <w:szCs w:val="20"/>
          <w:lang w:eastAsia="ru-RU"/>
        </w:rPr>
        <w:fldChar w:fldCharType="separate"/>
      </w:r>
      <w:r w:rsidR="00620A44" w:rsidRPr="008D31B8">
        <w:rPr>
          <w:rFonts w:eastAsia="Times New Roman"/>
          <w:szCs w:val="20"/>
          <w:lang w:eastAsia="ru-RU"/>
        </w:rPr>
        <w:t>3</w:t>
      </w:r>
      <w:r w:rsidR="004301CB" w:rsidRPr="008D31B8">
        <w:rPr>
          <w:rFonts w:eastAsia="Times New Roman"/>
          <w:szCs w:val="20"/>
          <w:lang w:eastAsia="ru-RU"/>
        </w:rPr>
        <w:fldChar w:fldCharType="end"/>
      </w:r>
      <w:r w:rsidR="004301CB" w:rsidRPr="008D31B8">
        <w:rPr>
          <w:rFonts w:eastAsia="Times New Roman"/>
          <w:szCs w:val="20"/>
          <w:lang w:eastAsia="ru-RU"/>
        </w:rPr>
        <w:t>/</w:t>
      </w:r>
      <w:r w:rsidRPr="008D31B8">
        <w:rPr>
          <w:rFonts w:eastAsia="Times New Roman"/>
          <w:szCs w:val="20"/>
          <w:lang w:eastAsia="ru-RU"/>
        </w:rPr>
        <w:t>.</w:t>
      </w:r>
    </w:p>
    <w:p w14:paraId="69B34CBA" w14:textId="77777777" w:rsidR="004301CB" w:rsidRPr="008D31B8" w:rsidRDefault="004301CB" w:rsidP="004301CB">
      <w:pPr>
        <w:ind w:firstLine="709"/>
        <w:rPr>
          <w:rFonts w:eastAsia="Times New Roman" w:cs="Arial"/>
          <w:szCs w:val="20"/>
          <w:lang w:eastAsia="ru-RU"/>
        </w:rPr>
      </w:pPr>
      <w:r w:rsidRPr="008D31B8">
        <w:rPr>
          <w:rFonts w:eastAsia="Times New Roman"/>
          <w:szCs w:val="20"/>
          <w:lang w:eastAsia="ru-RU"/>
        </w:rPr>
        <w:t>Итоги общественных обсуждений (слушаний) и список присутствующих по объекту государственной экологической экспертизе будут представлены в протоколе общественных обсуждений</w:t>
      </w:r>
      <w:r w:rsidRPr="008D31B8">
        <w:rPr>
          <w:rFonts w:eastAsia="Times New Roman" w:cs="Arial"/>
          <w:szCs w:val="20"/>
          <w:lang w:eastAsia="ru-RU"/>
        </w:rPr>
        <w:t>.</w:t>
      </w:r>
    </w:p>
    <w:p w14:paraId="1E937E2C" w14:textId="77777777" w:rsidR="004301CB" w:rsidRPr="008D31B8" w:rsidRDefault="004301CB" w:rsidP="004301CB">
      <w:pPr>
        <w:ind w:firstLine="709"/>
        <w:rPr>
          <w:rFonts w:eastAsia="Times New Roman"/>
          <w:szCs w:val="20"/>
          <w:lang w:eastAsia="ru-RU"/>
        </w:rPr>
      </w:pPr>
    </w:p>
    <w:p w14:paraId="1B5C2877" w14:textId="77777777" w:rsidR="004301CB" w:rsidRPr="008D31B8" w:rsidRDefault="004301CB" w:rsidP="00724EF2">
      <w:pPr>
        <w:pStyle w:val="20"/>
      </w:pPr>
      <w:bookmarkStart w:id="782" w:name="_Toc72769091"/>
      <w:bookmarkStart w:id="783" w:name="_Toc76384863"/>
      <w:bookmarkStart w:id="784" w:name="_Toc76453602"/>
      <w:bookmarkStart w:id="785" w:name="_Toc76453694"/>
      <w:bookmarkStart w:id="786" w:name="_Toc81490872"/>
      <w:bookmarkStart w:id="787" w:name="_Toc81491203"/>
      <w:bookmarkStart w:id="788" w:name="_Toc102740034"/>
      <w:bookmarkStart w:id="789" w:name="_Toc112762411"/>
      <w:r w:rsidRPr="008D31B8">
        <w:t>Сведения об органах государственной власти и (или) органах местного самоуправления, ответственных за информирование общественности, организацию и проведение общественных обсуждений</w:t>
      </w:r>
      <w:bookmarkEnd w:id="782"/>
      <w:bookmarkEnd w:id="783"/>
      <w:bookmarkEnd w:id="784"/>
      <w:bookmarkEnd w:id="785"/>
      <w:bookmarkEnd w:id="786"/>
      <w:bookmarkEnd w:id="787"/>
      <w:bookmarkEnd w:id="788"/>
      <w:bookmarkEnd w:id="789"/>
    </w:p>
    <w:p w14:paraId="398925D6" w14:textId="77777777" w:rsidR="004301CB" w:rsidRPr="008D31B8" w:rsidRDefault="004301CB" w:rsidP="004301CB">
      <w:pPr>
        <w:ind w:firstLine="709"/>
        <w:rPr>
          <w:rFonts w:eastAsia="Times New Roman"/>
          <w:szCs w:val="20"/>
          <w:lang w:eastAsia="ru-RU"/>
        </w:rPr>
      </w:pPr>
    </w:p>
    <w:p w14:paraId="5D7D5CF4" w14:textId="77777777" w:rsidR="004301CB" w:rsidRPr="008D31B8" w:rsidRDefault="004301CB" w:rsidP="004301CB">
      <w:pPr>
        <w:ind w:firstLine="709"/>
        <w:rPr>
          <w:rFonts w:eastAsia="Times New Roman"/>
          <w:szCs w:val="20"/>
          <w:lang w:eastAsia="ru-RU"/>
        </w:rPr>
      </w:pPr>
      <w:r w:rsidRPr="008D31B8">
        <w:rPr>
          <w:rFonts w:cs="Arial"/>
          <w:szCs w:val="24"/>
          <w:lang w:eastAsia="ru-RU"/>
        </w:rPr>
        <w:t xml:space="preserve">Сведения об органах государственной власти и (или) органах местного самоуправления, ответственных за информирование общественности, организацию и проведение общественных обсуждений </w:t>
      </w:r>
      <w:r w:rsidRPr="008D31B8">
        <w:rPr>
          <w:rFonts w:eastAsia="Times New Roman"/>
          <w:szCs w:val="20"/>
          <w:lang w:eastAsia="ru-RU"/>
        </w:rPr>
        <w:t>будут представлены в материалах по оценке воздействия на окружающую среду</w:t>
      </w:r>
      <w:r w:rsidRPr="008D31B8">
        <w:rPr>
          <w:rFonts w:eastAsia="Times New Roman"/>
          <w:szCs w:val="24"/>
          <w:lang w:eastAsia="ru-RU"/>
        </w:rPr>
        <w:t>.</w:t>
      </w:r>
    </w:p>
    <w:p w14:paraId="2D63F128" w14:textId="77777777" w:rsidR="004301CB" w:rsidRPr="008D31B8" w:rsidRDefault="004301CB" w:rsidP="004301CB">
      <w:pPr>
        <w:ind w:firstLine="709"/>
        <w:rPr>
          <w:rFonts w:eastAsia="Times New Roman"/>
          <w:szCs w:val="20"/>
          <w:lang w:eastAsia="ru-RU"/>
        </w:rPr>
      </w:pPr>
    </w:p>
    <w:p w14:paraId="6E275050" w14:textId="77777777" w:rsidR="004301CB" w:rsidRPr="008D31B8" w:rsidRDefault="004301CB" w:rsidP="00724EF2">
      <w:pPr>
        <w:pStyle w:val="20"/>
      </w:pPr>
      <w:bookmarkStart w:id="790" w:name="_Toc72769092"/>
      <w:bookmarkStart w:id="791" w:name="_Toc76384864"/>
      <w:bookmarkStart w:id="792" w:name="_Toc76453603"/>
      <w:bookmarkStart w:id="793" w:name="_Toc76453695"/>
      <w:bookmarkStart w:id="794" w:name="_Toc81490873"/>
      <w:bookmarkStart w:id="795" w:name="_Toc81491204"/>
      <w:bookmarkStart w:id="796" w:name="_Toc102740035"/>
      <w:bookmarkStart w:id="797" w:name="_Toc112762412"/>
      <w:r w:rsidRPr="008D31B8">
        <w:t>Сведения об уведомлении о проведении общественных обсуждений. Сведения о форме проведения общественных обсуждений</w:t>
      </w:r>
      <w:bookmarkEnd w:id="790"/>
      <w:bookmarkEnd w:id="791"/>
      <w:bookmarkEnd w:id="792"/>
      <w:bookmarkEnd w:id="793"/>
      <w:bookmarkEnd w:id="794"/>
      <w:bookmarkEnd w:id="795"/>
      <w:bookmarkEnd w:id="796"/>
      <w:bookmarkEnd w:id="797"/>
    </w:p>
    <w:p w14:paraId="75410385" w14:textId="77777777" w:rsidR="004301CB" w:rsidRPr="008D31B8" w:rsidRDefault="004301CB" w:rsidP="004301CB">
      <w:pPr>
        <w:ind w:firstLine="709"/>
        <w:rPr>
          <w:rFonts w:eastAsia="Times New Roman"/>
          <w:szCs w:val="20"/>
          <w:lang w:eastAsia="ru-RU"/>
        </w:rPr>
      </w:pPr>
    </w:p>
    <w:p w14:paraId="5A310C43" w14:textId="77777777" w:rsidR="004301CB" w:rsidRPr="008D31B8" w:rsidRDefault="004301CB" w:rsidP="004301CB">
      <w:pPr>
        <w:ind w:firstLine="709"/>
        <w:rPr>
          <w:rFonts w:eastAsia="Times New Roman"/>
          <w:szCs w:val="24"/>
          <w:lang w:eastAsia="ru-RU"/>
        </w:rPr>
      </w:pPr>
      <w:r w:rsidRPr="008D31B8">
        <w:rPr>
          <w:rFonts w:eastAsia="Times New Roman"/>
          <w:szCs w:val="20"/>
          <w:lang w:eastAsia="ru-RU"/>
        </w:rPr>
        <w:t>Сведения об уведомлении о проведении общественных обсуждений. Сведения о форме проведения общественных обсуждений будут представлены в материалах по оценке воздействия на окружающую среду</w:t>
      </w:r>
      <w:r w:rsidRPr="008D31B8">
        <w:rPr>
          <w:rFonts w:eastAsia="Times New Roman"/>
          <w:szCs w:val="24"/>
          <w:lang w:eastAsia="ru-RU"/>
        </w:rPr>
        <w:t>.</w:t>
      </w:r>
    </w:p>
    <w:p w14:paraId="26B0456D" w14:textId="77777777" w:rsidR="004301CB" w:rsidRPr="008D31B8" w:rsidRDefault="004301CB" w:rsidP="004301CB">
      <w:pPr>
        <w:ind w:firstLine="709"/>
        <w:rPr>
          <w:rFonts w:eastAsia="Times New Roman"/>
          <w:szCs w:val="20"/>
          <w:lang w:eastAsia="ru-RU"/>
        </w:rPr>
      </w:pPr>
    </w:p>
    <w:p w14:paraId="53642D54" w14:textId="77777777" w:rsidR="004301CB" w:rsidRPr="008D31B8" w:rsidRDefault="004301CB" w:rsidP="00724EF2">
      <w:pPr>
        <w:pStyle w:val="20"/>
      </w:pPr>
      <w:bookmarkStart w:id="798" w:name="_Toc72769093"/>
      <w:bookmarkStart w:id="799" w:name="_Toc76384865"/>
      <w:bookmarkStart w:id="800" w:name="_Toc76453604"/>
      <w:bookmarkStart w:id="801" w:name="_Toc76453696"/>
      <w:bookmarkStart w:id="802" w:name="_Toc81490874"/>
      <w:bookmarkStart w:id="803" w:name="_Toc81491205"/>
      <w:bookmarkStart w:id="804" w:name="_Toc102740036"/>
      <w:bookmarkStart w:id="805" w:name="_Toc112762413"/>
      <w:r w:rsidRPr="008D31B8">
        <w:t>Сведения о длительности проведения общественных обсуждений</w:t>
      </w:r>
      <w:bookmarkEnd w:id="798"/>
      <w:bookmarkEnd w:id="799"/>
      <w:bookmarkEnd w:id="800"/>
      <w:bookmarkEnd w:id="801"/>
      <w:bookmarkEnd w:id="802"/>
      <w:bookmarkEnd w:id="803"/>
      <w:bookmarkEnd w:id="804"/>
      <w:bookmarkEnd w:id="805"/>
      <w:r w:rsidRPr="008D31B8">
        <w:t xml:space="preserve"> </w:t>
      </w:r>
    </w:p>
    <w:p w14:paraId="452BDB56" w14:textId="77777777" w:rsidR="004301CB" w:rsidRPr="008D31B8" w:rsidRDefault="004301CB" w:rsidP="004301CB">
      <w:pPr>
        <w:ind w:firstLine="709"/>
        <w:rPr>
          <w:rFonts w:eastAsia="Times New Roman"/>
          <w:szCs w:val="20"/>
          <w:lang w:eastAsia="ru-RU"/>
        </w:rPr>
      </w:pPr>
    </w:p>
    <w:p w14:paraId="3E8A5AB1" w14:textId="77777777" w:rsidR="004301CB" w:rsidRPr="008D31B8" w:rsidRDefault="004301CB" w:rsidP="004301CB">
      <w:pPr>
        <w:ind w:firstLine="709"/>
        <w:rPr>
          <w:rFonts w:eastAsia="Times New Roman"/>
          <w:szCs w:val="20"/>
          <w:lang w:eastAsia="ru-RU"/>
        </w:rPr>
      </w:pPr>
      <w:r w:rsidRPr="008D31B8">
        <w:rPr>
          <w:kern w:val="24"/>
          <w:lang w:eastAsia="x-none"/>
        </w:rPr>
        <w:t xml:space="preserve">Сведения о длительности проведения общественных обсуждений </w:t>
      </w:r>
      <w:r w:rsidRPr="008D31B8">
        <w:rPr>
          <w:rFonts w:eastAsia="Times New Roman"/>
          <w:szCs w:val="20"/>
          <w:lang w:eastAsia="ru-RU"/>
        </w:rPr>
        <w:t>будут представлены в материалах по оценке воздействия на окружающую среду.</w:t>
      </w:r>
    </w:p>
    <w:p w14:paraId="5CC61A15" w14:textId="77777777" w:rsidR="004301CB" w:rsidRPr="008D31B8" w:rsidRDefault="004301CB" w:rsidP="004301CB">
      <w:pPr>
        <w:ind w:firstLine="709"/>
        <w:rPr>
          <w:rFonts w:eastAsia="Times New Roman"/>
          <w:szCs w:val="20"/>
          <w:lang w:eastAsia="ru-RU"/>
        </w:rPr>
      </w:pPr>
    </w:p>
    <w:p w14:paraId="36E3730B" w14:textId="77777777" w:rsidR="004301CB" w:rsidRPr="008D31B8" w:rsidRDefault="004301CB" w:rsidP="00724EF2">
      <w:pPr>
        <w:pStyle w:val="20"/>
      </w:pPr>
      <w:bookmarkStart w:id="806" w:name="_Toc72769094"/>
      <w:bookmarkStart w:id="807" w:name="_Toc76384866"/>
      <w:bookmarkStart w:id="808" w:name="_Toc76453605"/>
      <w:bookmarkStart w:id="809" w:name="_Toc76453697"/>
      <w:bookmarkStart w:id="810" w:name="_Toc81490875"/>
      <w:bookmarkStart w:id="811" w:name="_Toc81491206"/>
      <w:bookmarkStart w:id="812" w:name="_Toc102740037"/>
      <w:bookmarkStart w:id="813" w:name="_Toc112762414"/>
      <w:r w:rsidRPr="008D31B8">
        <w:t>Сведения о сборе, анализе и учете замечаний, предложений и информации, поступивших от общественности</w:t>
      </w:r>
      <w:bookmarkEnd w:id="806"/>
      <w:bookmarkEnd w:id="807"/>
      <w:bookmarkEnd w:id="808"/>
      <w:bookmarkEnd w:id="809"/>
      <w:bookmarkEnd w:id="810"/>
      <w:bookmarkEnd w:id="811"/>
      <w:bookmarkEnd w:id="812"/>
      <w:bookmarkEnd w:id="813"/>
      <w:r w:rsidRPr="008D31B8">
        <w:t xml:space="preserve"> </w:t>
      </w:r>
    </w:p>
    <w:p w14:paraId="4EC1378D" w14:textId="77777777" w:rsidR="004301CB" w:rsidRPr="008D31B8" w:rsidRDefault="004301CB" w:rsidP="004301CB">
      <w:pPr>
        <w:ind w:firstLine="709"/>
        <w:rPr>
          <w:rFonts w:eastAsia="Times New Roman"/>
          <w:szCs w:val="20"/>
          <w:lang w:eastAsia="ru-RU"/>
        </w:rPr>
      </w:pPr>
    </w:p>
    <w:p w14:paraId="657CEBCB" w14:textId="1B32B66F" w:rsidR="004301CB" w:rsidRPr="008D31B8" w:rsidRDefault="004301CB" w:rsidP="004301CB">
      <w:pPr>
        <w:ind w:right="-62" w:firstLine="709"/>
        <w:rPr>
          <w:rFonts w:eastAsia="Times New Roman"/>
          <w:szCs w:val="24"/>
          <w:lang w:eastAsia="ru-RU"/>
        </w:rPr>
      </w:pPr>
      <w:r w:rsidRPr="008D31B8">
        <w:rPr>
          <w:kern w:val="24"/>
          <w:lang w:eastAsia="x-none"/>
        </w:rPr>
        <w:t>Сведения о сборе, анализе и учете замечаний, предложений и информации, поступивших от</w:t>
      </w:r>
      <w:r w:rsidR="007F25AD" w:rsidRPr="008D31B8">
        <w:rPr>
          <w:kern w:val="24"/>
          <w:lang w:eastAsia="x-none"/>
        </w:rPr>
        <w:t xml:space="preserve"> </w:t>
      </w:r>
      <w:r w:rsidRPr="008D31B8">
        <w:rPr>
          <w:kern w:val="24"/>
          <w:lang w:eastAsia="x-none"/>
        </w:rPr>
        <w:t>общественности</w:t>
      </w:r>
      <w:r w:rsidR="007F25AD" w:rsidRPr="008D31B8">
        <w:rPr>
          <w:kern w:val="24"/>
          <w:lang w:eastAsia="x-none"/>
        </w:rPr>
        <w:t>,</w:t>
      </w:r>
      <w:r w:rsidRPr="008D31B8">
        <w:rPr>
          <w:kern w:val="24"/>
          <w:lang w:eastAsia="x-none"/>
        </w:rPr>
        <w:t xml:space="preserve"> </w:t>
      </w:r>
      <w:r w:rsidRPr="008D31B8">
        <w:rPr>
          <w:rFonts w:eastAsia="Times New Roman"/>
          <w:szCs w:val="20"/>
          <w:lang w:eastAsia="ru-RU"/>
        </w:rPr>
        <w:t>будут представлены в материалах по оценке воздействия на окружающую среду</w:t>
      </w:r>
      <w:r w:rsidRPr="008D31B8">
        <w:rPr>
          <w:rFonts w:eastAsia="Times New Roman"/>
          <w:szCs w:val="24"/>
          <w:lang w:eastAsia="ru-RU"/>
        </w:rPr>
        <w:t>.</w:t>
      </w:r>
    </w:p>
    <w:p w14:paraId="4B8DE69D" w14:textId="480673FB" w:rsidR="007F25AD" w:rsidRPr="008D31B8" w:rsidRDefault="007F25AD" w:rsidP="004301CB">
      <w:pPr>
        <w:ind w:right="-62" w:firstLine="709"/>
        <w:rPr>
          <w:rFonts w:eastAsia="Times New Roman"/>
          <w:szCs w:val="24"/>
          <w:lang w:eastAsia="ru-RU"/>
        </w:rPr>
      </w:pPr>
    </w:p>
    <w:p w14:paraId="3A9C3854" w14:textId="77777777" w:rsidR="007F25AD" w:rsidRPr="008D31B8" w:rsidRDefault="007F25AD" w:rsidP="004301CB">
      <w:pPr>
        <w:ind w:right="-62" w:firstLine="709"/>
      </w:pPr>
    </w:p>
    <w:p w14:paraId="6A3D19F2" w14:textId="435F4A2C" w:rsidR="00EF4D17" w:rsidRPr="008D31B8" w:rsidRDefault="00EF4D17" w:rsidP="001220E7">
      <w:pPr>
        <w:ind w:firstLine="709"/>
        <w:rPr>
          <w:rFonts w:eastAsia="Times New Roman" w:cs="Arial"/>
          <w:szCs w:val="24"/>
          <w:lang w:eastAsia="ru-RU"/>
        </w:rPr>
      </w:pPr>
      <w:r w:rsidRPr="008D31B8">
        <w:rPr>
          <w:rFonts w:eastAsia="Times New Roman" w:cs="Arial"/>
          <w:szCs w:val="24"/>
          <w:lang w:eastAsia="ru-RU"/>
        </w:rPr>
        <w:br w:type="page"/>
      </w:r>
    </w:p>
    <w:p w14:paraId="091368FB" w14:textId="38DD2EFE" w:rsidR="00424A03" w:rsidRPr="008D31B8" w:rsidRDefault="00444C5C" w:rsidP="007514E9">
      <w:pPr>
        <w:pStyle w:val="1"/>
        <w:rPr>
          <w:lang w:val="ru-RU"/>
        </w:rPr>
      </w:pPr>
      <w:bookmarkStart w:id="814" w:name="_Toc47953262"/>
      <w:bookmarkStart w:id="815" w:name="_Toc58254662"/>
      <w:bookmarkStart w:id="816" w:name="_Toc69375813"/>
      <w:bookmarkStart w:id="817" w:name="_Toc71125630"/>
      <w:bookmarkStart w:id="818" w:name="_Toc81490876"/>
      <w:bookmarkStart w:id="819" w:name="_Toc81491207"/>
      <w:bookmarkStart w:id="820" w:name="_Toc112762415"/>
      <w:r w:rsidRPr="008D31B8">
        <w:rPr>
          <w:lang w:val="ru-RU"/>
        </w:rPr>
        <w:t>РЕЗУЛЬТАТЫ ОЦЕНКИ ВОЗДЕЙСТВИЯ НА ОКРУЖАЮЩУЮ</w:t>
      </w:r>
      <w:r w:rsidR="00424A03" w:rsidRPr="008D31B8">
        <w:rPr>
          <w:lang w:val="ru-RU"/>
        </w:rPr>
        <w:t xml:space="preserve"> </w:t>
      </w:r>
      <w:bookmarkEnd w:id="814"/>
      <w:bookmarkEnd w:id="815"/>
      <w:bookmarkEnd w:id="816"/>
      <w:bookmarkEnd w:id="817"/>
      <w:r w:rsidRPr="008D31B8">
        <w:rPr>
          <w:lang w:val="ru-RU"/>
        </w:rPr>
        <w:t>среду</w:t>
      </w:r>
      <w:bookmarkEnd w:id="818"/>
      <w:bookmarkEnd w:id="819"/>
      <w:bookmarkEnd w:id="820"/>
    </w:p>
    <w:p w14:paraId="48AF1A88" w14:textId="77777777" w:rsidR="00424A03" w:rsidRPr="008D31B8" w:rsidRDefault="00424A03" w:rsidP="00424A03">
      <w:pPr>
        <w:ind w:firstLine="709"/>
        <w:rPr>
          <w:rFonts w:eastAsia="Times New Roman"/>
          <w:szCs w:val="20"/>
          <w:lang w:eastAsia="ru-RU"/>
        </w:rPr>
      </w:pPr>
    </w:p>
    <w:p w14:paraId="0099B9D6" w14:textId="13058FF5" w:rsidR="00424A03" w:rsidRPr="008D31B8" w:rsidRDefault="00444C5C" w:rsidP="00D0276A">
      <w:pPr>
        <w:widowControl w:val="0"/>
        <w:autoSpaceDE w:val="0"/>
        <w:autoSpaceDN w:val="0"/>
        <w:adjustRightInd w:val="0"/>
        <w:spacing w:after="160" w:line="235" w:lineRule="auto"/>
        <w:ind w:firstLine="709"/>
        <w:contextualSpacing/>
        <w:rPr>
          <w:rFonts w:cs="Arial"/>
        </w:rPr>
      </w:pPr>
      <w:r w:rsidRPr="008D31B8">
        <w:rPr>
          <w:rFonts w:eastAsia="Times New Roman" w:cs="Arial"/>
          <w:szCs w:val="20"/>
          <w:lang w:eastAsia="ru-RU"/>
        </w:rPr>
        <w:t xml:space="preserve">Объектом государственной экологической экспертизы является объект </w:t>
      </w:r>
      <w:r w:rsidR="00620A44" w:rsidRPr="008D31B8">
        <w:t>«Шламовый амбар на кусту скважин 1 Итьяхского нефтяного месторождения»</w:t>
      </w:r>
      <w:r w:rsidR="00D0276A" w:rsidRPr="008D31B8">
        <w:rPr>
          <w:rFonts w:cs="Arial"/>
        </w:rPr>
        <w:t xml:space="preserve">. </w:t>
      </w:r>
      <w:r w:rsidRPr="008D31B8">
        <w:rPr>
          <w:rFonts w:cs="Arial"/>
        </w:rPr>
        <w:t>Результаты оценки воздействия на окружающую среду при</w:t>
      </w:r>
      <w:r w:rsidR="00D0276A" w:rsidRPr="008D31B8">
        <w:rPr>
          <w:rFonts w:cs="Arial"/>
        </w:rPr>
        <w:t xml:space="preserve">ведены в </w:t>
      </w:r>
      <w:r w:rsidR="00424A03" w:rsidRPr="008D31B8">
        <w:rPr>
          <w:rFonts w:cs="Arial"/>
        </w:rPr>
        <w:t>таблице 1</w:t>
      </w:r>
      <w:r w:rsidR="002517B1" w:rsidRPr="008D31B8">
        <w:rPr>
          <w:rFonts w:cs="Arial"/>
        </w:rPr>
        <w:t>1</w:t>
      </w:r>
      <w:r w:rsidR="00424A03" w:rsidRPr="008D31B8">
        <w:rPr>
          <w:rFonts w:cs="Arial"/>
        </w:rPr>
        <w:t>.1.</w:t>
      </w:r>
    </w:p>
    <w:p w14:paraId="247B05D5" w14:textId="77777777" w:rsidR="00424A03" w:rsidRPr="008D31B8" w:rsidRDefault="00424A03" w:rsidP="00424A03">
      <w:pPr>
        <w:tabs>
          <w:tab w:val="right" w:leader="dot" w:pos="9600"/>
        </w:tabs>
        <w:ind w:firstLine="709"/>
        <w:jc w:val="left"/>
        <w:rPr>
          <w:rFonts w:cs="Arial"/>
        </w:rPr>
      </w:pPr>
    </w:p>
    <w:p w14:paraId="1E9B93F9" w14:textId="1FF2DFE9" w:rsidR="00424A03" w:rsidRPr="008D31B8" w:rsidRDefault="00424A03" w:rsidP="00424A03">
      <w:pPr>
        <w:jc w:val="left"/>
        <w:rPr>
          <w:bCs/>
          <w:szCs w:val="18"/>
        </w:rPr>
      </w:pPr>
      <w:r w:rsidRPr="008D31B8">
        <w:rPr>
          <w:bCs/>
          <w:szCs w:val="18"/>
        </w:rPr>
        <w:t xml:space="preserve">Таблица </w:t>
      </w:r>
      <w:r w:rsidRPr="008D31B8">
        <w:rPr>
          <w:bCs/>
          <w:noProof/>
          <w:szCs w:val="18"/>
        </w:rPr>
        <w:fldChar w:fldCharType="begin"/>
      </w:r>
      <w:r w:rsidRPr="008D31B8">
        <w:rPr>
          <w:bCs/>
          <w:noProof/>
          <w:szCs w:val="18"/>
        </w:rPr>
        <w:instrText xml:space="preserve"> STYLEREF 1 \s </w:instrText>
      </w:r>
      <w:r w:rsidRPr="008D31B8">
        <w:rPr>
          <w:bCs/>
          <w:noProof/>
          <w:szCs w:val="18"/>
        </w:rPr>
        <w:fldChar w:fldCharType="separate"/>
      </w:r>
      <w:r w:rsidR="00620A44" w:rsidRPr="008D31B8">
        <w:rPr>
          <w:bCs/>
          <w:noProof/>
          <w:szCs w:val="18"/>
        </w:rPr>
        <w:t>11</w:t>
      </w:r>
      <w:r w:rsidRPr="008D31B8">
        <w:rPr>
          <w:bCs/>
          <w:noProof/>
          <w:szCs w:val="18"/>
        </w:rPr>
        <w:fldChar w:fldCharType="end"/>
      </w:r>
      <w:r w:rsidRPr="008D31B8">
        <w:rPr>
          <w:bCs/>
          <w:szCs w:val="18"/>
        </w:rPr>
        <w:t>.</w:t>
      </w:r>
      <w:r w:rsidRPr="008D31B8">
        <w:rPr>
          <w:bCs/>
          <w:noProof/>
          <w:szCs w:val="18"/>
        </w:rPr>
        <w:fldChar w:fldCharType="begin"/>
      </w:r>
      <w:r w:rsidRPr="008D31B8">
        <w:rPr>
          <w:bCs/>
          <w:noProof/>
          <w:szCs w:val="18"/>
        </w:rPr>
        <w:instrText xml:space="preserve"> SEQ Таблица \* ARABIC \s 1 </w:instrText>
      </w:r>
      <w:r w:rsidRPr="008D31B8">
        <w:rPr>
          <w:bCs/>
          <w:noProof/>
          <w:szCs w:val="18"/>
        </w:rPr>
        <w:fldChar w:fldCharType="separate"/>
      </w:r>
      <w:r w:rsidR="00620A44" w:rsidRPr="008D31B8">
        <w:rPr>
          <w:bCs/>
          <w:noProof/>
          <w:szCs w:val="18"/>
        </w:rPr>
        <w:t>1</w:t>
      </w:r>
      <w:r w:rsidRPr="008D31B8">
        <w:rPr>
          <w:bCs/>
          <w:noProof/>
          <w:szCs w:val="18"/>
        </w:rPr>
        <w:fldChar w:fldCharType="end"/>
      </w:r>
      <w:r w:rsidRPr="008D31B8">
        <w:rPr>
          <w:bCs/>
          <w:szCs w:val="18"/>
        </w:rPr>
        <w:t xml:space="preserve"> – </w:t>
      </w:r>
      <w:r w:rsidR="00444C5C" w:rsidRPr="008D31B8">
        <w:rPr>
          <w:rFonts w:cs="Arial"/>
        </w:rPr>
        <w:t>Результаты оценки воздействия</w:t>
      </w:r>
      <w:r w:rsidR="00444C5C" w:rsidRPr="008D31B8">
        <w:rPr>
          <w:bCs/>
          <w:szCs w:val="18"/>
        </w:rPr>
        <w:t xml:space="preserve"> </w:t>
      </w:r>
      <w:r w:rsidRPr="008D31B8">
        <w:rPr>
          <w:bCs/>
          <w:szCs w:val="18"/>
        </w:rPr>
        <w:t xml:space="preserve">на окружающую среду </w:t>
      </w:r>
    </w:p>
    <w:p w14:paraId="51888365" w14:textId="77777777" w:rsidR="00424A03" w:rsidRPr="008D31B8" w:rsidRDefault="00424A03" w:rsidP="00424A03">
      <w:pPr>
        <w:ind w:firstLine="709"/>
        <w:jc w:val="left"/>
      </w:pPr>
    </w:p>
    <w:tbl>
      <w:tblPr>
        <w:tblW w:w="96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7"/>
        <w:gridCol w:w="7259"/>
      </w:tblGrid>
      <w:tr w:rsidR="008D31B8" w:rsidRPr="008D31B8" w14:paraId="4D34C468" w14:textId="77777777" w:rsidTr="00C361F4">
        <w:trPr>
          <w:trHeight w:val="916"/>
          <w:tblHeader/>
        </w:trPr>
        <w:tc>
          <w:tcPr>
            <w:tcW w:w="2410" w:type="dxa"/>
            <w:tcBorders>
              <w:top w:val="single" w:sz="4" w:space="0" w:color="auto"/>
              <w:left w:val="single" w:sz="4" w:space="0" w:color="auto"/>
              <w:bottom w:val="single" w:sz="4" w:space="0" w:color="auto"/>
              <w:right w:val="single" w:sz="4" w:space="0" w:color="auto"/>
            </w:tcBorders>
            <w:vAlign w:val="center"/>
            <w:hideMark/>
          </w:tcPr>
          <w:p w14:paraId="0D79B73A" w14:textId="1176F188" w:rsidR="00424A03" w:rsidRPr="008D31B8" w:rsidRDefault="00424A03" w:rsidP="00C361F4">
            <w:pPr>
              <w:tabs>
                <w:tab w:val="right" w:leader="dot" w:pos="9600"/>
              </w:tabs>
              <w:jc w:val="center"/>
              <w:rPr>
                <w:rFonts w:cs="Arial"/>
                <w:kern w:val="24"/>
                <w:sz w:val="20"/>
                <w:szCs w:val="18"/>
              </w:rPr>
            </w:pPr>
            <w:r w:rsidRPr="008D31B8">
              <w:rPr>
                <w:rFonts w:cs="Arial"/>
                <w:kern w:val="24"/>
                <w:sz w:val="20"/>
                <w:szCs w:val="18"/>
              </w:rPr>
              <w:t>Характеристика</w:t>
            </w:r>
          </w:p>
          <w:p w14:paraId="7D25AA45" w14:textId="469CEE95" w:rsidR="00424A03" w:rsidRPr="008D31B8" w:rsidRDefault="00424A03" w:rsidP="00C361F4">
            <w:pPr>
              <w:tabs>
                <w:tab w:val="right" w:leader="dot" w:pos="9600"/>
              </w:tabs>
              <w:jc w:val="center"/>
              <w:rPr>
                <w:rFonts w:cs="Arial"/>
                <w:kern w:val="24"/>
                <w:sz w:val="20"/>
                <w:szCs w:val="18"/>
              </w:rPr>
            </w:pPr>
            <w:r w:rsidRPr="008D31B8">
              <w:rPr>
                <w:rFonts w:cs="Arial"/>
                <w:kern w:val="24"/>
                <w:sz w:val="20"/>
                <w:szCs w:val="18"/>
              </w:rPr>
              <w:t>земельного (лесного) участка</w:t>
            </w:r>
          </w:p>
        </w:tc>
        <w:tc>
          <w:tcPr>
            <w:tcW w:w="7178" w:type="dxa"/>
            <w:tcBorders>
              <w:top w:val="single" w:sz="4" w:space="0" w:color="auto"/>
              <w:left w:val="single" w:sz="4" w:space="0" w:color="auto"/>
              <w:bottom w:val="single" w:sz="4" w:space="0" w:color="auto"/>
              <w:right w:val="single" w:sz="4" w:space="0" w:color="auto"/>
            </w:tcBorders>
            <w:vAlign w:val="center"/>
            <w:hideMark/>
          </w:tcPr>
          <w:p w14:paraId="290202DE" w14:textId="63692DFD" w:rsidR="00424A03" w:rsidRPr="008D31B8" w:rsidRDefault="00424A03" w:rsidP="00C361F4">
            <w:pPr>
              <w:jc w:val="center"/>
              <w:rPr>
                <w:sz w:val="20"/>
                <w:szCs w:val="18"/>
              </w:rPr>
            </w:pPr>
            <w:bookmarkStart w:id="821" w:name="OLE_LINK6"/>
            <w:bookmarkStart w:id="822" w:name="OLE_LINK7"/>
            <w:r w:rsidRPr="008D31B8">
              <w:rPr>
                <w:rFonts w:cs="Arial"/>
                <w:kern w:val="24"/>
                <w:sz w:val="20"/>
                <w:szCs w:val="18"/>
              </w:rPr>
              <w:t xml:space="preserve">Месторасположение </w:t>
            </w:r>
            <w:bookmarkEnd w:id="821"/>
            <w:bookmarkEnd w:id="822"/>
            <w:r w:rsidR="00613FAC" w:rsidRPr="008D31B8">
              <w:rPr>
                <w:rFonts w:cs="Arial"/>
                <w:kern w:val="24"/>
                <w:sz w:val="20"/>
                <w:szCs w:val="18"/>
              </w:rPr>
              <w:t>объекта планируемой (намечаемой) деятельности</w:t>
            </w:r>
          </w:p>
        </w:tc>
      </w:tr>
      <w:tr w:rsidR="008D31B8" w:rsidRPr="008D31B8" w14:paraId="787A27C6" w14:textId="77777777" w:rsidTr="00C361F4">
        <w:trPr>
          <w:trHeight w:val="557"/>
        </w:trPr>
        <w:tc>
          <w:tcPr>
            <w:tcW w:w="2410" w:type="dxa"/>
            <w:tcBorders>
              <w:top w:val="single" w:sz="4" w:space="0" w:color="auto"/>
              <w:left w:val="single" w:sz="4" w:space="0" w:color="auto"/>
              <w:bottom w:val="single" w:sz="4" w:space="0" w:color="auto"/>
              <w:right w:val="single" w:sz="4" w:space="0" w:color="auto"/>
            </w:tcBorders>
            <w:vAlign w:val="center"/>
            <w:hideMark/>
          </w:tcPr>
          <w:p w14:paraId="7C5FA7BD" w14:textId="741429FF" w:rsidR="00424A03" w:rsidRPr="008D31B8" w:rsidRDefault="00424A03" w:rsidP="00C361F4">
            <w:pPr>
              <w:tabs>
                <w:tab w:val="right" w:leader="dot" w:pos="9600"/>
              </w:tabs>
              <w:ind w:left="-108" w:right="-150"/>
              <w:jc w:val="center"/>
              <w:rPr>
                <w:rFonts w:cs="Arial"/>
                <w:kern w:val="24"/>
                <w:sz w:val="20"/>
                <w:szCs w:val="18"/>
              </w:rPr>
            </w:pPr>
            <w:r w:rsidRPr="008D31B8">
              <w:rPr>
                <w:rFonts w:cs="Arial"/>
                <w:kern w:val="24"/>
                <w:sz w:val="20"/>
                <w:szCs w:val="18"/>
              </w:rPr>
              <w:t>Местоположение</w:t>
            </w:r>
          </w:p>
        </w:tc>
        <w:tc>
          <w:tcPr>
            <w:tcW w:w="7178" w:type="dxa"/>
            <w:tcBorders>
              <w:top w:val="single" w:sz="4" w:space="0" w:color="auto"/>
              <w:left w:val="single" w:sz="4" w:space="0" w:color="auto"/>
              <w:bottom w:val="single" w:sz="4" w:space="0" w:color="auto"/>
              <w:right w:val="single" w:sz="4" w:space="0" w:color="auto"/>
            </w:tcBorders>
            <w:vAlign w:val="center"/>
            <w:hideMark/>
          </w:tcPr>
          <w:p w14:paraId="7CB2F551" w14:textId="2AB53A46" w:rsidR="00424A03" w:rsidRPr="008D31B8" w:rsidRDefault="00424A03" w:rsidP="00C361F4">
            <w:pPr>
              <w:ind w:right="28" w:firstLine="38"/>
              <w:rPr>
                <w:rFonts w:cs="Arial"/>
                <w:kern w:val="20"/>
                <w:sz w:val="20"/>
                <w:szCs w:val="18"/>
              </w:rPr>
            </w:pPr>
            <w:r w:rsidRPr="008D31B8">
              <w:rPr>
                <w:rFonts w:eastAsia="Times New Roman"/>
                <w:sz w:val="20"/>
                <w:szCs w:val="18"/>
                <w:lang w:eastAsia="ru-RU"/>
              </w:rPr>
              <w:t>Российская Федер</w:t>
            </w:r>
            <w:r w:rsidR="002B7943" w:rsidRPr="008D31B8">
              <w:rPr>
                <w:rFonts w:eastAsia="Times New Roman"/>
                <w:sz w:val="20"/>
                <w:szCs w:val="18"/>
                <w:lang w:eastAsia="ru-RU"/>
              </w:rPr>
              <w:t xml:space="preserve">ация, </w:t>
            </w:r>
            <w:r w:rsidR="00D0276A" w:rsidRPr="008D31B8">
              <w:rPr>
                <w:rFonts w:cs="Arial"/>
                <w:kern w:val="20"/>
                <w:sz w:val="20"/>
                <w:szCs w:val="18"/>
              </w:rPr>
              <w:t>Хан</w:t>
            </w:r>
            <w:r w:rsidR="005A5641" w:rsidRPr="008D31B8">
              <w:rPr>
                <w:rFonts w:cs="Arial"/>
                <w:kern w:val="20"/>
                <w:sz w:val="20"/>
                <w:szCs w:val="18"/>
              </w:rPr>
              <w:t>т</w:t>
            </w:r>
            <w:r w:rsidR="00D0276A" w:rsidRPr="008D31B8">
              <w:rPr>
                <w:rFonts w:cs="Arial"/>
                <w:kern w:val="20"/>
                <w:sz w:val="20"/>
                <w:szCs w:val="18"/>
              </w:rPr>
              <w:t>ы-Мансийский автономный округ – Югра</w:t>
            </w:r>
            <w:r w:rsidR="007F25AD" w:rsidRPr="008D31B8">
              <w:rPr>
                <w:rFonts w:cs="Arial"/>
                <w:kern w:val="20"/>
                <w:sz w:val="20"/>
                <w:szCs w:val="18"/>
              </w:rPr>
              <w:t xml:space="preserve">, </w:t>
            </w:r>
            <w:r w:rsidR="00C361F4" w:rsidRPr="008D31B8">
              <w:rPr>
                <w:rFonts w:cs="Arial"/>
                <w:kern w:val="20"/>
                <w:sz w:val="20"/>
                <w:szCs w:val="18"/>
              </w:rPr>
              <w:t>Итьяхский участок недр</w:t>
            </w:r>
          </w:p>
        </w:tc>
      </w:tr>
      <w:tr w:rsidR="008D31B8" w:rsidRPr="008D31B8" w14:paraId="52AF2D06" w14:textId="77777777" w:rsidTr="007F25AD">
        <w:trPr>
          <w:trHeight w:val="20"/>
        </w:trPr>
        <w:tc>
          <w:tcPr>
            <w:tcW w:w="2410" w:type="dxa"/>
            <w:tcBorders>
              <w:top w:val="single" w:sz="4" w:space="0" w:color="auto"/>
              <w:left w:val="single" w:sz="4" w:space="0" w:color="auto"/>
              <w:bottom w:val="single" w:sz="4" w:space="0" w:color="auto"/>
              <w:right w:val="single" w:sz="4" w:space="0" w:color="auto"/>
            </w:tcBorders>
            <w:vAlign w:val="center"/>
          </w:tcPr>
          <w:p w14:paraId="0154C0CF" w14:textId="77777777" w:rsidR="00424A03" w:rsidRPr="008D31B8" w:rsidRDefault="00424A03" w:rsidP="00C361F4">
            <w:pPr>
              <w:tabs>
                <w:tab w:val="right" w:leader="dot" w:pos="9600"/>
              </w:tabs>
              <w:ind w:right="209"/>
              <w:jc w:val="center"/>
              <w:rPr>
                <w:rFonts w:cs="Arial"/>
                <w:kern w:val="24"/>
                <w:sz w:val="20"/>
                <w:szCs w:val="18"/>
              </w:rPr>
            </w:pPr>
            <w:r w:rsidRPr="008D31B8">
              <w:rPr>
                <w:rFonts w:cs="Arial"/>
                <w:kern w:val="24"/>
                <w:sz w:val="20"/>
                <w:szCs w:val="18"/>
              </w:rPr>
              <w:t>Арендодатель земельного (лесного) участка</w:t>
            </w:r>
          </w:p>
        </w:tc>
        <w:tc>
          <w:tcPr>
            <w:tcW w:w="7178" w:type="dxa"/>
            <w:tcBorders>
              <w:top w:val="single" w:sz="4" w:space="0" w:color="auto"/>
              <w:left w:val="single" w:sz="4" w:space="0" w:color="auto"/>
              <w:bottom w:val="single" w:sz="4" w:space="0" w:color="auto"/>
              <w:right w:val="single" w:sz="4" w:space="0" w:color="auto"/>
            </w:tcBorders>
            <w:vAlign w:val="center"/>
          </w:tcPr>
          <w:p w14:paraId="2B756BA4" w14:textId="26589DA6" w:rsidR="00424A03" w:rsidRPr="008D31B8" w:rsidRDefault="00C361F4" w:rsidP="00C361F4">
            <w:pPr>
              <w:ind w:right="28" w:firstLine="38"/>
              <w:rPr>
                <w:rFonts w:eastAsia="Times New Roman"/>
                <w:sz w:val="20"/>
                <w:szCs w:val="18"/>
                <w:lang w:eastAsia="ru-RU"/>
              </w:rPr>
            </w:pPr>
            <w:r w:rsidRPr="008D31B8">
              <w:rPr>
                <w:rFonts w:eastAsia="Times New Roman"/>
                <w:sz w:val="20"/>
                <w:szCs w:val="18"/>
                <w:lang w:eastAsia="ru-RU"/>
              </w:rPr>
              <w:t>Самаровское</w:t>
            </w:r>
            <w:r w:rsidR="007F25AD" w:rsidRPr="008D31B8">
              <w:rPr>
                <w:rFonts w:eastAsia="Times New Roman"/>
                <w:sz w:val="20"/>
                <w:szCs w:val="18"/>
                <w:lang w:eastAsia="ru-RU"/>
              </w:rPr>
              <w:t xml:space="preserve"> </w:t>
            </w:r>
            <w:r w:rsidR="00424A03" w:rsidRPr="008D31B8">
              <w:rPr>
                <w:rFonts w:eastAsia="Times New Roman"/>
                <w:sz w:val="20"/>
                <w:szCs w:val="18"/>
                <w:lang w:eastAsia="ru-RU"/>
              </w:rPr>
              <w:t>лесничеств</w:t>
            </w:r>
            <w:r w:rsidR="007F25AD" w:rsidRPr="008D31B8">
              <w:rPr>
                <w:rFonts w:eastAsia="Times New Roman"/>
                <w:sz w:val="20"/>
                <w:szCs w:val="18"/>
                <w:lang w:eastAsia="ru-RU"/>
              </w:rPr>
              <w:t>о</w:t>
            </w:r>
          </w:p>
        </w:tc>
      </w:tr>
      <w:tr w:rsidR="008D31B8" w:rsidRPr="008D31B8" w14:paraId="20D0FAE3" w14:textId="77777777" w:rsidTr="00C361F4">
        <w:trPr>
          <w:trHeight w:val="361"/>
        </w:trPr>
        <w:tc>
          <w:tcPr>
            <w:tcW w:w="2410" w:type="dxa"/>
            <w:tcBorders>
              <w:top w:val="single" w:sz="4" w:space="0" w:color="auto"/>
              <w:left w:val="single" w:sz="4" w:space="0" w:color="auto"/>
              <w:bottom w:val="single" w:sz="4" w:space="0" w:color="auto"/>
              <w:right w:val="single" w:sz="4" w:space="0" w:color="auto"/>
            </w:tcBorders>
            <w:vAlign w:val="center"/>
          </w:tcPr>
          <w:p w14:paraId="255F183C" w14:textId="77777777" w:rsidR="00424A03" w:rsidRPr="008D31B8" w:rsidRDefault="00424A03" w:rsidP="00C361F4">
            <w:pPr>
              <w:tabs>
                <w:tab w:val="right" w:leader="dot" w:pos="9600"/>
              </w:tabs>
              <w:ind w:right="209"/>
              <w:jc w:val="center"/>
              <w:rPr>
                <w:rFonts w:cs="Arial"/>
                <w:kern w:val="24"/>
                <w:sz w:val="20"/>
                <w:szCs w:val="18"/>
              </w:rPr>
            </w:pPr>
            <w:r w:rsidRPr="008D31B8">
              <w:rPr>
                <w:rFonts w:cs="Arial"/>
                <w:kern w:val="24"/>
                <w:sz w:val="20"/>
                <w:szCs w:val="18"/>
              </w:rPr>
              <w:t>Категория земель</w:t>
            </w:r>
          </w:p>
        </w:tc>
        <w:tc>
          <w:tcPr>
            <w:tcW w:w="7178" w:type="dxa"/>
            <w:tcBorders>
              <w:top w:val="single" w:sz="4" w:space="0" w:color="auto"/>
              <w:left w:val="single" w:sz="4" w:space="0" w:color="auto"/>
              <w:bottom w:val="single" w:sz="4" w:space="0" w:color="auto"/>
              <w:right w:val="single" w:sz="4" w:space="0" w:color="auto"/>
            </w:tcBorders>
            <w:vAlign w:val="center"/>
          </w:tcPr>
          <w:p w14:paraId="4C3177E2" w14:textId="77777777" w:rsidR="00424A03" w:rsidRPr="008D31B8" w:rsidRDefault="00424A03" w:rsidP="00C361F4">
            <w:pPr>
              <w:ind w:right="28" w:firstLine="38"/>
              <w:rPr>
                <w:rFonts w:eastAsia="Times New Roman"/>
                <w:sz w:val="20"/>
                <w:szCs w:val="18"/>
                <w:lang w:eastAsia="ru-RU"/>
              </w:rPr>
            </w:pPr>
            <w:r w:rsidRPr="008D31B8">
              <w:rPr>
                <w:rFonts w:eastAsia="Times New Roman"/>
                <w:sz w:val="20"/>
                <w:szCs w:val="18"/>
                <w:lang w:eastAsia="ru-RU"/>
              </w:rPr>
              <w:t>Земли лесного фонда</w:t>
            </w:r>
          </w:p>
        </w:tc>
      </w:tr>
      <w:tr w:rsidR="008D31B8" w:rsidRPr="008D31B8" w14:paraId="7C5B8E33" w14:textId="77777777" w:rsidTr="00C361F4">
        <w:trPr>
          <w:trHeight w:val="1179"/>
        </w:trPr>
        <w:tc>
          <w:tcPr>
            <w:tcW w:w="2410" w:type="dxa"/>
            <w:tcBorders>
              <w:top w:val="single" w:sz="4" w:space="0" w:color="auto"/>
              <w:left w:val="single" w:sz="4" w:space="0" w:color="auto"/>
              <w:bottom w:val="single" w:sz="4" w:space="0" w:color="auto"/>
              <w:right w:val="single" w:sz="4" w:space="0" w:color="auto"/>
            </w:tcBorders>
            <w:vAlign w:val="center"/>
            <w:hideMark/>
          </w:tcPr>
          <w:p w14:paraId="0C358B84" w14:textId="77777777" w:rsidR="00424A03" w:rsidRPr="008D31B8" w:rsidRDefault="00424A03" w:rsidP="00C361F4">
            <w:pPr>
              <w:tabs>
                <w:tab w:val="right" w:leader="dot" w:pos="9600"/>
              </w:tabs>
              <w:ind w:left="-108" w:right="-150"/>
              <w:jc w:val="center"/>
              <w:rPr>
                <w:rFonts w:cs="Arial"/>
                <w:kern w:val="24"/>
                <w:sz w:val="20"/>
                <w:szCs w:val="18"/>
              </w:rPr>
            </w:pPr>
            <w:r w:rsidRPr="008D31B8">
              <w:rPr>
                <w:rFonts w:cs="Arial"/>
                <w:kern w:val="24"/>
                <w:sz w:val="20"/>
                <w:szCs w:val="18"/>
              </w:rPr>
              <w:t>Расстояние до</w:t>
            </w:r>
          </w:p>
          <w:p w14:paraId="7D361181" w14:textId="77777777" w:rsidR="00424A03" w:rsidRPr="008D31B8" w:rsidRDefault="00424A03" w:rsidP="00C361F4">
            <w:pPr>
              <w:tabs>
                <w:tab w:val="right" w:leader="dot" w:pos="9600"/>
              </w:tabs>
              <w:ind w:left="-108" w:right="-150"/>
              <w:jc w:val="center"/>
              <w:rPr>
                <w:rFonts w:cs="Arial"/>
                <w:kern w:val="24"/>
                <w:sz w:val="20"/>
                <w:szCs w:val="18"/>
              </w:rPr>
            </w:pPr>
            <w:r w:rsidRPr="008D31B8">
              <w:rPr>
                <w:rFonts w:cs="Arial"/>
                <w:kern w:val="24"/>
                <w:sz w:val="20"/>
                <w:szCs w:val="18"/>
              </w:rPr>
              <w:t>ближайшего</w:t>
            </w:r>
          </w:p>
          <w:p w14:paraId="1E4A77CE" w14:textId="77777777" w:rsidR="00424A03" w:rsidRPr="008D31B8" w:rsidRDefault="00424A03" w:rsidP="00C361F4">
            <w:pPr>
              <w:tabs>
                <w:tab w:val="right" w:leader="dot" w:pos="9600"/>
              </w:tabs>
              <w:ind w:right="-150"/>
              <w:jc w:val="center"/>
              <w:rPr>
                <w:rFonts w:cs="Arial"/>
                <w:kern w:val="24"/>
                <w:sz w:val="20"/>
                <w:szCs w:val="18"/>
              </w:rPr>
            </w:pPr>
            <w:r w:rsidRPr="008D31B8">
              <w:rPr>
                <w:rFonts w:cs="Arial"/>
                <w:kern w:val="24"/>
                <w:sz w:val="20"/>
                <w:szCs w:val="18"/>
              </w:rPr>
              <w:t>населенного пункта</w:t>
            </w:r>
          </w:p>
        </w:tc>
        <w:tc>
          <w:tcPr>
            <w:tcW w:w="7178" w:type="dxa"/>
            <w:tcBorders>
              <w:top w:val="single" w:sz="4" w:space="0" w:color="auto"/>
              <w:left w:val="single" w:sz="4" w:space="0" w:color="auto"/>
              <w:bottom w:val="single" w:sz="4" w:space="0" w:color="auto"/>
              <w:right w:val="single" w:sz="4" w:space="0" w:color="auto"/>
            </w:tcBorders>
            <w:vAlign w:val="center"/>
            <w:hideMark/>
          </w:tcPr>
          <w:p w14:paraId="29E2C991" w14:textId="5DF46079" w:rsidR="007F25AD" w:rsidRPr="008D31B8" w:rsidRDefault="00C361F4" w:rsidP="00C361F4">
            <w:pPr>
              <w:tabs>
                <w:tab w:val="num" w:pos="0"/>
              </w:tabs>
              <w:rPr>
                <w:rFonts w:eastAsia="Times New Roman"/>
                <w:sz w:val="20"/>
                <w:szCs w:val="18"/>
                <w:lang w:eastAsia="ru-RU"/>
              </w:rPr>
            </w:pPr>
            <w:r w:rsidRPr="008D31B8">
              <w:rPr>
                <w:rFonts w:cs="Arial"/>
                <w:kern w:val="20"/>
                <w:sz w:val="20"/>
              </w:rPr>
              <w:t xml:space="preserve">Ближайший населенный пункт – п.Карымкары, расположен на расстоянии </w:t>
            </w:r>
            <w:r w:rsidRPr="008D31B8">
              <w:rPr>
                <w:rFonts w:cs="Arial"/>
                <w:kern w:val="20"/>
                <w:sz w:val="20"/>
              </w:rPr>
              <w:br/>
              <w:t>82,8 км в юго-западном направлении от объекта планируемой (намечаемой) деятельности (площадка куста скважин 1 Итьяхского нефтяного месторождения со шламовым амбаром)</w:t>
            </w:r>
            <w:r w:rsidR="007F25AD" w:rsidRPr="008D31B8">
              <w:rPr>
                <w:sz w:val="20"/>
                <w:szCs w:val="24"/>
              </w:rPr>
              <w:t>.</w:t>
            </w:r>
          </w:p>
        </w:tc>
      </w:tr>
      <w:tr w:rsidR="008D31B8" w:rsidRPr="008D31B8" w14:paraId="19B1EC6F" w14:textId="77777777" w:rsidTr="00C361F4">
        <w:trPr>
          <w:trHeight w:val="693"/>
        </w:trPr>
        <w:tc>
          <w:tcPr>
            <w:tcW w:w="2410" w:type="dxa"/>
            <w:tcBorders>
              <w:top w:val="single" w:sz="4" w:space="0" w:color="auto"/>
              <w:left w:val="single" w:sz="4" w:space="0" w:color="auto"/>
              <w:bottom w:val="single" w:sz="4" w:space="0" w:color="auto"/>
              <w:right w:val="single" w:sz="4" w:space="0" w:color="auto"/>
            </w:tcBorders>
            <w:vAlign w:val="center"/>
            <w:hideMark/>
          </w:tcPr>
          <w:p w14:paraId="5F6B2227" w14:textId="77777777" w:rsidR="00424A03" w:rsidRPr="008D31B8" w:rsidRDefault="00424A03" w:rsidP="00C361F4">
            <w:pPr>
              <w:tabs>
                <w:tab w:val="right" w:leader="dot" w:pos="9600"/>
              </w:tabs>
              <w:ind w:left="-108" w:right="-150"/>
              <w:jc w:val="center"/>
              <w:rPr>
                <w:rFonts w:cs="Arial"/>
                <w:kern w:val="24"/>
                <w:sz w:val="20"/>
                <w:szCs w:val="18"/>
              </w:rPr>
            </w:pPr>
            <w:r w:rsidRPr="008D31B8">
              <w:rPr>
                <w:rFonts w:cs="Arial"/>
                <w:kern w:val="24"/>
                <w:sz w:val="20"/>
                <w:szCs w:val="18"/>
              </w:rPr>
              <w:t>Особо охраняемые природные территории</w:t>
            </w:r>
          </w:p>
        </w:tc>
        <w:tc>
          <w:tcPr>
            <w:tcW w:w="7178" w:type="dxa"/>
            <w:tcBorders>
              <w:top w:val="single" w:sz="4" w:space="0" w:color="auto"/>
              <w:left w:val="single" w:sz="4" w:space="0" w:color="auto"/>
              <w:bottom w:val="single" w:sz="4" w:space="0" w:color="auto"/>
              <w:right w:val="single" w:sz="4" w:space="0" w:color="auto"/>
            </w:tcBorders>
            <w:vAlign w:val="center"/>
            <w:hideMark/>
          </w:tcPr>
          <w:p w14:paraId="2C0A141A" w14:textId="4AE08327" w:rsidR="00424A03" w:rsidRPr="008D31B8" w:rsidRDefault="00424A03" w:rsidP="00C361F4">
            <w:pPr>
              <w:ind w:right="28" w:firstLine="38"/>
              <w:rPr>
                <w:rFonts w:eastAsia="Times New Roman"/>
                <w:sz w:val="20"/>
                <w:szCs w:val="18"/>
                <w:lang w:eastAsia="ru-RU"/>
              </w:rPr>
            </w:pPr>
            <w:r w:rsidRPr="008D31B8">
              <w:rPr>
                <w:rFonts w:eastAsia="Times New Roman"/>
                <w:sz w:val="20"/>
                <w:szCs w:val="18"/>
                <w:lang w:eastAsia="ru-RU"/>
              </w:rPr>
              <w:t xml:space="preserve">Объект </w:t>
            </w:r>
            <w:r w:rsidR="00803E2F" w:rsidRPr="008D31B8">
              <w:rPr>
                <w:rFonts w:eastAsia="Times New Roman"/>
                <w:sz w:val="20"/>
                <w:szCs w:val="18"/>
                <w:lang w:eastAsia="ru-RU"/>
              </w:rPr>
              <w:t>планируемой (намечаемой)</w:t>
            </w:r>
            <w:r w:rsidRPr="008D31B8">
              <w:rPr>
                <w:rFonts w:eastAsia="Times New Roman"/>
                <w:sz w:val="20"/>
                <w:szCs w:val="18"/>
                <w:lang w:eastAsia="ru-RU"/>
              </w:rPr>
              <w:t xml:space="preserve"> деятельности расположен за пределами ООПТ федерального, регионального и местного значения</w:t>
            </w:r>
          </w:p>
        </w:tc>
      </w:tr>
      <w:tr w:rsidR="008D31B8" w:rsidRPr="008D31B8" w14:paraId="56928978" w14:textId="77777777" w:rsidTr="00C361F4">
        <w:trPr>
          <w:trHeight w:val="561"/>
        </w:trPr>
        <w:tc>
          <w:tcPr>
            <w:tcW w:w="2410" w:type="dxa"/>
            <w:tcBorders>
              <w:top w:val="single" w:sz="4" w:space="0" w:color="auto"/>
              <w:left w:val="single" w:sz="4" w:space="0" w:color="auto"/>
              <w:bottom w:val="single" w:sz="4" w:space="0" w:color="auto"/>
              <w:right w:val="single" w:sz="4" w:space="0" w:color="auto"/>
            </w:tcBorders>
            <w:vAlign w:val="center"/>
          </w:tcPr>
          <w:p w14:paraId="676501B6" w14:textId="77777777" w:rsidR="00424A03" w:rsidRPr="008D31B8" w:rsidRDefault="00424A03" w:rsidP="00C361F4">
            <w:pPr>
              <w:tabs>
                <w:tab w:val="right" w:leader="dot" w:pos="9600"/>
              </w:tabs>
              <w:ind w:left="-108" w:right="-150"/>
              <w:jc w:val="center"/>
              <w:rPr>
                <w:rFonts w:cs="Arial"/>
                <w:kern w:val="24"/>
                <w:sz w:val="20"/>
                <w:szCs w:val="18"/>
              </w:rPr>
            </w:pPr>
            <w:r w:rsidRPr="008D31B8">
              <w:rPr>
                <w:rFonts w:cs="Arial"/>
                <w:kern w:val="24"/>
                <w:sz w:val="20"/>
                <w:szCs w:val="18"/>
              </w:rPr>
              <w:t>Опасные экзогенные</w:t>
            </w:r>
          </w:p>
          <w:p w14:paraId="2C6CC2E3" w14:textId="28FF8D38" w:rsidR="00424A03" w:rsidRPr="008D31B8" w:rsidRDefault="00424A03" w:rsidP="00C361F4">
            <w:pPr>
              <w:tabs>
                <w:tab w:val="right" w:leader="dot" w:pos="9600"/>
              </w:tabs>
              <w:ind w:left="-108" w:right="-150"/>
              <w:jc w:val="center"/>
              <w:rPr>
                <w:rFonts w:cs="Arial"/>
                <w:kern w:val="24"/>
                <w:sz w:val="20"/>
                <w:szCs w:val="18"/>
              </w:rPr>
            </w:pPr>
            <w:r w:rsidRPr="008D31B8">
              <w:rPr>
                <w:rFonts w:cs="Arial"/>
                <w:kern w:val="24"/>
                <w:sz w:val="20"/>
                <w:szCs w:val="18"/>
              </w:rPr>
              <w:t>процессы</w:t>
            </w:r>
          </w:p>
        </w:tc>
        <w:tc>
          <w:tcPr>
            <w:tcW w:w="7178" w:type="dxa"/>
            <w:tcBorders>
              <w:top w:val="single" w:sz="4" w:space="0" w:color="auto"/>
              <w:left w:val="single" w:sz="4" w:space="0" w:color="auto"/>
              <w:bottom w:val="single" w:sz="4" w:space="0" w:color="auto"/>
              <w:right w:val="single" w:sz="4" w:space="0" w:color="auto"/>
            </w:tcBorders>
            <w:vAlign w:val="center"/>
          </w:tcPr>
          <w:p w14:paraId="637D3CCE" w14:textId="156C8AE6" w:rsidR="00424A03" w:rsidRPr="008D31B8" w:rsidRDefault="00D0276A" w:rsidP="00C361F4">
            <w:pPr>
              <w:ind w:right="28" w:firstLine="38"/>
              <w:rPr>
                <w:rFonts w:eastAsia="Times New Roman"/>
                <w:sz w:val="20"/>
                <w:szCs w:val="18"/>
                <w:lang w:eastAsia="ru-RU"/>
              </w:rPr>
            </w:pPr>
            <w:r w:rsidRPr="008D31B8">
              <w:rPr>
                <w:rFonts w:cs="Arial"/>
                <w:sz w:val="20"/>
                <w:szCs w:val="18"/>
              </w:rPr>
              <w:t>Процессы морозного пучения грунтов, возникающие при сезонном промерзании</w:t>
            </w:r>
            <w:r w:rsidR="007F25AD" w:rsidRPr="008D31B8">
              <w:rPr>
                <w:rFonts w:cs="Arial"/>
                <w:sz w:val="20"/>
                <w:szCs w:val="18"/>
              </w:rPr>
              <w:t xml:space="preserve">, </w:t>
            </w:r>
            <w:r w:rsidRPr="008D31B8">
              <w:rPr>
                <w:rFonts w:cs="Arial"/>
                <w:sz w:val="20"/>
                <w:szCs w:val="18"/>
              </w:rPr>
              <w:t xml:space="preserve">процессы </w:t>
            </w:r>
            <w:r w:rsidR="007F25AD" w:rsidRPr="008D31B8">
              <w:rPr>
                <w:rFonts w:cs="Arial"/>
                <w:sz w:val="20"/>
                <w:szCs w:val="18"/>
              </w:rPr>
              <w:t xml:space="preserve">заболачивания и </w:t>
            </w:r>
            <w:r w:rsidRPr="008D31B8">
              <w:rPr>
                <w:rFonts w:cs="Arial"/>
                <w:sz w:val="20"/>
                <w:szCs w:val="18"/>
              </w:rPr>
              <w:t>подтопления территории</w:t>
            </w:r>
          </w:p>
        </w:tc>
      </w:tr>
      <w:tr w:rsidR="008D31B8" w:rsidRPr="008D31B8" w14:paraId="50968F2D" w14:textId="77777777" w:rsidTr="00C361F4">
        <w:trPr>
          <w:trHeight w:val="744"/>
        </w:trPr>
        <w:tc>
          <w:tcPr>
            <w:tcW w:w="2410" w:type="dxa"/>
            <w:tcBorders>
              <w:top w:val="single" w:sz="4" w:space="0" w:color="auto"/>
              <w:left w:val="single" w:sz="4" w:space="0" w:color="auto"/>
              <w:bottom w:val="single" w:sz="4" w:space="0" w:color="auto"/>
              <w:right w:val="single" w:sz="4" w:space="0" w:color="auto"/>
            </w:tcBorders>
            <w:vAlign w:val="center"/>
          </w:tcPr>
          <w:p w14:paraId="485C07F5" w14:textId="3E00E1F3" w:rsidR="00424A03" w:rsidRPr="008D31B8" w:rsidRDefault="00424A03" w:rsidP="00C361F4">
            <w:pPr>
              <w:tabs>
                <w:tab w:val="right" w:leader="dot" w:pos="9600"/>
              </w:tabs>
              <w:ind w:left="-108" w:right="-150"/>
              <w:jc w:val="center"/>
              <w:rPr>
                <w:rFonts w:cs="Arial"/>
                <w:kern w:val="24"/>
                <w:sz w:val="20"/>
                <w:szCs w:val="18"/>
              </w:rPr>
            </w:pPr>
            <w:r w:rsidRPr="008D31B8">
              <w:rPr>
                <w:rFonts w:cs="Arial"/>
                <w:kern w:val="24"/>
                <w:sz w:val="20"/>
                <w:szCs w:val="18"/>
              </w:rPr>
              <w:t>Водоохранные зоны и прибрежные защитные полосы водных объектов</w:t>
            </w:r>
          </w:p>
        </w:tc>
        <w:tc>
          <w:tcPr>
            <w:tcW w:w="7178" w:type="dxa"/>
            <w:tcBorders>
              <w:top w:val="single" w:sz="4" w:space="0" w:color="auto"/>
              <w:left w:val="single" w:sz="4" w:space="0" w:color="auto"/>
              <w:bottom w:val="single" w:sz="4" w:space="0" w:color="auto"/>
              <w:right w:val="single" w:sz="4" w:space="0" w:color="auto"/>
            </w:tcBorders>
            <w:vAlign w:val="center"/>
          </w:tcPr>
          <w:p w14:paraId="0DAA128E" w14:textId="7BF26520" w:rsidR="00424A03" w:rsidRPr="008D31B8" w:rsidRDefault="004C3D14" w:rsidP="00C361F4">
            <w:pPr>
              <w:ind w:right="28" w:firstLine="38"/>
              <w:rPr>
                <w:rFonts w:eastAsia="Times New Roman"/>
                <w:sz w:val="20"/>
                <w:szCs w:val="18"/>
                <w:lang w:eastAsia="ru-RU"/>
              </w:rPr>
            </w:pPr>
            <w:r w:rsidRPr="008D31B8">
              <w:rPr>
                <w:rFonts w:eastAsia="Times New Roman"/>
                <w:sz w:val="20"/>
                <w:szCs w:val="18"/>
                <w:lang w:eastAsia="ru-RU"/>
              </w:rPr>
              <w:t>Площадки скважин с</w:t>
            </w:r>
            <w:r w:rsidR="00FE37E0" w:rsidRPr="008D31B8">
              <w:rPr>
                <w:rFonts w:eastAsia="Times New Roman"/>
                <w:sz w:val="20"/>
                <w:szCs w:val="18"/>
                <w:lang w:eastAsia="ru-RU"/>
              </w:rPr>
              <w:t>о</w:t>
            </w:r>
            <w:r w:rsidRPr="008D31B8">
              <w:rPr>
                <w:rFonts w:eastAsia="Times New Roman"/>
                <w:sz w:val="20"/>
                <w:szCs w:val="18"/>
                <w:lang w:eastAsia="ru-RU"/>
              </w:rPr>
              <w:t xml:space="preserve"> </w:t>
            </w:r>
            <w:r w:rsidR="00424A03" w:rsidRPr="008D31B8">
              <w:rPr>
                <w:rFonts w:eastAsia="Times New Roman"/>
                <w:sz w:val="20"/>
                <w:szCs w:val="18"/>
                <w:lang w:eastAsia="ru-RU"/>
              </w:rPr>
              <w:t xml:space="preserve">ША расположены за пределами </w:t>
            </w:r>
            <w:r w:rsidR="00BC77CC" w:rsidRPr="008D31B8">
              <w:rPr>
                <w:rFonts w:eastAsia="Times New Roman"/>
                <w:sz w:val="20"/>
                <w:szCs w:val="18"/>
                <w:lang w:eastAsia="ru-RU"/>
              </w:rPr>
              <w:t xml:space="preserve">ПЗП, </w:t>
            </w:r>
            <w:r w:rsidR="00424A03" w:rsidRPr="008D31B8">
              <w:rPr>
                <w:rFonts w:eastAsia="Times New Roman"/>
                <w:sz w:val="20"/>
                <w:szCs w:val="18"/>
                <w:lang w:eastAsia="ru-RU"/>
              </w:rPr>
              <w:t>в</w:t>
            </w:r>
            <w:r w:rsidR="00BC77CC" w:rsidRPr="008D31B8">
              <w:rPr>
                <w:rFonts w:eastAsia="Times New Roman"/>
                <w:sz w:val="20"/>
                <w:szCs w:val="18"/>
                <w:lang w:eastAsia="ru-RU"/>
              </w:rPr>
              <w:t xml:space="preserve">одоохранных зон </w:t>
            </w:r>
            <w:r w:rsidR="00424A03" w:rsidRPr="008D31B8">
              <w:rPr>
                <w:rFonts w:eastAsia="Times New Roman"/>
                <w:sz w:val="20"/>
                <w:szCs w:val="18"/>
                <w:lang w:eastAsia="ru-RU"/>
              </w:rPr>
              <w:t>водных объектов</w:t>
            </w:r>
            <w:r w:rsidR="00D122BC" w:rsidRPr="008D31B8">
              <w:rPr>
                <w:rFonts w:eastAsia="Times New Roman"/>
                <w:sz w:val="20"/>
                <w:szCs w:val="18"/>
                <w:lang w:eastAsia="ru-RU"/>
              </w:rPr>
              <w:t xml:space="preserve">. </w:t>
            </w:r>
          </w:p>
        </w:tc>
      </w:tr>
      <w:tr w:rsidR="008D31B8" w:rsidRPr="008D31B8" w14:paraId="313D0D0F" w14:textId="77777777" w:rsidTr="00C361F4">
        <w:trPr>
          <w:trHeight w:val="1279"/>
        </w:trPr>
        <w:tc>
          <w:tcPr>
            <w:tcW w:w="2410" w:type="dxa"/>
            <w:tcBorders>
              <w:top w:val="single" w:sz="4" w:space="0" w:color="auto"/>
              <w:left w:val="single" w:sz="4" w:space="0" w:color="auto"/>
              <w:bottom w:val="single" w:sz="4" w:space="0" w:color="auto"/>
              <w:right w:val="single" w:sz="4" w:space="0" w:color="auto"/>
            </w:tcBorders>
            <w:vAlign w:val="center"/>
          </w:tcPr>
          <w:p w14:paraId="2A80A04A" w14:textId="01B9B018" w:rsidR="00424A03" w:rsidRPr="008D31B8" w:rsidRDefault="00424A03" w:rsidP="00C361F4">
            <w:pPr>
              <w:tabs>
                <w:tab w:val="right" w:leader="dot" w:pos="9600"/>
              </w:tabs>
              <w:ind w:left="-108" w:right="-150"/>
              <w:jc w:val="center"/>
              <w:rPr>
                <w:rFonts w:cs="Arial"/>
                <w:kern w:val="24"/>
                <w:sz w:val="20"/>
                <w:szCs w:val="18"/>
              </w:rPr>
            </w:pPr>
            <w:r w:rsidRPr="008D31B8">
              <w:rPr>
                <w:rFonts w:cs="Arial"/>
                <w:kern w:val="24"/>
                <w:sz w:val="20"/>
                <w:szCs w:val="18"/>
              </w:rPr>
              <w:t>«Краснокнижные» виды растений и грибов</w:t>
            </w:r>
          </w:p>
        </w:tc>
        <w:tc>
          <w:tcPr>
            <w:tcW w:w="7178" w:type="dxa"/>
            <w:tcBorders>
              <w:top w:val="single" w:sz="4" w:space="0" w:color="auto"/>
              <w:left w:val="single" w:sz="4" w:space="0" w:color="auto"/>
              <w:bottom w:val="single" w:sz="4" w:space="0" w:color="auto"/>
              <w:right w:val="single" w:sz="4" w:space="0" w:color="auto"/>
            </w:tcBorders>
            <w:vAlign w:val="center"/>
          </w:tcPr>
          <w:p w14:paraId="2391F3A7" w14:textId="0B459F0A" w:rsidR="00424A03" w:rsidRPr="008D31B8" w:rsidRDefault="00C361F4" w:rsidP="00C361F4">
            <w:pPr>
              <w:ind w:right="28" w:firstLine="38"/>
              <w:rPr>
                <w:rFonts w:eastAsia="Times New Roman"/>
                <w:sz w:val="20"/>
                <w:szCs w:val="18"/>
                <w:lang w:eastAsia="ru-RU"/>
              </w:rPr>
            </w:pPr>
            <w:r w:rsidRPr="008D31B8">
              <w:rPr>
                <w:rFonts w:cs="Arial"/>
                <w:kern w:val="24"/>
                <w:sz w:val="20"/>
              </w:rPr>
              <w:t xml:space="preserve">Ближайшим видом растений, занесенным в Красную книгу ХМАО – Югры в границах Ханты-Мансийского района, является </w:t>
            </w:r>
            <w:r w:rsidRPr="008D31B8">
              <w:rPr>
                <w:rFonts w:cs="Arial"/>
                <w:i/>
                <w:kern w:val="24"/>
                <w:sz w:val="20"/>
              </w:rPr>
              <w:t>псилопилум вогнутолистный</w:t>
            </w:r>
            <w:r w:rsidRPr="008D31B8">
              <w:rPr>
                <w:rFonts w:cs="Arial"/>
                <w:i/>
                <w:iCs/>
                <w:kern w:val="24"/>
                <w:sz w:val="20"/>
              </w:rPr>
              <w:t xml:space="preserve"> </w:t>
            </w:r>
            <w:r w:rsidRPr="008D31B8">
              <w:rPr>
                <w:rFonts w:cs="Arial"/>
                <w:iCs/>
                <w:kern w:val="24"/>
                <w:sz w:val="20"/>
              </w:rPr>
              <w:t>(семейство Политриховые)</w:t>
            </w:r>
            <w:r w:rsidRPr="008D31B8">
              <w:rPr>
                <w:rFonts w:cs="Arial"/>
                <w:kern w:val="24"/>
                <w:sz w:val="20"/>
              </w:rPr>
              <w:t>, который произрастает на расстоянии 43 км в северном направлении</w:t>
            </w:r>
            <w:r w:rsidRPr="008D31B8">
              <w:rPr>
                <w:rFonts w:cs="Arial"/>
                <w:bCs/>
                <w:kern w:val="24"/>
                <w:sz w:val="20"/>
              </w:rPr>
              <w:t xml:space="preserve"> </w:t>
            </w:r>
            <w:r w:rsidRPr="008D31B8">
              <w:rPr>
                <w:rFonts w:cs="Arial"/>
                <w:kern w:val="24"/>
                <w:sz w:val="20"/>
              </w:rPr>
              <w:t>от площадки куста скважин 1 со шламовым амбаром Итьяхского</w:t>
            </w:r>
            <w:r w:rsidRPr="008D31B8">
              <w:rPr>
                <w:rFonts w:cs="Arial"/>
                <w:bCs/>
                <w:iCs/>
                <w:kern w:val="24"/>
                <w:sz w:val="20"/>
              </w:rPr>
              <w:t xml:space="preserve"> нефтяного месторождения</w:t>
            </w:r>
            <w:r w:rsidR="007F25AD" w:rsidRPr="008D31B8">
              <w:rPr>
                <w:sz w:val="20"/>
              </w:rPr>
              <w:t>.</w:t>
            </w:r>
          </w:p>
        </w:tc>
      </w:tr>
      <w:tr w:rsidR="008D31B8" w:rsidRPr="008D31B8" w14:paraId="6356BE61" w14:textId="77777777" w:rsidTr="00C361F4">
        <w:trPr>
          <w:trHeight w:val="1397"/>
        </w:trPr>
        <w:tc>
          <w:tcPr>
            <w:tcW w:w="2410" w:type="dxa"/>
            <w:tcBorders>
              <w:top w:val="single" w:sz="4" w:space="0" w:color="auto"/>
              <w:left w:val="single" w:sz="4" w:space="0" w:color="auto"/>
              <w:bottom w:val="single" w:sz="4" w:space="0" w:color="auto"/>
              <w:right w:val="single" w:sz="4" w:space="0" w:color="auto"/>
            </w:tcBorders>
            <w:vAlign w:val="center"/>
          </w:tcPr>
          <w:p w14:paraId="2F27F990" w14:textId="4ED053EA" w:rsidR="00424A03" w:rsidRPr="008D31B8" w:rsidRDefault="00424A03" w:rsidP="00C361F4">
            <w:pPr>
              <w:tabs>
                <w:tab w:val="right" w:leader="dot" w:pos="9600"/>
              </w:tabs>
              <w:ind w:left="-108" w:right="-150"/>
              <w:jc w:val="center"/>
              <w:rPr>
                <w:rFonts w:cs="Arial"/>
                <w:kern w:val="24"/>
                <w:sz w:val="20"/>
                <w:szCs w:val="18"/>
              </w:rPr>
            </w:pPr>
            <w:r w:rsidRPr="008D31B8">
              <w:rPr>
                <w:rFonts w:cs="Arial"/>
                <w:kern w:val="24"/>
                <w:sz w:val="20"/>
                <w:szCs w:val="18"/>
              </w:rPr>
              <w:t>«Краснокнижные» виды животных</w:t>
            </w:r>
          </w:p>
        </w:tc>
        <w:tc>
          <w:tcPr>
            <w:tcW w:w="7178" w:type="dxa"/>
            <w:tcBorders>
              <w:top w:val="single" w:sz="4" w:space="0" w:color="auto"/>
              <w:left w:val="single" w:sz="4" w:space="0" w:color="auto"/>
              <w:bottom w:val="single" w:sz="4" w:space="0" w:color="auto"/>
              <w:right w:val="single" w:sz="4" w:space="0" w:color="auto"/>
            </w:tcBorders>
            <w:vAlign w:val="center"/>
          </w:tcPr>
          <w:p w14:paraId="2B9DE494" w14:textId="516A899A" w:rsidR="00424A03" w:rsidRPr="008D31B8" w:rsidRDefault="00C361F4" w:rsidP="00C361F4">
            <w:pPr>
              <w:ind w:right="28" w:firstLine="38"/>
              <w:rPr>
                <w:rFonts w:cs="Arial"/>
                <w:sz w:val="20"/>
                <w:szCs w:val="18"/>
              </w:rPr>
            </w:pPr>
            <w:r w:rsidRPr="008D31B8">
              <w:rPr>
                <w:rFonts w:cs="Arial"/>
                <w:iCs/>
                <w:kern w:val="24"/>
                <w:sz w:val="20"/>
              </w:rPr>
              <w:t>Б</w:t>
            </w:r>
            <w:r w:rsidRPr="008D31B8">
              <w:rPr>
                <w:rFonts w:cs="Arial"/>
                <w:kern w:val="24"/>
                <w:sz w:val="20"/>
              </w:rPr>
              <w:t xml:space="preserve">лижайшим к району работ видом животного, занесенным в Красную книгу ХМАО – Югры и Красную книгу РФ, является </w:t>
            </w:r>
            <w:r w:rsidRPr="008D31B8">
              <w:rPr>
                <w:rFonts w:cs="Arial"/>
                <w:i/>
                <w:kern w:val="24"/>
                <w:sz w:val="20"/>
              </w:rPr>
              <w:t>гуменник (отряд Гусеобразные, семейство Утиные),</w:t>
            </w:r>
            <w:r w:rsidRPr="008D31B8">
              <w:rPr>
                <w:rFonts w:cs="Arial"/>
                <w:kern w:val="24"/>
                <w:sz w:val="20"/>
              </w:rPr>
              <w:t xml:space="preserve"> место обитания которого находится на расстоянии 61 км в северо-восточном направлении от площадки куста скважин №1 со шламовым амбаром)</w:t>
            </w:r>
            <w:r w:rsidR="007F25AD" w:rsidRPr="008D31B8">
              <w:rPr>
                <w:sz w:val="20"/>
              </w:rPr>
              <w:t>.</w:t>
            </w:r>
          </w:p>
        </w:tc>
      </w:tr>
      <w:tr w:rsidR="008D31B8" w:rsidRPr="008D31B8" w14:paraId="09D23639" w14:textId="77777777" w:rsidTr="00C361F4">
        <w:trPr>
          <w:trHeight w:val="3108"/>
        </w:trPr>
        <w:tc>
          <w:tcPr>
            <w:tcW w:w="2410" w:type="dxa"/>
            <w:tcBorders>
              <w:top w:val="single" w:sz="4" w:space="0" w:color="auto"/>
              <w:left w:val="single" w:sz="4" w:space="0" w:color="auto"/>
              <w:bottom w:val="single" w:sz="4" w:space="0" w:color="auto"/>
              <w:right w:val="single" w:sz="4" w:space="0" w:color="auto"/>
            </w:tcBorders>
            <w:vAlign w:val="center"/>
          </w:tcPr>
          <w:p w14:paraId="60DBF205" w14:textId="77777777" w:rsidR="00424A03" w:rsidRPr="008D31B8" w:rsidRDefault="00424A03" w:rsidP="00C361F4">
            <w:pPr>
              <w:tabs>
                <w:tab w:val="right" w:leader="dot" w:pos="9600"/>
              </w:tabs>
              <w:jc w:val="center"/>
              <w:rPr>
                <w:sz w:val="20"/>
                <w:szCs w:val="18"/>
              </w:rPr>
            </w:pPr>
            <w:r w:rsidRPr="008D31B8">
              <w:rPr>
                <w:sz w:val="20"/>
                <w:szCs w:val="18"/>
              </w:rPr>
              <w:t>Традиционное</w:t>
            </w:r>
          </w:p>
          <w:p w14:paraId="315573A0" w14:textId="70E09AA8" w:rsidR="00424A03" w:rsidRPr="008D31B8" w:rsidRDefault="00424A03" w:rsidP="00C361F4">
            <w:pPr>
              <w:tabs>
                <w:tab w:val="right" w:leader="dot" w:pos="9600"/>
              </w:tabs>
              <w:ind w:left="-108" w:right="-150"/>
              <w:jc w:val="center"/>
              <w:rPr>
                <w:rFonts w:cs="Arial"/>
                <w:kern w:val="24"/>
                <w:sz w:val="20"/>
                <w:szCs w:val="18"/>
              </w:rPr>
            </w:pPr>
            <w:r w:rsidRPr="008D31B8">
              <w:rPr>
                <w:sz w:val="20"/>
                <w:szCs w:val="18"/>
              </w:rPr>
              <w:t>природопользование</w:t>
            </w:r>
          </w:p>
        </w:tc>
        <w:tc>
          <w:tcPr>
            <w:tcW w:w="7178" w:type="dxa"/>
            <w:tcBorders>
              <w:top w:val="single" w:sz="4" w:space="0" w:color="auto"/>
              <w:left w:val="single" w:sz="4" w:space="0" w:color="auto"/>
              <w:bottom w:val="single" w:sz="4" w:space="0" w:color="auto"/>
              <w:right w:val="single" w:sz="4" w:space="0" w:color="auto"/>
            </w:tcBorders>
            <w:vAlign w:val="center"/>
          </w:tcPr>
          <w:p w14:paraId="1C8DE3AC" w14:textId="0D2EEC00" w:rsidR="00C361F4" w:rsidRPr="008D31B8" w:rsidRDefault="00C361F4" w:rsidP="00C361F4">
            <w:pPr>
              <w:rPr>
                <w:sz w:val="20"/>
                <w:szCs w:val="24"/>
              </w:rPr>
            </w:pPr>
            <w:r w:rsidRPr="008D31B8">
              <w:rPr>
                <w:sz w:val="20"/>
                <w:szCs w:val="24"/>
              </w:rPr>
              <w:t>Согласно письму Департамента недропользования и природных ресурсов ХМАО – Югры от 15.11.20</w:t>
            </w:r>
            <w:r w:rsidR="00FA75AD" w:rsidRPr="008D31B8">
              <w:rPr>
                <w:sz w:val="20"/>
                <w:szCs w:val="24"/>
              </w:rPr>
              <w:t>21 №12-Исх-31918 (Приложение Ф.5</w:t>
            </w:r>
            <w:r w:rsidRPr="008D31B8">
              <w:rPr>
                <w:sz w:val="20"/>
                <w:szCs w:val="24"/>
              </w:rPr>
              <w:t xml:space="preserve"> тома </w:t>
            </w:r>
            <w:r w:rsidRPr="008D31B8">
              <w:rPr>
                <w:sz w:val="20"/>
                <w:szCs w:val="24"/>
              </w:rPr>
              <w:br/>
              <w:t>21636-ООС2.5) объект «Куст скважин 1. Итьяхское нефтяное месторождение», следовательно, и на территории размещения шламового амбара, не находится в границах территорий традиционного природопользования коренных малочисленных народов Севера регионального значения в ХМАО – Югре.</w:t>
            </w:r>
          </w:p>
          <w:p w14:paraId="36417FD7" w14:textId="665E0A97" w:rsidR="00424A03" w:rsidRPr="008D31B8" w:rsidRDefault="00C361F4" w:rsidP="00FA75AD">
            <w:pPr>
              <w:rPr>
                <w:sz w:val="20"/>
                <w:szCs w:val="24"/>
              </w:rPr>
            </w:pPr>
            <w:r w:rsidRPr="008D31B8">
              <w:rPr>
                <w:sz w:val="20"/>
                <w:szCs w:val="24"/>
              </w:rPr>
              <w:t xml:space="preserve">Согласно письму Департамента строительства, архитектуры и ЖКХ </w:t>
            </w:r>
            <w:r w:rsidRPr="008D31B8">
              <w:rPr>
                <w:sz w:val="20"/>
                <w:szCs w:val="24"/>
              </w:rPr>
              <w:br/>
              <w:t>от 16.11.2021 №03-Исх-5226 (Приложение Ф.</w:t>
            </w:r>
            <w:r w:rsidR="00FA75AD" w:rsidRPr="008D31B8">
              <w:rPr>
                <w:sz w:val="20"/>
                <w:szCs w:val="24"/>
              </w:rPr>
              <w:t>6</w:t>
            </w:r>
            <w:r w:rsidRPr="008D31B8">
              <w:rPr>
                <w:sz w:val="20"/>
                <w:szCs w:val="24"/>
              </w:rPr>
              <w:t xml:space="preserve"> тома 21636-ООС2.5) территории традиционного природопользования коренных малочисленных народов Севера местного значения на территории Ханты-Мансийского района (а, следовательно, и в границах размещения территории объекта планируемой (намечаемой) деятельности) отсутствуют. </w:t>
            </w:r>
          </w:p>
        </w:tc>
      </w:tr>
      <w:tr w:rsidR="00C3106D" w:rsidRPr="008D31B8" w14:paraId="5B4C0DE1" w14:textId="77777777" w:rsidTr="007F25AD">
        <w:trPr>
          <w:trHeight w:val="20"/>
        </w:trPr>
        <w:tc>
          <w:tcPr>
            <w:tcW w:w="2410" w:type="dxa"/>
            <w:tcBorders>
              <w:top w:val="single" w:sz="4" w:space="0" w:color="auto"/>
              <w:left w:val="single" w:sz="4" w:space="0" w:color="auto"/>
              <w:bottom w:val="single" w:sz="4" w:space="0" w:color="auto"/>
              <w:right w:val="single" w:sz="4" w:space="0" w:color="auto"/>
            </w:tcBorders>
            <w:vAlign w:val="center"/>
          </w:tcPr>
          <w:p w14:paraId="449D9B33" w14:textId="739A0DFF" w:rsidR="00424A03" w:rsidRPr="008D31B8" w:rsidRDefault="00424A03" w:rsidP="00C361F4">
            <w:pPr>
              <w:jc w:val="center"/>
              <w:rPr>
                <w:rFonts w:eastAsia="Times New Roman"/>
                <w:sz w:val="20"/>
                <w:szCs w:val="18"/>
                <w:lang w:eastAsia="ru-RU"/>
              </w:rPr>
            </w:pPr>
            <w:r w:rsidRPr="008D31B8">
              <w:rPr>
                <w:rFonts w:eastAsia="Times New Roman"/>
                <w:sz w:val="20"/>
                <w:szCs w:val="18"/>
                <w:lang w:eastAsia="ru-RU"/>
              </w:rPr>
              <w:t>Объекты культурного наследия</w:t>
            </w:r>
          </w:p>
        </w:tc>
        <w:tc>
          <w:tcPr>
            <w:tcW w:w="7178" w:type="dxa"/>
            <w:tcBorders>
              <w:top w:val="single" w:sz="4" w:space="0" w:color="auto"/>
              <w:left w:val="single" w:sz="4" w:space="0" w:color="auto"/>
              <w:bottom w:val="single" w:sz="4" w:space="0" w:color="auto"/>
              <w:right w:val="single" w:sz="4" w:space="0" w:color="auto"/>
            </w:tcBorders>
            <w:vAlign w:val="center"/>
          </w:tcPr>
          <w:p w14:paraId="29CE153F" w14:textId="63092F73" w:rsidR="00C361F4" w:rsidRPr="008D31B8" w:rsidRDefault="00C361F4" w:rsidP="00C361F4">
            <w:pPr>
              <w:rPr>
                <w:sz w:val="20"/>
                <w:szCs w:val="24"/>
              </w:rPr>
            </w:pPr>
            <w:r w:rsidRPr="008D31B8">
              <w:rPr>
                <w:sz w:val="20"/>
                <w:szCs w:val="24"/>
              </w:rPr>
              <w:t>Согласно заключению Службы государственной охраны объектов культурного наследия ХМАО – Югры от 14.</w:t>
            </w:r>
            <w:r w:rsidR="00FA75AD" w:rsidRPr="008D31B8">
              <w:rPr>
                <w:sz w:val="20"/>
                <w:szCs w:val="24"/>
              </w:rPr>
              <w:t>12.2021 №21-6555 (Приложение Ф.7</w:t>
            </w:r>
            <w:r w:rsidRPr="008D31B8">
              <w:rPr>
                <w:sz w:val="20"/>
                <w:szCs w:val="24"/>
              </w:rPr>
              <w:t xml:space="preserve"> тома 21636-ООС2.5) на территории земельного участка, под куст скважин 1 Итьяхского нефтяного месторождения, следовательно, и на территории размещения шламового амбара,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объектов, обладающих признаками объекта культурного наследия, не имеется.</w:t>
            </w:r>
          </w:p>
          <w:p w14:paraId="6D57C5CC" w14:textId="0B82BFB6" w:rsidR="00424A03" w:rsidRPr="008D31B8" w:rsidRDefault="00C361F4" w:rsidP="00FA75AD">
            <w:pPr>
              <w:rPr>
                <w:sz w:val="20"/>
                <w:szCs w:val="18"/>
              </w:rPr>
            </w:pPr>
            <w:r w:rsidRPr="008D31B8">
              <w:rPr>
                <w:sz w:val="20"/>
                <w:szCs w:val="24"/>
              </w:rPr>
              <w:t>Земельный участок расположен вне зон охранных/защитных зон объектов культурного наследия (Приложение Ф.</w:t>
            </w:r>
            <w:r w:rsidR="00FA75AD" w:rsidRPr="008D31B8">
              <w:rPr>
                <w:sz w:val="20"/>
                <w:szCs w:val="24"/>
              </w:rPr>
              <w:t>7</w:t>
            </w:r>
            <w:r w:rsidRPr="008D31B8">
              <w:rPr>
                <w:sz w:val="20"/>
                <w:szCs w:val="24"/>
              </w:rPr>
              <w:t xml:space="preserve"> тома 21636-ООС2.5)</w:t>
            </w:r>
            <w:r w:rsidR="00241DD8" w:rsidRPr="008D31B8">
              <w:rPr>
                <w:sz w:val="20"/>
                <w:szCs w:val="24"/>
              </w:rPr>
              <w:t>.</w:t>
            </w:r>
          </w:p>
        </w:tc>
      </w:tr>
    </w:tbl>
    <w:p w14:paraId="574423CB" w14:textId="77777777" w:rsidR="00424A03" w:rsidRPr="008D31B8" w:rsidRDefault="00424A03" w:rsidP="00424A03">
      <w:pPr>
        <w:tabs>
          <w:tab w:val="right" w:leader="dot" w:pos="9600"/>
        </w:tabs>
        <w:ind w:right="209"/>
        <w:rPr>
          <w:rFonts w:eastAsia="Times New Roman"/>
          <w:kern w:val="24"/>
          <w:szCs w:val="20"/>
          <w:lang w:eastAsia="x-none"/>
        </w:rPr>
      </w:pPr>
    </w:p>
    <w:p w14:paraId="6C1DF9A9" w14:textId="3F8BC925" w:rsidR="00424A03" w:rsidRPr="008D31B8" w:rsidRDefault="00424A03" w:rsidP="00424A03">
      <w:pPr>
        <w:tabs>
          <w:tab w:val="right" w:leader="dot" w:pos="9639"/>
        </w:tabs>
        <w:ind w:firstLine="720"/>
        <w:rPr>
          <w:rFonts w:eastAsia="Times New Roman"/>
          <w:kern w:val="24"/>
          <w:szCs w:val="20"/>
          <w:lang w:eastAsia="x-none"/>
        </w:rPr>
      </w:pPr>
      <w:r w:rsidRPr="008D31B8">
        <w:rPr>
          <w:rFonts w:eastAsia="Times New Roman"/>
          <w:kern w:val="24"/>
          <w:szCs w:val="20"/>
          <w:lang w:eastAsia="x-none"/>
        </w:rPr>
        <w:t>В результате проведенной оценки воздействия</w:t>
      </w:r>
      <w:r w:rsidR="00A71A35" w:rsidRPr="008D31B8">
        <w:rPr>
          <w:rFonts w:eastAsia="Times New Roman"/>
          <w:kern w:val="24"/>
          <w:szCs w:val="20"/>
          <w:lang w:eastAsia="x-none"/>
        </w:rPr>
        <w:t xml:space="preserve"> планируемой</w:t>
      </w:r>
      <w:r w:rsidRPr="008D31B8">
        <w:rPr>
          <w:rFonts w:eastAsia="Times New Roman"/>
          <w:kern w:val="24"/>
          <w:szCs w:val="20"/>
          <w:lang w:eastAsia="x-none"/>
        </w:rPr>
        <w:t xml:space="preserve"> </w:t>
      </w:r>
      <w:r w:rsidR="00803E2F" w:rsidRPr="008D31B8">
        <w:rPr>
          <w:rFonts w:eastAsia="Times New Roman"/>
          <w:kern w:val="24"/>
          <w:szCs w:val="20"/>
          <w:lang w:eastAsia="x-none"/>
        </w:rPr>
        <w:t>(намечаемой</w:t>
      </w:r>
      <w:r w:rsidR="00A71A35" w:rsidRPr="008D31B8">
        <w:rPr>
          <w:rFonts w:eastAsia="Times New Roman"/>
          <w:kern w:val="24"/>
          <w:szCs w:val="20"/>
          <w:lang w:eastAsia="x-none"/>
        </w:rPr>
        <w:t>)</w:t>
      </w:r>
      <w:r w:rsidRPr="008D31B8">
        <w:rPr>
          <w:rFonts w:eastAsia="Times New Roman"/>
          <w:kern w:val="24"/>
          <w:szCs w:val="20"/>
          <w:lang w:eastAsia="x-none"/>
        </w:rPr>
        <w:t xml:space="preserve"> хозяйственной деятельности на окружающую среду:</w:t>
      </w:r>
    </w:p>
    <w:p w14:paraId="54FFBD35" w14:textId="77777777" w:rsidR="00424A03" w:rsidRPr="008D31B8" w:rsidRDefault="00424A03" w:rsidP="00424A03">
      <w:pPr>
        <w:tabs>
          <w:tab w:val="right" w:leader="dot" w:pos="9639"/>
        </w:tabs>
        <w:ind w:firstLine="720"/>
        <w:rPr>
          <w:rFonts w:eastAsia="Times New Roman"/>
          <w:iCs/>
          <w:kern w:val="24"/>
          <w:szCs w:val="20"/>
          <w:lang w:eastAsia="x-none"/>
        </w:rPr>
      </w:pPr>
      <w:r w:rsidRPr="008D31B8">
        <w:rPr>
          <w:rFonts w:eastAsia="Times New Roman"/>
          <w:kern w:val="24"/>
          <w:szCs w:val="20"/>
          <w:lang w:eastAsia="x-none"/>
        </w:rPr>
        <w:t xml:space="preserve">– выполнен </w:t>
      </w:r>
      <w:r w:rsidRPr="008D31B8">
        <w:rPr>
          <w:rFonts w:eastAsia="Times New Roman"/>
          <w:iCs/>
          <w:kern w:val="24"/>
          <w:szCs w:val="20"/>
          <w:lang w:eastAsia="x-none"/>
        </w:rPr>
        <w:t>прогноз возможного воздействия объектов на компоненты окружающей среды (атмосферный воздух, геологическую среду, земельные ресурсы, водную среду, растительный и животный мир), а также оценка воздействия образующихся отходов производства и потребления на окружающую среду,</w:t>
      </w:r>
    </w:p>
    <w:p w14:paraId="720A7AFC" w14:textId="77777777" w:rsidR="00424A03" w:rsidRPr="008D31B8" w:rsidRDefault="00424A03" w:rsidP="00424A03">
      <w:pPr>
        <w:tabs>
          <w:tab w:val="right" w:leader="dot" w:pos="9639"/>
        </w:tabs>
        <w:ind w:firstLine="709"/>
        <w:rPr>
          <w:rFonts w:cs="Arial"/>
        </w:rPr>
      </w:pPr>
      <w:r w:rsidRPr="008D31B8">
        <w:rPr>
          <w:rFonts w:cs="Arial"/>
        </w:rPr>
        <w:t>– намечены мероприятия по охране окружающей среды.</w:t>
      </w:r>
    </w:p>
    <w:p w14:paraId="171D027F" w14:textId="6D81D7D5" w:rsidR="00424A03" w:rsidRPr="008D31B8" w:rsidRDefault="00424A03" w:rsidP="00424A03">
      <w:pPr>
        <w:ind w:firstLine="709"/>
        <w:rPr>
          <w:rFonts w:eastAsia="Times New Roman"/>
          <w:szCs w:val="20"/>
          <w:lang w:eastAsia="ru-RU"/>
        </w:rPr>
      </w:pPr>
      <w:r w:rsidRPr="008D31B8">
        <w:rPr>
          <w:rFonts w:eastAsia="Times New Roman"/>
          <w:szCs w:val="20"/>
          <w:lang w:eastAsia="ru-RU"/>
        </w:rPr>
        <w:t>Проведенная оценка предполагаемого характера и объемов инженерно-строительных работ, представленная в соответствующих главах, не дают оснований прогнозировать выраженные отрицательные воздействия на состояние окружающей среды.</w:t>
      </w:r>
    </w:p>
    <w:p w14:paraId="760BF3E7" w14:textId="77777777" w:rsidR="00424A03" w:rsidRPr="008D31B8" w:rsidRDefault="00424A03" w:rsidP="00AD15D9">
      <w:pPr>
        <w:ind w:firstLine="709"/>
        <w:rPr>
          <w:rFonts w:cs="Arial"/>
        </w:rPr>
      </w:pPr>
    </w:p>
    <w:p w14:paraId="4398EC8A" w14:textId="2764711A" w:rsidR="006934AE" w:rsidRPr="008D31B8" w:rsidRDefault="006934AE">
      <w:pPr>
        <w:rPr>
          <w:rFonts w:cs="Arial"/>
        </w:rPr>
      </w:pPr>
      <w:r w:rsidRPr="008D31B8">
        <w:rPr>
          <w:rFonts w:cs="Arial"/>
        </w:rPr>
        <w:br w:type="page"/>
      </w:r>
    </w:p>
    <w:p w14:paraId="7FB0CD0D" w14:textId="77777777" w:rsidR="003E4790" w:rsidRPr="008D31B8" w:rsidRDefault="003E4790" w:rsidP="007514E9">
      <w:pPr>
        <w:pStyle w:val="1"/>
      </w:pPr>
      <w:bookmarkStart w:id="823" w:name="_Toc24617516"/>
      <w:bookmarkStart w:id="824" w:name="_Toc31983159"/>
      <w:bookmarkStart w:id="825" w:name="_Toc47939699"/>
      <w:bookmarkStart w:id="826" w:name="_Toc61438941"/>
      <w:bookmarkStart w:id="827" w:name="_Toc69375821"/>
      <w:bookmarkStart w:id="828" w:name="_Toc71125638"/>
      <w:bookmarkStart w:id="829" w:name="_Toc81490877"/>
      <w:bookmarkStart w:id="830" w:name="_Toc81491208"/>
      <w:bookmarkStart w:id="831" w:name="_Toc112762416"/>
      <w:r w:rsidRPr="008D31B8">
        <w:t>РЕЗЮМЕ НЕТЕХНИЧЕСКОГО ХАРАКТЕРА</w:t>
      </w:r>
      <w:bookmarkEnd w:id="823"/>
      <w:bookmarkEnd w:id="824"/>
      <w:bookmarkEnd w:id="825"/>
      <w:bookmarkEnd w:id="826"/>
      <w:bookmarkEnd w:id="827"/>
      <w:bookmarkEnd w:id="828"/>
      <w:bookmarkEnd w:id="829"/>
      <w:bookmarkEnd w:id="830"/>
      <w:bookmarkEnd w:id="831"/>
    </w:p>
    <w:p w14:paraId="3CB75F7D" w14:textId="77777777" w:rsidR="003E4790" w:rsidRPr="008D31B8" w:rsidRDefault="003E4790" w:rsidP="00C91291">
      <w:pPr>
        <w:pStyle w:val="a1"/>
      </w:pPr>
    </w:p>
    <w:p w14:paraId="61428893" w14:textId="77777777" w:rsidR="00064A8C" w:rsidRPr="008D31B8" w:rsidRDefault="00064A8C" w:rsidP="00064A8C">
      <w:pPr>
        <w:ind w:firstLine="709"/>
      </w:pPr>
      <w:r w:rsidRPr="008D31B8">
        <w:t>Разработка нефтяных месторождений ПАО «Сургутнефтегаз» неизбежно сопровождается воздействием на объекты природной среды. Вопросы рационального природопользования, практические рекомендации относительно того, как минимизировать воздействие на окружающую среду являются основными при проектировании и производстве работ, связанных с бурением на новых лицензионных участках.</w:t>
      </w:r>
    </w:p>
    <w:p w14:paraId="6632CFDC" w14:textId="5A9C480D" w:rsidR="00064A8C" w:rsidRPr="008D31B8" w:rsidRDefault="00FB7FC5" w:rsidP="00FB7FC5">
      <w:pPr>
        <w:ind w:firstLine="709"/>
        <w:rPr>
          <w:rFonts w:cs="Arial"/>
          <w:szCs w:val="24"/>
        </w:rPr>
      </w:pPr>
      <w:r w:rsidRPr="008D31B8">
        <w:t xml:space="preserve">При реализации </w:t>
      </w:r>
      <w:r w:rsidR="00803E2F" w:rsidRPr="008D31B8">
        <w:t>планируемой (намечаемой)</w:t>
      </w:r>
      <w:r w:rsidRPr="008D31B8">
        <w:t xml:space="preserve"> деятельности предусмотрено строительство, эксплуатация, вывод из эксплуатации шламов</w:t>
      </w:r>
      <w:r w:rsidR="00781CB8" w:rsidRPr="008D31B8">
        <w:t>ого</w:t>
      </w:r>
      <w:r w:rsidRPr="008D31B8">
        <w:t xml:space="preserve"> амбар</w:t>
      </w:r>
      <w:r w:rsidR="00781CB8" w:rsidRPr="008D31B8">
        <w:t>а</w:t>
      </w:r>
      <w:r w:rsidRPr="008D31B8">
        <w:t xml:space="preserve">, и рекультивация нарушенных земель </w:t>
      </w:r>
      <w:r w:rsidR="00AB7A7B" w:rsidRPr="008D31B8">
        <w:t xml:space="preserve">на </w:t>
      </w:r>
      <w:r w:rsidR="000846D5" w:rsidRPr="008D31B8">
        <w:rPr>
          <w:rFonts w:eastAsia="Times New Roman" w:cs="Arial"/>
          <w:kern w:val="24"/>
          <w:szCs w:val="20"/>
          <w:lang w:eastAsia="ru-RU"/>
        </w:rPr>
        <w:t>площадк</w:t>
      </w:r>
      <w:r w:rsidR="00781CB8" w:rsidRPr="008D31B8">
        <w:rPr>
          <w:rFonts w:eastAsia="Times New Roman" w:cs="Arial"/>
          <w:kern w:val="24"/>
          <w:szCs w:val="20"/>
          <w:lang w:eastAsia="ru-RU"/>
        </w:rPr>
        <w:t>е</w:t>
      </w:r>
      <w:r w:rsidR="000846D5" w:rsidRPr="008D31B8">
        <w:rPr>
          <w:rFonts w:eastAsia="Times New Roman" w:cs="Arial"/>
          <w:kern w:val="24"/>
          <w:szCs w:val="20"/>
          <w:lang w:eastAsia="ru-RU"/>
        </w:rPr>
        <w:t xml:space="preserve"> </w:t>
      </w:r>
      <w:r w:rsidR="00064A8C" w:rsidRPr="008D31B8">
        <w:rPr>
          <w:rFonts w:eastAsia="Times New Roman" w:cs="Arial"/>
          <w:kern w:val="24"/>
          <w:szCs w:val="20"/>
          <w:lang w:eastAsia="ru-RU"/>
        </w:rPr>
        <w:t>куст</w:t>
      </w:r>
      <w:r w:rsidR="00781CB8" w:rsidRPr="008D31B8">
        <w:rPr>
          <w:rFonts w:eastAsia="Times New Roman" w:cs="Arial"/>
          <w:kern w:val="24"/>
          <w:szCs w:val="20"/>
          <w:lang w:eastAsia="ru-RU"/>
        </w:rPr>
        <w:t>а</w:t>
      </w:r>
      <w:r w:rsidR="00064A8C" w:rsidRPr="008D31B8">
        <w:rPr>
          <w:rFonts w:eastAsia="Times New Roman" w:cs="Arial"/>
          <w:kern w:val="24"/>
          <w:szCs w:val="20"/>
          <w:lang w:eastAsia="ru-RU"/>
        </w:rPr>
        <w:t xml:space="preserve"> </w:t>
      </w:r>
      <w:r w:rsidR="000846D5" w:rsidRPr="008D31B8">
        <w:rPr>
          <w:rFonts w:eastAsia="Times New Roman" w:cs="Arial"/>
          <w:kern w:val="24"/>
          <w:szCs w:val="20"/>
          <w:lang w:eastAsia="ru-RU"/>
        </w:rPr>
        <w:t>скважин</w:t>
      </w:r>
      <w:r w:rsidR="00803626" w:rsidRPr="008D31B8">
        <w:rPr>
          <w:rFonts w:eastAsia="Times New Roman" w:cs="Arial"/>
          <w:kern w:val="24"/>
          <w:szCs w:val="20"/>
          <w:lang w:eastAsia="ru-RU"/>
        </w:rPr>
        <w:t xml:space="preserve"> </w:t>
      </w:r>
      <w:r w:rsidR="00781CB8" w:rsidRPr="008D31B8">
        <w:rPr>
          <w:rFonts w:eastAsia="Times New Roman" w:cs="Arial"/>
          <w:kern w:val="24"/>
          <w:szCs w:val="20"/>
          <w:lang w:eastAsia="ru-RU"/>
        </w:rPr>
        <w:t>1 Итьяхского нефтяного</w:t>
      </w:r>
      <w:r w:rsidR="00184FCC" w:rsidRPr="008D31B8">
        <w:rPr>
          <w:rFonts w:eastAsia="Times New Roman" w:cs="Arial"/>
          <w:kern w:val="24"/>
          <w:szCs w:val="20"/>
          <w:lang w:eastAsia="ru-RU"/>
        </w:rPr>
        <w:t xml:space="preserve"> </w:t>
      </w:r>
      <w:r w:rsidR="00064A8C" w:rsidRPr="008D31B8">
        <w:rPr>
          <w:rFonts w:cs="Arial"/>
          <w:szCs w:val="24"/>
        </w:rPr>
        <w:t>месторождения</w:t>
      </w:r>
      <w:r w:rsidR="00184FCC" w:rsidRPr="008D31B8">
        <w:rPr>
          <w:rFonts w:cs="Arial"/>
          <w:szCs w:val="24"/>
        </w:rPr>
        <w:t>.</w:t>
      </w:r>
    </w:p>
    <w:p w14:paraId="5DD83700" w14:textId="7C9AD503" w:rsidR="00FB7FC5" w:rsidRPr="008D31B8" w:rsidRDefault="00FB7FC5" w:rsidP="00FB7FC5">
      <w:pPr>
        <w:ind w:firstLine="709"/>
      </w:pPr>
      <w:r w:rsidRPr="008D31B8">
        <w:t>Проектные решения носят локальный характер и обеспечивают экологически безопасное ведение работ при строительстве и эксплуатации нефтепромыслового объекта. Месторасположение основани</w:t>
      </w:r>
      <w:r w:rsidR="00781CB8" w:rsidRPr="008D31B8">
        <w:t>я</w:t>
      </w:r>
      <w:r w:rsidRPr="008D31B8">
        <w:t xml:space="preserve"> площадк</w:t>
      </w:r>
      <w:r w:rsidR="00781CB8" w:rsidRPr="008D31B8">
        <w:t>и</w:t>
      </w:r>
      <w:r w:rsidRPr="008D31B8">
        <w:t xml:space="preserve"> </w:t>
      </w:r>
      <w:r w:rsidR="00064A8C" w:rsidRPr="008D31B8">
        <w:t>куст</w:t>
      </w:r>
      <w:r w:rsidR="00781CB8" w:rsidRPr="008D31B8">
        <w:t>а</w:t>
      </w:r>
      <w:r w:rsidR="00064A8C" w:rsidRPr="008D31B8">
        <w:t xml:space="preserve"> </w:t>
      </w:r>
      <w:r w:rsidRPr="008D31B8">
        <w:t xml:space="preserve">скважин выбиралось с учетом расстояний до водных объектов, удаления от </w:t>
      </w:r>
      <w:r w:rsidR="00A3046A" w:rsidRPr="008D31B8">
        <w:t>ООПТ</w:t>
      </w:r>
      <w:r w:rsidRPr="008D31B8">
        <w:t xml:space="preserve">, путей миграции животных, видов растений и животных, внесенных в Красную книгу </w:t>
      </w:r>
      <w:r w:rsidR="00F50B11" w:rsidRPr="008D31B8">
        <w:rPr>
          <w:rFonts w:eastAsia="Times New Roman" w:cs="Arial"/>
          <w:szCs w:val="20"/>
          <w:lang w:eastAsia="ru-RU"/>
        </w:rPr>
        <w:t>РФ /</w:t>
      </w:r>
      <w:r w:rsidR="00F50B11" w:rsidRPr="008D31B8">
        <w:rPr>
          <w:rFonts w:eastAsia="Times New Roman" w:cs="Arial"/>
          <w:szCs w:val="20"/>
          <w:lang w:eastAsia="ru-RU"/>
        </w:rPr>
        <w:fldChar w:fldCharType="begin"/>
      </w:r>
      <w:r w:rsidR="00F50B11" w:rsidRPr="008D31B8">
        <w:rPr>
          <w:rFonts w:eastAsia="Times New Roman" w:cs="Arial"/>
          <w:szCs w:val="20"/>
          <w:lang w:eastAsia="ru-RU"/>
        </w:rPr>
        <w:instrText xml:space="preserve"> REF _Ref518549886 \r \h </w:instrText>
      </w:r>
      <w:r w:rsidR="00620A44" w:rsidRPr="008D31B8">
        <w:rPr>
          <w:rFonts w:eastAsia="Times New Roman" w:cs="Arial"/>
          <w:szCs w:val="20"/>
          <w:lang w:eastAsia="ru-RU"/>
        </w:rPr>
        <w:instrText xml:space="preserve"> \* MERGEFORMAT </w:instrText>
      </w:r>
      <w:r w:rsidR="00F50B11" w:rsidRPr="008D31B8">
        <w:rPr>
          <w:rFonts w:eastAsia="Times New Roman" w:cs="Arial"/>
          <w:szCs w:val="20"/>
          <w:lang w:eastAsia="ru-RU"/>
        </w:rPr>
      </w:r>
      <w:r w:rsidR="00F50B11" w:rsidRPr="008D31B8">
        <w:rPr>
          <w:rFonts w:eastAsia="Times New Roman" w:cs="Arial"/>
          <w:szCs w:val="20"/>
          <w:lang w:eastAsia="ru-RU"/>
        </w:rPr>
        <w:fldChar w:fldCharType="separate"/>
      </w:r>
      <w:r w:rsidR="00620A44" w:rsidRPr="008D31B8">
        <w:rPr>
          <w:rFonts w:eastAsia="Times New Roman" w:cs="Arial"/>
          <w:szCs w:val="20"/>
          <w:lang w:eastAsia="ru-RU"/>
        </w:rPr>
        <w:t>21</w:t>
      </w:r>
      <w:r w:rsidR="00F50B11" w:rsidRPr="008D31B8">
        <w:rPr>
          <w:rFonts w:eastAsia="Times New Roman" w:cs="Arial"/>
          <w:szCs w:val="20"/>
          <w:lang w:eastAsia="ru-RU"/>
        </w:rPr>
        <w:fldChar w:fldCharType="end"/>
      </w:r>
      <w:r w:rsidR="00F50B11" w:rsidRPr="008D31B8">
        <w:rPr>
          <w:rFonts w:eastAsia="Times New Roman" w:cs="Arial"/>
          <w:szCs w:val="20"/>
          <w:lang w:eastAsia="ru-RU"/>
        </w:rPr>
        <w:t xml:space="preserve">/ </w:t>
      </w:r>
      <w:r w:rsidRPr="008D31B8">
        <w:t xml:space="preserve">и Красную книгу </w:t>
      </w:r>
      <w:r w:rsidR="00F50B11" w:rsidRPr="008D31B8">
        <w:rPr>
          <w:rFonts w:eastAsia="Times New Roman" w:cs="Arial"/>
          <w:szCs w:val="20"/>
          <w:lang w:eastAsia="ru-RU"/>
        </w:rPr>
        <w:t>ХМАО – Югры /</w:t>
      </w:r>
      <w:r w:rsidR="00F50B11" w:rsidRPr="008D31B8">
        <w:rPr>
          <w:rFonts w:eastAsia="Times New Roman" w:cs="Arial"/>
          <w:szCs w:val="20"/>
          <w:lang w:eastAsia="ru-RU"/>
        </w:rPr>
        <w:fldChar w:fldCharType="begin"/>
      </w:r>
      <w:r w:rsidR="00F50B11" w:rsidRPr="008D31B8">
        <w:rPr>
          <w:rFonts w:eastAsia="Times New Roman" w:cs="Arial"/>
          <w:szCs w:val="20"/>
          <w:lang w:eastAsia="ru-RU"/>
        </w:rPr>
        <w:instrText xml:space="preserve"> REF _Ref518549879 \r \h </w:instrText>
      </w:r>
      <w:r w:rsidR="00620A44" w:rsidRPr="008D31B8">
        <w:rPr>
          <w:rFonts w:eastAsia="Times New Roman" w:cs="Arial"/>
          <w:szCs w:val="20"/>
          <w:lang w:eastAsia="ru-RU"/>
        </w:rPr>
        <w:instrText xml:space="preserve"> \* MERGEFORMAT </w:instrText>
      </w:r>
      <w:r w:rsidR="00F50B11" w:rsidRPr="008D31B8">
        <w:rPr>
          <w:rFonts w:eastAsia="Times New Roman" w:cs="Arial"/>
          <w:szCs w:val="20"/>
          <w:lang w:eastAsia="ru-RU"/>
        </w:rPr>
      </w:r>
      <w:r w:rsidR="00F50B11" w:rsidRPr="008D31B8">
        <w:rPr>
          <w:rFonts w:eastAsia="Times New Roman" w:cs="Arial"/>
          <w:szCs w:val="20"/>
          <w:lang w:eastAsia="ru-RU"/>
        </w:rPr>
        <w:fldChar w:fldCharType="separate"/>
      </w:r>
      <w:r w:rsidR="00620A44" w:rsidRPr="008D31B8">
        <w:rPr>
          <w:rFonts w:eastAsia="Times New Roman" w:cs="Arial"/>
          <w:szCs w:val="20"/>
          <w:lang w:eastAsia="ru-RU"/>
        </w:rPr>
        <w:t>22</w:t>
      </w:r>
      <w:r w:rsidR="00F50B11" w:rsidRPr="008D31B8">
        <w:rPr>
          <w:rFonts w:eastAsia="Times New Roman" w:cs="Arial"/>
          <w:szCs w:val="20"/>
          <w:lang w:eastAsia="ru-RU"/>
        </w:rPr>
        <w:fldChar w:fldCharType="end"/>
      </w:r>
      <w:r w:rsidR="00F50B11" w:rsidRPr="008D31B8">
        <w:rPr>
          <w:rFonts w:eastAsia="Times New Roman" w:cs="Arial"/>
          <w:szCs w:val="20"/>
          <w:lang w:eastAsia="ru-RU"/>
        </w:rPr>
        <w:t>/</w:t>
      </w:r>
      <w:r w:rsidRPr="008D31B8">
        <w:t>.</w:t>
      </w:r>
    </w:p>
    <w:p w14:paraId="4AC2F4D5" w14:textId="50089901" w:rsidR="00FB7FC5" w:rsidRPr="008D31B8" w:rsidRDefault="00FB7FC5" w:rsidP="00FB7FC5">
      <w:pPr>
        <w:ind w:firstLine="709"/>
      </w:pPr>
      <w:r w:rsidRPr="008D31B8">
        <w:t xml:space="preserve">Для того чтобы минимизировать воздействие </w:t>
      </w:r>
      <w:r w:rsidR="00367802" w:rsidRPr="008D31B8">
        <w:t>на компоненты окружающей среды</w:t>
      </w:r>
      <w:r w:rsidRPr="008D31B8">
        <w:t xml:space="preserve"> проектной документации предусматриваются мероприятия по охране окружающей среды в период </w:t>
      </w:r>
      <w:r w:rsidR="00367802" w:rsidRPr="008D31B8">
        <w:t xml:space="preserve">существования </w:t>
      </w:r>
      <w:r w:rsidR="00613FAC" w:rsidRPr="008D31B8">
        <w:t>объекта планируемой (намечаемой) деятельности</w:t>
      </w:r>
      <w:r w:rsidRPr="008D31B8">
        <w:t>.</w:t>
      </w:r>
    </w:p>
    <w:p w14:paraId="3437768E" w14:textId="4D99383F" w:rsidR="00FB7FC5" w:rsidRPr="008D31B8" w:rsidRDefault="00FB7FC5" w:rsidP="00FB7FC5">
      <w:pPr>
        <w:ind w:firstLine="709"/>
      </w:pPr>
      <w:r w:rsidRPr="008D31B8">
        <w:t>Основными источниками негативного воздействия явля</w:t>
      </w:r>
      <w:r w:rsidR="00781CB8" w:rsidRPr="008D31B8">
        <w:t>е</w:t>
      </w:r>
      <w:r w:rsidRPr="008D31B8">
        <w:t xml:space="preserve">тся объект </w:t>
      </w:r>
      <w:r w:rsidR="00803E2F" w:rsidRPr="008D31B8">
        <w:t>планируемой (намечаемой)</w:t>
      </w:r>
      <w:r w:rsidRPr="008D31B8">
        <w:t xml:space="preserve"> деятельности – шламовы</w:t>
      </w:r>
      <w:r w:rsidR="00781CB8" w:rsidRPr="008D31B8">
        <w:t>й</w:t>
      </w:r>
      <w:r w:rsidRPr="008D31B8">
        <w:t xml:space="preserve"> амбар, в котор</w:t>
      </w:r>
      <w:r w:rsidR="00781CB8" w:rsidRPr="008D31B8">
        <w:t>ом</w:t>
      </w:r>
      <w:r w:rsidRPr="008D31B8">
        <w:t xml:space="preserve"> предусмотрено </w:t>
      </w:r>
      <w:r w:rsidR="00367802" w:rsidRPr="008D31B8">
        <w:t>н</w:t>
      </w:r>
      <w:r w:rsidR="00367802" w:rsidRPr="008D31B8">
        <w:rPr>
          <w:szCs w:val="24"/>
        </w:rPr>
        <w:t xml:space="preserve">акопление (сроком не более 11 месяцев) с последующим размещением отходов </w:t>
      </w:r>
      <w:r w:rsidR="00367802" w:rsidRPr="008D31B8">
        <w:t>бурения и крепления скважин</w:t>
      </w:r>
      <w:r w:rsidR="00367802" w:rsidRPr="008D31B8">
        <w:rPr>
          <w:szCs w:val="24"/>
        </w:rPr>
        <w:t xml:space="preserve"> в ША </w:t>
      </w:r>
      <w:r w:rsidR="00367802" w:rsidRPr="008D31B8">
        <w:rPr>
          <w:rFonts w:cs="Arial"/>
          <w:szCs w:val="24"/>
        </w:rPr>
        <w:t>специальной конструкции на площадк</w:t>
      </w:r>
      <w:r w:rsidR="00781CB8" w:rsidRPr="008D31B8">
        <w:rPr>
          <w:rFonts w:cs="Arial"/>
          <w:szCs w:val="24"/>
        </w:rPr>
        <w:t>е</w:t>
      </w:r>
      <w:r w:rsidR="00F50B11" w:rsidRPr="008D31B8">
        <w:rPr>
          <w:rFonts w:cs="Arial"/>
          <w:szCs w:val="24"/>
        </w:rPr>
        <w:t xml:space="preserve"> куст</w:t>
      </w:r>
      <w:r w:rsidR="00781CB8" w:rsidRPr="008D31B8">
        <w:rPr>
          <w:rFonts w:cs="Arial"/>
          <w:szCs w:val="24"/>
        </w:rPr>
        <w:t>а</w:t>
      </w:r>
      <w:r w:rsidR="00367802" w:rsidRPr="008D31B8">
        <w:rPr>
          <w:rFonts w:cs="Arial"/>
          <w:szCs w:val="24"/>
        </w:rPr>
        <w:t xml:space="preserve"> скважин </w:t>
      </w:r>
      <w:r w:rsidR="00367802" w:rsidRPr="008D31B8">
        <w:rPr>
          <w:szCs w:val="24"/>
        </w:rPr>
        <w:t>с дальнейшей рекультивацией ША</w:t>
      </w:r>
      <w:r w:rsidRPr="008D31B8">
        <w:t>.</w:t>
      </w:r>
    </w:p>
    <w:p w14:paraId="11B378FB" w14:textId="77777777" w:rsidR="003E4790" w:rsidRPr="008D31B8" w:rsidRDefault="003E4790" w:rsidP="003E4790">
      <w:pPr>
        <w:ind w:firstLine="709"/>
      </w:pPr>
      <w:r w:rsidRPr="008D31B8">
        <w:t xml:space="preserve">При современном уровне развития производства образуется такое количество отходов, которое не может быть полностью утилизировано. Многие отходы, а именно буровые шламы, имеющие сходный состав с компонентами земной коры, целесообразно возвращать в окружающую среду – например, в качестве грунтов, восстанавливающих нарушенные земли. </w:t>
      </w:r>
    </w:p>
    <w:p w14:paraId="2D34E776" w14:textId="2D2EFE23" w:rsidR="003E4790" w:rsidRPr="008D31B8" w:rsidRDefault="003E4790" w:rsidP="003E4790">
      <w:pPr>
        <w:ind w:firstLine="709"/>
      </w:pPr>
      <w:r w:rsidRPr="008D31B8">
        <w:t>Государственная политика в области обращения с отходами отда</w:t>
      </w:r>
      <w:r w:rsidR="00B03502" w:rsidRPr="008D31B8">
        <w:t>е</w:t>
      </w:r>
      <w:r w:rsidRPr="008D31B8">
        <w:t>т приоритет поиску путей их утилизации, но при нынешних гигантских объ</w:t>
      </w:r>
      <w:r w:rsidR="00B03502" w:rsidRPr="008D31B8">
        <w:t>е</w:t>
      </w:r>
      <w:r w:rsidRPr="008D31B8">
        <w:t>мах образования отходов она не всегда реализуема. Во-первых, количество продукции, которое можно получить из образующихся отходов с помощью имеющихся технологий их утилизации, гораздо больше необходимого. Во-вторых, технологии преобразования отходов в полезные продукты в большинстве случаев требуют намного больших затрат энергетических ресурсов (по сравнению с аналогичным использованием природных ресурсов), а это влеч</w:t>
      </w:r>
      <w:r w:rsidR="00B03502" w:rsidRPr="008D31B8">
        <w:t>е</w:t>
      </w:r>
      <w:r w:rsidRPr="008D31B8">
        <w:t>т за собой образование значительного количества новых отходов. Таким образом, размещение отходов в окружающей среде – неизбежное следствие производственной деятельности человека, в количественном отношении превосходящее иные виды утилизации отходов.</w:t>
      </w:r>
    </w:p>
    <w:p w14:paraId="15B095DC" w14:textId="3AC0BE16" w:rsidR="00F50B11" w:rsidRPr="008D31B8" w:rsidRDefault="00F50B11" w:rsidP="00F50B11">
      <w:pPr>
        <w:ind w:firstLine="709"/>
        <w:contextualSpacing/>
      </w:pPr>
      <w:r w:rsidRPr="008D31B8">
        <w:t>Из рассмотренных в данной проектной документации альтернативных вариантов намечаемой деятельности (строительство и эксплуатация шламов</w:t>
      </w:r>
      <w:r w:rsidR="000F1868" w:rsidRPr="008D31B8">
        <w:t>ого</w:t>
      </w:r>
      <w:r w:rsidRPr="008D31B8">
        <w:t xml:space="preserve"> амбар</w:t>
      </w:r>
      <w:r w:rsidR="000F1868" w:rsidRPr="008D31B8">
        <w:t>а</w:t>
      </w:r>
      <w:r w:rsidRPr="008D31B8">
        <w:t>) наиболее приемлемым, как с экономической, так и с экологической точки зрения является вариант раз</w:t>
      </w:r>
      <w:r w:rsidR="000F1868" w:rsidRPr="008D31B8">
        <w:t>мещения бурового шлама в шламовом</w:t>
      </w:r>
      <w:r w:rsidRPr="008D31B8">
        <w:t xml:space="preserve"> амбар</w:t>
      </w:r>
      <w:r w:rsidR="000F1868" w:rsidRPr="008D31B8">
        <w:t>е</w:t>
      </w:r>
      <w:r w:rsidRPr="008D31B8">
        <w:t xml:space="preserve"> с последующей частичной засыпкой грунтом и рекультивацией в лесохозяйственном направлении согласно разработанной технической документации «Строительство, эксплуатация шламовых амбаров и рекультивация земель, занятых </w:t>
      </w:r>
      <w:r w:rsidR="005A5641" w:rsidRPr="008D31B8">
        <w:t>ими</w:t>
      </w:r>
      <w:r w:rsidRPr="008D31B8">
        <w:t xml:space="preserve"> на территории лесного фонда Российской Федерации в западной Сибири», получившей положительное заключение государственной экологической экспертизы, утвержденное </w:t>
      </w:r>
      <w:r w:rsidRPr="008D31B8">
        <w:rPr>
          <w:rFonts w:cs="Arial"/>
        </w:rPr>
        <w:t xml:space="preserve">приказом Федеральной службы по надзору в сфере природопользования от 25.10.2021 г. №1476/ГЭЭ (Приложение М тома </w:t>
      </w:r>
      <w:r w:rsidR="00184FCC" w:rsidRPr="008D31B8">
        <w:rPr>
          <w:rFonts w:cs="Arial"/>
        </w:rPr>
        <w:br/>
      </w:r>
      <w:r w:rsidR="00620A44" w:rsidRPr="008D31B8">
        <w:rPr>
          <w:rFonts w:cs="Arial"/>
        </w:rPr>
        <w:t>21636</w:t>
      </w:r>
      <w:r w:rsidRPr="008D31B8">
        <w:rPr>
          <w:rFonts w:cs="Arial"/>
        </w:rPr>
        <w:t>-</w:t>
      </w:r>
      <w:r w:rsidR="00921395" w:rsidRPr="008D31B8">
        <w:rPr>
          <w:rFonts w:cs="Arial"/>
        </w:rPr>
        <w:t>ООС2.5</w:t>
      </w:r>
      <w:r w:rsidRPr="008D31B8">
        <w:rPr>
          <w:rFonts w:cs="Arial"/>
        </w:rPr>
        <w:t xml:space="preserve">) и введенной в действие приказом ПАО «Сургутнефтегаз» от 20.12.2022 </w:t>
      </w:r>
      <w:r w:rsidR="00184FCC" w:rsidRPr="008D31B8">
        <w:rPr>
          <w:rFonts w:cs="Arial"/>
        </w:rPr>
        <w:t xml:space="preserve">г. </w:t>
      </w:r>
      <w:r w:rsidRPr="008D31B8">
        <w:rPr>
          <w:rFonts w:cs="Arial"/>
        </w:rPr>
        <w:t>№313</w:t>
      </w:r>
      <w:r w:rsidR="005A5641" w:rsidRPr="008D31B8">
        <w:rPr>
          <w:rFonts w:cs="Arial"/>
        </w:rPr>
        <w:t>8</w:t>
      </w:r>
      <w:r w:rsidRPr="008D31B8">
        <w:t xml:space="preserve"> </w:t>
      </w:r>
      <w:r w:rsidRPr="008D31B8">
        <w:rPr>
          <w:rFonts w:cs="Arial"/>
          <w:kern w:val="24"/>
          <w:szCs w:val="24"/>
        </w:rPr>
        <w:t>/</w:t>
      </w:r>
      <w:r w:rsidR="009F2C0D" w:rsidRPr="008D31B8">
        <w:rPr>
          <w:rFonts w:cs="Arial"/>
          <w:kern w:val="24"/>
          <w:szCs w:val="24"/>
        </w:rPr>
        <w:fldChar w:fldCharType="begin"/>
      </w:r>
      <w:r w:rsidR="009F2C0D" w:rsidRPr="008D31B8">
        <w:rPr>
          <w:rFonts w:cs="Arial"/>
          <w:kern w:val="24"/>
          <w:szCs w:val="24"/>
        </w:rPr>
        <w:instrText xml:space="preserve"> REF _Ref108860933 \r \h </w:instrText>
      </w:r>
      <w:r w:rsidR="00620A44" w:rsidRPr="008D31B8">
        <w:rPr>
          <w:rFonts w:cs="Arial"/>
          <w:kern w:val="24"/>
          <w:szCs w:val="24"/>
        </w:rPr>
        <w:instrText xml:space="preserve"> \* MERGEFORMAT </w:instrText>
      </w:r>
      <w:r w:rsidR="009F2C0D" w:rsidRPr="008D31B8">
        <w:rPr>
          <w:rFonts w:cs="Arial"/>
          <w:kern w:val="24"/>
          <w:szCs w:val="24"/>
        </w:rPr>
      </w:r>
      <w:r w:rsidR="009F2C0D" w:rsidRPr="008D31B8">
        <w:rPr>
          <w:rFonts w:cs="Arial"/>
          <w:kern w:val="24"/>
          <w:szCs w:val="24"/>
        </w:rPr>
        <w:fldChar w:fldCharType="separate"/>
      </w:r>
      <w:r w:rsidR="00620A44" w:rsidRPr="008D31B8">
        <w:rPr>
          <w:rFonts w:cs="Arial"/>
          <w:kern w:val="24"/>
          <w:szCs w:val="24"/>
        </w:rPr>
        <w:t>14</w:t>
      </w:r>
      <w:r w:rsidR="009F2C0D" w:rsidRPr="008D31B8">
        <w:rPr>
          <w:rFonts w:cs="Arial"/>
          <w:kern w:val="24"/>
          <w:szCs w:val="24"/>
        </w:rPr>
        <w:fldChar w:fldCharType="end"/>
      </w:r>
      <w:r w:rsidRPr="008D31B8">
        <w:rPr>
          <w:rFonts w:cs="Arial"/>
          <w:kern w:val="24"/>
          <w:szCs w:val="24"/>
        </w:rPr>
        <w:t xml:space="preserve">/. </w:t>
      </w:r>
    </w:p>
    <w:p w14:paraId="705D3588" w14:textId="7F808F1D" w:rsidR="00F50B11" w:rsidRPr="008D31B8" w:rsidRDefault="00F50B11" w:rsidP="00F50B11">
      <w:pPr>
        <w:ind w:firstLine="709"/>
      </w:pPr>
      <w:r w:rsidRPr="008D31B8">
        <w:t>Применяемая технология рекультивации шламов</w:t>
      </w:r>
      <w:r w:rsidR="000F1868" w:rsidRPr="008D31B8">
        <w:t>ого</w:t>
      </w:r>
      <w:r w:rsidRPr="008D31B8">
        <w:t xml:space="preserve"> амбар</w:t>
      </w:r>
      <w:r w:rsidR="000F1868" w:rsidRPr="008D31B8">
        <w:t>а</w:t>
      </w:r>
      <w:r w:rsidRPr="008D31B8">
        <w:t xml:space="preserve"> без </w:t>
      </w:r>
      <w:r w:rsidR="000F1868" w:rsidRPr="008D31B8">
        <w:t>его</w:t>
      </w:r>
      <w:r w:rsidRPr="008D31B8">
        <w:t xml:space="preserve"> засыпки лесохозяйственного направления, определяющая технико-технологические приемы строительства, </w:t>
      </w:r>
      <w:r w:rsidRPr="008D31B8">
        <w:rPr>
          <w:szCs w:val="24"/>
        </w:rPr>
        <w:t>вывода из эксплуатации шламов</w:t>
      </w:r>
      <w:r w:rsidR="000F1868" w:rsidRPr="008D31B8">
        <w:rPr>
          <w:szCs w:val="24"/>
        </w:rPr>
        <w:t>ого</w:t>
      </w:r>
      <w:r w:rsidRPr="008D31B8">
        <w:rPr>
          <w:szCs w:val="24"/>
        </w:rPr>
        <w:t xml:space="preserve"> амбар</w:t>
      </w:r>
      <w:r w:rsidR="000F1868" w:rsidRPr="008D31B8">
        <w:rPr>
          <w:szCs w:val="24"/>
        </w:rPr>
        <w:t>а</w:t>
      </w:r>
      <w:r w:rsidRPr="008D31B8">
        <w:rPr>
          <w:szCs w:val="24"/>
        </w:rPr>
        <w:t xml:space="preserve"> и рекультивации нарушенных земель</w:t>
      </w:r>
      <w:r w:rsidRPr="008D31B8">
        <w:t>, разработана на основе использования закономерностей естественного возобновления растительных сообществ, способствует ускорению природных процессов восстановления растительности на шламов</w:t>
      </w:r>
      <w:r w:rsidR="000F1868" w:rsidRPr="008D31B8">
        <w:t>ом</w:t>
      </w:r>
      <w:r w:rsidRPr="008D31B8">
        <w:t xml:space="preserve"> амбар</w:t>
      </w:r>
      <w:r w:rsidR="000F1868" w:rsidRPr="008D31B8">
        <w:t>е</w:t>
      </w:r>
      <w:r w:rsidRPr="008D31B8">
        <w:t xml:space="preserve"> и экологически наиболее целесообразна.</w:t>
      </w:r>
    </w:p>
    <w:p w14:paraId="42DB89BC" w14:textId="1C377FA8" w:rsidR="00F50B11" w:rsidRPr="008D31B8" w:rsidRDefault="00F50B11" w:rsidP="00F50B11">
      <w:pPr>
        <w:ind w:firstLine="709"/>
      </w:pPr>
      <w:r w:rsidRPr="008D31B8">
        <w:t>Процессу активизации естественного восстановления нарушенных экосистем способствует посадка специально подобранных и размещенных в определенном порядке древесно-кустарниковых и травянистых растений (</w:t>
      </w:r>
      <w:r w:rsidRPr="008D31B8">
        <w:rPr>
          <w:rFonts w:cs="Arial"/>
          <w:szCs w:val="24"/>
        </w:rPr>
        <w:t>вдоль периметра ША –ива, а по кромке воды шламов</w:t>
      </w:r>
      <w:r w:rsidR="0082751B" w:rsidRPr="008D31B8">
        <w:rPr>
          <w:rFonts w:cs="Arial"/>
          <w:szCs w:val="24"/>
        </w:rPr>
        <w:t>ого</w:t>
      </w:r>
      <w:r w:rsidRPr="008D31B8">
        <w:rPr>
          <w:rFonts w:cs="Arial"/>
          <w:szCs w:val="24"/>
        </w:rPr>
        <w:t xml:space="preserve"> амбар</w:t>
      </w:r>
      <w:r w:rsidR="0082751B" w:rsidRPr="008D31B8">
        <w:rPr>
          <w:rFonts w:cs="Arial"/>
          <w:szCs w:val="24"/>
        </w:rPr>
        <w:t xml:space="preserve">а </w:t>
      </w:r>
      <w:r w:rsidRPr="008D31B8">
        <w:rPr>
          <w:rFonts w:cs="Arial"/>
          <w:szCs w:val="24"/>
        </w:rPr>
        <w:t>– рогоз</w:t>
      </w:r>
      <w:r w:rsidRPr="008D31B8">
        <w:t>).</w:t>
      </w:r>
    </w:p>
    <w:p w14:paraId="59D0C26C" w14:textId="77777777" w:rsidR="00F50B11" w:rsidRPr="008D31B8" w:rsidRDefault="00F50B11" w:rsidP="00F50B11">
      <w:pPr>
        <w:ind w:firstLine="709"/>
        <w:contextualSpacing/>
        <w:rPr>
          <w:rFonts w:cs="Arial"/>
          <w:kern w:val="24"/>
          <w:szCs w:val="24"/>
        </w:rPr>
      </w:pPr>
      <w:r w:rsidRPr="008D31B8">
        <w:t>Технология</w:t>
      </w:r>
      <w:r w:rsidRPr="008D31B8">
        <w:rPr>
          <w:rFonts w:cs="Arial"/>
          <w:kern w:val="24"/>
          <w:szCs w:val="24"/>
        </w:rPr>
        <w:t xml:space="preserve"> имеет следующие преимущества:</w:t>
      </w:r>
    </w:p>
    <w:p w14:paraId="38BF94E8" w14:textId="77777777" w:rsidR="00F50B11" w:rsidRPr="008D31B8" w:rsidRDefault="00F50B11" w:rsidP="008D3726">
      <w:pPr>
        <w:numPr>
          <w:ilvl w:val="0"/>
          <w:numId w:val="12"/>
        </w:numPr>
        <w:tabs>
          <w:tab w:val="left" w:pos="993"/>
        </w:tabs>
        <w:ind w:left="0" w:firstLine="709"/>
        <w:rPr>
          <w:rFonts w:cs="Arial"/>
          <w:kern w:val="24"/>
          <w:szCs w:val="24"/>
        </w:rPr>
      </w:pPr>
      <w:r w:rsidRPr="008D31B8">
        <w:rPr>
          <w:rFonts w:cs="Arial"/>
          <w:kern w:val="24"/>
          <w:szCs w:val="24"/>
        </w:rPr>
        <w:t>уменьшение выбросов в атмосферный воздух за счёт сокращения объемов перемещения грунта, работы автомобильной и дорожной техники;</w:t>
      </w:r>
    </w:p>
    <w:p w14:paraId="28C062CC" w14:textId="77777777" w:rsidR="00F50B11" w:rsidRPr="008D31B8" w:rsidRDefault="00F50B11" w:rsidP="008D3726">
      <w:pPr>
        <w:numPr>
          <w:ilvl w:val="0"/>
          <w:numId w:val="12"/>
        </w:numPr>
        <w:tabs>
          <w:tab w:val="left" w:pos="993"/>
        </w:tabs>
        <w:ind w:left="0" w:firstLine="709"/>
        <w:rPr>
          <w:rFonts w:cs="Arial"/>
          <w:kern w:val="24"/>
          <w:szCs w:val="24"/>
        </w:rPr>
      </w:pPr>
      <w:r w:rsidRPr="008D31B8">
        <w:rPr>
          <w:rFonts w:cs="Arial"/>
          <w:kern w:val="24"/>
          <w:szCs w:val="24"/>
        </w:rPr>
        <w:t>максимальное использование потенциальных возможностей естественного восстановления растительности;</w:t>
      </w:r>
    </w:p>
    <w:p w14:paraId="779AEFC4" w14:textId="77777777" w:rsidR="00F50B11" w:rsidRPr="008D31B8" w:rsidRDefault="00F50B11" w:rsidP="008D3726">
      <w:pPr>
        <w:numPr>
          <w:ilvl w:val="0"/>
          <w:numId w:val="12"/>
        </w:numPr>
        <w:tabs>
          <w:tab w:val="left" w:pos="993"/>
        </w:tabs>
        <w:ind w:left="0" w:firstLine="709"/>
        <w:rPr>
          <w:rFonts w:cs="Arial"/>
          <w:kern w:val="24"/>
          <w:szCs w:val="24"/>
        </w:rPr>
      </w:pPr>
      <w:r w:rsidRPr="008D31B8">
        <w:rPr>
          <w:rFonts w:cs="Arial"/>
          <w:kern w:val="24"/>
          <w:szCs w:val="24"/>
        </w:rPr>
        <w:t>увеличение биоразнообразия природных экосистем;</w:t>
      </w:r>
    </w:p>
    <w:p w14:paraId="0DED333C" w14:textId="77777777" w:rsidR="00F50B11" w:rsidRPr="008D31B8" w:rsidRDefault="00F50B11" w:rsidP="008D3726">
      <w:pPr>
        <w:numPr>
          <w:ilvl w:val="0"/>
          <w:numId w:val="12"/>
        </w:numPr>
        <w:tabs>
          <w:tab w:val="left" w:pos="993"/>
        </w:tabs>
        <w:ind w:left="0" w:firstLine="709"/>
        <w:rPr>
          <w:rFonts w:cs="Arial"/>
          <w:kern w:val="24"/>
          <w:szCs w:val="24"/>
        </w:rPr>
      </w:pPr>
      <w:r w:rsidRPr="008D31B8">
        <w:rPr>
          <w:rFonts w:cs="Arial"/>
          <w:kern w:val="24"/>
          <w:szCs w:val="24"/>
        </w:rPr>
        <w:t>ускорение процессов лесообразования;</w:t>
      </w:r>
    </w:p>
    <w:p w14:paraId="5FD3302E" w14:textId="77777777" w:rsidR="00F50B11" w:rsidRPr="008D31B8" w:rsidRDefault="00F50B11" w:rsidP="008D3726">
      <w:pPr>
        <w:numPr>
          <w:ilvl w:val="0"/>
          <w:numId w:val="12"/>
        </w:numPr>
        <w:tabs>
          <w:tab w:val="left" w:pos="993"/>
        </w:tabs>
        <w:ind w:left="0" w:firstLine="709"/>
        <w:rPr>
          <w:rFonts w:cs="Arial"/>
          <w:kern w:val="24"/>
          <w:szCs w:val="24"/>
        </w:rPr>
      </w:pPr>
      <w:r w:rsidRPr="008D31B8">
        <w:rPr>
          <w:rFonts w:cs="Arial"/>
          <w:kern w:val="24"/>
          <w:szCs w:val="24"/>
        </w:rPr>
        <w:t>депонирование углекислого газа лесами, способствующее декарбонизации и предотвращению глобальных изменений климата;</w:t>
      </w:r>
    </w:p>
    <w:p w14:paraId="57BCBDA4" w14:textId="77777777" w:rsidR="00F50B11" w:rsidRPr="008D31B8" w:rsidRDefault="00F50B11" w:rsidP="008D3726">
      <w:pPr>
        <w:numPr>
          <w:ilvl w:val="0"/>
          <w:numId w:val="12"/>
        </w:numPr>
        <w:tabs>
          <w:tab w:val="left" w:pos="993"/>
        </w:tabs>
        <w:ind w:left="0" w:firstLine="709"/>
        <w:rPr>
          <w:rFonts w:cs="Arial"/>
          <w:kern w:val="24"/>
          <w:szCs w:val="24"/>
        </w:rPr>
      </w:pPr>
      <w:r w:rsidRPr="008D31B8">
        <w:rPr>
          <w:rFonts w:cs="Arial"/>
          <w:kern w:val="24"/>
          <w:szCs w:val="24"/>
        </w:rPr>
        <w:t>предотвращение развития водной и ветровой эрозии;</w:t>
      </w:r>
    </w:p>
    <w:p w14:paraId="7EC42F11" w14:textId="77777777" w:rsidR="00F50B11" w:rsidRPr="008D31B8" w:rsidRDefault="00F50B11" w:rsidP="008D3726">
      <w:pPr>
        <w:numPr>
          <w:ilvl w:val="0"/>
          <w:numId w:val="12"/>
        </w:numPr>
        <w:tabs>
          <w:tab w:val="left" w:pos="993"/>
        </w:tabs>
        <w:ind w:left="0" w:firstLine="709"/>
        <w:rPr>
          <w:rFonts w:cs="Arial"/>
          <w:kern w:val="24"/>
          <w:szCs w:val="24"/>
        </w:rPr>
      </w:pPr>
      <w:r w:rsidRPr="008D31B8">
        <w:rPr>
          <w:rFonts w:cs="Arial"/>
          <w:kern w:val="24"/>
          <w:szCs w:val="24"/>
        </w:rPr>
        <w:t>пополнение «материального» ресурса земной коры;</w:t>
      </w:r>
    </w:p>
    <w:p w14:paraId="474E8DFF" w14:textId="77777777" w:rsidR="00F50B11" w:rsidRPr="008D31B8" w:rsidRDefault="00F50B11" w:rsidP="008D3726">
      <w:pPr>
        <w:numPr>
          <w:ilvl w:val="0"/>
          <w:numId w:val="12"/>
        </w:numPr>
        <w:tabs>
          <w:tab w:val="left" w:pos="993"/>
        </w:tabs>
        <w:ind w:left="0" w:firstLine="709"/>
        <w:rPr>
          <w:rFonts w:cs="Arial"/>
          <w:kern w:val="24"/>
          <w:szCs w:val="24"/>
        </w:rPr>
      </w:pPr>
      <w:r w:rsidRPr="008D31B8">
        <w:rPr>
          <w:rFonts w:cs="Arial"/>
          <w:kern w:val="24"/>
          <w:szCs w:val="24"/>
        </w:rPr>
        <w:t>ускорение детоксикации отходов бурения;</w:t>
      </w:r>
    </w:p>
    <w:p w14:paraId="2BAA3BFD" w14:textId="77777777" w:rsidR="00F50B11" w:rsidRPr="008D31B8" w:rsidRDefault="00F50B11" w:rsidP="008D3726">
      <w:pPr>
        <w:numPr>
          <w:ilvl w:val="0"/>
          <w:numId w:val="12"/>
        </w:numPr>
        <w:tabs>
          <w:tab w:val="left" w:pos="993"/>
        </w:tabs>
        <w:ind w:left="0" w:firstLine="709"/>
        <w:rPr>
          <w:rFonts w:cs="Arial"/>
          <w:kern w:val="24"/>
          <w:szCs w:val="24"/>
        </w:rPr>
      </w:pPr>
      <w:r w:rsidRPr="008D31B8">
        <w:rPr>
          <w:rFonts w:cs="Arial"/>
          <w:kern w:val="24"/>
          <w:szCs w:val="24"/>
        </w:rPr>
        <w:t>отсутствие нерациональных затрат и экологических рисков при транспортировке БШ;</w:t>
      </w:r>
    </w:p>
    <w:p w14:paraId="3CCC3645" w14:textId="77777777" w:rsidR="00F50B11" w:rsidRPr="008D31B8" w:rsidRDefault="00F50B11" w:rsidP="008D3726">
      <w:pPr>
        <w:numPr>
          <w:ilvl w:val="0"/>
          <w:numId w:val="12"/>
        </w:numPr>
        <w:tabs>
          <w:tab w:val="left" w:pos="993"/>
        </w:tabs>
        <w:ind w:left="0" w:firstLine="709"/>
        <w:rPr>
          <w:rFonts w:cs="Arial"/>
          <w:kern w:val="24"/>
          <w:szCs w:val="24"/>
        </w:rPr>
      </w:pPr>
      <w:r w:rsidRPr="008D31B8">
        <w:rPr>
          <w:rFonts w:cs="Arial"/>
          <w:kern w:val="24"/>
          <w:szCs w:val="24"/>
        </w:rPr>
        <w:t>отсутствие необходимости строительства новых полигонов;</w:t>
      </w:r>
    </w:p>
    <w:p w14:paraId="014ADB59" w14:textId="77777777" w:rsidR="00F50B11" w:rsidRPr="008D31B8" w:rsidRDefault="00F50B11" w:rsidP="008D3726">
      <w:pPr>
        <w:numPr>
          <w:ilvl w:val="0"/>
          <w:numId w:val="12"/>
        </w:numPr>
        <w:tabs>
          <w:tab w:val="left" w:pos="993"/>
        </w:tabs>
        <w:ind w:left="0" w:firstLine="709"/>
        <w:rPr>
          <w:rFonts w:cs="Arial"/>
          <w:kern w:val="24"/>
          <w:szCs w:val="24"/>
        </w:rPr>
      </w:pPr>
      <w:r w:rsidRPr="008D31B8">
        <w:rPr>
          <w:rFonts w:cs="Arial"/>
          <w:kern w:val="24"/>
          <w:szCs w:val="24"/>
        </w:rPr>
        <w:t>отсутствие затрат на переработку БШ.</w:t>
      </w:r>
    </w:p>
    <w:p w14:paraId="62D46050" w14:textId="673B6058" w:rsidR="003E4790" w:rsidRPr="008D31B8" w:rsidRDefault="001B4D31" w:rsidP="003E4790">
      <w:pPr>
        <w:ind w:firstLine="709"/>
      </w:pPr>
      <w:r w:rsidRPr="008D31B8">
        <w:t xml:space="preserve">При этом необходимо безусловное соблюдение всех технико-технических приемов и требований действующего законодательства в области обращения с отходами. </w:t>
      </w:r>
      <w:r w:rsidR="003E4790" w:rsidRPr="008D31B8">
        <w:t xml:space="preserve">Ниже представлены основные мероприятия и технологические решения, принятые при реализации </w:t>
      </w:r>
      <w:r w:rsidR="00803E2F" w:rsidRPr="008D31B8">
        <w:t>планируемой (намечаемой)</w:t>
      </w:r>
      <w:r w:rsidR="003E4790" w:rsidRPr="008D31B8">
        <w:t xml:space="preserve"> деятельности.</w:t>
      </w:r>
    </w:p>
    <w:p w14:paraId="0437A6A9" w14:textId="77777777" w:rsidR="005A5641" w:rsidRPr="008D31B8" w:rsidRDefault="009C1A83" w:rsidP="003E4790">
      <w:pPr>
        <w:ind w:firstLine="709"/>
      </w:pPr>
      <w:r w:rsidRPr="008D31B8">
        <w:t>Шламовый амбар – технологически необходимое вспомогательное сооружение, являющееся составляющей частью куста скважин, предназначенное для накопления (не более 11 месяцев) и последующего размещения буровых шламов не выше IV класса опасности, образующихся в процессе бурения скважин, и цементного камня V класса опасности, образующегося при креплении скважин, а также временного сбора буровых и поверхностных (дождевых и талых) вод</w:t>
      </w:r>
      <w:r w:rsidR="005A5641" w:rsidRPr="008D31B8">
        <w:t>.</w:t>
      </w:r>
    </w:p>
    <w:p w14:paraId="5AF6CE22" w14:textId="3298D362" w:rsidR="005A5641" w:rsidRPr="008D31B8" w:rsidRDefault="005A5641" w:rsidP="005A5641">
      <w:pPr>
        <w:ind w:firstLine="709"/>
      </w:pPr>
      <w:r w:rsidRPr="008D31B8">
        <w:rPr>
          <w:rFonts w:cs="Arial"/>
          <w:szCs w:val="24"/>
        </w:rPr>
        <w:t>Жидкая фаза (буровые сточные воды, поверхностные (дождевые и талые) воды) после ее отстоя и естественного осаждения твердых частиц</w:t>
      </w:r>
      <w:r w:rsidRPr="008D31B8">
        <w:t xml:space="preserve"> </w:t>
      </w:r>
      <w:r w:rsidRPr="008D31B8">
        <w:rPr>
          <w:rFonts w:cs="Arial"/>
          <w:szCs w:val="24"/>
        </w:rPr>
        <w:t xml:space="preserve">откачивается из шламового амбара </w:t>
      </w:r>
      <w:r w:rsidRPr="008D31B8">
        <w:t>с применением агрегата и автоцистерны с последующим вывозом в дренажную систему ДНС Северо-Селияровского месторождения или откачивается при помощи мобильного комплекса в нефтесборный трубопровод</w:t>
      </w:r>
      <w:r w:rsidRPr="008D31B8">
        <w:rPr>
          <w:rFonts w:cs="Arial"/>
          <w:szCs w:val="24"/>
        </w:rPr>
        <w:t xml:space="preserve">. В последующем (после прохождения полного цикла очистки на ДНС </w:t>
      </w:r>
      <w:r w:rsidRPr="008D31B8">
        <w:rPr>
          <w:rFonts w:cs="Arial"/>
          <w:szCs w:val="24"/>
        </w:rPr>
        <w:br/>
      </w:r>
      <w:r w:rsidRPr="008D31B8">
        <w:t xml:space="preserve">Северо-Селияровского месторождения </w:t>
      </w:r>
      <w:r w:rsidRPr="008D31B8">
        <w:rPr>
          <w:rFonts w:cs="Arial"/>
          <w:szCs w:val="24"/>
        </w:rPr>
        <w:t>НГДУ «Лянторнефть») очищенная жидкая фаза (БСВ, поверхностные дождевые и талые воды) используеся в системе ППД.</w:t>
      </w:r>
    </w:p>
    <w:p w14:paraId="6410C1B3" w14:textId="4B2A4CD1" w:rsidR="009C1A83" w:rsidRPr="008D31B8" w:rsidRDefault="009C1A83" w:rsidP="003E4790">
      <w:pPr>
        <w:ind w:firstLine="709"/>
      </w:pPr>
      <w:r w:rsidRPr="008D31B8">
        <w:t xml:space="preserve">Шламовый амбар является составляющей частью куста скважин. Конструкция шламового амбара представляет собой </w:t>
      </w:r>
      <w:r w:rsidRPr="008D31B8">
        <w:rPr>
          <w:rFonts w:eastAsia="Times New Roman" w:cs="Arial"/>
          <w:szCs w:val="20"/>
          <w:lang w:eastAsia="ru-RU"/>
        </w:rPr>
        <w:t>выемку в основании площадки куста скважин в форме усечённой пирамиды, прямоугольной в плане.</w:t>
      </w:r>
      <w:r w:rsidRPr="008D31B8">
        <w:rPr>
          <w:rFonts w:eastAsia="Times New Roman"/>
          <w:szCs w:val="20"/>
          <w:lang w:eastAsia="ru-RU"/>
        </w:rPr>
        <w:t xml:space="preserve"> Вокруг шламового амбара (кроме стороны буровой установки) устраивается обваловка высотой не менее </w:t>
      </w:r>
      <w:r w:rsidRPr="008D31B8">
        <w:rPr>
          <w:rFonts w:eastAsia="Times New Roman" w:cs="Arial"/>
          <w:szCs w:val="20"/>
          <w:lang w:eastAsia="ru-RU"/>
        </w:rPr>
        <w:t xml:space="preserve">1,00 м над уровнем заполнения шламового амбара. </w:t>
      </w:r>
    </w:p>
    <w:p w14:paraId="2D7B57CC" w14:textId="2CBDF63D" w:rsidR="009C1A83" w:rsidRPr="008D31B8" w:rsidRDefault="000258C0" w:rsidP="009C1A83">
      <w:pPr>
        <w:ind w:firstLine="709"/>
      </w:pPr>
      <w:r w:rsidRPr="008D31B8">
        <w:rPr>
          <w:kern w:val="24"/>
          <w:szCs w:val="24"/>
        </w:rPr>
        <w:t>Устройство шламов</w:t>
      </w:r>
      <w:r w:rsidR="000F1868" w:rsidRPr="008D31B8">
        <w:rPr>
          <w:kern w:val="24"/>
          <w:szCs w:val="24"/>
        </w:rPr>
        <w:t>ого</w:t>
      </w:r>
      <w:r w:rsidRPr="008D31B8">
        <w:rPr>
          <w:kern w:val="24"/>
          <w:szCs w:val="24"/>
        </w:rPr>
        <w:t xml:space="preserve"> амбар</w:t>
      </w:r>
      <w:r w:rsidR="000F1868" w:rsidRPr="008D31B8">
        <w:rPr>
          <w:kern w:val="24"/>
          <w:szCs w:val="24"/>
        </w:rPr>
        <w:t>а</w:t>
      </w:r>
      <w:r w:rsidRPr="008D31B8">
        <w:rPr>
          <w:kern w:val="24"/>
          <w:szCs w:val="24"/>
        </w:rPr>
        <w:t xml:space="preserve"> производится после консолидации </w:t>
      </w:r>
      <w:r w:rsidR="009C1A83" w:rsidRPr="008D31B8">
        <w:rPr>
          <w:kern w:val="24"/>
          <w:szCs w:val="24"/>
        </w:rPr>
        <w:t>насыпи</w:t>
      </w:r>
      <w:r w:rsidR="00184FCC" w:rsidRPr="008D31B8">
        <w:rPr>
          <w:kern w:val="24"/>
          <w:szCs w:val="24"/>
        </w:rPr>
        <w:t xml:space="preserve"> </w:t>
      </w:r>
      <w:r w:rsidR="000F1868" w:rsidRPr="008D31B8">
        <w:rPr>
          <w:kern w:val="24"/>
          <w:szCs w:val="24"/>
        </w:rPr>
        <w:t>площад</w:t>
      </w:r>
      <w:r w:rsidRPr="008D31B8">
        <w:rPr>
          <w:kern w:val="24"/>
          <w:szCs w:val="24"/>
        </w:rPr>
        <w:t>к</w:t>
      </w:r>
      <w:r w:rsidR="000F1868" w:rsidRPr="008D31B8">
        <w:rPr>
          <w:kern w:val="24"/>
          <w:szCs w:val="24"/>
        </w:rPr>
        <w:t>и</w:t>
      </w:r>
      <w:r w:rsidR="009C1A83" w:rsidRPr="008D31B8">
        <w:rPr>
          <w:kern w:val="24"/>
          <w:szCs w:val="24"/>
        </w:rPr>
        <w:t xml:space="preserve"> куст</w:t>
      </w:r>
      <w:r w:rsidR="000F1868" w:rsidRPr="008D31B8">
        <w:rPr>
          <w:kern w:val="24"/>
          <w:szCs w:val="24"/>
        </w:rPr>
        <w:t>а</w:t>
      </w:r>
      <w:r w:rsidR="009C1A83" w:rsidRPr="008D31B8">
        <w:rPr>
          <w:kern w:val="24"/>
          <w:szCs w:val="24"/>
        </w:rPr>
        <w:t xml:space="preserve"> скважин</w:t>
      </w:r>
      <w:r w:rsidRPr="008D31B8">
        <w:rPr>
          <w:kern w:val="24"/>
          <w:szCs w:val="24"/>
        </w:rPr>
        <w:t xml:space="preserve">. </w:t>
      </w:r>
      <w:r w:rsidR="009C1A83" w:rsidRPr="008D31B8">
        <w:rPr>
          <w:kern w:val="24"/>
          <w:szCs w:val="24"/>
        </w:rPr>
        <w:t>Дно и стенки шламов</w:t>
      </w:r>
      <w:r w:rsidR="000F1868" w:rsidRPr="008D31B8">
        <w:rPr>
          <w:kern w:val="24"/>
          <w:szCs w:val="24"/>
        </w:rPr>
        <w:t>ого</w:t>
      </w:r>
      <w:r w:rsidR="009C1A83" w:rsidRPr="008D31B8">
        <w:rPr>
          <w:kern w:val="24"/>
          <w:szCs w:val="24"/>
        </w:rPr>
        <w:t xml:space="preserve"> амбар</w:t>
      </w:r>
      <w:r w:rsidR="000F1868" w:rsidRPr="008D31B8">
        <w:rPr>
          <w:kern w:val="24"/>
          <w:szCs w:val="24"/>
        </w:rPr>
        <w:t>а</w:t>
      </w:r>
      <w:r w:rsidR="009C1A83" w:rsidRPr="008D31B8">
        <w:rPr>
          <w:kern w:val="24"/>
          <w:szCs w:val="24"/>
        </w:rPr>
        <w:t xml:space="preserve"> гидроизолируются </w:t>
      </w:r>
      <w:r w:rsidR="009C1A83" w:rsidRPr="008D31B8">
        <w:t>глинистым грунтом</w:t>
      </w:r>
      <w:r w:rsidR="009C1A83" w:rsidRPr="008D31B8">
        <w:rPr>
          <w:kern w:val="20"/>
        </w:rPr>
        <w:t xml:space="preserve">. </w:t>
      </w:r>
      <w:r w:rsidR="009C1A83" w:rsidRPr="008D31B8">
        <w:t>В качестве дополнительной изоляции шламов</w:t>
      </w:r>
      <w:r w:rsidR="000F1868" w:rsidRPr="008D31B8">
        <w:t>ого</w:t>
      </w:r>
      <w:r w:rsidR="009C1A83" w:rsidRPr="008D31B8">
        <w:t xml:space="preserve"> амбар</w:t>
      </w:r>
      <w:r w:rsidR="000F1868" w:rsidRPr="008D31B8">
        <w:t>а</w:t>
      </w:r>
      <w:r w:rsidR="009C1A83" w:rsidRPr="008D31B8">
        <w:t xml:space="preserve"> предусматривается устройство под его обваловкой противофильтрационной канавы, в которую закладывается полиэтиленовая пленка В1 с последующей засыпкой минеральным грунтом.</w:t>
      </w:r>
    </w:p>
    <w:p w14:paraId="05E90EFC" w14:textId="163821B5" w:rsidR="00FB7FC5" w:rsidRPr="008D31B8" w:rsidRDefault="00FB7FC5" w:rsidP="00FB7FC5">
      <w:pPr>
        <w:ind w:firstLine="720"/>
      </w:pPr>
      <w:r w:rsidRPr="008D31B8">
        <w:t>Предлагаемая гидроизоляция шламов</w:t>
      </w:r>
      <w:r w:rsidR="000F1868" w:rsidRPr="008D31B8">
        <w:t>ого</w:t>
      </w:r>
      <w:r w:rsidRPr="008D31B8">
        <w:t xml:space="preserve"> амбар</w:t>
      </w:r>
      <w:r w:rsidR="000F1868" w:rsidRPr="008D31B8">
        <w:t>а</w:t>
      </w:r>
      <w:r w:rsidRPr="008D31B8">
        <w:t xml:space="preserve"> обеспечивает выполнение требований п.1 ст.57 Водного кодекса РФ /</w:t>
      </w:r>
      <w:r w:rsidRPr="008D31B8">
        <w:fldChar w:fldCharType="begin"/>
      </w:r>
      <w:r w:rsidRPr="008D31B8">
        <w:instrText xml:space="preserve"> REF _Ref341802657 \r \h </w:instrText>
      </w:r>
      <w:r w:rsidR="00FE7847" w:rsidRPr="008D31B8">
        <w:instrText xml:space="preserve"> \* MERGEFORMAT </w:instrText>
      </w:r>
      <w:r w:rsidRPr="008D31B8">
        <w:fldChar w:fldCharType="separate"/>
      </w:r>
      <w:r w:rsidR="00620A44" w:rsidRPr="008D31B8">
        <w:t>7</w:t>
      </w:r>
      <w:r w:rsidRPr="008D31B8">
        <w:fldChar w:fldCharType="end"/>
      </w:r>
      <w:r w:rsidRPr="008D31B8">
        <w:t xml:space="preserve">/.  </w:t>
      </w:r>
    </w:p>
    <w:p w14:paraId="21335D3E" w14:textId="7B215DDA" w:rsidR="00AD6FFB" w:rsidRPr="008D31B8" w:rsidRDefault="003E4790" w:rsidP="003E4790">
      <w:pPr>
        <w:ind w:firstLine="709"/>
        <w:rPr>
          <w:rFonts w:cs="Arial"/>
          <w:kern w:val="24"/>
        </w:rPr>
      </w:pPr>
      <w:r w:rsidRPr="008D31B8">
        <w:t>Шламовы</w:t>
      </w:r>
      <w:r w:rsidR="00185DF7" w:rsidRPr="008D31B8">
        <w:t>й амбар</w:t>
      </w:r>
      <w:r w:rsidRPr="008D31B8">
        <w:t xml:space="preserve"> располага</w:t>
      </w:r>
      <w:r w:rsidR="00185DF7" w:rsidRPr="008D31B8">
        <w:t>е</w:t>
      </w:r>
      <w:r w:rsidRPr="008D31B8">
        <w:t>тся вне водоохранных зон, не явля</w:t>
      </w:r>
      <w:r w:rsidR="00185DF7" w:rsidRPr="008D31B8">
        <w:t>е</w:t>
      </w:r>
      <w:r w:rsidRPr="008D31B8">
        <w:t>тся полигон</w:t>
      </w:r>
      <w:r w:rsidR="00185DF7" w:rsidRPr="008D31B8">
        <w:t>ом</w:t>
      </w:r>
      <w:r w:rsidRPr="008D31B8">
        <w:t xml:space="preserve"> для размещения производ</w:t>
      </w:r>
      <w:r w:rsidR="00185DF7" w:rsidRPr="008D31B8">
        <w:t>ственных отходов и предназначен</w:t>
      </w:r>
      <w:r w:rsidRPr="008D31B8">
        <w:t xml:space="preserve"> исключительно для </w:t>
      </w:r>
      <w:r w:rsidRPr="008D31B8">
        <w:rPr>
          <w:rFonts w:cs="Arial"/>
          <w:kern w:val="24"/>
        </w:rPr>
        <w:t xml:space="preserve">накопления </w:t>
      </w:r>
      <w:r w:rsidR="00E91CA9" w:rsidRPr="008D31B8">
        <w:rPr>
          <w:rFonts w:cs="Arial"/>
          <w:kern w:val="24"/>
        </w:rPr>
        <w:t xml:space="preserve">(сроком не более 11 месяцев) </w:t>
      </w:r>
      <w:r w:rsidR="005A3348" w:rsidRPr="008D31B8">
        <w:rPr>
          <w:rFonts w:cs="Arial"/>
          <w:kern w:val="24"/>
        </w:rPr>
        <w:t xml:space="preserve">с </w:t>
      </w:r>
      <w:r w:rsidRPr="008D31B8">
        <w:rPr>
          <w:rFonts w:cs="Arial"/>
          <w:kern w:val="24"/>
        </w:rPr>
        <w:t>последующим размещением</w:t>
      </w:r>
      <w:r w:rsidR="005A3348" w:rsidRPr="008D31B8">
        <w:rPr>
          <w:rFonts w:cs="Arial"/>
          <w:kern w:val="24"/>
        </w:rPr>
        <w:t xml:space="preserve"> отходов бурения </w:t>
      </w:r>
      <w:r w:rsidR="005A3348" w:rsidRPr="008D31B8">
        <w:rPr>
          <w:rFonts w:cs="Arial"/>
          <w:kern w:val="24"/>
          <w:lang w:val="en-US"/>
        </w:rPr>
        <w:t>IV</w:t>
      </w:r>
      <w:r w:rsidR="005A3348" w:rsidRPr="008D31B8">
        <w:rPr>
          <w:rFonts w:cs="Arial"/>
          <w:kern w:val="24"/>
        </w:rPr>
        <w:t xml:space="preserve"> и </w:t>
      </w:r>
      <w:r w:rsidR="005A3348" w:rsidRPr="008D31B8">
        <w:rPr>
          <w:rFonts w:cs="Arial"/>
          <w:kern w:val="24"/>
          <w:lang w:val="en-US"/>
        </w:rPr>
        <w:t>V</w:t>
      </w:r>
      <w:r w:rsidR="005A3348" w:rsidRPr="008D31B8">
        <w:rPr>
          <w:rFonts w:cs="Arial"/>
          <w:kern w:val="24"/>
        </w:rPr>
        <w:t xml:space="preserve"> классов опасности</w:t>
      </w:r>
      <w:r w:rsidR="00AD6FFB" w:rsidRPr="008D31B8">
        <w:rPr>
          <w:rFonts w:cs="Arial"/>
          <w:kern w:val="24"/>
        </w:rPr>
        <w:t>.</w:t>
      </w:r>
    </w:p>
    <w:p w14:paraId="6D880E47" w14:textId="235B56A7" w:rsidR="003E4790" w:rsidRPr="008D31B8" w:rsidRDefault="003E4790" w:rsidP="003E4790">
      <w:pPr>
        <w:ind w:firstLine="709"/>
      </w:pPr>
      <w:r w:rsidRPr="008D31B8">
        <w:t>Буровой шлам, поступающий в шламовы</w:t>
      </w:r>
      <w:r w:rsidR="00185DF7" w:rsidRPr="008D31B8">
        <w:t>й</w:t>
      </w:r>
      <w:r w:rsidRPr="008D31B8">
        <w:t xml:space="preserve"> амбар, в основном состоит из выбуренной породы, которая образуется при размельчении горной породы в недрах с помощью породоразрушающего инструмента (бурового долота) и поднимается на дневную поверхность буровым раствором. Основные функции буровых растворов: стабилизация стенок скважины при бурении и транспортирование разрушенной горной породы на дневную поверхность.</w:t>
      </w:r>
    </w:p>
    <w:p w14:paraId="17989B81" w14:textId="1EF75762" w:rsidR="003E4790" w:rsidRPr="008D31B8" w:rsidRDefault="003E4790" w:rsidP="003E4790">
      <w:pPr>
        <w:ind w:firstLine="709"/>
        <w:rPr>
          <w:rFonts w:cs="Arial"/>
          <w:szCs w:val="24"/>
        </w:rPr>
      </w:pPr>
      <w:r w:rsidRPr="008D31B8">
        <w:t>Применение системы очистки отработанного бурового раствора, которой оснащена буровая установка, позволяет снизить содержание химических реагентов в буровом шламе, в шламовы</w:t>
      </w:r>
      <w:r w:rsidR="00185DF7" w:rsidRPr="008D31B8">
        <w:t>й амбар</w:t>
      </w:r>
      <w:r w:rsidRPr="008D31B8">
        <w:t xml:space="preserve"> поступает отжатый (обезвоженный) буровой шлам, как вид отхода</w:t>
      </w:r>
      <w:r w:rsidR="00184FCC" w:rsidRPr="008D31B8">
        <w:t>,</w:t>
      </w:r>
      <w:r w:rsidRPr="008D31B8">
        <w:t xml:space="preserve"> соотв</w:t>
      </w:r>
      <w:r w:rsidR="009C1A83" w:rsidRPr="008D31B8">
        <w:t xml:space="preserve">етствующий IV классу опасности </w:t>
      </w:r>
      <w:r w:rsidRPr="008D31B8">
        <w:t>«</w:t>
      </w:r>
      <w:r w:rsidR="009C1A83" w:rsidRPr="008D31B8">
        <w:rPr>
          <w:rFonts w:cs="Arial"/>
          <w:kern w:val="24"/>
        </w:rPr>
        <w:t>Шламы буровые при бурении, связанном с добычей сырой нефти, малоопасные</w:t>
      </w:r>
      <w:r w:rsidRPr="008D31B8">
        <w:rPr>
          <w:rFonts w:cs="Arial"/>
          <w:szCs w:val="24"/>
        </w:rPr>
        <w:t>»</w:t>
      </w:r>
      <w:r w:rsidR="009C1A83" w:rsidRPr="008D31B8">
        <w:rPr>
          <w:rFonts w:cs="Arial"/>
          <w:szCs w:val="24"/>
        </w:rPr>
        <w:t xml:space="preserve"> </w:t>
      </w:r>
      <w:r w:rsidR="009C1A83" w:rsidRPr="008D31B8">
        <w:rPr>
          <w:rFonts w:cs="Arial"/>
          <w:kern w:val="20"/>
        </w:rPr>
        <w:t xml:space="preserve">(Приложение П </w:t>
      </w:r>
      <w:r w:rsidR="009C1A83" w:rsidRPr="008D31B8">
        <w:t xml:space="preserve">тома </w:t>
      </w:r>
      <w:r w:rsidR="00620A44" w:rsidRPr="008D31B8">
        <w:t>21636</w:t>
      </w:r>
      <w:r w:rsidR="009C1A83" w:rsidRPr="008D31B8">
        <w:t>-</w:t>
      </w:r>
      <w:r w:rsidR="00921395" w:rsidRPr="008D31B8">
        <w:t>ООС2.5</w:t>
      </w:r>
      <w:r w:rsidR="009C1A83" w:rsidRPr="008D31B8">
        <w:rPr>
          <w:rFonts w:cs="Arial"/>
          <w:kern w:val="20"/>
        </w:rPr>
        <w:t>)</w:t>
      </w:r>
      <w:r w:rsidRPr="008D31B8">
        <w:rPr>
          <w:rFonts w:cs="Arial"/>
          <w:szCs w:val="24"/>
        </w:rPr>
        <w:t>.</w:t>
      </w:r>
      <w:r w:rsidRPr="008D31B8">
        <w:t xml:space="preserve"> </w:t>
      </w:r>
    </w:p>
    <w:p w14:paraId="549251F1" w14:textId="4D857699" w:rsidR="003E4790" w:rsidRPr="008D31B8" w:rsidRDefault="003E4790" w:rsidP="003E4790">
      <w:pPr>
        <w:ind w:firstLine="709"/>
        <w:rPr>
          <w:kern w:val="24"/>
          <w:szCs w:val="24"/>
        </w:rPr>
      </w:pPr>
      <w:r w:rsidRPr="008D31B8">
        <w:rPr>
          <w:kern w:val="24"/>
          <w:szCs w:val="24"/>
        </w:rPr>
        <w:t xml:space="preserve">При бурении скважин в </w:t>
      </w:r>
      <w:r w:rsidRPr="008D31B8">
        <w:t>Обществе</w:t>
      </w:r>
      <w:r w:rsidRPr="008D31B8">
        <w:rPr>
          <w:kern w:val="24"/>
          <w:szCs w:val="24"/>
        </w:rPr>
        <w:t xml:space="preserve"> применяются только малоопасные рецептуры буровых растворов по степени токсичности относящихся к IV классу опасности – малоопасным веществам по ГОСТ 12.1.007-76 «Вредные вещества. Классификация и общие требования безопасности» /</w:t>
      </w:r>
      <w:r w:rsidRPr="008D31B8">
        <w:rPr>
          <w:kern w:val="24"/>
          <w:szCs w:val="24"/>
        </w:rPr>
        <w:fldChar w:fldCharType="begin"/>
      </w:r>
      <w:r w:rsidRPr="008D31B8">
        <w:rPr>
          <w:kern w:val="24"/>
          <w:szCs w:val="24"/>
        </w:rPr>
        <w:instrText xml:space="preserve"> REF _Ref342134882 \r \h  \* MERGEFORMAT </w:instrText>
      </w:r>
      <w:r w:rsidRPr="008D31B8">
        <w:rPr>
          <w:kern w:val="24"/>
          <w:szCs w:val="24"/>
        </w:rPr>
      </w:r>
      <w:r w:rsidRPr="008D31B8">
        <w:rPr>
          <w:kern w:val="24"/>
          <w:szCs w:val="24"/>
        </w:rPr>
        <w:fldChar w:fldCharType="separate"/>
      </w:r>
      <w:r w:rsidR="00620A44" w:rsidRPr="008D31B8">
        <w:rPr>
          <w:kern w:val="24"/>
          <w:szCs w:val="24"/>
        </w:rPr>
        <w:t>11</w:t>
      </w:r>
      <w:r w:rsidRPr="008D31B8">
        <w:rPr>
          <w:kern w:val="24"/>
          <w:szCs w:val="24"/>
        </w:rPr>
        <w:fldChar w:fldCharType="end"/>
      </w:r>
      <w:r w:rsidRPr="008D31B8">
        <w:rPr>
          <w:kern w:val="24"/>
          <w:szCs w:val="24"/>
        </w:rPr>
        <w:t xml:space="preserve">/. В </w:t>
      </w:r>
      <w:r w:rsidRPr="008D31B8">
        <w:t>Обществе</w:t>
      </w:r>
      <w:r w:rsidRPr="008D31B8">
        <w:rPr>
          <w:kern w:val="24"/>
          <w:szCs w:val="24"/>
        </w:rPr>
        <w:t xml:space="preserve"> для приготовления буровых растворов не допускается использование реагентов и материалов, степень опасности которых выше четвертого класса опасности. Предельно-допустимые концентрации и показатели токсичности реагентов и материалов, применяемых при строительстве скважин, не превышают ПДК и ОБУВ вредных веществ для рыбохозяйственных водоемов.</w:t>
      </w:r>
    </w:p>
    <w:p w14:paraId="49777FBA" w14:textId="77777777" w:rsidR="00974E5E" w:rsidRPr="008D31B8" w:rsidRDefault="00974E5E" w:rsidP="00974E5E">
      <w:pPr>
        <w:ind w:firstLine="709"/>
      </w:pPr>
      <w:r w:rsidRPr="008D31B8">
        <w:t xml:space="preserve">Совместно с буровым шламом в шламовый амбар поступает измельченный цементный камень (образуется при разбуривании цементного стакана), отделение которого от бурового шлама технически невозможно. Вид отхода «Отходы цемента в кусковой форме» относится к V классу опасности. </w:t>
      </w:r>
    </w:p>
    <w:p w14:paraId="0C5E7F98" w14:textId="554DEDD9" w:rsidR="003E4790" w:rsidRPr="008D31B8" w:rsidRDefault="003E4790" w:rsidP="003E4790">
      <w:pPr>
        <w:ind w:firstLine="709"/>
      </w:pPr>
      <w:r w:rsidRPr="008D31B8">
        <w:t>Буровые сточные воды образуются в процессе обмыва вибросит и отстоя бурового шлама в шламов</w:t>
      </w:r>
      <w:r w:rsidR="00185DF7" w:rsidRPr="008D31B8">
        <w:t>ом амбаре</w:t>
      </w:r>
      <w:r w:rsidRPr="008D31B8">
        <w:t>, где происходит их естественное осветление (осаждение взвешенных частиц). Применение буровых растворов, приготовленных с использованием биоразлагаемых полимеров, обеспечивает ускорение процесса их естественного осветления без дополнительного принудительного осветления. Осветл</w:t>
      </w:r>
      <w:r w:rsidR="00B03502" w:rsidRPr="008D31B8">
        <w:t>е</w:t>
      </w:r>
      <w:r w:rsidRPr="008D31B8">
        <w:t>нные буровые сточные воды могут использоваться при бурении последующих скважин.</w:t>
      </w:r>
    </w:p>
    <w:p w14:paraId="0CA23737" w14:textId="77777777" w:rsidR="005F2002" w:rsidRPr="008D31B8" w:rsidRDefault="005F2002" w:rsidP="005F2002">
      <w:pPr>
        <w:ind w:firstLine="709"/>
      </w:pPr>
      <w:r w:rsidRPr="008D31B8">
        <w:rPr>
          <w:rFonts w:cs="Arial"/>
          <w:szCs w:val="24"/>
        </w:rPr>
        <w:t>Жидкая фаза (буровые сточные воды, поверхностные (дождевые и талые) воды) после ее отстоя и естественного осаждения твердых частиц</w:t>
      </w:r>
      <w:r w:rsidRPr="008D31B8">
        <w:t xml:space="preserve"> </w:t>
      </w:r>
      <w:r w:rsidRPr="008D31B8">
        <w:rPr>
          <w:rFonts w:cs="Arial"/>
          <w:szCs w:val="24"/>
        </w:rPr>
        <w:t xml:space="preserve">откачивается из шламового амбара </w:t>
      </w:r>
      <w:r w:rsidRPr="008D31B8">
        <w:t>с применением агрегата и автоцистерны с последующим вывозом в дренажную систему ДНС Северо-Селияровского месторождения или откачивается при помощи мобильного комплекса в нефтесборный трубопровод</w:t>
      </w:r>
      <w:r w:rsidRPr="008D31B8">
        <w:rPr>
          <w:rFonts w:cs="Arial"/>
          <w:szCs w:val="24"/>
        </w:rPr>
        <w:t xml:space="preserve">. В последующем (после прохождения полного цикла очистки на ДНС </w:t>
      </w:r>
      <w:r w:rsidRPr="008D31B8">
        <w:rPr>
          <w:rFonts w:cs="Arial"/>
          <w:szCs w:val="24"/>
        </w:rPr>
        <w:br/>
      </w:r>
      <w:r w:rsidRPr="008D31B8">
        <w:t xml:space="preserve">Северо-Селияровского месторождения </w:t>
      </w:r>
      <w:r w:rsidRPr="008D31B8">
        <w:rPr>
          <w:rFonts w:cs="Arial"/>
          <w:szCs w:val="24"/>
        </w:rPr>
        <w:t>НГДУ «Лянторнефть») очищенная жидкая фаза (БСВ, поверхностные дождевые и талые воды) может использоваться в системе ППД.</w:t>
      </w:r>
    </w:p>
    <w:p w14:paraId="748359B3" w14:textId="2C89AB58" w:rsidR="003E4790" w:rsidRPr="008D31B8" w:rsidRDefault="00184FCC" w:rsidP="003E4790">
      <w:pPr>
        <w:ind w:firstLine="709"/>
        <w:rPr>
          <w:kern w:val="24"/>
          <w:szCs w:val="24"/>
        </w:rPr>
      </w:pPr>
      <w:r w:rsidRPr="008D31B8">
        <w:t xml:space="preserve">В </w:t>
      </w:r>
      <w:r w:rsidR="003E4790" w:rsidRPr="008D31B8">
        <w:t>процессе эксплуатации шламов</w:t>
      </w:r>
      <w:r w:rsidR="00185DF7" w:rsidRPr="008D31B8">
        <w:t>ого</w:t>
      </w:r>
      <w:r w:rsidR="003E4790" w:rsidRPr="008D31B8">
        <w:t xml:space="preserve"> амбар</w:t>
      </w:r>
      <w:r w:rsidR="00185DF7" w:rsidRPr="008D31B8">
        <w:t>а</w:t>
      </w:r>
      <w:r w:rsidR="003E4790" w:rsidRPr="008D31B8">
        <w:t>, в нем размещается тв</w:t>
      </w:r>
      <w:r w:rsidR="00B03502" w:rsidRPr="008D31B8">
        <w:t>е</w:t>
      </w:r>
      <w:r w:rsidR="003E4790" w:rsidRPr="008D31B8">
        <w:t>рдая фаза выбуренной породы, состоящая, согласно паспортам</w:t>
      </w:r>
      <w:r w:rsidRPr="008D31B8">
        <w:t xml:space="preserve"> </w:t>
      </w:r>
      <w:r w:rsidR="003E4790" w:rsidRPr="008D31B8">
        <w:t>отходов</w:t>
      </w:r>
      <w:r w:rsidR="00DE5BC4" w:rsidRPr="008D31B8">
        <w:t>,</w:t>
      </w:r>
      <w:r w:rsidR="003E4790" w:rsidRPr="008D31B8">
        <w:t xml:space="preserve"> на </w:t>
      </w:r>
      <w:r w:rsidR="00A3046A" w:rsidRPr="008D31B8">
        <w:t>97</w:t>
      </w:r>
      <w:r w:rsidR="003E4790" w:rsidRPr="008D31B8">
        <w:t xml:space="preserve">% </w:t>
      </w:r>
      <w:r w:rsidR="0053414B" w:rsidRPr="008D31B8">
        <w:t>(</w:t>
      </w:r>
      <w:r w:rsidR="00A3046A" w:rsidRPr="008D31B8">
        <w:rPr>
          <w:rFonts w:cs="Arial"/>
          <w:kern w:val="20"/>
        </w:rPr>
        <w:t xml:space="preserve">Приложение П </w:t>
      </w:r>
      <w:r w:rsidR="00A3046A" w:rsidRPr="008D31B8">
        <w:t xml:space="preserve">тома </w:t>
      </w:r>
      <w:r w:rsidR="00620A44" w:rsidRPr="008D31B8">
        <w:t>21636</w:t>
      </w:r>
      <w:r w:rsidR="00A3046A" w:rsidRPr="008D31B8">
        <w:t>-</w:t>
      </w:r>
      <w:r w:rsidR="00921395" w:rsidRPr="008D31B8">
        <w:t>ООС2.5</w:t>
      </w:r>
      <w:r w:rsidR="0053414B" w:rsidRPr="008D31B8">
        <w:t xml:space="preserve">) </w:t>
      </w:r>
      <w:r w:rsidR="003E4790" w:rsidRPr="008D31B8">
        <w:t xml:space="preserve">из </w:t>
      </w:r>
      <w:r w:rsidR="003E4790" w:rsidRPr="008D31B8">
        <w:rPr>
          <w:rFonts w:cs="Arial"/>
          <w:kern w:val="24"/>
        </w:rPr>
        <w:t>природного материала (порода) и воды.</w:t>
      </w:r>
    </w:p>
    <w:p w14:paraId="6E150B28" w14:textId="0061F4D2" w:rsidR="003E4790" w:rsidRPr="008D31B8" w:rsidRDefault="003E4790" w:rsidP="003E4790">
      <w:pPr>
        <w:ind w:firstLine="709"/>
        <w:rPr>
          <w:kern w:val="24"/>
          <w:szCs w:val="24"/>
        </w:rPr>
      </w:pPr>
      <w:r w:rsidRPr="008D31B8">
        <w:rPr>
          <w:kern w:val="24"/>
          <w:szCs w:val="24"/>
        </w:rPr>
        <w:t>Буровой шлам не требует дополнительной переработки или обезвреживания. После откачки сточных вод из шламов</w:t>
      </w:r>
      <w:r w:rsidR="002C7B2A" w:rsidRPr="008D31B8">
        <w:rPr>
          <w:kern w:val="24"/>
          <w:szCs w:val="24"/>
        </w:rPr>
        <w:t>ого</w:t>
      </w:r>
      <w:r w:rsidRPr="008D31B8">
        <w:rPr>
          <w:kern w:val="24"/>
          <w:szCs w:val="24"/>
        </w:rPr>
        <w:t xml:space="preserve"> амбар</w:t>
      </w:r>
      <w:r w:rsidR="002C7B2A" w:rsidRPr="008D31B8">
        <w:rPr>
          <w:kern w:val="24"/>
          <w:szCs w:val="24"/>
        </w:rPr>
        <w:t>а</w:t>
      </w:r>
      <w:r w:rsidRPr="008D31B8">
        <w:rPr>
          <w:kern w:val="24"/>
          <w:szCs w:val="24"/>
        </w:rPr>
        <w:t xml:space="preserve"> происходит консолидация и дегидратация бурового шлама. Отходы бурового шлама, представляющего собой природную выбуренную горную породу. </w:t>
      </w:r>
    </w:p>
    <w:p w14:paraId="3859E35C" w14:textId="5365AB1E" w:rsidR="003E4790" w:rsidRPr="008D31B8" w:rsidRDefault="003E4790" w:rsidP="003E4790">
      <w:pPr>
        <w:ind w:firstLine="709"/>
        <w:rPr>
          <w:rFonts w:cs="Arial"/>
          <w:kern w:val="24"/>
        </w:rPr>
      </w:pPr>
      <w:r w:rsidRPr="008D31B8">
        <w:rPr>
          <w:rFonts w:cs="Arial"/>
          <w:kern w:val="24"/>
        </w:rPr>
        <w:t xml:space="preserve">Возможность накопления (сроком </w:t>
      </w:r>
      <w:r w:rsidR="00E91CA9" w:rsidRPr="008D31B8">
        <w:rPr>
          <w:rFonts w:cs="Arial"/>
          <w:kern w:val="24"/>
        </w:rPr>
        <w:t xml:space="preserve">не более </w:t>
      </w:r>
      <w:r w:rsidRPr="008D31B8">
        <w:rPr>
          <w:rFonts w:cs="Arial"/>
          <w:kern w:val="24"/>
        </w:rPr>
        <w:t>11 месяцев) с последующим размещением бурового шлама в шламов</w:t>
      </w:r>
      <w:r w:rsidR="002C7B2A" w:rsidRPr="008D31B8">
        <w:rPr>
          <w:rFonts w:cs="Arial"/>
          <w:kern w:val="24"/>
        </w:rPr>
        <w:t>ом</w:t>
      </w:r>
      <w:r w:rsidRPr="008D31B8">
        <w:rPr>
          <w:rFonts w:cs="Arial"/>
          <w:kern w:val="24"/>
        </w:rPr>
        <w:t xml:space="preserve"> амбар</w:t>
      </w:r>
      <w:r w:rsidR="002C7B2A" w:rsidRPr="008D31B8">
        <w:rPr>
          <w:rFonts w:cs="Arial"/>
          <w:kern w:val="24"/>
        </w:rPr>
        <w:t>е</w:t>
      </w:r>
      <w:r w:rsidRPr="008D31B8">
        <w:rPr>
          <w:rFonts w:cs="Arial"/>
          <w:kern w:val="24"/>
        </w:rPr>
        <w:t xml:space="preserve"> обоснована:</w:t>
      </w:r>
    </w:p>
    <w:p w14:paraId="6B741490" w14:textId="662E8F2F" w:rsidR="003E4790" w:rsidRPr="008D31B8" w:rsidRDefault="003E4790" w:rsidP="003E4790">
      <w:pPr>
        <w:ind w:firstLine="709"/>
        <w:rPr>
          <w:rFonts w:cs="Arial"/>
          <w:kern w:val="24"/>
        </w:rPr>
      </w:pPr>
      <w:r w:rsidRPr="008D31B8">
        <w:rPr>
          <w:rFonts w:cs="Arial"/>
          <w:kern w:val="24"/>
        </w:rPr>
        <w:t xml:space="preserve">– лицензией </w:t>
      </w:r>
      <w:r w:rsidRPr="008D31B8">
        <w:t>Общества</w:t>
      </w:r>
      <w:r w:rsidRPr="008D31B8">
        <w:rPr>
          <w:rFonts w:cs="Arial"/>
          <w:kern w:val="24"/>
        </w:rPr>
        <w:t xml:space="preserve"> на осуществление деятельности по сбору, транспортированию, обработке, утилизации, обезвреживанию, размещению отходов I-</w:t>
      </w:r>
      <w:r w:rsidRPr="008D31B8">
        <w:rPr>
          <w:rFonts w:cs="Arial"/>
          <w:kern w:val="24"/>
          <w:lang w:val="en-US"/>
        </w:rPr>
        <w:t>I</w:t>
      </w:r>
      <w:r w:rsidRPr="008D31B8">
        <w:rPr>
          <w:rFonts w:cs="Arial"/>
          <w:kern w:val="24"/>
        </w:rPr>
        <w:t xml:space="preserve">V классов опасности </w:t>
      </w:r>
      <w:r w:rsidR="00C548BC" w:rsidRPr="008D31B8">
        <w:rPr>
          <w:rFonts w:cs="Arial"/>
          <w:kern w:val="24"/>
        </w:rPr>
        <w:t xml:space="preserve">от </w:t>
      </w:r>
      <w:r w:rsidR="00C548BC" w:rsidRPr="008D31B8">
        <w:rPr>
          <w:rFonts w:eastAsia="Times New Roman" w:cs="Arial"/>
          <w:bCs/>
          <w:szCs w:val="20"/>
          <w:lang w:eastAsia="ru-RU"/>
        </w:rPr>
        <w:t>29.01.2021 г.</w:t>
      </w:r>
      <w:r w:rsidR="00C548BC" w:rsidRPr="008D31B8">
        <w:rPr>
          <w:rFonts w:eastAsia="Times New Roman" w:cs="Arial"/>
          <w:kern w:val="2"/>
          <w:szCs w:val="20"/>
          <w:lang w:eastAsia="ru-RU"/>
        </w:rPr>
        <w:t xml:space="preserve"> </w:t>
      </w:r>
      <w:r w:rsidR="00C548BC" w:rsidRPr="008D31B8">
        <w:rPr>
          <w:rFonts w:eastAsia="Times New Roman" w:cs="Arial"/>
          <w:bCs/>
          <w:szCs w:val="20"/>
          <w:lang w:eastAsia="ru-RU"/>
        </w:rPr>
        <w:t>№(66) – 860036 – СТОУБР/П</w:t>
      </w:r>
      <w:r w:rsidRPr="008D31B8">
        <w:rPr>
          <w:rFonts w:cs="Arial"/>
          <w:kern w:val="24"/>
        </w:rPr>
        <w:t xml:space="preserve">; </w:t>
      </w:r>
    </w:p>
    <w:p w14:paraId="5F45D7D7" w14:textId="5358C422" w:rsidR="003E4790" w:rsidRPr="008D31B8" w:rsidRDefault="003E4790" w:rsidP="001C2E98">
      <w:pPr>
        <w:ind w:firstLine="709"/>
      </w:pPr>
      <w:r w:rsidRPr="008D31B8">
        <w:t>– технологическими решениями, принятыми при выборе конструкции шламов</w:t>
      </w:r>
      <w:r w:rsidR="002C7B2A" w:rsidRPr="008D31B8">
        <w:t>ого</w:t>
      </w:r>
      <w:r w:rsidRPr="008D31B8">
        <w:t xml:space="preserve"> амбар</w:t>
      </w:r>
      <w:r w:rsidR="002C7B2A" w:rsidRPr="008D31B8">
        <w:t>а</w:t>
      </w:r>
      <w:r w:rsidRPr="008D31B8">
        <w:t xml:space="preserve">, которые предусматривают, в том числе, надежную </w:t>
      </w:r>
      <w:r w:rsidR="002C7B2A" w:rsidRPr="008D31B8">
        <w:t>его</w:t>
      </w:r>
      <w:r w:rsidRPr="008D31B8">
        <w:t xml:space="preserve"> гидроизоляцию; </w:t>
      </w:r>
    </w:p>
    <w:p w14:paraId="7D56AD24" w14:textId="25D4AE04" w:rsidR="0034723D" w:rsidRPr="008D31B8" w:rsidRDefault="003E4790" w:rsidP="0053414B">
      <w:pPr>
        <w:ind w:firstLine="709"/>
      </w:pPr>
      <w:r w:rsidRPr="008D31B8">
        <w:t>– комплексом природоохранных мероприятий, направленных на минимизацию негативного воздействия на окружающую среду при строительстве и эксплуатации шламов</w:t>
      </w:r>
      <w:r w:rsidR="002C7B2A" w:rsidRPr="008D31B8">
        <w:t>ого</w:t>
      </w:r>
      <w:r w:rsidRPr="008D31B8">
        <w:t xml:space="preserve"> амбар</w:t>
      </w:r>
      <w:r w:rsidR="002C7B2A" w:rsidRPr="008D31B8">
        <w:t>а</w:t>
      </w:r>
      <w:r w:rsidRPr="008D31B8">
        <w:t>.</w:t>
      </w:r>
    </w:p>
    <w:p w14:paraId="5D068213" w14:textId="3D4DEDB3" w:rsidR="00DE5BC4" w:rsidRPr="008D31B8" w:rsidRDefault="00DE5BC4" w:rsidP="0053414B">
      <w:pPr>
        <w:ind w:firstLine="709"/>
      </w:pPr>
    </w:p>
    <w:p w14:paraId="71A4C185" w14:textId="69DCBCA0" w:rsidR="00DE5BC4" w:rsidRPr="008D31B8" w:rsidRDefault="00DE5BC4" w:rsidP="0053414B">
      <w:pPr>
        <w:ind w:firstLine="709"/>
      </w:pPr>
    </w:p>
    <w:p w14:paraId="543D2B21" w14:textId="5A24E67D" w:rsidR="00DE5BC4" w:rsidRPr="008D31B8" w:rsidRDefault="00DE5BC4" w:rsidP="0053414B">
      <w:pPr>
        <w:ind w:firstLine="709"/>
      </w:pPr>
    </w:p>
    <w:p w14:paraId="54AB3A2D" w14:textId="6F1D86B9" w:rsidR="00DE5BC4" w:rsidRPr="008D31B8" w:rsidRDefault="00DE5BC4" w:rsidP="0053414B">
      <w:pPr>
        <w:ind w:firstLine="709"/>
      </w:pPr>
    </w:p>
    <w:p w14:paraId="5AC65A72" w14:textId="77777777" w:rsidR="00DE5BC4" w:rsidRPr="008D31B8" w:rsidRDefault="00DE5BC4" w:rsidP="0053414B">
      <w:pPr>
        <w:ind w:firstLine="709"/>
      </w:pPr>
    </w:p>
    <w:p w14:paraId="32D4A9CF" w14:textId="77777777" w:rsidR="006D4A3F" w:rsidRPr="008D31B8" w:rsidRDefault="006D4A3F">
      <w:r w:rsidRPr="008D31B8">
        <w:br w:type="page"/>
      </w:r>
    </w:p>
    <w:p w14:paraId="2E5EC5D7" w14:textId="77777777" w:rsidR="00225771" w:rsidRPr="008D31B8" w:rsidRDefault="002D0A29" w:rsidP="007514E9">
      <w:pPr>
        <w:pStyle w:val="1"/>
      </w:pPr>
      <w:bookmarkStart w:id="832" w:name="_Toc69375822"/>
      <w:bookmarkStart w:id="833" w:name="_Toc71125639"/>
      <w:bookmarkStart w:id="834" w:name="_Toc81490878"/>
      <w:bookmarkStart w:id="835" w:name="_Toc81491209"/>
      <w:bookmarkStart w:id="836" w:name="_Toc112762417"/>
      <w:r w:rsidRPr="008D31B8">
        <w:t>СОКРАЩЕНИЯ И ОБОЗНАЧЕНИЯ</w:t>
      </w:r>
      <w:bookmarkEnd w:id="832"/>
      <w:bookmarkEnd w:id="833"/>
      <w:bookmarkEnd w:id="834"/>
      <w:bookmarkEnd w:id="835"/>
      <w:bookmarkEnd w:id="836"/>
    </w:p>
    <w:p w14:paraId="04D888D6" w14:textId="77777777" w:rsidR="00225771" w:rsidRPr="008D31B8" w:rsidRDefault="00225771" w:rsidP="00874146">
      <w:pPr>
        <w:ind w:firstLine="709"/>
      </w:pPr>
    </w:p>
    <w:tbl>
      <w:tblPr>
        <w:tblW w:w="0" w:type="auto"/>
        <w:jc w:val="center"/>
        <w:tblLook w:val="04A0" w:firstRow="1" w:lastRow="0" w:firstColumn="1" w:lastColumn="0" w:noHBand="0" w:noVBand="1"/>
      </w:tblPr>
      <w:tblGrid>
        <w:gridCol w:w="2350"/>
        <w:gridCol w:w="418"/>
        <w:gridCol w:w="6588"/>
      </w:tblGrid>
      <w:tr w:rsidR="008D31B8" w:rsidRPr="008D31B8" w14:paraId="143BCCD7" w14:textId="77777777" w:rsidTr="00133101">
        <w:trPr>
          <w:jc w:val="center"/>
        </w:trPr>
        <w:tc>
          <w:tcPr>
            <w:tcW w:w="2350" w:type="dxa"/>
            <w:shd w:val="clear" w:color="auto" w:fill="auto"/>
          </w:tcPr>
          <w:p w14:paraId="305B6FC3" w14:textId="77777777" w:rsidR="00974E5E" w:rsidRPr="008D31B8" w:rsidRDefault="00974E5E" w:rsidP="00974E5E">
            <w:pPr>
              <w:suppressAutoHyphens/>
              <w:jc w:val="right"/>
            </w:pPr>
            <w:r w:rsidRPr="008D31B8">
              <w:t>БСВ</w:t>
            </w:r>
          </w:p>
        </w:tc>
        <w:tc>
          <w:tcPr>
            <w:tcW w:w="418" w:type="dxa"/>
            <w:shd w:val="clear" w:color="auto" w:fill="auto"/>
          </w:tcPr>
          <w:p w14:paraId="3EDB6AED" w14:textId="77777777" w:rsidR="00974E5E" w:rsidRPr="008D31B8" w:rsidRDefault="00974E5E" w:rsidP="00974E5E">
            <w:pPr>
              <w:suppressAutoHyphens/>
            </w:pPr>
            <w:r w:rsidRPr="008D31B8">
              <w:t>–</w:t>
            </w:r>
          </w:p>
        </w:tc>
        <w:tc>
          <w:tcPr>
            <w:tcW w:w="6588" w:type="dxa"/>
            <w:shd w:val="clear" w:color="auto" w:fill="auto"/>
          </w:tcPr>
          <w:p w14:paraId="02A1CCD6" w14:textId="77777777" w:rsidR="00974E5E" w:rsidRPr="008D31B8" w:rsidRDefault="00974E5E" w:rsidP="00974E5E">
            <w:pPr>
              <w:suppressAutoHyphens/>
              <w:jc w:val="left"/>
            </w:pPr>
            <w:r w:rsidRPr="008D31B8">
              <w:t>буровые сточные воды;</w:t>
            </w:r>
          </w:p>
        </w:tc>
      </w:tr>
      <w:tr w:rsidR="008D31B8" w:rsidRPr="008D31B8" w14:paraId="7360DD7B" w14:textId="77777777" w:rsidTr="00133101">
        <w:trPr>
          <w:jc w:val="center"/>
        </w:trPr>
        <w:tc>
          <w:tcPr>
            <w:tcW w:w="2350" w:type="dxa"/>
            <w:shd w:val="clear" w:color="auto" w:fill="auto"/>
          </w:tcPr>
          <w:p w14:paraId="552E1632" w14:textId="77777777" w:rsidR="00974E5E" w:rsidRPr="008D31B8" w:rsidRDefault="00974E5E" w:rsidP="00974E5E">
            <w:pPr>
              <w:suppressAutoHyphens/>
              <w:jc w:val="right"/>
            </w:pPr>
            <w:r w:rsidRPr="008D31B8">
              <w:t>БШ</w:t>
            </w:r>
          </w:p>
        </w:tc>
        <w:tc>
          <w:tcPr>
            <w:tcW w:w="418" w:type="dxa"/>
            <w:shd w:val="clear" w:color="auto" w:fill="auto"/>
          </w:tcPr>
          <w:p w14:paraId="64164E95" w14:textId="77777777" w:rsidR="00974E5E" w:rsidRPr="008D31B8" w:rsidRDefault="00974E5E" w:rsidP="00974E5E">
            <w:r w:rsidRPr="008D31B8">
              <w:t>–</w:t>
            </w:r>
          </w:p>
        </w:tc>
        <w:tc>
          <w:tcPr>
            <w:tcW w:w="6588" w:type="dxa"/>
            <w:shd w:val="clear" w:color="auto" w:fill="auto"/>
          </w:tcPr>
          <w:p w14:paraId="46D1A2D7" w14:textId="77777777" w:rsidR="00974E5E" w:rsidRPr="008D31B8" w:rsidRDefault="00974E5E" w:rsidP="00974E5E">
            <w:pPr>
              <w:suppressAutoHyphens/>
              <w:jc w:val="left"/>
            </w:pPr>
            <w:r w:rsidRPr="008D31B8">
              <w:t>буровой шлам;</w:t>
            </w:r>
          </w:p>
        </w:tc>
      </w:tr>
      <w:tr w:rsidR="008D31B8" w:rsidRPr="008D31B8" w14:paraId="67A758F1" w14:textId="77777777" w:rsidTr="00133101">
        <w:trPr>
          <w:jc w:val="center"/>
        </w:trPr>
        <w:tc>
          <w:tcPr>
            <w:tcW w:w="2350" w:type="dxa"/>
            <w:shd w:val="clear" w:color="auto" w:fill="auto"/>
          </w:tcPr>
          <w:p w14:paraId="661DAD8B" w14:textId="77777777" w:rsidR="00974E5E" w:rsidRPr="008D31B8" w:rsidRDefault="00974E5E" w:rsidP="00974E5E">
            <w:pPr>
              <w:suppressAutoHyphens/>
              <w:jc w:val="right"/>
            </w:pPr>
            <w:r w:rsidRPr="008D31B8">
              <w:t>БПО</w:t>
            </w:r>
          </w:p>
        </w:tc>
        <w:tc>
          <w:tcPr>
            <w:tcW w:w="418" w:type="dxa"/>
            <w:shd w:val="clear" w:color="auto" w:fill="auto"/>
          </w:tcPr>
          <w:p w14:paraId="1B97A310" w14:textId="77777777" w:rsidR="00974E5E" w:rsidRPr="008D31B8" w:rsidRDefault="00974E5E" w:rsidP="00974E5E">
            <w:r w:rsidRPr="008D31B8">
              <w:t>–</w:t>
            </w:r>
          </w:p>
        </w:tc>
        <w:tc>
          <w:tcPr>
            <w:tcW w:w="6588" w:type="dxa"/>
            <w:shd w:val="clear" w:color="auto" w:fill="auto"/>
          </w:tcPr>
          <w:p w14:paraId="23575011" w14:textId="77777777" w:rsidR="00974E5E" w:rsidRPr="008D31B8" w:rsidRDefault="00974E5E" w:rsidP="00974E5E">
            <w:pPr>
              <w:suppressAutoHyphens/>
              <w:jc w:val="left"/>
            </w:pPr>
            <w:r w:rsidRPr="008D31B8">
              <w:t>база промысла опорная;</w:t>
            </w:r>
          </w:p>
        </w:tc>
      </w:tr>
      <w:tr w:rsidR="008D31B8" w:rsidRPr="008D31B8" w14:paraId="3740D8CB" w14:textId="77777777" w:rsidTr="00133101">
        <w:trPr>
          <w:jc w:val="center"/>
        </w:trPr>
        <w:tc>
          <w:tcPr>
            <w:tcW w:w="2350" w:type="dxa"/>
            <w:shd w:val="clear" w:color="auto" w:fill="auto"/>
          </w:tcPr>
          <w:p w14:paraId="1A0BFB4E" w14:textId="77777777" w:rsidR="00974E5E" w:rsidRPr="008D31B8" w:rsidRDefault="00974E5E" w:rsidP="00974E5E">
            <w:pPr>
              <w:suppressAutoHyphens/>
              <w:jc w:val="right"/>
            </w:pPr>
            <w:r w:rsidRPr="008D31B8">
              <w:t>ВОЗ</w:t>
            </w:r>
          </w:p>
        </w:tc>
        <w:tc>
          <w:tcPr>
            <w:tcW w:w="418" w:type="dxa"/>
            <w:shd w:val="clear" w:color="auto" w:fill="auto"/>
          </w:tcPr>
          <w:p w14:paraId="58B4AC70" w14:textId="77777777" w:rsidR="00974E5E" w:rsidRPr="008D31B8" w:rsidRDefault="00974E5E" w:rsidP="00974E5E">
            <w:r w:rsidRPr="008D31B8">
              <w:t>–</w:t>
            </w:r>
          </w:p>
        </w:tc>
        <w:tc>
          <w:tcPr>
            <w:tcW w:w="6588" w:type="dxa"/>
            <w:shd w:val="clear" w:color="auto" w:fill="auto"/>
          </w:tcPr>
          <w:p w14:paraId="26481B02" w14:textId="77777777" w:rsidR="00974E5E" w:rsidRPr="008D31B8" w:rsidRDefault="00974E5E" w:rsidP="00974E5E">
            <w:pPr>
              <w:suppressAutoHyphens/>
              <w:jc w:val="left"/>
            </w:pPr>
            <w:r w:rsidRPr="008D31B8">
              <w:t>водоохранная зона;</w:t>
            </w:r>
          </w:p>
        </w:tc>
      </w:tr>
      <w:tr w:rsidR="008D31B8" w:rsidRPr="008D31B8" w14:paraId="00871363" w14:textId="77777777" w:rsidTr="00133101">
        <w:trPr>
          <w:jc w:val="center"/>
        </w:trPr>
        <w:tc>
          <w:tcPr>
            <w:tcW w:w="2350" w:type="dxa"/>
            <w:shd w:val="clear" w:color="auto" w:fill="auto"/>
          </w:tcPr>
          <w:p w14:paraId="4DC9BF02" w14:textId="77777777" w:rsidR="00974E5E" w:rsidRPr="008D31B8" w:rsidRDefault="00974E5E" w:rsidP="00974E5E">
            <w:pPr>
              <w:suppressAutoHyphens/>
              <w:jc w:val="right"/>
            </w:pPr>
            <w:r w:rsidRPr="008D31B8">
              <w:rPr>
                <w:rFonts w:cs="Arial"/>
              </w:rPr>
              <w:t>ГИС</w:t>
            </w:r>
          </w:p>
        </w:tc>
        <w:tc>
          <w:tcPr>
            <w:tcW w:w="418" w:type="dxa"/>
            <w:shd w:val="clear" w:color="auto" w:fill="auto"/>
          </w:tcPr>
          <w:p w14:paraId="4FB192B5" w14:textId="77777777" w:rsidR="00974E5E" w:rsidRPr="008D31B8" w:rsidRDefault="00974E5E" w:rsidP="00974E5E">
            <w:r w:rsidRPr="008D31B8">
              <w:t>–</w:t>
            </w:r>
          </w:p>
        </w:tc>
        <w:tc>
          <w:tcPr>
            <w:tcW w:w="6588" w:type="dxa"/>
            <w:shd w:val="clear" w:color="auto" w:fill="auto"/>
          </w:tcPr>
          <w:p w14:paraId="6A560191" w14:textId="77777777" w:rsidR="00974E5E" w:rsidRPr="008D31B8" w:rsidRDefault="00974E5E" w:rsidP="00974E5E">
            <w:pPr>
              <w:suppressAutoHyphens/>
              <w:jc w:val="left"/>
            </w:pPr>
            <w:r w:rsidRPr="008D31B8">
              <w:rPr>
                <w:rFonts w:cs="Arial"/>
              </w:rPr>
              <w:t>геоинформационная система;</w:t>
            </w:r>
          </w:p>
        </w:tc>
      </w:tr>
      <w:tr w:rsidR="008D31B8" w:rsidRPr="008D31B8" w14:paraId="61DFA676" w14:textId="77777777" w:rsidTr="00133101">
        <w:trPr>
          <w:jc w:val="center"/>
        </w:trPr>
        <w:tc>
          <w:tcPr>
            <w:tcW w:w="2350" w:type="dxa"/>
            <w:shd w:val="clear" w:color="auto" w:fill="auto"/>
          </w:tcPr>
          <w:p w14:paraId="58FF6C2B" w14:textId="77777777" w:rsidR="00974E5E" w:rsidRPr="008D31B8" w:rsidRDefault="00974E5E" w:rsidP="00974E5E">
            <w:pPr>
              <w:suppressAutoHyphens/>
              <w:jc w:val="right"/>
              <w:rPr>
                <w:rFonts w:cs="Arial"/>
              </w:rPr>
            </w:pPr>
            <w:r w:rsidRPr="008D31B8">
              <w:rPr>
                <w:rFonts w:cs="Arial"/>
              </w:rPr>
              <w:t>ГОСТ</w:t>
            </w:r>
          </w:p>
        </w:tc>
        <w:tc>
          <w:tcPr>
            <w:tcW w:w="418" w:type="dxa"/>
            <w:shd w:val="clear" w:color="auto" w:fill="auto"/>
          </w:tcPr>
          <w:p w14:paraId="59E59818" w14:textId="77777777" w:rsidR="00974E5E" w:rsidRPr="008D31B8" w:rsidRDefault="00974E5E" w:rsidP="00974E5E">
            <w:r w:rsidRPr="008D31B8">
              <w:t>–</w:t>
            </w:r>
          </w:p>
        </w:tc>
        <w:tc>
          <w:tcPr>
            <w:tcW w:w="6588" w:type="dxa"/>
            <w:shd w:val="clear" w:color="auto" w:fill="auto"/>
          </w:tcPr>
          <w:p w14:paraId="5808BA4B" w14:textId="77777777" w:rsidR="00974E5E" w:rsidRPr="008D31B8" w:rsidRDefault="00974E5E" w:rsidP="00974E5E">
            <w:pPr>
              <w:suppressAutoHyphens/>
              <w:jc w:val="left"/>
              <w:rPr>
                <w:rFonts w:cs="Arial"/>
              </w:rPr>
            </w:pPr>
            <w:r w:rsidRPr="008D31B8">
              <w:rPr>
                <w:rFonts w:cs="Arial"/>
              </w:rPr>
              <w:t>государственный стандарт;</w:t>
            </w:r>
          </w:p>
        </w:tc>
      </w:tr>
      <w:tr w:rsidR="008D31B8" w:rsidRPr="008D31B8" w14:paraId="5AB7C1BE" w14:textId="77777777" w:rsidTr="00133101">
        <w:trPr>
          <w:jc w:val="center"/>
        </w:trPr>
        <w:tc>
          <w:tcPr>
            <w:tcW w:w="2350" w:type="dxa"/>
            <w:shd w:val="clear" w:color="auto" w:fill="auto"/>
          </w:tcPr>
          <w:p w14:paraId="5C01E730" w14:textId="77777777" w:rsidR="00974E5E" w:rsidRPr="008D31B8" w:rsidRDefault="00974E5E" w:rsidP="00974E5E">
            <w:pPr>
              <w:suppressAutoHyphens/>
              <w:jc w:val="right"/>
              <w:rPr>
                <w:rFonts w:cs="Arial"/>
              </w:rPr>
            </w:pPr>
            <w:r w:rsidRPr="008D31B8">
              <w:rPr>
                <w:rFonts w:cs="Arial"/>
              </w:rPr>
              <w:t>ГРОРО</w:t>
            </w:r>
          </w:p>
        </w:tc>
        <w:tc>
          <w:tcPr>
            <w:tcW w:w="418" w:type="dxa"/>
            <w:shd w:val="clear" w:color="auto" w:fill="auto"/>
          </w:tcPr>
          <w:p w14:paraId="500F12F9" w14:textId="77777777" w:rsidR="00974E5E" w:rsidRPr="008D31B8" w:rsidRDefault="00974E5E" w:rsidP="00974E5E">
            <w:r w:rsidRPr="008D31B8">
              <w:t>–</w:t>
            </w:r>
          </w:p>
        </w:tc>
        <w:tc>
          <w:tcPr>
            <w:tcW w:w="6588" w:type="dxa"/>
            <w:shd w:val="clear" w:color="auto" w:fill="auto"/>
          </w:tcPr>
          <w:p w14:paraId="6D57C1EE" w14:textId="77777777" w:rsidR="00974E5E" w:rsidRPr="008D31B8" w:rsidRDefault="00974E5E" w:rsidP="00974E5E">
            <w:pPr>
              <w:suppressAutoHyphens/>
              <w:jc w:val="left"/>
              <w:rPr>
                <w:rFonts w:cs="Arial"/>
              </w:rPr>
            </w:pPr>
            <w:r w:rsidRPr="008D31B8">
              <w:rPr>
                <w:rFonts w:cs="Arial"/>
              </w:rPr>
              <w:t>государственный реестр объектов размещения отходов;</w:t>
            </w:r>
          </w:p>
        </w:tc>
      </w:tr>
      <w:tr w:rsidR="008D31B8" w:rsidRPr="008D31B8" w14:paraId="50514056" w14:textId="77777777" w:rsidTr="00133101">
        <w:trPr>
          <w:jc w:val="center"/>
        </w:trPr>
        <w:tc>
          <w:tcPr>
            <w:tcW w:w="2350" w:type="dxa"/>
            <w:shd w:val="clear" w:color="auto" w:fill="auto"/>
          </w:tcPr>
          <w:p w14:paraId="569080A5" w14:textId="77777777" w:rsidR="00974E5E" w:rsidRPr="008D31B8" w:rsidRDefault="00974E5E" w:rsidP="00974E5E">
            <w:pPr>
              <w:suppressAutoHyphens/>
              <w:jc w:val="right"/>
              <w:rPr>
                <w:rFonts w:cs="Arial"/>
              </w:rPr>
            </w:pPr>
            <w:r w:rsidRPr="008D31B8">
              <w:rPr>
                <w:rFonts w:cs="Arial"/>
              </w:rPr>
              <w:t>ГСМ</w:t>
            </w:r>
          </w:p>
        </w:tc>
        <w:tc>
          <w:tcPr>
            <w:tcW w:w="418" w:type="dxa"/>
            <w:shd w:val="clear" w:color="auto" w:fill="auto"/>
          </w:tcPr>
          <w:p w14:paraId="00A425FE" w14:textId="77777777" w:rsidR="00974E5E" w:rsidRPr="008D31B8" w:rsidRDefault="00974E5E" w:rsidP="00974E5E">
            <w:r w:rsidRPr="008D31B8">
              <w:t>–</w:t>
            </w:r>
          </w:p>
        </w:tc>
        <w:tc>
          <w:tcPr>
            <w:tcW w:w="6588" w:type="dxa"/>
            <w:shd w:val="clear" w:color="auto" w:fill="auto"/>
          </w:tcPr>
          <w:p w14:paraId="345231E7" w14:textId="77777777" w:rsidR="00974E5E" w:rsidRPr="008D31B8" w:rsidRDefault="00974E5E" w:rsidP="00974E5E">
            <w:pPr>
              <w:suppressAutoHyphens/>
              <w:jc w:val="left"/>
              <w:rPr>
                <w:rFonts w:cs="Arial"/>
              </w:rPr>
            </w:pPr>
            <w:r w:rsidRPr="008D31B8">
              <w:rPr>
                <w:rFonts w:cs="Arial"/>
              </w:rPr>
              <w:t xml:space="preserve">горюче-смазочные материалы; </w:t>
            </w:r>
          </w:p>
        </w:tc>
      </w:tr>
      <w:tr w:rsidR="008D31B8" w:rsidRPr="008D31B8" w14:paraId="78EB2860" w14:textId="77777777" w:rsidTr="00133101">
        <w:trPr>
          <w:jc w:val="center"/>
        </w:trPr>
        <w:tc>
          <w:tcPr>
            <w:tcW w:w="2350" w:type="dxa"/>
            <w:shd w:val="clear" w:color="auto" w:fill="auto"/>
          </w:tcPr>
          <w:p w14:paraId="581E0B47" w14:textId="77777777" w:rsidR="00974E5E" w:rsidRPr="008D31B8" w:rsidRDefault="00974E5E" w:rsidP="00974E5E">
            <w:pPr>
              <w:suppressAutoHyphens/>
              <w:jc w:val="right"/>
            </w:pPr>
            <w:r w:rsidRPr="008D31B8">
              <w:rPr>
                <w:rFonts w:cs="Arial"/>
              </w:rPr>
              <w:t>ГЭЭ</w:t>
            </w:r>
          </w:p>
        </w:tc>
        <w:tc>
          <w:tcPr>
            <w:tcW w:w="418" w:type="dxa"/>
            <w:shd w:val="clear" w:color="auto" w:fill="auto"/>
          </w:tcPr>
          <w:p w14:paraId="13A397D6" w14:textId="77777777" w:rsidR="00974E5E" w:rsidRPr="008D31B8" w:rsidRDefault="00974E5E" w:rsidP="00974E5E">
            <w:r w:rsidRPr="008D31B8">
              <w:t>–</w:t>
            </w:r>
          </w:p>
        </w:tc>
        <w:tc>
          <w:tcPr>
            <w:tcW w:w="6588" w:type="dxa"/>
            <w:shd w:val="clear" w:color="auto" w:fill="auto"/>
          </w:tcPr>
          <w:p w14:paraId="06049595" w14:textId="77777777" w:rsidR="00974E5E" w:rsidRPr="008D31B8" w:rsidRDefault="00974E5E" w:rsidP="00974E5E">
            <w:pPr>
              <w:suppressAutoHyphens/>
              <w:jc w:val="left"/>
            </w:pPr>
            <w:r w:rsidRPr="008D31B8">
              <w:rPr>
                <w:rFonts w:cs="Arial"/>
              </w:rPr>
              <w:t>государственная экологическая экспертиза;</w:t>
            </w:r>
          </w:p>
        </w:tc>
      </w:tr>
      <w:tr w:rsidR="008D31B8" w:rsidRPr="008D31B8" w14:paraId="38ED95F9" w14:textId="77777777" w:rsidTr="00133101">
        <w:trPr>
          <w:jc w:val="center"/>
        </w:trPr>
        <w:tc>
          <w:tcPr>
            <w:tcW w:w="2350" w:type="dxa"/>
            <w:shd w:val="clear" w:color="auto" w:fill="auto"/>
          </w:tcPr>
          <w:p w14:paraId="7078F45E" w14:textId="77777777" w:rsidR="00974E5E" w:rsidRPr="008D31B8" w:rsidRDefault="00974E5E" w:rsidP="00974E5E">
            <w:pPr>
              <w:suppressAutoHyphens/>
              <w:jc w:val="right"/>
            </w:pPr>
            <w:r w:rsidRPr="008D31B8">
              <w:t>ГСЭН</w:t>
            </w:r>
          </w:p>
        </w:tc>
        <w:tc>
          <w:tcPr>
            <w:tcW w:w="418" w:type="dxa"/>
            <w:shd w:val="clear" w:color="auto" w:fill="auto"/>
          </w:tcPr>
          <w:p w14:paraId="6B439FF9" w14:textId="77777777" w:rsidR="00974E5E" w:rsidRPr="008D31B8" w:rsidRDefault="00974E5E" w:rsidP="00974E5E">
            <w:r w:rsidRPr="008D31B8">
              <w:t>–</w:t>
            </w:r>
          </w:p>
        </w:tc>
        <w:tc>
          <w:tcPr>
            <w:tcW w:w="6588" w:type="dxa"/>
            <w:shd w:val="clear" w:color="auto" w:fill="auto"/>
          </w:tcPr>
          <w:p w14:paraId="1C5D0DF8" w14:textId="77777777" w:rsidR="00974E5E" w:rsidRPr="008D31B8" w:rsidRDefault="00974E5E" w:rsidP="00974E5E">
            <w:pPr>
              <w:suppressAutoHyphens/>
              <w:jc w:val="left"/>
            </w:pPr>
            <w:r w:rsidRPr="008D31B8">
              <w:t>государственный санитарно-эпидемиологический надзор;</w:t>
            </w:r>
          </w:p>
        </w:tc>
      </w:tr>
      <w:tr w:rsidR="008D31B8" w:rsidRPr="008D31B8" w14:paraId="481A3EF1" w14:textId="77777777" w:rsidTr="00133101">
        <w:trPr>
          <w:jc w:val="center"/>
        </w:trPr>
        <w:tc>
          <w:tcPr>
            <w:tcW w:w="2350" w:type="dxa"/>
            <w:shd w:val="clear" w:color="auto" w:fill="auto"/>
          </w:tcPr>
          <w:p w14:paraId="0D9F31C0" w14:textId="77777777" w:rsidR="00974E5E" w:rsidRPr="008D31B8" w:rsidRDefault="00974E5E" w:rsidP="00974E5E">
            <w:pPr>
              <w:suppressAutoHyphens/>
              <w:jc w:val="right"/>
            </w:pPr>
            <w:r w:rsidRPr="008D31B8">
              <w:t>ДНС</w:t>
            </w:r>
          </w:p>
        </w:tc>
        <w:tc>
          <w:tcPr>
            <w:tcW w:w="418" w:type="dxa"/>
            <w:shd w:val="clear" w:color="auto" w:fill="auto"/>
          </w:tcPr>
          <w:p w14:paraId="2F444062" w14:textId="77777777" w:rsidR="00974E5E" w:rsidRPr="008D31B8" w:rsidRDefault="00974E5E" w:rsidP="00974E5E">
            <w:r w:rsidRPr="008D31B8">
              <w:t>–</w:t>
            </w:r>
          </w:p>
        </w:tc>
        <w:tc>
          <w:tcPr>
            <w:tcW w:w="6588" w:type="dxa"/>
            <w:shd w:val="clear" w:color="auto" w:fill="auto"/>
          </w:tcPr>
          <w:p w14:paraId="6866BAD4" w14:textId="77777777" w:rsidR="00974E5E" w:rsidRPr="008D31B8" w:rsidRDefault="00974E5E" w:rsidP="00974E5E">
            <w:pPr>
              <w:suppressAutoHyphens/>
              <w:jc w:val="left"/>
            </w:pPr>
            <w:r w:rsidRPr="008D31B8">
              <w:t>дожимная насосная станция;</w:t>
            </w:r>
          </w:p>
        </w:tc>
      </w:tr>
      <w:tr w:rsidR="008D31B8" w:rsidRPr="008D31B8" w14:paraId="765C77DC" w14:textId="77777777" w:rsidTr="00133101">
        <w:trPr>
          <w:jc w:val="center"/>
        </w:trPr>
        <w:tc>
          <w:tcPr>
            <w:tcW w:w="2350" w:type="dxa"/>
            <w:shd w:val="clear" w:color="auto" w:fill="auto"/>
          </w:tcPr>
          <w:p w14:paraId="31ED7AEB" w14:textId="77777777" w:rsidR="00974E5E" w:rsidRPr="008D31B8" w:rsidRDefault="00974E5E" w:rsidP="00974E5E">
            <w:pPr>
              <w:suppressAutoHyphens/>
              <w:jc w:val="right"/>
            </w:pPr>
            <w:r w:rsidRPr="008D31B8">
              <w:t>ЗВ</w:t>
            </w:r>
          </w:p>
        </w:tc>
        <w:tc>
          <w:tcPr>
            <w:tcW w:w="418" w:type="dxa"/>
            <w:shd w:val="clear" w:color="auto" w:fill="auto"/>
          </w:tcPr>
          <w:p w14:paraId="7E915B44" w14:textId="77777777" w:rsidR="00974E5E" w:rsidRPr="008D31B8" w:rsidRDefault="00974E5E" w:rsidP="00974E5E">
            <w:r w:rsidRPr="008D31B8">
              <w:t>–</w:t>
            </w:r>
          </w:p>
        </w:tc>
        <w:tc>
          <w:tcPr>
            <w:tcW w:w="6588" w:type="dxa"/>
            <w:shd w:val="clear" w:color="auto" w:fill="auto"/>
          </w:tcPr>
          <w:p w14:paraId="29672E00" w14:textId="77777777" w:rsidR="00974E5E" w:rsidRPr="008D31B8" w:rsidRDefault="00974E5E" w:rsidP="00974E5E">
            <w:pPr>
              <w:suppressAutoHyphens/>
              <w:jc w:val="left"/>
            </w:pPr>
            <w:r w:rsidRPr="008D31B8">
              <w:t>загрязняющее вещество;</w:t>
            </w:r>
          </w:p>
        </w:tc>
      </w:tr>
      <w:tr w:rsidR="008D31B8" w:rsidRPr="008D31B8" w14:paraId="45180826" w14:textId="77777777" w:rsidTr="00133101">
        <w:trPr>
          <w:jc w:val="center"/>
        </w:trPr>
        <w:tc>
          <w:tcPr>
            <w:tcW w:w="2350" w:type="dxa"/>
            <w:shd w:val="clear" w:color="auto" w:fill="auto"/>
          </w:tcPr>
          <w:p w14:paraId="546F2629" w14:textId="77777777" w:rsidR="00974E5E" w:rsidRPr="008D31B8" w:rsidRDefault="00974E5E" w:rsidP="00974E5E">
            <w:pPr>
              <w:suppressAutoHyphens/>
              <w:jc w:val="right"/>
            </w:pPr>
            <w:r w:rsidRPr="008D31B8">
              <w:t>ЗСО</w:t>
            </w:r>
          </w:p>
        </w:tc>
        <w:tc>
          <w:tcPr>
            <w:tcW w:w="418" w:type="dxa"/>
            <w:shd w:val="clear" w:color="auto" w:fill="auto"/>
          </w:tcPr>
          <w:p w14:paraId="4717DAAC" w14:textId="77777777" w:rsidR="00974E5E" w:rsidRPr="008D31B8" w:rsidRDefault="00974E5E" w:rsidP="00974E5E">
            <w:r w:rsidRPr="008D31B8">
              <w:t>–</w:t>
            </w:r>
          </w:p>
        </w:tc>
        <w:tc>
          <w:tcPr>
            <w:tcW w:w="6588" w:type="dxa"/>
            <w:shd w:val="clear" w:color="auto" w:fill="auto"/>
          </w:tcPr>
          <w:p w14:paraId="792CC1E9" w14:textId="77777777" w:rsidR="00974E5E" w:rsidRPr="008D31B8" w:rsidRDefault="00974E5E" w:rsidP="00974E5E">
            <w:pPr>
              <w:suppressAutoHyphens/>
              <w:jc w:val="left"/>
            </w:pPr>
            <w:r w:rsidRPr="008D31B8">
              <w:rPr>
                <w:rFonts w:cs="Arial"/>
                <w:kern w:val="24"/>
                <w:szCs w:val="24"/>
              </w:rPr>
              <w:t>зона санитарной охраны;</w:t>
            </w:r>
          </w:p>
        </w:tc>
      </w:tr>
      <w:tr w:rsidR="008D31B8" w:rsidRPr="008D31B8" w14:paraId="118AB38A" w14:textId="77777777" w:rsidTr="00133101">
        <w:trPr>
          <w:jc w:val="center"/>
        </w:trPr>
        <w:tc>
          <w:tcPr>
            <w:tcW w:w="2350" w:type="dxa"/>
            <w:shd w:val="clear" w:color="auto" w:fill="auto"/>
          </w:tcPr>
          <w:p w14:paraId="45FD6110" w14:textId="77777777" w:rsidR="00974E5E" w:rsidRPr="008D31B8" w:rsidRDefault="00974E5E" w:rsidP="00974E5E">
            <w:pPr>
              <w:suppressAutoHyphens/>
              <w:jc w:val="right"/>
            </w:pPr>
            <w:r w:rsidRPr="008D31B8">
              <w:rPr>
                <w:rFonts w:cs="Arial"/>
              </w:rPr>
              <w:t>ИИ</w:t>
            </w:r>
          </w:p>
        </w:tc>
        <w:tc>
          <w:tcPr>
            <w:tcW w:w="418" w:type="dxa"/>
            <w:shd w:val="clear" w:color="auto" w:fill="auto"/>
          </w:tcPr>
          <w:p w14:paraId="248172B0" w14:textId="77777777" w:rsidR="00974E5E" w:rsidRPr="008D31B8" w:rsidRDefault="00974E5E" w:rsidP="00974E5E">
            <w:r w:rsidRPr="008D31B8">
              <w:t>–</w:t>
            </w:r>
          </w:p>
        </w:tc>
        <w:tc>
          <w:tcPr>
            <w:tcW w:w="6588" w:type="dxa"/>
            <w:shd w:val="clear" w:color="auto" w:fill="auto"/>
          </w:tcPr>
          <w:p w14:paraId="1519958B" w14:textId="77777777" w:rsidR="00974E5E" w:rsidRPr="008D31B8" w:rsidRDefault="00974E5E" w:rsidP="00974E5E">
            <w:pPr>
              <w:suppressAutoHyphens/>
              <w:jc w:val="left"/>
            </w:pPr>
            <w:r w:rsidRPr="008D31B8">
              <w:rPr>
                <w:rFonts w:cs="Arial"/>
              </w:rPr>
              <w:t>инженерные изыскания;</w:t>
            </w:r>
          </w:p>
        </w:tc>
      </w:tr>
      <w:tr w:rsidR="008D31B8" w:rsidRPr="008D31B8" w14:paraId="56BB1003" w14:textId="77777777" w:rsidTr="00133101">
        <w:trPr>
          <w:jc w:val="center"/>
        </w:trPr>
        <w:tc>
          <w:tcPr>
            <w:tcW w:w="2350" w:type="dxa"/>
            <w:shd w:val="clear" w:color="auto" w:fill="auto"/>
          </w:tcPr>
          <w:p w14:paraId="111677E6" w14:textId="77777777" w:rsidR="00974E5E" w:rsidRPr="008D31B8" w:rsidRDefault="00974E5E" w:rsidP="00974E5E">
            <w:pPr>
              <w:suppressAutoHyphens/>
              <w:jc w:val="right"/>
              <w:rPr>
                <w:rFonts w:cs="Arial"/>
              </w:rPr>
            </w:pPr>
            <w:r w:rsidRPr="008D31B8">
              <w:rPr>
                <w:rFonts w:cs="Arial"/>
              </w:rPr>
              <w:t>ИКН</w:t>
            </w:r>
          </w:p>
        </w:tc>
        <w:tc>
          <w:tcPr>
            <w:tcW w:w="418" w:type="dxa"/>
            <w:shd w:val="clear" w:color="auto" w:fill="auto"/>
          </w:tcPr>
          <w:p w14:paraId="26025FF7" w14:textId="77777777" w:rsidR="00974E5E" w:rsidRPr="008D31B8" w:rsidRDefault="00974E5E" w:rsidP="00974E5E">
            <w:r w:rsidRPr="008D31B8">
              <w:t>–</w:t>
            </w:r>
          </w:p>
        </w:tc>
        <w:tc>
          <w:tcPr>
            <w:tcW w:w="6588" w:type="dxa"/>
            <w:shd w:val="clear" w:color="auto" w:fill="auto"/>
          </w:tcPr>
          <w:p w14:paraId="44283D0E" w14:textId="77777777" w:rsidR="00974E5E" w:rsidRPr="008D31B8" w:rsidRDefault="00974E5E" w:rsidP="00974E5E">
            <w:pPr>
              <w:suppressAutoHyphens/>
              <w:jc w:val="left"/>
              <w:rPr>
                <w:rFonts w:cs="Arial"/>
              </w:rPr>
            </w:pPr>
            <w:r w:rsidRPr="008D31B8">
              <w:rPr>
                <w:rFonts w:cs="Arial"/>
              </w:rPr>
              <w:t>историко-культурное наследие;</w:t>
            </w:r>
          </w:p>
        </w:tc>
      </w:tr>
      <w:tr w:rsidR="008D31B8" w:rsidRPr="008D31B8" w14:paraId="458CB284" w14:textId="77777777" w:rsidTr="00133101">
        <w:trPr>
          <w:jc w:val="center"/>
        </w:trPr>
        <w:tc>
          <w:tcPr>
            <w:tcW w:w="2350" w:type="dxa"/>
            <w:shd w:val="clear" w:color="auto" w:fill="auto"/>
          </w:tcPr>
          <w:p w14:paraId="61621955" w14:textId="77777777" w:rsidR="00974E5E" w:rsidRPr="008D31B8" w:rsidRDefault="00974E5E" w:rsidP="00974E5E">
            <w:pPr>
              <w:suppressAutoHyphens/>
              <w:jc w:val="right"/>
              <w:rPr>
                <w:rFonts w:cs="Arial"/>
              </w:rPr>
            </w:pPr>
            <w:r w:rsidRPr="008D31B8">
              <w:rPr>
                <w:rFonts w:cs="Arial"/>
              </w:rPr>
              <w:t>ИШ</w:t>
            </w:r>
          </w:p>
        </w:tc>
        <w:tc>
          <w:tcPr>
            <w:tcW w:w="418" w:type="dxa"/>
            <w:shd w:val="clear" w:color="auto" w:fill="auto"/>
          </w:tcPr>
          <w:p w14:paraId="0B72AE58" w14:textId="77777777" w:rsidR="00974E5E" w:rsidRPr="008D31B8" w:rsidRDefault="00974E5E" w:rsidP="00974E5E">
            <w:r w:rsidRPr="008D31B8">
              <w:t>–</w:t>
            </w:r>
          </w:p>
        </w:tc>
        <w:tc>
          <w:tcPr>
            <w:tcW w:w="6588" w:type="dxa"/>
            <w:shd w:val="clear" w:color="auto" w:fill="auto"/>
          </w:tcPr>
          <w:p w14:paraId="49971EFD" w14:textId="77777777" w:rsidR="00974E5E" w:rsidRPr="008D31B8" w:rsidRDefault="00974E5E" w:rsidP="00974E5E">
            <w:pPr>
              <w:suppressAutoHyphens/>
              <w:jc w:val="left"/>
              <w:rPr>
                <w:rFonts w:cs="Arial"/>
              </w:rPr>
            </w:pPr>
            <w:r w:rsidRPr="008D31B8">
              <w:rPr>
                <w:rFonts w:cs="Arial"/>
              </w:rPr>
              <w:t>источник шума;</w:t>
            </w:r>
          </w:p>
        </w:tc>
      </w:tr>
      <w:tr w:rsidR="008D31B8" w:rsidRPr="008D31B8" w14:paraId="1FF9929F" w14:textId="77777777" w:rsidTr="00133101">
        <w:trPr>
          <w:jc w:val="center"/>
        </w:trPr>
        <w:tc>
          <w:tcPr>
            <w:tcW w:w="2350" w:type="dxa"/>
            <w:shd w:val="clear" w:color="auto" w:fill="auto"/>
          </w:tcPr>
          <w:p w14:paraId="41A94D4A" w14:textId="77777777" w:rsidR="00974E5E" w:rsidRPr="008D31B8" w:rsidRDefault="00974E5E" w:rsidP="00974E5E">
            <w:pPr>
              <w:suppressAutoHyphens/>
              <w:jc w:val="right"/>
              <w:rPr>
                <w:rFonts w:cs="Arial"/>
              </w:rPr>
            </w:pPr>
            <w:r w:rsidRPr="008D31B8">
              <w:t>КОС</w:t>
            </w:r>
          </w:p>
        </w:tc>
        <w:tc>
          <w:tcPr>
            <w:tcW w:w="418" w:type="dxa"/>
            <w:shd w:val="clear" w:color="auto" w:fill="auto"/>
          </w:tcPr>
          <w:p w14:paraId="1706F9D6" w14:textId="77777777" w:rsidR="00974E5E" w:rsidRPr="008D31B8" w:rsidRDefault="00974E5E" w:rsidP="00974E5E">
            <w:r w:rsidRPr="008D31B8">
              <w:t>–</w:t>
            </w:r>
          </w:p>
        </w:tc>
        <w:tc>
          <w:tcPr>
            <w:tcW w:w="6588" w:type="dxa"/>
            <w:shd w:val="clear" w:color="auto" w:fill="auto"/>
          </w:tcPr>
          <w:p w14:paraId="01AB3414" w14:textId="77777777" w:rsidR="00974E5E" w:rsidRPr="008D31B8" w:rsidRDefault="00974E5E" w:rsidP="00974E5E">
            <w:pPr>
              <w:suppressAutoHyphens/>
              <w:jc w:val="left"/>
              <w:rPr>
                <w:rFonts w:cs="Arial"/>
              </w:rPr>
            </w:pPr>
            <w:r w:rsidRPr="008D31B8">
              <w:t>канализационные очистные сооружения;</w:t>
            </w:r>
          </w:p>
        </w:tc>
      </w:tr>
      <w:tr w:rsidR="008D31B8" w:rsidRPr="008D31B8" w14:paraId="7F6188F3" w14:textId="77777777" w:rsidTr="00133101">
        <w:trPr>
          <w:jc w:val="center"/>
        </w:trPr>
        <w:tc>
          <w:tcPr>
            <w:tcW w:w="2350" w:type="dxa"/>
            <w:shd w:val="clear" w:color="auto" w:fill="auto"/>
          </w:tcPr>
          <w:p w14:paraId="447AAFD0" w14:textId="77777777" w:rsidR="00974E5E" w:rsidRPr="008D31B8" w:rsidRDefault="00974E5E" w:rsidP="00974E5E">
            <w:pPr>
              <w:suppressAutoHyphens/>
              <w:jc w:val="right"/>
              <w:rPr>
                <w:rFonts w:cs="Arial"/>
              </w:rPr>
            </w:pPr>
            <w:r w:rsidRPr="008D31B8">
              <w:t>ЛУ</w:t>
            </w:r>
          </w:p>
        </w:tc>
        <w:tc>
          <w:tcPr>
            <w:tcW w:w="418" w:type="dxa"/>
            <w:shd w:val="clear" w:color="auto" w:fill="auto"/>
          </w:tcPr>
          <w:p w14:paraId="31B78512" w14:textId="77777777" w:rsidR="00974E5E" w:rsidRPr="008D31B8" w:rsidRDefault="00974E5E" w:rsidP="00974E5E">
            <w:r w:rsidRPr="008D31B8">
              <w:t>–</w:t>
            </w:r>
          </w:p>
        </w:tc>
        <w:tc>
          <w:tcPr>
            <w:tcW w:w="6588" w:type="dxa"/>
            <w:shd w:val="clear" w:color="auto" w:fill="auto"/>
          </w:tcPr>
          <w:p w14:paraId="6878DA74" w14:textId="77777777" w:rsidR="00974E5E" w:rsidRPr="008D31B8" w:rsidRDefault="00974E5E" w:rsidP="00974E5E">
            <w:pPr>
              <w:suppressAutoHyphens/>
              <w:jc w:val="left"/>
              <w:rPr>
                <w:rFonts w:cs="Arial"/>
              </w:rPr>
            </w:pPr>
            <w:r w:rsidRPr="008D31B8">
              <w:t>лицензионный участок;</w:t>
            </w:r>
          </w:p>
        </w:tc>
      </w:tr>
      <w:tr w:rsidR="008D31B8" w:rsidRPr="008D31B8" w14:paraId="692DF274" w14:textId="77777777" w:rsidTr="00133101">
        <w:trPr>
          <w:jc w:val="center"/>
        </w:trPr>
        <w:tc>
          <w:tcPr>
            <w:tcW w:w="2350" w:type="dxa"/>
            <w:shd w:val="clear" w:color="auto" w:fill="auto"/>
          </w:tcPr>
          <w:p w14:paraId="5BCFD94C" w14:textId="77777777" w:rsidR="00974E5E" w:rsidRPr="008D31B8" w:rsidRDefault="00974E5E" w:rsidP="00974E5E">
            <w:pPr>
              <w:suppressAutoHyphens/>
              <w:jc w:val="right"/>
              <w:rPr>
                <w:rFonts w:cs="Arial"/>
              </w:rPr>
            </w:pPr>
            <w:r w:rsidRPr="008D31B8">
              <w:rPr>
                <w:rFonts w:cs="Arial"/>
              </w:rPr>
              <w:t>НГДУ</w:t>
            </w:r>
          </w:p>
        </w:tc>
        <w:tc>
          <w:tcPr>
            <w:tcW w:w="418" w:type="dxa"/>
            <w:shd w:val="clear" w:color="auto" w:fill="auto"/>
          </w:tcPr>
          <w:p w14:paraId="4FD01E96" w14:textId="77777777" w:rsidR="00974E5E" w:rsidRPr="008D31B8" w:rsidRDefault="00974E5E" w:rsidP="00974E5E">
            <w:r w:rsidRPr="008D31B8">
              <w:t>–</w:t>
            </w:r>
          </w:p>
        </w:tc>
        <w:tc>
          <w:tcPr>
            <w:tcW w:w="6588" w:type="dxa"/>
            <w:shd w:val="clear" w:color="auto" w:fill="auto"/>
          </w:tcPr>
          <w:p w14:paraId="7E32427F" w14:textId="77777777" w:rsidR="00974E5E" w:rsidRPr="008D31B8" w:rsidRDefault="00974E5E" w:rsidP="00974E5E">
            <w:pPr>
              <w:suppressAutoHyphens/>
              <w:jc w:val="left"/>
              <w:rPr>
                <w:rFonts w:cs="Arial"/>
              </w:rPr>
            </w:pPr>
            <w:r w:rsidRPr="008D31B8">
              <w:rPr>
                <w:rFonts w:cs="Arial"/>
              </w:rPr>
              <w:t>нефтегазодобывающее управление;</w:t>
            </w:r>
          </w:p>
        </w:tc>
      </w:tr>
      <w:tr w:rsidR="008D31B8" w:rsidRPr="008D31B8" w14:paraId="264F2EB5" w14:textId="77777777" w:rsidTr="00133101">
        <w:trPr>
          <w:jc w:val="center"/>
        </w:trPr>
        <w:tc>
          <w:tcPr>
            <w:tcW w:w="2350" w:type="dxa"/>
            <w:shd w:val="clear" w:color="auto" w:fill="auto"/>
          </w:tcPr>
          <w:p w14:paraId="22BB30C5" w14:textId="77777777" w:rsidR="00974E5E" w:rsidRPr="008D31B8" w:rsidRDefault="00974E5E" w:rsidP="00974E5E">
            <w:pPr>
              <w:suppressAutoHyphens/>
              <w:jc w:val="right"/>
              <w:rPr>
                <w:rFonts w:cs="Arial"/>
              </w:rPr>
            </w:pPr>
            <w:r w:rsidRPr="008D31B8">
              <w:rPr>
                <w:rFonts w:cs="Arial"/>
              </w:rPr>
              <w:t>НДС</w:t>
            </w:r>
          </w:p>
        </w:tc>
        <w:tc>
          <w:tcPr>
            <w:tcW w:w="418" w:type="dxa"/>
            <w:shd w:val="clear" w:color="auto" w:fill="auto"/>
          </w:tcPr>
          <w:p w14:paraId="024ACD3D" w14:textId="77777777" w:rsidR="00974E5E" w:rsidRPr="008D31B8" w:rsidRDefault="00974E5E" w:rsidP="00974E5E">
            <w:r w:rsidRPr="008D31B8">
              <w:t>–</w:t>
            </w:r>
          </w:p>
        </w:tc>
        <w:tc>
          <w:tcPr>
            <w:tcW w:w="6588" w:type="dxa"/>
            <w:shd w:val="clear" w:color="auto" w:fill="auto"/>
          </w:tcPr>
          <w:p w14:paraId="0AB03E35" w14:textId="77777777" w:rsidR="00974E5E" w:rsidRPr="008D31B8" w:rsidRDefault="00974E5E" w:rsidP="00974E5E">
            <w:pPr>
              <w:suppressAutoHyphens/>
              <w:jc w:val="left"/>
              <w:rPr>
                <w:rFonts w:cs="Arial"/>
              </w:rPr>
            </w:pPr>
            <w:r w:rsidRPr="008D31B8">
              <w:rPr>
                <w:rFonts w:cs="Arial"/>
              </w:rPr>
              <w:t>налог добавочной стоимости;</w:t>
            </w:r>
          </w:p>
        </w:tc>
      </w:tr>
      <w:tr w:rsidR="008D31B8" w:rsidRPr="008D31B8" w14:paraId="0F38E652" w14:textId="77777777" w:rsidTr="00133101">
        <w:trPr>
          <w:jc w:val="center"/>
        </w:trPr>
        <w:tc>
          <w:tcPr>
            <w:tcW w:w="2350" w:type="dxa"/>
            <w:shd w:val="clear" w:color="auto" w:fill="auto"/>
          </w:tcPr>
          <w:p w14:paraId="46BF89BF" w14:textId="77777777" w:rsidR="00974E5E" w:rsidRPr="008D31B8" w:rsidRDefault="00974E5E" w:rsidP="00974E5E">
            <w:pPr>
              <w:suppressAutoHyphens/>
              <w:jc w:val="right"/>
              <w:rPr>
                <w:rFonts w:cs="Arial"/>
              </w:rPr>
            </w:pPr>
            <w:r w:rsidRPr="008D31B8">
              <w:rPr>
                <w:szCs w:val="24"/>
              </w:rPr>
              <w:t>НГКМ</w:t>
            </w:r>
          </w:p>
        </w:tc>
        <w:tc>
          <w:tcPr>
            <w:tcW w:w="418" w:type="dxa"/>
            <w:shd w:val="clear" w:color="auto" w:fill="auto"/>
          </w:tcPr>
          <w:p w14:paraId="3D14313A" w14:textId="77777777" w:rsidR="00974E5E" w:rsidRPr="008D31B8" w:rsidRDefault="00974E5E" w:rsidP="00974E5E">
            <w:r w:rsidRPr="008D31B8">
              <w:t>–</w:t>
            </w:r>
          </w:p>
        </w:tc>
        <w:tc>
          <w:tcPr>
            <w:tcW w:w="6588" w:type="dxa"/>
            <w:shd w:val="clear" w:color="auto" w:fill="auto"/>
          </w:tcPr>
          <w:p w14:paraId="4AB14F38" w14:textId="77777777" w:rsidR="00974E5E" w:rsidRPr="008D31B8" w:rsidRDefault="00974E5E" w:rsidP="00974E5E">
            <w:pPr>
              <w:suppressAutoHyphens/>
              <w:jc w:val="left"/>
              <w:rPr>
                <w:rFonts w:cs="Arial"/>
              </w:rPr>
            </w:pPr>
            <w:r w:rsidRPr="008D31B8">
              <w:rPr>
                <w:szCs w:val="24"/>
              </w:rPr>
              <w:t>нефтегазоконденсатное месторождение;</w:t>
            </w:r>
          </w:p>
        </w:tc>
      </w:tr>
      <w:tr w:rsidR="008D31B8" w:rsidRPr="008D31B8" w14:paraId="5B212290" w14:textId="77777777" w:rsidTr="00133101">
        <w:trPr>
          <w:jc w:val="center"/>
        </w:trPr>
        <w:tc>
          <w:tcPr>
            <w:tcW w:w="2350" w:type="dxa"/>
            <w:shd w:val="clear" w:color="auto" w:fill="auto"/>
          </w:tcPr>
          <w:p w14:paraId="14E89C80" w14:textId="77777777" w:rsidR="00974E5E" w:rsidRPr="008D31B8" w:rsidRDefault="00974E5E" w:rsidP="00974E5E">
            <w:pPr>
              <w:suppressAutoHyphens/>
              <w:jc w:val="right"/>
              <w:rPr>
                <w:rFonts w:cs="Arial"/>
              </w:rPr>
            </w:pPr>
            <w:r w:rsidRPr="008D31B8">
              <w:rPr>
                <w:rFonts w:cs="Arial"/>
              </w:rPr>
              <w:t>ОАО</w:t>
            </w:r>
          </w:p>
        </w:tc>
        <w:tc>
          <w:tcPr>
            <w:tcW w:w="418" w:type="dxa"/>
            <w:shd w:val="clear" w:color="auto" w:fill="auto"/>
          </w:tcPr>
          <w:p w14:paraId="3AC8A3A1" w14:textId="77777777" w:rsidR="00974E5E" w:rsidRPr="008D31B8" w:rsidRDefault="00974E5E" w:rsidP="00974E5E">
            <w:r w:rsidRPr="008D31B8">
              <w:t>–</w:t>
            </w:r>
          </w:p>
        </w:tc>
        <w:tc>
          <w:tcPr>
            <w:tcW w:w="6588" w:type="dxa"/>
            <w:shd w:val="clear" w:color="auto" w:fill="auto"/>
          </w:tcPr>
          <w:p w14:paraId="3E3A3C1E" w14:textId="77777777" w:rsidR="00974E5E" w:rsidRPr="008D31B8" w:rsidRDefault="00974E5E" w:rsidP="00974E5E">
            <w:pPr>
              <w:suppressAutoHyphens/>
              <w:jc w:val="left"/>
              <w:rPr>
                <w:rFonts w:cs="Arial"/>
              </w:rPr>
            </w:pPr>
            <w:r w:rsidRPr="008D31B8">
              <w:rPr>
                <w:rFonts w:cs="Arial"/>
              </w:rPr>
              <w:t>открытое акционерное общество;</w:t>
            </w:r>
          </w:p>
        </w:tc>
      </w:tr>
      <w:tr w:rsidR="008D31B8" w:rsidRPr="008D31B8" w14:paraId="4A12F25F" w14:textId="77777777" w:rsidTr="00133101">
        <w:trPr>
          <w:jc w:val="center"/>
        </w:trPr>
        <w:tc>
          <w:tcPr>
            <w:tcW w:w="2350" w:type="dxa"/>
            <w:shd w:val="clear" w:color="auto" w:fill="auto"/>
          </w:tcPr>
          <w:p w14:paraId="2137DC16" w14:textId="77777777" w:rsidR="00974E5E" w:rsidRPr="008D31B8" w:rsidRDefault="00974E5E" w:rsidP="00974E5E">
            <w:pPr>
              <w:suppressAutoHyphens/>
              <w:jc w:val="right"/>
              <w:rPr>
                <w:rFonts w:cs="Arial"/>
              </w:rPr>
            </w:pPr>
            <w:r w:rsidRPr="008D31B8">
              <w:rPr>
                <w:rFonts w:cs="Arial"/>
              </w:rPr>
              <w:t>ООО</w:t>
            </w:r>
          </w:p>
        </w:tc>
        <w:tc>
          <w:tcPr>
            <w:tcW w:w="418" w:type="dxa"/>
            <w:shd w:val="clear" w:color="auto" w:fill="auto"/>
          </w:tcPr>
          <w:p w14:paraId="7702EF70" w14:textId="77777777" w:rsidR="00974E5E" w:rsidRPr="008D31B8" w:rsidRDefault="00974E5E" w:rsidP="00974E5E">
            <w:r w:rsidRPr="008D31B8">
              <w:t>–</w:t>
            </w:r>
          </w:p>
        </w:tc>
        <w:tc>
          <w:tcPr>
            <w:tcW w:w="6588" w:type="dxa"/>
            <w:shd w:val="clear" w:color="auto" w:fill="auto"/>
          </w:tcPr>
          <w:p w14:paraId="46A88569" w14:textId="77777777" w:rsidR="00974E5E" w:rsidRPr="008D31B8" w:rsidRDefault="00974E5E" w:rsidP="00974E5E">
            <w:pPr>
              <w:suppressAutoHyphens/>
              <w:jc w:val="left"/>
              <w:rPr>
                <w:rFonts w:cs="Arial"/>
              </w:rPr>
            </w:pPr>
            <w:r w:rsidRPr="008D31B8">
              <w:rPr>
                <w:rFonts w:cs="Arial"/>
              </w:rPr>
              <w:t>общество с ограниченной ответственностью;</w:t>
            </w:r>
          </w:p>
        </w:tc>
      </w:tr>
      <w:tr w:rsidR="008D31B8" w:rsidRPr="008D31B8" w14:paraId="21B22686" w14:textId="77777777" w:rsidTr="00133101">
        <w:trPr>
          <w:jc w:val="center"/>
        </w:trPr>
        <w:tc>
          <w:tcPr>
            <w:tcW w:w="2350" w:type="dxa"/>
            <w:shd w:val="clear" w:color="auto" w:fill="auto"/>
          </w:tcPr>
          <w:p w14:paraId="53E90F8F" w14:textId="77777777" w:rsidR="00974E5E" w:rsidRPr="008D31B8" w:rsidRDefault="00974E5E" w:rsidP="00974E5E">
            <w:pPr>
              <w:suppressAutoHyphens/>
              <w:jc w:val="right"/>
              <w:rPr>
                <w:rFonts w:cs="Arial"/>
              </w:rPr>
            </w:pPr>
            <w:r w:rsidRPr="008D31B8">
              <w:rPr>
                <w:rFonts w:cs="Arial"/>
              </w:rPr>
              <w:t>ОС</w:t>
            </w:r>
          </w:p>
        </w:tc>
        <w:tc>
          <w:tcPr>
            <w:tcW w:w="418" w:type="dxa"/>
            <w:shd w:val="clear" w:color="auto" w:fill="auto"/>
          </w:tcPr>
          <w:p w14:paraId="2F06D41E" w14:textId="77777777" w:rsidR="00974E5E" w:rsidRPr="008D31B8" w:rsidRDefault="00974E5E" w:rsidP="00974E5E">
            <w:r w:rsidRPr="008D31B8">
              <w:t>–</w:t>
            </w:r>
          </w:p>
        </w:tc>
        <w:tc>
          <w:tcPr>
            <w:tcW w:w="6588" w:type="dxa"/>
            <w:shd w:val="clear" w:color="auto" w:fill="auto"/>
          </w:tcPr>
          <w:p w14:paraId="34043D58" w14:textId="77777777" w:rsidR="00974E5E" w:rsidRPr="008D31B8" w:rsidRDefault="00974E5E" w:rsidP="00974E5E">
            <w:pPr>
              <w:suppressAutoHyphens/>
              <w:jc w:val="left"/>
              <w:rPr>
                <w:rFonts w:cs="Arial"/>
              </w:rPr>
            </w:pPr>
            <w:r w:rsidRPr="008D31B8">
              <w:rPr>
                <w:rFonts w:cs="Arial"/>
              </w:rPr>
              <w:t>окружающая среда;</w:t>
            </w:r>
          </w:p>
        </w:tc>
      </w:tr>
      <w:tr w:rsidR="008D31B8" w:rsidRPr="008D31B8" w14:paraId="3F971A2E" w14:textId="77777777" w:rsidTr="00133101">
        <w:trPr>
          <w:jc w:val="center"/>
        </w:trPr>
        <w:tc>
          <w:tcPr>
            <w:tcW w:w="2350" w:type="dxa"/>
            <w:shd w:val="clear" w:color="auto" w:fill="auto"/>
          </w:tcPr>
          <w:p w14:paraId="4A7C9615" w14:textId="77777777" w:rsidR="00974E5E" w:rsidRPr="008D31B8" w:rsidRDefault="00974E5E" w:rsidP="00974E5E">
            <w:pPr>
              <w:suppressAutoHyphens/>
              <w:jc w:val="right"/>
              <w:rPr>
                <w:rFonts w:cs="Arial"/>
              </w:rPr>
            </w:pPr>
            <w:r w:rsidRPr="008D31B8">
              <w:rPr>
                <w:rFonts w:cs="Arial"/>
              </w:rPr>
              <w:t>ООС</w:t>
            </w:r>
          </w:p>
        </w:tc>
        <w:tc>
          <w:tcPr>
            <w:tcW w:w="418" w:type="dxa"/>
            <w:shd w:val="clear" w:color="auto" w:fill="auto"/>
          </w:tcPr>
          <w:p w14:paraId="28966E56" w14:textId="77777777" w:rsidR="00974E5E" w:rsidRPr="008D31B8" w:rsidRDefault="00974E5E" w:rsidP="00974E5E">
            <w:r w:rsidRPr="008D31B8">
              <w:t>–</w:t>
            </w:r>
          </w:p>
        </w:tc>
        <w:tc>
          <w:tcPr>
            <w:tcW w:w="6588" w:type="dxa"/>
            <w:shd w:val="clear" w:color="auto" w:fill="auto"/>
          </w:tcPr>
          <w:p w14:paraId="2E139064" w14:textId="77777777" w:rsidR="00974E5E" w:rsidRPr="008D31B8" w:rsidRDefault="00974E5E" w:rsidP="00974E5E">
            <w:pPr>
              <w:suppressAutoHyphens/>
              <w:jc w:val="left"/>
              <w:rPr>
                <w:rFonts w:cs="Arial"/>
              </w:rPr>
            </w:pPr>
            <w:r w:rsidRPr="008D31B8">
              <w:rPr>
                <w:rFonts w:cs="Arial"/>
              </w:rPr>
              <w:t>охрана окружающей среды;</w:t>
            </w:r>
          </w:p>
        </w:tc>
      </w:tr>
      <w:tr w:rsidR="008D31B8" w:rsidRPr="008D31B8" w14:paraId="196F29C4" w14:textId="77777777" w:rsidTr="00133101">
        <w:trPr>
          <w:jc w:val="center"/>
        </w:trPr>
        <w:tc>
          <w:tcPr>
            <w:tcW w:w="2350" w:type="dxa"/>
            <w:shd w:val="clear" w:color="auto" w:fill="auto"/>
          </w:tcPr>
          <w:p w14:paraId="22D425FD" w14:textId="77777777" w:rsidR="00974E5E" w:rsidRPr="008D31B8" w:rsidRDefault="00974E5E" w:rsidP="00974E5E">
            <w:pPr>
              <w:suppressAutoHyphens/>
              <w:jc w:val="right"/>
              <w:rPr>
                <w:rFonts w:cs="Arial"/>
              </w:rPr>
            </w:pPr>
            <w:r w:rsidRPr="008D31B8">
              <w:rPr>
                <w:rFonts w:cs="Arial"/>
                <w:kern w:val="20"/>
              </w:rPr>
              <w:t>ОБР</w:t>
            </w:r>
          </w:p>
        </w:tc>
        <w:tc>
          <w:tcPr>
            <w:tcW w:w="418" w:type="dxa"/>
            <w:shd w:val="clear" w:color="auto" w:fill="auto"/>
          </w:tcPr>
          <w:p w14:paraId="3FC21521" w14:textId="77777777" w:rsidR="00974E5E" w:rsidRPr="008D31B8" w:rsidRDefault="00974E5E" w:rsidP="00974E5E">
            <w:r w:rsidRPr="008D31B8">
              <w:t>–</w:t>
            </w:r>
          </w:p>
        </w:tc>
        <w:tc>
          <w:tcPr>
            <w:tcW w:w="6588" w:type="dxa"/>
            <w:shd w:val="clear" w:color="auto" w:fill="auto"/>
          </w:tcPr>
          <w:p w14:paraId="13B17200" w14:textId="77777777" w:rsidR="00974E5E" w:rsidRPr="008D31B8" w:rsidRDefault="00974E5E" w:rsidP="00974E5E">
            <w:pPr>
              <w:suppressAutoHyphens/>
              <w:jc w:val="left"/>
              <w:rPr>
                <w:rFonts w:cs="Arial"/>
              </w:rPr>
            </w:pPr>
            <w:r w:rsidRPr="008D31B8">
              <w:rPr>
                <w:rFonts w:cs="Arial"/>
                <w:kern w:val="20"/>
              </w:rPr>
              <w:t>отработанный буровой раствор;</w:t>
            </w:r>
          </w:p>
        </w:tc>
      </w:tr>
      <w:tr w:rsidR="008D31B8" w:rsidRPr="008D31B8" w14:paraId="34316DD1" w14:textId="77777777" w:rsidTr="00133101">
        <w:trPr>
          <w:jc w:val="center"/>
        </w:trPr>
        <w:tc>
          <w:tcPr>
            <w:tcW w:w="2350" w:type="dxa"/>
            <w:shd w:val="clear" w:color="auto" w:fill="auto"/>
          </w:tcPr>
          <w:p w14:paraId="58A20DC8" w14:textId="77777777" w:rsidR="00974E5E" w:rsidRPr="008D31B8" w:rsidRDefault="00974E5E" w:rsidP="00974E5E">
            <w:pPr>
              <w:suppressAutoHyphens/>
              <w:jc w:val="right"/>
            </w:pPr>
            <w:r w:rsidRPr="008D31B8">
              <w:rPr>
                <w:rFonts w:cs="Arial"/>
                <w:kern w:val="20"/>
              </w:rPr>
              <w:t>ОБУВ</w:t>
            </w:r>
          </w:p>
        </w:tc>
        <w:tc>
          <w:tcPr>
            <w:tcW w:w="418" w:type="dxa"/>
            <w:shd w:val="clear" w:color="auto" w:fill="auto"/>
          </w:tcPr>
          <w:p w14:paraId="5BF799BB" w14:textId="77777777" w:rsidR="00974E5E" w:rsidRPr="008D31B8" w:rsidRDefault="00974E5E" w:rsidP="00974E5E">
            <w:r w:rsidRPr="008D31B8">
              <w:t>–</w:t>
            </w:r>
          </w:p>
        </w:tc>
        <w:tc>
          <w:tcPr>
            <w:tcW w:w="6588" w:type="dxa"/>
            <w:shd w:val="clear" w:color="auto" w:fill="auto"/>
          </w:tcPr>
          <w:p w14:paraId="44D1803D" w14:textId="77777777" w:rsidR="00974E5E" w:rsidRPr="008D31B8" w:rsidRDefault="00974E5E" w:rsidP="00974E5E">
            <w:pPr>
              <w:suppressAutoHyphens/>
              <w:jc w:val="left"/>
              <w:rPr>
                <w:rFonts w:cs="Arial"/>
              </w:rPr>
            </w:pPr>
            <w:r w:rsidRPr="008D31B8">
              <w:rPr>
                <w:rFonts w:cs="Arial"/>
              </w:rPr>
              <w:t>ориентировочный безопасный уровень воздействия;</w:t>
            </w:r>
          </w:p>
        </w:tc>
      </w:tr>
      <w:tr w:rsidR="008D31B8" w:rsidRPr="008D31B8" w14:paraId="4EB874FF" w14:textId="77777777" w:rsidTr="00133101">
        <w:trPr>
          <w:jc w:val="center"/>
        </w:trPr>
        <w:tc>
          <w:tcPr>
            <w:tcW w:w="2350" w:type="dxa"/>
            <w:shd w:val="clear" w:color="auto" w:fill="auto"/>
          </w:tcPr>
          <w:p w14:paraId="674EB39B" w14:textId="77777777" w:rsidR="00974E5E" w:rsidRPr="008D31B8" w:rsidRDefault="00974E5E" w:rsidP="00974E5E">
            <w:pPr>
              <w:suppressAutoHyphens/>
              <w:jc w:val="right"/>
              <w:rPr>
                <w:rFonts w:cs="Arial"/>
              </w:rPr>
            </w:pPr>
            <w:r w:rsidRPr="008D31B8">
              <w:rPr>
                <w:rFonts w:cs="Arial"/>
                <w:szCs w:val="24"/>
              </w:rPr>
              <w:t>ООПТ</w:t>
            </w:r>
          </w:p>
        </w:tc>
        <w:tc>
          <w:tcPr>
            <w:tcW w:w="418" w:type="dxa"/>
            <w:shd w:val="clear" w:color="auto" w:fill="auto"/>
          </w:tcPr>
          <w:p w14:paraId="514D227D" w14:textId="77777777" w:rsidR="00974E5E" w:rsidRPr="008D31B8" w:rsidRDefault="00974E5E" w:rsidP="00974E5E">
            <w:r w:rsidRPr="008D31B8">
              <w:t>–</w:t>
            </w:r>
          </w:p>
        </w:tc>
        <w:tc>
          <w:tcPr>
            <w:tcW w:w="6588" w:type="dxa"/>
            <w:shd w:val="clear" w:color="auto" w:fill="auto"/>
          </w:tcPr>
          <w:p w14:paraId="173105CE" w14:textId="77777777" w:rsidR="00974E5E" w:rsidRPr="008D31B8" w:rsidRDefault="00974E5E" w:rsidP="00974E5E">
            <w:pPr>
              <w:suppressAutoHyphens/>
              <w:jc w:val="left"/>
              <w:rPr>
                <w:rFonts w:cs="Arial"/>
              </w:rPr>
            </w:pPr>
            <w:r w:rsidRPr="008D31B8">
              <w:rPr>
                <w:rFonts w:cs="Arial"/>
                <w:szCs w:val="24"/>
              </w:rPr>
              <w:t>особо охраняемые природные территории;</w:t>
            </w:r>
          </w:p>
        </w:tc>
      </w:tr>
      <w:tr w:rsidR="008D31B8" w:rsidRPr="008D31B8" w14:paraId="43191E18" w14:textId="77777777" w:rsidTr="00133101">
        <w:trPr>
          <w:jc w:val="center"/>
        </w:trPr>
        <w:tc>
          <w:tcPr>
            <w:tcW w:w="2350" w:type="dxa"/>
            <w:shd w:val="clear" w:color="auto" w:fill="auto"/>
          </w:tcPr>
          <w:p w14:paraId="156D2737" w14:textId="77777777" w:rsidR="00974E5E" w:rsidRPr="008D31B8" w:rsidRDefault="00974E5E" w:rsidP="00974E5E">
            <w:pPr>
              <w:suppressAutoHyphens/>
              <w:jc w:val="right"/>
              <w:rPr>
                <w:rFonts w:cs="Arial"/>
              </w:rPr>
            </w:pPr>
            <w:r w:rsidRPr="008D31B8">
              <w:rPr>
                <w:rFonts w:cs="Arial"/>
                <w:szCs w:val="24"/>
              </w:rPr>
              <w:t>ОВОС</w:t>
            </w:r>
          </w:p>
        </w:tc>
        <w:tc>
          <w:tcPr>
            <w:tcW w:w="418" w:type="dxa"/>
            <w:shd w:val="clear" w:color="auto" w:fill="auto"/>
          </w:tcPr>
          <w:p w14:paraId="178634E3" w14:textId="77777777" w:rsidR="00974E5E" w:rsidRPr="008D31B8" w:rsidRDefault="00974E5E" w:rsidP="00974E5E">
            <w:r w:rsidRPr="008D31B8">
              <w:t>–</w:t>
            </w:r>
          </w:p>
        </w:tc>
        <w:tc>
          <w:tcPr>
            <w:tcW w:w="6588" w:type="dxa"/>
            <w:shd w:val="clear" w:color="auto" w:fill="auto"/>
          </w:tcPr>
          <w:p w14:paraId="12A79C05" w14:textId="77777777" w:rsidR="00974E5E" w:rsidRPr="008D31B8" w:rsidRDefault="00974E5E" w:rsidP="00974E5E">
            <w:pPr>
              <w:suppressAutoHyphens/>
              <w:jc w:val="left"/>
              <w:rPr>
                <w:rFonts w:cs="Arial"/>
              </w:rPr>
            </w:pPr>
            <w:r w:rsidRPr="008D31B8">
              <w:rPr>
                <w:rFonts w:cs="Arial"/>
                <w:szCs w:val="24"/>
              </w:rPr>
              <w:t>оценка воздействия на окружающую среду;</w:t>
            </w:r>
          </w:p>
        </w:tc>
      </w:tr>
      <w:tr w:rsidR="008D31B8" w:rsidRPr="008D31B8" w14:paraId="30409207" w14:textId="77777777" w:rsidTr="00133101">
        <w:trPr>
          <w:jc w:val="center"/>
        </w:trPr>
        <w:tc>
          <w:tcPr>
            <w:tcW w:w="2350" w:type="dxa"/>
            <w:shd w:val="clear" w:color="auto" w:fill="auto"/>
          </w:tcPr>
          <w:p w14:paraId="35A453FD" w14:textId="77777777" w:rsidR="00974E5E" w:rsidRPr="008D31B8" w:rsidRDefault="00974E5E" w:rsidP="00974E5E">
            <w:pPr>
              <w:suppressAutoHyphens/>
              <w:jc w:val="right"/>
              <w:rPr>
                <w:rFonts w:cs="Arial"/>
              </w:rPr>
            </w:pPr>
            <w:r w:rsidRPr="008D31B8">
              <w:rPr>
                <w:rFonts w:cs="Arial"/>
                <w:szCs w:val="24"/>
              </w:rPr>
              <w:t>Общество</w:t>
            </w:r>
          </w:p>
        </w:tc>
        <w:tc>
          <w:tcPr>
            <w:tcW w:w="418" w:type="dxa"/>
            <w:shd w:val="clear" w:color="auto" w:fill="auto"/>
          </w:tcPr>
          <w:p w14:paraId="7C36DF82" w14:textId="77777777" w:rsidR="00974E5E" w:rsidRPr="008D31B8" w:rsidRDefault="00974E5E" w:rsidP="00974E5E">
            <w:r w:rsidRPr="008D31B8">
              <w:t>–</w:t>
            </w:r>
          </w:p>
        </w:tc>
        <w:tc>
          <w:tcPr>
            <w:tcW w:w="6588" w:type="dxa"/>
            <w:shd w:val="clear" w:color="auto" w:fill="auto"/>
          </w:tcPr>
          <w:p w14:paraId="60296CD2" w14:textId="77777777" w:rsidR="00974E5E" w:rsidRPr="008D31B8" w:rsidRDefault="00974E5E" w:rsidP="00974E5E">
            <w:pPr>
              <w:suppressAutoHyphens/>
              <w:jc w:val="left"/>
              <w:rPr>
                <w:rFonts w:cs="Arial"/>
              </w:rPr>
            </w:pPr>
            <w:r w:rsidRPr="008D31B8">
              <w:rPr>
                <w:rFonts w:cs="Arial"/>
                <w:szCs w:val="24"/>
              </w:rPr>
              <w:t>ОАО «Сургутнефтегаз», ПАО «Сургутнефтегаз»;</w:t>
            </w:r>
          </w:p>
        </w:tc>
      </w:tr>
      <w:tr w:rsidR="008D31B8" w:rsidRPr="008D31B8" w14:paraId="43835DD4" w14:textId="77777777" w:rsidTr="00133101">
        <w:trPr>
          <w:jc w:val="center"/>
        </w:trPr>
        <w:tc>
          <w:tcPr>
            <w:tcW w:w="2350" w:type="dxa"/>
            <w:shd w:val="clear" w:color="auto" w:fill="auto"/>
          </w:tcPr>
          <w:p w14:paraId="382ED2F0" w14:textId="77777777" w:rsidR="00974E5E" w:rsidRPr="008D31B8" w:rsidRDefault="00974E5E" w:rsidP="00974E5E">
            <w:pPr>
              <w:suppressAutoHyphens/>
              <w:jc w:val="right"/>
              <w:rPr>
                <w:rFonts w:cs="Arial"/>
                <w:szCs w:val="24"/>
              </w:rPr>
            </w:pPr>
            <w:r w:rsidRPr="008D31B8">
              <w:rPr>
                <w:rFonts w:cs="Arial"/>
                <w:szCs w:val="24"/>
              </w:rPr>
              <w:t>ОРО</w:t>
            </w:r>
          </w:p>
        </w:tc>
        <w:tc>
          <w:tcPr>
            <w:tcW w:w="418" w:type="dxa"/>
            <w:shd w:val="clear" w:color="auto" w:fill="auto"/>
          </w:tcPr>
          <w:p w14:paraId="775F0418" w14:textId="77777777" w:rsidR="00974E5E" w:rsidRPr="008D31B8" w:rsidRDefault="00974E5E" w:rsidP="00974E5E">
            <w:r w:rsidRPr="008D31B8">
              <w:t>–</w:t>
            </w:r>
          </w:p>
        </w:tc>
        <w:tc>
          <w:tcPr>
            <w:tcW w:w="6588" w:type="dxa"/>
            <w:shd w:val="clear" w:color="auto" w:fill="auto"/>
          </w:tcPr>
          <w:p w14:paraId="132D14CB" w14:textId="77777777" w:rsidR="00974E5E" w:rsidRPr="008D31B8" w:rsidRDefault="00974E5E" w:rsidP="00974E5E">
            <w:pPr>
              <w:suppressAutoHyphens/>
              <w:jc w:val="left"/>
              <w:rPr>
                <w:rFonts w:cs="Arial"/>
                <w:szCs w:val="24"/>
              </w:rPr>
            </w:pPr>
            <w:r w:rsidRPr="008D31B8">
              <w:rPr>
                <w:rFonts w:cs="Arial"/>
                <w:szCs w:val="24"/>
              </w:rPr>
              <w:t>объект размещения отходов;</w:t>
            </w:r>
          </w:p>
        </w:tc>
      </w:tr>
      <w:tr w:rsidR="008D31B8" w:rsidRPr="008D31B8" w14:paraId="19E7ACAB" w14:textId="77777777" w:rsidTr="00133101">
        <w:trPr>
          <w:jc w:val="center"/>
        </w:trPr>
        <w:tc>
          <w:tcPr>
            <w:tcW w:w="2350" w:type="dxa"/>
            <w:shd w:val="clear" w:color="auto" w:fill="auto"/>
          </w:tcPr>
          <w:p w14:paraId="21B35CB1" w14:textId="77777777" w:rsidR="00974E5E" w:rsidRPr="008D31B8" w:rsidRDefault="00974E5E" w:rsidP="00974E5E">
            <w:pPr>
              <w:suppressAutoHyphens/>
              <w:jc w:val="right"/>
              <w:rPr>
                <w:rFonts w:cs="Arial"/>
                <w:szCs w:val="24"/>
              </w:rPr>
            </w:pPr>
            <w:r w:rsidRPr="008D31B8">
              <w:rPr>
                <w:rFonts w:cs="Arial"/>
                <w:szCs w:val="24"/>
              </w:rPr>
              <w:t>ОНВОС</w:t>
            </w:r>
          </w:p>
        </w:tc>
        <w:tc>
          <w:tcPr>
            <w:tcW w:w="418" w:type="dxa"/>
            <w:shd w:val="clear" w:color="auto" w:fill="auto"/>
          </w:tcPr>
          <w:p w14:paraId="78F7C17F" w14:textId="77777777" w:rsidR="00974E5E" w:rsidRPr="008D31B8" w:rsidRDefault="00974E5E" w:rsidP="00974E5E">
            <w:r w:rsidRPr="008D31B8">
              <w:t>–</w:t>
            </w:r>
          </w:p>
        </w:tc>
        <w:tc>
          <w:tcPr>
            <w:tcW w:w="6588" w:type="dxa"/>
            <w:shd w:val="clear" w:color="auto" w:fill="auto"/>
          </w:tcPr>
          <w:p w14:paraId="53C7251D" w14:textId="77777777" w:rsidR="00974E5E" w:rsidRPr="008D31B8" w:rsidRDefault="00974E5E" w:rsidP="00974E5E">
            <w:pPr>
              <w:suppressAutoHyphens/>
              <w:jc w:val="left"/>
              <w:rPr>
                <w:rFonts w:cs="Arial"/>
                <w:szCs w:val="24"/>
              </w:rPr>
            </w:pPr>
            <w:r w:rsidRPr="008D31B8">
              <w:rPr>
                <w:rFonts w:cs="Arial"/>
                <w:szCs w:val="24"/>
              </w:rPr>
              <w:t>объект негативного воздействия на окружающую среду;</w:t>
            </w:r>
          </w:p>
        </w:tc>
      </w:tr>
      <w:tr w:rsidR="008D31B8" w:rsidRPr="008D31B8" w14:paraId="4B14A1D4" w14:textId="77777777" w:rsidTr="00133101">
        <w:trPr>
          <w:jc w:val="center"/>
        </w:trPr>
        <w:tc>
          <w:tcPr>
            <w:tcW w:w="2350" w:type="dxa"/>
            <w:shd w:val="clear" w:color="auto" w:fill="auto"/>
          </w:tcPr>
          <w:p w14:paraId="67D7DB82" w14:textId="77777777" w:rsidR="00974E5E" w:rsidRPr="008D31B8" w:rsidRDefault="00974E5E" w:rsidP="00974E5E">
            <w:pPr>
              <w:suppressAutoHyphens/>
              <w:jc w:val="right"/>
              <w:rPr>
                <w:rFonts w:cs="Arial"/>
                <w:szCs w:val="24"/>
              </w:rPr>
            </w:pPr>
            <w:r w:rsidRPr="008D31B8">
              <w:t>ПАО</w:t>
            </w:r>
          </w:p>
        </w:tc>
        <w:tc>
          <w:tcPr>
            <w:tcW w:w="418" w:type="dxa"/>
            <w:shd w:val="clear" w:color="auto" w:fill="auto"/>
          </w:tcPr>
          <w:p w14:paraId="5F0CFDB1" w14:textId="77777777" w:rsidR="00974E5E" w:rsidRPr="008D31B8" w:rsidRDefault="00974E5E" w:rsidP="00974E5E">
            <w:r w:rsidRPr="008D31B8">
              <w:t>–</w:t>
            </w:r>
          </w:p>
        </w:tc>
        <w:tc>
          <w:tcPr>
            <w:tcW w:w="6588" w:type="dxa"/>
            <w:shd w:val="clear" w:color="auto" w:fill="auto"/>
          </w:tcPr>
          <w:p w14:paraId="106D459F" w14:textId="77777777" w:rsidR="00974E5E" w:rsidRPr="008D31B8" w:rsidRDefault="00974E5E" w:rsidP="00974E5E">
            <w:pPr>
              <w:suppressAutoHyphens/>
              <w:jc w:val="left"/>
              <w:rPr>
                <w:rFonts w:cs="Arial"/>
                <w:szCs w:val="24"/>
              </w:rPr>
            </w:pPr>
            <w:r w:rsidRPr="008D31B8">
              <w:t>публичное акционерное общество;</w:t>
            </w:r>
          </w:p>
        </w:tc>
      </w:tr>
      <w:tr w:rsidR="008D31B8" w:rsidRPr="008D31B8" w14:paraId="63F3B299" w14:textId="77777777" w:rsidTr="00133101">
        <w:trPr>
          <w:jc w:val="center"/>
        </w:trPr>
        <w:tc>
          <w:tcPr>
            <w:tcW w:w="2350" w:type="dxa"/>
            <w:shd w:val="clear" w:color="auto" w:fill="auto"/>
          </w:tcPr>
          <w:p w14:paraId="71911D47" w14:textId="77777777" w:rsidR="00974E5E" w:rsidRPr="008D31B8" w:rsidRDefault="00974E5E" w:rsidP="00974E5E">
            <w:pPr>
              <w:suppressAutoHyphens/>
              <w:jc w:val="right"/>
            </w:pPr>
            <w:r w:rsidRPr="008D31B8">
              <w:t>ПДВ</w:t>
            </w:r>
          </w:p>
        </w:tc>
        <w:tc>
          <w:tcPr>
            <w:tcW w:w="418" w:type="dxa"/>
            <w:shd w:val="clear" w:color="auto" w:fill="auto"/>
          </w:tcPr>
          <w:p w14:paraId="671D0FC5" w14:textId="77777777" w:rsidR="00974E5E" w:rsidRPr="008D31B8" w:rsidRDefault="00974E5E" w:rsidP="00974E5E">
            <w:r w:rsidRPr="008D31B8">
              <w:t>–</w:t>
            </w:r>
          </w:p>
        </w:tc>
        <w:tc>
          <w:tcPr>
            <w:tcW w:w="6588" w:type="dxa"/>
            <w:shd w:val="clear" w:color="auto" w:fill="auto"/>
          </w:tcPr>
          <w:p w14:paraId="60F2F6D2" w14:textId="77777777" w:rsidR="00974E5E" w:rsidRPr="008D31B8" w:rsidRDefault="00974E5E" w:rsidP="00974E5E">
            <w:pPr>
              <w:suppressAutoHyphens/>
              <w:jc w:val="left"/>
            </w:pPr>
            <w:r w:rsidRPr="008D31B8">
              <w:t>предельно допустимые выбросы;</w:t>
            </w:r>
          </w:p>
        </w:tc>
      </w:tr>
      <w:tr w:rsidR="008D31B8" w:rsidRPr="008D31B8" w14:paraId="4D8023E4" w14:textId="77777777" w:rsidTr="00133101">
        <w:trPr>
          <w:jc w:val="center"/>
        </w:trPr>
        <w:tc>
          <w:tcPr>
            <w:tcW w:w="2350" w:type="dxa"/>
            <w:shd w:val="clear" w:color="auto" w:fill="auto"/>
          </w:tcPr>
          <w:p w14:paraId="17178F65" w14:textId="77777777" w:rsidR="00974E5E" w:rsidRPr="008D31B8" w:rsidRDefault="00974E5E" w:rsidP="00974E5E">
            <w:pPr>
              <w:suppressAutoHyphens/>
              <w:jc w:val="right"/>
            </w:pPr>
            <w:r w:rsidRPr="008D31B8">
              <w:t>ПДК</w:t>
            </w:r>
          </w:p>
        </w:tc>
        <w:tc>
          <w:tcPr>
            <w:tcW w:w="418" w:type="dxa"/>
            <w:shd w:val="clear" w:color="auto" w:fill="auto"/>
          </w:tcPr>
          <w:p w14:paraId="7DE4DA2C" w14:textId="77777777" w:rsidR="00974E5E" w:rsidRPr="008D31B8" w:rsidRDefault="00974E5E" w:rsidP="00974E5E">
            <w:r w:rsidRPr="008D31B8">
              <w:t>–</w:t>
            </w:r>
          </w:p>
        </w:tc>
        <w:tc>
          <w:tcPr>
            <w:tcW w:w="6588" w:type="dxa"/>
            <w:shd w:val="clear" w:color="auto" w:fill="auto"/>
          </w:tcPr>
          <w:p w14:paraId="4F92CAEF" w14:textId="77777777" w:rsidR="00974E5E" w:rsidRPr="008D31B8" w:rsidRDefault="00974E5E" w:rsidP="00974E5E">
            <w:pPr>
              <w:suppressAutoHyphens/>
              <w:jc w:val="left"/>
            </w:pPr>
            <w:r w:rsidRPr="008D31B8">
              <w:t>предельная допустимая концентрация;</w:t>
            </w:r>
          </w:p>
        </w:tc>
      </w:tr>
      <w:tr w:rsidR="008D31B8" w:rsidRPr="008D31B8" w14:paraId="4BFBD7E0" w14:textId="77777777" w:rsidTr="00133101">
        <w:trPr>
          <w:jc w:val="center"/>
        </w:trPr>
        <w:tc>
          <w:tcPr>
            <w:tcW w:w="2350" w:type="dxa"/>
            <w:shd w:val="clear" w:color="auto" w:fill="auto"/>
          </w:tcPr>
          <w:p w14:paraId="47EDBF57" w14:textId="77777777" w:rsidR="00974E5E" w:rsidRPr="008D31B8" w:rsidRDefault="00974E5E" w:rsidP="00974E5E">
            <w:pPr>
              <w:suppressAutoHyphens/>
              <w:jc w:val="right"/>
            </w:pPr>
            <w:r w:rsidRPr="008D31B8">
              <w:t>ПЗП</w:t>
            </w:r>
          </w:p>
        </w:tc>
        <w:tc>
          <w:tcPr>
            <w:tcW w:w="418" w:type="dxa"/>
            <w:shd w:val="clear" w:color="auto" w:fill="auto"/>
          </w:tcPr>
          <w:p w14:paraId="06D23A76" w14:textId="77777777" w:rsidR="00974E5E" w:rsidRPr="008D31B8" w:rsidRDefault="00974E5E" w:rsidP="00974E5E">
            <w:r w:rsidRPr="008D31B8">
              <w:t>–</w:t>
            </w:r>
          </w:p>
        </w:tc>
        <w:tc>
          <w:tcPr>
            <w:tcW w:w="6588" w:type="dxa"/>
            <w:shd w:val="clear" w:color="auto" w:fill="auto"/>
          </w:tcPr>
          <w:p w14:paraId="4A1969C7" w14:textId="77777777" w:rsidR="00974E5E" w:rsidRPr="008D31B8" w:rsidRDefault="00974E5E" w:rsidP="00974E5E">
            <w:pPr>
              <w:suppressAutoHyphens/>
              <w:jc w:val="left"/>
            </w:pPr>
            <w:r w:rsidRPr="008D31B8">
              <w:t>прибрежная защитная полоса;</w:t>
            </w:r>
          </w:p>
        </w:tc>
      </w:tr>
      <w:tr w:rsidR="008D31B8" w:rsidRPr="008D31B8" w14:paraId="33DA70AB" w14:textId="77777777" w:rsidTr="00133101">
        <w:trPr>
          <w:jc w:val="center"/>
        </w:trPr>
        <w:tc>
          <w:tcPr>
            <w:tcW w:w="2350" w:type="dxa"/>
            <w:shd w:val="clear" w:color="auto" w:fill="auto"/>
          </w:tcPr>
          <w:p w14:paraId="17958B63" w14:textId="77777777" w:rsidR="00974E5E" w:rsidRPr="008D31B8" w:rsidRDefault="00974E5E" w:rsidP="00974E5E">
            <w:pPr>
              <w:suppressAutoHyphens/>
              <w:jc w:val="right"/>
            </w:pPr>
            <w:r w:rsidRPr="008D31B8">
              <w:t>ПИЛ ЦНИПР</w:t>
            </w:r>
          </w:p>
        </w:tc>
        <w:tc>
          <w:tcPr>
            <w:tcW w:w="418" w:type="dxa"/>
            <w:shd w:val="clear" w:color="auto" w:fill="auto"/>
          </w:tcPr>
          <w:p w14:paraId="5F1114BA" w14:textId="77777777" w:rsidR="00974E5E" w:rsidRPr="008D31B8" w:rsidRDefault="00974E5E" w:rsidP="00974E5E">
            <w:r w:rsidRPr="008D31B8">
              <w:t>–</w:t>
            </w:r>
          </w:p>
        </w:tc>
        <w:tc>
          <w:tcPr>
            <w:tcW w:w="6588" w:type="dxa"/>
            <w:shd w:val="clear" w:color="auto" w:fill="auto"/>
          </w:tcPr>
          <w:p w14:paraId="2D551384" w14:textId="77777777" w:rsidR="00974E5E" w:rsidRPr="008D31B8" w:rsidRDefault="00974E5E" w:rsidP="00974E5E">
            <w:pPr>
              <w:suppressAutoHyphens/>
              <w:jc w:val="left"/>
            </w:pPr>
            <w:r w:rsidRPr="008D31B8">
              <w:rPr>
                <w:bCs/>
                <w:szCs w:val="24"/>
              </w:rPr>
              <w:t xml:space="preserve">производственно-исследовательская лаборатория </w:t>
            </w:r>
            <w:r w:rsidRPr="008D31B8">
              <w:rPr>
                <w:rFonts w:cs="Arial"/>
              </w:rPr>
              <w:t>цеха научно-исследовательских и производственных работ;</w:t>
            </w:r>
          </w:p>
        </w:tc>
      </w:tr>
      <w:tr w:rsidR="008D31B8" w:rsidRPr="008D31B8" w14:paraId="1358C49D" w14:textId="77777777" w:rsidTr="00133101">
        <w:trPr>
          <w:jc w:val="center"/>
        </w:trPr>
        <w:tc>
          <w:tcPr>
            <w:tcW w:w="2350" w:type="dxa"/>
            <w:shd w:val="clear" w:color="auto" w:fill="auto"/>
          </w:tcPr>
          <w:p w14:paraId="5E210F0F" w14:textId="77777777" w:rsidR="00974E5E" w:rsidRPr="008D31B8" w:rsidRDefault="00974E5E" w:rsidP="00974E5E">
            <w:pPr>
              <w:suppressAutoHyphens/>
              <w:jc w:val="right"/>
            </w:pPr>
            <w:r w:rsidRPr="008D31B8">
              <w:t>ПНООЛР</w:t>
            </w:r>
          </w:p>
        </w:tc>
        <w:tc>
          <w:tcPr>
            <w:tcW w:w="418" w:type="dxa"/>
            <w:shd w:val="clear" w:color="auto" w:fill="auto"/>
          </w:tcPr>
          <w:p w14:paraId="354BA278" w14:textId="77777777" w:rsidR="00974E5E" w:rsidRPr="008D31B8" w:rsidRDefault="00974E5E" w:rsidP="00974E5E">
            <w:r w:rsidRPr="008D31B8">
              <w:t>–</w:t>
            </w:r>
          </w:p>
        </w:tc>
        <w:tc>
          <w:tcPr>
            <w:tcW w:w="6588" w:type="dxa"/>
            <w:shd w:val="clear" w:color="auto" w:fill="auto"/>
          </w:tcPr>
          <w:p w14:paraId="31A49E47" w14:textId="77777777" w:rsidR="00974E5E" w:rsidRPr="008D31B8" w:rsidRDefault="00974E5E" w:rsidP="00974E5E">
            <w:pPr>
              <w:suppressAutoHyphens/>
              <w:jc w:val="left"/>
            </w:pPr>
            <w:r w:rsidRPr="008D31B8">
              <w:t>проект нормативов образования отходов и лимитов на их размещение;</w:t>
            </w:r>
          </w:p>
        </w:tc>
      </w:tr>
      <w:tr w:rsidR="008D31B8" w:rsidRPr="008D31B8" w14:paraId="6CA00930" w14:textId="77777777" w:rsidTr="00133101">
        <w:trPr>
          <w:jc w:val="center"/>
        </w:trPr>
        <w:tc>
          <w:tcPr>
            <w:tcW w:w="2350" w:type="dxa"/>
            <w:shd w:val="clear" w:color="auto" w:fill="auto"/>
          </w:tcPr>
          <w:p w14:paraId="4F7B8510" w14:textId="77777777" w:rsidR="00974E5E" w:rsidRPr="008D31B8" w:rsidRDefault="00974E5E" w:rsidP="00974E5E">
            <w:pPr>
              <w:suppressAutoHyphens/>
              <w:jc w:val="right"/>
            </w:pPr>
            <w:r w:rsidRPr="008D31B8">
              <w:t>ПНДФ</w:t>
            </w:r>
          </w:p>
        </w:tc>
        <w:tc>
          <w:tcPr>
            <w:tcW w:w="418" w:type="dxa"/>
            <w:shd w:val="clear" w:color="auto" w:fill="auto"/>
          </w:tcPr>
          <w:p w14:paraId="50ACA255" w14:textId="77777777" w:rsidR="00974E5E" w:rsidRPr="008D31B8" w:rsidRDefault="00974E5E" w:rsidP="00974E5E">
            <w:r w:rsidRPr="008D31B8">
              <w:t>–</w:t>
            </w:r>
          </w:p>
        </w:tc>
        <w:tc>
          <w:tcPr>
            <w:tcW w:w="6588" w:type="dxa"/>
            <w:shd w:val="clear" w:color="auto" w:fill="auto"/>
          </w:tcPr>
          <w:p w14:paraId="09DC89D3" w14:textId="77777777" w:rsidR="00974E5E" w:rsidRPr="008D31B8" w:rsidRDefault="00974E5E" w:rsidP="00974E5E">
            <w:pPr>
              <w:suppressAutoHyphens/>
              <w:jc w:val="left"/>
            </w:pPr>
            <w:r w:rsidRPr="008D31B8">
              <w:t>природоохранный нормативный документ федерального уровня;</w:t>
            </w:r>
          </w:p>
        </w:tc>
      </w:tr>
      <w:tr w:rsidR="008D31B8" w:rsidRPr="008D31B8" w14:paraId="283A11A8" w14:textId="77777777" w:rsidTr="00133101">
        <w:trPr>
          <w:jc w:val="center"/>
        </w:trPr>
        <w:tc>
          <w:tcPr>
            <w:tcW w:w="2350" w:type="dxa"/>
            <w:shd w:val="clear" w:color="auto" w:fill="auto"/>
          </w:tcPr>
          <w:p w14:paraId="7DAEFDF4" w14:textId="77777777" w:rsidR="00974E5E" w:rsidRPr="008D31B8" w:rsidRDefault="00974E5E" w:rsidP="00974E5E">
            <w:pPr>
              <w:suppressAutoHyphens/>
              <w:jc w:val="right"/>
            </w:pPr>
            <w:r w:rsidRPr="008D31B8">
              <w:t>план ПЛРН</w:t>
            </w:r>
          </w:p>
        </w:tc>
        <w:tc>
          <w:tcPr>
            <w:tcW w:w="418" w:type="dxa"/>
            <w:shd w:val="clear" w:color="auto" w:fill="auto"/>
          </w:tcPr>
          <w:p w14:paraId="3D517DBD" w14:textId="77777777" w:rsidR="00974E5E" w:rsidRPr="008D31B8" w:rsidRDefault="00974E5E" w:rsidP="00974E5E">
            <w:r w:rsidRPr="008D31B8">
              <w:t>–</w:t>
            </w:r>
          </w:p>
        </w:tc>
        <w:tc>
          <w:tcPr>
            <w:tcW w:w="6588" w:type="dxa"/>
            <w:shd w:val="clear" w:color="auto" w:fill="auto"/>
          </w:tcPr>
          <w:p w14:paraId="7A519E7D" w14:textId="77777777" w:rsidR="00974E5E" w:rsidRPr="008D31B8" w:rsidRDefault="00974E5E" w:rsidP="00974E5E">
            <w:pPr>
              <w:suppressAutoHyphens/>
              <w:jc w:val="left"/>
            </w:pPr>
            <w:r w:rsidRPr="008D31B8">
              <w:rPr>
                <w:rFonts w:cs="Arial"/>
              </w:rPr>
              <w:t>план по предупреждению и ликвидации разливов нефти и нефтепродуктов на объектах;</w:t>
            </w:r>
          </w:p>
        </w:tc>
      </w:tr>
      <w:tr w:rsidR="008D31B8" w:rsidRPr="008D31B8" w14:paraId="119CB948" w14:textId="77777777" w:rsidTr="00133101">
        <w:trPr>
          <w:jc w:val="center"/>
        </w:trPr>
        <w:tc>
          <w:tcPr>
            <w:tcW w:w="2350" w:type="dxa"/>
            <w:shd w:val="clear" w:color="auto" w:fill="auto"/>
          </w:tcPr>
          <w:p w14:paraId="56C41141" w14:textId="77777777" w:rsidR="00974E5E" w:rsidRPr="008D31B8" w:rsidRDefault="00974E5E" w:rsidP="00974E5E">
            <w:pPr>
              <w:suppressAutoHyphens/>
              <w:jc w:val="right"/>
            </w:pPr>
            <w:r w:rsidRPr="008D31B8">
              <w:t>ПМОП</w:t>
            </w:r>
          </w:p>
        </w:tc>
        <w:tc>
          <w:tcPr>
            <w:tcW w:w="418" w:type="dxa"/>
            <w:shd w:val="clear" w:color="auto" w:fill="auto"/>
          </w:tcPr>
          <w:p w14:paraId="3AD6BF6F" w14:textId="77777777" w:rsidR="00974E5E" w:rsidRPr="008D31B8" w:rsidRDefault="00974E5E" w:rsidP="00974E5E">
            <w:r w:rsidRPr="008D31B8">
              <w:t>–</w:t>
            </w:r>
          </w:p>
        </w:tc>
        <w:tc>
          <w:tcPr>
            <w:tcW w:w="6588" w:type="dxa"/>
            <w:shd w:val="clear" w:color="auto" w:fill="auto"/>
          </w:tcPr>
          <w:p w14:paraId="5B7AD07A" w14:textId="77777777" w:rsidR="00974E5E" w:rsidRPr="008D31B8" w:rsidRDefault="00974E5E" w:rsidP="00974E5E">
            <w:pPr>
              <w:suppressAutoHyphens/>
              <w:jc w:val="left"/>
              <w:rPr>
                <w:rFonts w:cs="Arial"/>
              </w:rPr>
            </w:pPr>
            <w:r w:rsidRPr="008D31B8">
              <w:t>пункт межсезонного отдыха персонала;</w:t>
            </w:r>
          </w:p>
        </w:tc>
      </w:tr>
      <w:tr w:rsidR="008D31B8" w:rsidRPr="008D31B8" w14:paraId="34402D4D" w14:textId="77777777" w:rsidTr="00133101">
        <w:trPr>
          <w:jc w:val="center"/>
        </w:trPr>
        <w:tc>
          <w:tcPr>
            <w:tcW w:w="2350" w:type="dxa"/>
            <w:shd w:val="clear" w:color="auto" w:fill="auto"/>
          </w:tcPr>
          <w:p w14:paraId="447CB448" w14:textId="77777777" w:rsidR="00974E5E" w:rsidRPr="008D31B8" w:rsidRDefault="00974E5E" w:rsidP="00974E5E">
            <w:pPr>
              <w:suppressAutoHyphens/>
              <w:jc w:val="right"/>
            </w:pPr>
            <w:r w:rsidRPr="008D31B8">
              <w:t>ППД</w:t>
            </w:r>
          </w:p>
        </w:tc>
        <w:tc>
          <w:tcPr>
            <w:tcW w:w="418" w:type="dxa"/>
            <w:shd w:val="clear" w:color="auto" w:fill="auto"/>
          </w:tcPr>
          <w:p w14:paraId="7F1CFFAD" w14:textId="77777777" w:rsidR="00974E5E" w:rsidRPr="008D31B8" w:rsidRDefault="00974E5E" w:rsidP="00974E5E">
            <w:r w:rsidRPr="008D31B8">
              <w:t>–</w:t>
            </w:r>
          </w:p>
        </w:tc>
        <w:tc>
          <w:tcPr>
            <w:tcW w:w="6588" w:type="dxa"/>
            <w:shd w:val="clear" w:color="auto" w:fill="auto"/>
          </w:tcPr>
          <w:p w14:paraId="168981AB" w14:textId="77777777" w:rsidR="00974E5E" w:rsidRPr="008D31B8" w:rsidRDefault="00974E5E" w:rsidP="00974E5E">
            <w:pPr>
              <w:suppressAutoHyphens/>
              <w:jc w:val="left"/>
              <w:rPr>
                <w:rFonts w:cs="Arial"/>
              </w:rPr>
            </w:pPr>
            <w:r w:rsidRPr="008D31B8">
              <w:t>система поддержания пластового давления;</w:t>
            </w:r>
          </w:p>
        </w:tc>
      </w:tr>
      <w:tr w:rsidR="008D31B8" w:rsidRPr="008D31B8" w14:paraId="30448660" w14:textId="77777777" w:rsidTr="00133101">
        <w:trPr>
          <w:jc w:val="center"/>
        </w:trPr>
        <w:tc>
          <w:tcPr>
            <w:tcW w:w="2350" w:type="dxa"/>
            <w:shd w:val="clear" w:color="auto" w:fill="auto"/>
          </w:tcPr>
          <w:p w14:paraId="1D16B4F2" w14:textId="77777777" w:rsidR="00974E5E" w:rsidRPr="008D31B8" w:rsidRDefault="00974E5E" w:rsidP="00974E5E">
            <w:pPr>
              <w:suppressAutoHyphens/>
              <w:jc w:val="right"/>
            </w:pPr>
            <w:r w:rsidRPr="008D31B8">
              <w:t>ПЭК</w:t>
            </w:r>
          </w:p>
        </w:tc>
        <w:tc>
          <w:tcPr>
            <w:tcW w:w="418" w:type="dxa"/>
            <w:shd w:val="clear" w:color="auto" w:fill="auto"/>
          </w:tcPr>
          <w:p w14:paraId="0B2876D1" w14:textId="77777777" w:rsidR="00974E5E" w:rsidRPr="008D31B8" w:rsidRDefault="00974E5E" w:rsidP="00974E5E">
            <w:r w:rsidRPr="008D31B8">
              <w:t>–</w:t>
            </w:r>
          </w:p>
        </w:tc>
        <w:tc>
          <w:tcPr>
            <w:tcW w:w="6588" w:type="dxa"/>
            <w:shd w:val="clear" w:color="auto" w:fill="auto"/>
          </w:tcPr>
          <w:p w14:paraId="2A62EDAB" w14:textId="77777777" w:rsidR="00974E5E" w:rsidRPr="008D31B8" w:rsidRDefault="00974E5E" w:rsidP="00974E5E">
            <w:pPr>
              <w:suppressAutoHyphens/>
              <w:jc w:val="left"/>
              <w:rPr>
                <w:rFonts w:cs="Arial"/>
              </w:rPr>
            </w:pPr>
            <w:r w:rsidRPr="008D31B8">
              <w:t>производственный экологический контроль;</w:t>
            </w:r>
          </w:p>
        </w:tc>
      </w:tr>
      <w:tr w:rsidR="008D31B8" w:rsidRPr="008D31B8" w14:paraId="2FA3ED8B" w14:textId="77777777" w:rsidTr="00133101">
        <w:trPr>
          <w:jc w:val="center"/>
        </w:trPr>
        <w:tc>
          <w:tcPr>
            <w:tcW w:w="2350" w:type="dxa"/>
            <w:shd w:val="clear" w:color="auto" w:fill="auto"/>
          </w:tcPr>
          <w:p w14:paraId="4FE3CEC4" w14:textId="77777777" w:rsidR="00974E5E" w:rsidRPr="008D31B8" w:rsidRDefault="00974E5E" w:rsidP="00974E5E">
            <w:pPr>
              <w:suppressAutoHyphens/>
              <w:jc w:val="right"/>
            </w:pPr>
            <w:r w:rsidRPr="008D31B8">
              <w:t>ПЭМ</w:t>
            </w:r>
          </w:p>
        </w:tc>
        <w:tc>
          <w:tcPr>
            <w:tcW w:w="418" w:type="dxa"/>
            <w:shd w:val="clear" w:color="auto" w:fill="auto"/>
          </w:tcPr>
          <w:p w14:paraId="71801063" w14:textId="77777777" w:rsidR="00974E5E" w:rsidRPr="008D31B8" w:rsidRDefault="00974E5E" w:rsidP="00974E5E">
            <w:r w:rsidRPr="008D31B8">
              <w:t>–</w:t>
            </w:r>
          </w:p>
        </w:tc>
        <w:tc>
          <w:tcPr>
            <w:tcW w:w="6588" w:type="dxa"/>
            <w:shd w:val="clear" w:color="auto" w:fill="auto"/>
          </w:tcPr>
          <w:p w14:paraId="5901A857" w14:textId="77777777" w:rsidR="00974E5E" w:rsidRPr="008D31B8" w:rsidRDefault="00974E5E" w:rsidP="00974E5E">
            <w:pPr>
              <w:suppressAutoHyphens/>
              <w:jc w:val="left"/>
            </w:pPr>
            <w:r w:rsidRPr="008D31B8">
              <w:t>производственный экологический мониторинг;</w:t>
            </w:r>
          </w:p>
        </w:tc>
      </w:tr>
      <w:tr w:rsidR="008D31B8" w:rsidRPr="008D31B8" w14:paraId="09B9F31B" w14:textId="77777777" w:rsidTr="00133101">
        <w:trPr>
          <w:jc w:val="center"/>
        </w:trPr>
        <w:tc>
          <w:tcPr>
            <w:tcW w:w="2350" w:type="dxa"/>
            <w:shd w:val="clear" w:color="auto" w:fill="auto"/>
          </w:tcPr>
          <w:p w14:paraId="3EDCC277" w14:textId="77777777" w:rsidR="00974E5E" w:rsidRPr="008D31B8" w:rsidRDefault="00974E5E" w:rsidP="00974E5E">
            <w:pPr>
              <w:suppressAutoHyphens/>
              <w:jc w:val="right"/>
            </w:pPr>
            <w:r w:rsidRPr="008D31B8">
              <w:t>РАН</w:t>
            </w:r>
          </w:p>
        </w:tc>
        <w:tc>
          <w:tcPr>
            <w:tcW w:w="418" w:type="dxa"/>
            <w:shd w:val="clear" w:color="auto" w:fill="auto"/>
          </w:tcPr>
          <w:p w14:paraId="361D2852" w14:textId="77777777" w:rsidR="00974E5E" w:rsidRPr="008D31B8" w:rsidRDefault="00974E5E" w:rsidP="00974E5E">
            <w:r w:rsidRPr="008D31B8">
              <w:t>–</w:t>
            </w:r>
          </w:p>
        </w:tc>
        <w:tc>
          <w:tcPr>
            <w:tcW w:w="6588" w:type="dxa"/>
            <w:shd w:val="clear" w:color="auto" w:fill="auto"/>
          </w:tcPr>
          <w:p w14:paraId="17A0AA82" w14:textId="77777777" w:rsidR="00974E5E" w:rsidRPr="008D31B8" w:rsidRDefault="00974E5E" w:rsidP="00974E5E">
            <w:pPr>
              <w:tabs>
                <w:tab w:val="left" w:pos="452"/>
              </w:tabs>
              <w:suppressAutoHyphens/>
              <w:jc w:val="left"/>
            </w:pPr>
            <w:r w:rsidRPr="008D31B8">
              <w:t>Российская академия наук;</w:t>
            </w:r>
          </w:p>
        </w:tc>
      </w:tr>
      <w:tr w:rsidR="008D31B8" w:rsidRPr="008D31B8" w14:paraId="05952976" w14:textId="77777777" w:rsidTr="00133101">
        <w:trPr>
          <w:jc w:val="center"/>
        </w:trPr>
        <w:tc>
          <w:tcPr>
            <w:tcW w:w="2350" w:type="dxa"/>
            <w:shd w:val="clear" w:color="auto" w:fill="auto"/>
          </w:tcPr>
          <w:p w14:paraId="3DAFF6ED" w14:textId="77777777" w:rsidR="00974E5E" w:rsidRPr="008D31B8" w:rsidRDefault="00974E5E" w:rsidP="00974E5E">
            <w:pPr>
              <w:suppressAutoHyphens/>
              <w:jc w:val="right"/>
            </w:pPr>
            <w:r w:rsidRPr="008D31B8">
              <w:t>РД</w:t>
            </w:r>
          </w:p>
        </w:tc>
        <w:tc>
          <w:tcPr>
            <w:tcW w:w="418" w:type="dxa"/>
            <w:shd w:val="clear" w:color="auto" w:fill="auto"/>
          </w:tcPr>
          <w:p w14:paraId="22A0AAB5" w14:textId="77777777" w:rsidR="00974E5E" w:rsidRPr="008D31B8" w:rsidRDefault="00974E5E" w:rsidP="00974E5E">
            <w:r w:rsidRPr="008D31B8">
              <w:t>–</w:t>
            </w:r>
          </w:p>
        </w:tc>
        <w:tc>
          <w:tcPr>
            <w:tcW w:w="6588" w:type="dxa"/>
            <w:shd w:val="clear" w:color="auto" w:fill="auto"/>
          </w:tcPr>
          <w:p w14:paraId="08C1959C" w14:textId="77777777" w:rsidR="00974E5E" w:rsidRPr="008D31B8" w:rsidRDefault="00974E5E" w:rsidP="00974E5E">
            <w:pPr>
              <w:tabs>
                <w:tab w:val="left" w:pos="452"/>
              </w:tabs>
              <w:suppressAutoHyphens/>
              <w:jc w:val="left"/>
            </w:pPr>
            <w:r w:rsidRPr="008D31B8">
              <w:t>Руководящий документ;</w:t>
            </w:r>
          </w:p>
        </w:tc>
      </w:tr>
      <w:tr w:rsidR="008D31B8" w:rsidRPr="008D31B8" w14:paraId="7543BF28" w14:textId="77777777" w:rsidTr="00133101">
        <w:trPr>
          <w:jc w:val="center"/>
        </w:trPr>
        <w:tc>
          <w:tcPr>
            <w:tcW w:w="2350" w:type="dxa"/>
            <w:shd w:val="clear" w:color="auto" w:fill="auto"/>
          </w:tcPr>
          <w:p w14:paraId="466458A7" w14:textId="77777777" w:rsidR="00974E5E" w:rsidRPr="008D31B8" w:rsidRDefault="00974E5E" w:rsidP="00974E5E">
            <w:pPr>
              <w:suppressAutoHyphens/>
              <w:jc w:val="right"/>
            </w:pPr>
            <w:r w:rsidRPr="008D31B8">
              <w:t>РС (Я)</w:t>
            </w:r>
          </w:p>
        </w:tc>
        <w:tc>
          <w:tcPr>
            <w:tcW w:w="418" w:type="dxa"/>
            <w:shd w:val="clear" w:color="auto" w:fill="auto"/>
          </w:tcPr>
          <w:p w14:paraId="12A9CEC5" w14:textId="77777777" w:rsidR="00974E5E" w:rsidRPr="008D31B8" w:rsidRDefault="00974E5E" w:rsidP="00974E5E">
            <w:r w:rsidRPr="008D31B8">
              <w:t>–</w:t>
            </w:r>
          </w:p>
        </w:tc>
        <w:tc>
          <w:tcPr>
            <w:tcW w:w="6588" w:type="dxa"/>
            <w:shd w:val="clear" w:color="auto" w:fill="auto"/>
          </w:tcPr>
          <w:p w14:paraId="176E15B7" w14:textId="77777777" w:rsidR="00974E5E" w:rsidRPr="008D31B8" w:rsidRDefault="00974E5E" w:rsidP="00974E5E">
            <w:pPr>
              <w:tabs>
                <w:tab w:val="left" w:pos="452"/>
              </w:tabs>
              <w:suppressAutoHyphens/>
              <w:jc w:val="left"/>
            </w:pPr>
            <w:r w:rsidRPr="008D31B8">
              <w:t xml:space="preserve">Республика Саха (Якутия); </w:t>
            </w:r>
          </w:p>
        </w:tc>
      </w:tr>
      <w:tr w:rsidR="008D31B8" w:rsidRPr="008D31B8" w14:paraId="115338DD" w14:textId="77777777" w:rsidTr="00133101">
        <w:trPr>
          <w:jc w:val="center"/>
        </w:trPr>
        <w:tc>
          <w:tcPr>
            <w:tcW w:w="2350" w:type="dxa"/>
            <w:shd w:val="clear" w:color="auto" w:fill="auto"/>
          </w:tcPr>
          <w:p w14:paraId="43094BC8" w14:textId="77777777" w:rsidR="00974E5E" w:rsidRPr="008D31B8" w:rsidRDefault="00974E5E" w:rsidP="00974E5E">
            <w:pPr>
              <w:suppressAutoHyphens/>
              <w:jc w:val="right"/>
            </w:pPr>
            <w:r w:rsidRPr="008D31B8">
              <w:t>РФ</w:t>
            </w:r>
          </w:p>
        </w:tc>
        <w:tc>
          <w:tcPr>
            <w:tcW w:w="418" w:type="dxa"/>
            <w:shd w:val="clear" w:color="auto" w:fill="auto"/>
          </w:tcPr>
          <w:p w14:paraId="56AD00DC" w14:textId="77777777" w:rsidR="00974E5E" w:rsidRPr="008D31B8" w:rsidRDefault="00974E5E" w:rsidP="00974E5E">
            <w:r w:rsidRPr="008D31B8">
              <w:t>–</w:t>
            </w:r>
          </w:p>
        </w:tc>
        <w:tc>
          <w:tcPr>
            <w:tcW w:w="6588" w:type="dxa"/>
            <w:shd w:val="clear" w:color="auto" w:fill="auto"/>
          </w:tcPr>
          <w:p w14:paraId="4606E385" w14:textId="77777777" w:rsidR="00974E5E" w:rsidRPr="008D31B8" w:rsidRDefault="00974E5E" w:rsidP="00974E5E">
            <w:pPr>
              <w:tabs>
                <w:tab w:val="left" w:pos="452"/>
              </w:tabs>
              <w:suppressAutoHyphens/>
              <w:jc w:val="left"/>
            </w:pPr>
            <w:r w:rsidRPr="008D31B8">
              <w:t>Российская Федерация;</w:t>
            </w:r>
          </w:p>
        </w:tc>
      </w:tr>
      <w:tr w:rsidR="008D31B8" w:rsidRPr="008D31B8" w14:paraId="4FED4B5C" w14:textId="77777777" w:rsidTr="00133101">
        <w:trPr>
          <w:jc w:val="center"/>
        </w:trPr>
        <w:tc>
          <w:tcPr>
            <w:tcW w:w="2350" w:type="dxa"/>
            <w:shd w:val="clear" w:color="auto" w:fill="auto"/>
          </w:tcPr>
          <w:p w14:paraId="40B93E11" w14:textId="77777777" w:rsidR="00974E5E" w:rsidRPr="008D31B8" w:rsidRDefault="00974E5E" w:rsidP="00974E5E">
            <w:pPr>
              <w:suppressAutoHyphens/>
              <w:jc w:val="right"/>
            </w:pPr>
            <w:r w:rsidRPr="008D31B8">
              <w:t>СП</w:t>
            </w:r>
          </w:p>
        </w:tc>
        <w:tc>
          <w:tcPr>
            <w:tcW w:w="418" w:type="dxa"/>
            <w:shd w:val="clear" w:color="auto" w:fill="auto"/>
          </w:tcPr>
          <w:p w14:paraId="1D8EEC78" w14:textId="77777777" w:rsidR="00974E5E" w:rsidRPr="008D31B8" w:rsidRDefault="00974E5E" w:rsidP="00974E5E">
            <w:r w:rsidRPr="008D31B8">
              <w:t>–</w:t>
            </w:r>
          </w:p>
        </w:tc>
        <w:tc>
          <w:tcPr>
            <w:tcW w:w="6588" w:type="dxa"/>
            <w:shd w:val="clear" w:color="auto" w:fill="auto"/>
          </w:tcPr>
          <w:p w14:paraId="0F12665A" w14:textId="77777777" w:rsidR="00974E5E" w:rsidRPr="008D31B8" w:rsidRDefault="00974E5E" w:rsidP="00974E5E">
            <w:pPr>
              <w:tabs>
                <w:tab w:val="left" w:pos="452"/>
              </w:tabs>
              <w:suppressAutoHyphens/>
              <w:jc w:val="left"/>
            </w:pPr>
            <w:r w:rsidRPr="008D31B8">
              <w:t>свод правил;</w:t>
            </w:r>
          </w:p>
        </w:tc>
      </w:tr>
      <w:tr w:rsidR="008D31B8" w:rsidRPr="008D31B8" w14:paraId="5F1BD590" w14:textId="77777777" w:rsidTr="00133101">
        <w:trPr>
          <w:jc w:val="center"/>
        </w:trPr>
        <w:tc>
          <w:tcPr>
            <w:tcW w:w="2350" w:type="dxa"/>
            <w:shd w:val="clear" w:color="auto" w:fill="auto"/>
          </w:tcPr>
          <w:p w14:paraId="5D70D8E5" w14:textId="77777777" w:rsidR="00974E5E" w:rsidRPr="008D31B8" w:rsidRDefault="00974E5E" w:rsidP="00974E5E">
            <w:pPr>
              <w:suppressAutoHyphens/>
              <w:jc w:val="right"/>
            </w:pPr>
            <w:r w:rsidRPr="008D31B8">
              <w:t>СТО</w:t>
            </w:r>
          </w:p>
        </w:tc>
        <w:tc>
          <w:tcPr>
            <w:tcW w:w="418" w:type="dxa"/>
            <w:shd w:val="clear" w:color="auto" w:fill="auto"/>
          </w:tcPr>
          <w:p w14:paraId="4D3DA62D" w14:textId="77777777" w:rsidR="00974E5E" w:rsidRPr="008D31B8" w:rsidRDefault="00974E5E" w:rsidP="00974E5E">
            <w:r w:rsidRPr="008D31B8">
              <w:t>–</w:t>
            </w:r>
          </w:p>
        </w:tc>
        <w:tc>
          <w:tcPr>
            <w:tcW w:w="6588" w:type="dxa"/>
            <w:shd w:val="clear" w:color="auto" w:fill="auto"/>
          </w:tcPr>
          <w:p w14:paraId="511CF625" w14:textId="77777777" w:rsidR="00974E5E" w:rsidRPr="008D31B8" w:rsidRDefault="00974E5E" w:rsidP="00974E5E">
            <w:pPr>
              <w:tabs>
                <w:tab w:val="left" w:pos="452"/>
              </w:tabs>
              <w:suppressAutoHyphens/>
              <w:jc w:val="left"/>
            </w:pPr>
            <w:r w:rsidRPr="008D31B8">
              <w:t>стандарт организации;</w:t>
            </w:r>
          </w:p>
        </w:tc>
      </w:tr>
      <w:tr w:rsidR="008D31B8" w:rsidRPr="008D31B8" w14:paraId="0FDDFA84" w14:textId="77777777" w:rsidTr="00133101">
        <w:trPr>
          <w:jc w:val="center"/>
        </w:trPr>
        <w:tc>
          <w:tcPr>
            <w:tcW w:w="2350" w:type="dxa"/>
            <w:shd w:val="clear" w:color="auto" w:fill="auto"/>
          </w:tcPr>
          <w:p w14:paraId="49DCD346" w14:textId="77777777" w:rsidR="00974E5E" w:rsidRPr="008D31B8" w:rsidRDefault="00974E5E" w:rsidP="00974E5E">
            <w:pPr>
              <w:suppressAutoHyphens/>
              <w:jc w:val="right"/>
            </w:pPr>
            <w:r w:rsidRPr="008D31B8">
              <w:t>СургутНИПИнефть</w:t>
            </w:r>
          </w:p>
        </w:tc>
        <w:tc>
          <w:tcPr>
            <w:tcW w:w="418" w:type="dxa"/>
            <w:shd w:val="clear" w:color="auto" w:fill="auto"/>
          </w:tcPr>
          <w:p w14:paraId="37A1F5BA" w14:textId="77777777" w:rsidR="00974E5E" w:rsidRPr="008D31B8" w:rsidRDefault="00974E5E" w:rsidP="00974E5E">
            <w:r w:rsidRPr="008D31B8">
              <w:t>–</w:t>
            </w:r>
          </w:p>
        </w:tc>
        <w:tc>
          <w:tcPr>
            <w:tcW w:w="6588" w:type="dxa"/>
            <w:shd w:val="clear" w:color="auto" w:fill="auto"/>
          </w:tcPr>
          <w:p w14:paraId="5B5CBD7B" w14:textId="77777777" w:rsidR="00974E5E" w:rsidRPr="008D31B8" w:rsidRDefault="00974E5E" w:rsidP="00974E5E">
            <w:pPr>
              <w:tabs>
                <w:tab w:val="left" w:pos="452"/>
              </w:tabs>
              <w:suppressAutoHyphens/>
              <w:jc w:val="left"/>
            </w:pPr>
            <w:r w:rsidRPr="008D31B8">
              <w:t>научно-исследовательский и проектный институт                  «СургутНИПИнефть» ПАО «Сургутнефтегаз»;</w:t>
            </w:r>
          </w:p>
        </w:tc>
      </w:tr>
      <w:tr w:rsidR="008D31B8" w:rsidRPr="008D31B8" w14:paraId="3B1D2B88" w14:textId="77777777" w:rsidTr="00133101">
        <w:trPr>
          <w:jc w:val="center"/>
        </w:trPr>
        <w:tc>
          <w:tcPr>
            <w:tcW w:w="2350" w:type="dxa"/>
            <w:shd w:val="clear" w:color="auto" w:fill="auto"/>
          </w:tcPr>
          <w:p w14:paraId="2A3652E9" w14:textId="77777777" w:rsidR="00974E5E" w:rsidRPr="008D31B8" w:rsidRDefault="00974E5E" w:rsidP="00974E5E">
            <w:pPr>
              <w:suppressAutoHyphens/>
              <w:jc w:val="right"/>
            </w:pPr>
            <w:r w:rsidRPr="008D31B8">
              <w:rPr>
                <w:rFonts w:cs="Arial"/>
                <w:szCs w:val="24"/>
              </w:rPr>
              <w:t>ТТП</w:t>
            </w:r>
          </w:p>
        </w:tc>
        <w:tc>
          <w:tcPr>
            <w:tcW w:w="418" w:type="dxa"/>
            <w:shd w:val="clear" w:color="auto" w:fill="auto"/>
          </w:tcPr>
          <w:p w14:paraId="011770D1" w14:textId="77777777" w:rsidR="00974E5E" w:rsidRPr="008D31B8" w:rsidRDefault="00974E5E" w:rsidP="00974E5E">
            <w:r w:rsidRPr="008D31B8">
              <w:t>–</w:t>
            </w:r>
          </w:p>
        </w:tc>
        <w:tc>
          <w:tcPr>
            <w:tcW w:w="6588" w:type="dxa"/>
            <w:shd w:val="clear" w:color="auto" w:fill="auto"/>
          </w:tcPr>
          <w:p w14:paraId="7B4FAFEE" w14:textId="77777777" w:rsidR="00974E5E" w:rsidRPr="008D31B8" w:rsidRDefault="00974E5E" w:rsidP="00974E5E">
            <w:pPr>
              <w:tabs>
                <w:tab w:val="left" w:pos="452"/>
              </w:tabs>
              <w:suppressAutoHyphens/>
              <w:jc w:val="left"/>
            </w:pPr>
            <w:r w:rsidRPr="008D31B8">
              <w:rPr>
                <w:rFonts w:cs="Arial"/>
                <w:szCs w:val="24"/>
              </w:rPr>
              <w:t>территории традиционного природопользования;</w:t>
            </w:r>
          </w:p>
        </w:tc>
      </w:tr>
      <w:tr w:rsidR="008D31B8" w:rsidRPr="008D31B8" w14:paraId="55D3644A" w14:textId="77777777" w:rsidTr="00133101">
        <w:trPr>
          <w:jc w:val="center"/>
        </w:trPr>
        <w:tc>
          <w:tcPr>
            <w:tcW w:w="2350" w:type="dxa"/>
            <w:shd w:val="clear" w:color="auto" w:fill="auto"/>
          </w:tcPr>
          <w:p w14:paraId="691BDF30" w14:textId="77777777" w:rsidR="00974E5E" w:rsidRPr="008D31B8" w:rsidRDefault="00974E5E" w:rsidP="00974E5E">
            <w:pPr>
              <w:suppressAutoHyphens/>
              <w:jc w:val="right"/>
              <w:rPr>
                <w:rFonts w:cs="Arial"/>
                <w:szCs w:val="24"/>
              </w:rPr>
            </w:pPr>
            <w:r w:rsidRPr="008D31B8">
              <w:rPr>
                <w:rFonts w:cs="Arial"/>
                <w:szCs w:val="24"/>
              </w:rPr>
              <w:t>УКВ</w:t>
            </w:r>
          </w:p>
        </w:tc>
        <w:tc>
          <w:tcPr>
            <w:tcW w:w="418" w:type="dxa"/>
            <w:shd w:val="clear" w:color="auto" w:fill="auto"/>
          </w:tcPr>
          <w:p w14:paraId="6D4E2C05" w14:textId="77777777" w:rsidR="00974E5E" w:rsidRPr="008D31B8" w:rsidRDefault="00974E5E" w:rsidP="00974E5E">
            <w:r w:rsidRPr="008D31B8">
              <w:t>–</w:t>
            </w:r>
          </w:p>
        </w:tc>
        <w:tc>
          <w:tcPr>
            <w:tcW w:w="6588" w:type="dxa"/>
            <w:shd w:val="clear" w:color="auto" w:fill="auto"/>
          </w:tcPr>
          <w:p w14:paraId="6AFBB81F" w14:textId="77777777" w:rsidR="00974E5E" w:rsidRPr="008D31B8" w:rsidRDefault="00974E5E" w:rsidP="00974E5E">
            <w:pPr>
              <w:tabs>
                <w:tab w:val="left" w:pos="452"/>
              </w:tabs>
              <w:suppressAutoHyphens/>
              <w:jc w:val="left"/>
              <w:rPr>
                <w:rFonts w:cs="Arial"/>
                <w:szCs w:val="24"/>
              </w:rPr>
            </w:pPr>
            <w:r w:rsidRPr="008D31B8">
              <w:rPr>
                <w:rFonts w:cs="Arial"/>
                <w:szCs w:val="24"/>
              </w:rPr>
              <w:t>ультракоротковолновая;</w:t>
            </w:r>
          </w:p>
        </w:tc>
      </w:tr>
      <w:tr w:rsidR="008D31B8" w:rsidRPr="008D31B8" w14:paraId="2C0A4212" w14:textId="77777777" w:rsidTr="00133101">
        <w:trPr>
          <w:jc w:val="center"/>
        </w:trPr>
        <w:tc>
          <w:tcPr>
            <w:tcW w:w="2350" w:type="dxa"/>
            <w:shd w:val="clear" w:color="auto" w:fill="auto"/>
          </w:tcPr>
          <w:p w14:paraId="29BB3B6F" w14:textId="77777777" w:rsidR="00974E5E" w:rsidRPr="008D31B8" w:rsidRDefault="00974E5E" w:rsidP="00974E5E">
            <w:pPr>
              <w:suppressAutoHyphens/>
              <w:jc w:val="right"/>
              <w:rPr>
                <w:rFonts w:cs="Arial"/>
                <w:szCs w:val="24"/>
              </w:rPr>
            </w:pPr>
            <w:r w:rsidRPr="008D31B8">
              <w:rPr>
                <w:rFonts w:cs="Arial"/>
              </w:rPr>
              <w:t>УПРР</w:t>
            </w:r>
          </w:p>
        </w:tc>
        <w:tc>
          <w:tcPr>
            <w:tcW w:w="418" w:type="dxa"/>
            <w:shd w:val="clear" w:color="auto" w:fill="auto"/>
          </w:tcPr>
          <w:p w14:paraId="0EE3CEEB" w14:textId="77777777" w:rsidR="00974E5E" w:rsidRPr="008D31B8" w:rsidRDefault="00974E5E" w:rsidP="00974E5E">
            <w:r w:rsidRPr="008D31B8">
              <w:t>–</w:t>
            </w:r>
          </w:p>
        </w:tc>
        <w:tc>
          <w:tcPr>
            <w:tcW w:w="6588" w:type="dxa"/>
            <w:shd w:val="clear" w:color="auto" w:fill="auto"/>
          </w:tcPr>
          <w:p w14:paraId="5485CCAF" w14:textId="77777777" w:rsidR="00974E5E" w:rsidRPr="008D31B8" w:rsidRDefault="00974E5E" w:rsidP="00974E5E">
            <w:pPr>
              <w:tabs>
                <w:tab w:val="left" w:pos="452"/>
              </w:tabs>
              <w:suppressAutoHyphens/>
              <w:jc w:val="left"/>
              <w:rPr>
                <w:rFonts w:cs="Arial"/>
                <w:szCs w:val="24"/>
              </w:rPr>
            </w:pPr>
            <w:r w:rsidRPr="008D31B8">
              <w:rPr>
                <w:rFonts w:cs="Arial"/>
              </w:rPr>
              <w:t>НГДУ «Талаканнефть»;</w:t>
            </w:r>
          </w:p>
        </w:tc>
      </w:tr>
      <w:tr w:rsidR="008D31B8" w:rsidRPr="008D31B8" w14:paraId="326A251E" w14:textId="77777777" w:rsidTr="00133101">
        <w:trPr>
          <w:jc w:val="center"/>
        </w:trPr>
        <w:tc>
          <w:tcPr>
            <w:tcW w:w="2350" w:type="dxa"/>
            <w:shd w:val="clear" w:color="auto" w:fill="auto"/>
          </w:tcPr>
          <w:p w14:paraId="209586FB" w14:textId="77777777" w:rsidR="00974E5E" w:rsidRPr="008D31B8" w:rsidRDefault="00974E5E" w:rsidP="00974E5E">
            <w:pPr>
              <w:suppressAutoHyphens/>
              <w:jc w:val="right"/>
              <w:rPr>
                <w:rFonts w:cs="Arial"/>
                <w:szCs w:val="24"/>
              </w:rPr>
            </w:pPr>
            <w:r w:rsidRPr="008D31B8">
              <w:rPr>
                <w:rFonts w:cs="Arial"/>
                <w:szCs w:val="24"/>
              </w:rPr>
              <w:t>ФЗ</w:t>
            </w:r>
          </w:p>
        </w:tc>
        <w:tc>
          <w:tcPr>
            <w:tcW w:w="418" w:type="dxa"/>
            <w:shd w:val="clear" w:color="auto" w:fill="auto"/>
          </w:tcPr>
          <w:p w14:paraId="236807E1" w14:textId="77777777" w:rsidR="00974E5E" w:rsidRPr="008D31B8" w:rsidRDefault="00974E5E" w:rsidP="00974E5E">
            <w:r w:rsidRPr="008D31B8">
              <w:t>–</w:t>
            </w:r>
          </w:p>
        </w:tc>
        <w:tc>
          <w:tcPr>
            <w:tcW w:w="6588" w:type="dxa"/>
            <w:shd w:val="clear" w:color="auto" w:fill="auto"/>
          </w:tcPr>
          <w:p w14:paraId="6902FB28" w14:textId="77777777" w:rsidR="00974E5E" w:rsidRPr="008D31B8" w:rsidRDefault="00974E5E" w:rsidP="00974E5E">
            <w:pPr>
              <w:tabs>
                <w:tab w:val="left" w:pos="452"/>
              </w:tabs>
              <w:suppressAutoHyphens/>
              <w:jc w:val="left"/>
              <w:rPr>
                <w:rFonts w:cs="Arial"/>
                <w:szCs w:val="24"/>
              </w:rPr>
            </w:pPr>
            <w:r w:rsidRPr="008D31B8">
              <w:rPr>
                <w:rFonts w:cs="Arial"/>
                <w:szCs w:val="24"/>
              </w:rPr>
              <w:t>федеральный закон;</w:t>
            </w:r>
          </w:p>
        </w:tc>
      </w:tr>
      <w:tr w:rsidR="008D31B8" w:rsidRPr="008D31B8" w14:paraId="3CA989C0" w14:textId="77777777" w:rsidTr="00133101">
        <w:trPr>
          <w:jc w:val="center"/>
        </w:trPr>
        <w:tc>
          <w:tcPr>
            <w:tcW w:w="2350" w:type="dxa"/>
            <w:shd w:val="clear" w:color="auto" w:fill="auto"/>
          </w:tcPr>
          <w:p w14:paraId="2D1EC5D8" w14:textId="77777777" w:rsidR="00974E5E" w:rsidRPr="008D31B8" w:rsidRDefault="00974E5E" w:rsidP="00974E5E">
            <w:pPr>
              <w:suppressAutoHyphens/>
              <w:jc w:val="right"/>
              <w:rPr>
                <w:rFonts w:cs="Arial"/>
                <w:szCs w:val="24"/>
              </w:rPr>
            </w:pPr>
            <w:r w:rsidRPr="008D31B8">
              <w:t>ФККО</w:t>
            </w:r>
          </w:p>
        </w:tc>
        <w:tc>
          <w:tcPr>
            <w:tcW w:w="418" w:type="dxa"/>
            <w:shd w:val="clear" w:color="auto" w:fill="auto"/>
          </w:tcPr>
          <w:p w14:paraId="1098B00F" w14:textId="77777777" w:rsidR="00974E5E" w:rsidRPr="008D31B8" w:rsidRDefault="00974E5E" w:rsidP="00974E5E">
            <w:r w:rsidRPr="008D31B8">
              <w:t>–</w:t>
            </w:r>
          </w:p>
        </w:tc>
        <w:tc>
          <w:tcPr>
            <w:tcW w:w="6588" w:type="dxa"/>
            <w:shd w:val="clear" w:color="auto" w:fill="auto"/>
          </w:tcPr>
          <w:p w14:paraId="4CA6F8F4" w14:textId="77777777" w:rsidR="00974E5E" w:rsidRPr="008D31B8" w:rsidRDefault="00974E5E" w:rsidP="00974E5E">
            <w:pPr>
              <w:tabs>
                <w:tab w:val="left" w:pos="452"/>
              </w:tabs>
              <w:suppressAutoHyphens/>
              <w:jc w:val="left"/>
              <w:rPr>
                <w:rFonts w:cs="Arial"/>
                <w:szCs w:val="24"/>
              </w:rPr>
            </w:pPr>
            <w:r w:rsidRPr="008D31B8">
              <w:t>федеральный классификационный каталог отходов;</w:t>
            </w:r>
          </w:p>
        </w:tc>
      </w:tr>
      <w:tr w:rsidR="008D31B8" w:rsidRPr="008D31B8" w14:paraId="7208ECE8" w14:textId="77777777" w:rsidTr="00133101">
        <w:trPr>
          <w:jc w:val="center"/>
        </w:trPr>
        <w:tc>
          <w:tcPr>
            <w:tcW w:w="2350" w:type="dxa"/>
            <w:shd w:val="clear" w:color="auto" w:fill="auto"/>
          </w:tcPr>
          <w:p w14:paraId="4F164DCF" w14:textId="77777777" w:rsidR="00974E5E" w:rsidRPr="008D31B8" w:rsidRDefault="00974E5E" w:rsidP="00974E5E">
            <w:pPr>
              <w:suppressAutoHyphens/>
              <w:jc w:val="right"/>
            </w:pPr>
            <w:r w:rsidRPr="008D31B8">
              <w:t>ЦИТС</w:t>
            </w:r>
          </w:p>
        </w:tc>
        <w:tc>
          <w:tcPr>
            <w:tcW w:w="418" w:type="dxa"/>
            <w:shd w:val="clear" w:color="auto" w:fill="auto"/>
          </w:tcPr>
          <w:p w14:paraId="25B3EDD8" w14:textId="77777777" w:rsidR="00974E5E" w:rsidRPr="008D31B8" w:rsidRDefault="00974E5E" w:rsidP="00974E5E">
            <w:r w:rsidRPr="008D31B8">
              <w:t>–</w:t>
            </w:r>
          </w:p>
        </w:tc>
        <w:tc>
          <w:tcPr>
            <w:tcW w:w="6588" w:type="dxa"/>
            <w:shd w:val="clear" w:color="auto" w:fill="auto"/>
          </w:tcPr>
          <w:p w14:paraId="02B843AD" w14:textId="77777777" w:rsidR="00974E5E" w:rsidRPr="008D31B8" w:rsidRDefault="00974E5E" w:rsidP="00974E5E">
            <w:pPr>
              <w:tabs>
                <w:tab w:val="left" w:pos="452"/>
              </w:tabs>
              <w:suppressAutoHyphens/>
              <w:jc w:val="left"/>
            </w:pPr>
            <w:r w:rsidRPr="008D31B8">
              <w:t>центральная инженерно-технологическая служба</w:t>
            </w:r>
          </w:p>
        </w:tc>
      </w:tr>
      <w:tr w:rsidR="008D31B8" w:rsidRPr="008D31B8" w14:paraId="5624AA9A" w14:textId="77777777" w:rsidTr="00133101">
        <w:trPr>
          <w:jc w:val="center"/>
        </w:trPr>
        <w:tc>
          <w:tcPr>
            <w:tcW w:w="2350" w:type="dxa"/>
            <w:shd w:val="clear" w:color="auto" w:fill="auto"/>
          </w:tcPr>
          <w:p w14:paraId="5B756ECD" w14:textId="77777777" w:rsidR="00974E5E" w:rsidRPr="008D31B8" w:rsidRDefault="00974E5E" w:rsidP="00974E5E">
            <w:pPr>
              <w:suppressAutoHyphens/>
              <w:jc w:val="right"/>
            </w:pPr>
            <w:r w:rsidRPr="008D31B8">
              <w:t>ЦПС</w:t>
            </w:r>
          </w:p>
        </w:tc>
        <w:tc>
          <w:tcPr>
            <w:tcW w:w="418" w:type="dxa"/>
            <w:shd w:val="clear" w:color="auto" w:fill="auto"/>
          </w:tcPr>
          <w:p w14:paraId="43289C3E" w14:textId="77777777" w:rsidR="00974E5E" w:rsidRPr="008D31B8" w:rsidRDefault="00974E5E" w:rsidP="00974E5E">
            <w:r w:rsidRPr="008D31B8">
              <w:t>–</w:t>
            </w:r>
          </w:p>
        </w:tc>
        <w:tc>
          <w:tcPr>
            <w:tcW w:w="6588" w:type="dxa"/>
            <w:shd w:val="clear" w:color="auto" w:fill="auto"/>
          </w:tcPr>
          <w:p w14:paraId="07FED456" w14:textId="77777777" w:rsidR="00974E5E" w:rsidRPr="008D31B8" w:rsidRDefault="00974E5E" w:rsidP="00974E5E">
            <w:pPr>
              <w:tabs>
                <w:tab w:val="left" w:pos="452"/>
              </w:tabs>
              <w:suppressAutoHyphens/>
              <w:jc w:val="left"/>
            </w:pPr>
            <w:r w:rsidRPr="008D31B8">
              <w:t>центральный пункт сбора;</w:t>
            </w:r>
          </w:p>
        </w:tc>
      </w:tr>
      <w:tr w:rsidR="008D31B8" w:rsidRPr="008D31B8" w14:paraId="1EA90125" w14:textId="77777777" w:rsidTr="00133101">
        <w:trPr>
          <w:jc w:val="center"/>
        </w:trPr>
        <w:tc>
          <w:tcPr>
            <w:tcW w:w="2350" w:type="dxa"/>
            <w:shd w:val="clear" w:color="auto" w:fill="auto"/>
          </w:tcPr>
          <w:p w14:paraId="57B1BB19" w14:textId="77777777" w:rsidR="00974E5E" w:rsidRPr="008D31B8" w:rsidRDefault="00974E5E" w:rsidP="00974E5E">
            <w:pPr>
              <w:suppressAutoHyphens/>
              <w:jc w:val="right"/>
            </w:pPr>
            <w:r w:rsidRPr="008D31B8">
              <w:t>ША</w:t>
            </w:r>
          </w:p>
        </w:tc>
        <w:tc>
          <w:tcPr>
            <w:tcW w:w="418" w:type="dxa"/>
            <w:shd w:val="clear" w:color="auto" w:fill="auto"/>
          </w:tcPr>
          <w:p w14:paraId="58639029" w14:textId="77777777" w:rsidR="00974E5E" w:rsidRPr="008D31B8" w:rsidRDefault="00974E5E" w:rsidP="00974E5E">
            <w:r w:rsidRPr="008D31B8">
              <w:t>–</w:t>
            </w:r>
          </w:p>
        </w:tc>
        <w:tc>
          <w:tcPr>
            <w:tcW w:w="6588" w:type="dxa"/>
            <w:shd w:val="clear" w:color="auto" w:fill="auto"/>
          </w:tcPr>
          <w:p w14:paraId="7E9E6C2D" w14:textId="77777777" w:rsidR="00974E5E" w:rsidRPr="008D31B8" w:rsidRDefault="00974E5E" w:rsidP="00974E5E">
            <w:pPr>
              <w:tabs>
                <w:tab w:val="left" w:pos="452"/>
              </w:tabs>
              <w:suppressAutoHyphens/>
              <w:jc w:val="left"/>
            </w:pPr>
            <w:r w:rsidRPr="008D31B8">
              <w:t>шламовый амбар.</w:t>
            </w:r>
          </w:p>
        </w:tc>
      </w:tr>
      <w:tr w:rsidR="008D31B8" w:rsidRPr="008D31B8" w14:paraId="3FCDEF7C" w14:textId="77777777" w:rsidTr="00133101">
        <w:trPr>
          <w:jc w:val="center"/>
        </w:trPr>
        <w:tc>
          <w:tcPr>
            <w:tcW w:w="2350" w:type="dxa"/>
            <w:shd w:val="clear" w:color="auto" w:fill="auto"/>
          </w:tcPr>
          <w:p w14:paraId="549DB996" w14:textId="77777777" w:rsidR="00974E5E" w:rsidRPr="008D31B8" w:rsidRDefault="00974E5E" w:rsidP="00974E5E">
            <w:pPr>
              <w:suppressAutoHyphens/>
              <w:jc w:val="right"/>
            </w:pPr>
            <w:r w:rsidRPr="008D31B8">
              <w:t>ЭМИ</w:t>
            </w:r>
          </w:p>
        </w:tc>
        <w:tc>
          <w:tcPr>
            <w:tcW w:w="418" w:type="dxa"/>
            <w:shd w:val="clear" w:color="auto" w:fill="auto"/>
          </w:tcPr>
          <w:p w14:paraId="41E5A4D5" w14:textId="77777777" w:rsidR="00974E5E" w:rsidRPr="008D31B8" w:rsidRDefault="00974E5E" w:rsidP="00974E5E">
            <w:r w:rsidRPr="008D31B8">
              <w:t>–</w:t>
            </w:r>
          </w:p>
        </w:tc>
        <w:tc>
          <w:tcPr>
            <w:tcW w:w="6588" w:type="dxa"/>
            <w:shd w:val="clear" w:color="auto" w:fill="auto"/>
          </w:tcPr>
          <w:p w14:paraId="21F14417" w14:textId="77777777" w:rsidR="00974E5E" w:rsidRPr="008D31B8" w:rsidRDefault="00974E5E" w:rsidP="00974E5E">
            <w:pPr>
              <w:tabs>
                <w:tab w:val="left" w:pos="452"/>
              </w:tabs>
              <w:suppressAutoHyphens/>
              <w:jc w:val="left"/>
            </w:pPr>
            <w:r w:rsidRPr="008D31B8">
              <w:rPr>
                <w:rFonts w:cs="Arial"/>
                <w:szCs w:val="24"/>
              </w:rPr>
              <w:t>электромагнитная индукция;</w:t>
            </w:r>
          </w:p>
        </w:tc>
      </w:tr>
      <w:tr w:rsidR="00974E5E" w:rsidRPr="008D31B8" w14:paraId="22BAFA3C" w14:textId="77777777" w:rsidTr="00133101">
        <w:trPr>
          <w:jc w:val="center"/>
        </w:trPr>
        <w:tc>
          <w:tcPr>
            <w:tcW w:w="2350" w:type="dxa"/>
            <w:shd w:val="clear" w:color="auto" w:fill="auto"/>
          </w:tcPr>
          <w:p w14:paraId="5A694CAD" w14:textId="77777777" w:rsidR="00974E5E" w:rsidRPr="008D31B8" w:rsidRDefault="00974E5E" w:rsidP="00974E5E">
            <w:pPr>
              <w:suppressAutoHyphens/>
              <w:jc w:val="right"/>
            </w:pPr>
            <w:r w:rsidRPr="008D31B8">
              <w:t>ЭМП</w:t>
            </w:r>
          </w:p>
        </w:tc>
        <w:tc>
          <w:tcPr>
            <w:tcW w:w="418" w:type="dxa"/>
            <w:shd w:val="clear" w:color="auto" w:fill="auto"/>
          </w:tcPr>
          <w:p w14:paraId="14AF6084" w14:textId="77777777" w:rsidR="00974E5E" w:rsidRPr="008D31B8" w:rsidRDefault="00974E5E" w:rsidP="00974E5E">
            <w:r w:rsidRPr="008D31B8">
              <w:t>–</w:t>
            </w:r>
          </w:p>
        </w:tc>
        <w:tc>
          <w:tcPr>
            <w:tcW w:w="6588" w:type="dxa"/>
            <w:shd w:val="clear" w:color="auto" w:fill="auto"/>
          </w:tcPr>
          <w:p w14:paraId="27166F5D" w14:textId="77777777" w:rsidR="00974E5E" w:rsidRPr="008D31B8" w:rsidRDefault="00974E5E" w:rsidP="00974E5E">
            <w:pPr>
              <w:tabs>
                <w:tab w:val="left" w:pos="452"/>
              </w:tabs>
              <w:suppressAutoHyphens/>
              <w:jc w:val="left"/>
            </w:pPr>
            <w:r w:rsidRPr="008D31B8">
              <w:rPr>
                <w:rFonts w:cs="Arial"/>
                <w:szCs w:val="24"/>
              </w:rPr>
              <w:t>электромагнитное поле.</w:t>
            </w:r>
          </w:p>
        </w:tc>
      </w:tr>
    </w:tbl>
    <w:p w14:paraId="6A42B2D9" w14:textId="77777777" w:rsidR="00974E5E" w:rsidRPr="008D31B8" w:rsidRDefault="00974E5E" w:rsidP="00874146">
      <w:pPr>
        <w:ind w:firstLine="709"/>
      </w:pPr>
    </w:p>
    <w:p w14:paraId="1BD4157C" w14:textId="77777777" w:rsidR="00974E5E" w:rsidRPr="008D31B8" w:rsidRDefault="00974E5E" w:rsidP="00874146">
      <w:pPr>
        <w:ind w:firstLine="709"/>
      </w:pPr>
    </w:p>
    <w:p w14:paraId="32490A0B" w14:textId="77777777" w:rsidR="00974E5E" w:rsidRPr="008D31B8" w:rsidRDefault="00974E5E" w:rsidP="00874146">
      <w:pPr>
        <w:ind w:firstLine="709"/>
      </w:pPr>
    </w:p>
    <w:p w14:paraId="3C91750B" w14:textId="77777777" w:rsidR="00225771" w:rsidRPr="008D31B8" w:rsidRDefault="00225771" w:rsidP="00874146">
      <w:pPr>
        <w:ind w:firstLine="709"/>
      </w:pPr>
    </w:p>
    <w:p w14:paraId="3343F958" w14:textId="77777777" w:rsidR="002D0A29" w:rsidRPr="008D31B8" w:rsidRDefault="002D0A29">
      <w:r w:rsidRPr="008D31B8">
        <w:br w:type="page"/>
      </w:r>
    </w:p>
    <w:p w14:paraId="51C17059" w14:textId="77777777" w:rsidR="00225771" w:rsidRPr="008D31B8" w:rsidRDefault="002D0A29" w:rsidP="007514E9">
      <w:pPr>
        <w:pStyle w:val="1"/>
      </w:pPr>
      <w:bookmarkStart w:id="837" w:name="_Toc69375823"/>
      <w:bookmarkStart w:id="838" w:name="_Toc71125640"/>
      <w:bookmarkStart w:id="839" w:name="_Toc81490879"/>
      <w:bookmarkStart w:id="840" w:name="_Toc81491210"/>
      <w:bookmarkStart w:id="841" w:name="_Toc112762418"/>
      <w:r w:rsidRPr="008D31B8">
        <w:t>ПЕРЕЧЕНЬ НОРМАТИВНЫХ ДОКУМЕНТОВ И ЛИТЕРАТУРЫ</w:t>
      </w:r>
      <w:bookmarkEnd w:id="837"/>
      <w:bookmarkEnd w:id="838"/>
      <w:bookmarkEnd w:id="839"/>
      <w:bookmarkEnd w:id="840"/>
      <w:bookmarkEnd w:id="841"/>
    </w:p>
    <w:p w14:paraId="04FFD5D6" w14:textId="77777777" w:rsidR="00225771" w:rsidRPr="008D31B8" w:rsidRDefault="00225771" w:rsidP="00874146">
      <w:pPr>
        <w:ind w:firstLine="709"/>
      </w:pPr>
    </w:p>
    <w:p w14:paraId="6B4C5D43" w14:textId="77777777" w:rsidR="001B5BAF" w:rsidRPr="008D31B8" w:rsidRDefault="001B5BAF" w:rsidP="001B5BAF">
      <w:pPr>
        <w:numPr>
          <w:ilvl w:val="0"/>
          <w:numId w:val="6"/>
        </w:numPr>
        <w:tabs>
          <w:tab w:val="clear" w:pos="775"/>
          <w:tab w:val="num" w:pos="-1418"/>
        </w:tabs>
        <w:ind w:left="0" w:firstLine="709"/>
        <w:rPr>
          <w:rFonts w:eastAsia="Times New Roman" w:cs="Arial"/>
          <w:szCs w:val="20"/>
          <w:lang w:eastAsia="ru-RU"/>
        </w:rPr>
      </w:pPr>
      <w:bookmarkStart w:id="842" w:name="_Ref69218182"/>
      <w:bookmarkStart w:id="843" w:name="_Ref536685190"/>
      <w:bookmarkStart w:id="844" w:name="_Ref507235504"/>
      <w:bookmarkStart w:id="845" w:name="_Ref507235291"/>
      <w:bookmarkStart w:id="846" w:name="_Ref496866227"/>
      <w:bookmarkStart w:id="847" w:name="_Ref496866074"/>
      <w:bookmarkStart w:id="848" w:name="_Ref496359284"/>
      <w:bookmarkStart w:id="849" w:name="_Ref342299508"/>
      <w:bookmarkStart w:id="850" w:name="_Toc377135200"/>
      <w:bookmarkStart w:id="851" w:name="_Ref341183368"/>
      <w:bookmarkStart w:id="852" w:name="_Ref496359292"/>
      <w:bookmarkStart w:id="853" w:name="_Ref98398755"/>
      <w:r w:rsidRPr="008D31B8">
        <w:rPr>
          <w:rFonts w:eastAsia="Times New Roman" w:cs="Arial"/>
          <w:szCs w:val="20"/>
          <w:lang w:eastAsia="ru-RU"/>
        </w:rPr>
        <w:t>Федеральный закон РФ «Об экологической экспертизе» от 23.11.1995 г. №174-ФЗ.</w:t>
      </w:r>
      <w:bookmarkEnd w:id="842"/>
    </w:p>
    <w:p w14:paraId="0340642D"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r w:rsidRPr="008D31B8">
        <w:rPr>
          <w:rFonts w:eastAsia="Times New Roman" w:cs="Arial"/>
          <w:szCs w:val="20"/>
          <w:lang w:eastAsia="ru-RU"/>
        </w:rPr>
        <w:t>Постановление Правительства РФ «О составе разделов проектной документации и требованиях к их содержанию» от 16.02.2008 г. №87.</w:t>
      </w:r>
      <w:bookmarkEnd w:id="843"/>
    </w:p>
    <w:p w14:paraId="584FCBF7"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854" w:name="_Ref108624164"/>
      <w:r w:rsidRPr="008D31B8">
        <w:rPr>
          <w:rFonts w:eastAsia="Times New Roman" w:cs="Arial"/>
          <w:szCs w:val="20"/>
          <w:lang w:eastAsia="ru-RU"/>
        </w:rPr>
        <w:t>Приказ Министерства природных ресурсов и экологии РФ от 01.12.2020 г. №999 «Об утверждении требований к материалам оценки воздействия на окружающую среду».</w:t>
      </w:r>
      <w:bookmarkEnd w:id="844"/>
      <w:bookmarkEnd w:id="845"/>
      <w:bookmarkEnd w:id="846"/>
      <w:bookmarkEnd w:id="847"/>
      <w:bookmarkEnd w:id="848"/>
      <w:bookmarkEnd w:id="849"/>
      <w:bookmarkEnd w:id="850"/>
      <w:bookmarkEnd w:id="854"/>
    </w:p>
    <w:p w14:paraId="0850B6BA"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855" w:name="_Ref108623795"/>
      <w:r w:rsidRPr="008D31B8">
        <w:rPr>
          <w:rFonts w:eastAsia="Times New Roman" w:cs="Arial"/>
          <w:szCs w:val="20"/>
          <w:lang w:eastAsia="ru-RU"/>
        </w:rPr>
        <w:t>Федеральный закон РФ «Об охране окружающей среды» от 10.01.2002 г.</w:t>
      </w:r>
      <w:r w:rsidRPr="008D31B8">
        <w:rPr>
          <w:rFonts w:eastAsia="Times New Roman" w:cs="Arial"/>
          <w:szCs w:val="20"/>
          <w:lang w:eastAsia="ru-RU"/>
        </w:rPr>
        <w:br/>
        <w:t>№7-ФЗ.</w:t>
      </w:r>
      <w:bookmarkStart w:id="856" w:name="_Ref341183435"/>
      <w:bookmarkEnd w:id="851"/>
      <w:bookmarkEnd w:id="852"/>
      <w:bookmarkEnd w:id="853"/>
      <w:bookmarkEnd w:id="855"/>
    </w:p>
    <w:p w14:paraId="651619A5"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857" w:name="_Ref496359301"/>
      <w:r w:rsidRPr="008D31B8">
        <w:rPr>
          <w:rFonts w:eastAsia="Times New Roman" w:cs="Arial"/>
          <w:szCs w:val="20"/>
          <w:lang w:eastAsia="ru-RU"/>
        </w:rPr>
        <w:t>Федеральный закон РФ «Об отходах производства и потребления» от 24.06.1998 г. №89-ФЗ.</w:t>
      </w:r>
      <w:bookmarkStart w:id="858" w:name="_Ref220226425"/>
      <w:bookmarkStart w:id="859" w:name="_Ref341860449"/>
      <w:bookmarkEnd w:id="856"/>
      <w:bookmarkEnd w:id="857"/>
    </w:p>
    <w:p w14:paraId="1BE2ADA7"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860" w:name="_Ref496359351"/>
      <w:r w:rsidRPr="008D31B8">
        <w:rPr>
          <w:rFonts w:eastAsia="Times New Roman" w:cs="Arial"/>
          <w:szCs w:val="20"/>
          <w:lang w:eastAsia="ru-RU"/>
        </w:rPr>
        <w:t>Федеральный Закон РФ «О животном мире» от 24.04.1995 г. №52-ФЗ</w:t>
      </w:r>
      <w:bookmarkEnd w:id="858"/>
      <w:r w:rsidRPr="008D31B8">
        <w:rPr>
          <w:rFonts w:eastAsia="Times New Roman" w:cs="Arial"/>
          <w:szCs w:val="20"/>
          <w:lang w:eastAsia="ru-RU"/>
        </w:rPr>
        <w:t>.</w:t>
      </w:r>
      <w:bookmarkStart w:id="861" w:name="_Ref341944762"/>
      <w:bookmarkEnd w:id="859"/>
      <w:bookmarkEnd w:id="860"/>
    </w:p>
    <w:p w14:paraId="622CA9EC"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862" w:name="_Ref496359357"/>
      <w:r w:rsidRPr="008D31B8">
        <w:rPr>
          <w:rFonts w:eastAsia="Times New Roman" w:cs="Arial"/>
          <w:szCs w:val="20"/>
          <w:lang w:eastAsia="ru-RU"/>
        </w:rPr>
        <w:t>Земельный кодекс РФ от 25.10.2001 г. №136-ФЗ</w:t>
      </w:r>
      <w:bookmarkEnd w:id="861"/>
      <w:r w:rsidRPr="008D31B8">
        <w:rPr>
          <w:rFonts w:eastAsia="Times New Roman" w:cs="Arial"/>
          <w:szCs w:val="20"/>
          <w:lang w:eastAsia="ru-RU"/>
        </w:rPr>
        <w:t>.</w:t>
      </w:r>
      <w:bookmarkStart w:id="863" w:name="_Ref341802657"/>
      <w:bookmarkEnd w:id="862"/>
    </w:p>
    <w:p w14:paraId="667F9CCC"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864" w:name="_Ref496359362"/>
      <w:r w:rsidRPr="008D31B8">
        <w:rPr>
          <w:rFonts w:eastAsia="Times New Roman" w:cs="Arial"/>
          <w:szCs w:val="20"/>
          <w:lang w:eastAsia="ru-RU"/>
        </w:rPr>
        <w:t>Водный кодекс РФ от 03.06.2006 г. №74-ФЗ.</w:t>
      </w:r>
      <w:bookmarkStart w:id="865" w:name="_Ref341713292"/>
      <w:bookmarkEnd w:id="863"/>
      <w:bookmarkEnd w:id="864"/>
    </w:p>
    <w:p w14:paraId="48AF24B0"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866" w:name="_Ref496359367"/>
      <w:r w:rsidRPr="008D31B8">
        <w:rPr>
          <w:rFonts w:eastAsia="Times New Roman" w:cs="Arial"/>
          <w:szCs w:val="20"/>
          <w:lang w:eastAsia="ru-RU"/>
        </w:rPr>
        <w:t>Лесной кодекса РФ от 04.12.2006 г. №200-ФЗ.</w:t>
      </w:r>
      <w:bookmarkEnd w:id="865"/>
      <w:bookmarkEnd w:id="866"/>
    </w:p>
    <w:p w14:paraId="021F40F8"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867" w:name="_Ref496359373"/>
      <w:r w:rsidRPr="008D31B8">
        <w:rPr>
          <w:rFonts w:eastAsia="Times New Roman" w:cs="Arial"/>
          <w:szCs w:val="20"/>
          <w:lang w:eastAsia="ru-RU"/>
        </w:rPr>
        <w:t>Федеральный закон РФ «О недрах» от 21.02.1992 г. № 2395-1.</w:t>
      </w:r>
      <w:bookmarkEnd w:id="867"/>
    </w:p>
    <w:p w14:paraId="040C1315" w14:textId="5534908A"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868" w:name="_Ref342134882"/>
      <w:r w:rsidRPr="008D31B8">
        <w:rPr>
          <w:rFonts w:eastAsia="Times New Roman" w:cs="Arial"/>
          <w:szCs w:val="20"/>
          <w:lang w:eastAsia="ru-RU"/>
        </w:rPr>
        <w:t>ГОСТ 12.1.007-76 «Вредные вещества. Классификация и общие требования безопасности», 1976 г.</w:t>
      </w:r>
      <w:bookmarkEnd w:id="868"/>
    </w:p>
    <w:p w14:paraId="3F7C600E" w14:textId="77777777" w:rsidR="00B94A19" w:rsidRPr="008D31B8" w:rsidRDefault="00B94A19" w:rsidP="00B94A19">
      <w:pPr>
        <w:numPr>
          <w:ilvl w:val="0"/>
          <w:numId w:val="6"/>
        </w:numPr>
        <w:tabs>
          <w:tab w:val="clear" w:pos="775"/>
          <w:tab w:val="num" w:pos="-1418"/>
        </w:tabs>
        <w:ind w:left="0" w:firstLine="709"/>
        <w:rPr>
          <w:rFonts w:eastAsia="Times New Roman" w:cs="Arial"/>
          <w:szCs w:val="24"/>
          <w:lang w:eastAsia="ru-RU"/>
        </w:rPr>
      </w:pPr>
      <w:bookmarkStart w:id="869" w:name="_Ref531618136"/>
      <w:r w:rsidRPr="008D31B8">
        <w:rPr>
          <w:rFonts w:eastAsia="Times New Roman" w:cs="Arial"/>
          <w:szCs w:val="24"/>
          <w:lang w:eastAsia="ru-RU"/>
        </w:rPr>
        <w:t>Приказ Минприроды РФ «Об утверждении Порядка ведения государственного кадастра отходов» от 30.09.2011 г. №792.</w:t>
      </w:r>
      <w:bookmarkEnd w:id="869"/>
    </w:p>
    <w:p w14:paraId="5E44CDD1" w14:textId="77777777"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bookmarkStart w:id="870" w:name="_Ref488042866"/>
      <w:bookmarkStart w:id="871" w:name="_Ref81149853"/>
      <w:bookmarkStart w:id="872" w:name="_Ref324512212"/>
      <w:bookmarkStart w:id="873" w:name="_Ref496359386"/>
      <w:r w:rsidRPr="008D31B8">
        <w:rPr>
          <w:rFonts w:eastAsia="Times New Roman" w:cs="Arial"/>
          <w:szCs w:val="20"/>
          <w:lang w:eastAsia="ru-RU"/>
        </w:rPr>
        <w:t>Атлас Тюменской области, 1971 г.</w:t>
      </w:r>
      <w:bookmarkEnd w:id="870"/>
    </w:p>
    <w:p w14:paraId="0731C7D4" w14:textId="77777777" w:rsidR="00B30491" w:rsidRPr="008D31B8" w:rsidRDefault="00B30491" w:rsidP="00B30491">
      <w:pPr>
        <w:pStyle w:val="afff8"/>
        <w:numPr>
          <w:ilvl w:val="0"/>
          <w:numId w:val="6"/>
        </w:numPr>
        <w:tabs>
          <w:tab w:val="left" w:pos="567"/>
          <w:tab w:val="left" w:pos="1276"/>
          <w:tab w:val="left" w:pos="1890"/>
        </w:tabs>
        <w:ind w:left="0" w:firstLine="709"/>
        <w:rPr>
          <w:kern w:val="24"/>
        </w:rPr>
      </w:pPr>
      <w:bookmarkStart w:id="874" w:name="_Ref108860933"/>
      <w:bookmarkStart w:id="875" w:name="_Ref81217449"/>
      <w:bookmarkEnd w:id="871"/>
      <w:bookmarkEnd w:id="872"/>
      <w:r w:rsidRPr="008D31B8">
        <w:rPr>
          <w:kern w:val="24"/>
        </w:rPr>
        <w:t>Проект технической документации на технологию «Строительство, эксплуатация шламовых амбаров и рекультивации земель, занятых ими, на территории лесного фонда Российской Федерации в Западной Сибири», получивший положительное заключение ГЭЭ, утверждённое приказом Федеральной службы по надзору в сфере природопользования от 25.10.2021 №1476/ГЭЭ.</w:t>
      </w:r>
      <w:bookmarkEnd w:id="874"/>
    </w:p>
    <w:p w14:paraId="4E901F59" w14:textId="138A76B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876" w:name="_Ref108868812"/>
      <w:r w:rsidRPr="008D31B8">
        <w:rPr>
          <w:rFonts w:eastAsia="Times New Roman" w:cs="Arial"/>
          <w:szCs w:val="20"/>
          <w:lang w:eastAsia="ru-RU"/>
        </w:rPr>
        <w:t>Постановление Правительства РФ от 10.07.2018 г. №800 «О проведении рекультивации и консервации земель».</w:t>
      </w:r>
      <w:bookmarkEnd w:id="875"/>
      <w:bookmarkEnd w:id="876"/>
    </w:p>
    <w:p w14:paraId="60E43A90" w14:textId="37A51E96" w:rsidR="00A01681" w:rsidRPr="008D31B8" w:rsidRDefault="005A5641" w:rsidP="00A01681">
      <w:pPr>
        <w:numPr>
          <w:ilvl w:val="0"/>
          <w:numId w:val="6"/>
        </w:numPr>
        <w:tabs>
          <w:tab w:val="clear" w:pos="775"/>
          <w:tab w:val="num" w:pos="-1418"/>
        </w:tabs>
        <w:ind w:left="0" w:firstLine="709"/>
        <w:rPr>
          <w:rFonts w:eastAsia="Times New Roman" w:cs="Arial"/>
          <w:szCs w:val="24"/>
          <w:lang w:eastAsia="ru-RU"/>
        </w:rPr>
      </w:pPr>
      <w:bookmarkStart w:id="877" w:name="_Ref114494133"/>
      <w:bookmarkStart w:id="878" w:name="_Ref48650046"/>
      <w:r w:rsidRPr="008D31B8">
        <w:rPr>
          <w:rFonts w:eastAsia="Times New Roman" w:cs="Arial"/>
          <w:szCs w:val="24"/>
          <w:lang w:eastAsia="ru-RU"/>
        </w:rPr>
        <w:t>Постановление Правительства РФ от 18.05.2022 №897 «Об утверждении Правил осуществления лесовосстановления или лесоразведения в случае, предусмотренном частью 4 статьи 63_1 Лесного кодекса Российской Федерации, о признании утратившим силу постановления Правительства Российской Федерации от 7 мая 2019 г. N 566 и внесении изменения в перечень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w:t>
      </w:r>
      <w:bookmarkEnd w:id="877"/>
      <w:r w:rsidR="00A01681" w:rsidRPr="008D31B8">
        <w:rPr>
          <w:rFonts w:eastAsia="Times New Roman" w:cs="Arial"/>
          <w:szCs w:val="24"/>
          <w:lang w:eastAsia="ru-RU"/>
        </w:rPr>
        <w:t>.</w:t>
      </w:r>
      <w:bookmarkEnd w:id="878"/>
    </w:p>
    <w:p w14:paraId="0A0F847C" w14:textId="77777777" w:rsidR="00524464" w:rsidRPr="008D31B8" w:rsidRDefault="00524464" w:rsidP="00524464">
      <w:pPr>
        <w:numPr>
          <w:ilvl w:val="0"/>
          <w:numId w:val="6"/>
        </w:numPr>
        <w:tabs>
          <w:tab w:val="num" w:pos="928"/>
          <w:tab w:val="left" w:pos="1276"/>
        </w:tabs>
        <w:ind w:left="0" w:firstLine="709"/>
        <w:rPr>
          <w:rFonts w:eastAsia="Times New Roman" w:cs="Arial"/>
          <w:szCs w:val="20"/>
          <w:lang w:eastAsia="ru-RU"/>
        </w:rPr>
      </w:pPr>
      <w:bookmarkStart w:id="879" w:name="_Ref57621961"/>
      <w:bookmarkStart w:id="880" w:name="_Ref488042884"/>
      <w:bookmarkStart w:id="881" w:name="_Ref1722876"/>
      <w:bookmarkStart w:id="882" w:name="_Ref13493921"/>
      <w:r w:rsidRPr="008D31B8">
        <w:rPr>
          <w:rFonts w:eastAsia="Times New Roman" w:cs="Arial"/>
          <w:szCs w:val="20"/>
          <w:lang w:eastAsia="ru-RU"/>
        </w:rPr>
        <w:t>Свод правил (СП) 131.13330.2020 «Строительная климатология». – М.: Стандартинформ, 2021 г.</w:t>
      </w:r>
      <w:bookmarkStart w:id="883" w:name="_Ref6308482"/>
      <w:bookmarkEnd w:id="879"/>
      <w:r w:rsidRPr="008D31B8">
        <w:rPr>
          <w:rFonts w:eastAsia="Times New Roman" w:cs="Arial"/>
          <w:szCs w:val="20"/>
          <w:lang w:eastAsia="ru-RU"/>
        </w:rPr>
        <w:t xml:space="preserve"> </w:t>
      </w:r>
    </w:p>
    <w:p w14:paraId="105A32C9" w14:textId="77777777" w:rsidR="00524464" w:rsidRPr="008D31B8" w:rsidRDefault="00524464" w:rsidP="00524464">
      <w:pPr>
        <w:numPr>
          <w:ilvl w:val="0"/>
          <w:numId w:val="6"/>
        </w:numPr>
        <w:tabs>
          <w:tab w:val="num" w:pos="928"/>
          <w:tab w:val="left" w:pos="1276"/>
        </w:tabs>
        <w:ind w:left="0" w:firstLine="709"/>
        <w:rPr>
          <w:rFonts w:eastAsia="Times New Roman" w:cs="Arial"/>
          <w:szCs w:val="20"/>
          <w:lang w:eastAsia="ru-RU"/>
        </w:rPr>
      </w:pPr>
      <w:bookmarkStart w:id="884" w:name="_Ref108445735"/>
      <w:r w:rsidRPr="008D31B8">
        <w:rPr>
          <w:rFonts w:eastAsia="Times New Roman" w:cs="Arial"/>
          <w:szCs w:val="20"/>
          <w:lang w:eastAsia="ru-RU"/>
        </w:rPr>
        <w:t>СП 14.13330.2018 «Строительство в сейсмических районах». Актуализированная редакция СНиП II-7-81*. - М., Минрегион России, 2018 г.</w:t>
      </w:r>
      <w:bookmarkEnd w:id="883"/>
      <w:bookmarkEnd w:id="884"/>
    </w:p>
    <w:p w14:paraId="6F5B0329" w14:textId="77777777"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bookmarkStart w:id="885" w:name="_Ref488042940"/>
      <w:bookmarkEnd w:id="880"/>
      <w:r w:rsidRPr="008D31B8">
        <w:rPr>
          <w:rFonts w:eastAsia="Times New Roman" w:cs="Arial"/>
          <w:szCs w:val="20"/>
          <w:lang w:eastAsia="ru-RU"/>
        </w:rPr>
        <w:t>Трофимов В.Т. Закономерности пространственной изменчивости инженерно-геологических условий Западно-Сибирской плиты. Москва, изд. МГУ, 1997 г.</w:t>
      </w:r>
      <w:bookmarkEnd w:id="885"/>
    </w:p>
    <w:p w14:paraId="11953A4D" w14:textId="77777777"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bookmarkStart w:id="886" w:name="_Ref507058260"/>
      <w:r w:rsidRPr="008D31B8">
        <w:rPr>
          <w:rFonts w:eastAsia="Times New Roman" w:cs="Arial"/>
          <w:szCs w:val="20"/>
          <w:lang w:eastAsia="ru-RU"/>
        </w:rPr>
        <w:t>Отчет по теме «Разработка гидрогеологического обоснования». НИИГИГ при ТюмГНГУ. Договор №361-1564 ОАО «Сургутнефтегаз».</w:t>
      </w:r>
      <w:bookmarkEnd w:id="886"/>
    </w:p>
    <w:p w14:paraId="24EA5FEF" w14:textId="77777777" w:rsidR="00524464" w:rsidRPr="008D31B8" w:rsidRDefault="00524464" w:rsidP="00524464">
      <w:pPr>
        <w:numPr>
          <w:ilvl w:val="0"/>
          <w:numId w:val="6"/>
        </w:numPr>
        <w:tabs>
          <w:tab w:val="left" w:pos="1276"/>
        </w:tabs>
        <w:ind w:left="0" w:firstLine="709"/>
        <w:rPr>
          <w:rFonts w:eastAsia="Times New Roman" w:cs="Arial"/>
          <w:szCs w:val="20"/>
          <w:lang w:eastAsia="ru-RU"/>
        </w:rPr>
      </w:pPr>
      <w:bookmarkStart w:id="887" w:name="_Ref518549886"/>
      <w:r w:rsidRPr="008D31B8">
        <w:rPr>
          <w:rFonts w:eastAsia="Times New Roman" w:cs="Arial"/>
          <w:szCs w:val="20"/>
          <w:lang w:eastAsia="ru-RU"/>
        </w:rPr>
        <w:t>Красная книга России, 2020 (</w:t>
      </w:r>
      <w:hyperlink r:id="rId71" w:history="1">
        <w:r w:rsidRPr="008D31B8">
          <w:rPr>
            <w:rFonts w:eastAsia="Times New Roman" w:cs="Arial"/>
            <w:szCs w:val="20"/>
            <w:lang w:eastAsia="ru-RU"/>
          </w:rPr>
          <w:t>https://redbookrf.ru/</w:t>
        </w:r>
      </w:hyperlink>
      <w:r w:rsidRPr="008D31B8">
        <w:rPr>
          <w:rFonts w:eastAsia="Times New Roman" w:cs="Arial"/>
          <w:szCs w:val="20"/>
          <w:lang w:eastAsia="ru-RU"/>
        </w:rPr>
        <w:t>).</w:t>
      </w:r>
      <w:bookmarkEnd w:id="887"/>
    </w:p>
    <w:p w14:paraId="4E6F23FF" w14:textId="77777777"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bookmarkStart w:id="888" w:name="_Ref518549879"/>
      <w:bookmarkStart w:id="889" w:name="_Ref497922085"/>
      <w:r w:rsidRPr="008D31B8">
        <w:rPr>
          <w:rFonts w:eastAsia="Times New Roman" w:cs="Arial"/>
          <w:szCs w:val="20"/>
          <w:lang w:eastAsia="ru-RU"/>
        </w:rPr>
        <w:t>Красная книга ХМАО – Югры: животные, растения, грибы. 2-ое издание. Екатеринбург, 2013 г.</w:t>
      </w:r>
      <w:bookmarkEnd w:id="888"/>
      <w:r w:rsidRPr="008D31B8">
        <w:rPr>
          <w:rFonts w:eastAsia="Times New Roman" w:cs="Arial"/>
          <w:szCs w:val="20"/>
          <w:lang w:eastAsia="ru-RU"/>
        </w:rPr>
        <w:t xml:space="preserve"> </w:t>
      </w:r>
      <w:bookmarkEnd w:id="889"/>
    </w:p>
    <w:p w14:paraId="18C4D51E" w14:textId="2F96AAC5" w:rsidR="00524464" w:rsidRPr="008D31B8" w:rsidRDefault="00524464" w:rsidP="00524464">
      <w:pPr>
        <w:pStyle w:val="aff"/>
        <w:numPr>
          <w:ilvl w:val="0"/>
          <w:numId w:val="6"/>
        </w:numPr>
        <w:spacing w:after="0" w:line="228" w:lineRule="auto"/>
        <w:ind w:left="0" w:firstLine="709"/>
        <w:contextualSpacing w:val="0"/>
        <w:jc w:val="both"/>
        <w:rPr>
          <w:sz w:val="22"/>
        </w:rPr>
      </w:pPr>
      <w:bookmarkStart w:id="890" w:name="_Ref108604473"/>
      <w:bookmarkStart w:id="891" w:name="_Ref490476501"/>
      <w:r w:rsidRPr="008D31B8">
        <w:t>Экология Ханты-Мансийского автономного округа. Под редакцией В.В.Плотникова, Тюмень, 1997 г.</w:t>
      </w:r>
      <w:bookmarkEnd w:id="890"/>
      <w:r w:rsidRPr="008D31B8">
        <w:t xml:space="preserve"> </w:t>
      </w:r>
    </w:p>
    <w:p w14:paraId="52308D74" w14:textId="77777777"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r w:rsidRPr="008D31B8">
        <w:rPr>
          <w:rFonts w:eastAsia="Times New Roman" w:cs="Arial"/>
          <w:szCs w:val="20"/>
          <w:lang w:eastAsia="ru-RU"/>
        </w:rPr>
        <w:t xml:space="preserve">Биоразнообразие Югры: редкие и исчезающие животные. Под ред. </w:t>
      </w:r>
      <w:r w:rsidRPr="008D31B8">
        <w:rPr>
          <w:rFonts w:eastAsia="Times New Roman" w:cs="Arial"/>
          <w:szCs w:val="20"/>
          <w:lang w:eastAsia="ru-RU"/>
        </w:rPr>
        <w:br/>
        <w:t>В.П. Старикова, А.А. Емцева, К.А. Берникова и др. – Тобольск: ООО «Полиграфист», 2011 г.</w:t>
      </w:r>
      <w:bookmarkEnd w:id="891"/>
    </w:p>
    <w:p w14:paraId="2BAF85C4" w14:textId="77777777"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bookmarkStart w:id="892" w:name="_Ref525670493"/>
      <w:r w:rsidRPr="008D31B8">
        <w:rPr>
          <w:rFonts w:eastAsia="Times New Roman" w:cs="Arial"/>
          <w:szCs w:val="20"/>
          <w:lang w:eastAsia="ru-RU"/>
        </w:rPr>
        <w:t>Классификация и диагностика почв СССР, 1977 г.</w:t>
      </w:r>
      <w:bookmarkEnd w:id="892"/>
    </w:p>
    <w:p w14:paraId="07AB75E4" w14:textId="77777777"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bookmarkStart w:id="893" w:name="_Ref30408162"/>
      <w:r w:rsidRPr="008D31B8">
        <w:rPr>
          <w:rFonts w:eastAsia="Times New Roman" w:cs="Arial"/>
          <w:szCs w:val="20"/>
          <w:lang w:eastAsia="ru-RU"/>
        </w:rPr>
        <w:t>Тигеев А.А. «Оценка устойчивости ландшафтных комплексов при крупномасштабном картографировании», ИПОС СО РАН, г. Тюмень, 2006 г.</w:t>
      </w:r>
      <w:bookmarkEnd w:id="893"/>
    </w:p>
    <w:p w14:paraId="57D65C75" w14:textId="77777777"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bookmarkStart w:id="894" w:name="_Ref79674950"/>
      <w:r w:rsidRPr="008D31B8">
        <w:rPr>
          <w:rFonts w:eastAsia="Times New Roman" w:cs="Arial"/>
          <w:szCs w:val="20"/>
          <w:lang w:eastAsia="ru-RU"/>
        </w:rPr>
        <w:t>Арефьев С.П. «Оценка устойчивости леса в дендрохронологических рядах // Проблемы взаимодействия человека и природной среды», ИПОС СО РАН, г.Тюмень, 2001 г.</w:t>
      </w:r>
      <w:bookmarkEnd w:id="894"/>
    </w:p>
    <w:p w14:paraId="55A5C9EC" w14:textId="77777777" w:rsidR="00524464" w:rsidRPr="008D31B8" w:rsidRDefault="00524464" w:rsidP="00524464">
      <w:pPr>
        <w:numPr>
          <w:ilvl w:val="0"/>
          <w:numId w:val="6"/>
        </w:numPr>
        <w:tabs>
          <w:tab w:val="left" w:pos="1134"/>
          <w:tab w:val="left" w:pos="1276"/>
        </w:tabs>
        <w:ind w:left="0" w:firstLine="709"/>
        <w:rPr>
          <w:rFonts w:cs="Arial"/>
          <w:kern w:val="24"/>
        </w:rPr>
      </w:pPr>
      <w:bookmarkStart w:id="895" w:name="_Ref108529850"/>
      <w:r w:rsidRPr="008D31B8">
        <w:rPr>
          <w:rFonts w:cs="Arial"/>
          <w:szCs w:val="24"/>
        </w:rPr>
        <w:t>Концепция развития заготовки и переработки дикоросов в                              Ханты-Мансийском автономном округе – Югре на период до 2030 года, 2018.</w:t>
      </w:r>
      <w:bookmarkEnd w:id="895"/>
    </w:p>
    <w:p w14:paraId="12F49385" w14:textId="7AAECBA5" w:rsidR="0076656C" w:rsidRPr="008D31B8" w:rsidRDefault="00524464" w:rsidP="0076656C">
      <w:pPr>
        <w:pStyle w:val="a1"/>
        <w:numPr>
          <w:ilvl w:val="0"/>
          <w:numId w:val="6"/>
        </w:numPr>
        <w:ind w:left="0" w:firstLine="709"/>
      </w:pPr>
      <w:bookmarkStart w:id="896" w:name="_Ref108077423"/>
      <w:bookmarkEnd w:id="881"/>
      <w:bookmarkEnd w:id="882"/>
      <w:r w:rsidRPr="008D31B8">
        <w:t>Отчёт о НИР «Оценка состояния почв, сформировавшихся на буровых шламах как почвообразующей породе, и лесных сообществ на шламовых амбарах, рекультивированных с использованием технологии лесной рекультивации», ГНУ «Почвенный институт им.В.В.Докучаева» Россельхозакадемия. Москва, 2014.</w:t>
      </w:r>
      <w:bookmarkEnd w:id="896"/>
    </w:p>
    <w:p w14:paraId="10330790" w14:textId="77777777" w:rsidR="0076656C" w:rsidRPr="008D31B8" w:rsidRDefault="0076656C" w:rsidP="0076656C">
      <w:pPr>
        <w:numPr>
          <w:ilvl w:val="0"/>
          <w:numId w:val="6"/>
        </w:numPr>
        <w:tabs>
          <w:tab w:val="num" w:pos="1276"/>
          <w:tab w:val="num" w:pos="7165"/>
        </w:tabs>
        <w:ind w:left="0" w:firstLine="709"/>
      </w:pPr>
      <w:bookmarkStart w:id="897" w:name="_Ref108691069"/>
      <w:r w:rsidRPr="008D31B8">
        <w:rPr>
          <w:rFonts w:cs="Arial"/>
          <w:szCs w:val="24"/>
        </w:rPr>
        <w:t>Государственный доклад «Итоги социально-экономического развития Сургутского района Ханты-Мансийского автономного округа – Югры за январь-декабрь 2021 года», 2021.</w:t>
      </w:r>
      <w:bookmarkEnd w:id="897"/>
    </w:p>
    <w:p w14:paraId="4239B5A2" w14:textId="4D6CFCBF" w:rsidR="0076656C" w:rsidRPr="008D31B8" w:rsidRDefault="0076656C" w:rsidP="0076656C">
      <w:pPr>
        <w:pStyle w:val="a1"/>
        <w:numPr>
          <w:ilvl w:val="0"/>
          <w:numId w:val="6"/>
        </w:numPr>
        <w:ind w:left="0" w:firstLine="709"/>
      </w:pPr>
      <w:bookmarkStart w:id="898" w:name="_Ref108691089"/>
      <w:r w:rsidRPr="008D31B8">
        <w:rPr>
          <w:rFonts w:cs="Arial"/>
          <w:szCs w:val="24"/>
        </w:rPr>
        <w:t>Итоги социально-экономического развития муниципального образования Октябрьский район за 2021 год, 2022.</w:t>
      </w:r>
      <w:bookmarkEnd w:id="898"/>
    </w:p>
    <w:p w14:paraId="3FC8206B" w14:textId="77777777" w:rsidR="00524464" w:rsidRPr="008D31B8" w:rsidRDefault="00524464" w:rsidP="0076656C">
      <w:pPr>
        <w:numPr>
          <w:ilvl w:val="0"/>
          <w:numId w:val="6"/>
        </w:numPr>
        <w:tabs>
          <w:tab w:val="num" w:pos="-1418"/>
          <w:tab w:val="num" w:pos="928"/>
          <w:tab w:val="left" w:pos="1276"/>
        </w:tabs>
        <w:ind w:left="0" w:firstLine="709"/>
        <w:rPr>
          <w:rFonts w:eastAsia="Times New Roman" w:cs="Arial"/>
          <w:szCs w:val="20"/>
          <w:lang w:eastAsia="ru-RU"/>
        </w:rPr>
      </w:pPr>
      <w:r w:rsidRPr="008D31B8">
        <w:rPr>
          <w:rFonts w:eastAsia="Times New Roman" w:cs="Arial"/>
          <w:szCs w:val="20"/>
          <w:lang w:eastAsia="ru-RU"/>
        </w:rPr>
        <w:t>Гашев С.Н., Казанцева М. /-/, Рыбин А.В., Соромотин А.В. Методика оценки фитопригодности нефтезагрязненных территорий (с рекомендациями к рекультивационным работам)//Тюменская ЛОС ВНИИЛМ. Тюмень, 1992 г</w:t>
      </w:r>
    </w:p>
    <w:p w14:paraId="7B90875A" w14:textId="77777777" w:rsidR="00524464" w:rsidRPr="008D31B8" w:rsidRDefault="00524464" w:rsidP="0076656C">
      <w:pPr>
        <w:numPr>
          <w:ilvl w:val="0"/>
          <w:numId w:val="6"/>
        </w:numPr>
        <w:tabs>
          <w:tab w:val="num" w:pos="-1418"/>
          <w:tab w:val="num" w:pos="928"/>
          <w:tab w:val="left" w:pos="1276"/>
        </w:tabs>
        <w:ind w:left="0" w:firstLine="709"/>
        <w:rPr>
          <w:rFonts w:eastAsia="Times New Roman" w:cs="Arial"/>
          <w:szCs w:val="20"/>
          <w:lang w:eastAsia="ru-RU"/>
        </w:rPr>
      </w:pPr>
      <w:bookmarkStart w:id="899" w:name="_Ref496866737"/>
      <w:bookmarkStart w:id="900" w:name="_Ref342322730"/>
      <w:bookmarkEnd w:id="873"/>
      <w:r w:rsidRPr="008D31B8">
        <w:rPr>
          <w:rFonts w:eastAsia="Times New Roman" w:cs="Arial"/>
          <w:szCs w:val="20"/>
          <w:lang w:eastAsia="ru-RU"/>
        </w:rPr>
        <w:t>Федеральный закон РФ «Об особо охраняемых природных территориях» от 14.03.1995 г. №33-ФЗ.</w:t>
      </w:r>
      <w:bookmarkEnd w:id="899"/>
    </w:p>
    <w:p w14:paraId="72A589C5"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01" w:name="_Ref496866770"/>
      <w:r w:rsidRPr="008D31B8">
        <w:rPr>
          <w:rFonts w:eastAsia="Times New Roman" w:cs="Arial"/>
          <w:szCs w:val="20"/>
          <w:lang w:eastAsia="ru-RU"/>
        </w:rPr>
        <w:t>Федеральный Закон РФ «Об объектах культурного наследия (памятниках истории и культуры) народов РФ» от 25.06.2002 г. №73-ФЗ.</w:t>
      </w:r>
      <w:bookmarkEnd w:id="900"/>
      <w:bookmarkEnd w:id="901"/>
      <w:r w:rsidRPr="008D31B8">
        <w:rPr>
          <w:rFonts w:eastAsia="Times New Roman" w:cs="Arial"/>
          <w:szCs w:val="20"/>
          <w:lang w:eastAsia="ru-RU"/>
        </w:rPr>
        <w:t xml:space="preserve">  </w:t>
      </w:r>
    </w:p>
    <w:p w14:paraId="53A330FE"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02" w:name="_Ref496866800"/>
      <w:r w:rsidRPr="008D31B8">
        <w:rPr>
          <w:rFonts w:eastAsia="Times New Roman" w:cs="Arial"/>
          <w:szCs w:val="20"/>
          <w:lang w:eastAsia="ru-RU"/>
        </w:rPr>
        <w:t>Закон РФ «О территориях традиционного природопользования коренных малочисленных народов Севера, Сибири и Дальнего Востока Российской Федерации» от 07.05.2001 г. №49-ФЗ.</w:t>
      </w:r>
      <w:bookmarkEnd w:id="902"/>
    </w:p>
    <w:p w14:paraId="369B65CD"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03" w:name="_Ref480182250"/>
      <w:r w:rsidRPr="008D31B8">
        <w:rPr>
          <w:rFonts w:eastAsia="Times New Roman" w:cs="Arial"/>
          <w:szCs w:val="20"/>
          <w:lang w:eastAsia="ru-RU"/>
        </w:rPr>
        <w:t>СанПиН 2.1.4.1110-02 «Зоны санитарной охраны источников водоснабжения и водопроводов питьевого назначения», 2002 г.</w:t>
      </w:r>
      <w:bookmarkEnd w:id="903"/>
    </w:p>
    <w:p w14:paraId="029D4809" w14:textId="77777777"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bookmarkStart w:id="904" w:name="_Ref498675080"/>
      <w:r w:rsidRPr="008D31B8">
        <w:rPr>
          <w:rFonts w:eastAsia="Times New Roman" w:cs="Arial"/>
          <w:szCs w:val="20"/>
          <w:lang w:eastAsia="ru-RU"/>
        </w:rPr>
        <w:t>Постановление Правительства от 29.12.2018 г.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bookmarkEnd w:id="904"/>
      <w:r w:rsidRPr="008D31B8">
        <w:rPr>
          <w:rFonts w:eastAsia="Times New Roman" w:cs="Arial"/>
          <w:szCs w:val="20"/>
          <w:lang w:eastAsia="ru-RU"/>
        </w:rPr>
        <w:t xml:space="preserve"> </w:t>
      </w:r>
    </w:p>
    <w:p w14:paraId="66E13D96" w14:textId="77777777"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bookmarkStart w:id="905" w:name="_Ref496867224"/>
      <w:r w:rsidRPr="008D31B8">
        <w:rPr>
          <w:rFonts w:eastAsia="Times New Roman" w:cs="Arial"/>
          <w:szCs w:val="20"/>
          <w:lang w:eastAsia="ru-RU"/>
        </w:rPr>
        <w:t>Постановление Правительства РФ от 22.05.2007 г. №310 «О ставках платы за единицу объема лесных ресурсов и ставках платы за единицу площади лесного участка, находящегося в федеральной собственности».</w:t>
      </w:r>
      <w:bookmarkEnd w:id="905"/>
    </w:p>
    <w:p w14:paraId="6A0485CC"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06" w:name="_Ref496867297"/>
      <w:bookmarkStart w:id="907" w:name="_Ref496867374"/>
      <w:r w:rsidRPr="008D31B8">
        <w:rPr>
          <w:rFonts w:eastAsia="Times New Roman" w:cs="Arial"/>
          <w:szCs w:val="20"/>
          <w:lang w:eastAsia="ru-RU"/>
        </w:rPr>
        <w:t>Постановление Правительства РФ от 12.10.2019 г. №1318 «О применении в 2021-2023 годах коэффициентов к ставкам платы за единицу объема лесных ресурсов и ставкам платы за единицу площади лесного участка, находящегося в федеральной собственности».</w:t>
      </w:r>
      <w:bookmarkEnd w:id="906"/>
    </w:p>
    <w:p w14:paraId="4A8DDFF1" w14:textId="77777777" w:rsidR="00524464" w:rsidRPr="008D31B8" w:rsidRDefault="00524464" w:rsidP="00524464">
      <w:pPr>
        <w:numPr>
          <w:ilvl w:val="0"/>
          <w:numId w:val="6"/>
        </w:numPr>
        <w:tabs>
          <w:tab w:val="num" w:pos="-1418"/>
          <w:tab w:val="num" w:pos="360"/>
          <w:tab w:val="num" w:pos="928"/>
          <w:tab w:val="left" w:pos="1276"/>
        </w:tabs>
        <w:ind w:left="0" w:firstLine="709"/>
        <w:rPr>
          <w:rFonts w:eastAsia="Times New Roman" w:cs="Arial"/>
          <w:szCs w:val="20"/>
          <w:lang w:eastAsia="ru-RU"/>
        </w:rPr>
      </w:pPr>
      <w:r w:rsidRPr="008D31B8">
        <w:rPr>
          <w:rFonts w:eastAsia="Times New Roman" w:cs="Arial"/>
          <w:szCs w:val="20"/>
          <w:lang w:eastAsia="ru-RU"/>
        </w:rPr>
        <w:t>Приказ Минприроды России «Об утверждении методики исчисления размера вреда, причиненного охотничьим ресурсам» от 08.12.2011 г. №948.</w:t>
      </w:r>
      <w:bookmarkEnd w:id="907"/>
    </w:p>
    <w:p w14:paraId="3FD4EB8E" w14:textId="77777777" w:rsidR="00524464" w:rsidRPr="008D31B8" w:rsidRDefault="00524464" w:rsidP="00524464">
      <w:pPr>
        <w:numPr>
          <w:ilvl w:val="0"/>
          <w:numId w:val="6"/>
        </w:numPr>
        <w:tabs>
          <w:tab w:val="num" w:pos="-1418"/>
          <w:tab w:val="num" w:pos="360"/>
          <w:tab w:val="num" w:pos="928"/>
          <w:tab w:val="left" w:pos="1276"/>
        </w:tabs>
        <w:ind w:left="0" w:firstLine="709"/>
        <w:rPr>
          <w:rFonts w:eastAsia="Times New Roman" w:cs="Arial"/>
          <w:szCs w:val="20"/>
          <w:lang w:eastAsia="ru-RU"/>
        </w:rPr>
      </w:pPr>
      <w:bookmarkStart w:id="908" w:name="_Ref496867867"/>
      <w:r w:rsidRPr="008D31B8">
        <w:rPr>
          <w:rFonts w:eastAsia="Times New Roman" w:cs="Arial"/>
          <w:szCs w:val="20"/>
          <w:lang w:eastAsia="ru-RU"/>
        </w:rPr>
        <w:t>Приказ Минприроды России «Об утверждении такс для исчисления размера вреда, причиненного объектам растительного мира, занесенным в Красную книгу Российской Федерации, и среде их обитания вследствие нарушения законодательства в области охраны окружающей среды и природопользования» от 01.08.2011 г. №658.</w:t>
      </w:r>
      <w:bookmarkEnd w:id="908"/>
    </w:p>
    <w:p w14:paraId="665D799B" w14:textId="77777777" w:rsidR="00524464" w:rsidRPr="008D31B8" w:rsidRDefault="00524464" w:rsidP="00524464">
      <w:pPr>
        <w:numPr>
          <w:ilvl w:val="0"/>
          <w:numId w:val="6"/>
        </w:numPr>
        <w:tabs>
          <w:tab w:val="num" w:pos="-1418"/>
          <w:tab w:val="num" w:pos="360"/>
          <w:tab w:val="num" w:pos="928"/>
          <w:tab w:val="left" w:pos="1276"/>
        </w:tabs>
        <w:ind w:left="0" w:firstLine="709"/>
        <w:rPr>
          <w:rFonts w:eastAsia="Times New Roman" w:cs="Arial"/>
          <w:szCs w:val="20"/>
          <w:lang w:eastAsia="ru-RU"/>
        </w:rPr>
      </w:pPr>
      <w:bookmarkStart w:id="909" w:name="_Ref496867403"/>
      <w:r w:rsidRPr="008D31B8">
        <w:rPr>
          <w:rFonts w:eastAsia="Times New Roman" w:cs="Arial"/>
          <w:szCs w:val="20"/>
          <w:lang w:eastAsia="ru-RU"/>
        </w:rPr>
        <w:t>Приказ Минприроды России «Об утверждении Методики счисления размера вреда, причиненного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от 28.04.2008 г. №107.</w:t>
      </w:r>
      <w:bookmarkEnd w:id="909"/>
    </w:p>
    <w:p w14:paraId="2B0F130A"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10" w:name="_Ref496867899"/>
      <w:r w:rsidRPr="008D31B8">
        <w:rPr>
          <w:rFonts w:eastAsia="Times New Roman" w:cs="Arial"/>
          <w:szCs w:val="20"/>
          <w:lang w:eastAsia="ru-RU"/>
        </w:rPr>
        <w:t>Отчет о НИР «Исследование эколого-гигиенических характеристик буровых шламов, полученных при применении новых рецептур буровых растворов». РАМН, Научно-исследовательский институт экологии человека и гигиены окружающей среды им. А.Н.Сысина, М., 2007 г.</w:t>
      </w:r>
      <w:bookmarkEnd w:id="910"/>
    </w:p>
    <w:p w14:paraId="7C5A3767" w14:textId="1BF928EC"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11" w:name="_Ref108164781"/>
      <w:r w:rsidRPr="008D31B8">
        <w:t>Отчет о НИР «Оценка состояния природной среды на территориях нефтяных месторождений ОАО «Сургутнефтегаз», Институт леса им.В.Н.Сукачева СО РАН, Красноярск, 2010 г.</w:t>
      </w:r>
      <w:bookmarkEnd w:id="911"/>
    </w:p>
    <w:p w14:paraId="59A39CBE" w14:textId="77777777" w:rsidR="00EF1C91" w:rsidRPr="008D31B8" w:rsidRDefault="00EF1C91" w:rsidP="00EF1C91">
      <w:pPr>
        <w:numPr>
          <w:ilvl w:val="0"/>
          <w:numId w:val="6"/>
        </w:numPr>
        <w:tabs>
          <w:tab w:val="num" w:pos="-1418"/>
          <w:tab w:val="num" w:pos="928"/>
          <w:tab w:val="left" w:pos="1276"/>
        </w:tabs>
        <w:ind w:left="0" w:firstLine="709"/>
        <w:rPr>
          <w:rFonts w:eastAsia="Times New Roman" w:cs="Arial"/>
          <w:szCs w:val="24"/>
          <w:lang w:eastAsia="ru-RU"/>
        </w:rPr>
      </w:pPr>
      <w:bookmarkStart w:id="912" w:name="_Ref108693295"/>
      <w:r w:rsidRPr="008D31B8">
        <w:rPr>
          <w:rFonts w:eastAsia="Times New Roman" w:cs="Arial"/>
          <w:szCs w:val="24"/>
          <w:lang w:eastAsia="ru-RU"/>
        </w:rPr>
        <w:t>СанПиН 2.1.8/2.2.4.1190-03 Гигиенические требования к размещению и эксплуатации средств сухопутной подвижной радиосвязи, 2003 г.</w:t>
      </w:r>
      <w:bookmarkEnd w:id="912"/>
    </w:p>
    <w:p w14:paraId="2C0C6347"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13" w:name="_Ref496867893"/>
      <w:r w:rsidRPr="008D31B8">
        <w:rPr>
          <w:rFonts w:eastAsia="Times New Roman" w:cs="Arial"/>
          <w:szCs w:val="20"/>
          <w:lang w:eastAsia="ru-RU"/>
        </w:rPr>
        <w:t xml:space="preserve">Отчет о НИР «Исследование эколого-гигиенических характеристик очищенных буровых шламов, полученных при применении новых рецептур буровых растворов». РАН Научно-исследовательский цент экологической безопасности, </w:t>
      </w:r>
      <w:r w:rsidRPr="008D31B8">
        <w:rPr>
          <w:rFonts w:eastAsia="Times New Roman" w:cs="Arial"/>
          <w:szCs w:val="20"/>
          <w:lang w:eastAsia="ru-RU"/>
        </w:rPr>
        <w:br/>
        <w:t>С-Пб, 2001 г.</w:t>
      </w:r>
      <w:bookmarkEnd w:id="913"/>
    </w:p>
    <w:p w14:paraId="7249742E"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14" w:name="_Ref341802694"/>
      <w:bookmarkStart w:id="915" w:name="_Ref496867932"/>
      <w:r w:rsidRPr="008D31B8">
        <w:rPr>
          <w:rFonts w:eastAsia="Times New Roman" w:cs="Arial"/>
          <w:szCs w:val="20"/>
          <w:lang w:eastAsia="ru-RU"/>
        </w:rPr>
        <w:t>ГОСТ 17.1.3.06-82 «Охрана природы. Гидросфера. Общие требования к охране подземных вод»</w:t>
      </w:r>
      <w:bookmarkEnd w:id="914"/>
      <w:r w:rsidRPr="008D31B8">
        <w:rPr>
          <w:rFonts w:eastAsia="Times New Roman" w:cs="Arial"/>
          <w:szCs w:val="20"/>
          <w:lang w:eastAsia="ru-RU"/>
        </w:rPr>
        <w:t>, 1892 г.</w:t>
      </w:r>
      <w:bookmarkEnd w:id="915"/>
    </w:p>
    <w:p w14:paraId="06FAFD4E"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16" w:name="_Ref341802725"/>
      <w:r w:rsidRPr="008D31B8">
        <w:rPr>
          <w:rFonts w:eastAsia="Times New Roman" w:cs="Arial"/>
          <w:szCs w:val="20"/>
          <w:lang w:eastAsia="ru-RU"/>
        </w:rPr>
        <w:t>СП 2.1.5.1059-01. Гигиенические требования к охране подземных вод от загрязнения, 2001 г.</w:t>
      </w:r>
      <w:bookmarkEnd w:id="916"/>
    </w:p>
    <w:p w14:paraId="65D43EB9"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17" w:name="_Ref341774086"/>
      <w:r w:rsidRPr="008D31B8">
        <w:rPr>
          <w:rFonts w:eastAsia="Times New Roman" w:cs="Arial"/>
          <w:szCs w:val="20"/>
          <w:lang w:eastAsia="ru-RU"/>
        </w:rPr>
        <w:t>ГОСТ 17.1.3.12-86 «Охрана природы. Гидросфера. Общие правила охраны вод от загрязнения при бурении и добыче нефти и газа на суше», 1986 г.</w:t>
      </w:r>
      <w:bookmarkEnd w:id="917"/>
    </w:p>
    <w:p w14:paraId="1A77318D" w14:textId="77777777"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bookmarkStart w:id="918" w:name="_Ref66693006"/>
      <w:bookmarkStart w:id="919" w:name="_Ref496867957"/>
      <w:r w:rsidRPr="008D31B8">
        <w:rPr>
          <w:rFonts w:eastAsia="Times New Roman" w:cs="Arial"/>
          <w:szCs w:val="20"/>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bookmarkEnd w:id="918"/>
    </w:p>
    <w:p w14:paraId="69B4A8BD" w14:textId="77777777"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bookmarkStart w:id="920" w:name="_Ref66693011"/>
      <w:r w:rsidRPr="008D31B8">
        <w:rPr>
          <w:rFonts w:eastAsia="Times New Roman" w:cs="Arial"/>
          <w:szCs w:val="20"/>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bookmarkEnd w:id="920"/>
    </w:p>
    <w:p w14:paraId="52BA558B"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r w:rsidRPr="008D31B8">
        <w:rPr>
          <w:rFonts w:eastAsia="Times New Roman" w:cs="Arial"/>
          <w:szCs w:val="20"/>
          <w:lang w:eastAsia="ru-RU"/>
        </w:rPr>
        <w:t>СанПиН 2.1.5.980-00 «Гигиенические требования к охране поверхностных вод».</w:t>
      </w:r>
      <w:bookmarkEnd w:id="919"/>
    </w:p>
    <w:p w14:paraId="51708B23" w14:textId="77777777"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bookmarkStart w:id="921" w:name="_Ref536686476"/>
      <w:r w:rsidRPr="008D31B8">
        <w:rPr>
          <w:rFonts w:eastAsia="Times New Roman" w:cs="Arial"/>
          <w:szCs w:val="20"/>
          <w:lang w:eastAsia="ru-RU"/>
        </w:rPr>
        <w:t>СП 32.13330.2018 «СНиП 2.04.03-85 Канализация. Наружные сети и сооружения, 2018 г.</w:t>
      </w:r>
      <w:bookmarkEnd w:id="921"/>
    </w:p>
    <w:p w14:paraId="6596AF28"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22" w:name="_Ref496868084"/>
      <w:r w:rsidRPr="008D31B8">
        <w:rPr>
          <w:rFonts w:eastAsia="Times New Roman" w:cs="Arial"/>
          <w:szCs w:val="20"/>
          <w:lang w:eastAsia="ru-RU"/>
        </w:rPr>
        <w:t xml:space="preserve">НТД И 13-2020 «Инструкция по обращению с отходами производства и потребления. Производственный контроль в области обращения с отходами», </w:t>
      </w:r>
      <w:r w:rsidRPr="008D31B8">
        <w:rPr>
          <w:rFonts w:eastAsia="Times New Roman" w:cs="Arial"/>
          <w:szCs w:val="20"/>
          <w:lang w:eastAsia="ru-RU"/>
        </w:rPr>
        <w:br/>
        <w:t>2020 г.</w:t>
      </w:r>
      <w:bookmarkEnd w:id="922"/>
    </w:p>
    <w:p w14:paraId="60CA6B85"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23" w:name="_Ref479855155"/>
      <w:bookmarkStart w:id="924" w:name="_Ref66716927"/>
      <w:r w:rsidRPr="008D31B8">
        <w:rPr>
          <w:rFonts w:eastAsia="Times New Roman" w:cs="Arial"/>
          <w:szCs w:val="20"/>
          <w:lang w:eastAsia="ru-RU"/>
        </w:rPr>
        <w:t>Федеральный классификационный каталог отходов (ФККО), утвержденным приказом Федеральной службы по надзору в сфере природопользования от 22.05.2017 г. №242.</w:t>
      </w:r>
      <w:bookmarkEnd w:id="923"/>
      <w:bookmarkEnd w:id="924"/>
      <w:r w:rsidRPr="008D31B8">
        <w:rPr>
          <w:rFonts w:eastAsia="Times New Roman" w:cs="Arial"/>
          <w:szCs w:val="20"/>
          <w:lang w:eastAsia="ru-RU"/>
        </w:rPr>
        <w:t xml:space="preserve"> </w:t>
      </w:r>
    </w:p>
    <w:p w14:paraId="508BACED"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25" w:name="_Ref483214763"/>
      <w:r w:rsidRPr="008D31B8">
        <w:rPr>
          <w:rFonts w:eastAsia="Times New Roman" w:cs="Arial"/>
          <w:szCs w:val="20"/>
          <w:lang w:eastAsia="ru-RU"/>
        </w:rPr>
        <w:t>Постановление Правительства РФ «Об утверждении порядка проведения паспортизации отходов I - IV классов опасности» от 16.08.2013 г. №712.</w:t>
      </w:r>
      <w:bookmarkEnd w:id="925"/>
    </w:p>
    <w:p w14:paraId="57E92CDC"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26" w:name="_Ref496868285"/>
      <w:r w:rsidRPr="008D31B8">
        <w:rPr>
          <w:rFonts w:eastAsia="Times New Roman" w:cs="Arial"/>
          <w:szCs w:val="20"/>
          <w:lang w:eastAsia="ru-RU"/>
        </w:rPr>
        <w:t>Сборник методик по расчету объемов образования отходов, СПб., 2000 г.</w:t>
      </w:r>
      <w:bookmarkEnd w:id="926"/>
    </w:p>
    <w:p w14:paraId="276ADEFF"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27" w:name="_Ref496868294"/>
      <w:r w:rsidRPr="008D31B8">
        <w:rPr>
          <w:rFonts w:eastAsia="Times New Roman" w:cs="Arial"/>
          <w:szCs w:val="20"/>
          <w:lang w:eastAsia="ru-RU"/>
        </w:rPr>
        <w:t>Методические рекомендации по оценке объемов образования отходов производства и потребления, ГУ НИЦПУРО, М., 2003 г.</w:t>
      </w:r>
      <w:bookmarkStart w:id="928" w:name="_Ref208045369"/>
      <w:bookmarkEnd w:id="927"/>
      <w:r w:rsidRPr="008D31B8">
        <w:rPr>
          <w:rFonts w:eastAsia="Times New Roman" w:cs="Arial"/>
          <w:szCs w:val="20"/>
          <w:lang w:eastAsia="ru-RU"/>
        </w:rPr>
        <w:t xml:space="preserve"> </w:t>
      </w:r>
    </w:p>
    <w:p w14:paraId="49F9A5C4"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29" w:name="_Ref496868300"/>
      <w:bookmarkStart w:id="930" w:name="_Ref496868507"/>
      <w:bookmarkEnd w:id="928"/>
      <w:r w:rsidRPr="008D31B8">
        <w:rPr>
          <w:rFonts w:eastAsia="Times New Roman" w:cs="Arial"/>
          <w:szCs w:val="20"/>
          <w:lang w:eastAsia="ru-RU"/>
        </w:rPr>
        <w:t>Сборник удельных показателей образования отходов производства и потребления, М., 1999 г.</w:t>
      </w:r>
      <w:bookmarkEnd w:id="929"/>
    </w:p>
    <w:p w14:paraId="095934D6"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31" w:name="_Ref536686746"/>
      <w:r w:rsidRPr="008D31B8">
        <w:rPr>
          <w:rFonts w:eastAsia="Times New Roman" w:cs="Arial"/>
          <w:szCs w:val="20"/>
          <w:lang w:eastAsia="ru-RU"/>
        </w:rPr>
        <w:t>«Безопасное обращение с отходами: сборник нормативно-методических документов». 5 издание. Изд-во Интеграл: Петрохим-Технология, СПб. 2006 г.</w:t>
      </w:r>
      <w:bookmarkEnd w:id="930"/>
      <w:bookmarkEnd w:id="931"/>
    </w:p>
    <w:p w14:paraId="3E4CA70C" w14:textId="0B031D1B"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32" w:name="_Ref536686862"/>
      <w:r w:rsidRPr="008D31B8">
        <w:rPr>
          <w:rFonts w:eastAsia="Times New Roman" w:cs="Arial"/>
          <w:szCs w:val="20"/>
          <w:lang w:eastAsia="ru-RU"/>
        </w:rPr>
        <w:t>Методические указания по разработке проектов нормативов образования отходов и лимитов на их размещение, утвержденные приказом Минприроды России от 07.12.2020 г. №</w:t>
      </w:r>
      <w:r w:rsidR="00942EF1" w:rsidRPr="008D31B8">
        <w:rPr>
          <w:rFonts w:eastAsia="Times New Roman" w:cs="Arial"/>
          <w:szCs w:val="20"/>
          <w:lang w:eastAsia="ru-RU"/>
        </w:rPr>
        <w:t>1021</w:t>
      </w:r>
      <w:r w:rsidRPr="008D31B8">
        <w:rPr>
          <w:rFonts w:eastAsia="Times New Roman" w:cs="Arial"/>
          <w:szCs w:val="20"/>
          <w:lang w:eastAsia="ru-RU"/>
        </w:rPr>
        <w:t>.</w:t>
      </w:r>
      <w:bookmarkEnd w:id="932"/>
    </w:p>
    <w:p w14:paraId="1DB13EC5" w14:textId="043C149C"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33" w:name="_Ref536686818"/>
      <w:r w:rsidRPr="008D31B8">
        <w:rPr>
          <w:rFonts w:eastAsia="Times New Roman" w:cs="Arial"/>
          <w:szCs w:val="20"/>
          <w:lang w:eastAsia="ru-RU"/>
        </w:rPr>
        <w:t xml:space="preserve">Научно-технический отчет о разработке отраслевых удельных нормативов образования отходов производства и потребления для </w:t>
      </w:r>
      <w:r w:rsidR="008C54B9" w:rsidRPr="008D31B8">
        <w:rPr>
          <w:rFonts w:eastAsia="Times New Roman" w:cs="Arial"/>
          <w:szCs w:val="20"/>
          <w:lang w:eastAsia="ru-RU"/>
        </w:rPr>
        <w:br/>
      </w:r>
      <w:r w:rsidRPr="008D31B8">
        <w:rPr>
          <w:rFonts w:eastAsia="Times New Roman" w:cs="Arial"/>
          <w:szCs w:val="20"/>
          <w:lang w:eastAsia="ru-RU"/>
        </w:rPr>
        <w:t>ОАО «Сургутнефтегаз». Московский филиал ФГУП МНИИЭКО ТЭК «Центр экологии ТЭК», Москва, 2003 г.</w:t>
      </w:r>
      <w:bookmarkEnd w:id="933"/>
    </w:p>
    <w:p w14:paraId="33C1C304"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34" w:name="_Ref536686832"/>
      <w:r w:rsidRPr="008D31B8">
        <w:rPr>
          <w:rFonts w:eastAsia="Times New Roman" w:cs="Arial"/>
          <w:szCs w:val="20"/>
          <w:lang w:eastAsia="ru-RU"/>
        </w:rPr>
        <w:t>Методические рекомендации по оценке объемов образования отходов производства и потребления, ГУ НИЦПУРО, Москва, 2003 г.</w:t>
      </w:r>
      <w:bookmarkEnd w:id="934"/>
    </w:p>
    <w:p w14:paraId="2B6333D1"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35" w:name="_Ref13494710"/>
      <w:bookmarkStart w:id="936" w:name="_Ref536687227"/>
      <w:r w:rsidRPr="008D31B8">
        <w:rPr>
          <w:rFonts w:eastAsia="Times New Roman" w:cs="Arial"/>
          <w:szCs w:val="20"/>
          <w:lang w:eastAsia="ru-RU"/>
        </w:rPr>
        <w:t>«Оценка количества образующихся отходов производства и потребления», Санкт- Петербург, 1997 г.</w:t>
      </w:r>
      <w:bookmarkEnd w:id="935"/>
      <w:r w:rsidRPr="008D31B8">
        <w:rPr>
          <w:rFonts w:eastAsia="Times New Roman" w:cs="Arial"/>
          <w:szCs w:val="20"/>
          <w:lang w:eastAsia="ru-RU"/>
        </w:rPr>
        <w:t xml:space="preserve"> </w:t>
      </w:r>
    </w:p>
    <w:p w14:paraId="17C797B8"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37" w:name="_Ref66809249"/>
      <w:r w:rsidRPr="008D31B8">
        <w:rPr>
          <w:rFonts w:eastAsia="Times New Roman" w:cs="Arial"/>
          <w:szCs w:val="20"/>
          <w:lang w:eastAsia="ru-RU"/>
        </w:rPr>
        <w:t>«Постановление Правительства «Об исчислении и взимании платы за негативное воздействие на окружающую среду» от 03.03.2017 г. №255.</w:t>
      </w:r>
      <w:bookmarkEnd w:id="936"/>
      <w:bookmarkEnd w:id="937"/>
    </w:p>
    <w:p w14:paraId="5F14298F"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bookmarkStart w:id="938" w:name="_Ref496868837"/>
      <w:r w:rsidRPr="008D31B8">
        <w:rPr>
          <w:rFonts w:eastAsia="Times New Roman" w:cs="Arial"/>
          <w:szCs w:val="20"/>
          <w:lang w:eastAsia="ru-RU"/>
        </w:rPr>
        <w:t>Постановление Правительства РФ от 13.09.2016 г. №913 «О ставках платы за негативное воздействие на окружающую среду и дополнительных коэффициентах».</w:t>
      </w:r>
      <w:bookmarkEnd w:id="938"/>
    </w:p>
    <w:p w14:paraId="238B4A3D" w14:textId="77777777" w:rsidR="00524464" w:rsidRPr="008D31B8" w:rsidRDefault="00524464" w:rsidP="00524464">
      <w:pPr>
        <w:numPr>
          <w:ilvl w:val="0"/>
          <w:numId w:val="6"/>
        </w:numPr>
        <w:tabs>
          <w:tab w:val="clear" w:pos="775"/>
          <w:tab w:val="num" w:pos="-1418"/>
          <w:tab w:val="left" w:pos="1276"/>
          <w:tab w:val="num" w:pos="2476"/>
        </w:tabs>
        <w:ind w:left="0" w:firstLine="709"/>
        <w:rPr>
          <w:rFonts w:cs="Arial"/>
          <w:lang w:eastAsia="ru-RU"/>
        </w:rPr>
      </w:pPr>
      <w:bookmarkStart w:id="939" w:name="_Ref522259170"/>
      <w:bookmarkStart w:id="940" w:name="_Ref66809363"/>
      <w:r w:rsidRPr="008D31B8">
        <w:rPr>
          <w:rFonts w:cs="Arial"/>
          <w:lang w:eastAsia="x-none"/>
        </w:rPr>
        <w:t>Постановление Правительс</w:t>
      </w:r>
      <w:r w:rsidRPr="008D31B8">
        <w:rPr>
          <w:rFonts w:cs="Arial"/>
          <w:lang w:eastAsia="ru-RU"/>
        </w:rPr>
        <w:t>тва РФ от 01.03.2022 г. №274 «О применении в 2022 году ставок платы за негативное воздействие на окружающую среду».</w:t>
      </w:r>
      <w:bookmarkEnd w:id="939"/>
      <w:r w:rsidRPr="008D31B8">
        <w:rPr>
          <w:rFonts w:cs="Arial"/>
          <w:lang w:eastAsia="ru-RU"/>
        </w:rPr>
        <w:t xml:space="preserve"> </w:t>
      </w:r>
    </w:p>
    <w:p w14:paraId="31ABC03B" w14:textId="77777777" w:rsidR="00524464" w:rsidRPr="008D31B8" w:rsidRDefault="00524464" w:rsidP="00524464">
      <w:pPr>
        <w:numPr>
          <w:ilvl w:val="0"/>
          <w:numId w:val="6"/>
        </w:numPr>
        <w:tabs>
          <w:tab w:val="num" w:pos="-1418"/>
          <w:tab w:val="left" w:pos="1276"/>
        </w:tabs>
        <w:ind w:left="0" w:firstLine="709"/>
        <w:rPr>
          <w:rFonts w:cs="Arial"/>
          <w:lang w:eastAsia="ru-RU"/>
        </w:rPr>
      </w:pPr>
      <w:r w:rsidRPr="008D31B8">
        <w:rPr>
          <w:rFonts w:cs="Arial"/>
          <w:lang w:eastAsia="ru-RU"/>
        </w:rPr>
        <w:t>Письмо Росприроднадзора от 16.12.2016 г. №ОД-06-01-31/25520.</w:t>
      </w:r>
      <w:bookmarkEnd w:id="940"/>
    </w:p>
    <w:p w14:paraId="24FA6882"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r w:rsidRPr="008D31B8">
        <w:rPr>
          <w:rFonts w:eastAsia="Times New Roman" w:cs="Arial"/>
          <w:szCs w:val="20"/>
          <w:lang w:eastAsia="ru-RU"/>
        </w:rPr>
        <w:t>Правила перевозок грузов автомобильным транспортом (утверждены Постановлением Правительства РФ от 15.04.2011 г. №272).</w:t>
      </w:r>
    </w:p>
    <w:p w14:paraId="35880B3C" w14:textId="5456376E" w:rsidR="00524464" w:rsidRPr="008D31B8" w:rsidRDefault="00524464" w:rsidP="00524464">
      <w:pPr>
        <w:numPr>
          <w:ilvl w:val="0"/>
          <w:numId w:val="6"/>
        </w:numPr>
        <w:tabs>
          <w:tab w:val="num" w:pos="-1418"/>
          <w:tab w:val="left" w:pos="1276"/>
        </w:tabs>
        <w:ind w:left="0" w:firstLine="709"/>
        <w:rPr>
          <w:rFonts w:eastAsia="Times New Roman" w:cs="Arial"/>
          <w:szCs w:val="20"/>
          <w:lang w:eastAsia="ru-RU"/>
        </w:rPr>
      </w:pPr>
      <w:bookmarkStart w:id="941" w:name="_Ref479589507"/>
      <w:bookmarkStart w:id="942" w:name="_Ref29908245"/>
      <w:bookmarkStart w:id="943" w:name="_Ref530123167"/>
      <w:r w:rsidRPr="008D31B8">
        <w:rPr>
          <w:rFonts w:eastAsia="Times New Roman" w:cs="Arial"/>
          <w:szCs w:val="24"/>
          <w:lang w:eastAsia="ru-RU"/>
        </w:rPr>
        <w:t>ГОСТ Р 58367-2019 «Обустройство месторождений на суше. Технологическое проектирование»</w:t>
      </w:r>
      <w:r w:rsidRPr="008D31B8">
        <w:rPr>
          <w:rFonts w:eastAsia="Times New Roman" w:cs="Arial"/>
          <w:szCs w:val="20"/>
          <w:lang w:eastAsia="ru-RU"/>
        </w:rPr>
        <w:t>.</w:t>
      </w:r>
      <w:bookmarkEnd w:id="941"/>
    </w:p>
    <w:p w14:paraId="298830F6" w14:textId="77777777" w:rsidR="00B94A19" w:rsidRPr="008D31B8" w:rsidRDefault="00B94A19" w:rsidP="00B94A19">
      <w:pPr>
        <w:numPr>
          <w:ilvl w:val="0"/>
          <w:numId w:val="6"/>
        </w:numPr>
        <w:tabs>
          <w:tab w:val="num" w:pos="-1418"/>
          <w:tab w:val="left" w:pos="1276"/>
        </w:tabs>
        <w:ind w:left="0" w:firstLine="709"/>
        <w:rPr>
          <w:rFonts w:cs="Arial"/>
          <w:szCs w:val="24"/>
          <w:lang w:eastAsia="ru-RU"/>
        </w:rPr>
      </w:pPr>
      <w:bookmarkStart w:id="944" w:name="_Ref69309370"/>
      <w:r w:rsidRPr="008D31B8">
        <w:rPr>
          <w:rFonts w:cs="Arial"/>
          <w:szCs w:val="24"/>
          <w:lang w:eastAsia="ru-RU"/>
        </w:rPr>
        <w:t>ГОСТ Р 59057-2020 «Охрана окружающей среды. Земли. Общие требования по рекультивации нарушенных земель»</w:t>
      </w:r>
      <w:bookmarkEnd w:id="944"/>
    </w:p>
    <w:p w14:paraId="68CB1080" w14:textId="77777777" w:rsidR="00B94A19" w:rsidRPr="008D31B8" w:rsidRDefault="00B94A19" w:rsidP="00B94A19">
      <w:pPr>
        <w:numPr>
          <w:ilvl w:val="0"/>
          <w:numId w:val="6"/>
        </w:numPr>
        <w:tabs>
          <w:tab w:val="num" w:pos="-1418"/>
          <w:tab w:val="left" w:pos="1276"/>
        </w:tabs>
        <w:ind w:left="0" w:firstLine="709"/>
        <w:rPr>
          <w:rFonts w:cs="Arial"/>
          <w:szCs w:val="24"/>
          <w:lang w:eastAsia="ru-RU"/>
        </w:rPr>
      </w:pPr>
      <w:bookmarkStart w:id="945" w:name="_Ref69309672"/>
      <w:r w:rsidRPr="008D31B8">
        <w:rPr>
          <w:rFonts w:cs="Arial"/>
          <w:szCs w:val="24"/>
          <w:lang w:eastAsia="ru-RU"/>
        </w:rPr>
        <w:t xml:space="preserve">ГОСТ Р </w:t>
      </w:r>
      <w:r w:rsidRPr="008D31B8">
        <w:rPr>
          <w:rFonts w:cs="Arial"/>
          <w:szCs w:val="24"/>
        </w:rPr>
        <w:t>«Охрана природы. Почвы. Номенклатура показателей санитарного состояния</w:t>
      </w:r>
      <w:r w:rsidRPr="008D31B8">
        <w:rPr>
          <w:rFonts w:cs="Arial"/>
          <w:szCs w:val="24"/>
          <w:lang w:eastAsia="ru-RU"/>
        </w:rPr>
        <w:t>»</w:t>
      </w:r>
      <w:bookmarkEnd w:id="945"/>
      <w:r w:rsidRPr="008D31B8">
        <w:rPr>
          <w:rFonts w:cs="Arial"/>
          <w:szCs w:val="24"/>
          <w:lang w:eastAsia="ru-RU"/>
        </w:rPr>
        <w:t>.</w:t>
      </w:r>
    </w:p>
    <w:p w14:paraId="5144F51C" w14:textId="078F0A29" w:rsidR="00B94A19" w:rsidRPr="008D31B8" w:rsidRDefault="00B94A19" w:rsidP="00B94A19">
      <w:pPr>
        <w:numPr>
          <w:ilvl w:val="0"/>
          <w:numId w:val="6"/>
        </w:numPr>
        <w:tabs>
          <w:tab w:val="num" w:pos="-1418"/>
          <w:tab w:val="num" w:pos="928"/>
          <w:tab w:val="left" w:pos="1276"/>
        </w:tabs>
        <w:ind w:left="0" w:firstLine="709"/>
        <w:rPr>
          <w:rFonts w:eastAsia="Times New Roman" w:cs="Arial"/>
          <w:szCs w:val="24"/>
          <w:lang w:eastAsia="ru-RU"/>
        </w:rPr>
      </w:pPr>
      <w:bookmarkStart w:id="946" w:name="_Ref82626575"/>
      <w:r w:rsidRPr="008D31B8">
        <w:rPr>
          <w:rFonts w:eastAsia="Times New Roman" w:cs="Arial"/>
          <w:szCs w:val="24"/>
          <w:lang w:eastAsia="ru-RU"/>
        </w:rPr>
        <w:t>ГОСТ Р 57447-2017 «Наилучшие доступные технологии. Рекультивация земель и земельных участков, загрязненных нефтью и нефтепродуктами. Основные положения».</w:t>
      </w:r>
      <w:bookmarkEnd w:id="946"/>
    </w:p>
    <w:p w14:paraId="581823D4" w14:textId="77777777" w:rsidR="00A01681" w:rsidRPr="008D31B8" w:rsidRDefault="00A01681" w:rsidP="00A01681">
      <w:pPr>
        <w:numPr>
          <w:ilvl w:val="0"/>
          <w:numId w:val="6"/>
        </w:numPr>
        <w:tabs>
          <w:tab w:val="clear" w:pos="775"/>
          <w:tab w:val="num" w:pos="-1418"/>
          <w:tab w:val="left" w:pos="1276"/>
          <w:tab w:val="num" w:pos="2476"/>
        </w:tabs>
        <w:ind w:left="0" w:firstLine="709"/>
        <w:rPr>
          <w:rFonts w:cs="Arial"/>
          <w:lang w:eastAsia="x-none"/>
        </w:rPr>
      </w:pPr>
      <w:bookmarkStart w:id="947" w:name="_Ref99025782"/>
      <w:r w:rsidRPr="008D31B8">
        <w:rPr>
          <w:rFonts w:eastAsia="Times New Roman" w:cs="Arial"/>
          <w:szCs w:val="26"/>
          <w:lang w:eastAsia="ru-RU"/>
        </w:rPr>
        <w:t>ГОСТ Р 57446-2017 «Наилучшие доступные технологии. Рекультивация нарушенных земель и земельных участков. Восстановление биологического разнообразия»</w:t>
      </w:r>
      <w:bookmarkEnd w:id="947"/>
    </w:p>
    <w:p w14:paraId="3F23C5A1" w14:textId="77777777" w:rsidR="00524464" w:rsidRPr="008D31B8" w:rsidRDefault="00524464" w:rsidP="00524464">
      <w:pPr>
        <w:numPr>
          <w:ilvl w:val="0"/>
          <w:numId w:val="6"/>
        </w:numPr>
        <w:tabs>
          <w:tab w:val="num" w:pos="-1418"/>
          <w:tab w:val="num" w:pos="928"/>
          <w:tab w:val="left" w:pos="1276"/>
        </w:tabs>
        <w:ind w:left="0" w:firstLine="709"/>
        <w:rPr>
          <w:rFonts w:eastAsia="Times New Roman" w:cs="Arial"/>
          <w:szCs w:val="20"/>
          <w:lang w:eastAsia="ru-RU"/>
        </w:rPr>
      </w:pPr>
      <w:r w:rsidRPr="008D31B8">
        <w:rPr>
          <w:rFonts w:eastAsia="Times New Roman" w:cs="Arial"/>
          <w:szCs w:val="20"/>
          <w:lang w:eastAsia="ru-RU"/>
        </w:rPr>
        <w:t>ГОСТ 17.5.3.04-83 «Охрана природы (ССОП). Земли. Общие требования к рекультивации земель»</w:t>
      </w:r>
      <w:bookmarkEnd w:id="942"/>
      <w:r w:rsidRPr="008D31B8">
        <w:rPr>
          <w:rFonts w:eastAsia="Times New Roman" w:cs="Arial"/>
          <w:szCs w:val="20"/>
          <w:lang w:eastAsia="ru-RU"/>
        </w:rPr>
        <w:t>.</w:t>
      </w:r>
    </w:p>
    <w:p w14:paraId="5A617A3E" w14:textId="77777777" w:rsidR="00524464" w:rsidRPr="008D31B8" w:rsidRDefault="00524464" w:rsidP="00524464">
      <w:pPr>
        <w:numPr>
          <w:ilvl w:val="0"/>
          <w:numId w:val="6"/>
        </w:numPr>
        <w:tabs>
          <w:tab w:val="clear" w:pos="775"/>
          <w:tab w:val="num" w:pos="-1418"/>
          <w:tab w:val="left" w:pos="1276"/>
          <w:tab w:val="num" w:pos="2476"/>
        </w:tabs>
        <w:ind w:left="0" w:firstLine="709"/>
        <w:rPr>
          <w:rFonts w:cs="Arial"/>
          <w:lang w:eastAsia="x-none"/>
        </w:rPr>
      </w:pPr>
      <w:bookmarkStart w:id="948" w:name="_Ref530123172"/>
      <w:bookmarkEnd w:id="943"/>
      <w:r w:rsidRPr="008D31B8">
        <w:rPr>
          <w:rFonts w:eastAsia="Times New Roman" w:cs="Arial"/>
          <w:szCs w:val="20"/>
          <w:lang w:eastAsia="ru-RU"/>
        </w:rPr>
        <w:t xml:space="preserve">ГОСТ 17.5.1.02-85 «Охрана природы. Земли. Классификация нарушенных </w:t>
      </w:r>
      <w:r w:rsidRPr="008D31B8">
        <w:rPr>
          <w:rFonts w:cs="Arial"/>
          <w:lang w:eastAsia="x-none"/>
        </w:rPr>
        <w:t>земель для рекультивации»</w:t>
      </w:r>
      <w:bookmarkEnd w:id="948"/>
      <w:r w:rsidRPr="008D31B8">
        <w:rPr>
          <w:rFonts w:cs="Arial"/>
          <w:lang w:eastAsia="x-none"/>
        </w:rPr>
        <w:t>.</w:t>
      </w:r>
    </w:p>
    <w:p w14:paraId="689B84AC" w14:textId="77777777" w:rsidR="00524464" w:rsidRPr="008D31B8" w:rsidRDefault="00524464" w:rsidP="00524464">
      <w:pPr>
        <w:numPr>
          <w:ilvl w:val="0"/>
          <w:numId w:val="6"/>
        </w:numPr>
        <w:tabs>
          <w:tab w:val="clear" w:pos="775"/>
          <w:tab w:val="num" w:pos="-1418"/>
          <w:tab w:val="left" w:pos="1276"/>
          <w:tab w:val="num" w:pos="2476"/>
        </w:tabs>
        <w:ind w:left="0" w:firstLine="709"/>
        <w:rPr>
          <w:rFonts w:cs="Arial"/>
          <w:lang w:eastAsia="x-none"/>
        </w:rPr>
      </w:pPr>
      <w:bookmarkStart w:id="949" w:name="_Ref95986013"/>
      <w:r w:rsidRPr="008D31B8">
        <w:rPr>
          <w:rFonts w:cs="Arial"/>
          <w:lang w:eastAsia="x-none"/>
        </w:rPr>
        <w:t>ИТС 17-2016 «Размещение отходов производства и потребления», 2016.</w:t>
      </w:r>
      <w:bookmarkEnd w:id="949"/>
    </w:p>
    <w:p w14:paraId="313DA6C2" w14:textId="77777777" w:rsidR="00524464" w:rsidRPr="008D31B8" w:rsidRDefault="00524464" w:rsidP="00524464">
      <w:pPr>
        <w:numPr>
          <w:ilvl w:val="0"/>
          <w:numId w:val="6"/>
        </w:numPr>
        <w:tabs>
          <w:tab w:val="clear" w:pos="775"/>
          <w:tab w:val="num" w:pos="-1418"/>
          <w:tab w:val="left" w:pos="1276"/>
          <w:tab w:val="num" w:pos="2476"/>
        </w:tabs>
        <w:ind w:left="0" w:firstLine="709"/>
        <w:rPr>
          <w:rFonts w:cs="Arial"/>
          <w:lang w:eastAsia="x-none"/>
        </w:rPr>
      </w:pPr>
      <w:bookmarkStart w:id="950" w:name="_Ref98400221"/>
      <w:r w:rsidRPr="008D31B8">
        <w:rPr>
          <w:rFonts w:cs="Arial"/>
          <w:lang w:eastAsia="x-none"/>
        </w:rPr>
        <w:t>Постановление Правительства РФ от 28.02.2019 №206 «Об утверждении положения об отнесении водного объекта или части водного объекта к водным объектам рыбохозяйственного значения и определении категории водных объектов рыбохозяйственного значения».</w:t>
      </w:r>
      <w:bookmarkEnd w:id="950"/>
    </w:p>
    <w:p w14:paraId="25332603" w14:textId="44ED8BC2" w:rsidR="00524464" w:rsidRPr="008D31B8" w:rsidRDefault="00524464" w:rsidP="00524464">
      <w:pPr>
        <w:numPr>
          <w:ilvl w:val="0"/>
          <w:numId w:val="6"/>
        </w:numPr>
        <w:tabs>
          <w:tab w:val="clear" w:pos="775"/>
          <w:tab w:val="num" w:pos="-1418"/>
          <w:tab w:val="left" w:pos="1276"/>
          <w:tab w:val="num" w:pos="2476"/>
        </w:tabs>
        <w:ind w:left="0" w:firstLine="709"/>
        <w:rPr>
          <w:rFonts w:cs="Arial"/>
          <w:lang w:eastAsia="x-none"/>
        </w:rPr>
      </w:pPr>
      <w:bookmarkStart w:id="951" w:name="_Ref100411220"/>
      <w:r w:rsidRPr="008D31B8">
        <w:rPr>
          <w:rFonts w:cs="Arial"/>
          <w:lang w:eastAsia="x-none"/>
        </w:rPr>
        <w:t>Федеральный Закон от 20.12.2004 №166-ФЗ «О рыболовстве и сохранении водных биологических ресурсов», 2004 г</w:t>
      </w:r>
      <w:bookmarkEnd w:id="951"/>
      <w:r w:rsidR="00190E6F" w:rsidRPr="008D31B8">
        <w:rPr>
          <w:rFonts w:cs="Arial"/>
          <w:lang w:eastAsia="x-none"/>
        </w:rPr>
        <w:t>.</w:t>
      </w:r>
    </w:p>
    <w:p w14:paraId="36460A25" w14:textId="77777777" w:rsidR="00524464" w:rsidRPr="008D31B8" w:rsidRDefault="00524464" w:rsidP="00524464">
      <w:pPr>
        <w:numPr>
          <w:ilvl w:val="0"/>
          <w:numId w:val="6"/>
        </w:numPr>
        <w:tabs>
          <w:tab w:val="num" w:pos="-1418"/>
          <w:tab w:val="num" w:pos="1212"/>
          <w:tab w:val="left" w:pos="1276"/>
        </w:tabs>
        <w:ind w:left="0" w:firstLine="709"/>
        <w:rPr>
          <w:rFonts w:eastAsia="Times New Roman" w:cs="Arial"/>
          <w:szCs w:val="20"/>
          <w:lang w:eastAsia="ru-RU"/>
        </w:rPr>
      </w:pPr>
      <w:bookmarkStart w:id="952" w:name="_Ref94776492"/>
      <w:r w:rsidRPr="008D31B8">
        <w:rPr>
          <w:rFonts w:eastAsia="Times New Roman" w:cs="Arial"/>
          <w:szCs w:val="20"/>
          <w:lang w:eastAsia="ru-RU"/>
        </w:rPr>
        <w:t>Федеральный Закон от 30.04.1999 г. №82 «О гарантиях прав коренных малочисленных народов Российской Федерации».</w:t>
      </w:r>
      <w:bookmarkEnd w:id="952"/>
    </w:p>
    <w:p w14:paraId="1E1A7B14" w14:textId="77777777" w:rsidR="009C5E1C" w:rsidRPr="008D31B8" w:rsidRDefault="009C5E1C" w:rsidP="009C5E1C">
      <w:pPr>
        <w:numPr>
          <w:ilvl w:val="0"/>
          <w:numId w:val="6"/>
        </w:numPr>
        <w:tabs>
          <w:tab w:val="num" w:pos="-1418"/>
          <w:tab w:val="left" w:pos="1276"/>
        </w:tabs>
        <w:ind w:left="0" w:firstLine="709"/>
        <w:rPr>
          <w:rFonts w:cs="Arial"/>
          <w:szCs w:val="24"/>
          <w:lang w:eastAsia="ru-RU"/>
        </w:rPr>
      </w:pPr>
      <w:bookmarkStart w:id="953" w:name="_Ref62470386"/>
      <w:r w:rsidRPr="008D31B8">
        <w:rPr>
          <w:rFonts w:cs="Arial"/>
          <w:szCs w:val="24"/>
          <w:lang w:eastAsia="ru-RU"/>
        </w:rPr>
        <w:t>СТО 13-2021 «Производственный экологический контроль. Общие требования к организации контроля».</w:t>
      </w:r>
      <w:bookmarkEnd w:id="953"/>
    </w:p>
    <w:p w14:paraId="78F05DD8" w14:textId="5FD96960" w:rsidR="009C5E1C" w:rsidRPr="008D31B8" w:rsidRDefault="009C5E1C" w:rsidP="009C5E1C">
      <w:pPr>
        <w:numPr>
          <w:ilvl w:val="0"/>
          <w:numId w:val="6"/>
        </w:numPr>
        <w:tabs>
          <w:tab w:val="num" w:pos="-1418"/>
          <w:tab w:val="left" w:pos="1276"/>
        </w:tabs>
        <w:ind w:left="0" w:firstLine="709"/>
        <w:rPr>
          <w:rFonts w:cs="Arial"/>
          <w:szCs w:val="24"/>
          <w:lang w:eastAsia="ru-RU"/>
        </w:rPr>
      </w:pPr>
      <w:bookmarkStart w:id="954" w:name="_Ref509407008"/>
      <w:r w:rsidRPr="008D31B8">
        <w:rPr>
          <w:rFonts w:cs="Arial"/>
          <w:szCs w:val="24"/>
          <w:lang w:eastAsia="ru-RU"/>
        </w:rPr>
        <w:t>ГОСТ Р 56062-2014 «Производственный экологический контроль. Общие положения», 2015 г.</w:t>
      </w:r>
      <w:bookmarkEnd w:id="954"/>
    </w:p>
    <w:p w14:paraId="381E33B0" w14:textId="3412972B" w:rsidR="00B30491" w:rsidRPr="008D31B8" w:rsidRDefault="00B30491" w:rsidP="00D13FCD">
      <w:pPr>
        <w:pStyle w:val="aff"/>
        <w:numPr>
          <w:ilvl w:val="0"/>
          <w:numId w:val="6"/>
        </w:numPr>
        <w:tabs>
          <w:tab w:val="num" w:pos="1134"/>
          <w:tab w:val="num" w:pos="1212"/>
        </w:tabs>
        <w:spacing w:after="0" w:line="240" w:lineRule="auto"/>
        <w:ind w:left="0" w:firstLine="709"/>
        <w:jc w:val="both"/>
        <w:rPr>
          <w:rFonts w:eastAsia="Times New Roman" w:cs="Arial"/>
          <w:kern w:val="24"/>
          <w:szCs w:val="20"/>
          <w:lang w:eastAsia="ru-RU"/>
        </w:rPr>
      </w:pPr>
      <w:bookmarkStart w:id="955" w:name="_Ref99028091"/>
      <w:bookmarkStart w:id="956" w:name="_Ref69305914"/>
      <w:r w:rsidRPr="008D31B8">
        <w:rPr>
          <w:rFonts w:eastAsia="Times New Roman" w:cs="Arial"/>
          <w:kern w:val="24"/>
          <w:szCs w:val="20"/>
          <w:lang w:eastAsia="ru-RU"/>
        </w:rPr>
        <w:t>Приказ Федерального агентства лесного хозяйства от 29.02.2012 №69 «Об утверждении состава проекта освоения лесов и порядка его разработки», 2012.</w:t>
      </w:r>
      <w:bookmarkEnd w:id="955"/>
    </w:p>
    <w:p w14:paraId="4894D994" w14:textId="16A36775" w:rsidR="00193E34" w:rsidRPr="008D31B8" w:rsidRDefault="00193E34" w:rsidP="00D13FCD">
      <w:pPr>
        <w:numPr>
          <w:ilvl w:val="0"/>
          <w:numId w:val="6"/>
        </w:numPr>
        <w:tabs>
          <w:tab w:val="num" w:pos="-1418"/>
          <w:tab w:val="left" w:pos="1276"/>
        </w:tabs>
        <w:ind w:left="0" w:firstLine="709"/>
      </w:pPr>
      <w:bookmarkStart w:id="957" w:name="_Ref95743546"/>
      <w:r w:rsidRPr="008D31B8">
        <w:t>Приказ Министерства природных ресурсов РФ «Об утверждении критериев отнесения отходов к I-V классам опасности по степени негативного воздействия на окружающую среду» от 04.12.2014 №536.</w:t>
      </w:r>
      <w:bookmarkEnd w:id="957"/>
    </w:p>
    <w:p w14:paraId="2F23A6EC" w14:textId="40D5C1D7" w:rsidR="00D13FCD" w:rsidRPr="008D31B8" w:rsidRDefault="00D13FCD" w:rsidP="00D0336F">
      <w:pPr>
        <w:numPr>
          <w:ilvl w:val="0"/>
          <w:numId w:val="6"/>
        </w:numPr>
        <w:tabs>
          <w:tab w:val="num" w:pos="1276"/>
          <w:tab w:val="left" w:pos="1560"/>
          <w:tab w:val="num" w:pos="4472"/>
          <w:tab w:val="num" w:pos="7165"/>
        </w:tabs>
        <w:ind w:left="0" w:firstLine="709"/>
      </w:pPr>
      <w:bookmarkStart w:id="958" w:name="_Ref108872773"/>
      <w:r w:rsidRPr="008D31B8">
        <w:rPr>
          <w:szCs w:val="24"/>
        </w:rPr>
        <w:t>СанПиН 1.2.3685-21 «Гигиенические нормативы и требования к обеспечению безопасности и (или) безвредности для человека факторов среды обитания», 2021.</w:t>
      </w:r>
      <w:bookmarkEnd w:id="958"/>
    </w:p>
    <w:p w14:paraId="322520D9" w14:textId="77777777" w:rsidR="00D0336F" w:rsidRPr="008D31B8" w:rsidRDefault="00D0336F" w:rsidP="00D0336F">
      <w:pPr>
        <w:numPr>
          <w:ilvl w:val="0"/>
          <w:numId w:val="6"/>
        </w:numPr>
        <w:tabs>
          <w:tab w:val="left" w:pos="1134"/>
          <w:tab w:val="left" w:pos="1276"/>
        </w:tabs>
        <w:spacing w:line="230" w:lineRule="auto"/>
        <w:ind w:left="0" w:firstLine="709"/>
      </w:pPr>
      <w:bookmarkStart w:id="959" w:name="_Ref108873974"/>
      <w:r w:rsidRPr="008D31B8">
        <w:t>СП 2.1.5.1059-01 «Гигиенические требования к охране подземных вод от загрязнения»</w:t>
      </w:r>
      <w:bookmarkEnd w:id="959"/>
    </w:p>
    <w:p w14:paraId="637A3E14" w14:textId="42507AC2" w:rsidR="00D0336F" w:rsidRPr="008D31B8" w:rsidRDefault="00D0336F" w:rsidP="00190E6F"/>
    <w:p w14:paraId="15C4B49F" w14:textId="77777777" w:rsidR="00D13FCD" w:rsidRPr="008D31B8" w:rsidRDefault="00D13FCD" w:rsidP="00D0336F">
      <w:pPr>
        <w:tabs>
          <w:tab w:val="left" w:pos="1276"/>
        </w:tabs>
        <w:ind w:firstLine="709"/>
      </w:pPr>
    </w:p>
    <w:p w14:paraId="483E202A" w14:textId="77777777" w:rsidR="00193E34" w:rsidRPr="00715995" w:rsidRDefault="00193E34" w:rsidP="00D0336F">
      <w:pPr>
        <w:pStyle w:val="aff"/>
        <w:tabs>
          <w:tab w:val="num" w:pos="1134"/>
          <w:tab w:val="num" w:pos="1212"/>
        </w:tabs>
        <w:spacing w:after="0" w:line="240" w:lineRule="auto"/>
        <w:ind w:left="0" w:firstLine="709"/>
        <w:jc w:val="both"/>
        <w:rPr>
          <w:rFonts w:eastAsia="Times New Roman" w:cs="Arial"/>
          <w:kern w:val="24"/>
          <w:szCs w:val="20"/>
          <w:lang w:eastAsia="ru-RU"/>
        </w:rPr>
      </w:pPr>
    </w:p>
    <w:bookmarkEnd w:id="956"/>
    <w:p w14:paraId="32AC6922" w14:textId="77777777" w:rsidR="00B30491" w:rsidRPr="00715995" w:rsidRDefault="00B30491" w:rsidP="00B30491">
      <w:pPr>
        <w:tabs>
          <w:tab w:val="left" w:pos="1276"/>
        </w:tabs>
        <w:ind w:left="709"/>
        <w:rPr>
          <w:rFonts w:cs="Arial"/>
          <w:szCs w:val="24"/>
          <w:lang w:eastAsia="ru-RU"/>
        </w:rPr>
      </w:pPr>
    </w:p>
    <w:p w14:paraId="5E068A84" w14:textId="25557481" w:rsidR="00803330" w:rsidRPr="00715995" w:rsidRDefault="00803330" w:rsidP="00C07DDC">
      <w:pPr>
        <w:tabs>
          <w:tab w:val="left" w:pos="1276"/>
        </w:tabs>
      </w:pPr>
    </w:p>
    <w:sectPr w:rsidR="00803330" w:rsidRPr="00715995" w:rsidSect="005E73D0">
      <w:headerReference w:type="default" r:id="rId72"/>
      <w:footerReference w:type="default" r:id="rId73"/>
      <w:pgSz w:w="11906" w:h="16838" w:code="9"/>
      <w:pgMar w:top="851" w:right="567" w:bottom="1134" w:left="1701"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3CD71" w14:textId="77777777" w:rsidR="00401B67" w:rsidRDefault="00401B67" w:rsidP="00A23A03">
      <w:r>
        <w:separator/>
      </w:r>
    </w:p>
  </w:endnote>
  <w:endnote w:type="continuationSeparator" w:id="0">
    <w:p w14:paraId="71497847" w14:textId="77777777" w:rsidR="00401B67" w:rsidRDefault="00401B67" w:rsidP="00A23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chnic">
    <w:altName w:val="Symbol"/>
    <w:panose1 w:val="000004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_Timer">
    <w:altName w:val="Times New Roman"/>
    <w:panose1 w:val="00000000000000000000"/>
    <w:charset w:val="CC"/>
    <w:family w:val="roman"/>
    <w:notTrueType/>
    <w:pitch w:val="variable"/>
    <w:sig w:usb0="00000201" w:usb1="00000000" w:usb2="00000000" w:usb3="00000000" w:csb0="00000004" w:csb1="00000000"/>
  </w:font>
  <w:font w:name="MS Mincho">
    <w:altName w:val="ＭＳ 明朝"/>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cademy">
    <w:altName w:val="Times New Roman"/>
    <w:panose1 w:val="00000000000000000000"/>
    <w:charset w:val="00"/>
    <w:family w:val="auto"/>
    <w:notTrueType/>
    <w:pitch w:val="variable"/>
    <w:sig w:usb0="00000003" w:usb1="00000000" w:usb2="00000000" w:usb3="00000000" w:csb0="00000001" w:csb1="00000000"/>
  </w:font>
  <w:font w:name="Arbat">
    <w:altName w:val="Arial"/>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8B0B3" w14:textId="77777777" w:rsidR="008F344D" w:rsidRDefault="008F344D" w:rsidP="00EE25B3">
    <w:pPr>
      <w:rPr>
        <w:lang w:val="en-US"/>
      </w:rPr>
    </w:pPr>
    <w:r>
      <w:rPr>
        <w:noProof/>
        <w:lang w:eastAsia="ru-RU"/>
      </w:rPr>
      <mc:AlternateContent>
        <mc:Choice Requires="wps">
          <w:drawing>
            <wp:anchor distT="0" distB="0" distL="114300" distR="114300" simplePos="0" relativeHeight="251671040" behindDoc="1" locked="0" layoutInCell="1" allowOverlap="1" wp14:anchorId="4CCBE536" wp14:editId="01B74FC6">
              <wp:simplePos x="0" y="0"/>
              <wp:positionH relativeFrom="column">
                <wp:posOffset>-492125</wp:posOffset>
              </wp:positionH>
              <wp:positionV relativeFrom="paragraph">
                <wp:posOffset>-2279015</wp:posOffset>
              </wp:positionV>
              <wp:extent cx="532800" cy="3207600"/>
              <wp:effectExtent l="0" t="0" r="0" b="0"/>
              <wp:wrapNone/>
              <wp:docPr id="11"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rsidRPr="001B093F" w14:paraId="2A2C7BAF" w14:textId="77777777">
                            <w:trPr>
                              <w:cantSplit/>
                              <w:trHeight w:hRule="exact" w:val="1418"/>
                            </w:trPr>
                            <w:tc>
                              <w:tcPr>
                                <w:tcW w:w="284" w:type="dxa"/>
                                <w:shd w:val="clear" w:color="auto" w:fill="auto"/>
                                <w:tcMar>
                                  <w:left w:w="0" w:type="dxa"/>
                                  <w:right w:w="0" w:type="dxa"/>
                                </w:tcMar>
                                <w:textDirection w:val="btLr"/>
                                <w:vAlign w:val="center"/>
                              </w:tcPr>
                              <w:p w14:paraId="47AEC944" w14:textId="77777777" w:rsidR="008F344D" w:rsidRPr="001B093F" w:rsidRDefault="008F344D">
                                <w:pPr>
                                  <w:keepLines/>
                                  <w:jc w:val="center"/>
                                  <w:rPr>
                                    <w:sz w:val="20"/>
                                  </w:rPr>
                                </w:pPr>
                                <w:r w:rsidRPr="001B093F">
                                  <w:rPr>
                                    <w:sz w:val="20"/>
                                  </w:rPr>
                                  <w:t>Взам. инв. №</w:t>
                                </w:r>
                              </w:p>
                            </w:tc>
                            <w:tc>
                              <w:tcPr>
                                <w:tcW w:w="397" w:type="dxa"/>
                                <w:tcBorders>
                                  <w:right w:val="nil"/>
                                </w:tcBorders>
                                <w:shd w:val="clear" w:color="auto" w:fill="auto"/>
                                <w:textDirection w:val="btLr"/>
                                <w:vAlign w:val="center"/>
                              </w:tcPr>
                              <w:p w14:paraId="176C20A1" w14:textId="77777777" w:rsidR="008F344D" w:rsidRPr="001B093F" w:rsidRDefault="008F344D">
                                <w:pPr>
                                  <w:keepLines/>
                                  <w:ind w:left="113" w:right="113"/>
                                  <w:jc w:val="center"/>
                                  <w:rPr>
                                    <w:sz w:val="20"/>
                                  </w:rPr>
                                </w:pPr>
                              </w:p>
                            </w:tc>
                          </w:tr>
                          <w:tr w:rsidR="008F344D" w:rsidRPr="001B093F" w14:paraId="5FEDBC4F" w14:textId="77777777">
                            <w:trPr>
                              <w:cantSplit/>
                              <w:trHeight w:hRule="exact" w:val="1985"/>
                            </w:trPr>
                            <w:tc>
                              <w:tcPr>
                                <w:tcW w:w="284" w:type="dxa"/>
                                <w:shd w:val="clear" w:color="auto" w:fill="auto"/>
                                <w:tcMar>
                                  <w:left w:w="0" w:type="dxa"/>
                                  <w:right w:w="0" w:type="dxa"/>
                                </w:tcMar>
                                <w:textDirection w:val="btLr"/>
                                <w:vAlign w:val="center"/>
                              </w:tcPr>
                              <w:p w14:paraId="0791AF16" w14:textId="77777777" w:rsidR="008F344D" w:rsidRPr="001B093F" w:rsidRDefault="008F344D">
                                <w:pPr>
                                  <w:keepLines/>
                                  <w:jc w:val="center"/>
                                  <w:rPr>
                                    <w:sz w:val="20"/>
                                  </w:rPr>
                                </w:pPr>
                                <w:r w:rsidRPr="001B093F">
                                  <w:rPr>
                                    <w:sz w:val="20"/>
                                  </w:rPr>
                                  <w:t>Подп. и дата</w:t>
                                </w:r>
                              </w:p>
                            </w:tc>
                            <w:tc>
                              <w:tcPr>
                                <w:tcW w:w="397" w:type="dxa"/>
                                <w:tcBorders>
                                  <w:right w:val="nil"/>
                                </w:tcBorders>
                                <w:shd w:val="clear" w:color="auto" w:fill="auto"/>
                                <w:textDirection w:val="btLr"/>
                                <w:vAlign w:val="center"/>
                              </w:tcPr>
                              <w:p w14:paraId="7AF68F8B" w14:textId="77777777" w:rsidR="008F344D" w:rsidRPr="001B093F" w:rsidRDefault="008F344D">
                                <w:pPr>
                                  <w:keepLines/>
                                  <w:ind w:left="113" w:right="113"/>
                                  <w:jc w:val="center"/>
                                  <w:rPr>
                                    <w:sz w:val="20"/>
                                  </w:rPr>
                                </w:pPr>
                              </w:p>
                            </w:tc>
                          </w:tr>
                          <w:tr w:rsidR="008F344D" w:rsidRPr="001B093F" w14:paraId="6F55C52A" w14:textId="77777777">
                            <w:trPr>
                              <w:cantSplit/>
                              <w:trHeight w:hRule="exact" w:val="1417"/>
                            </w:trPr>
                            <w:tc>
                              <w:tcPr>
                                <w:tcW w:w="284" w:type="dxa"/>
                                <w:shd w:val="clear" w:color="auto" w:fill="auto"/>
                                <w:tcMar>
                                  <w:left w:w="0" w:type="dxa"/>
                                  <w:right w:w="0" w:type="dxa"/>
                                </w:tcMar>
                                <w:textDirection w:val="btLr"/>
                                <w:vAlign w:val="center"/>
                              </w:tcPr>
                              <w:p w14:paraId="3E5E036F" w14:textId="77777777" w:rsidR="008F344D" w:rsidRPr="001B093F" w:rsidRDefault="008F344D">
                                <w:pPr>
                                  <w:keepLines/>
                                  <w:jc w:val="center"/>
                                  <w:rPr>
                                    <w:sz w:val="20"/>
                                  </w:rPr>
                                </w:pPr>
                                <w:r w:rsidRPr="001B093F">
                                  <w:rPr>
                                    <w:sz w:val="20"/>
                                  </w:rPr>
                                  <w:t>Инв. № подл.</w:t>
                                </w:r>
                              </w:p>
                            </w:tc>
                            <w:tc>
                              <w:tcPr>
                                <w:tcW w:w="397" w:type="dxa"/>
                                <w:tcBorders>
                                  <w:right w:val="nil"/>
                                </w:tcBorders>
                                <w:shd w:val="clear" w:color="auto" w:fill="auto"/>
                                <w:textDirection w:val="btLr"/>
                                <w:vAlign w:val="center"/>
                              </w:tcPr>
                              <w:p w14:paraId="37B67FE8" w14:textId="77777777" w:rsidR="008F344D" w:rsidRPr="001B093F" w:rsidRDefault="008F344D">
                                <w:pPr>
                                  <w:keepLines/>
                                  <w:ind w:left="113" w:right="113"/>
                                  <w:jc w:val="center"/>
                                  <w:rPr>
                                    <w:sz w:val="20"/>
                                  </w:rPr>
                                </w:pPr>
                              </w:p>
                            </w:tc>
                          </w:tr>
                        </w:tbl>
                        <w:p w14:paraId="4879CCF3" w14:textId="77777777" w:rsidR="008F344D" w:rsidRDefault="008F344D" w:rsidP="00BB39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BE536" id="Прямоугольник 3" o:spid="_x0000_s1026" style="position:absolute;left:0;text-align:left;margin-left:-38.75pt;margin-top:-179.45pt;width:41.95pt;height:252.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rsidRPr="001B093F" w14:paraId="2A2C7BAF" w14:textId="77777777">
                      <w:trPr>
                        <w:cantSplit/>
                        <w:trHeight w:hRule="exact" w:val="1418"/>
                      </w:trPr>
                      <w:tc>
                        <w:tcPr>
                          <w:tcW w:w="284" w:type="dxa"/>
                          <w:shd w:val="clear" w:color="auto" w:fill="auto"/>
                          <w:tcMar>
                            <w:left w:w="0" w:type="dxa"/>
                            <w:right w:w="0" w:type="dxa"/>
                          </w:tcMar>
                          <w:textDirection w:val="btLr"/>
                          <w:vAlign w:val="center"/>
                        </w:tcPr>
                        <w:p w14:paraId="47AEC944" w14:textId="77777777" w:rsidR="008F344D" w:rsidRPr="001B093F" w:rsidRDefault="008F344D">
                          <w:pPr>
                            <w:keepLines/>
                            <w:jc w:val="center"/>
                            <w:rPr>
                              <w:sz w:val="20"/>
                            </w:rPr>
                          </w:pPr>
                          <w:r w:rsidRPr="001B093F">
                            <w:rPr>
                              <w:sz w:val="20"/>
                            </w:rPr>
                            <w:t>Взам. инв. №</w:t>
                          </w:r>
                        </w:p>
                      </w:tc>
                      <w:tc>
                        <w:tcPr>
                          <w:tcW w:w="397" w:type="dxa"/>
                          <w:tcBorders>
                            <w:right w:val="nil"/>
                          </w:tcBorders>
                          <w:shd w:val="clear" w:color="auto" w:fill="auto"/>
                          <w:textDirection w:val="btLr"/>
                          <w:vAlign w:val="center"/>
                        </w:tcPr>
                        <w:p w14:paraId="176C20A1" w14:textId="77777777" w:rsidR="008F344D" w:rsidRPr="001B093F" w:rsidRDefault="008F344D">
                          <w:pPr>
                            <w:keepLines/>
                            <w:ind w:left="113" w:right="113"/>
                            <w:jc w:val="center"/>
                            <w:rPr>
                              <w:sz w:val="20"/>
                            </w:rPr>
                          </w:pPr>
                        </w:p>
                      </w:tc>
                    </w:tr>
                    <w:tr w:rsidR="008F344D" w:rsidRPr="001B093F" w14:paraId="5FEDBC4F" w14:textId="77777777">
                      <w:trPr>
                        <w:cantSplit/>
                        <w:trHeight w:hRule="exact" w:val="1985"/>
                      </w:trPr>
                      <w:tc>
                        <w:tcPr>
                          <w:tcW w:w="284" w:type="dxa"/>
                          <w:shd w:val="clear" w:color="auto" w:fill="auto"/>
                          <w:tcMar>
                            <w:left w:w="0" w:type="dxa"/>
                            <w:right w:w="0" w:type="dxa"/>
                          </w:tcMar>
                          <w:textDirection w:val="btLr"/>
                          <w:vAlign w:val="center"/>
                        </w:tcPr>
                        <w:p w14:paraId="0791AF16" w14:textId="77777777" w:rsidR="008F344D" w:rsidRPr="001B093F" w:rsidRDefault="008F344D">
                          <w:pPr>
                            <w:keepLines/>
                            <w:jc w:val="center"/>
                            <w:rPr>
                              <w:sz w:val="20"/>
                            </w:rPr>
                          </w:pPr>
                          <w:r w:rsidRPr="001B093F">
                            <w:rPr>
                              <w:sz w:val="20"/>
                            </w:rPr>
                            <w:t>Подп. и дата</w:t>
                          </w:r>
                        </w:p>
                      </w:tc>
                      <w:tc>
                        <w:tcPr>
                          <w:tcW w:w="397" w:type="dxa"/>
                          <w:tcBorders>
                            <w:right w:val="nil"/>
                          </w:tcBorders>
                          <w:shd w:val="clear" w:color="auto" w:fill="auto"/>
                          <w:textDirection w:val="btLr"/>
                          <w:vAlign w:val="center"/>
                        </w:tcPr>
                        <w:p w14:paraId="7AF68F8B" w14:textId="77777777" w:rsidR="008F344D" w:rsidRPr="001B093F" w:rsidRDefault="008F344D">
                          <w:pPr>
                            <w:keepLines/>
                            <w:ind w:left="113" w:right="113"/>
                            <w:jc w:val="center"/>
                            <w:rPr>
                              <w:sz w:val="20"/>
                            </w:rPr>
                          </w:pPr>
                        </w:p>
                      </w:tc>
                    </w:tr>
                    <w:tr w:rsidR="008F344D" w:rsidRPr="001B093F" w14:paraId="6F55C52A" w14:textId="77777777">
                      <w:trPr>
                        <w:cantSplit/>
                        <w:trHeight w:hRule="exact" w:val="1417"/>
                      </w:trPr>
                      <w:tc>
                        <w:tcPr>
                          <w:tcW w:w="284" w:type="dxa"/>
                          <w:shd w:val="clear" w:color="auto" w:fill="auto"/>
                          <w:tcMar>
                            <w:left w:w="0" w:type="dxa"/>
                            <w:right w:w="0" w:type="dxa"/>
                          </w:tcMar>
                          <w:textDirection w:val="btLr"/>
                          <w:vAlign w:val="center"/>
                        </w:tcPr>
                        <w:p w14:paraId="3E5E036F" w14:textId="77777777" w:rsidR="008F344D" w:rsidRPr="001B093F" w:rsidRDefault="008F344D">
                          <w:pPr>
                            <w:keepLines/>
                            <w:jc w:val="center"/>
                            <w:rPr>
                              <w:sz w:val="20"/>
                            </w:rPr>
                          </w:pPr>
                          <w:r w:rsidRPr="001B093F">
                            <w:rPr>
                              <w:sz w:val="20"/>
                            </w:rPr>
                            <w:t>Инв. № подл.</w:t>
                          </w:r>
                        </w:p>
                      </w:tc>
                      <w:tc>
                        <w:tcPr>
                          <w:tcW w:w="397" w:type="dxa"/>
                          <w:tcBorders>
                            <w:right w:val="nil"/>
                          </w:tcBorders>
                          <w:shd w:val="clear" w:color="auto" w:fill="auto"/>
                          <w:textDirection w:val="btLr"/>
                          <w:vAlign w:val="center"/>
                        </w:tcPr>
                        <w:p w14:paraId="37B67FE8" w14:textId="77777777" w:rsidR="008F344D" w:rsidRPr="001B093F" w:rsidRDefault="008F344D">
                          <w:pPr>
                            <w:keepLines/>
                            <w:ind w:left="113" w:right="113"/>
                            <w:jc w:val="center"/>
                            <w:rPr>
                              <w:sz w:val="20"/>
                            </w:rPr>
                          </w:pPr>
                        </w:p>
                      </w:tc>
                    </w:tr>
                  </w:tbl>
                  <w:p w14:paraId="4879CCF3" w14:textId="77777777" w:rsidR="008F344D" w:rsidRDefault="008F344D" w:rsidP="00BB3969"/>
                </w:txbxContent>
              </v:textbox>
            </v:rect>
          </w:pict>
        </mc:Fallback>
      </mc:AlternateContent>
    </w:r>
  </w:p>
  <w:p w14:paraId="236FB4FF" w14:textId="77777777" w:rsidR="008F344D" w:rsidRPr="00063038" w:rsidRDefault="008F344D" w:rsidP="00EE25B3">
    <w:pPr>
      <w:rPr>
        <w:lang w:val="en-US"/>
      </w:rPr>
    </w:pPr>
  </w:p>
  <w:tbl>
    <w:tblPr>
      <w:tblW w:w="0" w:type="auto"/>
      <w:jc w:val="center"/>
      <w:tblLook w:val="01E0" w:firstRow="1" w:lastRow="1" w:firstColumn="1" w:lastColumn="1" w:noHBand="0" w:noVBand="0"/>
    </w:tblPr>
    <w:tblGrid>
      <w:gridCol w:w="5580"/>
    </w:tblGrid>
    <w:tr w:rsidR="008F344D" w:rsidRPr="001B093F" w14:paraId="237CADD8" w14:textId="77777777" w:rsidTr="001B093F">
      <w:trPr>
        <w:trHeight w:val="851"/>
        <w:jc w:val="center"/>
      </w:trPr>
      <w:tc>
        <w:tcPr>
          <w:tcW w:w="5580" w:type="dxa"/>
          <w:shd w:val="clear" w:color="auto" w:fill="auto"/>
        </w:tcPr>
        <w:p w14:paraId="0F7F58C1" w14:textId="2B530FDF" w:rsidR="008F344D" w:rsidRPr="009836EB" w:rsidRDefault="008F344D" w:rsidP="00507AFF">
          <w:pPr>
            <w:jc w:val="center"/>
            <w:rPr>
              <w:sz w:val="26"/>
              <w:szCs w:val="26"/>
            </w:rPr>
          </w:pPr>
          <w:r>
            <w:rPr>
              <w:sz w:val="26"/>
              <w:szCs w:val="26"/>
            </w:rPr>
            <w:t>2022</w:t>
          </w:r>
        </w:p>
      </w:tc>
    </w:tr>
  </w:tbl>
  <w:p w14:paraId="0126071F" w14:textId="77777777" w:rsidR="008F344D" w:rsidRDefault="008F344D" w:rsidP="00EE25B3"/>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gridCol w:w="567"/>
      <w:gridCol w:w="851"/>
      <w:gridCol w:w="567"/>
      <w:gridCol w:w="6236"/>
      <w:gridCol w:w="568"/>
    </w:tblGrid>
    <w:tr w:rsidR="008F344D" w14:paraId="0660F287" w14:textId="77777777" w:rsidTr="00691393">
      <w:trPr>
        <w:cantSplit/>
        <w:trHeight w:hRule="exact" w:val="567"/>
      </w:trPr>
      <w:tc>
        <w:tcPr>
          <w:tcW w:w="10490" w:type="dxa"/>
          <w:gridSpan w:val="8"/>
          <w:tcBorders>
            <w:top w:val="nil"/>
            <w:left w:val="nil"/>
            <w:bottom w:val="single" w:sz="18" w:space="0" w:color="auto"/>
            <w:right w:val="nil"/>
          </w:tcBorders>
        </w:tcPr>
        <w:p w14:paraId="3F82576E" w14:textId="77777777" w:rsidR="008F344D" w:rsidRPr="00D44C95" w:rsidRDefault="008F344D" w:rsidP="00413B62">
          <w:r>
            <w:rPr>
              <w:noProof/>
              <w:lang w:eastAsia="ru-RU"/>
            </w:rPr>
            <mc:AlternateContent>
              <mc:Choice Requires="wps">
                <w:drawing>
                  <wp:anchor distT="0" distB="0" distL="114300" distR="114300" simplePos="0" relativeHeight="251645952" behindDoc="0" locked="0" layoutInCell="1" allowOverlap="1" wp14:anchorId="0FAE97C7" wp14:editId="67E4E6DC">
                    <wp:simplePos x="0" y="0"/>
                    <wp:positionH relativeFrom="column">
                      <wp:posOffset>-575945</wp:posOffset>
                    </wp:positionH>
                    <wp:positionV relativeFrom="bottomMargin">
                      <wp:posOffset>-2214245</wp:posOffset>
                    </wp:positionV>
                    <wp:extent cx="532800" cy="3207600"/>
                    <wp:effectExtent l="0" t="0" r="0" b="0"/>
                    <wp:wrapNone/>
                    <wp:docPr id="33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7B8A0CDB" w14:textId="77777777">
                                  <w:trPr>
                                    <w:cantSplit/>
                                    <w:trHeight w:hRule="exact" w:val="1418"/>
                                  </w:trPr>
                                  <w:tc>
                                    <w:tcPr>
                                      <w:tcW w:w="284" w:type="dxa"/>
                                      <w:shd w:val="clear" w:color="auto" w:fill="auto"/>
                                      <w:tcMar>
                                        <w:left w:w="0" w:type="dxa"/>
                                        <w:right w:w="0" w:type="dxa"/>
                                      </w:tcMar>
                                      <w:textDirection w:val="btLr"/>
                                      <w:vAlign w:val="center"/>
                                    </w:tcPr>
                                    <w:p w14:paraId="56C1ADB0"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5F3125F5" w14:textId="77777777" w:rsidR="008F344D" w:rsidRPr="00E966FA" w:rsidRDefault="008F344D">
                                      <w:pPr>
                                        <w:keepLines/>
                                        <w:ind w:left="113" w:right="113"/>
                                        <w:jc w:val="center"/>
                                        <w:rPr>
                                          <w:sz w:val="20"/>
                                        </w:rPr>
                                      </w:pPr>
                                    </w:p>
                                  </w:tc>
                                </w:tr>
                                <w:tr w:rsidR="008F344D" w14:paraId="1B2CF293" w14:textId="77777777">
                                  <w:trPr>
                                    <w:cantSplit/>
                                    <w:trHeight w:hRule="exact" w:val="1985"/>
                                  </w:trPr>
                                  <w:tc>
                                    <w:tcPr>
                                      <w:tcW w:w="284" w:type="dxa"/>
                                      <w:shd w:val="clear" w:color="auto" w:fill="auto"/>
                                      <w:tcMar>
                                        <w:left w:w="0" w:type="dxa"/>
                                        <w:right w:w="0" w:type="dxa"/>
                                      </w:tcMar>
                                      <w:textDirection w:val="btLr"/>
                                      <w:vAlign w:val="center"/>
                                    </w:tcPr>
                                    <w:p w14:paraId="7A1C1A20"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23234579" w14:textId="77777777" w:rsidR="008F344D" w:rsidRPr="00E966FA" w:rsidRDefault="008F344D">
                                      <w:pPr>
                                        <w:keepLines/>
                                        <w:ind w:left="113" w:right="113"/>
                                        <w:jc w:val="center"/>
                                        <w:rPr>
                                          <w:sz w:val="20"/>
                                        </w:rPr>
                                      </w:pPr>
                                    </w:p>
                                  </w:tc>
                                </w:tr>
                                <w:tr w:rsidR="008F344D" w14:paraId="29DC349E" w14:textId="77777777">
                                  <w:trPr>
                                    <w:cantSplit/>
                                    <w:trHeight w:hRule="exact" w:val="1417"/>
                                  </w:trPr>
                                  <w:tc>
                                    <w:tcPr>
                                      <w:tcW w:w="284" w:type="dxa"/>
                                      <w:shd w:val="clear" w:color="auto" w:fill="auto"/>
                                      <w:tcMar>
                                        <w:left w:w="0" w:type="dxa"/>
                                        <w:right w:w="0" w:type="dxa"/>
                                      </w:tcMar>
                                      <w:textDirection w:val="btLr"/>
                                      <w:vAlign w:val="center"/>
                                    </w:tcPr>
                                    <w:p w14:paraId="2662AD0C"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32956F51" w14:textId="4C2099C2"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7FDB6218" w14:textId="77777777" w:rsidR="008F344D" w:rsidRDefault="008F344D" w:rsidP="00562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E97C7" id="_x0000_s1036" style="position:absolute;left:0;text-align:left;margin-left:-45.35pt;margin-top:-174.35pt;width:41.95pt;height:25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7B8A0CDB" w14:textId="77777777">
                            <w:trPr>
                              <w:cantSplit/>
                              <w:trHeight w:hRule="exact" w:val="1418"/>
                            </w:trPr>
                            <w:tc>
                              <w:tcPr>
                                <w:tcW w:w="284" w:type="dxa"/>
                                <w:shd w:val="clear" w:color="auto" w:fill="auto"/>
                                <w:tcMar>
                                  <w:left w:w="0" w:type="dxa"/>
                                  <w:right w:w="0" w:type="dxa"/>
                                </w:tcMar>
                                <w:textDirection w:val="btLr"/>
                                <w:vAlign w:val="center"/>
                              </w:tcPr>
                              <w:p w14:paraId="56C1ADB0"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5F3125F5" w14:textId="77777777" w:rsidR="008F344D" w:rsidRPr="00E966FA" w:rsidRDefault="008F344D">
                                <w:pPr>
                                  <w:keepLines/>
                                  <w:ind w:left="113" w:right="113"/>
                                  <w:jc w:val="center"/>
                                  <w:rPr>
                                    <w:sz w:val="20"/>
                                  </w:rPr>
                                </w:pPr>
                              </w:p>
                            </w:tc>
                          </w:tr>
                          <w:tr w:rsidR="008F344D" w14:paraId="1B2CF293" w14:textId="77777777">
                            <w:trPr>
                              <w:cantSplit/>
                              <w:trHeight w:hRule="exact" w:val="1985"/>
                            </w:trPr>
                            <w:tc>
                              <w:tcPr>
                                <w:tcW w:w="284" w:type="dxa"/>
                                <w:shd w:val="clear" w:color="auto" w:fill="auto"/>
                                <w:tcMar>
                                  <w:left w:w="0" w:type="dxa"/>
                                  <w:right w:w="0" w:type="dxa"/>
                                </w:tcMar>
                                <w:textDirection w:val="btLr"/>
                                <w:vAlign w:val="center"/>
                              </w:tcPr>
                              <w:p w14:paraId="7A1C1A20"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23234579" w14:textId="77777777" w:rsidR="008F344D" w:rsidRPr="00E966FA" w:rsidRDefault="008F344D">
                                <w:pPr>
                                  <w:keepLines/>
                                  <w:ind w:left="113" w:right="113"/>
                                  <w:jc w:val="center"/>
                                  <w:rPr>
                                    <w:sz w:val="20"/>
                                  </w:rPr>
                                </w:pPr>
                              </w:p>
                            </w:tc>
                          </w:tr>
                          <w:tr w:rsidR="008F344D" w14:paraId="29DC349E" w14:textId="77777777">
                            <w:trPr>
                              <w:cantSplit/>
                              <w:trHeight w:hRule="exact" w:val="1417"/>
                            </w:trPr>
                            <w:tc>
                              <w:tcPr>
                                <w:tcW w:w="284" w:type="dxa"/>
                                <w:shd w:val="clear" w:color="auto" w:fill="auto"/>
                                <w:tcMar>
                                  <w:left w:w="0" w:type="dxa"/>
                                  <w:right w:w="0" w:type="dxa"/>
                                </w:tcMar>
                                <w:textDirection w:val="btLr"/>
                                <w:vAlign w:val="center"/>
                              </w:tcPr>
                              <w:p w14:paraId="2662AD0C"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32956F51" w14:textId="4C2099C2"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7FDB6218" w14:textId="77777777" w:rsidR="008F344D" w:rsidRDefault="008F344D" w:rsidP="0056286C"/>
                      </w:txbxContent>
                    </v:textbox>
                    <w10:wrap anchory="margin"/>
                  </v:rect>
                </w:pict>
              </mc:Fallback>
            </mc:AlternateContent>
          </w:r>
        </w:p>
      </w:tc>
    </w:tr>
    <w:tr w:rsidR="008F344D" w:rsidRPr="00723131" w14:paraId="7322599D"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3"/>
      </w:trPr>
      <w:tc>
        <w:tcPr>
          <w:tcW w:w="567" w:type="dxa"/>
          <w:tcBorders>
            <w:left w:val="nil"/>
            <w:bottom w:val="single" w:sz="12" w:space="0" w:color="auto"/>
          </w:tcBorders>
          <w:tcMar>
            <w:left w:w="0" w:type="dxa"/>
            <w:right w:w="0" w:type="dxa"/>
          </w:tcMar>
          <w:vAlign w:val="center"/>
        </w:tcPr>
        <w:p w14:paraId="5044D72B"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7BFF7A50"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13044C45"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26EEBAA0" w14:textId="77777777" w:rsidR="008F344D" w:rsidRPr="00723131" w:rsidRDefault="008F344D" w:rsidP="00413B62">
          <w:pPr>
            <w:pStyle w:val="aa"/>
            <w:jc w:val="center"/>
            <w:rPr>
              <w:sz w:val="18"/>
              <w:szCs w:val="18"/>
            </w:rPr>
          </w:pPr>
        </w:p>
      </w:tc>
      <w:tc>
        <w:tcPr>
          <w:tcW w:w="851" w:type="dxa"/>
          <w:tcBorders>
            <w:bottom w:val="single" w:sz="12" w:space="0" w:color="auto"/>
          </w:tcBorders>
          <w:tcMar>
            <w:left w:w="0" w:type="dxa"/>
            <w:right w:w="0" w:type="dxa"/>
          </w:tcMar>
          <w:vAlign w:val="center"/>
        </w:tcPr>
        <w:p w14:paraId="2F7A5183" w14:textId="77777777" w:rsidR="008F344D" w:rsidRPr="00723131" w:rsidRDefault="008F344D" w:rsidP="00413B62">
          <w:pPr>
            <w:pStyle w:val="aa"/>
            <w:jc w:val="center"/>
            <w:rPr>
              <w:sz w:val="18"/>
              <w:szCs w:val="18"/>
            </w:rPr>
          </w:pPr>
        </w:p>
      </w:tc>
      <w:tc>
        <w:tcPr>
          <w:tcW w:w="567" w:type="dxa"/>
          <w:tcBorders>
            <w:bottom w:val="single" w:sz="12" w:space="0" w:color="auto"/>
            <w:right w:val="single" w:sz="18" w:space="0" w:color="auto"/>
          </w:tcBorders>
          <w:tcMar>
            <w:left w:w="0" w:type="dxa"/>
            <w:right w:w="0" w:type="dxa"/>
          </w:tcMar>
          <w:vAlign w:val="center"/>
        </w:tcPr>
        <w:p w14:paraId="0295C9B6" w14:textId="77777777" w:rsidR="008F344D" w:rsidRPr="00723131" w:rsidRDefault="008F344D" w:rsidP="00413B62">
          <w:pPr>
            <w:pStyle w:val="aa"/>
            <w:jc w:val="center"/>
            <w:rPr>
              <w:sz w:val="18"/>
              <w:szCs w:val="18"/>
            </w:rPr>
          </w:pPr>
        </w:p>
      </w:tc>
      <w:tc>
        <w:tcPr>
          <w:tcW w:w="6236" w:type="dxa"/>
          <w:vMerge w:val="restart"/>
          <w:tcBorders>
            <w:top w:val="single" w:sz="12" w:space="0" w:color="auto"/>
            <w:left w:val="single" w:sz="18" w:space="0" w:color="auto"/>
            <w:bottom w:val="nil"/>
            <w:right w:val="single" w:sz="18" w:space="0" w:color="auto"/>
          </w:tcBorders>
          <w:vAlign w:val="center"/>
        </w:tcPr>
        <w:p w14:paraId="47680AA8" w14:textId="11813FC7" w:rsidR="008F344D" w:rsidRPr="00AF3F82" w:rsidRDefault="008F344D" w:rsidP="00963BFF">
          <w:pPr>
            <w:pStyle w:val="aa"/>
            <w:jc w:val="center"/>
            <w:rPr>
              <w:szCs w:val="24"/>
              <w:lang w:val="en-US"/>
            </w:rPr>
          </w:pPr>
          <w:r>
            <w:rPr>
              <w:szCs w:val="24"/>
              <w:lang w:val="en-US"/>
            </w:rPr>
            <w:t>21636</w:t>
          </w:r>
          <w:r>
            <w:rPr>
              <w:szCs w:val="24"/>
            </w:rPr>
            <w:t>-ООС2.3.</w:t>
          </w:r>
          <w:r w:rsidRPr="002E516D">
            <w:rPr>
              <w:szCs w:val="24"/>
            </w:rPr>
            <w:t>ТЧ</w:t>
          </w:r>
        </w:p>
      </w:tc>
      <w:tc>
        <w:tcPr>
          <w:tcW w:w="568" w:type="dxa"/>
          <w:vMerge w:val="restart"/>
          <w:tcBorders>
            <w:top w:val="single" w:sz="18" w:space="0" w:color="auto"/>
            <w:left w:val="single" w:sz="18" w:space="0" w:color="auto"/>
            <w:right w:val="nil"/>
          </w:tcBorders>
          <w:tcMar>
            <w:left w:w="0" w:type="dxa"/>
            <w:right w:w="0" w:type="dxa"/>
          </w:tcMar>
          <w:vAlign w:val="center"/>
        </w:tcPr>
        <w:p w14:paraId="7D6DAA11" w14:textId="77777777" w:rsidR="008F344D" w:rsidRPr="008B27C1" w:rsidRDefault="008F344D" w:rsidP="00413B62">
          <w:pPr>
            <w:pStyle w:val="aa"/>
            <w:jc w:val="center"/>
            <w:rPr>
              <w:sz w:val="20"/>
            </w:rPr>
          </w:pPr>
          <w:r>
            <w:rPr>
              <w:sz w:val="20"/>
            </w:rPr>
            <w:t>Лист</w:t>
          </w:r>
        </w:p>
      </w:tc>
    </w:tr>
    <w:tr w:rsidR="008F344D" w:rsidRPr="00723131" w14:paraId="6DFC0C5E"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13"/>
      </w:trPr>
      <w:tc>
        <w:tcPr>
          <w:tcW w:w="567" w:type="dxa"/>
          <w:vMerge w:val="restart"/>
          <w:tcBorders>
            <w:top w:val="single" w:sz="12" w:space="0" w:color="auto"/>
            <w:left w:val="nil"/>
          </w:tcBorders>
          <w:tcMar>
            <w:left w:w="0" w:type="dxa"/>
            <w:right w:w="0" w:type="dxa"/>
          </w:tcMar>
          <w:vAlign w:val="center"/>
        </w:tcPr>
        <w:p w14:paraId="07D4DD97"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0C459F95"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6607D3AB"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55503E55" w14:textId="77777777" w:rsidR="008F344D" w:rsidRPr="00723131" w:rsidRDefault="008F344D" w:rsidP="00413B62">
          <w:pPr>
            <w:pStyle w:val="aa"/>
            <w:jc w:val="center"/>
            <w:rPr>
              <w:sz w:val="18"/>
              <w:szCs w:val="18"/>
            </w:rPr>
          </w:pPr>
        </w:p>
      </w:tc>
      <w:tc>
        <w:tcPr>
          <w:tcW w:w="851" w:type="dxa"/>
          <w:vMerge w:val="restart"/>
          <w:tcBorders>
            <w:top w:val="single" w:sz="12" w:space="0" w:color="auto"/>
          </w:tcBorders>
          <w:tcMar>
            <w:left w:w="0" w:type="dxa"/>
            <w:right w:w="0" w:type="dxa"/>
          </w:tcMar>
          <w:vAlign w:val="center"/>
        </w:tcPr>
        <w:p w14:paraId="02741C59" w14:textId="77777777" w:rsidR="008F344D" w:rsidRPr="00723131" w:rsidRDefault="008F344D" w:rsidP="00413B62">
          <w:pPr>
            <w:pStyle w:val="aa"/>
            <w:jc w:val="center"/>
            <w:rPr>
              <w:sz w:val="18"/>
              <w:szCs w:val="18"/>
            </w:rPr>
          </w:pPr>
        </w:p>
      </w:tc>
      <w:tc>
        <w:tcPr>
          <w:tcW w:w="567" w:type="dxa"/>
          <w:vMerge w:val="restart"/>
          <w:tcBorders>
            <w:top w:val="single" w:sz="12" w:space="0" w:color="auto"/>
            <w:right w:val="single" w:sz="18" w:space="0" w:color="auto"/>
          </w:tcBorders>
          <w:tcMar>
            <w:left w:w="0" w:type="dxa"/>
            <w:right w:w="0" w:type="dxa"/>
          </w:tcMar>
          <w:vAlign w:val="center"/>
        </w:tcPr>
        <w:p w14:paraId="3B70312A" w14:textId="77777777" w:rsidR="008F344D" w:rsidRPr="0018610A" w:rsidRDefault="008F344D" w:rsidP="00413B62">
          <w:pPr>
            <w:pStyle w:val="aa"/>
            <w:jc w:val="center"/>
            <w:rPr>
              <w:sz w:val="18"/>
              <w:szCs w:val="18"/>
              <w:lang w:val="en-US"/>
            </w:rPr>
          </w:pPr>
        </w:p>
      </w:tc>
      <w:tc>
        <w:tcPr>
          <w:tcW w:w="6236" w:type="dxa"/>
          <w:vMerge/>
          <w:tcBorders>
            <w:top w:val="single" w:sz="12" w:space="0" w:color="auto"/>
            <w:left w:val="single" w:sz="18" w:space="0" w:color="auto"/>
            <w:bottom w:val="nil"/>
            <w:right w:val="single" w:sz="18" w:space="0" w:color="auto"/>
          </w:tcBorders>
          <w:vAlign w:val="center"/>
        </w:tcPr>
        <w:p w14:paraId="5A1ADFE4" w14:textId="77777777" w:rsidR="008F344D" w:rsidRPr="00723131" w:rsidRDefault="008F344D" w:rsidP="00413B62">
          <w:pPr>
            <w:pStyle w:val="aa"/>
            <w:jc w:val="center"/>
          </w:pPr>
        </w:p>
      </w:tc>
      <w:tc>
        <w:tcPr>
          <w:tcW w:w="568" w:type="dxa"/>
          <w:vMerge/>
          <w:tcBorders>
            <w:left w:val="single" w:sz="18" w:space="0" w:color="auto"/>
            <w:bottom w:val="single" w:sz="12" w:space="0" w:color="auto"/>
            <w:right w:val="nil"/>
          </w:tcBorders>
          <w:tcMar>
            <w:left w:w="0" w:type="dxa"/>
            <w:right w:w="0" w:type="dxa"/>
          </w:tcMar>
          <w:vAlign w:val="center"/>
        </w:tcPr>
        <w:p w14:paraId="540C112F" w14:textId="77777777" w:rsidR="008F344D" w:rsidRPr="008B27C1" w:rsidRDefault="008F344D" w:rsidP="00413B62">
          <w:pPr>
            <w:pStyle w:val="aa"/>
            <w:jc w:val="center"/>
            <w:rPr>
              <w:sz w:val="20"/>
            </w:rPr>
          </w:pPr>
        </w:p>
      </w:tc>
    </w:tr>
    <w:tr w:rsidR="008F344D" w:rsidRPr="00723131" w14:paraId="78F288DA"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70"/>
      </w:trPr>
      <w:tc>
        <w:tcPr>
          <w:tcW w:w="567" w:type="dxa"/>
          <w:vMerge/>
          <w:tcBorders>
            <w:left w:val="nil"/>
            <w:bottom w:val="single" w:sz="18" w:space="0" w:color="auto"/>
          </w:tcBorders>
          <w:tcMar>
            <w:left w:w="0" w:type="dxa"/>
            <w:right w:w="0" w:type="dxa"/>
          </w:tcMar>
          <w:vAlign w:val="center"/>
        </w:tcPr>
        <w:p w14:paraId="7973593F"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5933C3B1"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31E7363E"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0E18B34E" w14:textId="77777777" w:rsidR="008F344D" w:rsidRPr="00723131" w:rsidRDefault="008F344D" w:rsidP="00413B62">
          <w:pPr>
            <w:pStyle w:val="aa"/>
            <w:jc w:val="center"/>
            <w:rPr>
              <w:sz w:val="18"/>
              <w:szCs w:val="18"/>
            </w:rPr>
          </w:pPr>
        </w:p>
      </w:tc>
      <w:tc>
        <w:tcPr>
          <w:tcW w:w="851" w:type="dxa"/>
          <w:vMerge/>
          <w:tcBorders>
            <w:bottom w:val="single" w:sz="18" w:space="0" w:color="auto"/>
          </w:tcBorders>
          <w:tcMar>
            <w:left w:w="0" w:type="dxa"/>
            <w:right w:w="0" w:type="dxa"/>
          </w:tcMar>
          <w:vAlign w:val="center"/>
        </w:tcPr>
        <w:p w14:paraId="64A37573" w14:textId="77777777" w:rsidR="008F344D" w:rsidRPr="00723131" w:rsidRDefault="008F344D" w:rsidP="00413B62">
          <w:pPr>
            <w:pStyle w:val="aa"/>
            <w:jc w:val="center"/>
            <w:rPr>
              <w:sz w:val="18"/>
              <w:szCs w:val="18"/>
            </w:rPr>
          </w:pPr>
        </w:p>
      </w:tc>
      <w:tc>
        <w:tcPr>
          <w:tcW w:w="567" w:type="dxa"/>
          <w:vMerge/>
          <w:tcBorders>
            <w:bottom w:val="single" w:sz="18" w:space="0" w:color="auto"/>
            <w:right w:val="single" w:sz="18" w:space="0" w:color="auto"/>
          </w:tcBorders>
          <w:tcMar>
            <w:left w:w="0" w:type="dxa"/>
            <w:right w:w="0" w:type="dxa"/>
          </w:tcMar>
          <w:vAlign w:val="center"/>
        </w:tcPr>
        <w:p w14:paraId="6DDDACDE" w14:textId="77777777" w:rsidR="008F344D" w:rsidRPr="00723131" w:rsidRDefault="008F344D" w:rsidP="00413B62">
          <w:pPr>
            <w:pStyle w:val="aa"/>
            <w:jc w:val="center"/>
            <w:rPr>
              <w:sz w:val="18"/>
              <w:szCs w:val="18"/>
            </w:rPr>
          </w:pPr>
        </w:p>
      </w:tc>
      <w:tc>
        <w:tcPr>
          <w:tcW w:w="6236" w:type="dxa"/>
          <w:vMerge/>
          <w:tcBorders>
            <w:top w:val="single" w:sz="12" w:space="0" w:color="auto"/>
            <w:left w:val="single" w:sz="18" w:space="0" w:color="auto"/>
            <w:bottom w:val="nil"/>
            <w:right w:val="single" w:sz="18" w:space="0" w:color="auto"/>
          </w:tcBorders>
          <w:vAlign w:val="center"/>
        </w:tcPr>
        <w:p w14:paraId="6C3DB6A8" w14:textId="77777777" w:rsidR="008F344D" w:rsidRPr="00723131" w:rsidRDefault="008F344D" w:rsidP="00413B62">
          <w:pPr>
            <w:pStyle w:val="aa"/>
            <w:jc w:val="center"/>
          </w:pPr>
        </w:p>
      </w:tc>
      <w:tc>
        <w:tcPr>
          <w:tcW w:w="568" w:type="dxa"/>
          <w:vMerge w:val="restart"/>
          <w:tcBorders>
            <w:top w:val="single" w:sz="12" w:space="0" w:color="auto"/>
            <w:left w:val="single" w:sz="18" w:space="0" w:color="auto"/>
            <w:right w:val="nil"/>
          </w:tcBorders>
          <w:tcMar>
            <w:left w:w="0" w:type="dxa"/>
            <w:right w:w="0" w:type="dxa"/>
          </w:tcMar>
          <w:vAlign w:val="center"/>
        </w:tcPr>
        <w:p w14:paraId="16954E89" w14:textId="0C975712" w:rsidR="008F344D" w:rsidRPr="005040FC" w:rsidRDefault="008F344D" w:rsidP="00336C72">
          <w:pPr>
            <w:pStyle w:val="aa"/>
            <w:jc w:val="center"/>
            <w:rPr>
              <w:sz w:val="20"/>
            </w:rPr>
          </w:pPr>
          <w:r w:rsidRPr="005040FC">
            <w:rPr>
              <w:sz w:val="20"/>
            </w:rPr>
            <w:fldChar w:fldCharType="begin"/>
          </w:r>
          <w:r w:rsidRPr="005040FC">
            <w:rPr>
              <w:sz w:val="20"/>
            </w:rPr>
            <w:instrText xml:space="preserve"> </w:instrText>
          </w:r>
          <w:r w:rsidRPr="005040FC">
            <w:rPr>
              <w:sz w:val="20"/>
              <w:lang w:val="en-US"/>
            </w:rPr>
            <w:instrText>=</w:instrText>
          </w:r>
          <w:r w:rsidRPr="005040FC">
            <w:rPr>
              <w:sz w:val="20"/>
              <w:lang w:val="en-US"/>
            </w:rPr>
            <w:fldChar w:fldCharType="begin"/>
          </w:r>
          <w:r w:rsidRPr="005040FC">
            <w:rPr>
              <w:sz w:val="20"/>
              <w:lang w:val="en-US"/>
            </w:rPr>
            <w:instrText xml:space="preserve"> page </w:instrText>
          </w:r>
          <w:r w:rsidRPr="005040FC">
            <w:rPr>
              <w:sz w:val="20"/>
              <w:lang w:val="en-US"/>
            </w:rPr>
            <w:fldChar w:fldCharType="separate"/>
          </w:r>
          <w:r w:rsidR="000E6FC2">
            <w:rPr>
              <w:noProof/>
              <w:sz w:val="20"/>
              <w:lang w:val="en-US"/>
            </w:rPr>
            <w:instrText>79</w:instrText>
          </w:r>
          <w:r w:rsidRPr="005040FC">
            <w:rPr>
              <w:sz w:val="20"/>
              <w:lang w:val="en-US"/>
            </w:rPr>
            <w:fldChar w:fldCharType="end"/>
          </w:r>
          <w:r w:rsidRPr="005040FC">
            <w:rPr>
              <w:sz w:val="20"/>
              <w:lang w:val="en-US"/>
            </w:rPr>
            <w:instrText>-</w:instrText>
          </w:r>
          <w:r>
            <w:rPr>
              <w:sz w:val="20"/>
              <w:lang w:val="en-US"/>
            </w:rPr>
            <w:fldChar w:fldCharType="begin"/>
          </w:r>
          <w:r>
            <w:rPr>
              <w:sz w:val="20"/>
              <w:lang w:val="en-US"/>
            </w:rPr>
            <w:instrText xml:space="preserve"> DOCVARIABLE  raz2 </w:instrText>
          </w:r>
          <w:r>
            <w:rPr>
              <w:sz w:val="20"/>
              <w:lang w:val="en-US"/>
            </w:rPr>
            <w:fldChar w:fldCharType="separate"/>
          </w:r>
          <w:r>
            <w:rPr>
              <w:sz w:val="20"/>
              <w:lang w:val="en-US"/>
            </w:rPr>
            <w:instrText>2</w:instrText>
          </w:r>
          <w:r>
            <w:rPr>
              <w:sz w:val="20"/>
              <w:lang w:val="en-US"/>
            </w:rPr>
            <w:fldChar w:fldCharType="end"/>
          </w:r>
          <w:r w:rsidRPr="005040FC">
            <w:rPr>
              <w:sz w:val="20"/>
            </w:rPr>
            <w:instrText xml:space="preserve"> </w:instrText>
          </w:r>
          <w:r w:rsidRPr="005040FC">
            <w:rPr>
              <w:sz w:val="20"/>
            </w:rPr>
            <w:fldChar w:fldCharType="separate"/>
          </w:r>
          <w:r w:rsidR="000E6FC2">
            <w:rPr>
              <w:noProof/>
              <w:sz w:val="20"/>
            </w:rPr>
            <w:t>77</w:t>
          </w:r>
          <w:r w:rsidRPr="005040FC">
            <w:rPr>
              <w:sz w:val="20"/>
            </w:rPr>
            <w:fldChar w:fldCharType="end"/>
          </w:r>
        </w:p>
      </w:tc>
    </w:tr>
    <w:tr w:rsidR="008F344D" w:rsidRPr="000450AB" w14:paraId="4D390A8F"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7" w:type="dxa"/>
          <w:tcBorders>
            <w:top w:val="single" w:sz="18" w:space="0" w:color="auto"/>
            <w:left w:val="nil"/>
            <w:bottom w:val="nil"/>
          </w:tcBorders>
          <w:shd w:val="clear" w:color="auto" w:fill="auto"/>
          <w:tcMar>
            <w:left w:w="0" w:type="dxa"/>
            <w:right w:w="0" w:type="dxa"/>
          </w:tcMar>
          <w:vAlign w:val="center"/>
        </w:tcPr>
        <w:p w14:paraId="0B78FE0C" w14:textId="77777777" w:rsidR="008F344D" w:rsidRPr="007C542C" w:rsidRDefault="008F344D" w:rsidP="00413B62">
          <w:pPr>
            <w:pStyle w:val="aa"/>
            <w:jc w:val="center"/>
            <w:rPr>
              <w:sz w:val="16"/>
              <w:szCs w:val="17"/>
            </w:rPr>
          </w:pPr>
          <w:r w:rsidRPr="005E4C8F">
            <w:rPr>
              <w:sz w:val="16"/>
              <w:szCs w:val="17"/>
            </w:rPr>
            <w:t>Изм.</w:t>
          </w:r>
        </w:p>
      </w:tc>
      <w:tc>
        <w:tcPr>
          <w:tcW w:w="567" w:type="dxa"/>
          <w:tcBorders>
            <w:top w:val="single" w:sz="18" w:space="0" w:color="auto"/>
            <w:bottom w:val="nil"/>
          </w:tcBorders>
          <w:shd w:val="clear" w:color="auto" w:fill="auto"/>
          <w:tcMar>
            <w:left w:w="0" w:type="dxa"/>
            <w:right w:w="0" w:type="dxa"/>
          </w:tcMar>
          <w:vAlign w:val="center"/>
        </w:tcPr>
        <w:p w14:paraId="3BB6C696" w14:textId="77777777" w:rsidR="008F344D" w:rsidRPr="007C542C" w:rsidRDefault="008F344D" w:rsidP="00413B62">
          <w:pPr>
            <w:pStyle w:val="aa"/>
            <w:jc w:val="center"/>
            <w:rPr>
              <w:sz w:val="16"/>
              <w:szCs w:val="17"/>
            </w:rPr>
          </w:pPr>
          <w:r w:rsidRPr="005E4C8F">
            <w:rPr>
              <w:sz w:val="16"/>
              <w:szCs w:val="17"/>
            </w:rPr>
            <w:t>Кол.уч.</w:t>
          </w:r>
        </w:p>
      </w:tc>
      <w:tc>
        <w:tcPr>
          <w:tcW w:w="567" w:type="dxa"/>
          <w:tcBorders>
            <w:top w:val="single" w:sz="18" w:space="0" w:color="auto"/>
            <w:bottom w:val="nil"/>
          </w:tcBorders>
          <w:shd w:val="clear" w:color="auto" w:fill="auto"/>
          <w:tcMar>
            <w:left w:w="0" w:type="dxa"/>
            <w:right w:w="0" w:type="dxa"/>
          </w:tcMar>
          <w:vAlign w:val="center"/>
        </w:tcPr>
        <w:p w14:paraId="6DED331E" w14:textId="77777777" w:rsidR="008F344D" w:rsidRPr="007C542C" w:rsidRDefault="008F344D" w:rsidP="00413B62">
          <w:pPr>
            <w:pStyle w:val="aa"/>
            <w:jc w:val="center"/>
            <w:rPr>
              <w:sz w:val="16"/>
              <w:szCs w:val="17"/>
            </w:rPr>
          </w:pPr>
          <w:r w:rsidRPr="007C542C">
            <w:rPr>
              <w:sz w:val="16"/>
              <w:szCs w:val="17"/>
            </w:rPr>
            <w:t>Лист</w:t>
          </w:r>
        </w:p>
      </w:tc>
      <w:tc>
        <w:tcPr>
          <w:tcW w:w="567" w:type="dxa"/>
          <w:tcBorders>
            <w:top w:val="single" w:sz="18" w:space="0" w:color="auto"/>
            <w:bottom w:val="nil"/>
          </w:tcBorders>
          <w:shd w:val="clear" w:color="auto" w:fill="auto"/>
          <w:tcMar>
            <w:left w:w="0" w:type="dxa"/>
            <w:right w:w="0" w:type="dxa"/>
          </w:tcMar>
          <w:vAlign w:val="center"/>
        </w:tcPr>
        <w:p w14:paraId="3FCF02CE" w14:textId="77777777" w:rsidR="008F344D" w:rsidRPr="007C542C" w:rsidRDefault="008F344D" w:rsidP="00413B62">
          <w:pPr>
            <w:pStyle w:val="aa"/>
            <w:jc w:val="center"/>
            <w:rPr>
              <w:sz w:val="16"/>
              <w:szCs w:val="17"/>
            </w:rPr>
          </w:pPr>
          <w:r w:rsidRPr="007C542C">
            <w:rPr>
              <w:sz w:val="16"/>
              <w:szCs w:val="17"/>
            </w:rPr>
            <w:t>№</w:t>
          </w:r>
          <w:r w:rsidRPr="007C542C">
            <w:rPr>
              <w:sz w:val="16"/>
              <w:szCs w:val="17"/>
              <w:lang w:val="en-US"/>
            </w:rPr>
            <w:t xml:space="preserve"> </w:t>
          </w:r>
          <w:r w:rsidRPr="007C542C">
            <w:rPr>
              <w:sz w:val="16"/>
              <w:szCs w:val="17"/>
            </w:rPr>
            <w:t>док.</w:t>
          </w:r>
        </w:p>
      </w:tc>
      <w:tc>
        <w:tcPr>
          <w:tcW w:w="851" w:type="dxa"/>
          <w:tcBorders>
            <w:top w:val="single" w:sz="18" w:space="0" w:color="auto"/>
            <w:bottom w:val="nil"/>
          </w:tcBorders>
          <w:shd w:val="clear" w:color="auto" w:fill="auto"/>
          <w:tcMar>
            <w:left w:w="0" w:type="dxa"/>
            <w:right w:w="0" w:type="dxa"/>
          </w:tcMar>
          <w:vAlign w:val="center"/>
        </w:tcPr>
        <w:p w14:paraId="03AB6AE3" w14:textId="77777777" w:rsidR="008F344D" w:rsidRPr="007C542C" w:rsidRDefault="008F344D" w:rsidP="00413B62">
          <w:pPr>
            <w:pStyle w:val="aa"/>
            <w:jc w:val="center"/>
            <w:rPr>
              <w:sz w:val="16"/>
              <w:szCs w:val="17"/>
            </w:rPr>
          </w:pPr>
          <w:r w:rsidRPr="007C542C">
            <w:rPr>
              <w:sz w:val="16"/>
              <w:szCs w:val="17"/>
            </w:rPr>
            <w:t>Подп.</w:t>
          </w:r>
        </w:p>
      </w:tc>
      <w:tc>
        <w:tcPr>
          <w:tcW w:w="567" w:type="dxa"/>
          <w:tcBorders>
            <w:top w:val="single" w:sz="18" w:space="0" w:color="auto"/>
            <w:bottom w:val="nil"/>
            <w:right w:val="single" w:sz="18" w:space="0" w:color="auto"/>
          </w:tcBorders>
          <w:shd w:val="clear" w:color="auto" w:fill="auto"/>
          <w:tcMar>
            <w:left w:w="0" w:type="dxa"/>
            <w:right w:w="0" w:type="dxa"/>
          </w:tcMar>
          <w:vAlign w:val="center"/>
        </w:tcPr>
        <w:p w14:paraId="623035F8" w14:textId="77777777" w:rsidR="008F344D" w:rsidRPr="007C542C" w:rsidRDefault="008F344D" w:rsidP="00413B62">
          <w:pPr>
            <w:pStyle w:val="aa"/>
            <w:jc w:val="center"/>
            <w:rPr>
              <w:sz w:val="16"/>
              <w:szCs w:val="17"/>
            </w:rPr>
          </w:pPr>
          <w:r w:rsidRPr="007C542C">
            <w:rPr>
              <w:sz w:val="16"/>
              <w:szCs w:val="17"/>
            </w:rPr>
            <w:t>Дата</w:t>
          </w:r>
        </w:p>
      </w:tc>
      <w:tc>
        <w:tcPr>
          <w:tcW w:w="6236" w:type="dxa"/>
          <w:vMerge/>
          <w:tcBorders>
            <w:left w:val="single" w:sz="18" w:space="0" w:color="auto"/>
            <w:bottom w:val="nil"/>
            <w:right w:val="single" w:sz="18" w:space="0" w:color="auto"/>
          </w:tcBorders>
          <w:vAlign w:val="center"/>
        </w:tcPr>
        <w:p w14:paraId="6E934B13" w14:textId="77777777" w:rsidR="008F344D" w:rsidRPr="000450AB" w:rsidRDefault="008F344D" w:rsidP="00413B62">
          <w:pPr>
            <w:pStyle w:val="aa"/>
            <w:jc w:val="center"/>
          </w:pPr>
        </w:p>
      </w:tc>
      <w:tc>
        <w:tcPr>
          <w:tcW w:w="568" w:type="dxa"/>
          <w:vMerge/>
          <w:tcBorders>
            <w:left w:val="single" w:sz="18" w:space="0" w:color="auto"/>
            <w:bottom w:val="nil"/>
            <w:right w:val="nil"/>
          </w:tcBorders>
          <w:vAlign w:val="center"/>
        </w:tcPr>
        <w:p w14:paraId="23B40BE5" w14:textId="77777777" w:rsidR="008F344D" w:rsidRPr="000450AB" w:rsidRDefault="008F344D" w:rsidP="00413B62">
          <w:pPr>
            <w:pStyle w:val="aa"/>
            <w:jc w:val="center"/>
          </w:pPr>
        </w:p>
      </w:tc>
    </w:tr>
  </w:tbl>
  <w:p w14:paraId="2056FCE6" w14:textId="77777777" w:rsidR="008F344D" w:rsidRPr="00CE2F83" w:rsidRDefault="008F344D" w:rsidP="0056286C">
    <w:pPr>
      <w:pStyle w:val="aa"/>
      <w:spacing w:before="60"/>
      <w:ind w:left="5670"/>
      <w:jc w:val="center"/>
      <w:rPr>
        <w:sz w:val="20"/>
      </w:rPr>
    </w:pPr>
    <w:r>
      <w:rPr>
        <w:noProof/>
        <w:sz w:val="20"/>
        <w:lang w:eastAsia="ru-RU"/>
      </w:rPr>
      <mc:AlternateContent>
        <mc:Choice Requires="wps">
          <w:drawing>
            <wp:anchor distT="0" distB="0" distL="114300" distR="114300" simplePos="0" relativeHeight="251641856" behindDoc="0" locked="0" layoutInCell="1" allowOverlap="1" wp14:anchorId="26074CF8" wp14:editId="537984D9">
              <wp:simplePos x="0" y="0"/>
              <wp:positionH relativeFrom="page">
                <wp:posOffset>720090</wp:posOffset>
              </wp:positionH>
              <wp:positionV relativeFrom="page">
                <wp:posOffset>180340</wp:posOffset>
              </wp:positionV>
              <wp:extent cx="6659880" cy="10151745"/>
              <wp:effectExtent l="15240" t="18415" r="20955" b="21590"/>
              <wp:wrapNone/>
              <wp:docPr id="3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517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DAB4A" id="Rectangle 23" o:spid="_x0000_s1026" style="position:absolute;margin-left:56.7pt;margin-top:14.2pt;width:524.4pt;height:799.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" filled="f" strokeweight="2pt">
              <w10:wrap anchorx="page" anchory="page"/>
            </v:rect>
          </w:pict>
        </mc:Fallback>
      </mc:AlternateContent>
    </w:r>
    <w:r w:rsidRPr="00CE2F83">
      <w:rPr>
        <w:sz w:val="20"/>
      </w:rPr>
      <w:t xml:space="preserve">Формат </w:t>
    </w:r>
    <w:r>
      <w:rPr>
        <w:sz w:val="20"/>
      </w:rPr>
      <w:t>А</w:t>
    </w:r>
    <w:r w:rsidRPr="00CE2F83">
      <w:rPr>
        <w:sz w:val="20"/>
      </w:rPr>
      <w:t>4</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8E8C9" w14:textId="77777777" w:rsidR="008F344D" w:rsidRPr="00023A98" w:rsidRDefault="008F344D" w:rsidP="00441D22">
    <w:pPr>
      <w:pStyle w:val="aa"/>
      <w:rPr>
        <w:szCs w:val="24"/>
      </w:rPr>
    </w:pPr>
  </w:p>
  <w:tbl>
    <w:tblPr>
      <w:tblW w:w="397" w:type="dxa"/>
      <w:tblInd w:w="14515" w:type="dxa"/>
      <w:tblBorders>
        <w:top w:val="single" w:sz="4" w:space="0" w:color="auto"/>
        <w:left w:val="single" w:sz="4" w:space="0" w:color="auto"/>
      </w:tblBorders>
      <w:tblLayout w:type="fixed"/>
      <w:tblCellMar>
        <w:left w:w="0" w:type="dxa"/>
        <w:right w:w="0" w:type="dxa"/>
      </w:tblCellMar>
      <w:tblLook w:val="01E0" w:firstRow="1" w:lastRow="1" w:firstColumn="1" w:lastColumn="1" w:noHBand="0" w:noVBand="0"/>
    </w:tblPr>
    <w:tblGrid>
      <w:gridCol w:w="397"/>
    </w:tblGrid>
    <w:tr w:rsidR="008F344D" w:rsidRPr="00CF1CB6" w14:paraId="5707C727" w14:textId="77777777" w:rsidTr="00441D22">
      <w:trPr>
        <w:cantSplit/>
        <w:trHeight w:hRule="exact" w:val="567"/>
      </w:trPr>
      <w:tc>
        <w:tcPr>
          <w:tcW w:w="397" w:type="dxa"/>
          <w:shd w:val="clear" w:color="auto" w:fill="auto"/>
          <w:textDirection w:val="tbRl"/>
          <w:vAlign w:val="center"/>
        </w:tcPr>
        <w:p w14:paraId="06571D32" w14:textId="27C5E9D0" w:rsidR="008F344D" w:rsidRPr="004562B8" w:rsidRDefault="008F344D" w:rsidP="00441D22">
          <w:pPr>
            <w:pStyle w:val="aa"/>
            <w:jc w:val="center"/>
            <w:rPr>
              <w:sz w:val="20"/>
              <w:szCs w:val="20"/>
            </w:rPr>
          </w:pPr>
          <w:r w:rsidRPr="004562B8">
            <w:rPr>
              <w:rStyle w:val="ac"/>
              <w:szCs w:val="20"/>
            </w:rPr>
            <w:fldChar w:fldCharType="begin"/>
          </w:r>
          <w:r w:rsidRPr="004562B8">
            <w:rPr>
              <w:rStyle w:val="ac"/>
              <w:szCs w:val="20"/>
            </w:rPr>
            <w:instrText xml:space="preserve"> PAGE </w:instrText>
          </w:r>
          <w:r w:rsidRPr="004562B8">
            <w:rPr>
              <w:rStyle w:val="ac"/>
              <w:szCs w:val="20"/>
            </w:rPr>
            <w:fldChar w:fldCharType="separate"/>
          </w:r>
          <w:r w:rsidR="000E6FC2">
            <w:rPr>
              <w:rStyle w:val="ac"/>
              <w:noProof/>
              <w:szCs w:val="20"/>
            </w:rPr>
            <w:t>80</w:t>
          </w:r>
          <w:r w:rsidRPr="004562B8">
            <w:rPr>
              <w:rStyle w:val="ac"/>
              <w:szCs w:val="20"/>
            </w:rPr>
            <w:fldChar w:fldCharType="end"/>
          </w:r>
        </w:p>
      </w:tc>
    </w:tr>
  </w:tbl>
  <w:p w14:paraId="607001A7" w14:textId="77777777" w:rsidR="008F344D" w:rsidRPr="00F361B2" w:rsidRDefault="008F344D" w:rsidP="00441D22">
    <w:pPr>
      <w:pStyle w:val="a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gridCol w:w="567"/>
      <w:gridCol w:w="851"/>
      <w:gridCol w:w="567"/>
      <w:gridCol w:w="6236"/>
      <w:gridCol w:w="568"/>
    </w:tblGrid>
    <w:tr w:rsidR="008F344D" w14:paraId="271152E1" w14:textId="77777777" w:rsidTr="00691393">
      <w:trPr>
        <w:cantSplit/>
        <w:trHeight w:hRule="exact" w:val="567"/>
      </w:trPr>
      <w:tc>
        <w:tcPr>
          <w:tcW w:w="10490" w:type="dxa"/>
          <w:gridSpan w:val="8"/>
          <w:tcBorders>
            <w:top w:val="nil"/>
            <w:left w:val="nil"/>
            <w:bottom w:val="single" w:sz="18" w:space="0" w:color="auto"/>
            <w:right w:val="nil"/>
          </w:tcBorders>
        </w:tcPr>
        <w:p w14:paraId="2C612D3D" w14:textId="77777777" w:rsidR="008F344D" w:rsidRPr="00D44C95" w:rsidRDefault="008F344D" w:rsidP="00413B62">
          <w:r>
            <w:rPr>
              <w:noProof/>
              <w:lang w:eastAsia="ru-RU"/>
            </w:rPr>
            <mc:AlternateContent>
              <mc:Choice Requires="wps">
                <w:drawing>
                  <wp:anchor distT="0" distB="0" distL="114300" distR="114300" simplePos="0" relativeHeight="251652096" behindDoc="0" locked="0" layoutInCell="1" allowOverlap="1" wp14:anchorId="71CBD0E0" wp14:editId="0ED361A1">
                    <wp:simplePos x="0" y="0"/>
                    <wp:positionH relativeFrom="column">
                      <wp:posOffset>-575945</wp:posOffset>
                    </wp:positionH>
                    <wp:positionV relativeFrom="bottomMargin">
                      <wp:posOffset>-2214245</wp:posOffset>
                    </wp:positionV>
                    <wp:extent cx="532800" cy="3207600"/>
                    <wp:effectExtent l="0" t="0" r="0" b="0"/>
                    <wp:wrapNone/>
                    <wp:docPr id="4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5AFCEFE8" w14:textId="77777777">
                                  <w:trPr>
                                    <w:cantSplit/>
                                    <w:trHeight w:hRule="exact" w:val="1418"/>
                                  </w:trPr>
                                  <w:tc>
                                    <w:tcPr>
                                      <w:tcW w:w="284" w:type="dxa"/>
                                      <w:shd w:val="clear" w:color="auto" w:fill="auto"/>
                                      <w:tcMar>
                                        <w:left w:w="0" w:type="dxa"/>
                                        <w:right w:w="0" w:type="dxa"/>
                                      </w:tcMar>
                                      <w:textDirection w:val="btLr"/>
                                      <w:vAlign w:val="center"/>
                                    </w:tcPr>
                                    <w:p w14:paraId="553FD4EB"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0CD82480" w14:textId="77777777" w:rsidR="008F344D" w:rsidRPr="00E966FA" w:rsidRDefault="008F344D">
                                      <w:pPr>
                                        <w:keepLines/>
                                        <w:ind w:left="113" w:right="113"/>
                                        <w:jc w:val="center"/>
                                        <w:rPr>
                                          <w:sz w:val="20"/>
                                        </w:rPr>
                                      </w:pPr>
                                    </w:p>
                                  </w:tc>
                                </w:tr>
                                <w:tr w:rsidR="008F344D" w14:paraId="2731F910" w14:textId="77777777">
                                  <w:trPr>
                                    <w:cantSplit/>
                                    <w:trHeight w:hRule="exact" w:val="1985"/>
                                  </w:trPr>
                                  <w:tc>
                                    <w:tcPr>
                                      <w:tcW w:w="284" w:type="dxa"/>
                                      <w:shd w:val="clear" w:color="auto" w:fill="auto"/>
                                      <w:tcMar>
                                        <w:left w:w="0" w:type="dxa"/>
                                        <w:right w:w="0" w:type="dxa"/>
                                      </w:tcMar>
                                      <w:textDirection w:val="btLr"/>
                                      <w:vAlign w:val="center"/>
                                    </w:tcPr>
                                    <w:p w14:paraId="348C73F8"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0B49BF06" w14:textId="77777777" w:rsidR="008F344D" w:rsidRPr="00E966FA" w:rsidRDefault="008F344D">
                                      <w:pPr>
                                        <w:keepLines/>
                                        <w:ind w:left="113" w:right="113"/>
                                        <w:jc w:val="center"/>
                                        <w:rPr>
                                          <w:sz w:val="20"/>
                                        </w:rPr>
                                      </w:pPr>
                                    </w:p>
                                  </w:tc>
                                </w:tr>
                                <w:tr w:rsidR="008F344D" w14:paraId="27B36127" w14:textId="77777777">
                                  <w:trPr>
                                    <w:cantSplit/>
                                    <w:trHeight w:hRule="exact" w:val="1417"/>
                                  </w:trPr>
                                  <w:tc>
                                    <w:tcPr>
                                      <w:tcW w:w="284" w:type="dxa"/>
                                      <w:shd w:val="clear" w:color="auto" w:fill="auto"/>
                                      <w:tcMar>
                                        <w:left w:w="0" w:type="dxa"/>
                                        <w:right w:w="0" w:type="dxa"/>
                                      </w:tcMar>
                                      <w:textDirection w:val="btLr"/>
                                      <w:vAlign w:val="center"/>
                                    </w:tcPr>
                                    <w:p w14:paraId="432C90E9"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1FC01A08" w14:textId="5BF7727E"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27A2CA25" w14:textId="77777777" w:rsidR="008F344D" w:rsidRDefault="008F344D" w:rsidP="00562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BD0E0" id="_x0000_s1039" style="position:absolute;left:0;text-align:left;margin-left:-45.35pt;margin-top:-174.35pt;width:41.95pt;height:25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5AFCEFE8" w14:textId="77777777">
                            <w:trPr>
                              <w:cantSplit/>
                              <w:trHeight w:hRule="exact" w:val="1418"/>
                            </w:trPr>
                            <w:tc>
                              <w:tcPr>
                                <w:tcW w:w="284" w:type="dxa"/>
                                <w:shd w:val="clear" w:color="auto" w:fill="auto"/>
                                <w:tcMar>
                                  <w:left w:w="0" w:type="dxa"/>
                                  <w:right w:w="0" w:type="dxa"/>
                                </w:tcMar>
                                <w:textDirection w:val="btLr"/>
                                <w:vAlign w:val="center"/>
                              </w:tcPr>
                              <w:p w14:paraId="553FD4EB"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0CD82480" w14:textId="77777777" w:rsidR="008F344D" w:rsidRPr="00E966FA" w:rsidRDefault="008F344D">
                                <w:pPr>
                                  <w:keepLines/>
                                  <w:ind w:left="113" w:right="113"/>
                                  <w:jc w:val="center"/>
                                  <w:rPr>
                                    <w:sz w:val="20"/>
                                  </w:rPr>
                                </w:pPr>
                              </w:p>
                            </w:tc>
                          </w:tr>
                          <w:tr w:rsidR="008F344D" w14:paraId="2731F910" w14:textId="77777777">
                            <w:trPr>
                              <w:cantSplit/>
                              <w:trHeight w:hRule="exact" w:val="1985"/>
                            </w:trPr>
                            <w:tc>
                              <w:tcPr>
                                <w:tcW w:w="284" w:type="dxa"/>
                                <w:shd w:val="clear" w:color="auto" w:fill="auto"/>
                                <w:tcMar>
                                  <w:left w:w="0" w:type="dxa"/>
                                  <w:right w:w="0" w:type="dxa"/>
                                </w:tcMar>
                                <w:textDirection w:val="btLr"/>
                                <w:vAlign w:val="center"/>
                              </w:tcPr>
                              <w:p w14:paraId="348C73F8"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0B49BF06" w14:textId="77777777" w:rsidR="008F344D" w:rsidRPr="00E966FA" w:rsidRDefault="008F344D">
                                <w:pPr>
                                  <w:keepLines/>
                                  <w:ind w:left="113" w:right="113"/>
                                  <w:jc w:val="center"/>
                                  <w:rPr>
                                    <w:sz w:val="20"/>
                                  </w:rPr>
                                </w:pPr>
                              </w:p>
                            </w:tc>
                          </w:tr>
                          <w:tr w:rsidR="008F344D" w14:paraId="27B36127" w14:textId="77777777">
                            <w:trPr>
                              <w:cantSplit/>
                              <w:trHeight w:hRule="exact" w:val="1417"/>
                            </w:trPr>
                            <w:tc>
                              <w:tcPr>
                                <w:tcW w:w="284" w:type="dxa"/>
                                <w:shd w:val="clear" w:color="auto" w:fill="auto"/>
                                <w:tcMar>
                                  <w:left w:w="0" w:type="dxa"/>
                                  <w:right w:w="0" w:type="dxa"/>
                                </w:tcMar>
                                <w:textDirection w:val="btLr"/>
                                <w:vAlign w:val="center"/>
                              </w:tcPr>
                              <w:p w14:paraId="432C90E9"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1FC01A08" w14:textId="5BF7727E"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27A2CA25" w14:textId="77777777" w:rsidR="008F344D" w:rsidRDefault="008F344D" w:rsidP="0056286C"/>
                      </w:txbxContent>
                    </v:textbox>
                    <w10:wrap anchory="margin"/>
                  </v:rect>
                </w:pict>
              </mc:Fallback>
            </mc:AlternateContent>
          </w:r>
        </w:p>
      </w:tc>
    </w:tr>
    <w:tr w:rsidR="008F344D" w:rsidRPr="00723131" w14:paraId="595131BB"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3"/>
      </w:trPr>
      <w:tc>
        <w:tcPr>
          <w:tcW w:w="567" w:type="dxa"/>
          <w:tcBorders>
            <w:left w:val="nil"/>
            <w:bottom w:val="single" w:sz="12" w:space="0" w:color="auto"/>
          </w:tcBorders>
          <w:tcMar>
            <w:left w:w="0" w:type="dxa"/>
            <w:right w:w="0" w:type="dxa"/>
          </w:tcMar>
          <w:vAlign w:val="center"/>
        </w:tcPr>
        <w:p w14:paraId="5EA553C9"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078C1BE4"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2516B373"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72EF1066" w14:textId="77777777" w:rsidR="008F344D" w:rsidRPr="00723131" w:rsidRDefault="008F344D" w:rsidP="00413B62">
          <w:pPr>
            <w:pStyle w:val="aa"/>
            <w:jc w:val="center"/>
            <w:rPr>
              <w:sz w:val="18"/>
              <w:szCs w:val="18"/>
            </w:rPr>
          </w:pPr>
        </w:p>
      </w:tc>
      <w:tc>
        <w:tcPr>
          <w:tcW w:w="851" w:type="dxa"/>
          <w:tcBorders>
            <w:bottom w:val="single" w:sz="12" w:space="0" w:color="auto"/>
          </w:tcBorders>
          <w:tcMar>
            <w:left w:w="0" w:type="dxa"/>
            <w:right w:w="0" w:type="dxa"/>
          </w:tcMar>
          <w:vAlign w:val="center"/>
        </w:tcPr>
        <w:p w14:paraId="58552026" w14:textId="77777777" w:rsidR="008F344D" w:rsidRPr="00723131" w:rsidRDefault="008F344D" w:rsidP="00413B62">
          <w:pPr>
            <w:pStyle w:val="aa"/>
            <w:jc w:val="center"/>
            <w:rPr>
              <w:sz w:val="18"/>
              <w:szCs w:val="18"/>
            </w:rPr>
          </w:pPr>
        </w:p>
      </w:tc>
      <w:tc>
        <w:tcPr>
          <w:tcW w:w="567" w:type="dxa"/>
          <w:tcBorders>
            <w:bottom w:val="single" w:sz="12" w:space="0" w:color="auto"/>
            <w:right w:val="single" w:sz="18" w:space="0" w:color="auto"/>
          </w:tcBorders>
          <w:tcMar>
            <w:left w:w="0" w:type="dxa"/>
            <w:right w:w="0" w:type="dxa"/>
          </w:tcMar>
          <w:vAlign w:val="center"/>
        </w:tcPr>
        <w:p w14:paraId="54BF3ED3" w14:textId="77777777" w:rsidR="008F344D" w:rsidRPr="00723131" w:rsidRDefault="008F344D" w:rsidP="00413B62">
          <w:pPr>
            <w:pStyle w:val="aa"/>
            <w:jc w:val="center"/>
            <w:rPr>
              <w:sz w:val="18"/>
              <w:szCs w:val="18"/>
            </w:rPr>
          </w:pPr>
        </w:p>
      </w:tc>
      <w:tc>
        <w:tcPr>
          <w:tcW w:w="6236" w:type="dxa"/>
          <w:vMerge w:val="restart"/>
          <w:tcBorders>
            <w:top w:val="single" w:sz="12" w:space="0" w:color="auto"/>
            <w:left w:val="single" w:sz="18" w:space="0" w:color="auto"/>
            <w:bottom w:val="nil"/>
            <w:right w:val="single" w:sz="18" w:space="0" w:color="auto"/>
          </w:tcBorders>
          <w:vAlign w:val="center"/>
        </w:tcPr>
        <w:p w14:paraId="47DA0981" w14:textId="748ED3C8" w:rsidR="008F344D" w:rsidRPr="00AF3F82" w:rsidRDefault="008F344D" w:rsidP="004357D6">
          <w:pPr>
            <w:pStyle w:val="aa"/>
            <w:jc w:val="center"/>
            <w:rPr>
              <w:szCs w:val="24"/>
              <w:lang w:val="en-US"/>
            </w:rPr>
          </w:pPr>
          <w:r>
            <w:rPr>
              <w:szCs w:val="24"/>
              <w:lang w:val="en-US"/>
            </w:rPr>
            <w:t>21636</w:t>
          </w:r>
          <w:r>
            <w:rPr>
              <w:szCs w:val="24"/>
            </w:rPr>
            <w:t>-ООС2.3.</w:t>
          </w:r>
          <w:r w:rsidRPr="002E516D">
            <w:rPr>
              <w:szCs w:val="24"/>
            </w:rPr>
            <w:t>ТЧ</w:t>
          </w:r>
        </w:p>
      </w:tc>
      <w:tc>
        <w:tcPr>
          <w:tcW w:w="568" w:type="dxa"/>
          <w:vMerge w:val="restart"/>
          <w:tcBorders>
            <w:top w:val="single" w:sz="18" w:space="0" w:color="auto"/>
            <w:left w:val="single" w:sz="18" w:space="0" w:color="auto"/>
            <w:right w:val="nil"/>
          </w:tcBorders>
          <w:tcMar>
            <w:left w:w="0" w:type="dxa"/>
            <w:right w:w="0" w:type="dxa"/>
          </w:tcMar>
          <w:vAlign w:val="center"/>
        </w:tcPr>
        <w:p w14:paraId="12AB8670" w14:textId="77777777" w:rsidR="008F344D" w:rsidRPr="008B27C1" w:rsidRDefault="008F344D" w:rsidP="00413B62">
          <w:pPr>
            <w:pStyle w:val="aa"/>
            <w:jc w:val="center"/>
            <w:rPr>
              <w:sz w:val="20"/>
            </w:rPr>
          </w:pPr>
          <w:r>
            <w:rPr>
              <w:sz w:val="20"/>
            </w:rPr>
            <w:t>Лист</w:t>
          </w:r>
        </w:p>
      </w:tc>
    </w:tr>
    <w:tr w:rsidR="008F344D" w:rsidRPr="00723131" w14:paraId="6ACE8733"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13"/>
      </w:trPr>
      <w:tc>
        <w:tcPr>
          <w:tcW w:w="567" w:type="dxa"/>
          <w:vMerge w:val="restart"/>
          <w:tcBorders>
            <w:top w:val="single" w:sz="12" w:space="0" w:color="auto"/>
            <w:left w:val="nil"/>
          </w:tcBorders>
          <w:tcMar>
            <w:left w:w="0" w:type="dxa"/>
            <w:right w:w="0" w:type="dxa"/>
          </w:tcMar>
          <w:vAlign w:val="center"/>
        </w:tcPr>
        <w:p w14:paraId="1AEDB1DF"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2BCD70CF"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036D82E7"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1B439942" w14:textId="77777777" w:rsidR="008F344D" w:rsidRPr="00723131" w:rsidRDefault="008F344D" w:rsidP="00413B62">
          <w:pPr>
            <w:pStyle w:val="aa"/>
            <w:jc w:val="center"/>
            <w:rPr>
              <w:sz w:val="18"/>
              <w:szCs w:val="18"/>
            </w:rPr>
          </w:pPr>
        </w:p>
      </w:tc>
      <w:tc>
        <w:tcPr>
          <w:tcW w:w="851" w:type="dxa"/>
          <w:vMerge w:val="restart"/>
          <w:tcBorders>
            <w:top w:val="single" w:sz="12" w:space="0" w:color="auto"/>
          </w:tcBorders>
          <w:tcMar>
            <w:left w:w="0" w:type="dxa"/>
            <w:right w:w="0" w:type="dxa"/>
          </w:tcMar>
          <w:vAlign w:val="center"/>
        </w:tcPr>
        <w:p w14:paraId="0B5B3B71" w14:textId="77777777" w:rsidR="008F344D" w:rsidRPr="00723131" w:rsidRDefault="008F344D" w:rsidP="00413B62">
          <w:pPr>
            <w:pStyle w:val="aa"/>
            <w:jc w:val="center"/>
            <w:rPr>
              <w:sz w:val="18"/>
              <w:szCs w:val="18"/>
            </w:rPr>
          </w:pPr>
        </w:p>
      </w:tc>
      <w:tc>
        <w:tcPr>
          <w:tcW w:w="567" w:type="dxa"/>
          <w:vMerge w:val="restart"/>
          <w:tcBorders>
            <w:top w:val="single" w:sz="12" w:space="0" w:color="auto"/>
            <w:right w:val="single" w:sz="18" w:space="0" w:color="auto"/>
          </w:tcBorders>
          <w:tcMar>
            <w:left w:w="0" w:type="dxa"/>
            <w:right w:w="0" w:type="dxa"/>
          </w:tcMar>
          <w:vAlign w:val="center"/>
        </w:tcPr>
        <w:p w14:paraId="460415F2" w14:textId="77777777" w:rsidR="008F344D" w:rsidRPr="0018610A" w:rsidRDefault="008F344D" w:rsidP="00413B62">
          <w:pPr>
            <w:pStyle w:val="aa"/>
            <w:jc w:val="center"/>
            <w:rPr>
              <w:sz w:val="18"/>
              <w:szCs w:val="18"/>
              <w:lang w:val="en-US"/>
            </w:rPr>
          </w:pPr>
        </w:p>
      </w:tc>
      <w:tc>
        <w:tcPr>
          <w:tcW w:w="6236" w:type="dxa"/>
          <w:vMerge/>
          <w:tcBorders>
            <w:top w:val="single" w:sz="12" w:space="0" w:color="auto"/>
            <w:left w:val="single" w:sz="18" w:space="0" w:color="auto"/>
            <w:bottom w:val="nil"/>
            <w:right w:val="single" w:sz="18" w:space="0" w:color="auto"/>
          </w:tcBorders>
          <w:vAlign w:val="center"/>
        </w:tcPr>
        <w:p w14:paraId="25CAD216" w14:textId="77777777" w:rsidR="008F344D" w:rsidRPr="00723131" w:rsidRDefault="008F344D" w:rsidP="00413B62">
          <w:pPr>
            <w:pStyle w:val="aa"/>
            <w:jc w:val="center"/>
          </w:pPr>
        </w:p>
      </w:tc>
      <w:tc>
        <w:tcPr>
          <w:tcW w:w="568" w:type="dxa"/>
          <w:vMerge/>
          <w:tcBorders>
            <w:left w:val="single" w:sz="18" w:space="0" w:color="auto"/>
            <w:bottom w:val="single" w:sz="12" w:space="0" w:color="auto"/>
            <w:right w:val="nil"/>
          </w:tcBorders>
          <w:tcMar>
            <w:left w:w="0" w:type="dxa"/>
            <w:right w:w="0" w:type="dxa"/>
          </w:tcMar>
          <w:vAlign w:val="center"/>
        </w:tcPr>
        <w:p w14:paraId="70EA626B" w14:textId="77777777" w:rsidR="008F344D" w:rsidRPr="008B27C1" w:rsidRDefault="008F344D" w:rsidP="00413B62">
          <w:pPr>
            <w:pStyle w:val="aa"/>
            <w:jc w:val="center"/>
            <w:rPr>
              <w:sz w:val="20"/>
            </w:rPr>
          </w:pPr>
        </w:p>
      </w:tc>
    </w:tr>
    <w:tr w:rsidR="008F344D" w:rsidRPr="00723131" w14:paraId="473618B6"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70"/>
      </w:trPr>
      <w:tc>
        <w:tcPr>
          <w:tcW w:w="567" w:type="dxa"/>
          <w:vMerge/>
          <w:tcBorders>
            <w:left w:val="nil"/>
            <w:bottom w:val="single" w:sz="18" w:space="0" w:color="auto"/>
          </w:tcBorders>
          <w:tcMar>
            <w:left w:w="0" w:type="dxa"/>
            <w:right w:w="0" w:type="dxa"/>
          </w:tcMar>
          <w:vAlign w:val="center"/>
        </w:tcPr>
        <w:p w14:paraId="102591C3"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0C559E6A"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4BAB014E"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7A5DDB09" w14:textId="77777777" w:rsidR="008F344D" w:rsidRPr="00723131" w:rsidRDefault="008F344D" w:rsidP="00413B62">
          <w:pPr>
            <w:pStyle w:val="aa"/>
            <w:jc w:val="center"/>
            <w:rPr>
              <w:sz w:val="18"/>
              <w:szCs w:val="18"/>
            </w:rPr>
          </w:pPr>
        </w:p>
      </w:tc>
      <w:tc>
        <w:tcPr>
          <w:tcW w:w="851" w:type="dxa"/>
          <w:vMerge/>
          <w:tcBorders>
            <w:bottom w:val="single" w:sz="18" w:space="0" w:color="auto"/>
          </w:tcBorders>
          <w:tcMar>
            <w:left w:w="0" w:type="dxa"/>
            <w:right w:w="0" w:type="dxa"/>
          </w:tcMar>
          <w:vAlign w:val="center"/>
        </w:tcPr>
        <w:p w14:paraId="7DA8CFF8" w14:textId="77777777" w:rsidR="008F344D" w:rsidRPr="00723131" w:rsidRDefault="008F344D" w:rsidP="00413B62">
          <w:pPr>
            <w:pStyle w:val="aa"/>
            <w:jc w:val="center"/>
            <w:rPr>
              <w:sz w:val="18"/>
              <w:szCs w:val="18"/>
            </w:rPr>
          </w:pPr>
        </w:p>
      </w:tc>
      <w:tc>
        <w:tcPr>
          <w:tcW w:w="567" w:type="dxa"/>
          <w:vMerge/>
          <w:tcBorders>
            <w:bottom w:val="single" w:sz="18" w:space="0" w:color="auto"/>
            <w:right w:val="single" w:sz="18" w:space="0" w:color="auto"/>
          </w:tcBorders>
          <w:tcMar>
            <w:left w:w="0" w:type="dxa"/>
            <w:right w:w="0" w:type="dxa"/>
          </w:tcMar>
          <w:vAlign w:val="center"/>
        </w:tcPr>
        <w:p w14:paraId="503F45EB" w14:textId="77777777" w:rsidR="008F344D" w:rsidRPr="00723131" w:rsidRDefault="008F344D" w:rsidP="00413B62">
          <w:pPr>
            <w:pStyle w:val="aa"/>
            <w:jc w:val="center"/>
            <w:rPr>
              <w:sz w:val="18"/>
              <w:szCs w:val="18"/>
            </w:rPr>
          </w:pPr>
        </w:p>
      </w:tc>
      <w:tc>
        <w:tcPr>
          <w:tcW w:w="6236" w:type="dxa"/>
          <w:vMerge/>
          <w:tcBorders>
            <w:top w:val="single" w:sz="12" w:space="0" w:color="auto"/>
            <w:left w:val="single" w:sz="18" w:space="0" w:color="auto"/>
            <w:bottom w:val="nil"/>
            <w:right w:val="single" w:sz="18" w:space="0" w:color="auto"/>
          </w:tcBorders>
          <w:vAlign w:val="center"/>
        </w:tcPr>
        <w:p w14:paraId="266A26B5" w14:textId="77777777" w:rsidR="008F344D" w:rsidRPr="00723131" w:rsidRDefault="008F344D" w:rsidP="00413B62">
          <w:pPr>
            <w:pStyle w:val="aa"/>
            <w:jc w:val="center"/>
          </w:pPr>
        </w:p>
      </w:tc>
      <w:tc>
        <w:tcPr>
          <w:tcW w:w="568" w:type="dxa"/>
          <w:vMerge w:val="restart"/>
          <w:tcBorders>
            <w:top w:val="single" w:sz="12" w:space="0" w:color="auto"/>
            <w:left w:val="single" w:sz="18" w:space="0" w:color="auto"/>
            <w:right w:val="nil"/>
          </w:tcBorders>
          <w:tcMar>
            <w:left w:w="0" w:type="dxa"/>
            <w:right w:w="0" w:type="dxa"/>
          </w:tcMar>
          <w:vAlign w:val="center"/>
        </w:tcPr>
        <w:p w14:paraId="515BBB87" w14:textId="0D21B1D6" w:rsidR="008F344D" w:rsidRPr="005040FC" w:rsidRDefault="008F344D" w:rsidP="00336C72">
          <w:pPr>
            <w:pStyle w:val="aa"/>
            <w:jc w:val="center"/>
            <w:rPr>
              <w:sz w:val="20"/>
            </w:rPr>
          </w:pPr>
          <w:r w:rsidRPr="005040FC">
            <w:rPr>
              <w:sz w:val="20"/>
            </w:rPr>
            <w:fldChar w:fldCharType="begin"/>
          </w:r>
          <w:r w:rsidRPr="005040FC">
            <w:rPr>
              <w:sz w:val="20"/>
            </w:rPr>
            <w:instrText xml:space="preserve"> </w:instrText>
          </w:r>
          <w:r w:rsidRPr="005040FC">
            <w:rPr>
              <w:sz w:val="20"/>
              <w:lang w:val="en-US"/>
            </w:rPr>
            <w:instrText>=</w:instrText>
          </w:r>
          <w:r w:rsidRPr="005040FC">
            <w:rPr>
              <w:sz w:val="20"/>
              <w:lang w:val="en-US"/>
            </w:rPr>
            <w:fldChar w:fldCharType="begin"/>
          </w:r>
          <w:r w:rsidRPr="005040FC">
            <w:rPr>
              <w:sz w:val="20"/>
              <w:lang w:val="en-US"/>
            </w:rPr>
            <w:instrText xml:space="preserve"> page </w:instrText>
          </w:r>
          <w:r w:rsidRPr="005040FC">
            <w:rPr>
              <w:sz w:val="20"/>
              <w:lang w:val="en-US"/>
            </w:rPr>
            <w:fldChar w:fldCharType="separate"/>
          </w:r>
          <w:r w:rsidR="000E6FC2">
            <w:rPr>
              <w:noProof/>
              <w:sz w:val="20"/>
              <w:lang w:val="en-US"/>
            </w:rPr>
            <w:instrText>118</w:instrText>
          </w:r>
          <w:r w:rsidRPr="005040FC">
            <w:rPr>
              <w:sz w:val="20"/>
              <w:lang w:val="en-US"/>
            </w:rPr>
            <w:fldChar w:fldCharType="end"/>
          </w:r>
          <w:r w:rsidRPr="005040FC">
            <w:rPr>
              <w:sz w:val="20"/>
              <w:lang w:val="en-US"/>
            </w:rPr>
            <w:instrText>-</w:instrText>
          </w:r>
          <w:r>
            <w:rPr>
              <w:sz w:val="20"/>
              <w:lang w:val="en-US"/>
            </w:rPr>
            <w:fldChar w:fldCharType="begin"/>
          </w:r>
          <w:r>
            <w:rPr>
              <w:sz w:val="20"/>
              <w:lang w:val="en-US"/>
            </w:rPr>
            <w:instrText xml:space="preserve"> DOCVARIABLE  raz2 </w:instrText>
          </w:r>
          <w:r>
            <w:rPr>
              <w:sz w:val="20"/>
              <w:lang w:val="en-US"/>
            </w:rPr>
            <w:fldChar w:fldCharType="separate"/>
          </w:r>
          <w:r>
            <w:rPr>
              <w:sz w:val="20"/>
              <w:lang w:val="en-US"/>
            </w:rPr>
            <w:instrText>2</w:instrText>
          </w:r>
          <w:r>
            <w:rPr>
              <w:sz w:val="20"/>
              <w:lang w:val="en-US"/>
            </w:rPr>
            <w:fldChar w:fldCharType="end"/>
          </w:r>
          <w:r w:rsidRPr="005040FC">
            <w:rPr>
              <w:sz w:val="20"/>
            </w:rPr>
            <w:instrText xml:space="preserve"> </w:instrText>
          </w:r>
          <w:r w:rsidRPr="005040FC">
            <w:rPr>
              <w:sz w:val="20"/>
            </w:rPr>
            <w:fldChar w:fldCharType="separate"/>
          </w:r>
          <w:r w:rsidR="000E6FC2">
            <w:rPr>
              <w:noProof/>
              <w:sz w:val="20"/>
            </w:rPr>
            <w:t>116</w:t>
          </w:r>
          <w:r w:rsidRPr="005040FC">
            <w:rPr>
              <w:sz w:val="20"/>
            </w:rPr>
            <w:fldChar w:fldCharType="end"/>
          </w:r>
        </w:p>
      </w:tc>
    </w:tr>
    <w:tr w:rsidR="008F344D" w:rsidRPr="000450AB" w14:paraId="49540017"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7" w:type="dxa"/>
          <w:tcBorders>
            <w:top w:val="single" w:sz="18" w:space="0" w:color="auto"/>
            <w:left w:val="nil"/>
            <w:bottom w:val="nil"/>
          </w:tcBorders>
          <w:shd w:val="clear" w:color="auto" w:fill="auto"/>
          <w:tcMar>
            <w:left w:w="0" w:type="dxa"/>
            <w:right w:w="0" w:type="dxa"/>
          </w:tcMar>
          <w:vAlign w:val="center"/>
        </w:tcPr>
        <w:p w14:paraId="015EE2D3" w14:textId="77777777" w:rsidR="008F344D" w:rsidRPr="007C542C" w:rsidRDefault="008F344D" w:rsidP="00413B62">
          <w:pPr>
            <w:pStyle w:val="aa"/>
            <w:jc w:val="center"/>
            <w:rPr>
              <w:sz w:val="16"/>
              <w:szCs w:val="17"/>
            </w:rPr>
          </w:pPr>
          <w:r w:rsidRPr="005E4C8F">
            <w:rPr>
              <w:sz w:val="16"/>
              <w:szCs w:val="17"/>
            </w:rPr>
            <w:t>Изм.</w:t>
          </w:r>
        </w:p>
      </w:tc>
      <w:tc>
        <w:tcPr>
          <w:tcW w:w="567" w:type="dxa"/>
          <w:tcBorders>
            <w:top w:val="single" w:sz="18" w:space="0" w:color="auto"/>
            <w:bottom w:val="nil"/>
          </w:tcBorders>
          <w:shd w:val="clear" w:color="auto" w:fill="auto"/>
          <w:tcMar>
            <w:left w:w="0" w:type="dxa"/>
            <w:right w:w="0" w:type="dxa"/>
          </w:tcMar>
          <w:vAlign w:val="center"/>
        </w:tcPr>
        <w:p w14:paraId="303070ED" w14:textId="77777777" w:rsidR="008F344D" w:rsidRPr="007C542C" w:rsidRDefault="008F344D" w:rsidP="00413B62">
          <w:pPr>
            <w:pStyle w:val="aa"/>
            <w:jc w:val="center"/>
            <w:rPr>
              <w:sz w:val="16"/>
              <w:szCs w:val="17"/>
            </w:rPr>
          </w:pPr>
          <w:r w:rsidRPr="005E4C8F">
            <w:rPr>
              <w:sz w:val="16"/>
              <w:szCs w:val="17"/>
            </w:rPr>
            <w:t>Кол.уч.</w:t>
          </w:r>
        </w:p>
      </w:tc>
      <w:tc>
        <w:tcPr>
          <w:tcW w:w="567" w:type="dxa"/>
          <w:tcBorders>
            <w:top w:val="single" w:sz="18" w:space="0" w:color="auto"/>
            <w:bottom w:val="nil"/>
          </w:tcBorders>
          <w:shd w:val="clear" w:color="auto" w:fill="auto"/>
          <w:tcMar>
            <w:left w:w="0" w:type="dxa"/>
            <w:right w:w="0" w:type="dxa"/>
          </w:tcMar>
          <w:vAlign w:val="center"/>
        </w:tcPr>
        <w:p w14:paraId="4D68F762" w14:textId="77777777" w:rsidR="008F344D" w:rsidRPr="007C542C" w:rsidRDefault="008F344D" w:rsidP="00413B62">
          <w:pPr>
            <w:pStyle w:val="aa"/>
            <w:jc w:val="center"/>
            <w:rPr>
              <w:sz w:val="16"/>
              <w:szCs w:val="17"/>
            </w:rPr>
          </w:pPr>
          <w:r w:rsidRPr="007C542C">
            <w:rPr>
              <w:sz w:val="16"/>
              <w:szCs w:val="17"/>
            </w:rPr>
            <w:t>Лист</w:t>
          </w:r>
        </w:p>
      </w:tc>
      <w:tc>
        <w:tcPr>
          <w:tcW w:w="567" w:type="dxa"/>
          <w:tcBorders>
            <w:top w:val="single" w:sz="18" w:space="0" w:color="auto"/>
            <w:bottom w:val="nil"/>
          </w:tcBorders>
          <w:shd w:val="clear" w:color="auto" w:fill="auto"/>
          <w:tcMar>
            <w:left w:w="0" w:type="dxa"/>
            <w:right w:w="0" w:type="dxa"/>
          </w:tcMar>
          <w:vAlign w:val="center"/>
        </w:tcPr>
        <w:p w14:paraId="4EE7544A" w14:textId="77777777" w:rsidR="008F344D" w:rsidRPr="007C542C" w:rsidRDefault="008F344D" w:rsidP="00413B62">
          <w:pPr>
            <w:pStyle w:val="aa"/>
            <w:jc w:val="center"/>
            <w:rPr>
              <w:sz w:val="16"/>
              <w:szCs w:val="17"/>
            </w:rPr>
          </w:pPr>
          <w:r w:rsidRPr="007C542C">
            <w:rPr>
              <w:sz w:val="16"/>
              <w:szCs w:val="17"/>
            </w:rPr>
            <w:t>№</w:t>
          </w:r>
          <w:r w:rsidRPr="007C542C">
            <w:rPr>
              <w:sz w:val="16"/>
              <w:szCs w:val="17"/>
              <w:lang w:val="en-US"/>
            </w:rPr>
            <w:t xml:space="preserve"> </w:t>
          </w:r>
          <w:r w:rsidRPr="007C542C">
            <w:rPr>
              <w:sz w:val="16"/>
              <w:szCs w:val="17"/>
            </w:rPr>
            <w:t>док.</w:t>
          </w:r>
        </w:p>
      </w:tc>
      <w:tc>
        <w:tcPr>
          <w:tcW w:w="851" w:type="dxa"/>
          <w:tcBorders>
            <w:top w:val="single" w:sz="18" w:space="0" w:color="auto"/>
            <w:bottom w:val="nil"/>
          </w:tcBorders>
          <w:shd w:val="clear" w:color="auto" w:fill="auto"/>
          <w:tcMar>
            <w:left w:w="0" w:type="dxa"/>
            <w:right w:w="0" w:type="dxa"/>
          </w:tcMar>
          <w:vAlign w:val="center"/>
        </w:tcPr>
        <w:p w14:paraId="1B996969" w14:textId="77777777" w:rsidR="008F344D" w:rsidRPr="007C542C" w:rsidRDefault="008F344D" w:rsidP="00413B62">
          <w:pPr>
            <w:pStyle w:val="aa"/>
            <w:jc w:val="center"/>
            <w:rPr>
              <w:sz w:val="16"/>
              <w:szCs w:val="17"/>
            </w:rPr>
          </w:pPr>
          <w:r w:rsidRPr="007C542C">
            <w:rPr>
              <w:sz w:val="16"/>
              <w:szCs w:val="17"/>
            </w:rPr>
            <w:t>Подп.</w:t>
          </w:r>
        </w:p>
      </w:tc>
      <w:tc>
        <w:tcPr>
          <w:tcW w:w="567" w:type="dxa"/>
          <w:tcBorders>
            <w:top w:val="single" w:sz="18" w:space="0" w:color="auto"/>
            <w:bottom w:val="nil"/>
            <w:right w:val="single" w:sz="18" w:space="0" w:color="auto"/>
          </w:tcBorders>
          <w:shd w:val="clear" w:color="auto" w:fill="auto"/>
          <w:tcMar>
            <w:left w:w="0" w:type="dxa"/>
            <w:right w:w="0" w:type="dxa"/>
          </w:tcMar>
          <w:vAlign w:val="center"/>
        </w:tcPr>
        <w:p w14:paraId="676DA268" w14:textId="77777777" w:rsidR="008F344D" w:rsidRPr="007C542C" w:rsidRDefault="008F344D" w:rsidP="00413B62">
          <w:pPr>
            <w:pStyle w:val="aa"/>
            <w:jc w:val="center"/>
            <w:rPr>
              <w:sz w:val="16"/>
              <w:szCs w:val="17"/>
            </w:rPr>
          </w:pPr>
          <w:r w:rsidRPr="007C542C">
            <w:rPr>
              <w:sz w:val="16"/>
              <w:szCs w:val="17"/>
            </w:rPr>
            <w:t>Дата</w:t>
          </w:r>
        </w:p>
      </w:tc>
      <w:tc>
        <w:tcPr>
          <w:tcW w:w="6236" w:type="dxa"/>
          <w:vMerge/>
          <w:tcBorders>
            <w:left w:val="single" w:sz="18" w:space="0" w:color="auto"/>
            <w:bottom w:val="nil"/>
            <w:right w:val="single" w:sz="18" w:space="0" w:color="auto"/>
          </w:tcBorders>
          <w:vAlign w:val="center"/>
        </w:tcPr>
        <w:p w14:paraId="73FC51A2" w14:textId="77777777" w:rsidR="008F344D" w:rsidRPr="000450AB" w:rsidRDefault="008F344D" w:rsidP="00413B62">
          <w:pPr>
            <w:pStyle w:val="aa"/>
            <w:jc w:val="center"/>
          </w:pPr>
        </w:p>
      </w:tc>
      <w:tc>
        <w:tcPr>
          <w:tcW w:w="568" w:type="dxa"/>
          <w:vMerge/>
          <w:tcBorders>
            <w:left w:val="single" w:sz="18" w:space="0" w:color="auto"/>
            <w:bottom w:val="nil"/>
            <w:right w:val="nil"/>
          </w:tcBorders>
          <w:vAlign w:val="center"/>
        </w:tcPr>
        <w:p w14:paraId="31D4BC99" w14:textId="77777777" w:rsidR="008F344D" w:rsidRPr="000450AB" w:rsidRDefault="008F344D" w:rsidP="00413B62">
          <w:pPr>
            <w:pStyle w:val="aa"/>
            <w:jc w:val="center"/>
          </w:pPr>
        </w:p>
      </w:tc>
    </w:tr>
  </w:tbl>
  <w:p w14:paraId="36944946" w14:textId="77777777" w:rsidR="008F344D" w:rsidRPr="00CE2F83" w:rsidRDefault="008F344D" w:rsidP="0056286C">
    <w:pPr>
      <w:pStyle w:val="aa"/>
      <w:spacing w:before="60"/>
      <w:ind w:left="5670"/>
      <w:jc w:val="center"/>
      <w:rPr>
        <w:sz w:val="20"/>
      </w:rPr>
    </w:pPr>
    <w:r>
      <w:rPr>
        <w:noProof/>
        <w:sz w:val="20"/>
        <w:lang w:eastAsia="ru-RU"/>
      </w:rPr>
      <mc:AlternateContent>
        <mc:Choice Requires="wps">
          <w:drawing>
            <wp:anchor distT="0" distB="0" distL="114300" distR="114300" simplePos="0" relativeHeight="251650048" behindDoc="0" locked="0" layoutInCell="1" allowOverlap="1" wp14:anchorId="672F90D1" wp14:editId="5E550F17">
              <wp:simplePos x="0" y="0"/>
              <wp:positionH relativeFrom="page">
                <wp:posOffset>720090</wp:posOffset>
              </wp:positionH>
              <wp:positionV relativeFrom="page">
                <wp:posOffset>180340</wp:posOffset>
              </wp:positionV>
              <wp:extent cx="6659880" cy="10151745"/>
              <wp:effectExtent l="15240" t="18415" r="20955" b="21590"/>
              <wp:wrapNone/>
              <wp:docPr id="44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517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47B07" id="Rectangle 23" o:spid="_x0000_s1026" style="position:absolute;margin-left:56.7pt;margin-top:14.2pt;width:524.4pt;height:799.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" filled="f" strokeweight="2pt">
              <w10:wrap anchorx="page" anchory="page"/>
            </v:rect>
          </w:pict>
        </mc:Fallback>
      </mc:AlternateContent>
    </w:r>
    <w:r w:rsidRPr="00CE2F83">
      <w:rPr>
        <w:sz w:val="20"/>
      </w:rPr>
      <w:t xml:space="preserve">Формат </w:t>
    </w:r>
    <w:r>
      <w:rPr>
        <w:sz w:val="20"/>
      </w:rPr>
      <w:t>А</w:t>
    </w:r>
    <w:r w:rsidRPr="00CE2F83">
      <w:rPr>
        <w:sz w:val="20"/>
      </w:rPr>
      <w:t>4</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1645B" w14:textId="77777777" w:rsidR="008F344D" w:rsidRPr="00023A98" w:rsidRDefault="008F344D" w:rsidP="00733D5A">
    <w:pPr>
      <w:pStyle w:val="aa"/>
      <w:rPr>
        <w:szCs w:val="24"/>
      </w:rPr>
    </w:pPr>
  </w:p>
  <w:tbl>
    <w:tblPr>
      <w:tblW w:w="397" w:type="dxa"/>
      <w:tblInd w:w="14515" w:type="dxa"/>
      <w:tblBorders>
        <w:top w:val="single" w:sz="4" w:space="0" w:color="auto"/>
        <w:left w:val="single" w:sz="4" w:space="0" w:color="auto"/>
      </w:tblBorders>
      <w:tblLayout w:type="fixed"/>
      <w:tblCellMar>
        <w:left w:w="0" w:type="dxa"/>
        <w:right w:w="0" w:type="dxa"/>
      </w:tblCellMar>
      <w:tblLook w:val="01E0" w:firstRow="1" w:lastRow="1" w:firstColumn="1" w:lastColumn="1" w:noHBand="0" w:noVBand="0"/>
    </w:tblPr>
    <w:tblGrid>
      <w:gridCol w:w="397"/>
    </w:tblGrid>
    <w:tr w:rsidR="008F344D" w:rsidRPr="00CF1CB6" w14:paraId="1BB922FD" w14:textId="77777777" w:rsidTr="00733D5A">
      <w:trPr>
        <w:cantSplit/>
        <w:trHeight w:hRule="exact" w:val="567"/>
      </w:trPr>
      <w:tc>
        <w:tcPr>
          <w:tcW w:w="397" w:type="dxa"/>
          <w:shd w:val="clear" w:color="auto" w:fill="auto"/>
          <w:textDirection w:val="tbRl"/>
          <w:vAlign w:val="center"/>
        </w:tcPr>
        <w:p w14:paraId="56D3F05E" w14:textId="50DCC3BD" w:rsidR="008F344D" w:rsidRPr="004562B8" w:rsidRDefault="008F344D" w:rsidP="00733D5A">
          <w:pPr>
            <w:pStyle w:val="aa"/>
            <w:jc w:val="center"/>
            <w:rPr>
              <w:sz w:val="20"/>
              <w:szCs w:val="20"/>
            </w:rPr>
          </w:pPr>
          <w:r w:rsidRPr="004562B8">
            <w:rPr>
              <w:rStyle w:val="ac"/>
              <w:szCs w:val="20"/>
            </w:rPr>
            <w:fldChar w:fldCharType="begin"/>
          </w:r>
          <w:r w:rsidRPr="004562B8">
            <w:rPr>
              <w:rStyle w:val="ac"/>
              <w:szCs w:val="20"/>
            </w:rPr>
            <w:instrText xml:space="preserve"> PAGE </w:instrText>
          </w:r>
          <w:r w:rsidRPr="004562B8">
            <w:rPr>
              <w:rStyle w:val="ac"/>
              <w:szCs w:val="20"/>
            </w:rPr>
            <w:fldChar w:fldCharType="separate"/>
          </w:r>
          <w:r w:rsidR="000E6FC2">
            <w:rPr>
              <w:rStyle w:val="ac"/>
              <w:noProof/>
              <w:szCs w:val="20"/>
            </w:rPr>
            <w:t>120</w:t>
          </w:r>
          <w:r w:rsidRPr="004562B8">
            <w:rPr>
              <w:rStyle w:val="ac"/>
              <w:szCs w:val="20"/>
            </w:rPr>
            <w:fldChar w:fldCharType="end"/>
          </w:r>
        </w:p>
      </w:tc>
    </w:tr>
  </w:tbl>
  <w:p w14:paraId="287FF969" w14:textId="77777777" w:rsidR="008F344D" w:rsidRPr="00F361B2" w:rsidRDefault="008F344D" w:rsidP="00733D5A">
    <w:pPr>
      <w:pStyle w:val="aa"/>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gridCol w:w="567"/>
      <w:gridCol w:w="851"/>
      <w:gridCol w:w="567"/>
      <w:gridCol w:w="6236"/>
      <w:gridCol w:w="568"/>
    </w:tblGrid>
    <w:tr w:rsidR="008F344D" w14:paraId="6F781E4D" w14:textId="77777777" w:rsidTr="00691393">
      <w:trPr>
        <w:cantSplit/>
        <w:trHeight w:hRule="exact" w:val="567"/>
      </w:trPr>
      <w:tc>
        <w:tcPr>
          <w:tcW w:w="10490" w:type="dxa"/>
          <w:gridSpan w:val="8"/>
          <w:tcBorders>
            <w:top w:val="nil"/>
            <w:left w:val="nil"/>
            <w:bottom w:val="single" w:sz="18" w:space="0" w:color="auto"/>
            <w:right w:val="nil"/>
          </w:tcBorders>
        </w:tcPr>
        <w:p w14:paraId="20EE4274" w14:textId="77777777" w:rsidR="008F344D" w:rsidRPr="00D44C95" w:rsidRDefault="008F344D" w:rsidP="00413B62">
          <w:r>
            <w:rPr>
              <w:noProof/>
              <w:lang w:eastAsia="ru-RU"/>
            </w:rPr>
            <mc:AlternateContent>
              <mc:Choice Requires="wps">
                <w:drawing>
                  <wp:anchor distT="0" distB="0" distL="114300" distR="114300" simplePos="0" relativeHeight="251660288" behindDoc="0" locked="0" layoutInCell="1" allowOverlap="1" wp14:anchorId="7B208A62" wp14:editId="7A458F82">
                    <wp:simplePos x="0" y="0"/>
                    <wp:positionH relativeFrom="column">
                      <wp:posOffset>-575945</wp:posOffset>
                    </wp:positionH>
                    <wp:positionV relativeFrom="bottomMargin">
                      <wp:posOffset>-2214245</wp:posOffset>
                    </wp:positionV>
                    <wp:extent cx="532800" cy="3207600"/>
                    <wp:effectExtent l="0" t="0" r="0" b="0"/>
                    <wp:wrapNone/>
                    <wp:docPr id="2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7DACDA14" w14:textId="77777777">
                                  <w:trPr>
                                    <w:cantSplit/>
                                    <w:trHeight w:hRule="exact" w:val="1418"/>
                                  </w:trPr>
                                  <w:tc>
                                    <w:tcPr>
                                      <w:tcW w:w="284" w:type="dxa"/>
                                      <w:shd w:val="clear" w:color="auto" w:fill="auto"/>
                                      <w:tcMar>
                                        <w:left w:w="0" w:type="dxa"/>
                                        <w:right w:w="0" w:type="dxa"/>
                                      </w:tcMar>
                                      <w:textDirection w:val="btLr"/>
                                      <w:vAlign w:val="center"/>
                                    </w:tcPr>
                                    <w:p w14:paraId="1AE840ED"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5B0F86A2" w14:textId="77777777" w:rsidR="008F344D" w:rsidRPr="00E966FA" w:rsidRDefault="008F344D">
                                      <w:pPr>
                                        <w:keepLines/>
                                        <w:ind w:left="113" w:right="113"/>
                                        <w:jc w:val="center"/>
                                        <w:rPr>
                                          <w:sz w:val="20"/>
                                        </w:rPr>
                                      </w:pPr>
                                    </w:p>
                                  </w:tc>
                                </w:tr>
                                <w:tr w:rsidR="008F344D" w14:paraId="693A2BF3" w14:textId="77777777">
                                  <w:trPr>
                                    <w:cantSplit/>
                                    <w:trHeight w:hRule="exact" w:val="1985"/>
                                  </w:trPr>
                                  <w:tc>
                                    <w:tcPr>
                                      <w:tcW w:w="284" w:type="dxa"/>
                                      <w:shd w:val="clear" w:color="auto" w:fill="auto"/>
                                      <w:tcMar>
                                        <w:left w:w="0" w:type="dxa"/>
                                        <w:right w:w="0" w:type="dxa"/>
                                      </w:tcMar>
                                      <w:textDirection w:val="btLr"/>
                                      <w:vAlign w:val="center"/>
                                    </w:tcPr>
                                    <w:p w14:paraId="6B371A50"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3BF9623A" w14:textId="77777777" w:rsidR="008F344D" w:rsidRPr="00E966FA" w:rsidRDefault="008F344D">
                                      <w:pPr>
                                        <w:keepLines/>
                                        <w:ind w:left="113" w:right="113"/>
                                        <w:jc w:val="center"/>
                                        <w:rPr>
                                          <w:sz w:val="20"/>
                                        </w:rPr>
                                      </w:pPr>
                                    </w:p>
                                  </w:tc>
                                </w:tr>
                                <w:tr w:rsidR="008F344D" w14:paraId="5F366F49" w14:textId="77777777">
                                  <w:trPr>
                                    <w:cantSplit/>
                                    <w:trHeight w:hRule="exact" w:val="1417"/>
                                  </w:trPr>
                                  <w:tc>
                                    <w:tcPr>
                                      <w:tcW w:w="284" w:type="dxa"/>
                                      <w:shd w:val="clear" w:color="auto" w:fill="auto"/>
                                      <w:tcMar>
                                        <w:left w:w="0" w:type="dxa"/>
                                        <w:right w:w="0" w:type="dxa"/>
                                      </w:tcMar>
                                      <w:textDirection w:val="btLr"/>
                                      <w:vAlign w:val="center"/>
                                    </w:tcPr>
                                    <w:p w14:paraId="77B50428"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766D6E89" w14:textId="3AA720D1"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4658248D" w14:textId="77777777" w:rsidR="008F344D" w:rsidRDefault="008F344D" w:rsidP="00562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08A62" id="_x0000_s1042" style="position:absolute;left:0;text-align:left;margin-left:-45.35pt;margin-top:-174.35pt;width:41.95pt;height:25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7DACDA14" w14:textId="77777777">
                            <w:trPr>
                              <w:cantSplit/>
                              <w:trHeight w:hRule="exact" w:val="1418"/>
                            </w:trPr>
                            <w:tc>
                              <w:tcPr>
                                <w:tcW w:w="284" w:type="dxa"/>
                                <w:shd w:val="clear" w:color="auto" w:fill="auto"/>
                                <w:tcMar>
                                  <w:left w:w="0" w:type="dxa"/>
                                  <w:right w:w="0" w:type="dxa"/>
                                </w:tcMar>
                                <w:textDirection w:val="btLr"/>
                                <w:vAlign w:val="center"/>
                              </w:tcPr>
                              <w:p w14:paraId="1AE840ED"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5B0F86A2" w14:textId="77777777" w:rsidR="008F344D" w:rsidRPr="00E966FA" w:rsidRDefault="008F344D">
                                <w:pPr>
                                  <w:keepLines/>
                                  <w:ind w:left="113" w:right="113"/>
                                  <w:jc w:val="center"/>
                                  <w:rPr>
                                    <w:sz w:val="20"/>
                                  </w:rPr>
                                </w:pPr>
                              </w:p>
                            </w:tc>
                          </w:tr>
                          <w:tr w:rsidR="008F344D" w14:paraId="693A2BF3" w14:textId="77777777">
                            <w:trPr>
                              <w:cantSplit/>
                              <w:trHeight w:hRule="exact" w:val="1985"/>
                            </w:trPr>
                            <w:tc>
                              <w:tcPr>
                                <w:tcW w:w="284" w:type="dxa"/>
                                <w:shd w:val="clear" w:color="auto" w:fill="auto"/>
                                <w:tcMar>
                                  <w:left w:w="0" w:type="dxa"/>
                                  <w:right w:w="0" w:type="dxa"/>
                                </w:tcMar>
                                <w:textDirection w:val="btLr"/>
                                <w:vAlign w:val="center"/>
                              </w:tcPr>
                              <w:p w14:paraId="6B371A50"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3BF9623A" w14:textId="77777777" w:rsidR="008F344D" w:rsidRPr="00E966FA" w:rsidRDefault="008F344D">
                                <w:pPr>
                                  <w:keepLines/>
                                  <w:ind w:left="113" w:right="113"/>
                                  <w:jc w:val="center"/>
                                  <w:rPr>
                                    <w:sz w:val="20"/>
                                  </w:rPr>
                                </w:pPr>
                              </w:p>
                            </w:tc>
                          </w:tr>
                          <w:tr w:rsidR="008F344D" w14:paraId="5F366F49" w14:textId="77777777">
                            <w:trPr>
                              <w:cantSplit/>
                              <w:trHeight w:hRule="exact" w:val="1417"/>
                            </w:trPr>
                            <w:tc>
                              <w:tcPr>
                                <w:tcW w:w="284" w:type="dxa"/>
                                <w:shd w:val="clear" w:color="auto" w:fill="auto"/>
                                <w:tcMar>
                                  <w:left w:w="0" w:type="dxa"/>
                                  <w:right w:w="0" w:type="dxa"/>
                                </w:tcMar>
                                <w:textDirection w:val="btLr"/>
                                <w:vAlign w:val="center"/>
                              </w:tcPr>
                              <w:p w14:paraId="77B50428"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766D6E89" w14:textId="3AA720D1"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4658248D" w14:textId="77777777" w:rsidR="008F344D" w:rsidRDefault="008F344D" w:rsidP="0056286C"/>
                      </w:txbxContent>
                    </v:textbox>
                    <w10:wrap anchory="margin"/>
                  </v:rect>
                </w:pict>
              </mc:Fallback>
            </mc:AlternateContent>
          </w:r>
        </w:p>
      </w:tc>
    </w:tr>
    <w:tr w:rsidR="008F344D" w:rsidRPr="00723131" w14:paraId="64AB1228"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3"/>
      </w:trPr>
      <w:tc>
        <w:tcPr>
          <w:tcW w:w="567" w:type="dxa"/>
          <w:tcBorders>
            <w:left w:val="nil"/>
            <w:bottom w:val="single" w:sz="12" w:space="0" w:color="auto"/>
          </w:tcBorders>
          <w:tcMar>
            <w:left w:w="0" w:type="dxa"/>
            <w:right w:w="0" w:type="dxa"/>
          </w:tcMar>
          <w:vAlign w:val="center"/>
        </w:tcPr>
        <w:p w14:paraId="6E2F58B8"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296B8880"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1D606181"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158964E3" w14:textId="77777777" w:rsidR="008F344D" w:rsidRPr="00723131" w:rsidRDefault="008F344D" w:rsidP="00413B62">
          <w:pPr>
            <w:pStyle w:val="aa"/>
            <w:jc w:val="center"/>
            <w:rPr>
              <w:sz w:val="18"/>
              <w:szCs w:val="18"/>
            </w:rPr>
          </w:pPr>
        </w:p>
      </w:tc>
      <w:tc>
        <w:tcPr>
          <w:tcW w:w="851" w:type="dxa"/>
          <w:tcBorders>
            <w:bottom w:val="single" w:sz="12" w:space="0" w:color="auto"/>
          </w:tcBorders>
          <w:tcMar>
            <w:left w:w="0" w:type="dxa"/>
            <w:right w:w="0" w:type="dxa"/>
          </w:tcMar>
          <w:vAlign w:val="center"/>
        </w:tcPr>
        <w:p w14:paraId="52F015D5" w14:textId="77777777" w:rsidR="008F344D" w:rsidRPr="00723131" w:rsidRDefault="008F344D" w:rsidP="00413B62">
          <w:pPr>
            <w:pStyle w:val="aa"/>
            <w:jc w:val="center"/>
            <w:rPr>
              <w:sz w:val="18"/>
              <w:szCs w:val="18"/>
            </w:rPr>
          </w:pPr>
        </w:p>
      </w:tc>
      <w:tc>
        <w:tcPr>
          <w:tcW w:w="567" w:type="dxa"/>
          <w:tcBorders>
            <w:bottom w:val="single" w:sz="12" w:space="0" w:color="auto"/>
            <w:right w:val="single" w:sz="18" w:space="0" w:color="auto"/>
          </w:tcBorders>
          <w:tcMar>
            <w:left w:w="0" w:type="dxa"/>
            <w:right w:w="0" w:type="dxa"/>
          </w:tcMar>
          <w:vAlign w:val="center"/>
        </w:tcPr>
        <w:p w14:paraId="5F825D26" w14:textId="77777777" w:rsidR="008F344D" w:rsidRPr="00723131" w:rsidRDefault="008F344D" w:rsidP="00413B62">
          <w:pPr>
            <w:pStyle w:val="aa"/>
            <w:jc w:val="center"/>
            <w:rPr>
              <w:sz w:val="18"/>
              <w:szCs w:val="18"/>
            </w:rPr>
          </w:pPr>
        </w:p>
      </w:tc>
      <w:tc>
        <w:tcPr>
          <w:tcW w:w="6236" w:type="dxa"/>
          <w:vMerge w:val="restart"/>
          <w:tcBorders>
            <w:top w:val="single" w:sz="12" w:space="0" w:color="auto"/>
            <w:left w:val="single" w:sz="18" w:space="0" w:color="auto"/>
            <w:bottom w:val="nil"/>
            <w:right w:val="single" w:sz="18" w:space="0" w:color="auto"/>
          </w:tcBorders>
          <w:vAlign w:val="center"/>
        </w:tcPr>
        <w:p w14:paraId="273C73AA" w14:textId="3BDB1FCF" w:rsidR="008F344D" w:rsidRPr="00AF3F82" w:rsidRDefault="008F344D" w:rsidP="00807AD0">
          <w:pPr>
            <w:pStyle w:val="aa"/>
            <w:jc w:val="center"/>
            <w:rPr>
              <w:szCs w:val="24"/>
              <w:lang w:val="en-US"/>
            </w:rPr>
          </w:pPr>
          <w:r>
            <w:rPr>
              <w:szCs w:val="24"/>
              <w:lang w:val="en-US"/>
            </w:rPr>
            <w:t>21636</w:t>
          </w:r>
          <w:r>
            <w:rPr>
              <w:szCs w:val="24"/>
            </w:rPr>
            <w:t>-ООС2.3.</w:t>
          </w:r>
          <w:r w:rsidRPr="002E516D">
            <w:rPr>
              <w:szCs w:val="24"/>
            </w:rPr>
            <w:t>ТЧ</w:t>
          </w:r>
        </w:p>
      </w:tc>
      <w:tc>
        <w:tcPr>
          <w:tcW w:w="568" w:type="dxa"/>
          <w:vMerge w:val="restart"/>
          <w:tcBorders>
            <w:top w:val="single" w:sz="18" w:space="0" w:color="auto"/>
            <w:left w:val="single" w:sz="18" w:space="0" w:color="auto"/>
            <w:right w:val="nil"/>
          </w:tcBorders>
          <w:tcMar>
            <w:left w:w="0" w:type="dxa"/>
            <w:right w:w="0" w:type="dxa"/>
          </w:tcMar>
          <w:vAlign w:val="center"/>
        </w:tcPr>
        <w:p w14:paraId="552E1A12" w14:textId="77777777" w:rsidR="008F344D" w:rsidRPr="008B27C1" w:rsidRDefault="008F344D" w:rsidP="00413B62">
          <w:pPr>
            <w:pStyle w:val="aa"/>
            <w:jc w:val="center"/>
            <w:rPr>
              <w:sz w:val="20"/>
            </w:rPr>
          </w:pPr>
          <w:r>
            <w:rPr>
              <w:sz w:val="20"/>
            </w:rPr>
            <w:t>Лист</w:t>
          </w:r>
        </w:p>
      </w:tc>
    </w:tr>
    <w:tr w:rsidR="008F344D" w:rsidRPr="00723131" w14:paraId="18A14B9F"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13"/>
      </w:trPr>
      <w:tc>
        <w:tcPr>
          <w:tcW w:w="567" w:type="dxa"/>
          <w:vMerge w:val="restart"/>
          <w:tcBorders>
            <w:top w:val="single" w:sz="12" w:space="0" w:color="auto"/>
            <w:left w:val="nil"/>
          </w:tcBorders>
          <w:tcMar>
            <w:left w:w="0" w:type="dxa"/>
            <w:right w:w="0" w:type="dxa"/>
          </w:tcMar>
          <w:vAlign w:val="center"/>
        </w:tcPr>
        <w:p w14:paraId="11E47EC5"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05E0172C"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00E5B107"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06C51C4F" w14:textId="77777777" w:rsidR="008F344D" w:rsidRPr="00723131" w:rsidRDefault="008F344D" w:rsidP="00413B62">
          <w:pPr>
            <w:pStyle w:val="aa"/>
            <w:jc w:val="center"/>
            <w:rPr>
              <w:sz w:val="18"/>
              <w:szCs w:val="18"/>
            </w:rPr>
          </w:pPr>
        </w:p>
      </w:tc>
      <w:tc>
        <w:tcPr>
          <w:tcW w:w="851" w:type="dxa"/>
          <w:vMerge w:val="restart"/>
          <w:tcBorders>
            <w:top w:val="single" w:sz="12" w:space="0" w:color="auto"/>
          </w:tcBorders>
          <w:tcMar>
            <w:left w:w="0" w:type="dxa"/>
            <w:right w:w="0" w:type="dxa"/>
          </w:tcMar>
          <w:vAlign w:val="center"/>
        </w:tcPr>
        <w:p w14:paraId="52DBB01B" w14:textId="77777777" w:rsidR="008F344D" w:rsidRPr="00723131" w:rsidRDefault="008F344D" w:rsidP="00413B62">
          <w:pPr>
            <w:pStyle w:val="aa"/>
            <w:jc w:val="center"/>
            <w:rPr>
              <w:sz w:val="18"/>
              <w:szCs w:val="18"/>
            </w:rPr>
          </w:pPr>
        </w:p>
      </w:tc>
      <w:tc>
        <w:tcPr>
          <w:tcW w:w="567" w:type="dxa"/>
          <w:vMerge w:val="restart"/>
          <w:tcBorders>
            <w:top w:val="single" w:sz="12" w:space="0" w:color="auto"/>
            <w:right w:val="single" w:sz="18" w:space="0" w:color="auto"/>
          </w:tcBorders>
          <w:tcMar>
            <w:left w:w="0" w:type="dxa"/>
            <w:right w:w="0" w:type="dxa"/>
          </w:tcMar>
          <w:vAlign w:val="center"/>
        </w:tcPr>
        <w:p w14:paraId="50FFE3FF" w14:textId="77777777" w:rsidR="008F344D" w:rsidRPr="0018610A" w:rsidRDefault="008F344D" w:rsidP="00413B62">
          <w:pPr>
            <w:pStyle w:val="aa"/>
            <w:jc w:val="center"/>
            <w:rPr>
              <w:sz w:val="18"/>
              <w:szCs w:val="18"/>
              <w:lang w:val="en-US"/>
            </w:rPr>
          </w:pPr>
        </w:p>
      </w:tc>
      <w:tc>
        <w:tcPr>
          <w:tcW w:w="6236" w:type="dxa"/>
          <w:vMerge/>
          <w:tcBorders>
            <w:top w:val="single" w:sz="12" w:space="0" w:color="auto"/>
            <w:left w:val="single" w:sz="18" w:space="0" w:color="auto"/>
            <w:bottom w:val="nil"/>
            <w:right w:val="single" w:sz="18" w:space="0" w:color="auto"/>
          </w:tcBorders>
          <w:vAlign w:val="center"/>
        </w:tcPr>
        <w:p w14:paraId="03DA8A41" w14:textId="77777777" w:rsidR="008F344D" w:rsidRPr="00723131" w:rsidRDefault="008F344D" w:rsidP="00413B62">
          <w:pPr>
            <w:pStyle w:val="aa"/>
            <w:jc w:val="center"/>
          </w:pPr>
        </w:p>
      </w:tc>
      <w:tc>
        <w:tcPr>
          <w:tcW w:w="568" w:type="dxa"/>
          <w:vMerge/>
          <w:tcBorders>
            <w:left w:val="single" w:sz="18" w:space="0" w:color="auto"/>
            <w:bottom w:val="single" w:sz="12" w:space="0" w:color="auto"/>
            <w:right w:val="nil"/>
          </w:tcBorders>
          <w:tcMar>
            <w:left w:w="0" w:type="dxa"/>
            <w:right w:w="0" w:type="dxa"/>
          </w:tcMar>
          <w:vAlign w:val="center"/>
        </w:tcPr>
        <w:p w14:paraId="71F68034" w14:textId="77777777" w:rsidR="008F344D" w:rsidRPr="008B27C1" w:rsidRDefault="008F344D" w:rsidP="00413B62">
          <w:pPr>
            <w:pStyle w:val="aa"/>
            <w:jc w:val="center"/>
            <w:rPr>
              <w:sz w:val="20"/>
            </w:rPr>
          </w:pPr>
        </w:p>
      </w:tc>
    </w:tr>
    <w:tr w:rsidR="008F344D" w:rsidRPr="00723131" w14:paraId="5BCD26EC"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70"/>
      </w:trPr>
      <w:tc>
        <w:tcPr>
          <w:tcW w:w="567" w:type="dxa"/>
          <w:vMerge/>
          <w:tcBorders>
            <w:left w:val="nil"/>
            <w:bottom w:val="single" w:sz="18" w:space="0" w:color="auto"/>
          </w:tcBorders>
          <w:tcMar>
            <w:left w:w="0" w:type="dxa"/>
            <w:right w:w="0" w:type="dxa"/>
          </w:tcMar>
          <w:vAlign w:val="center"/>
        </w:tcPr>
        <w:p w14:paraId="7EDEC87B"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43BE1FF4"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6FDCA47C"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7E9F28DF" w14:textId="77777777" w:rsidR="008F344D" w:rsidRPr="00723131" w:rsidRDefault="008F344D" w:rsidP="00413B62">
          <w:pPr>
            <w:pStyle w:val="aa"/>
            <w:jc w:val="center"/>
            <w:rPr>
              <w:sz w:val="18"/>
              <w:szCs w:val="18"/>
            </w:rPr>
          </w:pPr>
        </w:p>
      </w:tc>
      <w:tc>
        <w:tcPr>
          <w:tcW w:w="851" w:type="dxa"/>
          <w:vMerge/>
          <w:tcBorders>
            <w:bottom w:val="single" w:sz="18" w:space="0" w:color="auto"/>
          </w:tcBorders>
          <w:tcMar>
            <w:left w:w="0" w:type="dxa"/>
            <w:right w:w="0" w:type="dxa"/>
          </w:tcMar>
          <w:vAlign w:val="center"/>
        </w:tcPr>
        <w:p w14:paraId="3AEFEE92" w14:textId="77777777" w:rsidR="008F344D" w:rsidRPr="00723131" w:rsidRDefault="008F344D" w:rsidP="00413B62">
          <w:pPr>
            <w:pStyle w:val="aa"/>
            <w:jc w:val="center"/>
            <w:rPr>
              <w:sz w:val="18"/>
              <w:szCs w:val="18"/>
            </w:rPr>
          </w:pPr>
        </w:p>
      </w:tc>
      <w:tc>
        <w:tcPr>
          <w:tcW w:w="567" w:type="dxa"/>
          <w:vMerge/>
          <w:tcBorders>
            <w:bottom w:val="single" w:sz="18" w:space="0" w:color="auto"/>
            <w:right w:val="single" w:sz="18" w:space="0" w:color="auto"/>
          </w:tcBorders>
          <w:tcMar>
            <w:left w:w="0" w:type="dxa"/>
            <w:right w:w="0" w:type="dxa"/>
          </w:tcMar>
          <w:vAlign w:val="center"/>
        </w:tcPr>
        <w:p w14:paraId="21A01EBF" w14:textId="77777777" w:rsidR="008F344D" w:rsidRPr="00723131" w:rsidRDefault="008F344D" w:rsidP="00413B62">
          <w:pPr>
            <w:pStyle w:val="aa"/>
            <w:jc w:val="center"/>
            <w:rPr>
              <w:sz w:val="18"/>
              <w:szCs w:val="18"/>
            </w:rPr>
          </w:pPr>
        </w:p>
      </w:tc>
      <w:tc>
        <w:tcPr>
          <w:tcW w:w="6236" w:type="dxa"/>
          <w:vMerge/>
          <w:tcBorders>
            <w:top w:val="single" w:sz="12" w:space="0" w:color="auto"/>
            <w:left w:val="single" w:sz="18" w:space="0" w:color="auto"/>
            <w:bottom w:val="nil"/>
            <w:right w:val="single" w:sz="18" w:space="0" w:color="auto"/>
          </w:tcBorders>
          <w:vAlign w:val="center"/>
        </w:tcPr>
        <w:p w14:paraId="16C858B6" w14:textId="77777777" w:rsidR="008F344D" w:rsidRPr="00723131" w:rsidRDefault="008F344D" w:rsidP="00413B62">
          <w:pPr>
            <w:pStyle w:val="aa"/>
            <w:jc w:val="center"/>
          </w:pPr>
        </w:p>
      </w:tc>
      <w:tc>
        <w:tcPr>
          <w:tcW w:w="568" w:type="dxa"/>
          <w:vMerge w:val="restart"/>
          <w:tcBorders>
            <w:top w:val="single" w:sz="12" w:space="0" w:color="auto"/>
            <w:left w:val="single" w:sz="18" w:space="0" w:color="auto"/>
            <w:right w:val="nil"/>
          </w:tcBorders>
          <w:tcMar>
            <w:left w:w="0" w:type="dxa"/>
            <w:right w:w="0" w:type="dxa"/>
          </w:tcMar>
          <w:vAlign w:val="center"/>
        </w:tcPr>
        <w:p w14:paraId="1EFFF0FF" w14:textId="774815AA" w:rsidR="008F344D" w:rsidRPr="005040FC" w:rsidRDefault="008F344D" w:rsidP="00336C72">
          <w:pPr>
            <w:pStyle w:val="aa"/>
            <w:jc w:val="center"/>
            <w:rPr>
              <w:sz w:val="20"/>
            </w:rPr>
          </w:pPr>
          <w:r w:rsidRPr="005040FC">
            <w:rPr>
              <w:sz w:val="20"/>
            </w:rPr>
            <w:fldChar w:fldCharType="begin"/>
          </w:r>
          <w:r w:rsidRPr="005040FC">
            <w:rPr>
              <w:sz w:val="20"/>
            </w:rPr>
            <w:instrText xml:space="preserve"> </w:instrText>
          </w:r>
          <w:r w:rsidRPr="005040FC">
            <w:rPr>
              <w:sz w:val="20"/>
              <w:lang w:val="en-US"/>
            </w:rPr>
            <w:instrText>=</w:instrText>
          </w:r>
          <w:r w:rsidRPr="005040FC">
            <w:rPr>
              <w:sz w:val="20"/>
              <w:lang w:val="en-US"/>
            </w:rPr>
            <w:fldChar w:fldCharType="begin"/>
          </w:r>
          <w:r w:rsidRPr="005040FC">
            <w:rPr>
              <w:sz w:val="20"/>
              <w:lang w:val="en-US"/>
            </w:rPr>
            <w:instrText xml:space="preserve"> page </w:instrText>
          </w:r>
          <w:r w:rsidRPr="005040FC">
            <w:rPr>
              <w:sz w:val="20"/>
              <w:lang w:val="en-US"/>
            </w:rPr>
            <w:fldChar w:fldCharType="separate"/>
          </w:r>
          <w:r w:rsidR="000E6FC2">
            <w:rPr>
              <w:noProof/>
              <w:sz w:val="20"/>
              <w:lang w:val="en-US"/>
            </w:rPr>
            <w:instrText>122</w:instrText>
          </w:r>
          <w:r w:rsidRPr="005040FC">
            <w:rPr>
              <w:sz w:val="20"/>
              <w:lang w:val="en-US"/>
            </w:rPr>
            <w:fldChar w:fldCharType="end"/>
          </w:r>
          <w:r w:rsidRPr="005040FC">
            <w:rPr>
              <w:sz w:val="20"/>
              <w:lang w:val="en-US"/>
            </w:rPr>
            <w:instrText>-</w:instrText>
          </w:r>
          <w:r>
            <w:rPr>
              <w:sz w:val="20"/>
              <w:lang w:val="en-US"/>
            </w:rPr>
            <w:fldChar w:fldCharType="begin"/>
          </w:r>
          <w:r>
            <w:rPr>
              <w:sz w:val="20"/>
              <w:lang w:val="en-US"/>
            </w:rPr>
            <w:instrText xml:space="preserve"> DOCVARIABLE  raz2 </w:instrText>
          </w:r>
          <w:r>
            <w:rPr>
              <w:sz w:val="20"/>
              <w:lang w:val="en-US"/>
            </w:rPr>
            <w:fldChar w:fldCharType="separate"/>
          </w:r>
          <w:r>
            <w:rPr>
              <w:sz w:val="20"/>
              <w:lang w:val="en-US"/>
            </w:rPr>
            <w:instrText>2</w:instrText>
          </w:r>
          <w:r>
            <w:rPr>
              <w:sz w:val="20"/>
              <w:lang w:val="en-US"/>
            </w:rPr>
            <w:fldChar w:fldCharType="end"/>
          </w:r>
          <w:r w:rsidRPr="005040FC">
            <w:rPr>
              <w:sz w:val="20"/>
            </w:rPr>
            <w:instrText xml:space="preserve"> </w:instrText>
          </w:r>
          <w:r w:rsidRPr="005040FC">
            <w:rPr>
              <w:sz w:val="20"/>
            </w:rPr>
            <w:fldChar w:fldCharType="separate"/>
          </w:r>
          <w:r w:rsidR="000E6FC2">
            <w:rPr>
              <w:noProof/>
              <w:sz w:val="20"/>
            </w:rPr>
            <w:t>120</w:t>
          </w:r>
          <w:r w:rsidRPr="005040FC">
            <w:rPr>
              <w:sz w:val="20"/>
            </w:rPr>
            <w:fldChar w:fldCharType="end"/>
          </w:r>
        </w:p>
      </w:tc>
    </w:tr>
    <w:tr w:rsidR="008F344D" w:rsidRPr="000450AB" w14:paraId="6695E221"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7" w:type="dxa"/>
          <w:tcBorders>
            <w:top w:val="single" w:sz="18" w:space="0" w:color="auto"/>
            <w:left w:val="nil"/>
            <w:bottom w:val="nil"/>
          </w:tcBorders>
          <w:shd w:val="clear" w:color="auto" w:fill="auto"/>
          <w:tcMar>
            <w:left w:w="0" w:type="dxa"/>
            <w:right w:w="0" w:type="dxa"/>
          </w:tcMar>
          <w:vAlign w:val="center"/>
        </w:tcPr>
        <w:p w14:paraId="685B2617" w14:textId="77777777" w:rsidR="008F344D" w:rsidRPr="007C542C" w:rsidRDefault="008F344D" w:rsidP="00413B62">
          <w:pPr>
            <w:pStyle w:val="aa"/>
            <w:jc w:val="center"/>
            <w:rPr>
              <w:sz w:val="16"/>
              <w:szCs w:val="17"/>
            </w:rPr>
          </w:pPr>
          <w:r w:rsidRPr="005E4C8F">
            <w:rPr>
              <w:sz w:val="16"/>
              <w:szCs w:val="17"/>
            </w:rPr>
            <w:t>Изм.</w:t>
          </w:r>
        </w:p>
      </w:tc>
      <w:tc>
        <w:tcPr>
          <w:tcW w:w="567" w:type="dxa"/>
          <w:tcBorders>
            <w:top w:val="single" w:sz="18" w:space="0" w:color="auto"/>
            <w:bottom w:val="nil"/>
          </w:tcBorders>
          <w:shd w:val="clear" w:color="auto" w:fill="auto"/>
          <w:tcMar>
            <w:left w:w="0" w:type="dxa"/>
            <w:right w:w="0" w:type="dxa"/>
          </w:tcMar>
          <w:vAlign w:val="center"/>
        </w:tcPr>
        <w:p w14:paraId="0BD131F3" w14:textId="77777777" w:rsidR="008F344D" w:rsidRPr="007C542C" w:rsidRDefault="008F344D" w:rsidP="00413B62">
          <w:pPr>
            <w:pStyle w:val="aa"/>
            <w:jc w:val="center"/>
            <w:rPr>
              <w:sz w:val="16"/>
              <w:szCs w:val="17"/>
            </w:rPr>
          </w:pPr>
          <w:r w:rsidRPr="005E4C8F">
            <w:rPr>
              <w:sz w:val="16"/>
              <w:szCs w:val="17"/>
            </w:rPr>
            <w:t>Кол.уч.</w:t>
          </w:r>
        </w:p>
      </w:tc>
      <w:tc>
        <w:tcPr>
          <w:tcW w:w="567" w:type="dxa"/>
          <w:tcBorders>
            <w:top w:val="single" w:sz="18" w:space="0" w:color="auto"/>
            <w:bottom w:val="nil"/>
          </w:tcBorders>
          <w:shd w:val="clear" w:color="auto" w:fill="auto"/>
          <w:tcMar>
            <w:left w:w="0" w:type="dxa"/>
            <w:right w:w="0" w:type="dxa"/>
          </w:tcMar>
          <w:vAlign w:val="center"/>
        </w:tcPr>
        <w:p w14:paraId="7375F8D6" w14:textId="77777777" w:rsidR="008F344D" w:rsidRPr="007C542C" w:rsidRDefault="008F344D" w:rsidP="00413B62">
          <w:pPr>
            <w:pStyle w:val="aa"/>
            <w:jc w:val="center"/>
            <w:rPr>
              <w:sz w:val="16"/>
              <w:szCs w:val="17"/>
            </w:rPr>
          </w:pPr>
          <w:r w:rsidRPr="007C542C">
            <w:rPr>
              <w:sz w:val="16"/>
              <w:szCs w:val="17"/>
            </w:rPr>
            <w:t>Лист</w:t>
          </w:r>
        </w:p>
      </w:tc>
      <w:tc>
        <w:tcPr>
          <w:tcW w:w="567" w:type="dxa"/>
          <w:tcBorders>
            <w:top w:val="single" w:sz="18" w:space="0" w:color="auto"/>
            <w:bottom w:val="nil"/>
          </w:tcBorders>
          <w:shd w:val="clear" w:color="auto" w:fill="auto"/>
          <w:tcMar>
            <w:left w:w="0" w:type="dxa"/>
            <w:right w:w="0" w:type="dxa"/>
          </w:tcMar>
          <w:vAlign w:val="center"/>
        </w:tcPr>
        <w:p w14:paraId="0FD8277A" w14:textId="77777777" w:rsidR="008F344D" w:rsidRPr="007C542C" w:rsidRDefault="008F344D" w:rsidP="00413B62">
          <w:pPr>
            <w:pStyle w:val="aa"/>
            <w:jc w:val="center"/>
            <w:rPr>
              <w:sz w:val="16"/>
              <w:szCs w:val="17"/>
            </w:rPr>
          </w:pPr>
          <w:r w:rsidRPr="007C542C">
            <w:rPr>
              <w:sz w:val="16"/>
              <w:szCs w:val="17"/>
            </w:rPr>
            <w:t>№</w:t>
          </w:r>
          <w:r w:rsidRPr="007C542C">
            <w:rPr>
              <w:sz w:val="16"/>
              <w:szCs w:val="17"/>
              <w:lang w:val="en-US"/>
            </w:rPr>
            <w:t xml:space="preserve"> </w:t>
          </w:r>
          <w:r w:rsidRPr="007C542C">
            <w:rPr>
              <w:sz w:val="16"/>
              <w:szCs w:val="17"/>
            </w:rPr>
            <w:t>док.</w:t>
          </w:r>
        </w:p>
      </w:tc>
      <w:tc>
        <w:tcPr>
          <w:tcW w:w="851" w:type="dxa"/>
          <w:tcBorders>
            <w:top w:val="single" w:sz="18" w:space="0" w:color="auto"/>
            <w:bottom w:val="nil"/>
          </w:tcBorders>
          <w:shd w:val="clear" w:color="auto" w:fill="auto"/>
          <w:tcMar>
            <w:left w:w="0" w:type="dxa"/>
            <w:right w:w="0" w:type="dxa"/>
          </w:tcMar>
          <w:vAlign w:val="center"/>
        </w:tcPr>
        <w:p w14:paraId="726F1EDA" w14:textId="77777777" w:rsidR="008F344D" w:rsidRPr="007C542C" w:rsidRDefault="008F344D" w:rsidP="00413B62">
          <w:pPr>
            <w:pStyle w:val="aa"/>
            <w:jc w:val="center"/>
            <w:rPr>
              <w:sz w:val="16"/>
              <w:szCs w:val="17"/>
            </w:rPr>
          </w:pPr>
          <w:r w:rsidRPr="007C542C">
            <w:rPr>
              <w:sz w:val="16"/>
              <w:szCs w:val="17"/>
            </w:rPr>
            <w:t>Подп.</w:t>
          </w:r>
        </w:p>
      </w:tc>
      <w:tc>
        <w:tcPr>
          <w:tcW w:w="567" w:type="dxa"/>
          <w:tcBorders>
            <w:top w:val="single" w:sz="18" w:space="0" w:color="auto"/>
            <w:bottom w:val="nil"/>
            <w:right w:val="single" w:sz="18" w:space="0" w:color="auto"/>
          </w:tcBorders>
          <w:shd w:val="clear" w:color="auto" w:fill="auto"/>
          <w:tcMar>
            <w:left w:w="0" w:type="dxa"/>
            <w:right w:w="0" w:type="dxa"/>
          </w:tcMar>
          <w:vAlign w:val="center"/>
        </w:tcPr>
        <w:p w14:paraId="2BFF7F7E" w14:textId="77777777" w:rsidR="008F344D" w:rsidRPr="007C542C" w:rsidRDefault="008F344D" w:rsidP="00413B62">
          <w:pPr>
            <w:pStyle w:val="aa"/>
            <w:jc w:val="center"/>
            <w:rPr>
              <w:sz w:val="16"/>
              <w:szCs w:val="17"/>
            </w:rPr>
          </w:pPr>
          <w:r w:rsidRPr="007C542C">
            <w:rPr>
              <w:sz w:val="16"/>
              <w:szCs w:val="17"/>
            </w:rPr>
            <w:t>Дата</w:t>
          </w:r>
        </w:p>
      </w:tc>
      <w:tc>
        <w:tcPr>
          <w:tcW w:w="6236" w:type="dxa"/>
          <w:vMerge/>
          <w:tcBorders>
            <w:left w:val="single" w:sz="18" w:space="0" w:color="auto"/>
            <w:bottom w:val="nil"/>
            <w:right w:val="single" w:sz="18" w:space="0" w:color="auto"/>
          </w:tcBorders>
          <w:vAlign w:val="center"/>
        </w:tcPr>
        <w:p w14:paraId="03CAC6A4" w14:textId="77777777" w:rsidR="008F344D" w:rsidRPr="000450AB" w:rsidRDefault="008F344D" w:rsidP="00413B62">
          <w:pPr>
            <w:pStyle w:val="aa"/>
            <w:jc w:val="center"/>
          </w:pPr>
        </w:p>
      </w:tc>
      <w:tc>
        <w:tcPr>
          <w:tcW w:w="568" w:type="dxa"/>
          <w:vMerge/>
          <w:tcBorders>
            <w:left w:val="single" w:sz="18" w:space="0" w:color="auto"/>
            <w:bottom w:val="nil"/>
            <w:right w:val="nil"/>
          </w:tcBorders>
          <w:vAlign w:val="center"/>
        </w:tcPr>
        <w:p w14:paraId="15332818" w14:textId="77777777" w:rsidR="008F344D" w:rsidRPr="000450AB" w:rsidRDefault="008F344D" w:rsidP="00413B62">
          <w:pPr>
            <w:pStyle w:val="aa"/>
            <w:jc w:val="center"/>
          </w:pPr>
        </w:p>
      </w:tc>
    </w:tr>
  </w:tbl>
  <w:p w14:paraId="1F10FBC9" w14:textId="77777777" w:rsidR="008F344D" w:rsidRPr="00CE2F83" w:rsidRDefault="008F344D" w:rsidP="0056286C">
    <w:pPr>
      <w:pStyle w:val="aa"/>
      <w:spacing w:before="60"/>
      <w:ind w:left="5670"/>
      <w:jc w:val="center"/>
      <w:rPr>
        <w:sz w:val="20"/>
      </w:rPr>
    </w:pPr>
    <w:r>
      <w:rPr>
        <w:noProof/>
        <w:sz w:val="20"/>
        <w:lang w:eastAsia="ru-RU"/>
      </w:rPr>
      <mc:AlternateContent>
        <mc:Choice Requires="wps">
          <w:drawing>
            <wp:anchor distT="0" distB="0" distL="114300" distR="114300" simplePos="0" relativeHeight="251658240" behindDoc="0" locked="0" layoutInCell="1" allowOverlap="1" wp14:anchorId="35A3200A" wp14:editId="599F6C2E">
              <wp:simplePos x="0" y="0"/>
              <wp:positionH relativeFrom="page">
                <wp:posOffset>720090</wp:posOffset>
              </wp:positionH>
              <wp:positionV relativeFrom="page">
                <wp:posOffset>180340</wp:posOffset>
              </wp:positionV>
              <wp:extent cx="6659880" cy="10151745"/>
              <wp:effectExtent l="15240" t="18415" r="20955" b="21590"/>
              <wp:wrapNone/>
              <wp:docPr id="3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517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9324F" id="Rectangle 23" o:spid="_x0000_s1026" style="position:absolute;margin-left:56.7pt;margin-top:14.2pt;width:524.4pt;height:799.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" filled="f" strokeweight="2pt">
              <w10:wrap anchorx="page" anchory="page"/>
            </v:rect>
          </w:pict>
        </mc:Fallback>
      </mc:AlternateContent>
    </w:r>
    <w:r w:rsidRPr="00CE2F83">
      <w:rPr>
        <w:sz w:val="20"/>
      </w:rPr>
      <w:t xml:space="preserve">Формат </w:t>
    </w:r>
    <w:r>
      <w:rPr>
        <w:sz w:val="20"/>
      </w:rPr>
      <w:t>А</w:t>
    </w:r>
    <w:r w:rsidRPr="00CE2F83">
      <w:rPr>
        <w:sz w:val="20"/>
      </w:rPr>
      <w:t>4</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9A735" w14:textId="77777777" w:rsidR="008F344D" w:rsidRPr="00023A98" w:rsidRDefault="008F344D" w:rsidP="00733D5A">
    <w:pPr>
      <w:pStyle w:val="aa"/>
      <w:rPr>
        <w:szCs w:val="24"/>
      </w:rPr>
    </w:pPr>
  </w:p>
  <w:tbl>
    <w:tblPr>
      <w:tblW w:w="397" w:type="dxa"/>
      <w:tblInd w:w="14515" w:type="dxa"/>
      <w:tblBorders>
        <w:top w:val="single" w:sz="4" w:space="0" w:color="auto"/>
        <w:left w:val="single" w:sz="4" w:space="0" w:color="auto"/>
      </w:tblBorders>
      <w:tblLayout w:type="fixed"/>
      <w:tblCellMar>
        <w:left w:w="0" w:type="dxa"/>
        <w:right w:w="0" w:type="dxa"/>
      </w:tblCellMar>
      <w:tblLook w:val="01E0" w:firstRow="1" w:lastRow="1" w:firstColumn="1" w:lastColumn="1" w:noHBand="0" w:noVBand="0"/>
    </w:tblPr>
    <w:tblGrid>
      <w:gridCol w:w="397"/>
    </w:tblGrid>
    <w:tr w:rsidR="008F344D" w:rsidRPr="00CF1CB6" w14:paraId="2E9D3185" w14:textId="77777777" w:rsidTr="00733D5A">
      <w:trPr>
        <w:cantSplit/>
        <w:trHeight w:hRule="exact" w:val="567"/>
      </w:trPr>
      <w:tc>
        <w:tcPr>
          <w:tcW w:w="397" w:type="dxa"/>
          <w:shd w:val="clear" w:color="auto" w:fill="auto"/>
          <w:textDirection w:val="tbRl"/>
          <w:vAlign w:val="center"/>
        </w:tcPr>
        <w:p w14:paraId="64305E44" w14:textId="143B2077" w:rsidR="008F344D" w:rsidRPr="004562B8" w:rsidRDefault="008F344D" w:rsidP="00733D5A">
          <w:pPr>
            <w:pStyle w:val="aa"/>
            <w:jc w:val="center"/>
            <w:rPr>
              <w:sz w:val="20"/>
              <w:szCs w:val="20"/>
            </w:rPr>
          </w:pPr>
          <w:r w:rsidRPr="004562B8">
            <w:rPr>
              <w:rStyle w:val="ac"/>
              <w:szCs w:val="20"/>
            </w:rPr>
            <w:fldChar w:fldCharType="begin"/>
          </w:r>
          <w:r w:rsidRPr="004562B8">
            <w:rPr>
              <w:rStyle w:val="ac"/>
              <w:szCs w:val="20"/>
            </w:rPr>
            <w:instrText xml:space="preserve"> PAGE </w:instrText>
          </w:r>
          <w:r w:rsidRPr="004562B8">
            <w:rPr>
              <w:rStyle w:val="ac"/>
              <w:szCs w:val="20"/>
            </w:rPr>
            <w:fldChar w:fldCharType="separate"/>
          </w:r>
          <w:r w:rsidR="000E6FC2">
            <w:rPr>
              <w:rStyle w:val="ac"/>
              <w:noProof/>
              <w:szCs w:val="20"/>
            </w:rPr>
            <w:t>123</w:t>
          </w:r>
          <w:r w:rsidRPr="004562B8">
            <w:rPr>
              <w:rStyle w:val="ac"/>
              <w:szCs w:val="20"/>
            </w:rPr>
            <w:fldChar w:fldCharType="end"/>
          </w:r>
        </w:p>
      </w:tc>
    </w:tr>
  </w:tbl>
  <w:p w14:paraId="5F81747C" w14:textId="77777777" w:rsidR="008F344D" w:rsidRPr="00733D5A" w:rsidRDefault="008F344D" w:rsidP="00733D5A">
    <w:pPr>
      <w:pStyle w:val="aa"/>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gridCol w:w="567"/>
      <w:gridCol w:w="851"/>
      <w:gridCol w:w="567"/>
      <w:gridCol w:w="6236"/>
      <w:gridCol w:w="568"/>
    </w:tblGrid>
    <w:tr w:rsidR="008F344D" w14:paraId="67D53F0D" w14:textId="77777777" w:rsidTr="00691393">
      <w:trPr>
        <w:cantSplit/>
        <w:trHeight w:hRule="exact" w:val="567"/>
      </w:trPr>
      <w:tc>
        <w:tcPr>
          <w:tcW w:w="10490" w:type="dxa"/>
          <w:gridSpan w:val="8"/>
          <w:tcBorders>
            <w:top w:val="nil"/>
            <w:left w:val="nil"/>
            <w:bottom w:val="single" w:sz="18" w:space="0" w:color="auto"/>
            <w:right w:val="nil"/>
          </w:tcBorders>
        </w:tcPr>
        <w:p w14:paraId="5BEB2AC9" w14:textId="77777777" w:rsidR="008F344D" w:rsidRPr="00D44C95" w:rsidRDefault="008F344D" w:rsidP="00413B62">
          <w:r>
            <w:rPr>
              <w:noProof/>
              <w:lang w:eastAsia="ru-RU"/>
            </w:rPr>
            <mc:AlternateContent>
              <mc:Choice Requires="wps">
                <w:drawing>
                  <wp:anchor distT="0" distB="0" distL="114300" distR="114300" simplePos="0" relativeHeight="251670528" behindDoc="0" locked="0" layoutInCell="1" allowOverlap="1" wp14:anchorId="57197461" wp14:editId="021ECBA4">
                    <wp:simplePos x="0" y="0"/>
                    <wp:positionH relativeFrom="column">
                      <wp:posOffset>-575945</wp:posOffset>
                    </wp:positionH>
                    <wp:positionV relativeFrom="bottomMargin">
                      <wp:posOffset>-2214245</wp:posOffset>
                    </wp:positionV>
                    <wp:extent cx="532800" cy="3207600"/>
                    <wp:effectExtent l="0" t="0" r="0" b="0"/>
                    <wp:wrapNone/>
                    <wp:docPr id="2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64C2C0A2" w14:textId="77777777">
                                  <w:trPr>
                                    <w:cantSplit/>
                                    <w:trHeight w:hRule="exact" w:val="1418"/>
                                  </w:trPr>
                                  <w:tc>
                                    <w:tcPr>
                                      <w:tcW w:w="284" w:type="dxa"/>
                                      <w:shd w:val="clear" w:color="auto" w:fill="auto"/>
                                      <w:tcMar>
                                        <w:left w:w="0" w:type="dxa"/>
                                        <w:right w:w="0" w:type="dxa"/>
                                      </w:tcMar>
                                      <w:textDirection w:val="btLr"/>
                                      <w:vAlign w:val="center"/>
                                    </w:tcPr>
                                    <w:p w14:paraId="50641C8B"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2BA7F084" w14:textId="77777777" w:rsidR="008F344D" w:rsidRPr="00E966FA" w:rsidRDefault="008F344D">
                                      <w:pPr>
                                        <w:keepLines/>
                                        <w:ind w:left="113" w:right="113"/>
                                        <w:jc w:val="center"/>
                                        <w:rPr>
                                          <w:sz w:val="20"/>
                                        </w:rPr>
                                      </w:pPr>
                                    </w:p>
                                  </w:tc>
                                </w:tr>
                                <w:tr w:rsidR="008F344D" w14:paraId="7CEF2E21" w14:textId="77777777">
                                  <w:trPr>
                                    <w:cantSplit/>
                                    <w:trHeight w:hRule="exact" w:val="1985"/>
                                  </w:trPr>
                                  <w:tc>
                                    <w:tcPr>
                                      <w:tcW w:w="284" w:type="dxa"/>
                                      <w:shd w:val="clear" w:color="auto" w:fill="auto"/>
                                      <w:tcMar>
                                        <w:left w:w="0" w:type="dxa"/>
                                        <w:right w:w="0" w:type="dxa"/>
                                      </w:tcMar>
                                      <w:textDirection w:val="btLr"/>
                                      <w:vAlign w:val="center"/>
                                    </w:tcPr>
                                    <w:p w14:paraId="1E64E809"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20266B4D" w14:textId="77777777" w:rsidR="008F344D" w:rsidRPr="00E966FA" w:rsidRDefault="008F344D">
                                      <w:pPr>
                                        <w:keepLines/>
                                        <w:ind w:left="113" w:right="113"/>
                                        <w:jc w:val="center"/>
                                        <w:rPr>
                                          <w:sz w:val="20"/>
                                        </w:rPr>
                                      </w:pPr>
                                    </w:p>
                                  </w:tc>
                                </w:tr>
                                <w:tr w:rsidR="008F344D" w14:paraId="763B5183" w14:textId="77777777">
                                  <w:trPr>
                                    <w:cantSplit/>
                                    <w:trHeight w:hRule="exact" w:val="1417"/>
                                  </w:trPr>
                                  <w:tc>
                                    <w:tcPr>
                                      <w:tcW w:w="284" w:type="dxa"/>
                                      <w:shd w:val="clear" w:color="auto" w:fill="auto"/>
                                      <w:tcMar>
                                        <w:left w:w="0" w:type="dxa"/>
                                        <w:right w:w="0" w:type="dxa"/>
                                      </w:tcMar>
                                      <w:textDirection w:val="btLr"/>
                                      <w:vAlign w:val="center"/>
                                    </w:tcPr>
                                    <w:p w14:paraId="7EC99AED"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17496884" w14:textId="0A597130"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5CB30C51" w14:textId="77777777" w:rsidR="008F344D" w:rsidRDefault="008F344D" w:rsidP="00562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97461" id="_x0000_s1045" style="position:absolute;left:0;text-align:left;margin-left:-45.35pt;margin-top:-174.35pt;width:41.95pt;height:25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64C2C0A2" w14:textId="77777777">
                            <w:trPr>
                              <w:cantSplit/>
                              <w:trHeight w:hRule="exact" w:val="1418"/>
                            </w:trPr>
                            <w:tc>
                              <w:tcPr>
                                <w:tcW w:w="284" w:type="dxa"/>
                                <w:shd w:val="clear" w:color="auto" w:fill="auto"/>
                                <w:tcMar>
                                  <w:left w:w="0" w:type="dxa"/>
                                  <w:right w:w="0" w:type="dxa"/>
                                </w:tcMar>
                                <w:textDirection w:val="btLr"/>
                                <w:vAlign w:val="center"/>
                              </w:tcPr>
                              <w:p w14:paraId="50641C8B"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2BA7F084" w14:textId="77777777" w:rsidR="008F344D" w:rsidRPr="00E966FA" w:rsidRDefault="008F344D">
                                <w:pPr>
                                  <w:keepLines/>
                                  <w:ind w:left="113" w:right="113"/>
                                  <w:jc w:val="center"/>
                                  <w:rPr>
                                    <w:sz w:val="20"/>
                                  </w:rPr>
                                </w:pPr>
                              </w:p>
                            </w:tc>
                          </w:tr>
                          <w:tr w:rsidR="008F344D" w14:paraId="7CEF2E21" w14:textId="77777777">
                            <w:trPr>
                              <w:cantSplit/>
                              <w:trHeight w:hRule="exact" w:val="1985"/>
                            </w:trPr>
                            <w:tc>
                              <w:tcPr>
                                <w:tcW w:w="284" w:type="dxa"/>
                                <w:shd w:val="clear" w:color="auto" w:fill="auto"/>
                                <w:tcMar>
                                  <w:left w:w="0" w:type="dxa"/>
                                  <w:right w:w="0" w:type="dxa"/>
                                </w:tcMar>
                                <w:textDirection w:val="btLr"/>
                                <w:vAlign w:val="center"/>
                              </w:tcPr>
                              <w:p w14:paraId="1E64E809"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20266B4D" w14:textId="77777777" w:rsidR="008F344D" w:rsidRPr="00E966FA" w:rsidRDefault="008F344D">
                                <w:pPr>
                                  <w:keepLines/>
                                  <w:ind w:left="113" w:right="113"/>
                                  <w:jc w:val="center"/>
                                  <w:rPr>
                                    <w:sz w:val="20"/>
                                  </w:rPr>
                                </w:pPr>
                              </w:p>
                            </w:tc>
                          </w:tr>
                          <w:tr w:rsidR="008F344D" w14:paraId="763B5183" w14:textId="77777777">
                            <w:trPr>
                              <w:cantSplit/>
                              <w:trHeight w:hRule="exact" w:val="1417"/>
                            </w:trPr>
                            <w:tc>
                              <w:tcPr>
                                <w:tcW w:w="284" w:type="dxa"/>
                                <w:shd w:val="clear" w:color="auto" w:fill="auto"/>
                                <w:tcMar>
                                  <w:left w:w="0" w:type="dxa"/>
                                  <w:right w:w="0" w:type="dxa"/>
                                </w:tcMar>
                                <w:textDirection w:val="btLr"/>
                                <w:vAlign w:val="center"/>
                              </w:tcPr>
                              <w:p w14:paraId="7EC99AED"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17496884" w14:textId="0A597130"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5CB30C51" w14:textId="77777777" w:rsidR="008F344D" w:rsidRDefault="008F344D" w:rsidP="0056286C"/>
                      </w:txbxContent>
                    </v:textbox>
                    <w10:wrap anchory="margin"/>
                  </v:rect>
                </w:pict>
              </mc:Fallback>
            </mc:AlternateContent>
          </w:r>
        </w:p>
      </w:tc>
    </w:tr>
    <w:tr w:rsidR="008F344D" w:rsidRPr="00723131" w14:paraId="77CC2CDF"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3"/>
      </w:trPr>
      <w:tc>
        <w:tcPr>
          <w:tcW w:w="567" w:type="dxa"/>
          <w:tcBorders>
            <w:left w:val="nil"/>
            <w:bottom w:val="single" w:sz="12" w:space="0" w:color="auto"/>
          </w:tcBorders>
          <w:tcMar>
            <w:left w:w="0" w:type="dxa"/>
            <w:right w:w="0" w:type="dxa"/>
          </w:tcMar>
          <w:vAlign w:val="center"/>
        </w:tcPr>
        <w:p w14:paraId="7AE0D459"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1E3F597D"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7F58CD53"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0CC9DCD8" w14:textId="77777777" w:rsidR="008F344D" w:rsidRPr="00723131" w:rsidRDefault="008F344D" w:rsidP="00413B62">
          <w:pPr>
            <w:pStyle w:val="aa"/>
            <w:jc w:val="center"/>
            <w:rPr>
              <w:sz w:val="18"/>
              <w:szCs w:val="18"/>
            </w:rPr>
          </w:pPr>
        </w:p>
      </w:tc>
      <w:tc>
        <w:tcPr>
          <w:tcW w:w="851" w:type="dxa"/>
          <w:tcBorders>
            <w:bottom w:val="single" w:sz="12" w:space="0" w:color="auto"/>
          </w:tcBorders>
          <w:tcMar>
            <w:left w:w="0" w:type="dxa"/>
            <w:right w:w="0" w:type="dxa"/>
          </w:tcMar>
          <w:vAlign w:val="center"/>
        </w:tcPr>
        <w:p w14:paraId="372A0F54" w14:textId="77777777" w:rsidR="008F344D" w:rsidRPr="00723131" w:rsidRDefault="008F344D" w:rsidP="00413B62">
          <w:pPr>
            <w:pStyle w:val="aa"/>
            <w:jc w:val="center"/>
            <w:rPr>
              <w:sz w:val="18"/>
              <w:szCs w:val="18"/>
            </w:rPr>
          </w:pPr>
        </w:p>
      </w:tc>
      <w:tc>
        <w:tcPr>
          <w:tcW w:w="567" w:type="dxa"/>
          <w:tcBorders>
            <w:bottom w:val="single" w:sz="12" w:space="0" w:color="auto"/>
            <w:right w:val="single" w:sz="18" w:space="0" w:color="auto"/>
          </w:tcBorders>
          <w:tcMar>
            <w:left w:w="0" w:type="dxa"/>
            <w:right w:w="0" w:type="dxa"/>
          </w:tcMar>
          <w:vAlign w:val="center"/>
        </w:tcPr>
        <w:p w14:paraId="639AE095" w14:textId="77777777" w:rsidR="008F344D" w:rsidRPr="00723131" w:rsidRDefault="008F344D" w:rsidP="00413B62">
          <w:pPr>
            <w:pStyle w:val="aa"/>
            <w:jc w:val="center"/>
            <w:rPr>
              <w:sz w:val="18"/>
              <w:szCs w:val="18"/>
            </w:rPr>
          </w:pPr>
        </w:p>
      </w:tc>
      <w:tc>
        <w:tcPr>
          <w:tcW w:w="6236" w:type="dxa"/>
          <w:vMerge w:val="restart"/>
          <w:tcBorders>
            <w:top w:val="single" w:sz="12" w:space="0" w:color="auto"/>
            <w:left w:val="single" w:sz="18" w:space="0" w:color="auto"/>
            <w:bottom w:val="nil"/>
            <w:right w:val="single" w:sz="18" w:space="0" w:color="auto"/>
          </w:tcBorders>
          <w:vAlign w:val="center"/>
        </w:tcPr>
        <w:p w14:paraId="47A69084" w14:textId="636B46C7" w:rsidR="008F344D" w:rsidRPr="00AF3F82" w:rsidRDefault="008F344D" w:rsidP="00A63B18">
          <w:pPr>
            <w:pStyle w:val="aa"/>
            <w:jc w:val="center"/>
            <w:rPr>
              <w:szCs w:val="24"/>
              <w:lang w:val="en-US"/>
            </w:rPr>
          </w:pPr>
          <w:r>
            <w:rPr>
              <w:szCs w:val="24"/>
              <w:lang w:val="en-US"/>
            </w:rPr>
            <w:t>21636</w:t>
          </w:r>
          <w:r>
            <w:rPr>
              <w:szCs w:val="24"/>
            </w:rPr>
            <w:t>-ООС2.3.</w:t>
          </w:r>
          <w:r w:rsidRPr="002E516D">
            <w:rPr>
              <w:szCs w:val="24"/>
            </w:rPr>
            <w:t>ТЧ</w:t>
          </w:r>
        </w:p>
      </w:tc>
      <w:tc>
        <w:tcPr>
          <w:tcW w:w="568" w:type="dxa"/>
          <w:vMerge w:val="restart"/>
          <w:tcBorders>
            <w:top w:val="single" w:sz="18" w:space="0" w:color="auto"/>
            <w:left w:val="single" w:sz="18" w:space="0" w:color="auto"/>
            <w:right w:val="nil"/>
          </w:tcBorders>
          <w:tcMar>
            <w:left w:w="0" w:type="dxa"/>
            <w:right w:w="0" w:type="dxa"/>
          </w:tcMar>
          <w:vAlign w:val="center"/>
        </w:tcPr>
        <w:p w14:paraId="5C02F05E" w14:textId="77777777" w:rsidR="008F344D" w:rsidRPr="008B27C1" w:rsidRDefault="008F344D" w:rsidP="00413B62">
          <w:pPr>
            <w:pStyle w:val="aa"/>
            <w:jc w:val="center"/>
            <w:rPr>
              <w:sz w:val="20"/>
            </w:rPr>
          </w:pPr>
          <w:r>
            <w:rPr>
              <w:sz w:val="20"/>
            </w:rPr>
            <w:t>Лист</w:t>
          </w:r>
        </w:p>
      </w:tc>
    </w:tr>
    <w:tr w:rsidR="008F344D" w:rsidRPr="00723131" w14:paraId="03AEE9E5"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13"/>
      </w:trPr>
      <w:tc>
        <w:tcPr>
          <w:tcW w:w="567" w:type="dxa"/>
          <w:vMerge w:val="restart"/>
          <w:tcBorders>
            <w:top w:val="single" w:sz="12" w:space="0" w:color="auto"/>
            <w:left w:val="nil"/>
          </w:tcBorders>
          <w:tcMar>
            <w:left w:w="0" w:type="dxa"/>
            <w:right w:w="0" w:type="dxa"/>
          </w:tcMar>
          <w:vAlign w:val="center"/>
        </w:tcPr>
        <w:p w14:paraId="6EE26856"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7EC998DC"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16FA263D"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15999E72" w14:textId="77777777" w:rsidR="008F344D" w:rsidRPr="00723131" w:rsidRDefault="008F344D" w:rsidP="00413B62">
          <w:pPr>
            <w:pStyle w:val="aa"/>
            <w:jc w:val="center"/>
            <w:rPr>
              <w:sz w:val="18"/>
              <w:szCs w:val="18"/>
            </w:rPr>
          </w:pPr>
        </w:p>
      </w:tc>
      <w:tc>
        <w:tcPr>
          <w:tcW w:w="851" w:type="dxa"/>
          <w:vMerge w:val="restart"/>
          <w:tcBorders>
            <w:top w:val="single" w:sz="12" w:space="0" w:color="auto"/>
          </w:tcBorders>
          <w:tcMar>
            <w:left w:w="0" w:type="dxa"/>
            <w:right w:w="0" w:type="dxa"/>
          </w:tcMar>
          <w:vAlign w:val="center"/>
        </w:tcPr>
        <w:p w14:paraId="41603C4D" w14:textId="77777777" w:rsidR="008F344D" w:rsidRPr="00723131" w:rsidRDefault="008F344D" w:rsidP="00413B62">
          <w:pPr>
            <w:pStyle w:val="aa"/>
            <w:jc w:val="center"/>
            <w:rPr>
              <w:sz w:val="18"/>
              <w:szCs w:val="18"/>
            </w:rPr>
          </w:pPr>
        </w:p>
      </w:tc>
      <w:tc>
        <w:tcPr>
          <w:tcW w:w="567" w:type="dxa"/>
          <w:vMerge w:val="restart"/>
          <w:tcBorders>
            <w:top w:val="single" w:sz="12" w:space="0" w:color="auto"/>
            <w:right w:val="single" w:sz="18" w:space="0" w:color="auto"/>
          </w:tcBorders>
          <w:tcMar>
            <w:left w:w="0" w:type="dxa"/>
            <w:right w:w="0" w:type="dxa"/>
          </w:tcMar>
          <w:vAlign w:val="center"/>
        </w:tcPr>
        <w:p w14:paraId="23F63B5A" w14:textId="77777777" w:rsidR="008F344D" w:rsidRPr="0018610A" w:rsidRDefault="008F344D" w:rsidP="00413B62">
          <w:pPr>
            <w:pStyle w:val="aa"/>
            <w:jc w:val="center"/>
            <w:rPr>
              <w:sz w:val="18"/>
              <w:szCs w:val="18"/>
              <w:lang w:val="en-US"/>
            </w:rPr>
          </w:pPr>
        </w:p>
      </w:tc>
      <w:tc>
        <w:tcPr>
          <w:tcW w:w="6236" w:type="dxa"/>
          <w:vMerge/>
          <w:tcBorders>
            <w:top w:val="single" w:sz="12" w:space="0" w:color="auto"/>
            <w:left w:val="single" w:sz="18" w:space="0" w:color="auto"/>
            <w:bottom w:val="nil"/>
            <w:right w:val="single" w:sz="18" w:space="0" w:color="auto"/>
          </w:tcBorders>
          <w:vAlign w:val="center"/>
        </w:tcPr>
        <w:p w14:paraId="384FBC52" w14:textId="77777777" w:rsidR="008F344D" w:rsidRPr="00723131" w:rsidRDefault="008F344D" w:rsidP="00413B62">
          <w:pPr>
            <w:pStyle w:val="aa"/>
            <w:jc w:val="center"/>
          </w:pPr>
        </w:p>
      </w:tc>
      <w:tc>
        <w:tcPr>
          <w:tcW w:w="568" w:type="dxa"/>
          <w:vMerge/>
          <w:tcBorders>
            <w:left w:val="single" w:sz="18" w:space="0" w:color="auto"/>
            <w:bottom w:val="single" w:sz="12" w:space="0" w:color="auto"/>
            <w:right w:val="nil"/>
          </w:tcBorders>
          <w:tcMar>
            <w:left w:w="0" w:type="dxa"/>
            <w:right w:w="0" w:type="dxa"/>
          </w:tcMar>
          <w:vAlign w:val="center"/>
        </w:tcPr>
        <w:p w14:paraId="65F85A59" w14:textId="77777777" w:rsidR="008F344D" w:rsidRPr="008B27C1" w:rsidRDefault="008F344D" w:rsidP="00413B62">
          <w:pPr>
            <w:pStyle w:val="aa"/>
            <w:jc w:val="center"/>
            <w:rPr>
              <w:sz w:val="20"/>
            </w:rPr>
          </w:pPr>
        </w:p>
      </w:tc>
    </w:tr>
    <w:tr w:rsidR="008F344D" w:rsidRPr="00723131" w14:paraId="63202947"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70"/>
      </w:trPr>
      <w:tc>
        <w:tcPr>
          <w:tcW w:w="567" w:type="dxa"/>
          <w:vMerge/>
          <w:tcBorders>
            <w:left w:val="nil"/>
            <w:bottom w:val="single" w:sz="18" w:space="0" w:color="auto"/>
          </w:tcBorders>
          <w:tcMar>
            <w:left w:w="0" w:type="dxa"/>
            <w:right w:w="0" w:type="dxa"/>
          </w:tcMar>
          <w:vAlign w:val="center"/>
        </w:tcPr>
        <w:p w14:paraId="684F9655"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50473829"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57424B58"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25514FA1" w14:textId="77777777" w:rsidR="008F344D" w:rsidRPr="00723131" w:rsidRDefault="008F344D" w:rsidP="00413B62">
          <w:pPr>
            <w:pStyle w:val="aa"/>
            <w:jc w:val="center"/>
            <w:rPr>
              <w:sz w:val="18"/>
              <w:szCs w:val="18"/>
            </w:rPr>
          </w:pPr>
        </w:p>
      </w:tc>
      <w:tc>
        <w:tcPr>
          <w:tcW w:w="851" w:type="dxa"/>
          <w:vMerge/>
          <w:tcBorders>
            <w:bottom w:val="single" w:sz="18" w:space="0" w:color="auto"/>
          </w:tcBorders>
          <w:tcMar>
            <w:left w:w="0" w:type="dxa"/>
            <w:right w:w="0" w:type="dxa"/>
          </w:tcMar>
          <w:vAlign w:val="center"/>
        </w:tcPr>
        <w:p w14:paraId="3B68931A" w14:textId="77777777" w:rsidR="008F344D" w:rsidRPr="00723131" w:rsidRDefault="008F344D" w:rsidP="00413B62">
          <w:pPr>
            <w:pStyle w:val="aa"/>
            <w:jc w:val="center"/>
            <w:rPr>
              <w:sz w:val="18"/>
              <w:szCs w:val="18"/>
            </w:rPr>
          </w:pPr>
        </w:p>
      </w:tc>
      <w:tc>
        <w:tcPr>
          <w:tcW w:w="567" w:type="dxa"/>
          <w:vMerge/>
          <w:tcBorders>
            <w:bottom w:val="single" w:sz="18" w:space="0" w:color="auto"/>
            <w:right w:val="single" w:sz="18" w:space="0" w:color="auto"/>
          </w:tcBorders>
          <w:tcMar>
            <w:left w:w="0" w:type="dxa"/>
            <w:right w:w="0" w:type="dxa"/>
          </w:tcMar>
          <w:vAlign w:val="center"/>
        </w:tcPr>
        <w:p w14:paraId="35E02E74" w14:textId="77777777" w:rsidR="008F344D" w:rsidRPr="00723131" w:rsidRDefault="008F344D" w:rsidP="00413B62">
          <w:pPr>
            <w:pStyle w:val="aa"/>
            <w:jc w:val="center"/>
            <w:rPr>
              <w:sz w:val="18"/>
              <w:szCs w:val="18"/>
            </w:rPr>
          </w:pPr>
        </w:p>
      </w:tc>
      <w:tc>
        <w:tcPr>
          <w:tcW w:w="6236" w:type="dxa"/>
          <w:vMerge/>
          <w:tcBorders>
            <w:top w:val="single" w:sz="12" w:space="0" w:color="auto"/>
            <w:left w:val="single" w:sz="18" w:space="0" w:color="auto"/>
            <w:bottom w:val="nil"/>
            <w:right w:val="single" w:sz="18" w:space="0" w:color="auto"/>
          </w:tcBorders>
          <w:vAlign w:val="center"/>
        </w:tcPr>
        <w:p w14:paraId="7462E218" w14:textId="77777777" w:rsidR="008F344D" w:rsidRPr="00723131" w:rsidRDefault="008F344D" w:rsidP="00413B62">
          <w:pPr>
            <w:pStyle w:val="aa"/>
            <w:jc w:val="center"/>
          </w:pPr>
        </w:p>
      </w:tc>
      <w:tc>
        <w:tcPr>
          <w:tcW w:w="568" w:type="dxa"/>
          <w:vMerge w:val="restart"/>
          <w:tcBorders>
            <w:top w:val="single" w:sz="12" w:space="0" w:color="auto"/>
            <w:left w:val="single" w:sz="18" w:space="0" w:color="auto"/>
            <w:right w:val="nil"/>
          </w:tcBorders>
          <w:tcMar>
            <w:left w:w="0" w:type="dxa"/>
            <w:right w:w="0" w:type="dxa"/>
          </w:tcMar>
          <w:vAlign w:val="center"/>
        </w:tcPr>
        <w:p w14:paraId="10889747" w14:textId="4E40A731" w:rsidR="008F344D" w:rsidRPr="005040FC" w:rsidRDefault="008F344D" w:rsidP="00336C72">
          <w:pPr>
            <w:pStyle w:val="aa"/>
            <w:jc w:val="center"/>
            <w:rPr>
              <w:sz w:val="20"/>
            </w:rPr>
          </w:pPr>
          <w:r w:rsidRPr="005040FC">
            <w:rPr>
              <w:sz w:val="20"/>
            </w:rPr>
            <w:fldChar w:fldCharType="begin"/>
          </w:r>
          <w:r w:rsidRPr="005040FC">
            <w:rPr>
              <w:sz w:val="20"/>
            </w:rPr>
            <w:instrText xml:space="preserve"> </w:instrText>
          </w:r>
          <w:r w:rsidRPr="005040FC">
            <w:rPr>
              <w:sz w:val="20"/>
              <w:lang w:val="en-US"/>
            </w:rPr>
            <w:instrText>=</w:instrText>
          </w:r>
          <w:r w:rsidRPr="005040FC">
            <w:rPr>
              <w:sz w:val="20"/>
              <w:lang w:val="en-US"/>
            </w:rPr>
            <w:fldChar w:fldCharType="begin"/>
          </w:r>
          <w:r w:rsidRPr="005040FC">
            <w:rPr>
              <w:sz w:val="20"/>
              <w:lang w:val="en-US"/>
            </w:rPr>
            <w:instrText xml:space="preserve"> page </w:instrText>
          </w:r>
          <w:r w:rsidRPr="005040FC">
            <w:rPr>
              <w:sz w:val="20"/>
              <w:lang w:val="en-US"/>
            </w:rPr>
            <w:fldChar w:fldCharType="separate"/>
          </w:r>
          <w:r w:rsidR="000E6FC2">
            <w:rPr>
              <w:noProof/>
              <w:sz w:val="20"/>
              <w:lang w:val="en-US"/>
            </w:rPr>
            <w:instrText>126</w:instrText>
          </w:r>
          <w:r w:rsidRPr="005040FC">
            <w:rPr>
              <w:sz w:val="20"/>
              <w:lang w:val="en-US"/>
            </w:rPr>
            <w:fldChar w:fldCharType="end"/>
          </w:r>
          <w:r w:rsidRPr="005040FC">
            <w:rPr>
              <w:sz w:val="20"/>
              <w:lang w:val="en-US"/>
            </w:rPr>
            <w:instrText>-</w:instrText>
          </w:r>
          <w:r>
            <w:rPr>
              <w:sz w:val="20"/>
              <w:lang w:val="en-US"/>
            </w:rPr>
            <w:fldChar w:fldCharType="begin"/>
          </w:r>
          <w:r>
            <w:rPr>
              <w:sz w:val="20"/>
              <w:lang w:val="en-US"/>
            </w:rPr>
            <w:instrText xml:space="preserve"> DOCVARIABLE  raz2 </w:instrText>
          </w:r>
          <w:r>
            <w:rPr>
              <w:sz w:val="20"/>
              <w:lang w:val="en-US"/>
            </w:rPr>
            <w:fldChar w:fldCharType="separate"/>
          </w:r>
          <w:r>
            <w:rPr>
              <w:sz w:val="20"/>
              <w:lang w:val="en-US"/>
            </w:rPr>
            <w:instrText>2</w:instrText>
          </w:r>
          <w:r>
            <w:rPr>
              <w:sz w:val="20"/>
              <w:lang w:val="en-US"/>
            </w:rPr>
            <w:fldChar w:fldCharType="end"/>
          </w:r>
          <w:r w:rsidRPr="005040FC">
            <w:rPr>
              <w:sz w:val="20"/>
            </w:rPr>
            <w:instrText xml:space="preserve"> </w:instrText>
          </w:r>
          <w:r w:rsidRPr="005040FC">
            <w:rPr>
              <w:sz w:val="20"/>
            </w:rPr>
            <w:fldChar w:fldCharType="separate"/>
          </w:r>
          <w:r w:rsidR="000E6FC2">
            <w:rPr>
              <w:noProof/>
              <w:sz w:val="20"/>
            </w:rPr>
            <w:t>124</w:t>
          </w:r>
          <w:r w:rsidRPr="005040FC">
            <w:rPr>
              <w:sz w:val="20"/>
            </w:rPr>
            <w:fldChar w:fldCharType="end"/>
          </w:r>
        </w:p>
      </w:tc>
    </w:tr>
    <w:tr w:rsidR="008F344D" w:rsidRPr="000450AB" w14:paraId="1D5EFF65"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7" w:type="dxa"/>
          <w:tcBorders>
            <w:top w:val="single" w:sz="18" w:space="0" w:color="auto"/>
            <w:left w:val="nil"/>
            <w:bottom w:val="nil"/>
          </w:tcBorders>
          <w:shd w:val="clear" w:color="auto" w:fill="auto"/>
          <w:tcMar>
            <w:left w:w="0" w:type="dxa"/>
            <w:right w:w="0" w:type="dxa"/>
          </w:tcMar>
          <w:vAlign w:val="center"/>
        </w:tcPr>
        <w:p w14:paraId="63DC6241" w14:textId="77777777" w:rsidR="008F344D" w:rsidRPr="007C542C" w:rsidRDefault="008F344D" w:rsidP="00413B62">
          <w:pPr>
            <w:pStyle w:val="aa"/>
            <w:jc w:val="center"/>
            <w:rPr>
              <w:sz w:val="16"/>
              <w:szCs w:val="17"/>
            </w:rPr>
          </w:pPr>
          <w:r w:rsidRPr="005E4C8F">
            <w:rPr>
              <w:sz w:val="16"/>
              <w:szCs w:val="17"/>
            </w:rPr>
            <w:t>Изм.</w:t>
          </w:r>
        </w:p>
      </w:tc>
      <w:tc>
        <w:tcPr>
          <w:tcW w:w="567" w:type="dxa"/>
          <w:tcBorders>
            <w:top w:val="single" w:sz="18" w:space="0" w:color="auto"/>
            <w:bottom w:val="nil"/>
          </w:tcBorders>
          <w:shd w:val="clear" w:color="auto" w:fill="auto"/>
          <w:tcMar>
            <w:left w:w="0" w:type="dxa"/>
            <w:right w:w="0" w:type="dxa"/>
          </w:tcMar>
          <w:vAlign w:val="center"/>
        </w:tcPr>
        <w:p w14:paraId="18B2532C" w14:textId="77777777" w:rsidR="008F344D" w:rsidRPr="007C542C" w:rsidRDefault="008F344D" w:rsidP="00413B62">
          <w:pPr>
            <w:pStyle w:val="aa"/>
            <w:jc w:val="center"/>
            <w:rPr>
              <w:sz w:val="16"/>
              <w:szCs w:val="17"/>
            </w:rPr>
          </w:pPr>
          <w:r w:rsidRPr="005E4C8F">
            <w:rPr>
              <w:sz w:val="16"/>
              <w:szCs w:val="17"/>
            </w:rPr>
            <w:t>Кол.уч.</w:t>
          </w:r>
        </w:p>
      </w:tc>
      <w:tc>
        <w:tcPr>
          <w:tcW w:w="567" w:type="dxa"/>
          <w:tcBorders>
            <w:top w:val="single" w:sz="18" w:space="0" w:color="auto"/>
            <w:bottom w:val="nil"/>
          </w:tcBorders>
          <w:shd w:val="clear" w:color="auto" w:fill="auto"/>
          <w:tcMar>
            <w:left w:w="0" w:type="dxa"/>
            <w:right w:w="0" w:type="dxa"/>
          </w:tcMar>
          <w:vAlign w:val="center"/>
        </w:tcPr>
        <w:p w14:paraId="0C2D869F" w14:textId="77777777" w:rsidR="008F344D" w:rsidRPr="007C542C" w:rsidRDefault="008F344D" w:rsidP="00413B62">
          <w:pPr>
            <w:pStyle w:val="aa"/>
            <w:jc w:val="center"/>
            <w:rPr>
              <w:sz w:val="16"/>
              <w:szCs w:val="17"/>
            </w:rPr>
          </w:pPr>
          <w:r w:rsidRPr="007C542C">
            <w:rPr>
              <w:sz w:val="16"/>
              <w:szCs w:val="17"/>
            </w:rPr>
            <w:t>Лист</w:t>
          </w:r>
        </w:p>
      </w:tc>
      <w:tc>
        <w:tcPr>
          <w:tcW w:w="567" w:type="dxa"/>
          <w:tcBorders>
            <w:top w:val="single" w:sz="18" w:space="0" w:color="auto"/>
            <w:bottom w:val="nil"/>
          </w:tcBorders>
          <w:shd w:val="clear" w:color="auto" w:fill="auto"/>
          <w:tcMar>
            <w:left w:w="0" w:type="dxa"/>
            <w:right w:w="0" w:type="dxa"/>
          </w:tcMar>
          <w:vAlign w:val="center"/>
        </w:tcPr>
        <w:p w14:paraId="499227C0" w14:textId="77777777" w:rsidR="008F344D" w:rsidRPr="007C542C" w:rsidRDefault="008F344D" w:rsidP="00413B62">
          <w:pPr>
            <w:pStyle w:val="aa"/>
            <w:jc w:val="center"/>
            <w:rPr>
              <w:sz w:val="16"/>
              <w:szCs w:val="17"/>
            </w:rPr>
          </w:pPr>
          <w:r w:rsidRPr="007C542C">
            <w:rPr>
              <w:sz w:val="16"/>
              <w:szCs w:val="17"/>
            </w:rPr>
            <w:t>№</w:t>
          </w:r>
          <w:r w:rsidRPr="007C542C">
            <w:rPr>
              <w:sz w:val="16"/>
              <w:szCs w:val="17"/>
              <w:lang w:val="en-US"/>
            </w:rPr>
            <w:t xml:space="preserve"> </w:t>
          </w:r>
          <w:r w:rsidRPr="007C542C">
            <w:rPr>
              <w:sz w:val="16"/>
              <w:szCs w:val="17"/>
            </w:rPr>
            <w:t>док.</w:t>
          </w:r>
        </w:p>
      </w:tc>
      <w:tc>
        <w:tcPr>
          <w:tcW w:w="851" w:type="dxa"/>
          <w:tcBorders>
            <w:top w:val="single" w:sz="18" w:space="0" w:color="auto"/>
            <w:bottom w:val="nil"/>
          </w:tcBorders>
          <w:shd w:val="clear" w:color="auto" w:fill="auto"/>
          <w:tcMar>
            <w:left w:w="0" w:type="dxa"/>
            <w:right w:w="0" w:type="dxa"/>
          </w:tcMar>
          <w:vAlign w:val="center"/>
        </w:tcPr>
        <w:p w14:paraId="070BCE1D" w14:textId="77777777" w:rsidR="008F344D" w:rsidRPr="007C542C" w:rsidRDefault="008F344D" w:rsidP="00413B62">
          <w:pPr>
            <w:pStyle w:val="aa"/>
            <w:jc w:val="center"/>
            <w:rPr>
              <w:sz w:val="16"/>
              <w:szCs w:val="17"/>
            </w:rPr>
          </w:pPr>
          <w:r w:rsidRPr="007C542C">
            <w:rPr>
              <w:sz w:val="16"/>
              <w:szCs w:val="17"/>
            </w:rPr>
            <w:t>Подп.</w:t>
          </w:r>
        </w:p>
      </w:tc>
      <w:tc>
        <w:tcPr>
          <w:tcW w:w="567" w:type="dxa"/>
          <w:tcBorders>
            <w:top w:val="single" w:sz="18" w:space="0" w:color="auto"/>
            <w:bottom w:val="nil"/>
            <w:right w:val="single" w:sz="18" w:space="0" w:color="auto"/>
          </w:tcBorders>
          <w:shd w:val="clear" w:color="auto" w:fill="auto"/>
          <w:tcMar>
            <w:left w:w="0" w:type="dxa"/>
            <w:right w:w="0" w:type="dxa"/>
          </w:tcMar>
          <w:vAlign w:val="center"/>
        </w:tcPr>
        <w:p w14:paraId="6AEEEE72" w14:textId="77777777" w:rsidR="008F344D" w:rsidRPr="007C542C" w:rsidRDefault="008F344D" w:rsidP="00413B62">
          <w:pPr>
            <w:pStyle w:val="aa"/>
            <w:jc w:val="center"/>
            <w:rPr>
              <w:sz w:val="16"/>
              <w:szCs w:val="17"/>
            </w:rPr>
          </w:pPr>
          <w:r w:rsidRPr="007C542C">
            <w:rPr>
              <w:sz w:val="16"/>
              <w:szCs w:val="17"/>
            </w:rPr>
            <w:t>Дата</w:t>
          </w:r>
        </w:p>
      </w:tc>
      <w:tc>
        <w:tcPr>
          <w:tcW w:w="6236" w:type="dxa"/>
          <w:vMerge/>
          <w:tcBorders>
            <w:left w:val="single" w:sz="18" w:space="0" w:color="auto"/>
            <w:bottom w:val="nil"/>
            <w:right w:val="single" w:sz="18" w:space="0" w:color="auto"/>
          </w:tcBorders>
          <w:vAlign w:val="center"/>
        </w:tcPr>
        <w:p w14:paraId="6B3E894B" w14:textId="77777777" w:rsidR="008F344D" w:rsidRPr="000450AB" w:rsidRDefault="008F344D" w:rsidP="00413B62">
          <w:pPr>
            <w:pStyle w:val="aa"/>
            <w:jc w:val="center"/>
          </w:pPr>
        </w:p>
      </w:tc>
      <w:tc>
        <w:tcPr>
          <w:tcW w:w="568" w:type="dxa"/>
          <w:vMerge/>
          <w:tcBorders>
            <w:left w:val="single" w:sz="18" w:space="0" w:color="auto"/>
            <w:bottom w:val="nil"/>
            <w:right w:val="nil"/>
          </w:tcBorders>
          <w:vAlign w:val="center"/>
        </w:tcPr>
        <w:p w14:paraId="5925E214" w14:textId="77777777" w:rsidR="008F344D" w:rsidRPr="000450AB" w:rsidRDefault="008F344D" w:rsidP="00413B62">
          <w:pPr>
            <w:pStyle w:val="aa"/>
            <w:jc w:val="center"/>
          </w:pPr>
        </w:p>
      </w:tc>
    </w:tr>
  </w:tbl>
  <w:p w14:paraId="60788F45" w14:textId="77777777" w:rsidR="008F344D" w:rsidRPr="00CE2F83" w:rsidRDefault="008F344D" w:rsidP="0056286C">
    <w:pPr>
      <w:pStyle w:val="aa"/>
      <w:spacing w:before="60"/>
      <w:ind w:left="5670"/>
      <w:jc w:val="center"/>
      <w:rPr>
        <w:sz w:val="20"/>
      </w:rPr>
    </w:pPr>
    <w:r>
      <w:rPr>
        <w:noProof/>
        <w:sz w:val="20"/>
        <w:lang w:eastAsia="ru-RU"/>
      </w:rPr>
      <mc:AlternateContent>
        <mc:Choice Requires="wps">
          <w:drawing>
            <wp:anchor distT="0" distB="0" distL="114300" distR="114300" simplePos="0" relativeHeight="251666432" behindDoc="0" locked="0" layoutInCell="1" allowOverlap="1" wp14:anchorId="41A7B5A8" wp14:editId="7276F903">
              <wp:simplePos x="0" y="0"/>
              <wp:positionH relativeFrom="page">
                <wp:posOffset>720090</wp:posOffset>
              </wp:positionH>
              <wp:positionV relativeFrom="page">
                <wp:posOffset>180340</wp:posOffset>
              </wp:positionV>
              <wp:extent cx="6659880" cy="10151745"/>
              <wp:effectExtent l="15240" t="18415" r="20955" b="21590"/>
              <wp:wrapNone/>
              <wp:docPr id="2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517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03833" id="Rectangle 23" o:spid="_x0000_s1026" style="position:absolute;margin-left:56.7pt;margin-top:14.2pt;width:524.4pt;height:799.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BMfAIAAAEF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" filled="f" strokeweight="2pt">
              <w10:wrap anchorx="page" anchory="page"/>
            </v:rect>
          </w:pict>
        </mc:Fallback>
      </mc:AlternateContent>
    </w:r>
    <w:r w:rsidRPr="00CE2F83">
      <w:rPr>
        <w:sz w:val="20"/>
      </w:rPr>
      <w:t xml:space="preserve">Формат </w:t>
    </w:r>
    <w:r>
      <w:rPr>
        <w:sz w:val="20"/>
      </w:rPr>
      <w:t>А</w:t>
    </w:r>
    <w:r w:rsidRPr="00CE2F83">
      <w:rPr>
        <w:sz w:val="20"/>
      </w:rPr>
      <w:t>4</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5DCAA" w14:textId="77777777" w:rsidR="008F344D" w:rsidRPr="00023A98" w:rsidRDefault="008F344D" w:rsidP="003E24AE">
    <w:pPr>
      <w:pStyle w:val="aa"/>
      <w:rPr>
        <w:szCs w:val="24"/>
      </w:rPr>
    </w:pPr>
  </w:p>
  <w:tbl>
    <w:tblPr>
      <w:tblW w:w="397" w:type="dxa"/>
      <w:tblInd w:w="14515" w:type="dxa"/>
      <w:tblBorders>
        <w:top w:val="single" w:sz="4" w:space="0" w:color="auto"/>
        <w:left w:val="single" w:sz="4" w:space="0" w:color="auto"/>
      </w:tblBorders>
      <w:tblLayout w:type="fixed"/>
      <w:tblCellMar>
        <w:left w:w="0" w:type="dxa"/>
        <w:right w:w="0" w:type="dxa"/>
      </w:tblCellMar>
      <w:tblLook w:val="01E0" w:firstRow="1" w:lastRow="1" w:firstColumn="1" w:lastColumn="1" w:noHBand="0" w:noVBand="0"/>
    </w:tblPr>
    <w:tblGrid>
      <w:gridCol w:w="397"/>
    </w:tblGrid>
    <w:tr w:rsidR="008F344D" w:rsidRPr="00CF1CB6" w14:paraId="11C88636" w14:textId="77777777" w:rsidTr="003E24AE">
      <w:trPr>
        <w:cantSplit/>
        <w:trHeight w:hRule="exact" w:val="567"/>
      </w:trPr>
      <w:tc>
        <w:tcPr>
          <w:tcW w:w="397" w:type="dxa"/>
          <w:shd w:val="clear" w:color="auto" w:fill="auto"/>
          <w:textDirection w:val="tbRl"/>
          <w:vAlign w:val="center"/>
        </w:tcPr>
        <w:p w14:paraId="266F2AC5" w14:textId="69D18F37" w:rsidR="008F344D" w:rsidRPr="004562B8" w:rsidRDefault="008F344D" w:rsidP="003E24AE">
          <w:pPr>
            <w:pStyle w:val="aa"/>
            <w:jc w:val="center"/>
            <w:rPr>
              <w:sz w:val="20"/>
              <w:szCs w:val="20"/>
            </w:rPr>
          </w:pPr>
          <w:r w:rsidRPr="004562B8">
            <w:rPr>
              <w:rStyle w:val="ac"/>
              <w:szCs w:val="20"/>
            </w:rPr>
            <w:fldChar w:fldCharType="begin"/>
          </w:r>
          <w:r w:rsidRPr="004562B8">
            <w:rPr>
              <w:rStyle w:val="ac"/>
              <w:szCs w:val="20"/>
            </w:rPr>
            <w:instrText xml:space="preserve"> PAGE </w:instrText>
          </w:r>
          <w:r w:rsidRPr="004562B8">
            <w:rPr>
              <w:rStyle w:val="ac"/>
              <w:szCs w:val="20"/>
            </w:rPr>
            <w:fldChar w:fldCharType="separate"/>
          </w:r>
          <w:r w:rsidR="000E6FC2">
            <w:rPr>
              <w:rStyle w:val="ac"/>
              <w:noProof/>
              <w:szCs w:val="20"/>
            </w:rPr>
            <w:t>127</w:t>
          </w:r>
          <w:r w:rsidRPr="004562B8">
            <w:rPr>
              <w:rStyle w:val="ac"/>
              <w:szCs w:val="20"/>
            </w:rPr>
            <w:fldChar w:fldCharType="end"/>
          </w:r>
        </w:p>
      </w:tc>
    </w:tr>
  </w:tbl>
  <w:p w14:paraId="54D17366" w14:textId="77777777" w:rsidR="008F344D" w:rsidRPr="007B5E39" w:rsidRDefault="008F344D" w:rsidP="007B5E39">
    <w:pPr>
      <w:pStyle w:val="aa"/>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gridCol w:w="567"/>
      <w:gridCol w:w="851"/>
      <w:gridCol w:w="567"/>
      <w:gridCol w:w="6236"/>
      <w:gridCol w:w="568"/>
    </w:tblGrid>
    <w:tr w:rsidR="008F344D" w14:paraId="76BC7BB8" w14:textId="77777777" w:rsidTr="00691393">
      <w:trPr>
        <w:cantSplit/>
        <w:trHeight w:hRule="exact" w:val="567"/>
      </w:trPr>
      <w:tc>
        <w:tcPr>
          <w:tcW w:w="10490" w:type="dxa"/>
          <w:gridSpan w:val="8"/>
          <w:tcBorders>
            <w:top w:val="nil"/>
            <w:left w:val="nil"/>
            <w:bottom w:val="single" w:sz="18" w:space="0" w:color="auto"/>
            <w:right w:val="nil"/>
          </w:tcBorders>
        </w:tcPr>
        <w:p w14:paraId="16DB50EE" w14:textId="77777777" w:rsidR="008F344D" w:rsidRPr="00D44C95" w:rsidRDefault="008F344D" w:rsidP="00413B62">
          <w:r>
            <w:rPr>
              <w:noProof/>
              <w:lang w:eastAsia="ru-RU"/>
            </w:rPr>
            <mc:AlternateContent>
              <mc:Choice Requires="wps">
                <w:drawing>
                  <wp:anchor distT="0" distB="0" distL="114300" distR="114300" simplePos="0" relativeHeight="251674624" behindDoc="0" locked="0" layoutInCell="1" allowOverlap="1" wp14:anchorId="3727213D" wp14:editId="3B14E666">
                    <wp:simplePos x="0" y="0"/>
                    <wp:positionH relativeFrom="column">
                      <wp:posOffset>-575945</wp:posOffset>
                    </wp:positionH>
                    <wp:positionV relativeFrom="bottomMargin">
                      <wp:posOffset>-2214245</wp:posOffset>
                    </wp:positionV>
                    <wp:extent cx="532800" cy="3207600"/>
                    <wp:effectExtent l="0" t="0" r="0" b="0"/>
                    <wp:wrapNone/>
                    <wp:docPr id="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30AC88DE" w14:textId="77777777">
                                  <w:trPr>
                                    <w:cantSplit/>
                                    <w:trHeight w:hRule="exact" w:val="1418"/>
                                  </w:trPr>
                                  <w:tc>
                                    <w:tcPr>
                                      <w:tcW w:w="284" w:type="dxa"/>
                                      <w:shd w:val="clear" w:color="auto" w:fill="auto"/>
                                      <w:tcMar>
                                        <w:left w:w="0" w:type="dxa"/>
                                        <w:right w:w="0" w:type="dxa"/>
                                      </w:tcMar>
                                      <w:textDirection w:val="btLr"/>
                                      <w:vAlign w:val="center"/>
                                    </w:tcPr>
                                    <w:p w14:paraId="4B065A47"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4DC243B6" w14:textId="77777777" w:rsidR="008F344D" w:rsidRPr="00E966FA" w:rsidRDefault="008F344D">
                                      <w:pPr>
                                        <w:keepLines/>
                                        <w:ind w:left="113" w:right="113"/>
                                        <w:jc w:val="center"/>
                                        <w:rPr>
                                          <w:sz w:val="20"/>
                                        </w:rPr>
                                      </w:pPr>
                                    </w:p>
                                  </w:tc>
                                </w:tr>
                                <w:tr w:rsidR="008F344D" w14:paraId="22A8D6D9" w14:textId="77777777">
                                  <w:trPr>
                                    <w:cantSplit/>
                                    <w:trHeight w:hRule="exact" w:val="1985"/>
                                  </w:trPr>
                                  <w:tc>
                                    <w:tcPr>
                                      <w:tcW w:w="284" w:type="dxa"/>
                                      <w:shd w:val="clear" w:color="auto" w:fill="auto"/>
                                      <w:tcMar>
                                        <w:left w:w="0" w:type="dxa"/>
                                        <w:right w:w="0" w:type="dxa"/>
                                      </w:tcMar>
                                      <w:textDirection w:val="btLr"/>
                                      <w:vAlign w:val="center"/>
                                    </w:tcPr>
                                    <w:p w14:paraId="660B67C4"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5E98B01B" w14:textId="77777777" w:rsidR="008F344D" w:rsidRPr="00E966FA" w:rsidRDefault="008F344D">
                                      <w:pPr>
                                        <w:keepLines/>
                                        <w:ind w:left="113" w:right="113"/>
                                        <w:jc w:val="center"/>
                                        <w:rPr>
                                          <w:sz w:val="20"/>
                                        </w:rPr>
                                      </w:pPr>
                                    </w:p>
                                  </w:tc>
                                </w:tr>
                                <w:tr w:rsidR="008F344D" w14:paraId="7EFA1B15" w14:textId="77777777">
                                  <w:trPr>
                                    <w:cantSplit/>
                                    <w:trHeight w:hRule="exact" w:val="1417"/>
                                  </w:trPr>
                                  <w:tc>
                                    <w:tcPr>
                                      <w:tcW w:w="284" w:type="dxa"/>
                                      <w:shd w:val="clear" w:color="auto" w:fill="auto"/>
                                      <w:tcMar>
                                        <w:left w:w="0" w:type="dxa"/>
                                        <w:right w:w="0" w:type="dxa"/>
                                      </w:tcMar>
                                      <w:textDirection w:val="btLr"/>
                                      <w:vAlign w:val="center"/>
                                    </w:tcPr>
                                    <w:p w14:paraId="424710E8"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3B607876" w14:textId="21CBFB25"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5BEDFB20" w14:textId="77777777" w:rsidR="008F344D" w:rsidRDefault="008F344D" w:rsidP="00562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7213D" id="_x0000_s1048" style="position:absolute;left:0;text-align:left;margin-left:-45.35pt;margin-top:-174.35pt;width:41.95pt;height:25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30AC88DE" w14:textId="77777777">
                            <w:trPr>
                              <w:cantSplit/>
                              <w:trHeight w:hRule="exact" w:val="1418"/>
                            </w:trPr>
                            <w:tc>
                              <w:tcPr>
                                <w:tcW w:w="284" w:type="dxa"/>
                                <w:shd w:val="clear" w:color="auto" w:fill="auto"/>
                                <w:tcMar>
                                  <w:left w:w="0" w:type="dxa"/>
                                  <w:right w:w="0" w:type="dxa"/>
                                </w:tcMar>
                                <w:textDirection w:val="btLr"/>
                                <w:vAlign w:val="center"/>
                              </w:tcPr>
                              <w:p w14:paraId="4B065A47"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4DC243B6" w14:textId="77777777" w:rsidR="008F344D" w:rsidRPr="00E966FA" w:rsidRDefault="008F344D">
                                <w:pPr>
                                  <w:keepLines/>
                                  <w:ind w:left="113" w:right="113"/>
                                  <w:jc w:val="center"/>
                                  <w:rPr>
                                    <w:sz w:val="20"/>
                                  </w:rPr>
                                </w:pPr>
                              </w:p>
                            </w:tc>
                          </w:tr>
                          <w:tr w:rsidR="008F344D" w14:paraId="22A8D6D9" w14:textId="77777777">
                            <w:trPr>
                              <w:cantSplit/>
                              <w:trHeight w:hRule="exact" w:val="1985"/>
                            </w:trPr>
                            <w:tc>
                              <w:tcPr>
                                <w:tcW w:w="284" w:type="dxa"/>
                                <w:shd w:val="clear" w:color="auto" w:fill="auto"/>
                                <w:tcMar>
                                  <w:left w:w="0" w:type="dxa"/>
                                  <w:right w:w="0" w:type="dxa"/>
                                </w:tcMar>
                                <w:textDirection w:val="btLr"/>
                                <w:vAlign w:val="center"/>
                              </w:tcPr>
                              <w:p w14:paraId="660B67C4"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5E98B01B" w14:textId="77777777" w:rsidR="008F344D" w:rsidRPr="00E966FA" w:rsidRDefault="008F344D">
                                <w:pPr>
                                  <w:keepLines/>
                                  <w:ind w:left="113" w:right="113"/>
                                  <w:jc w:val="center"/>
                                  <w:rPr>
                                    <w:sz w:val="20"/>
                                  </w:rPr>
                                </w:pPr>
                              </w:p>
                            </w:tc>
                          </w:tr>
                          <w:tr w:rsidR="008F344D" w14:paraId="7EFA1B15" w14:textId="77777777">
                            <w:trPr>
                              <w:cantSplit/>
                              <w:trHeight w:hRule="exact" w:val="1417"/>
                            </w:trPr>
                            <w:tc>
                              <w:tcPr>
                                <w:tcW w:w="284" w:type="dxa"/>
                                <w:shd w:val="clear" w:color="auto" w:fill="auto"/>
                                <w:tcMar>
                                  <w:left w:w="0" w:type="dxa"/>
                                  <w:right w:w="0" w:type="dxa"/>
                                </w:tcMar>
                                <w:textDirection w:val="btLr"/>
                                <w:vAlign w:val="center"/>
                              </w:tcPr>
                              <w:p w14:paraId="424710E8"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3B607876" w14:textId="21CBFB25"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5BEDFB20" w14:textId="77777777" w:rsidR="008F344D" w:rsidRDefault="008F344D" w:rsidP="0056286C"/>
                      </w:txbxContent>
                    </v:textbox>
                    <w10:wrap anchory="margin"/>
                  </v:rect>
                </w:pict>
              </mc:Fallback>
            </mc:AlternateContent>
          </w:r>
        </w:p>
      </w:tc>
    </w:tr>
    <w:tr w:rsidR="008F344D" w:rsidRPr="00723131" w14:paraId="02D0D430"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3"/>
      </w:trPr>
      <w:tc>
        <w:tcPr>
          <w:tcW w:w="567" w:type="dxa"/>
          <w:tcBorders>
            <w:left w:val="nil"/>
            <w:bottom w:val="single" w:sz="12" w:space="0" w:color="auto"/>
          </w:tcBorders>
          <w:tcMar>
            <w:left w:w="0" w:type="dxa"/>
            <w:right w:w="0" w:type="dxa"/>
          </w:tcMar>
          <w:vAlign w:val="center"/>
        </w:tcPr>
        <w:p w14:paraId="37E34A10"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259D2A58"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196E4657"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368D3F50" w14:textId="77777777" w:rsidR="008F344D" w:rsidRPr="00723131" w:rsidRDefault="008F344D" w:rsidP="00413B62">
          <w:pPr>
            <w:pStyle w:val="aa"/>
            <w:jc w:val="center"/>
            <w:rPr>
              <w:sz w:val="18"/>
              <w:szCs w:val="18"/>
            </w:rPr>
          </w:pPr>
        </w:p>
      </w:tc>
      <w:tc>
        <w:tcPr>
          <w:tcW w:w="851" w:type="dxa"/>
          <w:tcBorders>
            <w:bottom w:val="single" w:sz="12" w:space="0" w:color="auto"/>
          </w:tcBorders>
          <w:tcMar>
            <w:left w:w="0" w:type="dxa"/>
            <w:right w:w="0" w:type="dxa"/>
          </w:tcMar>
          <w:vAlign w:val="center"/>
        </w:tcPr>
        <w:p w14:paraId="63C2B362" w14:textId="77777777" w:rsidR="008F344D" w:rsidRPr="00723131" w:rsidRDefault="008F344D" w:rsidP="00413B62">
          <w:pPr>
            <w:pStyle w:val="aa"/>
            <w:jc w:val="center"/>
            <w:rPr>
              <w:sz w:val="18"/>
              <w:szCs w:val="18"/>
            </w:rPr>
          </w:pPr>
        </w:p>
      </w:tc>
      <w:tc>
        <w:tcPr>
          <w:tcW w:w="567" w:type="dxa"/>
          <w:tcBorders>
            <w:bottom w:val="single" w:sz="12" w:space="0" w:color="auto"/>
            <w:right w:val="single" w:sz="18" w:space="0" w:color="auto"/>
          </w:tcBorders>
          <w:tcMar>
            <w:left w:w="0" w:type="dxa"/>
            <w:right w:w="0" w:type="dxa"/>
          </w:tcMar>
          <w:vAlign w:val="center"/>
        </w:tcPr>
        <w:p w14:paraId="3F688FD7" w14:textId="77777777" w:rsidR="008F344D" w:rsidRPr="00723131" w:rsidRDefault="008F344D" w:rsidP="00413B62">
          <w:pPr>
            <w:pStyle w:val="aa"/>
            <w:jc w:val="center"/>
            <w:rPr>
              <w:sz w:val="18"/>
              <w:szCs w:val="18"/>
            </w:rPr>
          </w:pPr>
        </w:p>
      </w:tc>
      <w:tc>
        <w:tcPr>
          <w:tcW w:w="6236" w:type="dxa"/>
          <w:vMerge w:val="restart"/>
          <w:tcBorders>
            <w:top w:val="single" w:sz="12" w:space="0" w:color="auto"/>
            <w:left w:val="single" w:sz="18" w:space="0" w:color="auto"/>
            <w:bottom w:val="nil"/>
            <w:right w:val="single" w:sz="18" w:space="0" w:color="auto"/>
          </w:tcBorders>
          <w:vAlign w:val="center"/>
        </w:tcPr>
        <w:p w14:paraId="296311C2" w14:textId="4C52ACE4" w:rsidR="008F344D" w:rsidRPr="00AF3F82" w:rsidRDefault="008F344D" w:rsidP="00A63B18">
          <w:pPr>
            <w:pStyle w:val="aa"/>
            <w:jc w:val="center"/>
            <w:rPr>
              <w:szCs w:val="24"/>
              <w:lang w:val="en-US"/>
            </w:rPr>
          </w:pPr>
          <w:r>
            <w:rPr>
              <w:szCs w:val="24"/>
              <w:lang w:val="en-US"/>
            </w:rPr>
            <w:t>21636</w:t>
          </w:r>
          <w:r>
            <w:rPr>
              <w:szCs w:val="24"/>
            </w:rPr>
            <w:t>-ООС2.3.</w:t>
          </w:r>
          <w:r w:rsidRPr="002E516D">
            <w:rPr>
              <w:szCs w:val="24"/>
            </w:rPr>
            <w:t>ТЧ</w:t>
          </w:r>
        </w:p>
      </w:tc>
      <w:tc>
        <w:tcPr>
          <w:tcW w:w="568" w:type="dxa"/>
          <w:vMerge w:val="restart"/>
          <w:tcBorders>
            <w:top w:val="single" w:sz="18" w:space="0" w:color="auto"/>
            <w:left w:val="single" w:sz="18" w:space="0" w:color="auto"/>
            <w:right w:val="nil"/>
          </w:tcBorders>
          <w:tcMar>
            <w:left w:w="0" w:type="dxa"/>
            <w:right w:w="0" w:type="dxa"/>
          </w:tcMar>
          <w:vAlign w:val="center"/>
        </w:tcPr>
        <w:p w14:paraId="58AD1378" w14:textId="77777777" w:rsidR="008F344D" w:rsidRPr="008B27C1" w:rsidRDefault="008F344D" w:rsidP="00413B62">
          <w:pPr>
            <w:pStyle w:val="aa"/>
            <w:jc w:val="center"/>
            <w:rPr>
              <w:sz w:val="20"/>
            </w:rPr>
          </w:pPr>
          <w:r>
            <w:rPr>
              <w:sz w:val="20"/>
            </w:rPr>
            <w:t>Лист</w:t>
          </w:r>
        </w:p>
      </w:tc>
    </w:tr>
    <w:tr w:rsidR="008F344D" w:rsidRPr="00723131" w14:paraId="21FFE100"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13"/>
      </w:trPr>
      <w:tc>
        <w:tcPr>
          <w:tcW w:w="567" w:type="dxa"/>
          <w:vMerge w:val="restart"/>
          <w:tcBorders>
            <w:top w:val="single" w:sz="12" w:space="0" w:color="auto"/>
            <w:left w:val="nil"/>
          </w:tcBorders>
          <w:tcMar>
            <w:left w:w="0" w:type="dxa"/>
            <w:right w:w="0" w:type="dxa"/>
          </w:tcMar>
          <w:vAlign w:val="center"/>
        </w:tcPr>
        <w:p w14:paraId="2068F701"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75D8925E"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1074090D"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4E8BF696" w14:textId="77777777" w:rsidR="008F344D" w:rsidRPr="00723131" w:rsidRDefault="008F344D" w:rsidP="00413B62">
          <w:pPr>
            <w:pStyle w:val="aa"/>
            <w:jc w:val="center"/>
            <w:rPr>
              <w:sz w:val="18"/>
              <w:szCs w:val="18"/>
            </w:rPr>
          </w:pPr>
        </w:p>
      </w:tc>
      <w:tc>
        <w:tcPr>
          <w:tcW w:w="851" w:type="dxa"/>
          <w:vMerge w:val="restart"/>
          <w:tcBorders>
            <w:top w:val="single" w:sz="12" w:space="0" w:color="auto"/>
          </w:tcBorders>
          <w:tcMar>
            <w:left w:w="0" w:type="dxa"/>
            <w:right w:w="0" w:type="dxa"/>
          </w:tcMar>
          <w:vAlign w:val="center"/>
        </w:tcPr>
        <w:p w14:paraId="6A7FC18A" w14:textId="77777777" w:rsidR="008F344D" w:rsidRPr="00723131" w:rsidRDefault="008F344D" w:rsidP="00413B62">
          <w:pPr>
            <w:pStyle w:val="aa"/>
            <w:jc w:val="center"/>
            <w:rPr>
              <w:sz w:val="18"/>
              <w:szCs w:val="18"/>
            </w:rPr>
          </w:pPr>
        </w:p>
      </w:tc>
      <w:tc>
        <w:tcPr>
          <w:tcW w:w="567" w:type="dxa"/>
          <w:vMerge w:val="restart"/>
          <w:tcBorders>
            <w:top w:val="single" w:sz="12" w:space="0" w:color="auto"/>
            <w:right w:val="single" w:sz="18" w:space="0" w:color="auto"/>
          </w:tcBorders>
          <w:tcMar>
            <w:left w:w="0" w:type="dxa"/>
            <w:right w:w="0" w:type="dxa"/>
          </w:tcMar>
          <w:vAlign w:val="center"/>
        </w:tcPr>
        <w:p w14:paraId="4230BE4C" w14:textId="77777777" w:rsidR="008F344D" w:rsidRPr="0018610A" w:rsidRDefault="008F344D" w:rsidP="00413B62">
          <w:pPr>
            <w:pStyle w:val="aa"/>
            <w:jc w:val="center"/>
            <w:rPr>
              <w:sz w:val="18"/>
              <w:szCs w:val="18"/>
              <w:lang w:val="en-US"/>
            </w:rPr>
          </w:pPr>
        </w:p>
      </w:tc>
      <w:tc>
        <w:tcPr>
          <w:tcW w:w="6236" w:type="dxa"/>
          <w:vMerge/>
          <w:tcBorders>
            <w:top w:val="single" w:sz="12" w:space="0" w:color="auto"/>
            <w:left w:val="single" w:sz="18" w:space="0" w:color="auto"/>
            <w:bottom w:val="nil"/>
            <w:right w:val="single" w:sz="18" w:space="0" w:color="auto"/>
          </w:tcBorders>
          <w:vAlign w:val="center"/>
        </w:tcPr>
        <w:p w14:paraId="63014A6A" w14:textId="77777777" w:rsidR="008F344D" w:rsidRPr="00723131" w:rsidRDefault="008F344D" w:rsidP="00413B62">
          <w:pPr>
            <w:pStyle w:val="aa"/>
            <w:jc w:val="center"/>
          </w:pPr>
        </w:p>
      </w:tc>
      <w:tc>
        <w:tcPr>
          <w:tcW w:w="568" w:type="dxa"/>
          <w:vMerge/>
          <w:tcBorders>
            <w:left w:val="single" w:sz="18" w:space="0" w:color="auto"/>
            <w:bottom w:val="single" w:sz="12" w:space="0" w:color="auto"/>
            <w:right w:val="nil"/>
          </w:tcBorders>
          <w:tcMar>
            <w:left w:w="0" w:type="dxa"/>
            <w:right w:w="0" w:type="dxa"/>
          </w:tcMar>
          <w:vAlign w:val="center"/>
        </w:tcPr>
        <w:p w14:paraId="4390B86C" w14:textId="77777777" w:rsidR="008F344D" w:rsidRPr="008B27C1" w:rsidRDefault="008F344D" w:rsidP="00413B62">
          <w:pPr>
            <w:pStyle w:val="aa"/>
            <w:jc w:val="center"/>
            <w:rPr>
              <w:sz w:val="20"/>
            </w:rPr>
          </w:pPr>
        </w:p>
      </w:tc>
    </w:tr>
    <w:tr w:rsidR="008F344D" w:rsidRPr="00723131" w14:paraId="46EA9659"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70"/>
      </w:trPr>
      <w:tc>
        <w:tcPr>
          <w:tcW w:w="567" w:type="dxa"/>
          <w:vMerge/>
          <w:tcBorders>
            <w:left w:val="nil"/>
            <w:bottom w:val="single" w:sz="18" w:space="0" w:color="auto"/>
          </w:tcBorders>
          <w:tcMar>
            <w:left w:w="0" w:type="dxa"/>
            <w:right w:w="0" w:type="dxa"/>
          </w:tcMar>
          <w:vAlign w:val="center"/>
        </w:tcPr>
        <w:p w14:paraId="706787B3"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4ECDE1E7"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4B6028C5"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4308DCD7" w14:textId="77777777" w:rsidR="008F344D" w:rsidRPr="00723131" w:rsidRDefault="008F344D" w:rsidP="00413B62">
          <w:pPr>
            <w:pStyle w:val="aa"/>
            <w:jc w:val="center"/>
            <w:rPr>
              <w:sz w:val="18"/>
              <w:szCs w:val="18"/>
            </w:rPr>
          </w:pPr>
        </w:p>
      </w:tc>
      <w:tc>
        <w:tcPr>
          <w:tcW w:w="851" w:type="dxa"/>
          <w:vMerge/>
          <w:tcBorders>
            <w:bottom w:val="single" w:sz="18" w:space="0" w:color="auto"/>
          </w:tcBorders>
          <w:tcMar>
            <w:left w:w="0" w:type="dxa"/>
            <w:right w:w="0" w:type="dxa"/>
          </w:tcMar>
          <w:vAlign w:val="center"/>
        </w:tcPr>
        <w:p w14:paraId="460D04B0" w14:textId="77777777" w:rsidR="008F344D" w:rsidRPr="00723131" w:rsidRDefault="008F344D" w:rsidP="00413B62">
          <w:pPr>
            <w:pStyle w:val="aa"/>
            <w:jc w:val="center"/>
            <w:rPr>
              <w:sz w:val="18"/>
              <w:szCs w:val="18"/>
            </w:rPr>
          </w:pPr>
        </w:p>
      </w:tc>
      <w:tc>
        <w:tcPr>
          <w:tcW w:w="567" w:type="dxa"/>
          <w:vMerge/>
          <w:tcBorders>
            <w:bottom w:val="single" w:sz="18" w:space="0" w:color="auto"/>
            <w:right w:val="single" w:sz="18" w:space="0" w:color="auto"/>
          </w:tcBorders>
          <w:tcMar>
            <w:left w:w="0" w:type="dxa"/>
            <w:right w:w="0" w:type="dxa"/>
          </w:tcMar>
          <w:vAlign w:val="center"/>
        </w:tcPr>
        <w:p w14:paraId="7C79B2F1" w14:textId="77777777" w:rsidR="008F344D" w:rsidRPr="00723131" w:rsidRDefault="008F344D" w:rsidP="00413B62">
          <w:pPr>
            <w:pStyle w:val="aa"/>
            <w:jc w:val="center"/>
            <w:rPr>
              <w:sz w:val="18"/>
              <w:szCs w:val="18"/>
            </w:rPr>
          </w:pPr>
        </w:p>
      </w:tc>
      <w:tc>
        <w:tcPr>
          <w:tcW w:w="6236" w:type="dxa"/>
          <w:vMerge/>
          <w:tcBorders>
            <w:top w:val="single" w:sz="12" w:space="0" w:color="auto"/>
            <w:left w:val="single" w:sz="18" w:space="0" w:color="auto"/>
            <w:bottom w:val="nil"/>
            <w:right w:val="single" w:sz="18" w:space="0" w:color="auto"/>
          </w:tcBorders>
          <w:vAlign w:val="center"/>
        </w:tcPr>
        <w:p w14:paraId="63D2D40A" w14:textId="77777777" w:rsidR="008F344D" w:rsidRPr="00723131" w:rsidRDefault="008F344D" w:rsidP="00413B62">
          <w:pPr>
            <w:pStyle w:val="aa"/>
            <w:jc w:val="center"/>
          </w:pPr>
        </w:p>
      </w:tc>
      <w:tc>
        <w:tcPr>
          <w:tcW w:w="568" w:type="dxa"/>
          <w:vMerge w:val="restart"/>
          <w:tcBorders>
            <w:top w:val="single" w:sz="12" w:space="0" w:color="auto"/>
            <w:left w:val="single" w:sz="18" w:space="0" w:color="auto"/>
            <w:right w:val="nil"/>
          </w:tcBorders>
          <w:tcMar>
            <w:left w:w="0" w:type="dxa"/>
            <w:right w:w="0" w:type="dxa"/>
          </w:tcMar>
          <w:vAlign w:val="center"/>
        </w:tcPr>
        <w:p w14:paraId="2A1D73A7" w14:textId="61FB431F" w:rsidR="008F344D" w:rsidRPr="005040FC" w:rsidRDefault="008F344D" w:rsidP="00336C72">
          <w:pPr>
            <w:pStyle w:val="aa"/>
            <w:jc w:val="center"/>
            <w:rPr>
              <w:sz w:val="20"/>
            </w:rPr>
          </w:pPr>
          <w:r w:rsidRPr="005040FC">
            <w:rPr>
              <w:sz w:val="20"/>
            </w:rPr>
            <w:fldChar w:fldCharType="begin"/>
          </w:r>
          <w:r w:rsidRPr="005040FC">
            <w:rPr>
              <w:sz w:val="20"/>
            </w:rPr>
            <w:instrText xml:space="preserve"> </w:instrText>
          </w:r>
          <w:r w:rsidRPr="005040FC">
            <w:rPr>
              <w:sz w:val="20"/>
              <w:lang w:val="en-US"/>
            </w:rPr>
            <w:instrText>=</w:instrText>
          </w:r>
          <w:r w:rsidRPr="005040FC">
            <w:rPr>
              <w:sz w:val="20"/>
              <w:lang w:val="en-US"/>
            </w:rPr>
            <w:fldChar w:fldCharType="begin"/>
          </w:r>
          <w:r w:rsidRPr="005040FC">
            <w:rPr>
              <w:sz w:val="20"/>
              <w:lang w:val="en-US"/>
            </w:rPr>
            <w:instrText xml:space="preserve"> page </w:instrText>
          </w:r>
          <w:r w:rsidRPr="005040FC">
            <w:rPr>
              <w:sz w:val="20"/>
              <w:lang w:val="en-US"/>
            </w:rPr>
            <w:fldChar w:fldCharType="separate"/>
          </w:r>
          <w:r w:rsidR="000E6FC2">
            <w:rPr>
              <w:noProof/>
              <w:sz w:val="20"/>
              <w:lang w:val="en-US"/>
            </w:rPr>
            <w:instrText>130</w:instrText>
          </w:r>
          <w:r w:rsidRPr="005040FC">
            <w:rPr>
              <w:sz w:val="20"/>
              <w:lang w:val="en-US"/>
            </w:rPr>
            <w:fldChar w:fldCharType="end"/>
          </w:r>
          <w:r w:rsidRPr="005040FC">
            <w:rPr>
              <w:sz w:val="20"/>
              <w:lang w:val="en-US"/>
            </w:rPr>
            <w:instrText>-</w:instrText>
          </w:r>
          <w:r>
            <w:rPr>
              <w:sz w:val="20"/>
              <w:lang w:val="en-US"/>
            </w:rPr>
            <w:fldChar w:fldCharType="begin"/>
          </w:r>
          <w:r>
            <w:rPr>
              <w:sz w:val="20"/>
              <w:lang w:val="en-US"/>
            </w:rPr>
            <w:instrText xml:space="preserve"> DOCVARIABLE  raz2 </w:instrText>
          </w:r>
          <w:r>
            <w:rPr>
              <w:sz w:val="20"/>
              <w:lang w:val="en-US"/>
            </w:rPr>
            <w:fldChar w:fldCharType="separate"/>
          </w:r>
          <w:r>
            <w:rPr>
              <w:sz w:val="20"/>
              <w:lang w:val="en-US"/>
            </w:rPr>
            <w:instrText>2</w:instrText>
          </w:r>
          <w:r>
            <w:rPr>
              <w:sz w:val="20"/>
              <w:lang w:val="en-US"/>
            </w:rPr>
            <w:fldChar w:fldCharType="end"/>
          </w:r>
          <w:r w:rsidRPr="005040FC">
            <w:rPr>
              <w:sz w:val="20"/>
            </w:rPr>
            <w:instrText xml:space="preserve"> </w:instrText>
          </w:r>
          <w:r w:rsidRPr="005040FC">
            <w:rPr>
              <w:sz w:val="20"/>
            </w:rPr>
            <w:fldChar w:fldCharType="separate"/>
          </w:r>
          <w:r w:rsidR="000E6FC2">
            <w:rPr>
              <w:noProof/>
              <w:sz w:val="20"/>
            </w:rPr>
            <w:t>128</w:t>
          </w:r>
          <w:r w:rsidRPr="005040FC">
            <w:rPr>
              <w:sz w:val="20"/>
            </w:rPr>
            <w:fldChar w:fldCharType="end"/>
          </w:r>
        </w:p>
      </w:tc>
    </w:tr>
    <w:tr w:rsidR="008F344D" w:rsidRPr="000450AB" w14:paraId="549F6649"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7" w:type="dxa"/>
          <w:tcBorders>
            <w:top w:val="single" w:sz="18" w:space="0" w:color="auto"/>
            <w:left w:val="nil"/>
            <w:bottom w:val="nil"/>
          </w:tcBorders>
          <w:shd w:val="clear" w:color="auto" w:fill="auto"/>
          <w:tcMar>
            <w:left w:w="0" w:type="dxa"/>
            <w:right w:w="0" w:type="dxa"/>
          </w:tcMar>
          <w:vAlign w:val="center"/>
        </w:tcPr>
        <w:p w14:paraId="3096B584" w14:textId="77777777" w:rsidR="008F344D" w:rsidRPr="007C542C" w:rsidRDefault="008F344D" w:rsidP="00413B62">
          <w:pPr>
            <w:pStyle w:val="aa"/>
            <w:jc w:val="center"/>
            <w:rPr>
              <w:sz w:val="16"/>
              <w:szCs w:val="17"/>
            </w:rPr>
          </w:pPr>
          <w:r w:rsidRPr="005E4C8F">
            <w:rPr>
              <w:sz w:val="16"/>
              <w:szCs w:val="17"/>
            </w:rPr>
            <w:t>Изм.</w:t>
          </w:r>
        </w:p>
      </w:tc>
      <w:tc>
        <w:tcPr>
          <w:tcW w:w="567" w:type="dxa"/>
          <w:tcBorders>
            <w:top w:val="single" w:sz="18" w:space="0" w:color="auto"/>
            <w:bottom w:val="nil"/>
          </w:tcBorders>
          <w:shd w:val="clear" w:color="auto" w:fill="auto"/>
          <w:tcMar>
            <w:left w:w="0" w:type="dxa"/>
            <w:right w:w="0" w:type="dxa"/>
          </w:tcMar>
          <w:vAlign w:val="center"/>
        </w:tcPr>
        <w:p w14:paraId="20BE52FC" w14:textId="77777777" w:rsidR="008F344D" w:rsidRPr="007C542C" w:rsidRDefault="008F344D" w:rsidP="00413B62">
          <w:pPr>
            <w:pStyle w:val="aa"/>
            <w:jc w:val="center"/>
            <w:rPr>
              <w:sz w:val="16"/>
              <w:szCs w:val="17"/>
            </w:rPr>
          </w:pPr>
          <w:r w:rsidRPr="005E4C8F">
            <w:rPr>
              <w:sz w:val="16"/>
              <w:szCs w:val="17"/>
            </w:rPr>
            <w:t>Кол.уч.</w:t>
          </w:r>
        </w:p>
      </w:tc>
      <w:tc>
        <w:tcPr>
          <w:tcW w:w="567" w:type="dxa"/>
          <w:tcBorders>
            <w:top w:val="single" w:sz="18" w:space="0" w:color="auto"/>
            <w:bottom w:val="nil"/>
          </w:tcBorders>
          <w:shd w:val="clear" w:color="auto" w:fill="auto"/>
          <w:tcMar>
            <w:left w:w="0" w:type="dxa"/>
            <w:right w:w="0" w:type="dxa"/>
          </w:tcMar>
          <w:vAlign w:val="center"/>
        </w:tcPr>
        <w:p w14:paraId="408252B5" w14:textId="77777777" w:rsidR="008F344D" w:rsidRPr="007C542C" w:rsidRDefault="008F344D" w:rsidP="00413B62">
          <w:pPr>
            <w:pStyle w:val="aa"/>
            <w:jc w:val="center"/>
            <w:rPr>
              <w:sz w:val="16"/>
              <w:szCs w:val="17"/>
            </w:rPr>
          </w:pPr>
          <w:r w:rsidRPr="007C542C">
            <w:rPr>
              <w:sz w:val="16"/>
              <w:szCs w:val="17"/>
            </w:rPr>
            <w:t>Лист</w:t>
          </w:r>
        </w:p>
      </w:tc>
      <w:tc>
        <w:tcPr>
          <w:tcW w:w="567" w:type="dxa"/>
          <w:tcBorders>
            <w:top w:val="single" w:sz="18" w:space="0" w:color="auto"/>
            <w:bottom w:val="nil"/>
          </w:tcBorders>
          <w:shd w:val="clear" w:color="auto" w:fill="auto"/>
          <w:tcMar>
            <w:left w:w="0" w:type="dxa"/>
            <w:right w:w="0" w:type="dxa"/>
          </w:tcMar>
          <w:vAlign w:val="center"/>
        </w:tcPr>
        <w:p w14:paraId="62ABB654" w14:textId="77777777" w:rsidR="008F344D" w:rsidRPr="007C542C" w:rsidRDefault="008F344D" w:rsidP="00413B62">
          <w:pPr>
            <w:pStyle w:val="aa"/>
            <w:jc w:val="center"/>
            <w:rPr>
              <w:sz w:val="16"/>
              <w:szCs w:val="17"/>
            </w:rPr>
          </w:pPr>
          <w:r w:rsidRPr="007C542C">
            <w:rPr>
              <w:sz w:val="16"/>
              <w:szCs w:val="17"/>
            </w:rPr>
            <w:t>№</w:t>
          </w:r>
          <w:r w:rsidRPr="007C542C">
            <w:rPr>
              <w:sz w:val="16"/>
              <w:szCs w:val="17"/>
              <w:lang w:val="en-US"/>
            </w:rPr>
            <w:t xml:space="preserve"> </w:t>
          </w:r>
          <w:r w:rsidRPr="007C542C">
            <w:rPr>
              <w:sz w:val="16"/>
              <w:szCs w:val="17"/>
            </w:rPr>
            <w:t>док.</w:t>
          </w:r>
        </w:p>
      </w:tc>
      <w:tc>
        <w:tcPr>
          <w:tcW w:w="851" w:type="dxa"/>
          <w:tcBorders>
            <w:top w:val="single" w:sz="18" w:space="0" w:color="auto"/>
            <w:bottom w:val="nil"/>
          </w:tcBorders>
          <w:shd w:val="clear" w:color="auto" w:fill="auto"/>
          <w:tcMar>
            <w:left w:w="0" w:type="dxa"/>
            <w:right w:w="0" w:type="dxa"/>
          </w:tcMar>
          <w:vAlign w:val="center"/>
        </w:tcPr>
        <w:p w14:paraId="707EA6C7" w14:textId="77777777" w:rsidR="008F344D" w:rsidRPr="007C542C" w:rsidRDefault="008F344D" w:rsidP="00413B62">
          <w:pPr>
            <w:pStyle w:val="aa"/>
            <w:jc w:val="center"/>
            <w:rPr>
              <w:sz w:val="16"/>
              <w:szCs w:val="17"/>
            </w:rPr>
          </w:pPr>
          <w:r w:rsidRPr="007C542C">
            <w:rPr>
              <w:sz w:val="16"/>
              <w:szCs w:val="17"/>
            </w:rPr>
            <w:t>Подп.</w:t>
          </w:r>
        </w:p>
      </w:tc>
      <w:tc>
        <w:tcPr>
          <w:tcW w:w="567" w:type="dxa"/>
          <w:tcBorders>
            <w:top w:val="single" w:sz="18" w:space="0" w:color="auto"/>
            <w:bottom w:val="nil"/>
            <w:right w:val="single" w:sz="18" w:space="0" w:color="auto"/>
          </w:tcBorders>
          <w:shd w:val="clear" w:color="auto" w:fill="auto"/>
          <w:tcMar>
            <w:left w:w="0" w:type="dxa"/>
            <w:right w:w="0" w:type="dxa"/>
          </w:tcMar>
          <w:vAlign w:val="center"/>
        </w:tcPr>
        <w:p w14:paraId="45D12092" w14:textId="77777777" w:rsidR="008F344D" w:rsidRPr="007C542C" w:rsidRDefault="008F344D" w:rsidP="00413B62">
          <w:pPr>
            <w:pStyle w:val="aa"/>
            <w:jc w:val="center"/>
            <w:rPr>
              <w:sz w:val="16"/>
              <w:szCs w:val="17"/>
            </w:rPr>
          </w:pPr>
          <w:r w:rsidRPr="007C542C">
            <w:rPr>
              <w:sz w:val="16"/>
              <w:szCs w:val="17"/>
            </w:rPr>
            <w:t>Дата</w:t>
          </w:r>
        </w:p>
      </w:tc>
      <w:tc>
        <w:tcPr>
          <w:tcW w:w="6236" w:type="dxa"/>
          <w:vMerge/>
          <w:tcBorders>
            <w:left w:val="single" w:sz="18" w:space="0" w:color="auto"/>
            <w:bottom w:val="nil"/>
            <w:right w:val="single" w:sz="18" w:space="0" w:color="auto"/>
          </w:tcBorders>
          <w:vAlign w:val="center"/>
        </w:tcPr>
        <w:p w14:paraId="02DB59AF" w14:textId="77777777" w:rsidR="008F344D" w:rsidRPr="000450AB" w:rsidRDefault="008F344D" w:rsidP="00413B62">
          <w:pPr>
            <w:pStyle w:val="aa"/>
            <w:jc w:val="center"/>
          </w:pPr>
        </w:p>
      </w:tc>
      <w:tc>
        <w:tcPr>
          <w:tcW w:w="568" w:type="dxa"/>
          <w:vMerge/>
          <w:tcBorders>
            <w:left w:val="single" w:sz="18" w:space="0" w:color="auto"/>
            <w:bottom w:val="nil"/>
            <w:right w:val="nil"/>
          </w:tcBorders>
          <w:vAlign w:val="center"/>
        </w:tcPr>
        <w:p w14:paraId="340C3D7B" w14:textId="77777777" w:rsidR="008F344D" w:rsidRPr="000450AB" w:rsidRDefault="008F344D" w:rsidP="00413B62">
          <w:pPr>
            <w:pStyle w:val="aa"/>
            <w:jc w:val="center"/>
          </w:pPr>
        </w:p>
      </w:tc>
    </w:tr>
  </w:tbl>
  <w:p w14:paraId="0223DDC2" w14:textId="77777777" w:rsidR="008F344D" w:rsidRPr="00CE2F83" w:rsidRDefault="008F344D" w:rsidP="0056286C">
    <w:pPr>
      <w:pStyle w:val="aa"/>
      <w:spacing w:before="60"/>
      <w:ind w:left="5670"/>
      <w:jc w:val="center"/>
      <w:rPr>
        <w:sz w:val="20"/>
      </w:rPr>
    </w:pPr>
    <w:r>
      <w:rPr>
        <w:noProof/>
        <w:sz w:val="20"/>
        <w:lang w:eastAsia="ru-RU"/>
      </w:rPr>
      <mc:AlternateContent>
        <mc:Choice Requires="wps">
          <w:drawing>
            <wp:anchor distT="0" distB="0" distL="114300" distR="114300" simplePos="0" relativeHeight="251672576" behindDoc="0" locked="0" layoutInCell="1" allowOverlap="1" wp14:anchorId="05D400AD" wp14:editId="2BD79C84">
              <wp:simplePos x="0" y="0"/>
              <wp:positionH relativeFrom="page">
                <wp:posOffset>720090</wp:posOffset>
              </wp:positionH>
              <wp:positionV relativeFrom="page">
                <wp:posOffset>180340</wp:posOffset>
              </wp:positionV>
              <wp:extent cx="6659880" cy="10151745"/>
              <wp:effectExtent l="15240" t="18415" r="20955" b="21590"/>
              <wp:wrapNone/>
              <wp:docPr id="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517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26276" id="Rectangle 23" o:spid="_x0000_s1026" style="position:absolute;margin-left:56.7pt;margin-top:14.2pt;width:524.4pt;height:799.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NewIAAAAF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" filled="f" strokeweight="2pt">
              <w10:wrap anchorx="page" anchory="page"/>
            </v:rect>
          </w:pict>
        </mc:Fallback>
      </mc:AlternateContent>
    </w:r>
    <w:r w:rsidRPr="00CE2F83">
      <w:rPr>
        <w:sz w:val="20"/>
      </w:rPr>
      <w:t xml:space="preserve">Формат </w:t>
    </w:r>
    <w:r>
      <w:rPr>
        <w:sz w:val="20"/>
      </w:rPr>
      <w:t>А</w:t>
    </w:r>
    <w:r w:rsidRPr="00CE2F83">
      <w:rPr>
        <w:sz w:val="20"/>
      </w:rPr>
      <w:t>4</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539DE" w14:textId="77777777" w:rsidR="008F344D" w:rsidRPr="00023A98" w:rsidRDefault="008F344D" w:rsidP="008D4F48">
    <w:pPr>
      <w:pStyle w:val="aa"/>
      <w:rPr>
        <w:szCs w:val="24"/>
      </w:rPr>
    </w:pPr>
  </w:p>
  <w:tbl>
    <w:tblPr>
      <w:tblW w:w="397" w:type="dxa"/>
      <w:tblInd w:w="14515" w:type="dxa"/>
      <w:tblBorders>
        <w:top w:val="single" w:sz="4" w:space="0" w:color="auto"/>
        <w:left w:val="single" w:sz="4" w:space="0" w:color="auto"/>
      </w:tblBorders>
      <w:tblLayout w:type="fixed"/>
      <w:tblCellMar>
        <w:left w:w="0" w:type="dxa"/>
        <w:right w:w="0" w:type="dxa"/>
      </w:tblCellMar>
      <w:tblLook w:val="01E0" w:firstRow="1" w:lastRow="1" w:firstColumn="1" w:lastColumn="1" w:noHBand="0" w:noVBand="0"/>
    </w:tblPr>
    <w:tblGrid>
      <w:gridCol w:w="397"/>
    </w:tblGrid>
    <w:tr w:rsidR="008F344D" w:rsidRPr="00CF1CB6" w14:paraId="676A9037" w14:textId="77777777" w:rsidTr="008D4F48">
      <w:trPr>
        <w:cantSplit/>
        <w:trHeight w:hRule="exact" w:val="567"/>
      </w:trPr>
      <w:tc>
        <w:tcPr>
          <w:tcW w:w="397" w:type="dxa"/>
          <w:shd w:val="clear" w:color="auto" w:fill="auto"/>
          <w:textDirection w:val="tbRl"/>
          <w:vAlign w:val="center"/>
        </w:tcPr>
        <w:p w14:paraId="7129B0A5" w14:textId="33D9011F" w:rsidR="008F344D" w:rsidRPr="004562B8" w:rsidRDefault="008F344D" w:rsidP="008D4F48">
          <w:pPr>
            <w:pStyle w:val="aa"/>
            <w:jc w:val="center"/>
            <w:rPr>
              <w:sz w:val="20"/>
              <w:szCs w:val="20"/>
            </w:rPr>
          </w:pPr>
          <w:r w:rsidRPr="004562B8">
            <w:rPr>
              <w:rStyle w:val="ac"/>
              <w:szCs w:val="20"/>
            </w:rPr>
            <w:fldChar w:fldCharType="begin"/>
          </w:r>
          <w:r w:rsidRPr="004562B8">
            <w:rPr>
              <w:rStyle w:val="ac"/>
              <w:szCs w:val="20"/>
            </w:rPr>
            <w:instrText xml:space="preserve"> PAGE </w:instrText>
          </w:r>
          <w:r w:rsidRPr="004562B8">
            <w:rPr>
              <w:rStyle w:val="ac"/>
              <w:szCs w:val="20"/>
            </w:rPr>
            <w:fldChar w:fldCharType="separate"/>
          </w:r>
          <w:r w:rsidR="000E6FC2">
            <w:rPr>
              <w:rStyle w:val="ac"/>
              <w:noProof/>
              <w:szCs w:val="20"/>
            </w:rPr>
            <w:t>131</w:t>
          </w:r>
          <w:r w:rsidRPr="004562B8">
            <w:rPr>
              <w:rStyle w:val="ac"/>
              <w:szCs w:val="20"/>
            </w:rPr>
            <w:fldChar w:fldCharType="end"/>
          </w:r>
        </w:p>
      </w:tc>
    </w:tr>
  </w:tbl>
  <w:p w14:paraId="49E9BCAB" w14:textId="20323B73" w:rsidR="008F344D" w:rsidRPr="008D4F48" w:rsidRDefault="008F344D" w:rsidP="008D4F48">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60B20" w14:textId="77777777" w:rsidR="008F344D" w:rsidRDefault="008F344D" w:rsidP="00EE25B3">
    <w:pPr>
      <w:rPr>
        <w:lang w:val="en-US"/>
      </w:rPr>
    </w:pPr>
  </w:p>
  <w:p w14:paraId="5DE58225" w14:textId="77777777" w:rsidR="008F344D" w:rsidRPr="00063038" w:rsidRDefault="008F344D" w:rsidP="00EE25B3">
    <w:pPr>
      <w:rPr>
        <w:lang w:val="en-US"/>
      </w:rPr>
    </w:pPr>
  </w:p>
  <w:tbl>
    <w:tblPr>
      <w:tblW w:w="0" w:type="auto"/>
      <w:jc w:val="center"/>
      <w:tblLook w:val="01E0" w:firstRow="1" w:lastRow="1" w:firstColumn="1" w:lastColumn="1" w:noHBand="0" w:noVBand="0"/>
    </w:tblPr>
    <w:tblGrid>
      <w:gridCol w:w="5580"/>
    </w:tblGrid>
    <w:tr w:rsidR="008F344D" w:rsidRPr="001B093F" w14:paraId="575E1762" w14:textId="77777777" w:rsidTr="001B093F">
      <w:trPr>
        <w:trHeight w:val="851"/>
        <w:jc w:val="center"/>
      </w:trPr>
      <w:tc>
        <w:tcPr>
          <w:tcW w:w="5580" w:type="dxa"/>
          <w:shd w:val="clear" w:color="auto" w:fill="auto"/>
        </w:tcPr>
        <w:p w14:paraId="48BEB622" w14:textId="48E387B7" w:rsidR="008F344D" w:rsidRPr="00507AFF" w:rsidRDefault="008F344D" w:rsidP="005C1A22">
          <w:pPr>
            <w:jc w:val="center"/>
            <w:rPr>
              <w:sz w:val="26"/>
              <w:szCs w:val="26"/>
            </w:rPr>
          </w:pPr>
          <w:r>
            <w:rPr>
              <w:sz w:val="26"/>
              <w:szCs w:val="26"/>
            </w:rPr>
            <w:t>2022</w:t>
          </w:r>
        </w:p>
      </w:tc>
    </w:tr>
  </w:tbl>
  <w:p w14:paraId="4FB3ED0F" w14:textId="77777777" w:rsidR="008F344D" w:rsidRDefault="008F344D" w:rsidP="00EE25B3"/>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gridCol w:w="567"/>
      <w:gridCol w:w="851"/>
      <w:gridCol w:w="567"/>
      <w:gridCol w:w="6236"/>
      <w:gridCol w:w="568"/>
    </w:tblGrid>
    <w:tr w:rsidR="008F344D" w14:paraId="3C9A3A2A" w14:textId="77777777" w:rsidTr="00691393">
      <w:trPr>
        <w:cantSplit/>
        <w:trHeight w:hRule="exact" w:val="567"/>
      </w:trPr>
      <w:tc>
        <w:tcPr>
          <w:tcW w:w="10490" w:type="dxa"/>
          <w:gridSpan w:val="8"/>
          <w:tcBorders>
            <w:top w:val="nil"/>
            <w:left w:val="nil"/>
            <w:bottom w:val="single" w:sz="18" w:space="0" w:color="auto"/>
            <w:right w:val="nil"/>
          </w:tcBorders>
        </w:tcPr>
        <w:p w14:paraId="035A5C79" w14:textId="77777777" w:rsidR="008F344D" w:rsidRPr="00D44C95" w:rsidRDefault="008F344D" w:rsidP="00413B62">
          <w:r>
            <w:rPr>
              <w:noProof/>
              <w:lang w:eastAsia="ru-RU"/>
            </w:rPr>
            <mc:AlternateContent>
              <mc:Choice Requires="wps">
                <w:drawing>
                  <wp:anchor distT="0" distB="0" distL="114300" distR="114300" simplePos="0" relativeHeight="251664384" behindDoc="0" locked="0" layoutInCell="1" allowOverlap="1" wp14:anchorId="4215BAC8" wp14:editId="508A3499">
                    <wp:simplePos x="0" y="0"/>
                    <wp:positionH relativeFrom="column">
                      <wp:posOffset>-575945</wp:posOffset>
                    </wp:positionH>
                    <wp:positionV relativeFrom="bottomMargin">
                      <wp:posOffset>-2214245</wp:posOffset>
                    </wp:positionV>
                    <wp:extent cx="532800" cy="3207600"/>
                    <wp:effectExtent l="0" t="0" r="0" b="0"/>
                    <wp:wrapNone/>
                    <wp:docPr id="2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240B37F3" w14:textId="77777777">
                                  <w:trPr>
                                    <w:cantSplit/>
                                    <w:trHeight w:hRule="exact" w:val="1418"/>
                                  </w:trPr>
                                  <w:tc>
                                    <w:tcPr>
                                      <w:tcW w:w="284" w:type="dxa"/>
                                      <w:shd w:val="clear" w:color="auto" w:fill="auto"/>
                                      <w:tcMar>
                                        <w:left w:w="0" w:type="dxa"/>
                                        <w:right w:w="0" w:type="dxa"/>
                                      </w:tcMar>
                                      <w:textDirection w:val="btLr"/>
                                      <w:vAlign w:val="center"/>
                                    </w:tcPr>
                                    <w:p w14:paraId="09883CDE"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4A93D2CF" w14:textId="77777777" w:rsidR="008F344D" w:rsidRPr="00E966FA" w:rsidRDefault="008F344D">
                                      <w:pPr>
                                        <w:keepLines/>
                                        <w:ind w:left="113" w:right="113"/>
                                        <w:jc w:val="center"/>
                                        <w:rPr>
                                          <w:sz w:val="20"/>
                                        </w:rPr>
                                      </w:pPr>
                                    </w:p>
                                  </w:tc>
                                </w:tr>
                                <w:tr w:rsidR="008F344D" w14:paraId="1E053126" w14:textId="77777777">
                                  <w:trPr>
                                    <w:cantSplit/>
                                    <w:trHeight w:hRule="exact" w:val="1985"/>
                                  </w:trPr>
                                  <w:tc>
                                    <w:tcPr>
                                      <w:tcW w:w="284" w:type="dxa"/>
                                      <w:shd w:val="clear" w:color="auto" w:fill="auto"/>
                                      <w:tcMar>
                                        <w:left w:w="0" w:type="dxa"/>
                                        <w:right w:w="0" w:type="dxa"/>
                                      </w:tcMar>
                                      <w:textDirection w:val="btLr"/>
                                      <w:vAlign w:val="center"/>
                                    </w:tcPr>
                                    <w:p w14:paraId="5D6E3C91"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691677F7" w14:textId="77777777" w:rsidR="008F344D" w:rsidRPr="00E966FA" w:rsidRDefault="008F344D">
                                      <w:pPr>
                                        <w:keepLines/>
                                        <w:ind w:left="113" w:right="113"/>
                                        <w:jc w:val="center"/>
                                        <w:rPr>
                                          <w:sz w:val="20"/>
                                        </w:rPr>
                                      </w:pPr>
                                    </w:p>
                                  </w:tc>
                                </w:tr>
                                <w:tr w:rsidR="008F344D" w14:paraId="399588F6" w14:textId="77777777">
                                  <w:trPr>
                                    <w:cantSplit/>
                                    <w:trHeight w:hRule="exact" w:val="1417"/>
                                  </w:trPr>
                                  <w:tc>
                                    <w:tcPr>
                                      <w:tcW w:w="284" w:type="dxa"/>
                                      <w:shd w:val="clear" w:color="auto" w:fill="auto"/>
                                      <w:tcMar>
                                        <w:left w:w="0" w:type="dxa"/>
                                        <w:right w:w="0" w:type="dxa"/>
                                      </w:tcMar>
                                      <w:textDirection w:val="btLr"/>
                                      <w:vAlign w:val="center"/>
                                    </w:tcPr>
                                    <w:p w14:paraId="483B404B"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241E4DA5" w14:textId="77AC773A"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38B40CED" w14:textId="77777777" w:rsidR="008F344D" w:rsidRDefault="008F344D" w:rsidP="00562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5BAC8" id="_x0000_s1051" style="position:absolute;left:0;text-align:left;margin-left:-45.35pt;margin-top:-174.35pt;width:41.95pt;height:25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240B37F3" w14:textId="77777777">
                            <w:trPr>
                              <w:cantSplit/>
                              <w:trHeight w:hRule="exact" w:val="1418"/>
                            </w:trPr>
                            <w:tc>
                              <w:tcPr>
                                <w:tcW w:w="284" w:type="dxa"/>
                                <w:shd w:val="clear" w:color="auto" w:fill="auto"/>
                                <w:tcMar>
                                  <w:left w:w="0" w:type="dxa"/>
                                  <w:right w:w="0" w:type="dxa"/>
                                </w:tcMar>
                                <w:textDirection w:val="btLr"/>
                                <w:vAlign w:val="center"/>
                              </w:tcPr>
                              <w:p w14:paraId="09883CDE"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4A93D2CF" w14:textId="77777777" w:rsidR="008F344D" w:rsidRPr="00E966FA" w:rsidRDefault="008F344D">
                                <w:pPr>
                                  <w:keepLines/>
                                  <w:ind w:left="113" w:right="113"/>
                                  <w:jc w:val="center"/>
                                  <w:rPr>
                                    <w:sz w:val="20"/>
                                  </w:rPr>
                                </w:pPr>
                              </w:p>
                            </w:tc>
                          </w:tr>
                          <w:tr w:rsidR="008F344D" w14:paraId="1E053126" w14:textId="77777777">
                            <w:trPr>
                              <w:cantSplit/>
                              <w:trHeight w:hRule="exact" w:val="1985"/>
                            </w:trPr>
                            <w:tc>
                              <w:tcPr>
                                <w:tcW w:w="284" w:type="dxa"/>
                                <w:shd w:val="clear" w:color="auto" w:fill="auto"/>
                                <w:tcMar>
                                  <w:left w:w="0" w:type="dxa"/>
                                  <w:right w:w="0" w:type="dxa"/>
                                </w:tcMar>
                                <w:textDirection w:val="btLr"/>
                                <w:vAlign w:val="center"/>
                              </w:tcPr>
                              <w:p w14:paraId="5D6E3C91"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691677F7" w14:textId="77777777" w:rsidR="008F344D" w:rsidRPr="00E966FA" w:rsidRDefault="008F344D">
                                <w:pPr>
                                  <w:keepLines/>
                                  <w:ind w:left="113" w:right="113"/>
                                  <w:jc w:val="center"/>
                                  <w:rPr>
                                    <w:sz w:val="20"/>
                                  </w:rPr>
                                </w:pPr>
                              </w:p>
                            </w:tc>
                          </w:tr>
                          <w:tr w:rsidR="008F344D" w14:paraId="399588F6" w14:textId="77777777">
                            <w:trPr>
                              <w:cantSplit/>
                              <w:trHeight w:hRule="exact" w:val="1417"/>
                            </w:trPr>
                            <w:tc>
                              <w:tcPr>
                                <w:tcW w:w="284" w:type="dxa"/>
                                <w:shd w:val="clear" w:color="auto" w:fill="auto"/>
                                <w:tcMar>
                                  <w:left w:w="0" w:type="dxa"/>
                                  <w:right w:w="0" w:type="dxa"/>
                                </w:tcMar>
                                <w:textDirection w:val="btLr"/>
                                <w:vAlign w:val="center"/>
                              </w:tcPr>
                              <w:p w14:paraId="483B404B"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241E4DA5" w14:textId="77AC773A"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38B40CED" w14:textId="77777777" w:rsidR="008F344D" w:rsidRDefault="008F344D" w:rsidP="0056286C"/>
                      </w:txbxContent>
                    </v:textbox>
                    <w10:wrap anchory="margin"/>
                  </v:rect>
                </w:pict>
              </mc:Fallback>
            </mc:AlternateContent>
          </w:r>
        </w:p>
      </w:tc>
    </w:tr>
    <w:tr w:rsidR="008F344D" w:rsidRPr="00723131" w14:paraId="4E5AFEAE"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3"/>
      </w:trPr>
      <w:tc>
        <w:tcPr>
          <w:tcW w:w="567" w:type="dxa"/>
          <w:tcBorders>
            <w:left w:val="nil"/>
            <w:bottom w:val="single" w:sz="12" w:space="0" w:color="auto"/>
          </w:tcBorders>
          <w:tcMar>
            <w:left w:w="0" w:type="dxa"/>
            <w:right w:w="0" w:type="dxa"/>
          </w:tcMar>
          <w:vAlign w:val="center"/>
        </w:tcPr>
        <w:p w14:paraId="03B63D8B"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0163C0A3"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6AE1D719"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7505C886" w14:textId="77777777" w:rsidR="008F344D" w:rsidRPr="00723131" w:rsidRDefault="008F344D" w:rsidP="00413B62">
          <w:pPr>
            <w:pStyle w:val="aa"/>
            <w:jc w:val="center"/>
            <w:rPr>
              <w:sz w:val="18"/>
              <w:szCs w:val="18"/>
            </w:rPr>
          </w:pPr>
        </w:p>
      </w:tc>
      <w:tc>
        <w:tcPr>
          <w:tcW w:w="851" w:type="dxa"/>
          <w:tcBorders>
            <w:bottom w:val="single" w:sz="12" w:space="0" w:color="auto"/>
          </w:tcBorders>
          <w:tcMar>
            <w:left w:w="0" w:type="dxa"/>
            <w:right w:w="0" w:type="dxa"/>
          </w:tcMar>
          <w:vAlign w:val="center"/>
        </w:tcPr>
        <w:p w14:paraId="79EABE61" w14:textId="77777777" w:rsidR="008F344D" w:rsidRPr="00723131" w:rsidRDefault="008F344D" w:rsidP="00413B62">
          <w:pPr>
            <w:pStyle w:val="aa"/>
            <w:jc w:val="center"/>
            <w:rPr>
              <w:sz w:val="18"/>
              <w:szCs w:val="18"/>
            </w:rPr>
          </w:pPr>
        </w:p>
      </w:tc>
      <w:tc>
        <w:tcPr>
          <w:tcW w:w="567" w:type="dxa"/>
          <w:tcBorders>
            <w:bottom w:val="single" w:sz="12" w:space="0" w:color="auto"/>
            <w:right w:val="single" w:sz="18" w:space="0" w:color="auto"/>
          </w:tcBorders>
          <w:tcMar>
            <w:left w:w="0" w:type="dxa"/>
            <w:right w:w="0" w:type="dxa"/>
          </w:tcMar>
          <w:vAlign w:val="center"/>
        </w:tcPr>
        <w:p w14:paraId="3D967943" w14:textId="77777777" w:rsidR="008F344D" w:rsidRPr="00723131" w:rsidRDefault="008F344D" w:rsidP="00413B62">
          <w:pPr>
            <w:pStyle w:val="aa"/>
            <w:jc w:val="center"/>
            <w:rPr>
              <w:sz w:val="18"/>
              <w:szCs w:val="18"/>
            </w:rPr>
          </w:pPr>
        </w:p>
      </w:tc>
      <w:tc>
        <w:tcPr>
          <w:tcW w:w="6236" w:type="dxa"/>
          <w:vMerge w:val="restart"/>
          <w:tcBorders>
            <w:top w:val="single" w:sz="12" w:space="0" w:color="auto"/>
            <w:left w:val="single" w:sz="18" w:space="0" w:color="auto"/>
            <w:bottom w:val="nil"/>
            <w:right w:val="single" w:sz="18" w:space="0" w:color="auto"/>
          </w:tcBorders>
          <w:vAlign w:val="center"/>
        </w:tcPr>
        <w:p w14:paraId="50B6DA14" w14:textId="4E78B289" w:rsidR="008F344D" w:rsidRPr="00AF3F82" w:rsidRDefault="008F344D" w:rsidP="00E36A37">
          <w:pPr>
            <w:pStyle w:val="aa"/>
            <w:jc w:val="center"/>
            <w:rPr>
              <w:szCs w:val="24"/>
              <w:lang w:val="en-US"/>
            </w:rPr>
          </w:pPr>
          <w:r>
            <w:rPr>
              <w:szCs w:val="24"/>
              <w:lang w:val="en-US"/>
            </w:rPr>
            <w:t>21636</w:t>
          </w:r>
          <w:r>
            <w:rPr>
              <w:szCs w:val="24"/>
            </w:rPr>
            <w:t>-ООС2.3.</w:t>
          </w:r>
          <w:r w:rsidRPr="002E516D">
            <w:rPr>
              <w:szCs w:val="24"/>
            </w:rPr>
            <w:t>ТЧ</w:t>
          </w:r>
        </w:p>
      </w:tc>
      <w:tc>
        <w:tcPr>
          <w:tcW w:w="568" w:type="dxa"/>
          <w:vMerge w:val="restart"/>
          <w:tcBorders>
            <w:top w:val="single" w:sz="18" w:space="0" w:color="auto"/>
            <w:left w:val="single" w:sz="18" w:space="0" w:color="auto"/>
            <w:right w:val="nil"/>
          </w:tcBorders>
          <w:tcMar>
            <w:left w:w="0" w:type="dxa"/>
            <w:right w:w="0" w:type="dxa"/>
          </w:tcMar>
          <w:vAlign w:val="center"/>
        </w:tcPr>
        <w:p w14:paraId="11D909D6" w14:textId="77777777" w:rsidR="008F344D" w:rsidRPr="008B27C1" w:rsidRDefault="008F344D" w:rsidP="00413B62">
          <w:pPr>
            <w:pStyle w:val="aa"/>
            <w:jc w:val="center"/>
            <w:rPr>
              <w:sz w:val="20"/>
            </w:rPr>
          </w:pPr>
          <w:r>
            <w:rPr>
              <w:sz w:val="20"/>
            </w:rPr>
            <w:t>Лист</w:t>
          </w:r>
        </w:p>
      </w:tc>
    </w:tr>
    <w:tr w:rsidR="008F344D" w:rsidRPr="00723131" w14:paraId="7ED290CE"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13"/>
      </w:trPr>
      <w:tc>
        <w:tcPr>
          <w:tcW w:w="567" w:type="dxa"/>
          <w:vMerge w:val="restart"/>
          <w:tcBorders>
            <w:top w:val="single" w:sz="12" w:space="0" w:color="auto"/>
            <w:left w:val="nil"/>
          </w:tcBorders>
          <w:tcMar>
            <w:left w:w="0" w:type="dxa"/>
            <w:right w:w="0" w:type="dxa"/>
          </w:tcMar>
          <w:vAlign w:val="center"/>
        </w:tcPr>
        <w:p w14:paraId="13E92BEF"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734737AD"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0E2FEF79"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60029F97" w14:textId="77777777" w:rsidR="008F344D" w:rsidRPr="00723131" w:rsidRDefault="008F344D" w:rsidP="00413B62">
          <w:pPr>
            <w:pStyle w:val="aa"/>
            <w:jc w:val="center"/>
            <w:rPr>
              <w:sz w:val="18"/>
              <w:szCs w:val="18"/>
            </w:rPr>
          </w:pPr>
        </w:p>
      </w:tc>
      <w:tc>
        <w:tcPr>
          <w:tcW w:w="851" w:type="dxa"/>
          <w:vMerge w:val="restart"/>
          <w:tcBorders>
            <w:top w:val="single" w:sz="12" w:space="0" w:color="auto"/>
          </w:tcBorders>
          <w:tcMar>
            <w:left w:w="0" w:type="dxa"/>
            <w:right w:w="0" w:type="dxa"/>
          </w:tcMar>
          <w:vAlign w:val="center"/>
        </w:tcPr>
        <w:p w14:paraId="5FB14B41" w14:textId="77777777" w:rsidR="008F344D" w:rsidRPr="00723131" w:rsidRDefault="008F344D" w:rsidP="00413B62">
          <w:pPr>
            <w:pStyle w:val="aa"/>
            <w:jc w:val="center"/>
            <w:rPr>
              <w:sz w:val="18"/>
              <w:szCs w:val="18"/>
            </w:rPr>
          </w:pPr>
        </w:p>
      </w:tc>
      <w:tc>
        <w:tcPr>
          <w:tcW w:w="567" w:type="dxa"/>
          <w:vMerge w:val="restart"/>
          <w:tcBorders>
            <w:top w:val="single" w:sz="12" w:space="0" w:color="auto"/>
            <w:right w:val="single" w:sz="18" w:space="0" w:color="auto"/>
          </w:tcBorders>
          <w:tcMar>
            <w:left w:w="0" w:type="dxa"/>
            <w:right w:w="0" w:type="dxa"/>
          </w:tcMar>
          <w:vAlign w:val="center"/>
        </w:tcPr>
        <w:p w14:paraId="2FA0EFEE" w14:textId="77777777" w:rsidR="008F344D" w:rsidRPr="0018610A" w:rsidRDefault="008F344D" w:rsidP="00413B62">
          <w:pPr>
            <w:pStyle w:val="aa"/>
            <w:jc w:val="center"/>
            <w:rPr>
              <w:sz w:val="18"/>
              <w:szCs w:val="18"/>
              <w:lang w:val="en-US"/>
            </w:rPr>
          </w:pPr>
        </w:p>
      </w:tc>
      <w:tc>
        <w:tcPr>
          <w:tcW w:w="6236" w:type="dxa"/>
          <w:vMerge/>
          <w:tcBorders>
            <w:top w:val="single" w:sz="12" w:space="0" w:color="auto"/>
            <w:left w:val="single" w:sz="18" w:space="0" w:color="auto"/>
            <w:bottom w:val="nil"/>
            <w:right w:val="single" w:sz="18" w:space="0" w:color="auto"/>
          </w:tcBorders>
          <w:vAlign w:val="center"/>
        </w:tcPr>
        <w:p w14:paraId="4C2145D7" w14:textId="77777777" w:rsidR="008F344D" w:rsidRPr="00723131" w:rsidRDefault="008F344D" w:rsidP="00413B62">
          <w:pPr>
            <w:pStyle w:val="aa"/>
            <w:jc w:val="center"/>
          </w:pPr>
        </w:p>
      </w:tc>
      <w:tc>
        <w:tcPr>
          <w:tcW w:w="568" w:type="dxa"/>
          <w:vMerge/>
          <w:tcBorders>
            <w:left w:val="single" w:sz="18" w:space="0" w:color="auto"/>
            <w:bottom w:val="single" w:sz="12" w:space="0" w:color="auto"/>
            <w:right w:val="nil"/>
          </w:tcBorders>
          <w:tcMar>
            <w:left w:w="0" w:type="dxa"/>
            <w:right w:w="0" w:type="dxa"/>
          </w:tcMar>
          <w:vAlign w:val="center"/>
        </w:tcPr>
        <w:p w14:paraId="338134C7" w14:textId="77777777" w:rsidR="008F344D" w:rsidRPr="008B27C1" w:rsidRDefault="008F344D" w:rsidP="00413B62">
          <w:pPr>
            <w:pStyle w:val="aa"/>
            <w:jc w:val="center"/>
            <w:rPr>
              <w:sz w:val="20"/>
            </w:rPr>
          </w:pPr>
        </w:p>
      </w:tc>
    </w:tr>
    <w:tr w:rsidR="008F344D" w:rsidRPr="00723131" w14:paraId="3D042F6E"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70"/>
      </w:trPr>
      <w:tc>
        <w:tcPr>
          <w:tcW w:w="567" w:type="dxa"/>
          <w:vMerge/>
          <w:tcBorders>
            <w:left w:val="nil"/>
            <w:bottom w:val="single" w:sz="18" w:space="0" w:color="auto"/>
          </w:tcBorders>
          <w:tcMar>
            <w:left w:w="0" w:type="dxa"/>
            <w:right w:w="0" w:type="dxa"/>
          </w:tcMar>
          <w:vAlign w:val="center"/>
        </w:tcPr>
        <w:p w14:paraId="6F0A18DB"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71688AA8"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529C4E09"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516A849D" w14:textId="77777777" w:rsidR="008F344D" w:rsidRPr="00723131" w:rsidRDefault="008F344D" w:rsidP="00413B62">
          <w:pPr>
            <w:pStyle w:val="aa"/>
            <w:jc w:val="center"/>
            <w:rPr>
              <w:sz w:val="18"/>
              <w:szCs w:val="18"/>
            </w:rPr>
          </w:pPr>
        </w:p>
      </w:tc>
      <w:tc>
        <w:tcPr>
          <w:tcW w:w="851" w:type="dxa"/>
          <w:vMerge/>
          <w:tcBorders>
            <w:bottom w:val="single" w:sz="18" w:space="0" w:color="auto"/>
          </w:tcBorders>
          <w:tcMar>
            <w:left w:w="0" w:type="dxa"/>
            <w:right w:w="0" w:type="dxa"/>
          </w:tcMar>
          <w:vAlign w:val="center"/>
        </w:tcPr>
        <w:p w14:paraId="7E6E509A" w14:textId="77777777" w:rsidR="008F344D" w:rsidRPr="00723131" w:rsidRDefault="008F344D" w:rsidP="00413B62">
          <w:pPr>
            <w:pStyle w:val="aa"/>
            <w:jc w:val="center"/>
            <w:rPr>
              <w:sz w:val="18"/>
              <w:szCs w:val="18"/>
            </w:rPr>
          </w:pPr>
        </w:p>
      </w:tc>
      <w:tc>
        <w:tcPr>
          <w:tcW w:w="567" w:type="dxa"/>
          <w:vMerge/>
          <w:tcBorders>
            <w:bottom w:val="single" w:sz="18" w:space="0" w:color="auto"/>
            <w:right w:val="single" w:sz="18" w:space="0" w:color="auto"/>
          </w:tcBorders>
          <w:tcMar>
            <w:left w:w="0" w:type="dxa"/>
            <w:right w:w="0" w:type="dxa"/>
          </w:tcMar>
          <w:vAlign w:val="center"/>
        </w:tcPr>
        <w:p w14:paraId="69170E6B" w14:textId="77777777" w:rsidR="008F344D" w:rsidRPr="00723131" w:rsidRDefault="008F344D" w:rsidP="00413B62">
          <w:pPr>
            <w:pStyle w:val="aa"/>
            <w:jc w:val="center"/>
            <w:rPr>
              <w:sz w:val="18"/>
              <w:szCs w:val="18"/>
            </w:rPr>
          </w:pPr>
        </w:p>
      </w:tc>
      <w:tc>
        <w:tcPr>
          <w:tcW w:w="6236" w:type="dxa"/>
          <w:vMerge/>
          <w:tcBorders>
            <w:top w:val="single" w:sz="12" w:space="0" w:color="auto"/>
            <w:left w:val="single" w:sz="18" w:space="0" w:color="auto"/>
            <w:bottom w:val="nil"/>
            <w:right w:val="single" w:sz="18" w:space="0" w:color="auto"/>
          </w:tcBorders>
          <w:vAlign w:val="center"/>
        </w:tcPr>
        <w:p w14:paraId="3490FD0F" w14:textId="77777777" w:rsidR="008F344D" w:rsidRPr="00723131" w:rsidRDefault="008F344D" w:rsidP="00413B62">
          <w:pPr>
            <w:pStyle w:val="aa"/>
            <w:jc w:val="center"/>
          </w:pPr>
        </w:p>
      </w:tc>
      <w:tc>
        <w:tcPr>
          <w:tcW w:w="568" w:type="dxa"/>
          <w:vMerge w:val="restart"/>
          <w:tcBorders>
            <w:top w:val="single" w:sz="12" w:space="0" w:color="auto"/>
            <w:left w:val="single" w:sz="18" w:space="0" w:color="auto"/>
            <w:right w:val="nil"/>
          </w:tcBorders>
          <w:tcMar>
            <w:left w:w="0" w:type="dxa"/>
            <w:right w:w="0" w:type="dxa"/>
          </w:tcMar>
          <w:vAlign w:val="center"/>
        </w:tcPr>
        <w:p w14:paraId="3948E84A" w14:textId="48100BBA" w:rsidR="008F344D" w:rsidRPr="005040FC" w:rsidRDefault="008F344D" w:rsidP="00336C72">
          <w:pPr>
            <w:pStyle w:val="aa"/>
            <w:jc w:val="center"/>
            <w:rPr>
              <w:sz w:val="20"/>
            </w:rPr>
          </w:pPr>
          <w:r w:rsidRPr="005040FC">
            <w:rPr>
              <w:sz w:val="20"/>
            </w:rPr>
            <w:fldChar w:fldCharType="begin"/>
          </w:r>
          <w:r w:rsidRPr="005040FC">
            <w:rPr>
              <w:sz w:val="20"/>
            </w:rPr>
            <w:instrText xml:space="preserve"> </w:instrText>
          </w:r>
          <w:r w:rsidRPr="005040FC">
            <w:rPr>
              <w:sz w:val="20"/>
              <w:lang w:val="en-US"/>
            </w:rPr>
            <w:instrText>=</w:instrText>
          </w:r>
          <w:r w:rsidRPr="005040FC">
            <w:rPr>
              <w:sz w:val="20"/>
              <w:lang w:val="en-US"/>
            </w:rPr>
            <w:fldChar w:fldCharType="begin"/>
          </w:r>
          <w:r w:rsidRPr="005040FC">
            <w:rPr>
              <w:sz w:val="20"/>
              <w:lang w:val="en-US"/>
            </w:rPr>
            <w:instrText xml:space="preserve"> page </w:instrText>
          </w:r>
          <w:r w:rsidRPr="005040FC">
            <w:rPr>
              <w:sz w:val="20"/>
              <w:lang w:val="en-US"/>
            </w:rPr>
            <w:fldChar w:fldCharType="separate"/>
          </w:r>
          <w:r w:rsidR="000E6FC2">
            <w:rPr>
              <w:noProof/>
              <w:sz w:val="20"/>
              <w:lang w:val="en-US"/>
            </w:rPr>
            <w:instrText>133</w:instrText>
          </w:r>
          <w:r w:rsidRPr="005040FC">
            <w:rPr>
              <w:sz w:val="20"/>
              <w:lang w:val="en-US"/>
            </w:rPr>
            <w:fldChar w:fldCharType="end"/>
          </w:r>
          <w:r w:rsidRPr="005040FC">
            <w:rPr>
              <w:sz w:val="20"/>
              <w:lang w:val="en-US"/>
            </w:rPr>
            <w:instrText>-</w:instrText>
          </w:r>
          <w:r>
            <w:rPr>
              <w:sz w:val="20"/>
              <w:lang w:val="en-US"/>
            </w:rPr>
            <w:fldChar w:fldCharType="begin"/>
          </w:r>
          <w:r>
            <w:rPr>
              <w:sz w:val="20"/>
              <w:lang w:val="en-US"/>
            </w:rPr>
            <w:instrText xml:space="preserve"> DOCVARIABLE  raz2 </w:instrText>
          </w:r>
          <w:r>
            <w:rPr>
              <w:sz w:val="20"/>
              <w:lang w:val="en-US"/>
            </w:rPr>
            <w:fldChar w:fldCharType="separate"/>
          </w:r>
          <w:r>
            <w:rPr>
              <w:sz w:val="20"/>
              <w:lang w:val="en-US"/>
            </w:rPr>
            <w:instrText>2</w:instrText>
          </w:r>
          <w:r>
            <w:rPr>
              <w:sz w:val="20"/>
              <w:lang w:val="en-US"/>
            </w:rPr>
            <w:fldChar w:fldCharType="end"/>
          </w:r>
          <w:r w:rsidRPr="005040FC">
            <w:rPr>
              <w:sz w:val="20"/>
            </w:rPr>
            <w:instrText xml:space="preserve"> </w:instrText>
          </w:r>
          <w:r w:rsidRPr="005040FC">
            <w:rPr>
              <w:sz w:val="20"/>
            </w:rPr>
            <w:fldChar w:fldCharType="separate"/>
          </w:r>
          <w:r w:rsidR="000E6FC2">
            <w:rPr>
              <w:noProof/>
              <w:sz w:val="20"/>
            </w:rPr>
            <w:t>131</w:t>
          </w:r>
          <w:r w:rsidRPr="005040FC">
            <w:rPr>
              <w:sz w:val="20"/>
            </w:rPr>
            <w:fldChar w:fldCharType="end"/>
          </w:r>
        </w:p>
      </w:tc>
    </w:tr>
    <w:tr w:rsidR="008F344D" w:rsidRPr="000450AB" w14:paraId="4817D40F"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7" w:type="dxa"/>
          <w:tcBorders>
            <w:top w:val="single" w:sz="18" w:space="0" w:color="auto"/>
            <w:left w:val="nil"/>
            <w:bottom w:val="nil"/>
          </w:tcBorders>
          <w:shd w:val="clear" w:color="auto" w:fill="auto"/>
          <w:tcMar>
            <w:left w:w="0" w:type="dxa"/>
            <w:right w:w="0" w:type="dxa"/>
          </w:tcMar>
          <w:vAlign w:val="center"/>
        </w:tcPr>
        <w:p w14:paraId="649C72EA" w14:textId="77777777" w:rsidR="008F344D" w:rsidRPr="007C542C" w:rsidRDefault="008F344D" w:rsidP="00413B62">
          <w:pPr>
            <w:pStyle w:val="aa"/>
            <w:jc w:val="center"/>
            <w:rPr>
              <w:sz w:val="16"/>
              <w:szCs w:val="17"/>
            </w:rPr>
          </w:pPr>
          <w:r w:rsidRPr="005E4C8F">
            <w:rPr>
              <w:sz w:val="16"/>
              <w:szCs w:val="17"/>
            </w:rPr>
            <w:t>Изм.</w:t>
          </w:r>
        </w:p>
      </w:tc>
      <w:tc>
        <w:tcPr>
          <w:tcW w:w="567" w:type="dxa"/>
          <w:tcBorders>
            <w:top w:val="single" w:sz="18" w:space="0" w:color="auto"/>
            <w:bottom w:val="nil"/>
          </w:tcBorders>
          <w:shd w:val="clear" w:color="auto" w:fill="auto"/>
          <w:tcMar>
            <w:left w:w="0" w:type="dxa"/>
            <w:right w:w="0" w:type="dxa"/>
          </w:tcMar>
          <w:vAlign w:val="center"/>
        </w:tcPr>
        <w:p w14:paraId="60F160AF" w14:textId="77777777" w:rsidR="008F344D" w:rsidRPr="007C542C" w:rsidRDefault="008F344D" w:rsidP="00413B62">
          <w:pPr>
            <w:pStyle w:val="aa"/>
            <w:jc w:val="center"/>
            <w:rPr>
              <w:sz w:val="16"/>
              <w:szCs w:val="17"/>
            </w:rPr>
          </w:pPr>
          <w:r w:rsidRPr="005E4C8F">
            <w:rPr>
              <w:sz w:val="16"/>
              <w:szCs w:val="17"/>
            </w:rPr>
            <w:t>Кол.уч.</w:t>
          </w:r>
        </w:p>
      </w:tc>
      <w:tc>
        <w:tcPr>
          <w:tcW w:w="567" w:type="dxa"/>
          <w:tcBorders>
            <w:top w:val="single" w:sz="18" w:space="0" w:color="auto"/>
            <w:bottom w:val="nil"/>
          </w:tcBorders>
          <w:shd w:val="clear" w:color="auto" w:fill="auto"/>
          <w:tcMar>
            <w:left w:w="0" w:type="dxa"/>
            <w:right w:w="0" w:type="dxa"/>
          </w:tcMar>
          <w:vAlign w:val="center"/>
        </w:tcPr>
        <w:p w14:paraId="27170612" w14:textId="77777777" w:rsidR="008F344D" w:rsidRPr="007C542C" w:rsidRDefault="008F344D" w:rsidP="00413B62">
          <w:pPr>
            <w:pStyle w:val="aa"/>
            <w:jc w:val="center"/>
            <w:rPr>
              <w:sz w:val="16"/>
              <w:szCs w:val="17"/>
            </w:rPr>
          </w:pPr>
          <w:r w:rsidRPr="007C542C">
            <w:rPr>
              <w:sz w:val="16"/>
              <w:szCs w:val="17"/>
            </w:rPr>
            <w:t>Лист</w:t>
          </w:r>
        </w:p>
      </w:tc>
      <w:tc>
        <w:tcPr>
          <w:tcW w:w="567" w:type="dxa"/>
          <w:tcBorders>
            <w:top w:val="single" w:sz="18" w:space="0" w:color="auto"/>
            <w:bottom w:val="nil"/>
          </w:tcBorders>
          <w:shd w:val="clear" w:color="auto" w:fill="auto"/>
          <w:tcMar>
            <w:left w:w="0" w:type="dxa"/>
            <w:right w:w="0" w:type="dxa"/>
          </w:tcMar>
          <w:vAlign w:val="center"/>
        </w:tcPr>
        <w:p w14:paraId="3950BAFA" w14:textId="77777777" w:rsidR="008F344D" w:rsidRPr="007C542C" w:rsidRDefault="008F344D" w:rsidP="00413B62">
          <w:pPr>
            <w:pStyle w:val="aa"/>
            <w:jc w:val="center"/>
            <w:rPr>
              <w:sz w:val="16"/>
              <w:szCs w:val="17"/>
            </w:rPr>
          </w:pPr>
          <w:r w:rsidRPr="007C542C">
            <w:rPr>
              <w:sz w:val="16"/>
              <w:szCs w:val="17"/>
            </w:rPr>
            <w:t>№</w:t>
          </w:r>
          <w:r w:rsidRPr="007C542C">
            <w:rPr>
              <w:sz w:val="16"/>
              <w:szCs w:val="17"/>
              <w:lang w:val="en-US"/>
            </w:rPr>
            <w:t xml:space="preserve"> </w:t>
          </w:r>
          <w:r w:rsidRPr="007C542C">
            <w:rPr>
              <w:sz w:val="16"/>
              <w:szCs w:val="17"/>
            </w:rPr>
            <w:t>док.</w:t>
          </w:r>
        </w:p>
      </w:tc>
      <w:tc>
        <w:tcPr>
          <w:tcW w:w="851" w:type="dxa"/>
          <w:tcBorders>
            <w:top w:val="single" w:sz="18" w:space="0" w:color="auto"/>
            <w:bottom w:val="nil"/>
          </w:tcBorders>
          <w:shd w:val="clear" w:color="auto" w:fill="auto"/>
          <w:tcMar>
            <w:left w:w="0" w:type="dxa"/>
            <w:right w:w="0" w:type="dxa"/>
          </w:tcMar>
          <w:vAlign w:val="center"/>
        </w:tcPr>
        <w:p w14:paraId="6921EBE0" w14:textId="77777777" w:rsidR="008F344D" w:rsidRPr="007C542C" w:rsidRDefault="008F344D" w:rsidP="00413B62">
          <w:pPr>
            <w:pStyle w:val="aa"/>
            <w:jc w:val="center"/>
            <w:rPr>
              <w:sz w:val="16"/>
              <w:szCs w:val="17"/>
            </w:rPr>
          </w:pPr>
          <w:r w:rsidRPr="007C542C">
            <w:rPr>
              <w:sz w:val="16"/>
              <w:szCs w:val="17"/>
            </w:rPr>
            <w:t>Подп.</w:t>
          </w:r>
        </w:p>
      </w:tc>
      <w:tc>
        <w:tcPr>
          <w:tcW w:w="567" w:type="dxa"/>
          <w:tcBorders>
            <w:top w:val="single" w:sz="18" w:space="0" w:color="auto"/>
            <w:bottom w:val="nil"/>
            <w:right w:val="single" w:sz="18" w:space="0" w:color="auto"/>
          </w:tcBorders>
          <w:shd w:val="clear" w:color="auto" w:fill="auto"/>
          <w:tcMar>
            <w:left w:w="0" w:type="dxa"/>
            <w:right w:w="0" w:type="dxa"/>
          </w:tcMar>
          <w:vAlign w:val="center"/>
        </w:tcPr>
        <w:p w14:paraId="5562CF29" w14:textId="77777777" w:rsidR="008F344D" w:rsidRPr="007C542C" w:rsidRDefault="008F344D" w:rsidP="00413B62">
          <w:pPr>
            <w:pStyle w:val="aa"/>
            <w:jc w:val="center"/>
            <w:rPr>
              <w:sz w:val="16"/>
              <w:szCs w:val="17"/>
            </w:rPr>
          </w:pPr>
          <w:r w:rsidRPr="007C542C">
            <w:rPr>
              <w:sz w:val="16"/>
              <w:szCs w:val="17"/>
            </w:rPr>
            <w:t>Дата</w:t>
          </w:r>
        </w:p>
      </w:tc>
      <w:tc>
        <w:tcPr>
          <w:tcW w:w="6236" w:type="dxa"/>
          <w:vMerge/>
          <w:tcBorders>
            <w:left w:val="single" w:sz="18" w:space="0" w:color="auto"/>
            <w:bottom w:val="nil"/>
            <w:right w:val="single" w:sz="18" w:space="0" w:color="auto"/>
          </w:tcBorders>
          <w:vAlign w:val="center"/>
        </w:tcPr>
        <w:p w14:paraId="4AB2291E" w14:textId="77777777" w:rsidR="008F344D" w:rsidRPr="000450AB" w:rsidRDefault="008F344D" w:rsidP="00413B62">
          <w:pPr>
            <w:pStyle w:val="aa"/>
            <w:jc w:val="center"/>
          </w:pPr>
        </w:p>
      </w:tc>
      <w:tc>
        <w:tcPr>
          <w:tcW w:w="568" w:type="dxa"/>
          <w:vMerge/>
          <w:tcBorders>
            <w:left w:val="single" w:sz="18" w:space="0" w:color="auto"/>
            <w:bottom w:val="nil"/>
            <w:right w:val="nil"/>
          </w:tcBorders>
          <w:vAlign w:val="center"/>
        </w:tcPr>
        <w:p w14:paraId="2FE039D8" w14:textId="77777777" w:rsidR="008F344D" w:rsidRPr="000450AB" w:rsidRDefault="008F344D" w:rsidP="00413B62">
          <w:pPr>
            <w:pStyle w:val="aa"/>
            <w:jc w:val="center"/>
          </w:pPr>
        </w:p>
      </w:tc>
    </w:tr>
  </w:tbl>
  <w:p w14:paraId="552F0CF4" w14:textId="77777777" w:rsidR="008F344D" w:rsidRPr="00CE2F83" w:rsidRDefault="008F344D" w:rsidP="0056286C">
    <w:pPr>
      <w:pStyle w:val="aa"/>
      <w:spacing w:before="60"/>
      <w:ind w:left="5670"/>
      <w:jc w:val="center"/>
      <w:rPr>
        <w:sz w:val="20"/>
      </w:rPr>
    </w:pPr>
    <w:r>
      <w:rPr>
        <w:noProof/>
        <w:sz w:val="20"/>
        <w:lang w:eastAsia="ru-RU"/>
      </w:rPr>
      <mc:AlternateContent>
        <mc:Choice Requires="wps">
          <w:drawing>
            <wp:anchor distT="0" distB="0" distL="114300" distR="114300" simplePos="0" relativeHeight="251662336" behindDoc="0" locked="0" layoutInCell="1" allowOverlap="1" wp14:anchorId="08830A94" wp14:editId="6110A01B">
              <wp:simplePos x="0" y="0"/>
              <wp:positionH relativeFrom="page">
                <wp:posOffset>720090</wp:posOffset>
              </wp:positionH>
              <wp:positionV relativeFrom="page">
                <wp:posOffset>180340</wp:posOffset>
              </wp:positionV>
              <wp:extent cx="6659880" cy="10151745"/>
              <wp:effectExtent l="15240" t="18415" r="20955" b="21590"/>
              <wp:wrapNone/>
              <wp:docPr id="2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517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E9B43" id="Rectangle 23" o:spid="_x0000_s1026" style="position:absolute;margin-left:56.7pt;margin-top:14.2pt;width:524.4pt;height:799.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" filled="f" strokeweight="2pt">
              <w10:wrap anchorx="page" anchory="page"/>
            </v:rect>
          </w:pict>
        </mc:Fallback>
      </mc:AlternateContent>
    </w:r>
    <w:r w:rsidRPr="00CE2F83">
      <w:rPr>
        <w:sz w:val="20"/>
      </w:rPr>
      <w:t xml:space="preserve">Формат </w:t>
    </w:r>
    <w:r>
      <w:rPr>
        <w:sz w:val="20"/>
      </w:rPr>
      <w:t>А</w:t>
    </w:r>
    <w:r w:rsidRPr="00CE2F83">
      <w:rPr>
        <w:sz w:val="20"/>
      </w:rPr>
      <w:t>4</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F62CD" w14:textId="77777777" w:rsidR="008F344D" w:rsidRPr="00023A98" w:rsidRDefault="008F344D" w:rsidP="00B57258">
    <w:pPr>
      <w:pStyle w:val="aa"/>
      <w:rPr>
        <w:szCs w:val="24"/>
      </w:rPr>
    </w:pPr>
  </w:p>
  <w:tbl>
    <w:tblPr>
      <w:tblW w:w="397" w:type="dxa"/>
      <w:tblInd w:w="14515" w:type="dxa"/>
      <w:tblBorders>
        <w:top w:val="single" w:sz="4" w:space="0" w:color="auto"/>
        <w:left w:val="single" w:sz="4" w:space="0" w:color="auto"/>
      </w:tblBorders>
      <w:tblLayout w:type="fixed"/>
      <w:tblCellMar>
        <w:left w:w="0" w:type="dxa"/>
        <w:right w:w="0" w:type="dxa"/>
      </w:tblCellMar>
      <w:tblLook w:val="01E0" w:firstRow="1" w:lastRow="1" w:firstColumn="1" w:lastColumn="1" w:noHBand="0" w:noVBand="0"/>
    </w:tblPr>
    <w:tblGrid>
      <w:gridCol w:w="397"/>
    </w:tblGrid>
    <w:tr w:rsidR="008F344D" w:rsidRPr="00CF1CB6" w14:paraId="2700F00A" w14:textId="77777777" w:rsidTr="00B57258">
      <w:trPr>
        <w:cantSplit/>
        <w:trHeight w:hRule="exact" w:val="567"/>
      </w:trPr>
      <w:tc>
        <w:tcPr>
          <w:tcW w:w="397" w:type="dxa"/>
          <w:shd w:val="clear" w:color="auto" w:fill="auto"/>
          <w:textDirection w:val="tbRl"/>
          <w:vAlign w:val="center"/>
        </w:tcPr>
        <w:p w14:paraId="747E293D" w14:textId="7B5DC661" w:rsidR="008F344D" w:rsidRPr="004562B8" w:rsidRDefault="008F344D" w:rsidP="00B57258">
          <w:pPr>
            <w:pStyle w:val="aa"/>
            <w:jc w:val="center"/>
            <w:rPr>
              <w:sz w:val="20"/>
              <w:szCs w:val="20"/>
            </w:rPr>
          </w:pPr>
          <w:r w:rsidRPr="004562B8">
            <w:rPr>
              <w:rStyle w:val="ac"/>
              <w:szCs w:val="20"/>
            </w:rPr>
            <w:fldChar w:fldCharType="begin"/>
          </w:r>
          <w:r w:rsidRPr="004562B8">
            <w:rPr>
              <w:rStyle w:val="ac"/>
              <w:szCs w:val="20"/>
            </w:rPr>
            <w:instrText xml:space="preserve"> PAGE </w:instrText>
          </w:r>
          <w:r w:rsidRPr="004562B8">
            <w:rPr>
              <w:rStyle w:val="ac"/>
              <w:szCs w:val="20"/>
            </w:rPr>
            <w:fldChar w:fldCharType="separate"/>
          </w:r>
          <w:r w:rsidR="000E6FC2">
            <w:rPr>
              <w:rStyle w:val="ac"/>
              <w:noProof/>
              <w:szCs w:val="20"/>
            </w:rPr>
            <w:t>134</w:t>
          </w:r>
          <w:r w:rsidRPr="004562B8">
            <w:rPr>
              <w:rStyle w:val="ac"/>
              <w:szCs w:val="20"/>
            </w:rPr>
            <w:fldChar w:fldCharType="end"/>
          </w:r>
        </w:p>
      </w:tc>
    </w:tr>
  </w:tbl>
  <w:p w14:paraId="6A05723E" w14:textId="77777777" w:rsidR="008F344D" w:rsidRPr="00B57258" w:rsidRDefault="008F344D" w:rsidP="00B57258">
    <w:pPr>
      <w:pStyle w:val="aa"/>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gridCol w:w="567"/>
      <w:gridCol w:w="851"/>
      <w:gridCol w:w="567"/>
      <w:gridCol w:w="6236"/>
      <w:gridCol w:w="568"/>
    </w:tblGrid>
    <w:tr w:rsidR="008F344D" w14:paraId="41DDCBDC" w14:textId="77777777" w:rsidTr="00691393">
      <w:trPr>
        <w:cantSplit/>
        <w:trHeight w:hRule="exact" w:val="567"/>
      </w:trPr>
      <w:tc>
        <w:tcPr>
          <w:tcW w:w="10490" w:type="dxa"/>
          <w:gridSpan w:val="8"/>
          <w:tcBorders>
            <w:top w:val="nil"/>
            <w:left w:val="nil"/>
            <w:bottom w:val="single" w:sz="18" w:space="0" w:color="auto"/>
            <w:right w:val="nil"/>
          </w:tcBorders>
        </w:tcPr>
        <w:p w14:paraId="0259960B" w14:textId="77777777" w:rsidR="008F344D" w:rsidRPr="00D44C95" w:rsidRDefault="008F344D" w:rsidP="00413B62">
          <w:r>
            <w:rPr>
              <w:noProof/>
              <w:lang w:eastAsia="ru-RU"/>
            </w:rPr>
            <mc:AlternateContent>
              <mc:Choice Requires="wps">
                <w:drawing>
                  <wp:anchor distT="0" distB="0" distL="114300" distR="114300" simplePos="0" relativeHeight="251670016" behindDoc="0" locked="0" layoutInCell="1" allowOverlap="1" wp14:anchorId="0A3FCE67" wp14:editId="01360A79">
                    <wp:simplePos x="0" y="0"/>
                    <wp:positionH relativeFrom="column">
                      <wp:posOffset>-575945</wp:posOffset>
                    </wp:positionH>
                    <wp:positionV relativeFrom="bottomMargin">
                      <wp:posOffset>-2214245</wp:posOffset>
                    </wp:positionV>
                    <wp:extent cx="532800" cy="3207600"/>
                    <wp:effectExtent l="0" t="0" r="0" b="0"/>
                    <wp:wrapNone/>
                    <wp:docPr id="45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3DD35023" w14:textId="77777777">
                                  <w:trPr>
                                    <w:cantSplit/>
                                    <w:trHeight w:hRule="exact" w:val="1418"/>
                                  </w:trPr>
                                  <w:tc>
                                    <w:tcPr>
                                      <w:tcW w:w="284" w:type="dxa"/>
                                      <w:shd w:val="clear" w:color="auto" w:fill="auto"/>
                                      <w:tcMar>
                                        <w:left w:w="0" w:type="dxa"/>
                                        <w:right w:w="0" w:type="dxa"/>
                                      </w:tcMar>
                                      <w:textDirection w:val="btLr"/>
                                      <w:vAlign w:val="center"/>
                                    </w:tcPr>
                                    <w:p w14:paraId="3180B542"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31B6687D" w14:textId="77777777" w:rsidR="008F344D" w:rsidRPr="00E966FA" w:rsidRDefault="008F344D">
                                      <w:pPr>
                                        <w:keepLines/>
                                        <w:ind w:left="113" w:right="113"/>
                                        <w:jc w:val="center"/>
                                        <w:rPr>
                                          <w:sz w:val="20"/>
                                        </w:rPr>
                                      </w:pPr>
                                    </w:p>
                                  </w:tc>
                                </w:tr>
                                <w:tr w:rsidR="008F344D" w14:paraId="46BD3A84" w14:textId="77777777">
                                  <w:trPr>
                                    <w:cantSplit/>
                                    <w:trHeight w:hRule="exact" w:val="1985"/>
                                  </w:trPr>
                                  <w:tc>
                                    <w:tcPr>
                                      <w:tcW w:w="284" w:type="dxa"/>
                                      <w:shd w:val="clear" w:color="auto" w:fill="auto"/>
                                      <w:tcMar>
                                        <w:left w:w="0" w:type="dxa"/>
                                        <w:right w:w="0" w:type="dxa"/>
                                      </w:tcMar>
                                      <w:textDirection w:val="btLr"/>
                                      <w:vAlign w:val="center"/>
                                    </w:tcPr>
                                    <w:p w14:paraId="6EB6288D"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5D3EA142" w14:textId="77777777" w:rsidR="008F344D" w:rsidRPr="00E966FA" w:rsidRDefault="008F344D">
                                      <w:pPr>
                                        <w:keepLines/>
                                        <w:ind w:left="113" w:right="113"/>
                                        <w:jc w:val="center"/>
                                        <w:rPr>
                                          <w:sz w:val="20"/>
                                        </w:rPr>
                                      </w:pPr>
                                    </w:p>
                                  </w:tc>
                                </w:tr>
                                <w:tr w:rsidR="008F344D" w14:paraId="46E468DF" w14:textId="77777777">
                                  <w:trPr>
                                    <w:cantSplit/>
                                    <w:trHeight w:hRule="exact" w:val="1417"/>
                                  </w:trPr>
                                  <w:tc>
                                    <w:tcPr>
                                      <w:tcW w:w="284" w:type="dxa"/>
                                      <w:shd w:val="clear" w:color="auto" w:fill="auto"/>
                                      <w:tcMar>
                                        <w:left w:w="0" w:type="dxa"/>
                                        <w:right w:w="0" w:type="dxa"/>
                                      </w:tcMar>
                                      <w:textDirection w:val="btLr"/>
                                      <w:vAlign w:val="center"/>
                                    </w:tcPr>
                                    <w:p w14:paraId="647AB61D"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52A96068" w14:textId="7ACE114D"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43980CDA" w14:textId="77777777" w:rsidR="008F344D" w:rsidRDefault="008F344D" w:rsidP="00562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FCE67" id="_x0000_s1054" style="position:absolute;left:0;text-align:left;margin-left:-45.35pt;margin-top:-174.35pt;width:41.95pt;height:25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3DD35023" w14:textId="77777777">
                            <w:trPr>
                              <w:cantSplit/>
                              <w:trHeight w:hRule="exact" w:val="1418"/>
                            </w:trPr>
                            <w:tc>
                              <w:tcPr>
                                <w:tcW w:w="284" w:type="dxa"/>
                                <w:shd w:val="clear" w:color="auto" w:fill="auto"/>
                                <w:tcMar>
                                  <w:left w:w="0" w:type="dxa"/>
                                  <w:right w:w="0" w:type="dxa"/>
                                </w:tcMar>
                                <w:textDirection w:val="btLr"/>
                                <w:vAlign w:val="center"/>
                              </w:tcPr>
                              <w:p w14:paraId="3180B542"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31B6687D" w14:textId="77777777" w:rsidR="008F344D" w:rsidRPr="00E966FA" w:rsidRDefault="008F344D">
                                <w:pPr>
                                  <w:keepLines/>
                                  <w:ind w:left="113" w:right="113"/>
                                  <w:jc w:val="center"/>
                                  <w:rPr>
                                    <w:sz w:val="20"/>
                                  </w:rPr>
                                </w:pPr>
                              </w:p>
                            </w:tc>
                          </w:tr>
                          <w:tr w:rsidR="008F344D" w14:paraId="46BD3A84" w14:textId="77777777">
                            <w:trPr>
                              <w:cantSplit/>
                              <w:trHeight w:hRule="exact" w:val="1985"/>
                            </w:trPr>
                            <w:tc>
                              <w:tcPr>
                                <w:tcW w:w="284" w:type="dxa"/>
                                <w:shd w:val="clear" w:color="auto" w:fill="auto"/>
                                <w:tcMar>
                                  <w:left w:w="0" w:type="dxa"/>
                                  <w:right w:w="0" w:type="dxa"/>
                                </w:tcMar>
                                <w:textDirection w:val="btLr"/>
                                <w:vAlign w:val="center"/>
                              </w:tcPr>
                              <w:p w14:paraId="6EB6288D"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5D3EA142" w14:textId="77777777" w:rsidR="008F344D" w:rsidRPr="00E966FA" w:rsidRDefault="008F344D">
                                <w:pPr>
                                  <w:keepLines/>
                                  <w:ind w:left="113" w:right="113"/>
                                  <w:jc w:val="center"/>
                                  <w:rPr>
                                    <w:sz w:val="20"/>
                                  </w:rPr>
                                </w:pPr>
                              </w:p>
                            </w:tc>
                          </w:tr>
                          <w:tr w:rsidR="008F344D" w14:paraId="46E468DF" w14:textId="77777777">
                            <w:trPr>
                              <w:cantSplit/>
                              <w:trHeight w:hRule="exact" w:val="1417"/>
                            </w:trPr>
                            <w:tc>
                              <w:tcPr>
                                <w:tcW w:w="284" w:type="dxa"/>
                                <w:shd w:val="clear" w:color="auto" w:fill="auto"/>
                                <w:tcMar>
                                  <w:left w:w="0" w:type="dxa"/>
                                  <w:right w:w="0" w:type="dxa"/>
                                </w:tcMar>
                                <w:textDirection w:val="btLr"/>
                                <w:vAlign w:val="center"/>
                              </w:tcPr>
                              <w:p w14:paraId="647AB61D"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52A96068" w14:textId="7ACE114D"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43980CDA" w14:textId="77777777" w:rsidR="008F344D" w:rsidRDefault="008F344D" w:rsidP="0056286C"/>
                      </w:txbxContent>
                    </v:textbox>
                    <w10:wrap anchory="margin"/>
                  </v:rect>
                </w:pict>
              </mc:Fallback>
            </mc:AlternateContent>
          </w:r>
        </w:p>
      </w:tc>
    </w:tr>
    <w:tr w:rsidR="008F344D" w:rsidRPr="00723131" w14:paraId="02AC8867"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3"/>
      </w:trPr>
      <w:tc>
        <w:tcPr>
          <w:tcW w:w="567" w:type="dxa"/>
          <w:tcBorders>
            <w:left w:val="nil"/>
            <w:bottom w:val="single" w:sz="12" w:space="0" w:color="auto"/>
          </w:tcBorders>
          <w:tcMar>
            <w:left w:w="0" w:type="dxa"/>
            <w:right w:w="0" w:type="dxa"/>
          </w:tcMar>
          <w:vAlign w:val="center"/>
        </w:tcPr>
        <w:p w14:paraId="74E282AC"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30BC09D4"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38D1E1E8"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66D45D97" w14:textId="77777777" w:rsidR="008F344D" w:rsidRPr="00723131" w:rsidRDefault="008F344D" w:rsidP="00413B62">
          <w:pPr>
            <w:pStyle w:val="aa"/>
            <w:jc w:val="center"/>
            <w:rPr>
              <w:sz w:val="18"/>
              <w:szCs w:val="18"/>
            </w:rPr>
          </w:pPr>
        </w:p>
      </w:tc>
      <w:tc>
        <w:tcPr>
          <w:tcW w:w="851" w:type="dxa"/>
          <w:tcBorders>
            <w:bottom w:val="single" w:sz="12" w:space="0" w:color="auto"/>
          </w:tcBorders>
          <w:tcMar>
            <w:left w:w="0" w:type="dxa"/>
            <w:right w:w="0" w:type="dxa"/>
          </w:tcMar>
          <w:vAlign w:val="center"/>
        </w:tcPr>
        <w:p w14:paraId="7C1761AA" w14:textId="77777777" w:rsidR="008F344D" w:rsidRPr="00723131" w:rsidRDefault="008F344D" w:rsidP="00413B62">
          <w:pPr>
            <w:pStyle w:val="aa"/>
            <w:jc w:val="center"/>
            <w:rPr>
              <w:sz w:val="18"/>
              <w:szCs w:val="18"/>
            </w:rPr>
          </w:pPr>
        </w:p>
      </w:tc>
      <w:tc>
        <w:tcPr>
          <w:tcW w:w="567" w:type="dxa"/>
          <w:tcBorders>
            <w:bottom w:val="single" w:sz="12" w:space="0" w:color="auto"/>
            <w:right w:val="single" w:sz="18" w:space="0" w:color="auto"/>
          </w:tcBorders>
          <w:tcMar>
            <w:left w:w="0" w:type="dxa"/>
            <w:right w:w="0" w:type="dxa"/>
          </w:tcMar>
          <w:vAlign w:val="center"/>
        </w:tcPr>
        <w:p w14:paraId="280AA19B" w14:textId="77777777" w:rsidR="008F344D" w:rsidRPr="00723131" w:rsidRDefault="008F344D" w:rsidP="00413B62">
          <w:pPr>
            <w:pStyle w:val="aa"/>
            <w:jc w:val="center"/>
            <w:rPr>
              <w:sz w:val="18"/>
              <w:szCs w:val="18"/>
            </w:rPr>
          </w:pPr>
        </w:p>
      </w:tc>
      <w:tc>
        <w:tcPr>
          <w:tcW w:w="6236" w:type="dxa"/>
          <w:vMerge w:val="restart"/>
          <w:tcBorders>
            <w:top w:val="single" w:sz="12" w:space="0" w:color="auto"/>
            <w:left w:val="single" w:sz="18" w:space="0" w:color="auto"/>
            <w:bottom w:val="nil"/>
            <w:right w:val="single" w:sz="18" w:space="0" w:color="auto"/>
          </w:tcBorders>
          <w:vAlign w:val="center"/>
        </w:tcPr>
        <w:p w14:paraId="3AE6920C" w14:textId="703FD832" w:rsidR="008F344D" w:rsidRPr="00AF3F82" w:rsidRDefault="008F344D" w:rsidP="00AB3818">
          <w:pPr>
            <w:pStyle w:val="aa"/>
            <w:jc w:val="center"/>
            <w:rPr>
              <w:szCs w:val="24"/>
              <w:lang w:val="en-US"/>
            </w:rPr>
          </w:pPr>
          <w:r>
            <w:rPr>
              <w:szCs w:val="24"/>
              <w:lang w:val="en-US"/>
            </w:rPr>
            <w:t>21636</w:t>
          </w:r>
          <w:r>
            <w:rPr>
              <w:szCs w:val="24"/>
            </w:rPr>
            <w:t>-ООС2.3.</w:t>
          </w:r>
          <w:r w:rsidRPr="002E516D">
            <w:rPr>
              <w:szCs w:val="24"/>
            </w:rPr>
            <w:t>ТЧ</w:t>
          </w:r>
        </w:p>
      </w:tc>
      <w:tc>
        <w:tcPr>
          <w:tcW w:w="568" w:type="dxa"/>
          <w:vMerge w:val="restart"/>
          <w:tcBorders>
            <w:top w:val="single" w:sz="18" w:space="0" w:color="auto"/>
            <w:left w:val="single" w:sz="18" w:space="0" w:color="auto"/>
            <w:right w:val="nil"/>
          </w:tcBorders>
          <w:tcMar>
            <w:left w:w="0" w:type="dxa"/>
            <w:right w:w="0" w:type="dxa"/>
          </w:tcMar>
          <w:vAlign w:val="center"/>
        </w:tcPr>
        <w:p w14:paraId="3A7DAEED" w14:textId="77777777" w:rsidR="008F344D" w:rsidRPr="008B27C1" w:rsidRDefault="008F344D" w:rsidP="00413B62">
          <w:pPr>
            <w:pStyle w:val="aa"/>
            <w:jc w:val="center"/>
            <w:rPr>
              <w:sz w:val="20"/>
            </w:rPr>
          </w:pPr>
          <w:r>
            <w:rPr>
              <w:sz w:val="20"/>
            </w:rPr>
            <w:t>Лист</w:t>
          </w:r>
        </w:p>
      </w:tc>
    </w:tr>
    <w:tr w:rsidR="008F344D" w:rsidRPr="00723131" w14:paraId="3B327F12"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13"/>
      </w:trPr>
      <w:tc>
        <w:tcPr>
          <w:tcW w:w="567" w:type="dxa"/>
          <w:vMerge w:val="restart"/>
          <w:tcBorders>
            <w:top w:val="single" w:sz="12" w:space="0" w:color="auto"/>
            <w:left w:val="nil"/>
          </w:tcBorders>
          <w:tcMar>
            <w:left w:w="0" w:type="dxa"/>
            <w:right w:w="0" w:type="dxa"/>
          </w:tcMar>
          <w:vAlign w:val="center"/>
        </w:tcPr>
        <w:p w14:paraId="2FF983C7"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12413128"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6A077710"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3B6F8F1C" w14:textId="77777777" w:rsidR="008F344D" w:rsidRPr="00723131" w:rsidRDefault="008F344D" w:rsidP="00413B62">
          <w:pPr>
            <w:pStyle w:val="aa"/>
            <w:jc w:val="center"/>
            <w:rPr>
              <w:sz w:val="18"/>
              <w:szCs w:val="18"/>
            </w:rPr>
          </w:pPr>
        </w:p>
      </w:tc>
      <w:tc>
        <w:tcPr>
          <w:tcW w:w="851" w:type="dxa"/>
          <w:vMerge w:val="restart"/>
          <w:tcBorders>
            <w:top w:val="single" w:sz="12" w:space="0" w:color="auto"/>
          </w:tcBorders>
          <w:tcMar>
            <w:left w:w="0" w:type="dxa"/>
            <w:right w:w="0" w:type="dxa"/>
          </w:tcMar>
          <w:vAlign w:val="center"/>
        </w:tcPr>
        <w:p w14:paraId="41D1E709" w14:textId="77777777" w:rsidR="008F344D" w:rsidRPr="00723131" w:rsidRDefault="008F344D" w:rsidP="00413B62">
          <w:pPr>
            <w:pStyle w:val="aa"/>
            <w:jc w:val="center"/>
            <w:rPr>
              <w:sz w:val="18"/>
              <w:szCs w:val="18"/>
            </w:rPr>
          </w:pPr>
        </w:p>
      </w:tc>
      <w:tc>
        <w:tcPr>
          <w:tcW w:w="567" w:type="dxa"/>
          <w:vMerge w:val="restart"/>
          <w:tcBorders>
            <w:top w:val="single" w:sz="12" w:space="0" w:color="auto"/>
            <w:right w:val="single" w:sz="18" w:space="0" w:color="auto"/>
          </w:tcBorders>
          <w:tcMar>
            <w:left w:w="0" w:type="dxa"/>
            <w:right w:w="0" w:type="dxa"/>
          </w:tcMar>
          <w:vAlign w:val="center"/>
        </w:tcPr>
        <w:p w14:paraId="2C991126" w14:textId="77777777" w:rsidR="008F344D" w:rsidRPr="0018610A" w:rsidRDefault="008F344D" w:rsidP="00413B62">
          <w:pPr>
            <w:pStyle w:val="aa"/>
            <w:jc w:val="center"/>
            <w:rPr>
              <w:sz w:val="18"/>
              <w:szCs w:val="18"/>
              <w:lang w:val="en-US"/>
            </w:rPr>
          </w:pPr>
        </w:p>
      </w:tc>
      <w:tc>
        <w:tcPr>
          <w:tcW w:w="6236" w:type="dxa"/>
          <w:vMerge/>
          <w:tcBorders>
            <w:top w:val="single" w:sz="12" w:space="0" w:color="auto"/>
            <w:left w:val="single" w:sz="18" w:space="0" w:color="auto"/>
            <w:bottom w:val="nil"/>
            <w:right w:val="single" w:sz="18" w:space="0" w:color="auto"/>
          </w:tcBorders>
          <w:vAlign w:val="center"/>
        </w:tcPr>
        <w:p w14:paraId="0733A039" w14:textId="77777777" w:rsidR="008F344D" w:rsidRPr="00723131" w:rsidRDefault="008F344D" w:rsidP="00413B62">
          <w:pPr>
            <w:pStyle w:val="aa"/>
            <w:jc w:val="center"/>
          </w:pPr>
        </w:p>
      </w:tc>
      <w:tc>
        <w:tcPr>
          <w:tcW w:w="568" w:type="dxa"/>
          <w:vMerge/>
          <w:tcBorders>
            <w:left w:val="single" w:sz="18" w:space="0" w:color="auto"/>
            <w:bottom w:val="single" w:sz="12" w:space="0" w:color="auto"/>
            <w:right w:val="nil"/>
          </w:tcBorders>
          <w:tcMar>
            <w:left w:w="0" w:type="dxa"/>
            <w:right w:w="0" w:type="dxa"/>
          </w:tcMar>
          <w:vAlign w:val="center"/>
        </w:tcPr>
        <w:p w14:paraId="62964DC6" w14:textId="77777777" w:rsidR="008F344D" w:rsidRPr="008B27C1" w:rsidRDefault="008F344D" w:rsidP="00413B62">
          <w:pPr>
            <w:pStyle w:val="aa"/>
            <w:jc w:val="center"/>
            <w:rPr>
              <w:sz w:val="20"/>
            </w:rPr>
          </w:pPr>
        </w:p>
      </w:tc>
    </w:tr>
    <w:tr w:rsidR="008F344D" w:rsidRPr="00723131" w14:paraId="03B164C6"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70"/>
      </w:trPr>
      <w:tc>
        <w:tcPr>
          <w:tcW w:w="567" w:type="dxa"/>
          <w:vMerge/>
          <w:tcBorders>
            <w:left w:val="nil"/>
            <w:bottom w:val="single" w:sz="18" w:space="0" w:color="auto"/>
          </w:tcBorders>
          <w:tcMar>
            <w:left w:w="0" w:type="dxa"/>
            <w:right w:w="0" w:type="dxa"/>
          </w:tcMar>
          <w:vAlign w:val="center"/>
        </w:tcPr>
        <w:p w14:paraId="1B419CB9"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3F262E1D"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36C3DE42"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13326E02" w14:textId="77777777" w:rsidR="008F344D" w:rsidRPr="00723131" w:rsidRDefault="008F344D" w:rsidP="00413B62">
          <w:pPr>
            <w:pStyle w:val="aa"/>
            <w:jc w:val="center"/>
            <w:rPr>
              <w:sz w:val="18"/>
              <w:szCs w:val="18"/>
            </w:rPr>
          </w:pPr>
        </w:p>
      </w:tc>
      <w:tc>
        <w:tcPr>
          <w:tcW w:w="851" w:type="dxa"/>
          <w:vMerge/>
          <w:tcBorders>
            <w:bottom w:val="single" w:sz="18" w:space="0" w:color="auto"/>
          </w:tcBorders>
          <w:tcMar>
            <w:left w:w="0" w:type="dxa"/>
            <w:right w:w="0" w:type="dxa"/>
          </w:tcMar>
          <w:vAlign w:val="center"/>
        </w:tcPr>
        <w:p w14:paraId="10B30903" w14:textId="77777777" w:rsidR="008F344D" w:rsidRPr="00723131" w:rsidRDefault="008F344D" w:rsidP="00413B62">
          <w:pPr>
            <w:pStyle w:val="aa"/>
            <w:jc w:val="center"/>
            <w:rPr>
              <w:sz w:val="18"/>
              <w:szCs w:val="18"/>
            </w:rPr>
          </w:pPr>
        </w:p>
      </w:tc>
      <w:tc>
        <w:tcPr>
          <w:tcW w:w="567" w:type="dxa"/>
          <w:vMerge/>
          <w:tcBorders>
            <w:bottom w:val="single" w:sz="18" w:space="0" w:color="auto"/>
            <w:right w:val="single" w:sz="18" w:space="0" w:color="auto"/>
          </w:tcBorders>
          <w:tcMar>
            <w:left w:w="0" w:type="dxa"/>
            <w:right w:w="0" w:type="dxa"/>
          </w:tcMar>
          <w:vAlign w:val="center"/>
        </w:tcPr>
        <w:p w14:paraId="3F6D7A1A" w14:textId="77777777" w:rsidR="008F344D" w:rsidRPr="00723131" w:rsidRDefault="008F344D" w:rsidP="00413B62">
          <w:pPr>
            <w:pStyle w:val="aa"/>
            <w:jc w:val="center"/>
            <w:rPr>
              <w:sz w:val="18"/>
              <w:szCs w:val="18"/>
            </w:rPr>
          </w:pPr>
        </w:p>
      </w:tc>
      <w:tc>
        <w:tcPr>
          <w:tcW w:w="6236" w:type="dxa"/>
          <w:vMerge/>
          <w:tcBorders>
            <w:top w:val="single" w:sz="12" w:space="0" w:color="auto"/>
            <w:left w:val="single" w:sz="18" w:space="0" w:color="auto"/>
            <w:bottom w:val="nil"/>
            <w:right w:val="single" w:sz="18" w:space="0" w:color="auto"/>
          </w:tcBorders>
          <w:vAlign w:val="center"/>
        </w:tcPr>
        <w:p w14:paraId="65F21242" w14:textId="77777777" w:rsidR="008F344D" w:rsidRPr="00723131" w:rsidRDefault="008F344D" w:rsidP="00413B62">
          <w:pPr>
            <w:pStyle w:val="aa"/>
            <w:jc w:val="center"/>
          </w:pPr>
        </w:p>
      </w:tc>
      <w:tc>
        <w:tcPr>
          <w:tcW w:w="568" w:type="dxa"/>
          <w:vMerge w:val="restart"/>
          <w:tcBorders>
            <w:top w:val="single" w:sz="12" w:space="0" w:color="auto"/>
            <w:left w:val="single" w:sz="18" w:space="0" w:color="auto"/>
            <w:right w:val="nil"/>
          </w:tcBorders>
          <w:tcMar>
            <w:left w:w="0" w:type="dxa"/>
            <w:right w:w="0" w:type="dxa"/>
          </w:tcMar>
          <w:vAlign w:val="center"/>
        </w:tcPr>
        <w:p w14:paraId="12B34D83" w14:textId="4FBE4C4A" w:rsidR="008F344D" w:rsidRPr="005040FC" w:rsidRDefault="008F344D" w:rsidP="00336C72">
          <w:pPr>
            <w:pStyle w:val="aa"/>
            <w:jc w:val="center"/>
            <w:rPr>
              <w:sz w:val="20"/>
            </w:rPr>
          </w:pPr>
          <w:r w:rsidRPr="005040FC">
            <w:rPr>
              <w:sz w:val="20"/>
            </w:rPr>
            <w:fldChar w:fldCharType="begin"/>
          </w:r>
          <w:r w:rsidRPr="005040FC">
            <w:rPr>
              <w:sz w:val="20"/>
            </w:rPr>
            <w:instrText xml:space="preserve"> </w:instrText>
          </w:r>
          <w:r w:rsidRPr="005040FC">
            <w:rPr>
              <w:sz w:val="20"/>
              <w:lang w:val="en-US"/>
            </w:rPr>
            <w:instrText>=</w:instrText>
          </w:r>
          <w:r w:rsidRPr="005040FC">
            <w:rPr>
              <w:sz w:val="20"/>
              <w:lang w:val="en-US"/>
            </w:rPr>
            <w:fldChar w:fldCharType="begin"/>
          </w:r>
          <w:r w:rsidRPr="005040FC">
            <w:rPr>
              <w:sz w:val="20"/>
              <w:lang w:val="en-US"/>
            </w:rPr>
            <w:instrText xml:space="preserve"> page </w:instrText>
          </w:r>
          <w:r w:rsidRPr="005040FC">
            <w:rPr>
              <w:sz w:val="20"/>
              <w:lang w:val="en-US"/>
            </w:rPr>
            <w:fldChar w:fldCharType="separate"/>
          </w:r>
          <w:r w:rsidR="00D53383">
            <w:rPr>
              <w:noProof/>
              <w:sz w:val="20"/>
              <w:lang w:val="en-US"/>
            </w:rPr>
            <w:instrText>164</w:instrText>
          </w:r>
          <w:r w:rsidRPr="005040FC">
            <w:rPr>
              <w:sz w:val="20"/>
              <w:lang w:val="en-US"/>
            </w:rPr>
            <w:fldChar w:fldCharType="end"/>
          </w:r>
          <w:r w:rsidRPr="005040FC">
            <w:rPr>
              <w:sz w:val="20"/>
              <w:lang w:val="en-US"/>
            </w:rPr>
            <w:instrText>-</w:instrText>
          </w:r>
          <w:r>
            <w:rPr>
              <w:sz w:val="20"/>
              <w:lang w:val="en-US"/>
            </w:rPr>
            <w:fldChar w:fldCharType="begin"/>
          </w:r>
          <w:r>
            <w:rPr>
              <w:sz w:val="20"/>
              <w:lang w:val="en-US"/>
            </w:rPr>
            <w:instrText xml:space="preserve"> DOCVARIABLE  raz2 </w:instrText>
          </w:r>
          <w:r>
            <w:rPr>
              <w:sz w:val="20"/>
              <w:lang w:val="en-US"/>
            </w:rPr>
            <w:fldChar w:fldCharType="separate"/>
          </w:r>
          <w:r>
            <w:rPr>
              <w:sz w:val="20"/>
              <w:lang w:val="en-US"/>
            </w:rPr>
            <w:instrText>2</w:instrText>
          </w:r>
          <w:r>
            <w:rPr>
              <w:sz w:val="20"/>
              <w:lang w:val="en-US"/>
            </w:rPr>
            <w:fldChar w:fldCharType="end"/>
          </w:r>
          <w:r w:rsidRPr="005040FC">
            <w:rPr>
              <w:sz w:val="20"/>
            </w:rPr>
            <w:instrText xml:space="preserve"> </w:instrText>
          </w:r>
          <w:r w:rsidRPr="005040FC">
            <w:rPr>
              <w:sz w:val="20"/>
            </w:rPr>
            <w:fldChar w:fldCharType="separate"/>
          </w:r>
          <w:r w:rsidR="00D53383">
            <w:rPr>
              <w:noProof/>
              <w:sz w:val="20"/>
            </w:rPr>
            <w:t>162</w:t>
          </w:r>
          <w:r w:rsidRPr="005040FC">
            <w:rPr>
              <w:sz w:val="20"/>
            </w:rPr>
            <w:fldChar w:fldCharType="end"/>
          </w:r>
        </w:p>
      </w:tc>
    </w:tr>
    <w:tr w:rsidR="008F344D" w:rsidRPr="000450AB" w14:paraId="70EF3DC3"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7" w:type="dxa"/>
          <w:tcBorders>
            <w:top w:val="single" w:sz="18" w:space="0" w:color="auto"/>
            <w:left w:val="nil"/>
            <w:bottom w:val="nil"/>
          </w:tcBorders>
          <w:shd w:val="clear" w:color="auto" w:fill="auto"/>
          <w:tcMar>
            <w:left w:w="0" w:type="dxa"/>
            <w:right w:w="0" w:type="dxa"/>
          </w:tcMar>
          <w:vAlign w:val="center"/>
        </w:tcPr>
        <w:p w14:paraId="4773ACA9" w14:textId="77777777" w:rsidR="008F344D" w:rsidRPr="007C542C" w:rsidRDefault="008F344D" w:rsidP="00413B62">
          <w:pPr>
            <w:pStyle w:val="aa"/>
            <w:jc w:val="center"/>
            <w:rPr>
              <w:sz w:val="16"/>
              <w:szCs w:val="17"/>
            </w:rPr>
          </w:pPr>
          <w:r w:rsidRPr="005E4C8F">
            <w:rPr>
              <w:sz w:val="16"/>
              <w:szCs w:val="17"/>
            </w:rPr>
            <w:t>Изм.</w:t>
          </w:r>
        </w:p>
      </w:tc>
      <w:tc>
        <w:tcPr>
          <w:tcW w:w="567" w:type="dxa"/>
          <w:tcBorders>
            <w:top w:val="single" w:sz="18" w:space="0" w:color="auto"/>
            <w:bottom w:val="nil"/>
          </w:tcBorders>
          <w:shd w:val="clear" w:color="auto" w:fill="auto"/>
          <w:tcMar>
            <w:left w:w="0" w:type="dxa"/>
            <w:right w:w="0" w:type="dxa"/>
          </w:tcMar>
          <w:vAlign w:val="center"/>
        </w:tcPr>
        <w:p w14:paraId="3BB3BA18" w14:textId="77777777" w:rsidR="008F344D" w:rsidRPr="007C542C" w:rsidRDefault="008F344D" w:rsidP="00413B62">
          <w:pPr>
            <w:pStyle w:val="aa"/>
            <w:jc w:val="center"/>
            <w:rPr>
              <w:sz w:val="16"/>
              <w:szCs w:val="17"/>
            </w:rPr>
          </w:pPr>
          <w:r w:rsidRPr="005E4C8F">
            <w:rPr>
              <w:sz w:val="16"/>
              <w:szCs w:val="17"/>
            </w:rPr>
            <w:t>Кол.уч.</w:t>
          </w:r>
        </w:p>
      </w:tc>
      <w:tc>
        <w:tcPr>
          <w:tcW w:w="567" w:type="dxa"/>
          <w:tcBorders>
            <w:top w:val="single" w:sz="18" w:space="0" w:color="auto"/>
            <w:bottom w:val="nil"/>
          </w:tcBorders>
          <w:shd w:val="clear" w:color="auto" w:fill="auto"/>
          <w:tcMar>
            <w:left w:w="0" w:type="dxa"/>
            <w:right w:w="0" w:type="dxa"/>
          </w:tcMar>
          <w:vAlign w:val="center"/>
        </w:tcPr>
        <w:p w14:paraId="78F6F75E" w14:textId="77777777" w:rsidR="008F344D" w:rsidRPr="007C542C" w:rsidRDefault="008F344D" w:rsidP="00413B62">
          <w:pPr>
            <w:pStyle w:val="aa"/>
            <w:jc w:val="center"/>
            <w:rPr>
              <w:sz w:val="16"/>
              <w:szCs w:val="17"/>
            </w:rPr>
          </w:pPr>
          <w:r w:rsidRPr="007C542C">
            <w:rPr>
              <w:sz w:val="16"/>
              <w:szCs w:val="17"/>
            </w:rPr>
            <w:t>Лист</w:t>
          </w:r>
        </w:p>
      </w:tc>
      <w:tc>
        <w:tcPr>
          <w:tcW w:w="567" w:type="dxa"/>
          <w:tcBorders>
            <w:top w:val="single" w:sz="18" w:space="0" w:color="auto"/>
            <w:bottom w:val="nil"/>
          </w:tcBorders>
          <w:shd w:val="clear" w:color="auto" w:fill="auto"/>
          <w:tcMar>
            <w:left w:w="0" w:type="dxa"/>
            <w:right w:w="0" w:type="dxa"/>
          </w:tcMar>
          <w:vAlign w:val="center"/>
        </w:tcPr>
        <w:p w14:paraId="357CCA62" w14:textId="77777777" w:rsidR="008F344D" w:rsidRPr="007C542C" w:rsidRDefault="008F344D" w:rsidP="00413B62">
          <w:pPr>
            <w:pStyle w:val="aa"/>
            <w:jc w:val="center"/>
            <w:rPr>
              <w:sz w:val="16"/>
              <w:szCs w:val="17"/>
            </w:rPr>
          </w:pPr>
          <w:r w:rsidRPr="007C542C">
            <w:rPr>
              <w:sz w:val="16"/>
              <w:szCs w:val="17"/>
            </w:rPr>
            <w:t>№</w:t>
          </w:r>
          <w:r w:rsidRPr="007C542C">
            <w:rPr>
              <w:sz w:val="16"/>
              <w:szCs w:val="17"/>
              <w:lang w:val="en-US"/>
            </w:rPr>
            <w:t xml:space="preserve"> </w:t>
          </w:r>
          <w:r w:rsidRPr="007C542C">
            <w:rPr>
              <w:sz w:val="16"/>
              <w:szCs w:val="17"/>
            </w:rPr>
            <w:t>док.</w:t>
          </w:r>
        </w:p>
      </w:tc>
      <w:tc>
        <w:tcPr>
          <w:tcW w:w="851" w:type="dxa"/>
          <w:tcBorders>
            <w:top w:val="single" w:sz="18" w:space="0" w:color="auto"/>
            <w:bottom w:val="nil"/>
          </w:tcBorders>
          <w:shd w:val="clear" w:color="auto" w:fill="auto"/>
          <w:tcMar>
            <w:left w:w="0" w:type="dxa"/>
            <w:right w:w="0" w:type="dxa"/>
          </w:tcMar>
          <w:vAlign w:val="center"/>
        </w:tcPr>
        <w:p w14:paraId="0F6CE78C" w14:textId="77777777" w:rsidR="008F344D" w:rsidRPr="007C542C" w:rsidRDefault="008F344D" w:rsidP="00413B62">
          <w:pPr>
            <w:pStyle w:val="aa"/>
            <w:jc w:val="center"/>
            <w:rPr>
              <w:sz w:val="16"/>
              <w:szCs w:val="17"/>
            </w:rPr>
          </w:pPr>
          <w:r w:rsidRPr="007C542C">
            <w:rPr>
              <w:sz w:val="16"/>
              <w:szCs w:val="17"/>
            </w:rPr>
            <w:t>Подп.</w:t>
          </w:r>
        </w:p>
      </w:tc>
      <w:tc>
        <w:tcPr>
          <w:tcW w:w="567" w:type="dxa"/>
          <w:tcBorders>
            <w:top w:val="single" w:sz="18" w:space="0" w:color="auto"/>
            <w:bottom w:val="nil"/>
            <w:right w:val="single" w:sz="18" w:space="0" w:color="auto"/>
          </w:tcBorders>
          <w:shd w:val="clear" w:color="auto" w:fill="auto"/>
          <w:tcMar>
            <w:left w:w="0" w:type="dxa"/>
            <w:right w:w="0" w:type="dxa"/>
          </w:tcMar>
          <w:vAlign w:val="center"/>
        </w:tcPr>
        <w:p w14:paraId="5FFBA672" w14:textId="77777777" w:rsidR="008F344D" w:rsidRPr="007C542C" w:rsidRDefault="008F344D" w:rsidP="00413B62">
          <w:pPr>
            <w:pStyle w:val="aa"/>
            <w:jc w:val="center"/>
            <w:rPr>
              <w:sz w:val="16"/>
              <w:szCs w:val="17"/>
            </w:rPr>
          </w:pPr>
          <w:r w:rsidRPr="007C542C">
            <w:rPr>
              <w:sz w:val="16"/>
              <w:szCs w:val="17"/>
            </w:rPr>
            <w:t>Дата</w:t>
          </w:r>
        </w:p>
      </w:tc>
      <w:tc>
        <w:tcPr>
          <w:tcW w:w="6236" w:type="dxa"/>
          <w:vMerge/>
          <w:tcBorders>
            <w:left w:val="single" w:sz="18" w:space="0" w:color="auto"/>
            <w:bottom w:val="nil"/>
            <w:right w:val="single" w:sz="18" w:space="0" w:color="auto"/>
          </w:tcBorders>
          <w:vAlign w:val="center"/>
        </w:tcPr>
        <w:p w14:paraId="542D5348" w14:textId="77777777" w:rsidR="008F344D" w:rsidRPr="000450AB" w:rsidRDefault="008F344D" w:rsidP="00413B62">
          <w:pPr>
            <w:pStyle w:val="aa"/>
            <w:jc w:val="center"/>
          </w:pPr>
        </w:p>
      </w:tc>
      <w:tc>
        <w:tcPr>
          <w:tcW w:w="568" w:type="dxa"/>
          <w:vMerge/>
          <w:tcBorders>
            <w:left w:val="single" w:sz="18" w:space="0" w:color="auto"/>
            <w:bottom w:val="nil"/>
            <w:right w:val="nil"/>
          </w:tcBorders>
          <w:vAlign w:val="center"/>
        </w:tcPr>
        <w:p w14:paraId="69E0D243" w14:textId="77777777" w:rsidR="008F344D" w:rsidRPr="000450AB" w:rsidRDefault="008F344D" w:rsidP="00413B62">
          <w:pPr>
            <w:pStyle w:val="aa"/>
            <w:jc w:val="center"/>
          </w:pPr>
        </w:p>
      </w:tc>
    </w:tr>
  </w:tbl>
  <w:p w14:paraId="2521517C" w14:textId="77777777" w:rsidR="008F344D" w:rsidRPr="00CE2F83" w:rsidRDefault="008F344D" w:rsidP="0056286C">
    <w:pPr>
      <w:pStyle w:val="aa"/>
      <w:spacing w:before="60"/>
      <w:ind w:left="5670"/>
      <w:jc w:val="center"/>
      <w:rPr>
        <w:sz w:val="20"/>
      </w:rPr>
    </w:pPr>
    <w:r>
      <w:rPr>
        <w:noProof/>
        <w:sz w:val="20"/>
        <w:lang w:eastAsia="ru-RU"/>
      </w:rPr>
      <mc:AlternateContent>
        <mc:Choice Requires="wps">
          <w:drawing>
            <wp:anchor distT="0" distB="0" distL="114300" distR="114300" simplePos="0" relativeHeight="251664896" behindDoc="0" locked="0" layoutInCell="1" allowOverlap="1" wp14:anchorId="7B2954C8" wp14:editId="113C7A35">
              <wp:simplePos x="0" y="0"/>
              <wp:positionH relativeFrom="page">
                <wp:posOffset>720090</wp:posOffset>
              </wp:positionH>
              <wp:positionV relativeFrom="page">
                <wp:posOffset>180340</wp:posOffset>
              </wp:positionV>
              <wp:extent cx="6659880" cy="10151745"/>
              <wp:effectExtent l="15240" t="18415" r="20955" b="21590"/>
              <wp:wrapNone/>
              <wp:docPr id="45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517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AB13D" id="Rectangle 23" o:spid="_x0000_s1026" style="position:absolute;margin-left:56.7pt;margin-top:14.2pt;width:524.4pt;height:799.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9CfAIAAAEF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" filled="f" strokeweight="2pt">
              <w10:wrap anchorx="page" anchory="page"/>
            </v:rect>
          </w:pict>
        </mc:Fallback>
      </mc:AlternateContent>
    </w:r>
    <w:r w:rsidRPr="00CE2F83">
      <w:rPr>
        <w:sz w:val="20"/>
      </w:rPr>
      <w:t xml:space="preserve">Формат </w:t>
    </w:r>
    <w:r>
      <w:rPr>
        <w:sz w:val="20"/>
      </w:rPr>
      <w:t>А</w:t>
    </w:r>
    <w:r w:rsidRPr="00CE2F83">
      <w:rPr>
        <w:sz w:val="20"/>
      </w:rPr>
      <w:t>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gridCol w:w="567"/>
      <w:gridCol w:w="851"/>
      <w:gridCol w:w="567"/>
      <w:gridCol w:w="6236"/>
      <w:gridCol w:w="568"/>
    </w:tblGrid>
    <w:tr w:rsidR="008F344D" w:rsidRPr="001B093F" w14:paraId="57D00C89" w14:textId="77777777" w:rsidTr="00156916">
      <w:trPr>
        <w:cantSplit/>
        <w:trHeight w:hRule="exact" w:val="1134"/>
      </w:trPr>
      <w:tc>
        <w:tcPr>
          <w:tcW w:w="10490" w:type="dxa"/>
          <w:gridSpan w:val="8"/>
          <w:tcBorders>
            <w:top w:val="nil"/>
            <w:left w:val="nil"/>
            <w:bottom w:val="single" w:sz="18" w:space="0" w:color="auto"/>
            <w:right w:val="nil"/>
          </w:tcBorders>
        </w:tcPr>
        <w:p w14:paraId="4D4B2B7C" w14:textId="77777777" w:rsidR="008F344D" w:rsidRPr="00D44C95" w:rsidRDefault="008F344D" w:rsidP="00156916">
          <w:r>
            <w:rPr>
              <w:noProof/>
              <w:lang w:eastAsia="ru-RU"/>
            </w:rPr>
            <mc:AlternateContent>
              <mc:Choice Requires="wps">
                <w:drawing>
                  <wp:anchor distT="0" distB="0" distL="114300" distR="114300" simplePos="0" relativeHeight="251680256" behindDoc="0" locked="0" layoutInCell="1" allowOverlap="1" wp14:anchorId="2ED860F0" wp14:editId="65227733">
                    <wp:simplePos x="0" y="0"/>
                    <wp:positionH relativeFrom="column">
                      <wp:posOffset>-575945</wp:posOffset>
                    </wp:positionH>
                    <wp:positionV relativeFrom="page">
                      <wp:posOffset>-1875790</wp:posOffset>
                    </wp:positionV>
                    <wp:extent cx="532800" cy="320760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6"/>
                                  <w:gridCol w:w="399"/>
                                </w:tblGrid>
                                <w:tr w:rsidR="008F344D" w:rsidRPr="001B093F" w14:paraId="51369FA7" w14:textId="77777777" w:rsidTr="001B093F">
                                  <w:trPr>
                                    <w:cantSplit/>
                                    <w:trHeight w:hRule="exact" w:val="1426"/>
                                  </w:trPr>
                                  <w:tc>
                                    <w:tcPr>
                                      <w:tcW w:w="286" w:type="dxa"/>
                                      <w:shd w:val="clear" w:color="auto" w:fill="auto"/>
                                      <w:tcMar>
                                        <w:left w:w="0" w:type="dxa"/>
                                        <w:right w:w="0" w:type="dxa"/>
                                      </w:tcMar>
                                      <w:textDirection w:val="btLr"/>
                                      <w:vAlign w:val="center"/>
                                    </w:tcPr>
                                    <w:p w14:paraId="54602427" w14:textId="77777777" w:rsidR="008F344D" w:rsidRPr="001B093F" w:rsidRDefault="008F344D">
                                      <w:pPr>
                                        <w:keepLines/>
                                        <w:jc w:val="center"/>
                                        <w:rPr>
                                          <w:sz w:val="20"/>
                                        </w:rPr>
                                      </w:pPr>
                                      <w:r w:rsidRPr="001B093F">
                                        <w:rPr>
                                          <w:sz w:val="20"/>
                                        </w:rPr>
                                        <w:t>Взам. инв. №</w:t>
                                      </w:r>
                                    </w:p>
                                  </w:tc>
                                  <w:tc>
                                    <w:tcPr>
                                      <w:tcW w:w="399" w:type="dxa"/>
                                      <w:tcBorders>
                                        <w:right w:val="nil"/>
                                      </w:tcBorders>
                                      <w:shd w:val="clear" w:color="auto" w:fill="auto"/>
                                      <w:textDirection w:val="btLr"/>
                                      <w:vAlign w:val="center"/>
                                    </w:tcPr>
                                    <w:p w14:paraId="0757DFF0" w14:textId="77777777" w:rsidR="008F344D" w:rsidRPr="001B093F" w:rsidRDefault="008F344D">
                                      <w:pPr>
                                        <w:keepLines/>
                                        <w:ind w:left="113" w:right="113"/>
                                        <w:jc w:val="center"/>
                                        <w:rPr>
                                          <w:sz w:val="20"/>
                                        </w:rPr>
                                      </w:pPr>
                                    </w:p>
                                  </w:tc>
                                </w:tr>
                                <w:tr w:rsidR="008F344D" w:rsidRPr="001B093F" w14:paraId="564ADA01" w14:textId="77777777" w:rsidTr="001B093F">
                                  <w:trPr>
                                    <w:cantSplit/>
                                    <w:trHeight w:hRule="exact" w:val="1997"/>
                                  </w:trPr>
                                  <w:tc>
                                    <w:tcPr>
                                      <w:tcW w:w="286" w:type="dxa"/>
                                      <w:shd w:val="clear" w:color="auto" w:fill="auto"/>
                                      <w:tcMar>
                                        <w:left w:w="0" w:type="dxa"/>
                                        <w:right w:w="0" w:type="dxa"/>
                                      </w:tcMar>
                                      <w:textDirection w:val="btLr"/>
                                      <w:vAlign w:val="center"/>
                                    </w:tcPr>
                                    <w:p w14:paraId="37979C9D" w14:textId="77777777" w:rsidR="008F344D" w:rsidRPr="001B093F" w:rsidRDefault="008F344D">
                                      <w:pPr>
                                        <w:keepLines/>
                                        <w:jc w:val="center"/>
                                        <w:rPr>
                                          <w:sz w:val="20"/>
                                        </w:rPr>
                                      </w:pPr>
                                      <w:r w:rsidRPr="001B093F">
                                        <w:rPr>
                                          <w:sz w:val="20"/>
                                        </w:rPr>
                                        <w:t>Подп. и дата</w:t>
                                      </w:r>
                                    </w:p>
                                  </w:tc>
                                  <w:tc>
                                    <w:tcPr>
                                      <w:tcW w:w="399" w:type="dxa"/>
                                      <w:tcBorders>
                                        <w:right w:val="nil"/>
                                      </w:tcBorders>
                                      <w:shd w:val="clear" w:color="auto" w:fill="auto"/>
                                      <w:textDirection w:val="btLr"/>
                                      <w:vAlign w:val="center"/>
                                    </w:tcPr>
                                    <w:p w14:paraId="4E600FCC" w14:textId="77777777" w:rsidR="008F344D" w:rsidRPr="001B093F" w:rsidRDefault="008F344D">
                                      <w:pPr>
                                        <w:keepLines/>
                                        <w:ind w:left="113" w:right="113"/>
                                        <w:jc w:val="center"/>
                                        <w:rPr>
                                          <w:sz w:val="20"/>
                                        </w:rPr>
                                      </w:pPr>
                                    </w:p>
                                  </w:tc>
                                </w:tr>
                                <w:tr w:rsidR="008F344D" w:rsidRPr="001B093F" w14:paraId="506DC0F7" w14:textId="77777777" w:rsidTr="001B093F">
                                  <w:trPr>
                                    <w:cantSplit/>
                                    <w:trHeight w:hRule="exact" w:val="1425"/>
                                  </w:trPr>
                                  <w:tc>
                                    <w:tcPr>
                                      <w:tcW w:w="286" w:type="dxa"/>
                                      <w:shd w:val="clear" w:color="auto" w:fill="auto"/>
                                      <w:tcMar>
                                        <w:left w:w="0" w:type="dxa"/>
                                        <w:right w:w="0" w:type="dxa"/>
                                      </w:tcMar>
                                      <w:textDirection w:val="btLr"/>
                                      <w:vAlign w:val="center"/>
                                    </w:tcPr>
                                    <w:p w14:paraId="109A2A7D" w14:textId="77777777" w:rsidR="008F344D" w:rsidRPr="001B093F" w:rsidRDefault="008F344D" w:rsidP="001165E3">
                                      <w:pPr>
                                        <w:keepLines/>
                                        <w:jc w:val="center"/>
                                        <w:rPr>
                                          <w:sz w:val="20"/>
                                        </w:rPr>
                                      </w:pPr>
                                      <w:r w:rsidRPr="001B093F">
                                        <w:rPr>
                                          <w:sz w:val="20"/>
                                        </w:rPr>
                                        <w:t>Инв. № подл.</w:t>
                                      </w:r>
                                    </w:p>
                                  </w:tc>
                                  <w:tc>
                                    <w:tcPr>
                                      <w:tcW w:w="399" w:type="dxa"/>
                                      <w:tcBorders>
                                        <w:right w:val="nil"/>
                                      </w:tcBorders>
                                      <w:shd w:val="clear" w:color="auto" w:fill="auto"/>
                                      <w:textDirection w:val="btLr"/>
                                      <w:vAlign w:val="center"/>
                                    </w:tcPr>
                                    <w:p w14:paraId="055CB3E3" w14:textId="572E0D59" w:rsidR="008F344D" w:rsidRPr="001B093F" w:rsidRDefault="008F344D" w:rsidP="001165E3">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1D9091BC" w14:textId="77777777" w:rsidR="008F344D" w:rsidRPr="004C30FE" w:rsidRDefault="008F344D" w:rsidP="00BF34B0">
                                <w:pPr>
                                  <w:rPr>
                                    <w:sz w:val="2"/>
                                    <w:szCs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860F0" id="Rectangle 7" o:spid="_x0000_s1027" style="position:absolute;left:0;text-align:left;margin-left:-45.35pt;margin-top:-147.7pt;width:41.95pt;height:252.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6"/>
                            <w:gridCol w:w="399"/>
                          </w:tblGrid>
                          <w:tr w:rsidR="008F344D" w:rsidRPr="001B093F" w14:paraId="51369FA7" w14:textId="77777777" w:rsidTr="001B093F">
                            <w:trPr>
                              <w:cantSplit/>
                              <w:trHeight w:hRule="exact" w:val="1426"/>
                            </w:trPr>
                            <w:tc>
                              <w:tcPr>
                                <w:tcW w:w="286" w:type="dxa"/>
                                <w:shd w:val="clear" w:color="auto" w:fill="auto"/>
                                <w:tcMar>
                                  <w:left w:w="0" w:type="dxa"/>
                                  <w:right w:w="0" w:type="dxa"/>
                                </w:tcMar>
                                <w:textDirection w:val="btLr"/>
                                <w:vAlign w:val="center"/>
                              </w:tcPr>
                              <w:p w14:paraId="54602427" w14:textId="77777777" w:rsidR="008F344D" w:rsidRPr="001B093F" w:rsidRDefault="008F344D">
                                <w:pPr>
                                  <w:keepLines/>
                                  <w:jc w:val="center"/>
                                  <w:rPr>
                                    <w:sz w:val="20"/>
                                  </w:rPr>
                                </w:pPr>
                                <w:r w:rsidRPr="001B093F">
                                  <w:rPr>
                                    <w:sz w:val="20"/>
                                  </w:rPr>
                                  <w:t>Взам. инв. №</w:t>
                                </w:r>
                              </w:p>
                            </w:tc>
                            <w:tc>
                              <w:tcPr>
                                <w:tcW w:w="399" w:type="dxa"/>
                                <w:tcBorders>
                                  <w:right w:val="nil"/>
                                </w:tcBorders>
                                <w:shd w:val="clear" w:color="auto" w:fill="auto"/>
                                <w:textDirection w:val="btLr"/>
                                <w:vAlign w:val="center"/>
                              </w:tcPr>
                              <w:p w14:paraId="0757DFF0" w14:textId="77777777" w:rsidR="008F344D" w:rsidRPr="001B093F" w:rsidRDefault="008F344D">
                                <w:pPr>
                                  <w:keepLines/>
                                  <w:ind w:left="113" w:right="113"/>
                                  <w:jc w:val="center"/>
                                  <w:rPr>
                                    <w:sz w:val="20"/>
                                  </w:rPr>
                                </w:pPr>
                              </w:p>
                            </w:tc>
                          </w:tr>
                          <w:tr w:rsidR="008F344D" w:rsidRPr="001B093F" w14:paraId="564ADA01" w14:textId="77777777" w:rsidTr="001B093F">
                            <w:trPr>
                              <w:cantSplit/>
                              <w:trHeight w:hRule="exact" w:val="1997"/>
                            </w:trPr>
                            <w:tc>
                              <w:tcPr>
                                <w:tcW w:w="286" w:type="dxa"/>
                                <w:shd w:val="clear" w:color="auto" w:fill="auto"/>
                                <w:tcMar>
                                  <w:left w:w="0" w:type="dxa"/>
                                  <w:right w:w="0" w:type="dxa"/>
                                </w:tcMar>
                                <w:textDirection w:val="btLr"/>
                                <w:vAlign w:val="center"/>
                              </w:tcPr>
                              <w:p w14:paraId="37979C9D" w14:textId="77777777" w:rsidR="008F344D" w:rsidRPr="001B093F" w:rsidRDefault="008F344D">
                                <w:pPr>
                                  <w:keepLines/>
                                  <w:jc w:val="center"/>
                                  <w:rPr>
                                    <w:sz w:val="20"/>
                                  </w:rPr>
                                </w:pPr>
                                <w:r w:rsidRPr="001B093F">
                                  <w:rPr>
                                    <w:sz w:val="20"/>
                                  </w:rPr>
                                  <w:t>Подп. и дата</w:t>
                                </w:r>
                              </w:p>
                            </w:tc>
                            <w:tc>
                              <w:tcPr>
                                <w:tcW w:w="399" w:type="dxa"/>
                                <w:tcBorders>
                                  <w:right w:val="nil"/>
                                </w:tcBorders>
                                <w:shd w:val="clear" w:color="auto" w:fill="auto"/>
                                <w:textDirection w:val="btLr"/>
                                <w:vAlign w:val="center"/>
                              </w:tcPr>
                              <w:p w14:paraId="4E600FCC" w14:textId="77777777" w:rsidR="008F344D" w:rsidRPr="001B093F" w:rsidRDefault="008F344D">
                                <w:pPr>
                                  <w:keepLines/>
                                  <w:ind w:left="113" w:right="113"/>
                                  <w:jc w:val="center"/>
                                  <w:rPr>
                                    <w:sz w:val="20"/>
                                  </w:rPr>
                                </w:pPr>
                              </w:p>
                            </w:tc>
                          </w:tr>
                          <w:tr w:rsidR="008F344D" w:rsidRPr="001B093F" w14:paraId="506DC0F7" w14:textId="77777777" w:rsidTr="001B093F">
                            <w:trPr>
                              <w:cantSplit/>
                              <w:trHeight w:hRule="exact" w:val="1425"/>
                            </w:trPr>
                            <w:tc>
                              <w:tcPr>
                                <w:tcW w:w="286" w:type="dxa"/>
                                <w:shd w:val="clear" w:color="auto" w:fill="auto"/>
                                <w:tcMar>
                                  <w:left w:w="0" w:type="dxa"/>
                                  <w:right w:w="0" w:type="dxa"/>
                                </w:tcMar>
                                <w:textDirection w:val="btLr"/>
                                <w:vAlign w:val="center"/>
                              </w:tcPr>
                              <w:p w14:paraId="109A2A7D" w14:textId="77777777" w:rsidR="008F344D" w:rsidRPr="001B093F" w:rsidRDefault="008F344D" w:rsidP="001165E3">
                                <w:pPr>
                                  <w:keepLines/>
                                  <w:jc w:val="center"/>
                                  <w:rPr>
                                    <w:sz w:val="20"/>
                                  </w:rPr>
                                </w:pPr>
                                <w:r w:rsidRPr="001B093F">
                                  <w:rPr>
                                    <w:sz w:val="20"/>
                                  </w:rPr>
                                  <w:t>Инв. № подл.</w:t>
                                </w:r>
                              </w:p>
                            </w:tc>
                            <w:tc>
                              <w:tcPr>
                                <w:tcW w:w="399" w:type="dxa"/>
                                <w:tcBorders>
                                  <w:right w:val="nil"/>
                                </w:tcBorders>
                                <w:shd w:val="clear" w:color="auto" w:fill="auto"/>
                                <w:textDirection w:val="btLr"/>
                                <w:vAlign w:val="center"/>
                              </w:tcPr>
                              <w:p w14:paraId="055CB3E3" w14:textId="572E0D59" w:rsidR="008F344D" w:rsidRPr="001B093F" w:rsidRDefault="008F344D" w:rsidP="001165E3">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1D9091BC" w14:textId="77777777" w:rsidR="008F344D" w:rsidRPr="004C30FE" w:rsidRDefault="008F344D" w:rsidP="00BF34B0">
                          <w:pPr>
                            <w:rPr>
                              <w:sz w:val="2"/>
                              <w:szCs w:val="2"/>
                            </w:rPr>
                          </w:pPr>
                        </w:p>
                      </w:txbxContent>
                    </v:textbox>
                    <w10:wrap anchory="page"/>
                  </v:rect>
                </w:pict>
              </mc:Fallback>
            </mc:AlternateContent>
          </w:r>
        </w:p>
      </w:tc>
    </w:tr>
    <w:tr w:rsidR="008F344D" w:rsidRPr="001B093F" w14:paraId="137AB4ED" w14:textId="77777777" w:rsidTr="0015691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3"/>
      </w:trPr>
      <w:tc>
        <w:tcPr>
          <w:tcW w:w="567" w:type="dxa"/>
          <w:tcBorders>
            <w:left w:val="nil"/>
            <w:bottom w:val="single" w:sz="12" w:space="0" w:color="auto"/>
          </w:tcBorders>
          <w:tcMar>
            <w:left w:w="0" w:type="dxa"/>
            <w:right w:w="0" w:type="dxa"/>
          </w:tcMar>
          <w:vAlign w:val="center"/>
        </w:tcPr>
        <w:p w14:paraId="637DD176" w14:textId="77777777" w:rsidR="008F344D" w:rsidRPr="001B093F" w:rsidRDefault="008F344D" w:rsidP="00156916">
          <w:pPr>
            <w:spacing w:before="60"/>
            <w:jc w:val="center"/>
            <w:rPr>
              <w:sz w:val="18"/>
              <w:szCs w:val="18"/>
            </w:rPr>
          </w:pPr>
        </w:p>
      </w:tc>
      <w:tc>
        <w:tcPr>
          <w:tcW w:w="567" w:type="dxa"/>
          <w:tcBorders>
            <w:bottom w:val="single" w:sz="12" w:space="0" w:color="auto"/>
          </w:tcBorders>
          <w:tcMar>
            <w:left w:w="0" w:type="dxa"/>
            <w:right w:w="0" w:type="dxa"/>
          </w:tcMar>
          <w:vAlign w:val="center"/>
        </w:tcPr>
        <w:p w14:paraId="6CD99912" w14:textId="77777777" w:rsidR="008F344D" w:rsidRPr="001B093F" w:rsidRDefault="008F344D" w:rsidP="00156916">
          <w:pPr>
            <w:spacing w:before="60"/>
            <w:jc w:val="center"/>
            <w:rPr>
              <w:sz w:val="18"/>
              <w:szCs w:val="18"/>
            </w:rPr>
          </w:pPr>
        </w:p>
      </w:tc>
      <w:tc>
        <w:tcPr>
          <w:tcW w:w="567" w:type="dxa"/>
          <w:tcBorders>
            <w:bottom w:val="single" w:sz="12" w:space="0" w:color="auto"/>
          </w:tcBorders>
          <w:tcMar>
            <w:left w:w="0" w:type="dxa"/>
            <w:right w:w="0" w:type="dxa"/>
          </w:tcMar>
          <w:vAlign w:val="center"/>
        </w:tcPr>
        <w:p w14:paraId="72D23562" w14:textId="77777777" w:rsidR="008F344D" w:rsidRPr="001B093F" w:rsidRDefault="008F344D" w:rsidP="00156916">
          <w:pPr>
            <w:spacing w:before="60"/>
            <w:jc w:val="center"/>
            <w:rPr>
              <w:sz w:val="18"/>
              <w:szCs w:val="18"/>
            </w:rPr>
          </w:pPr>
        </w:p>
      </w:tc>
      <w:tc>
        <w:tcPr>
          <w:tcW w:w="567" w:type="dxa"/>
          <w:tcBorders>
            <w:bottom w:val="single" w:sz="12" w:space="0" w:color="auto"/>
          </w:tcBorders>
          <w:tcMar>
            <w:left w:w="0" w:type="dxa"/>
            <w:right w:w="0" w:type="dxa"/>
          </w:tcMar>
          <w:vAlign w:val="center"/>
        </w:tcPr>
        <w:p w14:paraId="0556D589" w14:textId="77777777" w:rsidR="008F344D" w:rsidRPr="001B093F" w:rsidRDefault="008F344D" w:rsidP="00156916">
          <w:pPr>
            <w:spacing w:before="60"/>
            <w:jc w:val="center"/>
            <w:rPr>
              <w:sz w:val="18"/>
              <w:szCs w:val="18"/>
            </w:rPr>
          </w:pPr>
        </w:p>
      </w:tc>
      <w:tc>
        <w:tcPr>
          <w:tcW w:w="851" w:type="dxa"/>
          <w:tcBorders>
            <w:bottom w:val="single" w:sz="12" w:space="0" w:color="auto"/>
          </w:tcBorders>
          <w:tcMar>
            <w:left w:w="0" w:type="dxa"/>
            <w:right w:w="0" w:type="dxa"/>
          </w:tcMar>
          <w:vAlign w:val="center"/>
        </w:tcPr>
        <w:p w14:paraId="6F4A8FA8" w14:textId="77777777" w:rsidR="008F344D" w:rsidRPr="001B093F" w:rsidRDefault="008F344D" w:rsidP="00156916">
          <w:pPr>
            <w:spacing w:before="60"/>
            <w:jc w:val="center"/>
            <w:rPr>
              <w:sz w:val="18"/>
              <w:szCs w:val="18"/>
            </w:rPr>
          </w:pPr>
        </w:p>
      </w:tc>
      <w:tc>
        <w:tcPr>
          <w:tcW w:w="567" w:type="dxa"/>
          <w:tcBorders>
            <w:bottom w:val="single" w:sz="12" w:space="0" w:color="auto"/>
            <w:right w:val="single" w:sz="18" w:space="0" w:color="auto"/>
          </w:tcBorders>
          <w:tcMar>
            <w:left w:w="0" w:type="dxa"/>
            <w:right w:w="0" w:type="dxa"/>
          </w:tcMar>
          <w:vAlign w:val="center"/>
        </w:tcPr>
        <w:p w14:paraId="1A76044A" w14:textId="77777777" w:rsidR="008F344D" w:rsidRPr="001B093F" w:rsidRDefault="008F344D" w:rsidP="00156916">
          <w:pPr>
            <w:spacing w:before="60"/>
            <w:jc w:val="center"/>
            <w:rPr>
              <w:sz w:val="18"/>
              <w:szCs w:val="18"/>
            </w:rPr>
          </w:pPr>
        </w:p>
      </w:tc>
      <w:tc>
        <w:tcPr>
          <w:tcW w:w="6236" w:type="dxa"/>
          <w:vMerge w:val="restart"/>
          <w:tcBorders>
            <w:top w:val="single" w:sz="12" w:space="0" w:color="auto"/>
            <w:left w:val="single" w:sz="18" w:space="0" w:color="auto"/>
            <w:bottom w:val="nil"/>
            <w:right w:val="single" w:sz="18" w:space="0" w:color="auto"/>
          </w:tcBorders>
          <w:vAlign w:val="center"/>
        </w:tcPr>
        <w:p w14:paraId="3C8F3FDC" w14:textId="10E1DF6D" w:rsidR="008F344D" w:rsidRPr="002E516D" w:rsidRDefault="008F344D" w:rsidP="00A63B18">
          <w:pPr>
            <w:spacing w:before="60"/>
            <w:jc w:val="center"/>
            <w:rPr>
              <w:szCs w:val="24"/>
            </w:rPr>
          </w:pPr>
          <w:r>
            <w:rPr>
              <w:szCs w:val="24"/>
              <w:lang w:val="en-US"/>
            </w:rPr>
            <w:fldChar w:fldCharType="begin"/>
          </w:r>
          <w:r>
            <w:rPr>
              <w:szCs w:val="24"/>
              <w:lang w:val="en-US"/>
            </w:rPr>
            <w:instrText xml:space="preserve"> DOCPROPERTY  "Номер документа"  \* MERGEFORMAT </w:instrText>
          </w:r>
          <w:r>
            <w:rPr>
              <w:szCs w:val="24"/>
              <w:lang w:val="en-US"/>
            </w:rPr>
            <w:fldChar w:fldCharType="separate"/>
          </w:r>
          <w:r>
            <w:rPr>
              <w:szCs w:val="24"/>
              <w:lang w:val="en-US"/>
            </w:rPr>
            <w:t>19449-ООС2.3</w:t>
          </w:r>
          <w:r>
            <w:rPr>
              <w:szCs w:val="24"/>
              <w:lang w:val="en-US"/>
            </w:rPr>
            <w:fldChar w:fldCharType="end"/>
          </w:r>
          <w:r>
            <w:rPr>
              <w:szCs w:val="24"/>
              <w:lang w:val="en-US"/>
            </w:rPr>
            <w:t>-C</w:t>
          </w:r>
        </w:p>
      </w:tc>
      <w:tc>
        <w:tcPr>
          <w:tcW w:w="568" w:type="dxa"/>
          <w:vMerge w:val="restart"/>
          <w:tcBorders>
            <w:top w:val="single" w:sz="18" w:space="0" w:color="auto"/>
            <w:left w:val="single" w:sz="18" w:space="0" w:color="auto"/>
            <w:right w:val="nil"/>
          </w:tcBorders>
          <w:tcMar>
            <w:left w:w="0" w:type="dxa"/>
            <w:right w:w="0" w:type="dxa"/>
          </w:tcMar>
          <w:vAlign w:val="center"/>
        </w:tcPr>
        <w:p w14:paraId="5E919E81" w14:textId="77777777" w:rsidR="008F344D" w:rsidRPr="001B093F" w:rsidRDefault="008F344D" w:rsidP="00156916">
          <w:pPr>
            <w:spacing w:before="60"/>
            <w:jc w:val="center"/>
            <w:rPr>
              <w:sz w:val="20"/>
            </w:rPr>
          </w:pPr>
          <w:r w:rsidRPr="001B093F">
            <w:rPr>
              <w:sz w:val="20"/>
            </w:rPr>
            <w:t>Лист</w:t>
          </w:r>
        </w:p>
      </w:tc>
    </w:tr>
    <w:tr w:rsidR="008F344D" w:rsidRPr="001B093F" w14:paraId="333144FE" w14:textId="77777777" w:rsidTr="0015691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13"/>
      </w:trPr>
      <w:tc>
        <w:tcPr>
          <w:tcW w:w="567" w:type="dxa"/>
          <w:vMerge w:val="restart"/>
          <w:tcBorders>
            <w:top w:val="single" w:sz="12" w:space="0" w:color="auto"/>
            <w:left w:val="nil"/>
          </w:tcBorders>
          <w:tcMar>
            <w:left w:w="0" w:type="dxa"/>
            <w:right w:w="0" w:type="dxa"/>
          </w:tcMar>
          <w:vAlign w:val="center"/>
        </w:tcPr>
        <w:p w14:paraId="657B9773" w14:textId="77777777" w:rsidR="008F344D" w:rsidRPr="001B093F" w:rsidRDefault="008F344D" w:rsidP="00156916">
          <w:pPr>
            <w:spacing w:before="60"/>
            <w:jc w:val="center"/>
            <w:rPr>
              <w:sz w:val="18"/>
              <w:szCs w:val="18"/>
            </w:rPr>
          </w:pPr>
        </w:p>
      </w:tc>
      <w:tc>
        <w:tcPr>
          <w:tcW w:w="567" w:type="dxa"/>
          <w:vMerge w:val="restart"/>
          <w:tcBorders>
            <w:top w:val="single" w:sz="12" w:space="0" w:color="auto"/>
          </w:tcBorders>
          <w:tcMar>
            <w:left w:w="0" w:type="dxa"/>
            <w:right w:w="0" w:type="dxa"/>
          </w:tcMar>
          <w:vAlign w:val="center"/>
        </w:tcPr>
        <w:p w14:paraId="516E0F30" w14:textId="77777777" w:rsidR="008F344D" w:rsidRPr="001B093F" w:rsidRDefault="008F344D" w:rsidP="00156916">
          <w:pPr>
            <w:spacing w:before="60"/>
            <w:jc w:val="center"/>
            <w:rPr>
              <w:sz w:val="18"/>
              <w:szCs w:val="18"/>
            </w:rPr>
          </w:pPr>
        </w:p>
      </w:tc>
      <w:tc>
        <w:tcPr>
          <w:tcW w:w="567" w:type="dxa"/>
          <w:vMerge w:val="restart"/>
          <w:tcBorders>
            <w:top w:val="single" w:sz="12" w:space="0" w:color="auto"/>
          </w:tcBorders>
          <w:tcMar>
            <w:left w:w="0" w:type="dxa"/>
            <w:right w:w="0" w:type="dxa"/>
          </w:tcMar>
          <w:vAlign w:val="center"/>
        </w:tcPr>
        <w:p w14:paraId="06497A4F" w14:textId="77777777" w:rsidR="008F344D" w:rsidRPr="001B093F" w:rsidRDefault="008F344D" w:rsidP="00156916">
          <w:pPr>
            <w:spacing w:before="60"/>
            <w:jc w:val="center"/>
            <w:rPr>
              <w:sz w:val="18"/>
              <w:szCs w:val="18"/>
            </w:rPr>
          </w:pPr>
        </w:p>
      </w:tc>
      <w:tc>
        <w:tcPr>
          <w:tcW w:w="567" w:type="dxa"/>
          <w:vMerge w:val="restart"/>
          <w:tcBorders>
            <w:top w:val="single" w:sz="12" w:space="0" w:color="auto"/>
          </w:tcBorders>
          <w:tcMar>
            <w:left w:w="0" w:type="dxa"/>
            <w:right w:w="0" w:type="dxa"/>
          </w:tcMar>
          <w:vAlign w:val="center"/>
        </w:tcPr>
        <w:p w14:paraId="4BE5E252" w14:textId="77777777" w:rsidR="008F344D" w:rsidRPr="001B093F" w:rsidRDefault="008F344D" w:rsidP="00156916">
          <w:pPr>
            <w:spacing w:before="60"/>
            <w:jc w:val="center"/>
            <w:rPr>
              <w:sz w:val="18"/>
              <w:szCs w:val="18"/>
            </w:rPr>
          </w:pPr>
        </w:p>
      </w:tc>
      <w:tc>
        <w:tcPr>
          <w:tcW w:w="851" w:type="dxa"/>
          <w:vMerge w:val="restart"/>
          <w:tcBorders>
            <w:top w:val="single" w:sz="12" w:space="0" w:color="auto"/>
          </w:tcBorders>
          <w:tcMar>
            <w:left w:w="0" w:type="dxa"/>
            <w:right w:w="0" w:type="dxa"/>
          </w:tcMar>
          <w:vAlign w:val="center"/>
        </w:tcPr>
        <w:p w14:paraId="4D28316A" w14:textId="77777777" w:rsidR="008F344D" w:rsidRPr="001B093F" w:rsidRDefault="008F344D" w:rsidP="00156916">
          <w:pPr>
            <w:spacing w:before="60"/>
            <w:jc w:val="center"/>
            <w:rPr>
              <w:sz w:val="18"/>
              <w:szCs w:val="18"/>
            </w:rPr>
          </w:pPr>
        </w:p>
      </w:tc>
      <w:tc>
        <w:tcPr>
          <w:tcW w:w="567" w:type="dxa"/>
          <w:vMerge w:val="restart"/>
          <w:tcBorders>
            <w:top w:val="single" w:sz="12" w:space="0" w:color="auto"/>
            <w:right w:val="single" w:sz="18" w:space="0" w:color="auto"/>
          </w:tcBorders>
          <w:tcMar>
            <w:left w:w="0" w:type="dxa"/>
            <w:right w:w="0" w:type="dxa"/>
          </w:tcMar>
          <w:vAlign w:val="center"/>
        </w:tcPr>
        <w:p w14:paraId="19FC903E" w14:textId="77777777" w:rsidR="008F344D" w:rsidRPr="001B093F" w:rsidRDefault="008F344D" w:rsidP="00156916">
          <w:pPr>
            <w:spacing w:before="60"/>
            <w:jc w:val="center"/>
            <w:rPr>
              <w:sz w:val="18"/>
              <w:szCs w:val="18"/>
            </w:rPr>
          </w:pPr>
        </w:p>
      </w:tc>
      <w:tc>
        <w:tcPr>
          <w:tcW w:w="6236" w:type="dxa"/>
          <w:vMerge/>
          <w:tcBorders>
            <w:top w:val="single" w:sz="12" w:space="0" w:color="auto"/>
            <w:left w:val="single" w:sz="18" w:space="0" w:color="auto"/>
            <w:bottom w:val="nil"/>
            <w:right w:val="single" w:sz="18" w:space="0" w:color="auto"/>
          </w:tcBorders>
          <w:vAlign w:val="center"/>
        </w:tcPr>
        <w:p w14:paraId="0936611C" w14:textId="77777777" w:rsidR="008F344D" w:rsidRPr="001B093F" w:rsidRDefault="008F344D" w:rsidP="00156916">
          <w:pPr>
            <w:spacing w:before="60"/>
            <w:jc w:val="center"/>
          </w:pPr>
        </w:p>
      </w:tc>
      <w:tc>
        <w:tcPr>
          <w:tcW w:w="568" w:type="dxa"/>
          <w:vMerge/>
          <w:tcBorders>
            <w:left w:val="single" w:sz="18" w:space="0" w:color="auto"/>
            <w:bottom w:val="single" w:sz="12" w:space="0" w:color="auto"/>
            <w:right w:val="nil"/>
          </w:tcBorders>
          <w:tcMar>
            <w:left w:w="0" w:type="dxa"/>
            <w:right w:w="0" w:type="dxa"/>
          </w:tcMar>
          <w:vAlign w:val="center"/>
        </w:tcPr>
        <w:p w14:paraId="063826B3" w14:textId="77777777" w:rsidR="008F344D" w:rsidRPr="001B093F" w:rsidRDefault="008F344D" w:rsidP="00156916">
          <w:pPr>
            <w:spacing w:before="60"/>
            <w:jc w:val="center"/>
            <w:rPr>
              <w:sz w:val="20"/>
            </w:rPr>
          </w:pPr>
        </w:p>
      </w:tc>
    </w:tr>
    <w:tr w:rsidR="008F344D" w:rsidRPr="001B093F" w14:paraId="33F4B933" w14:textId="77777777" w:rsidTr="0015691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val="285"/>
      </w:trPr>
      <w:tc>
        <w:tcPr>
          <w:tcW w:w="567" w:type="dxa"/>
          <w:vMerge/>
          <w:tcBorders>
            <w:left w:val="nil"/>
            <w:bottom w:val="single" w:sz="18" w:space="0" w:color="auto"/>
          </w:tcBorders>
          <w:tcMar>
            <w:left w:w="0" w:type="dxa"/>
            <w:right w:w="0" w:type="dxa"/>
          </w:tcMar>
          <w:vAlign w:val="center"/>
        </w:tcPr>
        <w:p w14:paraId="0430A54F" w14:textId="77777777" w:rsidR="008F344D" w:rsidRPr="001B093F" w:rsidRDefault="008F344D" w:rsidP="00156916">
          <w:pPr>
            <w:spacing w:before="60"/>
            <w:jc w:val="center"/>
            <w:rPr>
              <w:sz w:val="18"/>
              <w:szCs w:val="18"/>
            </w:rPr>
          </w:pPr>
        </w:p>
      </w:tc>
      <w:tc>
        <w:tcPr>
          <w:tcW w:w="567" w:type="dxa"/>
          <w:vMerge/>
          <w:tcBorders>
            <w:bottom w:val="single" w:sz="18" w:space="0" w:color="auto"/>
          </w:tcBorders>
          <w:tcMar>
            <w:left w:w="0" w:type="dxa"/>
            <w:right w:w="0" w:type="dxa"/>
          </w:tcMar>
          <w:vAlign w:val="center"/>
        </w:tcPr>
        <w:p w14:paraId="594283CA" w14:textId="77777777" w:rsidR="008F344D" w:rsidRPr="001B093F" w:rsidRDefault="008F344D" w:rsidP="00156916">
          <w:pPr>
            <w:spacing w:before="60"/>
            <w:jc w:val="center"/>
            <w:rPr>
              <w:sz w:val="18"/>
              <w:szCs w:val="18"/>
            </w:rPr>
          </w:pPr>
        </w:p>
      </w:tc>
      <w:tc>
        <w:tcPr>
          <w:tcW w:w="567" w:type="dxa"/>
          <w:vMerge/>
          <w:tcBorders>
            <w:bottom w:val="single" w:sz="18" w:space="0" w:color="auto"/>
          </w:tcBorders>
          <w:tcMar>
            <w:left w:w="0" w:type="dxa"/>
            <w:right w:w="0" w:type="dxa"/>
          </w:tcMar>
          <w:vAlign w:val="center"/>
        </w:tcPr>
        <w:p w14:paraId="67C6D025" w14:textId="77777777" w:rsidR="008F344D" w:rsidRPr="001B093F" w:rsidRDefault="008F344D" w:rsidP="00156916">
          <w:pPr>
            <w:spacing w:before="60"/>
            <w:jc w:val="center"/>
            <w:rPr>
              <w:sz w:val="18"/>
              <w:szCs w:val="18"/>
            </w:rPr>
          </w:pPr>
        </w:p>
      </w:tc>
      <w:tc>
        <w:tcPr>
          <w:tcW w:w="567" w:type="dxa"/>
          <w:vMerge/>
          <w:tcBorders>
            <w:bottom w:val="single" w:sz="18" w:space="0" w:color="auto"/>
          </w:tcBorders>
          <w:tcMar>
            <w:left w:w="0" w:type="dxa"/>
            <w:right w:w="0" w:type="dxa"/>
          </w:tcMar>
          <w:vAlign w:val="center"/>
        </w:tcPr>
        <w:p w14:paraId="512C0DA2" w14:textId="77777777" w:rsidR="008F344D" w:rsidRPr="001B093F" w:rsidRDefault="008F344D" w:rsidP="00156916">
          <w:pPr>
            <w:spacing w:before="60"/>
            <w:jc w:val="center"/>
            <w:rPr>
              <w:sz w:val="18"/>
              <w:szCs w:val="18"/>
            </w:rPr>
          </w:pPr>
        </w:p>
      </w:tc>
      <w:tc>
        <w:tcPr>
          <w:tcW w:w="851" w:type="dxa"/>
          <w:vMerge/>
          <w:tcBorders>
            <w:bottom w:val="single" w:sz="18" w:space="0" w:color="auto"/>
          </w:tcBorders>
          <w:tcMar>
            <w:left w:w="0" w:type="dxa"/>
            <w:right w:w="0" w:type="dxa"/>
          </w:tcMar>
          <w:vAlign w:val="center"/>
        </w:tcPr>
        <w:p w14:paraId="2213D2CD" w14:textId="77777777" w:rsidR="008F344D" w:rsidRPr="001B093F" w:rsidRDefault="008F344D" w:rsidP="00156916">
          <w:pPr>
            <w:spacing w:before="60"/>
            <w:jc w:val="center"/>
            <w:rPr>
              <w:sz w:val="18"/>
              <w:szCs w:val="18"/>
            </w:rPr>
          </w:pPr>
        </w:p>
      </w:tc>
      <w:tc>
        <w:tcPr>
          <w:tcW w:w="567" w:type="dxa"/>
          <w:vMerge/>
          <w:tcBorders>
            <w:bottom w:val="single" w:sz="18" w:space="0" w:color="auto"/>
            <w:right w:val="single" w:sz="18" w:space="0" w:color="auto"/>
          </w:tcBorders>
          <w:tcMar>
            <w:left w:w="0" w:type="dxa"/>
            <w:right w:w="0" w:type="dxa"/>
          </w:tcMar>
          <w:vAlign w:val="center"/>
        </w:tcPr>
        <w:p w14:paraId="6D8AB8DE" w14:textId="77777777" w:rsidR="008F344D" w:rsidRPr="001B093F" w:rsidRDefault="008F344D" w:rsidP="00156916">
          <w:pPr>
            <w:spacing w:before="60"/>
            <w:jc w:val="center"/>
            <w:rPr>
              <w:sz w:val="18"/>
              <w:szCs w:val="18"/>
            </w:rPr>
          </w:pPr>
        </w:p>
      </w:tc>
      <w:tc>
        <w:tcPr>
          <w:tcW w:w="6236" w:type="dxa"/>
          <w:vMerge/>
          <w:tcBorders>
            <w:top w:val="single" w:sz="12" w:space="0" w:color="auto"/>
            <w:left w:val="single" w:sz="18" w:space="0" w:color="auto"/>
            <w:bottom w:val="nil"/>
            <w:right w:val="single" w:sz="18" w:space="0" w:color="auto"/>
          </w:tcBorders>
          <w:vAlign w:val="center"/>
        </w:tcPr>
        <w:p w14:paraId="7DE317E7" w14:textId="77777777" w:rsidR="008F344D" w:rsidRPr="001B093F" w:rsidRDefault="008F344D" w:rsidP="00156916">
          <w:pPr>
            <w:spacing w:before="60"/>
            <w:jc w:val="center"/>
          </w:pPr>
        </w:p>
      </w:tc>
      <w:tc>
        <w:tcPr>
          <w:tcW w:w="568" w:type="dxa"/>
          <w:vMerge w:val="restart"/>
          <w:tcBorders>
            <w:top w:val="single" w:sz="12" w:space="0" w:color="auto"/>
            <w:left w:val="single" w:sz="18" w:space="0" w:color="auto"/>
            <w:right w:val="nil"/>
          </w:tcBorders>
          <w:tcMar>
            <w:left w:w="0" w:type="dxa"/>
            <w:right w:w="0" w:type="dxa"/>
          </w:tcMar>
          <w:vAlign w:val="center"/>
        </w:tcPr>
        <w:p w14:paraId="0C18F17B" w14:textId="400FA4AE" w:rsidR="008F344D" w:rsidRPr="001B093F" w:rsidRDefault="008F344D" w:rsidP="00156916">
          <w:pPr>
            <w:jc w:val="center"/>
            <w:rPr>
              <w:sz w:val="20"/>
            </w:rPr>
          </w:pPr>
          <w:r w:rsidRPr="005040FC">
            <w:rPr>
              <w:sz w:val="20"/>
            </w:rPr>
            <w:fldChar w:fldCharType="begin"/>
          </w:r>
          <w:r w:rsidRPr="005040FC">
            <w:rPr>
              <w:sz w:val="20"/>
            </w:rPr>
            <w:instrText xml:space="preserve"> =page2-page1+1 </w:instrText>
          </w:r>
          <w:r w:rsidRPr="005040FC">
            <w:rPr>
              <w:sz w:val="20"/>
            </w:rPr>
            <w:fldChar w:fldCharType="separate"/>
          </w:r>
          <w:r>
            <w:rPr>
              <w:noProof/>
              <w:sz w:val="20"/>
            </w:rPr>
            <w:t>3</w:t>
          </w:r>
          <w:r w:rsidRPr="005040FC">
            <w:rPr>
              <w:sz w:val="20"/>
            </w:rPr>
            <w:fldChar w:fldCharType="end"/>
          </w:r>
        </w:p>
      </w:tc>
    </w:tr>
    <w:tr w:rsidR="008F344D" w:rsidRPr="001B093F" w14:paraId="30F4D838" w14:textId="77777777" w:rsidTr="00156916">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7" w:type="dxa"/>
          <w:tcBorders>
            <w:top w:val="single" w:sz="18" w:space="0" w:color="auto"/>
            <w:left w:val="nil"/>
            <w:bottom w:val="nil"/>
          </w:tcBorders>
          <w:shd w:val="clear" w:color="auto" w:fill="auto"/>
          <w:tcMar>
            <w:left w:w="0" w:type="dxa"/>
            <w:right w:w="0" w:type="dxa"/>
          </w:tcMar>
          <w:vAlign w:val="center"/>
        </w:tcPr>
        <w:p w14:paraId="4E71B83C" w14:textId="77777777" w:rsidR="008F344D" w:rsidRPr="001B093F" w:rsidRDefault="008F344D" w:rsidP="00156916">
          <w:pPr>
            <w:jc w:val="center"/>
            <w:rPr>
              <w:sz w:val="16"/>
              <w:szCs w:val="17"/>
            </w:rPr>
          </w:pPr>
          <w:r w:rsidRPr="001B093F">
            <w:rPr>
              <w:sz w:val="16"/>
              <w:szCs w:val="17"/>
            </w:rPr>
            <w:t>Изм.</w:t>
          </w:r>
        </w:p>
      </w:tc>
      <w:tc>
        <w:tcPr>
          <w:tcW w:w="567" w:type="dxa"/>
          <w:tcBorders>
            <w:top w:val="single" w:sz="18" w:space="0" w:color="auto"/>
            <w:bottom w:val="nil"/>
          </w:tcBorders>
          <w:shd w:val="clear" w:color="auto" w:fill="auto"/>
          <w:tcMar>
            <w:left w:w="0" w:type="dxa"/>
            <w:right w:w="0" w:type="dxa"/>
          </w:tcMar>
          <w:vAlign w:val="center"/>
        </w:tcPr>
        <w:p w14:paraId="7BB5C669" w14:textId="77777777" w:rsidR="008F344D" w:rsidRPr="001B093F" w:rsidRDefault="008F344D" w:rsidP="00156916">
          <w:pPr>
            <w:jc w:val="center"/>
            <w:rPr>
              <w:sz w:val="16"/>
              <w:szCs w:val="17"/>
            </w:rPr>
          </w:pPr>
          <w:r w:rsidRPr="001B093F">
            <w:rPr>
              <w:sz w:val="16"/>
              <w:szCs w:val="17"/>
            </w:rPr>
            <w:t>Кол.уч.</w:t>
          </w:r>
        </w:p>
      </w:tc>
      <w:tc>
        <w:tcPr>
          <w:tcW w:w="567" w:type="dxa"/>
          <w:tcBorders>
            <w:top w:val="single" w:sz="18" w:space="0" w:color="auto"/>
            <w:bottom w:val="nil"/>
          </w:tcBorders>
          <w:shd w:val="clear" w:color="auto" w:fill="auto"/>
          <w:tcMar>
            <w:left w:w="0" w:type="dxa"/>
            <w:right w:w="0" w:type="dxa"/>
          </w:tcMar>
          <w:vAlign w:val="center"/>
        </w:tcPr>
        <w:p w14:paraId="0789AA93" w14:textId="77777777" w:rsidR="008F344D" w:rsidRPr="001B093F" w:rsidRDefault="008F344D" w:rsidP="00156916">
          <w:pPr>
            <w:jc w:val="center"/>
            <w:rPr>
              <w:sz w:val="16"/>
              <w:szCs w:val="17"/>
            </w:rPr>
          </w:pPr>
          <w:r w:rsidRPr="001B093F">
            <w:rPr>
              <w:sz w:val="16"/>
              <w:szCs w:val="17"/>
            </w:rPr>
            <w:t>Лист</w:t>
          </w:r>
        </w:p>
      </w:tc>
      <w:tc>
        <w:tcPr>
          <w:tcW w:w="567" w:type="dxa"/>
          <w:tcBorders>
            <w:top w:val="single" w:sz="18" w:space="0" w:color="auto"/>
            <w:bottom w:val="nil"/>
          </w:tcBorders>
          <w:shd w:val="clear" w:color="auto" w:fill="auto"/>
          <w:tcMar>
            <w:left w:w="0" w:type="dxa"/>
            <w:right w:w="0" w:type="dxa"/>
          </w:tcMar>
          <w:vAlign w:val="center"/>
        </w:tcPr>
        <w:p w14:paraId="476189C4" w14:textId="77777777" w:rsidR="008F344D" w:rsidRPr="001B093F" w:rsidRDefault="008F344D" w:rsidP="00156916">
          <w:pPr>
            <w:jc w:val="center"/>
            <w:rPr>
              <w:sz w:val="16"/>
              <w:szCs w:val="17"/>
            </w:rPr>
          </w:pPr>
          <w:r w:rsidRPr="001B093F">
            <w:rPr>
              <w:sz w:val="16"/>
              <w:szCs w:val="17"/>
            </w:rPr>
            <w:t>№ док.</w:t>
          </w:r>
        </w:p>
      </w:tc>
      <w:tc>
        <w:tcPr>
          <w:tcW w:w="851" w:type="dxa"/>
          <w:tcBorders>
            <w:top w:val="single" w:sz="18" w:space="0" w:color="auto"/>
            <w:bottom w:val="nil"/>
          </w:tcBorders>
          <w:shd w:val="clear" w:color="auto" w:fill="auto"/>
          <w:tcMar>
            <w:left w:w="0" w:type="dxa"/>
            <w:right w:w="0" w:type="dxa"/>
          </w:tcMar>
          <w:vAlign w:val="center"/>
        </w:tcPr>
        <w:p w14:paraId="03EEFF2C" w14:textId="77777777" w:rsidR="008F344D" w:rsidRPr="001B093F" w:rsidRDefault="008F344D" w:rsidP="00156916">
          <w:pPr>
            <w:jc w:val="center"/>
            <w:rPr>
              <w:sz w:val="16"/>
              <w:szCs w:val="17"/>
            </w:rPr>
          </w:pPr>
          <w:r w:rsidRPr="001B093F">
            <w:rPr>
              <w:sz w:val="16"/>
              <w:szCs w:val="17"/>
            </w:rPr>
            <w:t>Подп.</w:t>
          </w:r>
        </w:p>
      </w:tc>
      <w:tc>
        <w:tcPr>
          <w:tcW w:w="567" w:type="dxa"/>
          <w:tcBorders>
            <w:top w:val="single" w:sz="18" w:space="0" w:color="auto"/>
            <w:bottom w:val="nil"/>
            <w:right w:val="single" w:sz="18" w:space="0" w:color="auto"/>
          </w:tcBorders>
          <w:shd w:val="clear" w:color="auto" w:fill="auto"/>
          <w:tcMar>
            <w:left w:w="0" w:type="dxa"/>
            <w:right w:w="0" w:type="dxa"/>
          </w:tcMar>
          <w:vAlign w:val="center"/>
        </w:tcPr>
        <w:p w14:paraId="02BFDBBB" w14:textId="77777777" w:rsidR="008F344D" w:rsidRPr="001B093F" w:rsidRDefault="008F344D" w:rsidP="00156916">
          <w:pPr>
            <w:jc w:val="center"/>
            <w:rPr>
              <w:sz w:val="16"/>
              <w:szCs w:val="17"/>
            </w:rPr>
          </w:pPr>
          <w:r w:rsidRPr="001B093F">
            <w:rPr>
              <w:sz w:val="16"/>
              <w:szCs w:val="17"/>
            </w:rPr>
            <w:t>Дата</w:t>
          </w:r>
        </w:p>
      </w:tc>
      <w:tc>
        <w:tcPr>
          <w:tcW w:w="6236" w:type="dxa"/>
          <w:vMerge/>
          <w:tcBorders>
            <w:left w:val="single" w:sz="18" w:space="0" w:color="auto"/>
            <w:bottom w:val="nil"/>
            <w:right w:val="single" w:sz="18" w:space="0" w:color="auto"/>
          </w:tcBorders>
          <w:vAlign w:val="center"/>
        </w:tcPr>
        <w:p w14:paraId="155D56E0" w14:textId="77777777" w:rsidR="008F344D" w:rsidRPr="001B093F" w:rsidRDefault="008F344D" w:rsidP="00156916">
          <w:pPr>
            <w:spacing w:before="60"/>
            <w:jc w:val="center"/>
          </w:pPr>
        </w:p>
      </w:tc>
      <w:tc>
        <w:tcPr>
          <w:tcW w:w="568" w:type="dxa"/>
          <w:vMerge/>
          <w:tcBorders>
            <w:left w:val="single" w:sz="18" w:space="0" w:color="auto"/>
            <w:bottom w:val="nil"/>
            <w:right w:val="nil"/>
          </w:tcBorders>
          <w:vAlign w:val="center"/>
        </w:tcPr>
        <w:p w14:paraId="38DA7CDC" w14:textId="77777777" w:rsidR="008F344D" w:rsidRPr="001B093F" w:rsidRDefault="008F344D" w:rsidP="00156916">
          <w:pPr>
            <w:spacing w:before="60"/>
            <w:jc w:val="center"/>
          </w:pPr>
        </w:p>
      </w:tc>
    </w:tr>
  </w:tbl>
  <w:p w14:paraId="3C179D15" w14:textId="77777777" w:rsidR="008F344D" w:rsidRPr="00643768" w:rsidRDefault="008F344D" w:rsidP="00BF34B0">
    <w:pPr>
      <w:spacing w:before="60"/>
      <w:ind w:left="5670"/>
      <w:jc w:val="center"/>
      <w:rPr>
        <w:sz w:val="20"/>
      </w:rPr>
    </w:pPr>
    <w:r>
      <w:rPr>
        <w:sz w:val="20"/>
      </w:rPr>
      <w:t>Формат А4</w:t>
    </w:r>
    <w:r>
      <w:rPr>
        <w:noProof/>
        <w:sz w:val="20"/>
        <w:lang w:eastAsia="ru-RU"/>
      </w:rPr>
      <mc:AlternateContent>
        <mc:Choice Requires="wps">
          <w:drawing>
            <wp:anchor distT="0" distB="0" distL="114300" distR="114300" simplePos="0" relativeHeight="251667968" behindDoc="0" locked="0" layoutInCell="1" allowOverlap="1" wp14:anchorId="5FAD6112" wp14:editId="7643D756">
              <wp:simplePos x="0" y="0"/>
              <wp:positionH relativeFrom="page">
                <wp:posOffset>720090</wp:posOffset>
              </wp:positionH>
              <wp:positionV relativeFrom="page">
                <wp:posOffset>180340</wp:posOffset>
              </wp:positionV>
              <wp:extent cx="6659880" cy="10151745"/>
              <wp:effectExtent l="15240" t="18415" r="20955" b="2159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517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2143A" id="Rectangle 6" o:spid="_x0000_s1026" style="position:absolute;margin-left:56.7pt;margin-top:14.2pt;width:524.4pt;height:799.3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" filled="f" strokeweight="2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567"/>
      <w:gridCol w:w="567"/>
      <w:gridCol w:w="567"/>
      <w:gridCol w:w="851"/>
      <w:gridCol w:w="568"/>
      <w:gridCol w:w="3969"/>
      <w:gridCol w:w="850"/>
      <w:gridCol w:w="851"/>
      <w:gridCol w:w="1134"/>
    </w:tblGrid>
    <w:tr w:rsidR="008F344D" w:rsidRPr="001B093F" w14:paraId="11AC1EAD" w14:textId="77777777" w:rsidTr="007B558F">
      <w:trPr>
        <w:cantSplit/>
        <w:trHeight w:val="570"/>
      </w:trPr>
      <w:tc>
        <w:tcPr>
          <w:tcW w:w="3686" w:type="dxa"/>
          <w:gridSpan w:val="6"/>
          <w:tcBorders>
            <w:top w:val="nil"/>
            <w:left w:val="nil"/>
            <w:bottom w:val="nil"/>
            <w:right w:val="nil"/>
          </w:tcBorders>
        </w:tcPr>
        <w:p w14:paraId="0B5905C3" w14:textId="77777777" w:rsidR="008F344D" w:rsidRPr="00D44C95" w:rsidRDefault="008F344D" w:rsidP="007B558F">
          <w:r>
            <w:rPr>
              <w:noProof/>
              <w:lang w:eastAsia="ru-RU"/>
            </w:rPr>
            <mc:AlternateContent>
              <mc:Choice Requires="wps">
                <w:drawing>
                  <wp:anchor distT="0" distB="0" distL="114300" distR="114300" simplePos="0" relativeHeight="251655680" behindDoc="1" locked="0" layoutInCell="1" allowOverlap="1" wp14:anchorId="326FD14C" wp14:editId="2202F219">
                    <wp:simplePos x="0" y="0"/>
                    <wp:positionH relativeFrom="page">
                      <wp:posOffset>-504190</wp:posOffset>
                    </wp:positionH>
                    <wp:positionV relativeFrom="bottomMargin">
                      <wp:posOffset>-1314450</wp:posOffset>
                    </wp:positionV>
                    <wp:extent cx="532800" cy="3207600"/>
                    <wp:effectExtent l="0" t="0" r="0" b="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rsidRPr="001B093F" w14:paraId="06C5C498" w14:textId="77777777" w:rsidTr="007B558F">
                                  <w:trPr>
                                    <w:cantSplit/>
                                    <w:trHeight w:hRule="exact" w:val="1418"/>
                                  </w:trPr>
                                  <w:tc>
                                    <w:tcPr>
                                      <w:tcW w:w="284" w:type="dxa"/>
                                      <w:tcBorders>
                                        <w:top w:val="single" w:sz="18" w:space="0" w:color="auto"/>
                                      </w:tcBorders>
                                      <w:shd w:val="clear" w:color="auto" w:fill="auto"/>
                                      <w:tcMar>
                                        <w:left w:w="0" w:type="dxa"/>
                                        <w:right w:w="0" w:type="dxa"/>
                                      </w:tcMar>
                                      <w:textDirection w:val="btLr"/>
                                      <w:vAlign w:val="center"/>
                                    </w:tcPr>
                                    <w:p w14:paraId="2B2DB3C9" w14:textId="77777777" w:rsidR="008F344D" w:rsidRPr="001B093F" w:rsidRDefault="008F344D" w:rsidP="007B558F">
                                      <w:pPr>
                                        <w:keepLines/>
                                        <w:jc w:val="center"/>
                                        <w:rPr>
                                          <w:sz w:val="20"/>
                                        </w:rPr>
                                      </w:pPr>
                                      <w:r w:rsidRPr="001B093F">
                                        <w:rPr>
                                          <w:sz w:val="20"/>
                                        </w:rPr>
                                        <w:t>Взам. инв. №</w:t>
                                      </w:r>
                                    </w:p>
                                  </w:tc>
                                  <w:tc>
                                    <w:tcPr>
                                      <w:tcW w:w="397" w:type="dxa"/>
                                      <w:tcBorders>
                                        <w:top w:val="single" w:sz="18" w:space="0" w:color="auto"/>
                                        <w:right w:val="nil"/>
                                      </w:tcBorders>
                                      <w:shd w:val="clear" w:color="auto" w:fill="auto"/>
                                      <w:textDirection w:val="btLr"/>
                                      <w:vAlign w:val="center"/>
                                    </w:tcPr>
                                    <w:p w14:paraId="1356DF6B" w14:textId="77777777" w:rsidR="008F344D" w:rsidRPr="001B093F" w:rsidRDefault="008F344D" w:rsidP="007B558F">
                                      <w:pPr>
                                        <w:keepLines/>
                                        <w:ind w:right="113"/>
                                        <w:jc w:val="center"/>
                                        <w:rPr>
                                          <w:sz w:val="20"/>
                                        </w:rPr>
                                      </w:pPr>
                                    </w:p>
                                  </w:tc>
                                </w:tr>
                                <w:tr w:rsidR="008F344D" w:rsidRPr="001B093F" w14:paraId="3EC06E9B" w14:textId="77777777">
                                  <w:trPr>
                                    <w:cantSplit/>
                                    <w:trHeight w:hRule="exact" w:val="1985"/>
                                  </w:trPr>
                                  <w:tc>
                                    <w:tcPr>
                                      <w:tcW w:w="284" w:type="dxa"/>
                                      <w:shd w:val="clear" w:color="auto" w:fill="auto"/>
                                      <w:tcMar>
                                        <w:left w:w="0" w:type="dxa"/>
                                        <w:right w:w="0" w:type="dxa"/>
                                      </w:tcMar>
                                      <w:textDirection w:val="btLr"/>
                                      <w:vAlign w:val="center"/>
                                    </w:tcPr>
                                    <w:p w14:paraId="6C13C1F3" w14:textId="77777777" w:rsidR="008F344D" w:rsidRPr="001B093F" w:rsidRDefault="008F344D" w:rsidP="007B558F">
                                      <w:pPr>
                                        <w:keepLines/>
                                        <w:jc w:val="center"/>
                                        <w:rPr>
                                          <w:sz w:val="20"/>
                                        </w:rPr>
                                      </w:pPr>
                                      <w:r w:rsidRPr="001B093F">
                                        <w:rPr>
                                          <w:sz w:val="20"/>
                                        </w:rPr>
                                        <w:t>Подп. и дата</w:t>
                                      </w:r>
                                    </w:p>
                                  </w:tc>
                                  <w:tc>
                                    <w:tcPr>
                                      <w:tcW w:w="397" w:type="dxa"/>
                                      <w:tcBorders>
                                        <w:right w:val="nil"/>
                                      </w:tcBorders>
                                      <w:shd w:val="clear" w:color="auto" w:fill="auto"/>
                                      <w:textDirection w:val="btLr"/>
                                      <w:vAlign w:val="center"/>
                                    </w:tcPr>
                                    <w:p w14:paraId="4D047319" w14:textId="77777777" w:rsidR="008F344D" w:rsidRPr="001B093F" w:rsidRDefault="008F344D" w:rsidP="007B558F">
                                      <w:pPr>
                                        <w:keepLines/>
                                        <w:ind w:right="113"/>
                                        <w:jc w:val="center"/>
                                        <w:rPr>
                                          <w:sz w:val="20"/>
                                        </w:rPr>
                                      </w:pPr>
                                    </w:p>
                                  </w:tc>
                                </w:tr>
                                <w:tr w:rsidR="008F344D" w:rsidRPr="001B093F" w14:paraId="00D0E308" w14:textId="77777777">
                                  <w:trPr>
                                    <w:cantSplit/>
                                    <w:trHeight w:hRule="exact" w:val="1417"/>
                                  </w:trPr>
                                  <w:tc>
                                    <w:tcPr>
                                      <w:tcW w:w="284" w:type="dxa"/>
                                      <w:shd w:val="clear" w:color="auto" w:fill="auto"/>
                                      <w:tcMar>
                                        <w:left w:w="0" w:type="dxa"/>
                                        <w:right w:w="0" w:type="dxa"/>
                                      </w:tcMar>
                                      <w:textDirection w:val="btLr"/>
                                      <w:vAlign w:val="center"/>
                                    </w:tcPr>
                                    <w:p w14:paraId="7760190E" w14:textId="77777777" w:rsidR="008F344D" w:rsidRPr="001B093F" w:rsidRDefault="008F344D" w:rsidP="007B558F">
                                      <w:pPr>
                                        <w:keepLines/>
                                        <w:jc w:val="center"/>
                                        <w:rPr>
                                          <w:sz w:val="20"/>
                                        </w:rPr>
                                      </w:pPr>
                                      <w:r w:rsidRPr="001B093F">
                                        <w:rPr>
                                          <w:sz w:val="20"/>
                                        </w:rPr>
                                        <w:t>Инв. № подл.</w:t>
                                      </w:r>
                                    </w:p>
                                  </w:tc>
                                  <w:tc>
                                    <w:tcPr>
                                      <w:tcW w:w="397" w:type="dxa"/>
                                      <w:tcBorders>
                                        <w:right w:val="nil"/>
                                      </w:tcBorders>
                                      <w:shd w:val="clear" w:color="auto" w:fill="auto"/>
                                      <w:textDirection w:val="btLr"/>
                                      <w:vAlign w:val="center"/>
                                    </w:tcPr>
                                    <w:p w14:paraId="3CAE2BBE" w14:textId="77777777" w:rsidR="008F344D" w:rsidRPr="001B093F" w:rsidRDefault="008F344D" w:rsidP="007B558F">
                                      <w:pPr>
                                        <w:keepLines/>
                                        <w:ind w:right="113"/>
                                        <w:jc w:val="center"/>
                                        <w:rPr>
                                          <w:sz w:val="20"/>
                                        </w:rPr>
                                      </w:pPr>
                                    </w:p>
                                  </w:tc>
                                </w:tr>
                              </w:tbl>
                              <w:p w14:paraId="68A25690" w14:textId="77777777" w:rsidR="008F344D" w:rsidRDefault="008F344D" w:rsidP="005E24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FD14C" id="Rectangle 17" o:spid="_x0000_s1028" style="position:absolute;left:0;text-align:left;margin-left:-39.7pt;margin-top:-103.5pt;width:41.95pt;height:252.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rsidRPr="001B093F" w14:paraId="06C5C498" w14:textId="77777777" w:rsidTr="007B558F">
                            <w:trPr>
                              <w:cantSplit/>
                              <w:trHeight w:hRule="exact" w:val="1418"/>
                            </w:trPr>
                            <w:tc>
                              <w:tcPr>
                                <w:tcW w:w="284" w:type="dxa"/>
                                <w:tcBorders>
                                  <w:top w:val="single" w:sz="18" w:space="0" w:color="auto"/>
                                </w:tcBorders>
                                <w:shd w:val="clear" w:color="auto" w:fill="auto"/>
                                <w:tcMar>
                                  <w:left w:w="0" w:type="dxa"/>
                                  <w:right w:w="0" w:type="dxa"/>
                                </w:tcMar>
                                <w:textDirection w:val="btLr"/>
                                <w:vAlign w:val="center"/>
                              </w:tcPr>
                              <w:p w14:paraId="2B2DB3C9" w14:textId="77777777" w:rsidR="008F344D" w:rsidRPr="001B093F" w:rsidRDefault="008F344D" w:rsidP="007B558F">
                                <w:pPr>
                                  <w:keepLines/>
                                  <w:jc w:val="center"/>
                                  <w:rPr>
                                    <w:sz w:val="20"/>
                                  </w:rPr>
                                </w:pPr>
                                <w:r w:rsidRPr="001B093F">
                                  <w:rPr>
                                    <w:sz w:val="20"/>
                                  </w:rPr>
                                  <w:t>Взам. инв. №</w:t>
                                </w:r>
                              </w:p>
                            </w:tc>
                            <w:tc>
                              <w:tcPr>
                                <w:tcW w:w="397" w:type="dxa"/>
                                <w:tcBorders>
                                  <w:top w:val="single" w:sz="18" w:space="0" w:color="auto"/>
                                  <w:right w:val="nil"/>
                                </w:tcBorders>
                                <w:shd w:val="clear" w:color="auto" w:fill="auto"/>
                                <w:textDirection w:val="btLr"/>
                                <w:vAlign w:val="center"/>
                              </w:tcPr>
                              <w:p w14:paraId="1356DF6B" w14:textId="77777777" w:rsidR="008F344D" w:rsidRPr="001B093F" w:rsidRDefault="008F344D" w:rsidP="007B558F">
                                <w:pPr>
                                  <w:keepLines/>
                                  <w:ind w:right="113"/>
                                  <w:jc w:val="center"/>
                                  <w:rPr>
                                    <w:sz w:val="20"/>
                                  </w:rPr>
                                </w:pPr>
                              </w:p>
                            </w:tc>
                          </w:tr>
                          <w:tr w:rsidR="008F344D" w:rsidRPr="001B093F" w14:paraId="3EC06E9B" w14:textId="77777777">
                            <w:trPr>
                              <w:cantSplit/>
                              <w:trHeight w:hRule="exact" w:val="1985"/>
                            </w:trPr>
                            <w:tc>
                              <w:tcPr>
                                <w:tcW w:w="284" w:type="dxa"/>
                                <w:shd w:val="clear" w:color="auto" w:fill="auto"/>
                                <w:tcMar>
                                  <w:left w:w="0" w:type="dxa"/>
                                  <w:right w:w="0" w:type="dxa"/>
                                </w:tcMar>
                                <w:textDirection w:val="btLr"/>
                                <w:vAlign w:val="center"/>
                              </w:tcPr>
                              <w:p w14:paraId="6C13C1F3" w14:textId="77777777" w:rsidR="008F344D" w:rsidRPr="001B093F" w:rsidRDefault="008F344D" w:rsidP="007B558F">
                                <w:pPr>
                                  <w:keepLines/>
                                  <w:jc w:val="center"/>
                                  <w:rPr>
                                    <w:sz w:val="20"/>
                                  </w:rPr>
                                </w:pPr>
                                <w:r w:rsidRPr="001B093F">
                                  <w:rPr>
                                    <w:sz w:val="20"/>
                                  </w:rPr>
                                  <w:t>Подп. и дата</w:t>
                                </w:r>
                              </w:p>
                            </w:tc>
                            <w:tc>
                              <w:tcPr>
                                <w:tcW w:w="397" w:type="dxa"/>
                                <w:tcBorders>
                                  <w:right w:val="nil"/>
                                </w:tcBorders>
                                <w:shd w:val="clear" w:color="auto" w:fill="auto"/>
                                <w:textDirection w:val="btLr"/>
                                <w:vAlign w:val="center"/>
                              </w:tcPr>
                              <w:p w14:paraId="4D047319" w14:textId="77777777" w:rsidR="008F344D" w:rsidRPr="001B093F" w:rsidRDefault="008F344D" w:rsidP="007B558F">
                                <w:pPr>
                                  <w:keepLines/>
                                  <w:ind w:right="113"/>
                                  <w:jc w:val="center"/>
                                  <w:rPr>
                                    <w:sz w:val="20"/>
                                  </w:rPr>
                                </w:pPr>
                              </w:p>
                            </w:tc>
                          </w:tr>
                          <w:tr w:rsidR="008F344D" w:rsidRPr="001B093F" w14:paraId="00D0E308" w14:textId="77777777">
                            <w:trPr>
                              <w:cantSplit/>
                              <w:trHeight w:hRule="exact" w:val="1417"/>
                            </w:trPr>
                            <w:tc>
                              <w:tcPr>
                                <w:tcW w:w="284" w:type="dxa"/>
                                <w:shd w:val="clear" w:color="auto" w:fill="auto"/>
                                <w:tcMar>
                                  <w:left w:w="0" w:type="dxa"/>
                                  <w:right w:w="0" w:type="dxa"/>
                                </w:tcMar>
                                <w:textDirection w:val="btLr"/>
                                <w:vAlign w:val="center"/>
                              </w:tcPr>
                              <w:p w14:paraId="7760190E" w14:textId="77777777" w:rsidR="008F344D" w:rsidRPr="001B093F" w:rsidRDefault="008F344D" w:rsidP="007B558F">
                                <w:pPr>
                                  <w:keepLines/>
                                  <w:jc w:val="center"/>
                                  <w:rPr>
                                    <w:sz w:val="20"/>
                                  </w:rPr>
                                </w:pPr>
                                <w:r w:rsidRPr="001B093F">
                                  <w:rPr>
                                    <w:sz w:val="20"/>
                                  </w:rPr>
                                  <w:t>Инв. № подл.</w:t>
                                </w:r>
                              </w:p>
                            </w:tc>
                            <w:tc>
                              <w:tcPr>
                                <w:tcW w:w="397" w:type="dxa"/>
                                <w:tcBorders>
                                  <w:right w:val="nil"/>
                                </w:tcBorders>
                                <w:shd w:val="clear" w:color="auto" w:fill="auto"/>
                                <w:textDirection w:val="btLr"/>
                                <w:vAlign w:val="center"/>
                              </w:tcPr>
                              <w:p w14:paraId="3CAE2BBE" w14:textId="77777777" w:rsidR="008F344D" w:rsidRPr="001B093F" w:rsidRDefault="008F344D" w:rsidP="007B558F">
                                <w:pPr>
                                  <w:keepLines/>
                                  <w:ind w:right="113"/>
                                  <w:jc w:val="center"/>
                                  <w:rPr>
                                    <w:sz w:val="20"/>
                                  </w:rPr>
                                </w:pPr>
                              </w:p>
                            </w:tc>
                          </w:tr>
                        </w:tbl>
                        <w:p w14:paraId="68A25690" w14:textId="77777777" w:rsidR="008F344D" w:rsidRDefault="008F344D" w:rsidP="005E24CC"/>
                      </w:txbxContent>
                    </v:textbox>
                    <w10:wrap anchorx="page" anchory="margin"/>
                  </v:rect>
                </w:pict>
              </mc:Fallback>
            </mc:AlternateContent>
          </w:r>
        </w:p>
      </w:tc>
      <w:tc>
        <w:tcPr>
          <w:tcW w:w="6804" w:type="dxa"/>
          <w:gridSpan w:val="4"/>
          <w:tcBorders>
            <w:top w:val="nil"/>
            <w:left w:val="nil"/>
            <w:bottom w:val="single" w:sz="18" w:space="0" w:color="auto"/>
            <w:right w:val="nil"/>
          </w:tcBorders>
        </w:tcPr>
        <w:p w14:paraId="713ECF85" w14:textId="77777777" w:rsidR="008F344D" w:rsidRPr="00D44C95" w:rsidRDefault="008F344D" w:rsidP="007B558F"/>
      </w:tc>
    </w:tr>
    <w:tr w:rsidR="008F344D" w:rsidRPr="001B093F" w14:paraId="3DB501D2" w14:textId="77777777" w:rsidTr="007B558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6" w:type="dxa"/>
          <w:tcBorders>
            <w:top w:val="single" w:sz="18" w:space="0" w:color="auto"/>
            <w:left w:val="nil"/>
            <w:bottom w:val="single" w:sz="12" w:space="0" w:color="auto"/>
            <w:right w:val="single" w:sz="18" w:space="0" w:color="auto"/>
          </w:tcBorders>
          <w:tcMar>
            <w:left w:w="0" w:type="dxa"/>
            <w:right w:w="0" w:type="dxa"/>
          </w:tcMar>
          <w:vAlign w:val="center"/>
        </w:tcPr>
        <w:p w14:paraId="132181FB" w14:textId="77777777" w:rsidR="008F344D" w:rsidRPr="001B093F" w:rsidRDefault="008F344D" w:rsidP="007B558F">
          <w:pPr>
            <w:jc w:val="center"/>
            <w:rPr>
              <w:sz w:val="18"/>
              <w:szCs w:val="18"/>
            </w:rPr>
          </w:pPr>
        </w:p>
      </w:tc>
      <w:tc>
        <w:tcPr>
          <w:tcW w:w="567"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07843754" w14:textId="77777777" w:rsidR="008F344D" w:rsidRPr="001B093F" w:rsidRDefault="008F344D" w:rsidP="007B558F">
          <w:pPr>
            <w:jc w:val="center"/>
            <w:rPr>
              <w:sz w:val="18"/>
              <w:szCs w:val="18"/>
            </w:rPr>
          </w:pPr>
        </w:p>
      </w:tc>
      <w:tc>
        <w:tcPr>
          <w:tcW w:w="567"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764B4D61" w14:textId="77777777" w:rsidR="008F344D" w:rsidRPr="001B093F" w:rsidRDefault="008F344D" w:rsidP="007B558F">
          <w:pPr>
            <w:jc w:val="center"/>
            <w:rPr>
              <w:sz w:val="18"/>
              <w:szCs w:val="18"/>
            </w:rPr>
          </w:pPr>
        </w:p>
      </w:tc>
      <w:tc>
        <w:tcPr>
          <w:tcW w:w="567"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41E48776" w14:textId="77777777" w:rsidR="008F344D" w:rsidRPr="001B093F" w:rsidRDefault="008F344D" w:rsidP="007B558F">
          <w:pPr>
            <w:jc w:val="center"/>
            <w:rPr>
              <w:sz w:val="18"/>
              <w:szCs w:val="18"/>
            </w:rPr>
          </w:pPr>
        </w:p>
      </w:tc>
      <w:tc>
        <w:tcPr>
          <w:tcW w:w="851"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772D9234" w14:textId="77777777" w:rsidR="008F344D" w:rsidRPr="001B093F" w:rsidRDefault="008F344D" w:rsidP="007B558F">
          <w:pPr>
            <w:jc w:val="center"/>
            <w:rPr>
              <w:sz w:val="18"/>
              <w:szCs w:val="18"/>
            </w:rPr>
          </w:pPr>
        </w:p>
      </w:tc>
      <w:tc>
        <w:tcPr>
          <w:tcW w:w="568"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2A4EDB04" w14:textId="77777777" w:rsidR="008F344D" w:rsidRPr="001B093F" w:rsidRDefault="008F344D" w:rsidP="007B558F">
          <w:pPr>
            <w:jc w:val="center"/>
            <w:rPr>
              <w:sz w:val="18"/>
              <w:szCs w:val="18"/>
            </w:rPr>
          </w:pPr>
        </w:p>
      </w:tc>
      <w:tc>
        <w:tcPr>
          <w:tcW w:w="6804" w:type="dxa"/>
          <w:gridSpan w:val="4"/>
          <w:vMerge w:val="restart"/>
          <w:tcBorders>
            <w:top w:val="single" w:sz="18" w:space="0" w:color="auto"/>
            <w:left w:val="single" w:sz="18" w:space="0" w:color="auto"/>
            <w:bottom w:val="single" w:sz="18" w:space="0" w:color="auto"/>
            <w:right w:val="nil"/>
          </w:tcBorders>
          <w:vAlign w:val="center"/>
        </w:tcPr>
        <w:p w14:paraId="2E34E153" w14:textId="77777777" w:rsidR="008F344D" w:rsidRPr="001A1983" w:rsidRDefault="008F344D" w:rsidP="007B558F">
          <w:pPr>
            <w:jc w:val="center"/>
            <w:rPr>
              <w:szCs w:val="24"/>
              <w:lang w:val="en-US"/>
            </w:rPr>
          </w:pPr>
          <w:r w:rsidRPr="002E516D">
            <w:rPr>
              <w:szCs w:val="24"/>
              <w:lang w:val="en-US"/>
            </w:rPr>
            <w:t>XXXX</w:t>
          </w:r>
          <w:r w:rsidRPr="002E516D">
            <w:rPr>
              <w:szCs w:val="24"/>
            </w:rPr>
            <w:t>-</w:t>
          </w:r>
          <w:r w:rsidRPr="002E516D">
            <w:rPr>
              <w:szCs w:val="24"/>
              <w:lang w:val="en-US"/>
            </w:rPr>
            <w:t>YY</w:t>
          </w:r>
          <w:r>
            <w:rPr>
              <w:szCs w:val="24"/>
              <w:lang w:val="en-US"/>
            </w:rPr>
            <w:t>-C</w:t>
          </w:r>
        </w:p>
      </w:tc>
    </w:tr>
    <w:tr w:rsidR="008F344D" w:rsidRPr="001B093F" w14:paraId="1A0E8A1E" w14:textId="77777777" w:rsidTr="007B558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6" w:type="dxa"/>
          <w:tcBorders>
            <w:top w:val="single" w:sz="12" w:space="0" w:color="auto"/>
            <w:left w:val="nil"/>
            <w:bottom w:val="single" w:sz="18" w:space="0" w:color="auto"/>
            <w:right w:val="single" w:sz="18" w:space="0" w:color="auto"/>
          </w:tcBorders>
          <w:tcMar>
            <w:left w:w="0" w:type="dxa"/>
            <w:right w:w="0" w:type="dxa"/>
          </w:tcMar>
          <w:vAlign w:val="center"/>
        </w:tcPr>
        <w:p w14:paraId="6413B8DE" w14:textId="77777777" w:rsidR="008F344D" w:rsidRPr="001B093F" w:rsidRDefault="008F344D" w:rsidP="007B558F">
          <w:pPr>
            <w:jc w:val="center"/>
            <w:rPr>
              <w:sz w:val="18"/>
              <w:szCs w:val="18"/>
            </w:rPr>
          </w:pPr>
        </w:p>
      </w:tc>
      <w:tc>
        <w:tcPr>
          <w:tcW w:w="567"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63A805D9" w14:textId="77777777" w:rsidR="008F344D" w:rsidRPr="001B093F" w:rsidRDefault="008F344D" w:rsidP="007B558F">
          <w:pPr>
            <w:jc w:val="center"/>
            <w:rPr>
              <w:sz w:val="18"/>
              <w:szCs w:val="18"/>
            </w:rPr>
          </w:pPr>
        </w:p>
      </w:tc>
      <w:tc>
        <w:tcPr>
          <w:tcW w:w="567"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3FF53092" w14:textId="77777777" w:rsidR="008F344D" w:rsidRPr="001B093F" w:rsidRDefault="008F344D" w:rsidP="007B558F">
          <w:pPr>
            <w:jc w:val="center"/>
            <w:rPr>
              <w:sz w:val="18"/>
              <w:szCs w:val="18"/>
            </w:rPr>
          </w:pPr>
        </w:p>
      </w:tc>
      <w:tc>
        <w:tcPr>
          <w:tcW w:w="567"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3C55299B" w14:textId="77777777" w:rsidR="008F344D" w:rsidRPr="001B093F" w:rsidRDefault="008F344D" w:rsidP="007B558F">
          <w:pPr>
            <w:jc w:val="center"/>
            <w:rPr>
              <w:sz w:val="18"/>
              <w:szCs w:val="18"/>
            </w:rPr>
          </w:pPr>
        </w:p>
      </w:tc>
      <w:tc>
        <w:tcPr>
          <w:tcW w:w="851"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2A29ED9C" w14:textId="77777777" w:rsidR="008F344D" w:rsidRPr="001B093F" w:rsidRDefault="008F344D" w:rsidP="007B558F">
          <w:pPr>
            <w:jc w:val="center"/>
            <w:rPr>
              <w:sz w:val="18"/>
              <w:szCs w:val="18"/>
            </w:rPr>
          </w:pPr>
        </w:p>
      </w:tc>
      <w:tc>
        <w:tcPr>
          <w:tcW w:w="568"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258D4C65" w14:textId="77777777" w:rsidR="008F344D" w:rsidRPr="001B093F" w:rsidRDefault="008F344D" w:rsidP="007B558F">
          <w:pPr>
            <w:jc w:val="center"/>
            <w:rPr>
              <w:sz w:val="18"/>
              <w:szCs w:val="18"/>
            </w:rPr>
          </w:pPr>
        </w:p>
      </w:tc>
      <w:tc>
        <w:tcPr>
          <w:tcW w:w="6804" w:type="dxa"/>
          <w:gridSpan w:val="4"/>
          <w:vMerge/>
          <w:tcBorders>
            <w:top w:val="single" w:sz="18" w:space="0" w:color="auto"/>
            <w:left w:val="single" w:sz="18" w:space="0" w:color="auto"/>
            <w:bottom w:val="single" w:sz="18" w:space="0" w:color="auto"/>
            <w:right w:val="nil"/>
          </w:tcBorders>
          <w:vAlign w:val="center"/>
        </w:tcPr>
        <w:p w14:paraId="38B8868C" w14:textId="77777777" w:rsidR="008F344D" w:rsidRPr="001B093F" w:rsidRDefault="008F344D" w:rsidP="007B558F">
          <w:pPr>
            <w:jc w:val="center"/>
          </w:pPr>
        </w:p>
      </w:tc>
    </w:tr>
    <w:tr w:rsidR="008F344D" w:rsidRPr="001B093F" w14:paraId="1899DCFC" w14:textId="77777777" w:rsidTr="007B558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6" w:type="dxa"/>
          <w:tcBorders>
            <w:top w:val="single" w:sz="18" w:space="0" w:color="auto"/>
            <w:left w:val="nil"/>
            <w:bottom w:val="single" w:sz="18" w:space="0" w:color="auto"/>
            <w:right w:val="single" w:sz="18" w:space="0" w:color="auto"/>
          </w:tcBorders>
          <w:tcMar>
            <w:left w:w="0" w:type="dxa"/>
            <w:right w:w="0" w:type="dxa"/>
          </w:tcMar>
          <w:vAlign w:val="center"/>
        </w:tcPr>
        <w:p w14:paraId="3AD571E6" w14:textId="77777777" w:rsidR="008F344D" w:rsidRPr="001B093F" w:rsidRDefault="008F344D" w:rsidP="007B558F">
          <w:pPr>
            <w:jc w:val="center"/>
            <w:rPr>
              <w:sz w:val="16"/>
              <w:szCs w:val="17"/>
            </w:rPr>
          </w:pPr>
          <w:r w:rsidRPr="001B093F">
            <w:rPr>
              <w:sz w:val="16"/>
              <w:szCs w:val="17"/>
            </w:rPr>
            <w:t>Изм.</w:t>
          </w:r>
        </w:p>
      </w:tc>
      <w:tc>
        <w:tcPr>
          <w:tcW w:w="567"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297F4598" w14:textId="77777777" w:rsidR="008F344D" w:rsidRPr="001B093F" w:rsidRDefault="008F344D" w:rsidP="007B558F">
          <w:pPr>
            <w:jc w:val="center"/>
            <w:rPr>
              <w:sz w:val="16"/>
              <w:szCs w:val="17"/>
            </w:rPr>
          </w:pPr>
          <w:r w:rsidRPr="001B093F">
            <w:rPr>
              <w:sz w:val="16"/>
              <w:szCs w:val="17"/>
            </w:rPr>
            <w:t>Кол.уч</w:t>
          </w:r>
        </w:p>
      </w:tc>
      <w:tc>
        <w:tcPr>
          <w:tcW w:w="567"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129DA52C" w14:textId="77777777" w:rsidR="008F344D" w:rsidRPr="001B093F" w:rsidRDefault="008F344D" w:rsidP="007B558F">
          <w:pPr>
            <w:jc w:val="center"/>
            <w:rPr>
              <w:sz w:val="16"/>
              <w:szCs w:val="17"/>
            </w:rPr>
          </w:pPr>
          <w:r w:rsidRPr="001B093F">
            <w:rPr>
              <w:sz w:val="16"/>
              <w:szCs w:val="17"/>
            </w:rPr>
            <w:t>Лист</w:t>
          </w:r>
        </w:p>
      </w:tc>
      <w:tc>
        <w:tcPr>
          <w:tcW w:w="567"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44D6515D" w14:textId="77777777" w:rsidR="008F344D" w:rsidRPr="001B093F" w:rsidRDefault="008F344D" w:rsidP="007B558F">
          <w:pPr>
            <w:jc w:val="center"/>
            <w:rPr>
              <w:sz w:val="16"/>
              <w:szCs w:val="17"/>
            </w:rPr>
          </w:pPr>
          <w:r w:rsidRPr="001B093F">
            <w:rPr>
              <w:sz w:val="16"/>
              <w:szCs w:val="17"/>
            </w:rPr>
            <w:t>№</w:t>
          </w:r>
          <w:r w:rsidRPr="001B093F">
            <w:rPr>
              <w:sz w:val="16"/>
              <w:szCs w:val="17"/>
              <w:lang w:val="en-US"/>
            </w:rPr>
            <w:t xml:space="preserve"> </w:t>
          </w:r>
          <w:r w:rsidRPr="001B093F">
            <w:rPr>
              <w:sz w:val="16"/>
              <w:szCs w:val="17"/>
            </w:rPr>
            <w:t>док.</w:t>
          </w:r>
        </w:p>
      </w:tc>
      <w:tc>
        <w:tcPr>
          <w:tcW w:w="851"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6CFC4874" w14:textId="77777777" w:rsidR="008F344D" w:rsidRPr="001B093F" w:rsidRDefault="008F344D" w:rsidP="007B558F">
          <w:pPr>
            <w:jc w:val="center"/>
            <w:rPr>
              <w:sz w:val="16"/>
              <w:szCs w:val="17"/>
            </w:rPr>
          </w:pPr>
          <w:r w:rsidRPr="001B093F">
            <w:rPr>
              <w:sz w:val="16"/>
              <w:szCs w:val="17"/>
            </w:rPr>
            <w:t>Подп.</w:t>
          </w:r>
        </w:p>
      </w:tc>
      <w:tc>
        <w:tcPr>
          <w:tcW w:w="568"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25748B05" w14:textId="77777777" w:rsidR="008F344D" w:rsidRPr="001B093F" w:rsidRDefault="008F344D" w:rsidP="007B558F">
          <w:pPr>
            <w:jc w:val="center"/>
            <w:rPr>
              <w:sz w:val="16"/>
              <w:szCs w:val="17"/>
            </w:rPr>
          </w:pPr>
          <w:r w:rsidRPr="001B093F">
            <w:rPr>
              <w:sz w:val="16"/>
              <w:szCs w:val="17"/>
            </w:rPr>
            <w:t>Дата</w:t>
          </w:r>
        </w:p>
      </w:tc>
      <w:tc>
        <w:tcPr>
          <w:tcW w:w="6804" w:type="dxa"/>
          <w:gridSpan w:val="4"/>
          <w:vMerge/>
          <w:tcBorders>
            <w:top w:val="single" w:sz="18" w:space="0" w:color="auto"/>
            <w:left w:val="single" w:sz="18" w:space="0" w:color="auto"/>
            <w:bottom w:val="single" w:sz="18" w:space="0" w:color="auto"/>
            <w:right w:val="nil"/>
          </w:tcBorders>
          <w:vAlign w:val="center"/>
        </w:tcPr>
        <w:p w14:paraId="0306027B" w14:textId="77777777" w:rsidR="008F344D" w:rsidRPr="001B093F" w:rsidRDefault="008F344D" w:rsidP="007B558F">
          <w:pPr>
            <w:jc w:val="center"/>
          </w:pPr>
        </w:p>
      </w:tc>
    </w:tr>
    <w:tr w:rsidR="008F344D" w:rsidRPr="001B093F" w14:paraId="4FB85551" w14:textId="77777777" w:rsidTr="007B558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top w:val="single" w:sz="18" w:space="0" w:color="auto"/>
            <w:left w:val="nil"/>
            <w:bottom w:val="single" w:sz="12" w:space="0" w:color="auto"/>
            <w:right w:val="single" w:sz="18" w:space="0" w:color="auto"/>
          </w:tcBorders>
          <w:tcMar>
            <w:left w:w="57" w:type="dxa"/>
            <w:right w:w="0" w:type="dxa"/>
          </w:tcMar>
          <w:vAlign w:val="center"/>
        </w:tcPr>
        <w:p w14:paraId="61BF8125" w14:textId="77777777" w:rsidR="008F344D" w:rsidRPr="001B093F" w:rsidRDefault="008F344D" w:rsidP="007B558F">
          <w:pPr>
            <w:rPr>
              <w:sz w:val="18"/>
              <w:szCs w:val="18"/>
            </w:rPr>
          </w:pPr>
          <w:r w:rsidRPr="001B093F">
            <w:rPr>
              <w:sz w:val="18"/>
              <w:szCs w:val="18"/>
            </w:rPr>
            <w:t>Разраб.</w:t>
          </w:r>
        </w:p>
      </w:tc>
      <w:tc>
        <w:tcPr>
          <w:tcW w:w="1134" w:type="dxa"/>
          <w:gridSpan w:val="2"/>
          <w:tcBorders>
            <w:top w:val="single" w:sz="18" w:space="0" w:color="auto"/>
            <w:left w:val="single" w:sz="18" w:space="0" w:color="auto"/>
            <w:bottom w:val="single" w:sz="12" w:space="0" w:color="auto"/>
            <w:right w:val="single" w:sz="18" w:space="0" w:color="auto"/>
          </w:tcBorders>
          <w:tcMar>
            <w:left w:w="57" w:type="dxa"/>
            <w:right w:w="0" w:type="dxa"/>
          </w:tcMar>
          <w:vAlign w:val="center"/>
        </w:tcPr>
        <w:p w14:paraId="0ACA51DE" w14:textId="77777777" w:rsidR="008F344D" w:rsidRPr="001B093F" w:rsidRDefault="008F344D" w:rsidP="007B558F">
          <w:pPr>
            <w:rPr>
              <w:sz w:val="18"/>
              <w:szCs w:val="18"/>
            </w:rPr>
          </w:pPr>
        </w:p>
      </w:tc>
      <w:tc>
        <w:tcPr>
          <w:tcW w:w="851" w:type="dxa"/>
          <w:tcBorders>
            <w:top w:val="single" w:sz="18" w:space="0" w:color="auto"/>
            <w:left w:val="single" w:sz="18" w:space="0" w:color="auto"/>
            <w:bottom w:val="single" w:sz="12" w:space="0" w:color="auto"/>
            <w:right w:val="single" w:sz="18" w:space="0" w:color="auto"/>
          </w:tcBorders>
          <w:tcMar>
            <w:left w:w="57" w:type="dxa"/>
            <w:right w:w="0" w:type="dxa"/>
          </w:tcMar>
          <w:vAlign w:val="center"/>
        </w:tcPr>
        <w:p w14:paraId="0EB37AEF" w14:textId="77777777" w:rsidR="008F344D" w:rsidRPr="001B093F" w:rsidRDefault="008F344D" w:rsidP="007B558F">
          <w:pPr>
            <w:rPr>
              <w:sz w:val="18"/>
              <w:szCs w:val="18"/>
            </w:rPr>
          </w:pPr>
        </w:p>
      </w:tc>
      <w:tc>
        <w:tcPr>
          <w:tcW w:w="568" w:type="dxa"/>
          <w:tcBorders>
            <w:top w:val="single" w:sz="18" w:space="0" w:color="auto"/>
            <w:left w:val="single" w:sz="18" w:space="0" w:color="auto"/>
            <w:bottom w:val="single" w:sz="12" w:space="0" w:color="auto"/>
            <w:right w:val="single" w:sz="18" w:space="0" w:color="auto"/>
          </w:tcBorders>
          <w:tcMar>
            <w:left w:w="57" w:type="dxa"/>
            <w:right w:w="0" w:type="dxa"/>
          </w:tcMar>
          <w:tcFitText/>
          <w:vAlign w:val="center"/>
        </w:tcPr>
        <w:p w14:paraId="167FC8AA" w14:textId="77777777" w:rsidR="008F344D" w:rsidRPr="001B093F" w:rsidRDefault="008F344D" w:rsidP="007B558F">
          <w:pPr>
            <w:rPr>
              <w:sz w:val="18"/>
              <w:szCs w:val="18"/>
            </w:rPr>
          </w:pPr>
        </w:p>
      </w:tc>
      <w:tc>
        <w:tcPr>
          <w:tcW w:w="3969" w:type="dxa"/>
          <w:vMerge w:val="restart"/>
          <w:tcBorders>
            <w:top w:val="single" w:sz="18" w:space="0" w:color="auto"/>
            <w:left w:val="single" w:sz="18" w:space="0" w:color="auto"/>
            <w:bottom w:val="nil"/>
            <w:right w:val="single" w:sz="18" w:space="0" w:color="auto"/>
          </w:tcBorders>
          <w:vAlign w:val="center"/>
        </w:tcPr>
        <w:p w14:paraId="3F41F12F" w14:textId="77777777" w:rsidR="008F344D" w:rsidRPr="002E516D" w:rsidRDefault="008F344D" w:rsidP="007B558F">
          <w:pPr>
            <w:jc w:val="center"/>
            <w:rPr>
              <w:szCs w:val="24"/>
              <w:lang w:val="en-US"/>
            </w:rPr>
          </w:pPr>
          <w:r>
            <w:rPr>
              <w:szCs w:val="24"/>
            </w:rPr>
            <w:t>Содержание тома Х</w:t>
          </w:r>
        </w:p>
      </w:tc>
      <w:tc>
        <w:tcPr>
          <w:tcW w:w="850"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5FCE603B" w14:textId="77777777" w:rsidR="008F344D" w:rsidRPr="001B093F" w:rsidRDefault="008F344D" w:rsidP="007B558F">
          <w:pPr>
            <w:jc w:val="center"/>
            <w:rPr>
              <w:sz w:val="20"/>
            </w:rPr>
          </w:pPr>
          <w:r w:rsidRPr="001B093F">
            <w:rPr>
              <w:sz w:val="20"/>
            </w:rPr>
            <w:t>Стадия</w:t>
          </w:r>
        </w:p>
      </w:tc>
      <w:tc>
        <w:tcPr>
          <w:tcW w:w="851"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0B4E8E34" w14:textId="77777777" w:rsidR="008F344D" w:rsidRPr="001B093F" w:rsidRDefault="008F344D" w:rsidP="007B558F">
          <w:pPr>
            <w:jc w:val="center"/>
            <w:rPr>
              <w:sz w:val="20"/>
            </w:rPr>
          </w:pPr>
          <w:r w:rsidRPr="001B093F">
            <w:rPr>
              <w:sz w:val="20"/>
            </w:rPr>
            <w:t>Лист</w:t>
          </w:r>
        </w:p>
      </w:tc>
      <w:tc>
        <w:tcPr>
          <w:tcW w:w="1134" w:type="dxa"/>
          <w:tcBorders>
            <w:top w:val="single" w:sz="18" w:space="0" w:color="auto"/>
            <w:left w:val="single" w:sz="18" w:space="0" w:color="auto"/>
            <w:bottom w:val="single" w:sz="18" w:space="0" w:color="auto"/>
            <w:right w:val="nil"/>
          </w:tcBorders>
          <w:tcMar>
            <w:left w:w="0" w:type="dxa"/>
            <w:right w:w="0" w:type="dxa"/>
          </w:tcMar>
          <w:vAlign w:val="center"/>
        </w:tcPr>
        <w:p w14:paraId="5FB22167" w14:textId="77777777" w:rsidR="008F344D" w:rsidRPr="001B093F" w:rsidRDefault="008F344D" w:rsidP="007B558F">
          <w:pPr>
            <w:jc w:val="center"/>
            <w:rPr>
              <w:sz w:val="20"/>
            </w:rPr>
          </w:pPr>
          <w:r w:rsidRPr="001B093F">
            <w:rPr>
              <w:sz w:val="20"/>
            </w:rPr>
            <w:t>Листов</w:t>
          </w:r>
        </w:p>
      </w:tc>
    </w:tr>
    <w:tr w:rsidR="008F344D" w:rsidRPr="001B093F" w14:paraId="18276D61" w14:textId="77777777" w:rsidTr="007B558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left w:val="nil"/>
            <w:right w:val="single" w:sz="18" w:space="0" w:color="auto"/>
          </w:tcBorders>
          <w:tcMar>
            <w:left w:w="57" w:type="dxa"/>
            <w:right w:w="0" w:type="dxa"/>
          </w:tcMar>
          <w:vAlign w:val="center"/>
        </w:tcPr>
        <w:p w14:paraId="6DADE9A7" w14:textId="77777777" w:rsidR="008F344D" w:rsidRPr="001B093F" w:rsidRDefault="008F344D" w:rsidP="007B558F">
          <w:pPr>
            <w:rPr>
              <w:sz w:val="18"/>
              <w:szCs w:val="18"/>
              <w:lang w:val="en-US"/>
            </w:rPr>
          </w:pPr>
          <w:r w:rsidRPr="001B093F">
            <w:rPr>
              <w:sz w:val="18"/>
              <w:szCs w:val="18"/>
            </w:rPr>
            <w:t>Пров</w:t>
          </w:r>
          <w:r w:rsidRPr="001B093F">
            <w:rPr>
              <w:sz w:val="18"/>
              <w:szCs w:val="18"/>
              <w:lang w:val="en-US"/>
            </w:rPr>
            <w:t>.</w:t>
          </w:r>
        </w:p>
      </w:tc>
      <w:tc>
        <w:tcPr>
          <w:tcW w:w="1134" w:type="dxa"/>
          <w:gridSpan w:val="2"/>
          <w:tcBorders>
            <w:left w:val="single" w:sz="18" w:space="0" w:color="auto"/>
            <w:right w:val="single" w:sz="18" w:space="0" w:color="auto"/>
          </w:tcBorders>
          <w:tcMar>
            <w:left w:w="57" w:type="dxa"/>
            <w:right w:w="0" w:type="dxa"/>
          </w:tcMar>
          <w:vAlign w:val="center"/>
        </w:tcPr>
        <w:p w14:paraId="43E994B8" w14:textId="77777777" w:rsidR="008F344D" w:rsidRPr="001B093F" w:rsidRDefault="008F344D" w:rsidP="007B558F">
          <w:pPr>
            <w:rPr>
              <w:sz w:val="18"/>
              <w:szCs w:val="18"/>
            </w:rPr>
          </w:pPr>
        </w:p>
      </w:tc>
      <w:tc>
        <w:tcPr>
          <w:tcW w:w="851" w:type="dxa"/>
          <w:tcBorders>
            <w:left w:val="single" w:sz="18" w:space="0" w:color="auto"/>
            <w:right w:val="single" w:sz="18" w:space="0" w:color="auto"/>
          </w:tcBorders>
          <w:tcMar>
            <w:left w:w="57" w:type="dxa"/>
            <w:right w:w="0" w:type="dxa"/>
          </w:tcMar>
          <w:vAlign w:val="center"/>
        </w:tcPr>
        <w:p w14:paraId="72FB23CB" w14:textId="77777777" w:rsidR="008F344D" w:rsidRPr="001B093F" w:rsidRDefault="008F344D" w:rsidP="007B558F">
          <w:pPr>
            <w:rPr>
              <w:sz w:val="18"/>
              <w:szCs w:val="18"/>
            </w:rPr>
          </w:pPr>
        </w:p>
      </w:tc>
      <w:tc>
        <w:tcPr>
          <w:tcW w:w="568" w:type="dxa"/>
          <w:tcBorders>
            <w:left w:val="single" w:sz="18" w:space="0" w:color="auto"/>
            <w:right w:val="single" w:sz="18" w:space="0" w:color="auto"/>
          </w:tcBorders>
          <w:tcMar>
            <w:left w:w="57" w:type="dxa"/>
            <w:right w:w="0" w:type="dxa"/>
          </w:tcMar>
          <w:tcFitText/>
          <w:vAlign w:val="center"/>
        </w:tcPr>
        <w:p w14:paraId="2799117E" w14:textId="77777777" w:rsidR="008F344D" w:rsidRPr="001B093F" w:rsidRDefault="008F344D" w:rsidP="007B558F">
          <w:pPr>
            <w:rPr>
              <w:sz w:val="18"/>
              <w:szCs w:val="18"/>
            </w:rPr>
          </w:pPr>
        </w:p>
      </w:tc>
      <w:tc>
        <w:tcPr>
          <w:tcW w:w="3969" w:type="dxa"/>
          <w:vMerge/>
          <w:tcBorders>
            <w:left w:val="single" w:sz="18" w:space="0" w:color="auto"/>
            <w:bottom w:val="nil"/>
            <w:right w:val="single" w:sz="18" w:space="0" w:color="auto"/>
          </w:tcBorders>
          <w:vAlign w:val="center"/>
        </w:tcPr>
        <w:p w14:paraId="3640D43C" w14:textId="77777777" w:rsidR="008F344D" w:rsidRPr="001B093F" w:rsidRDefault="008F344D" w:rsidP="007B558F">
          <w:pPr>
            <w:jc w:val="center"/>
            <w:rPr>
              <w:sz w:val="23"/>
            </w:rPr>
          </w:pPr>
        </w:p>
      </w:tc>
      <w:tc>
        <w:tcPr>
          <w:tcW w:w="850"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701AC3E2" w14:textId="77777777" w:rsidR="008F344D" w:rsidRPr="001B093F" w:rsidRDefault="008F344D" w:rsidP="007B558F">
          <w:pPr>
            <w:jc w:val="center"/>
            <w:rPr>
              <w:sz w:val="20"/>
            </w:rPr>
          </w:pPr>
          <w:r w:rsidRPr="001B093F">
            <w:rPr>
              <w:sz w:val="20"/>
            </w:rPr>
            <w:t>П</w:t>
          </w:r>
        </w:p>
      </w:tc>
      <w:tc>
        <w:tcPr>
          <w:tcW w:w="851"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4DD996E2" w14:textId="77777777" w:rsidR="008F344D" w:rsidRPr="001B093F" w:rsidRDefault="008F344D" w:rsidP="007B558F">
          <w:pPr>
            <w:jc w:val="center"/>
            <w:rPr>
              <w:sz w:val="20"/>
              <w:lang w:val="en-US"/>
            </w:rPr>
          </w:pPr>
          <w:r w:rsidRPr="001B093F">
            <w:rPr>
              <w:sz w:val="20"/>
              <w:lang w:val="en-US"/>
            </w:rPr>
            <w:t>1</w:t>
          </w:r>
        </w:p>
      </w:tc>
      <w:tc>
        <w:tcPr>
          <w:tcW w:w="1134" w:type="dxa"/>
          <w:tcBorders>
            <w:top w:val="single" w:sz="18" w:space="0" w:color="auto"/>
            <w:left w:val="single" w:sz="18" w:space="0" w:color="auto"/>
            <w:bottom w:val="single" w:sz="18" w:space="0" w:color="auto"/>
            <w:right w:val="nil"/>
          </w:tcBorders>
          <w:tcMar>
            <w:left w:w="0" w:type="dxa"/>
            <w:right w:w="0" w:type="dxa"/>
          </w:tcMar>
          <w:vAlign w:val="center"/>
        </w:tcPr>
        <w:p w14:paraId="2F7E3797" w14:textId="16DA0B32" w:rsidR="008F344D" w:rsidRPr="001B093F" w:rsidRDefault="008F344D" w:rsidP="007B558F">
          <w:pPr>
            <w:jc w:val="center"/>
            <w:rPr>
              <w:sz w:val="20"/>
            </w:rPr>
          </w:pPr>
          <w:r>
            <w:rPr>
              <w:sz w:val="20"/>
            </w:rPr>
            <w:fldChar w:fldCharType="begin"/>
          </w:r>
          <w:r>
            <w:rPr>
              <w:sz w:val="20"/>
            </w:rPr>
            <w:instrText xml:space="preserve"> SECTIONPAGES   \* MERGEFORMAT </w:instrText>
          </w:r>
          <w:r>
            <w:rPr>
              <w:sz w:val="20"/>
            </w:rPr>
            <w:fldChar w:fldCharType="separate"/>
          </w:r>
          <w:r>
            <w:rPr>
              <w:noProof/>
              <w:sz w:val="20"/>
            </w:rPr>
            <w:t>1</w:t>
          </w:r>
          <w:r>
            <w:rPr>
              <w:sz w:val="20"/>
            </w:rPr>
            <w:fldChar w:fldCharType="end"/>
          </w:r>
        </w:p>
      </w:tc>
    </w:tr>
    <w:tr w:rsidR="008F344D" w:rsidRPr="001B093F" w14:paraId="52C46146" w14:textId="77777777" w:rsidTr="007B558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left w:val="nil"/>
            <w:right w:val="single" w:sz="18" w:space="0" w:color="auto"/>
          </w:tcBorders>
          <w:tcMar>
            <w:left w:w="57" w:type="dxa"/>
            <w:right w:w="0" w:type="dxa"/>
          </w:tcMar>
          <w:vAlign w:val="center"/>
        </w:tcPr>
        <w:p w14:paraId="3B9BEDB1" w14:textId="77777777" w:rsidR="008F344D" w:rsidRPr="001B093F" w:rsidRDefault="008F344D" w:rsidP="007B558F">
          <w:pPr>
            <w:rPr>
              <w:sz w:val="18"/>
              <w:szCs w:val="18"/>
              <w:lang w:val="en-US"/>
            </w:rPr>
          </w:pPr>
          <w:r w:rsidRPr="001B093F">
            <w:rPr>
              <w:sz w:val="18"/>
              <w:szCs w:val="18"/>
            </w:rPr>
            <w:t>Нач. отд</w:t>
          </w:r>
          <w:r w:rsidRPr="001B093F">
            <w:rPr>
              <w:sz w:val="18"/>
              <w:szCs w:val="18"/>
              <w:lang w:val="en-US"/>
            </w:rPr>
            <w:t>.</w:t>
          </w:r>
        </w:p>
      </w:tc>
      <w:tc>
        <w:tcPr>
          <w:tcW w:w="1134" w:type="dxa"/>
          <w:gridSpan w:val="2"/>
          <w:tcBorders>
            <w:left w:val="single" w:sz="18" w:space="0" w:color="auto"/>
            <w:right w:val="single" w:sz="18" w:space="0" w:color="auto"/>
          </w:tcBorders>
          <w:tcMar>
            <w:left w:w="57" w:type="dxa"/>
            <w:right w:w="0" w:type="dxa"/>
          </w:tcMar>
          <w:vAlign w:val="center"/>
        </w:tcPr>
        <w:p w14:paraId="67FA75C4" w14:textId="77777777" w:rsidR="008F344D" w:rsidRPr="001B093F" w:rsidRDefault="008F344D" w:rsidP="007B558F">
          <w:pPr>
            <w:rPr>
              <w:sz w:val="18"/>
              <w:szCs w:val="18"/>
            </w:rPr>
          </w:pPr>
        </w:p>
      </w:tc>
      <w:tc>
        <w:tcPr>
          <w:tcW w:w="851" w:type="dxa"/>
          <w:tcBorders>
            <w:left w:val="single" w:sz="18" w:space="0" w:color="auto"/>
            <w:right w:val="single" w:sz="18" w:space="0" w:color="auto"/>
          </w:tcBorders>
          <w:tcMar>
            <w:left w:w="57" w:type="dxa"/>
            <w:right w:w="0" w:type="dxa"/>
          </w:tcMar>
          <w:vAlign w:val="center"/>
        </w:tcPr>
        <w:p w14:paraId="0E84D193" w14:textId="77777777" w:rsidR="008F344D" w:rsidRPr="001B093F" w:rsidRDefault="008F344D" w:rsidP="007B558F">
          <w:pPr>
            <w:rPr>
              <w:sz w:val="18"/>
              <w:szCs w:val="18"/>
            </w:rPr>
          </w:pPr>
        </w:p>
      </w:tc>
      <w:tc>
        <w:tcPr>
          <w:tcW w:w="568" w:type="dxa"/>
          <w:tcBorders>
            <w:left w:val="single" w:sz="18" w:space="0" w:color="auto"/>
            <w:right w:val="single" w:sz="18" w:space="0" w:color="auto"/>
          </w:tcBorders>
          <w:tcMar>
            <w:left w:w="57" w:type="dxa"/>
            <w:right w:w="0" w:type="dxa"/>
          </w:tcMar>
          <w:tcFitText/>
          <w:vAlign w:val="center"/>
        </w:tcPr>
        <w:p w14:paraId="1868A110" w14:textId="77777777" w:rsidR="008F344D" w:rsidRPr="001B093F" w:rsidRDefault="008F344D" w:rsidP="007B558F">
          <w:pPr>
            <w:rPr>
              <w:sz w:val="18"/>
              <w:szCs w:val="18"/>
            </w:rPr>
          </w:pPr>
        </w:p>
      </w:tc>
      <w:tc>
        <w:tcPr>
          <w:tcW w:w="3969" w:type="dxa"/>
          <w:vMerge/>
          <w:tcBorders>
            <w:left w:val="single" w:sz="18" w:space="0" w:color="auto"/>
            <w:bottom w:val="nil"/>
            <w:right w:val="single" w:sz="18" w:space="0" w:color="auto"/>
          </w:tcBorders>
          <w:vAlign w:val="center"/>
        </w:tcPr>
        <w:p w14:paraId="00F7A02F" w14:textId="77777777" w:rsidR="008F344D" w:rsidRPr="001B093F" w:rsidRDefault="008F344D" w:rsidP="007B558F">
          <w:pPr>
            <w:jc w:val="center"/>
            <w:rPr>
              <w:sz w:val="23"/>
            </w:rPr>
          </w:pPr>
        </w:p>
      </w:tc>
      <w:tc>
        <w:tcPr>
          <w:tcW w:w="2835" w:type="dxa"/>
          <w:gridSpan w:val="3"/>
          <w:vMerge w:val="restart"/>
          <w:tcBorders>
            <w:top w:val="single" w:sz="18" w:space="0" w:color="auto"/>
            <w:left w:val="single" w:sz="18" w:space="0" w:color="auto"/>
            <w:bottom w:val="single" w:sz="6" w:space="0" w:color="auto"/>
            <w:right w:val="nil"/>
          </w:tcBorders>
          <w:vAlign w:val="center"/>
        </w:tcPr>
        <w:p w14:paraId="36C8D57C" w14:textId="77777777" w:rsidR="008F344D" w:rsidRPr="007C542C" w:rsidRDefault="008F344D" w:rsidP="007B558F">
          <w:pPr>
            <w:jc w:val="center"/>
            <w:rPr>
              <w:sz w:val="20"/>
            </w:rPr>
          </w:pPr>
          <w:r w:rsidRPr="007C542C">
            <w:rPr>
              <w:sz w:val="20"/>
              <w:lang w:val="en-US"/>
            </w:rPr>
            <w:t xml:space="preserve">ОАО </w:t>
          </w:r>
          <w:r w:rsidRPr="007C542C">
            <w:rPr>
              <w:sz w:val="20"/>
            </w:rPr>
            <w:t>«</w:t>
          </w:r>
          <w:r w:rsidRPr="007C542C">
            <w:rPr>
              <w:sz w:val="20"/>
              <w:lang w:val="en-US"/>
            </w:rPr>
            <w:t>Сургутнефтегаз</w:t>
          </w:r>
          <w:r w:rsidRPr="007C542C">
            <w:rPr>
              <w:sz w:val="20"/>
            </w:rPr>
            <w:t>»</w:t>
          </w:r>
        </w:p>
        <w:p w14:paraId="51B2C88B" w14:textId="77777777" w:rsidR="008F344D" w:rsidRPr="001B093F" w:rsidRDefault="008F344D" w:rsidP="007B558F">
          <w:pPr>
            <w:jc w:val="center"/>
          </w:pPr>
          <w:r w:rsidRPr="001B093F">
            <w:rPr>
              <w:sz w:val="20"/>
            </w:rPr>
            <w:t>«СургутНИПИнефть»</w:t>
          </w:r>
        </w:p>
      </w:tc>
    </w:tr>
    <w:tr w:rsidR="008F344D" w:rsidRPr="001B093F" w14:paraId="7AA06B4E" w14:textId="77777777" w:rsidTr="007B558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left w:val="nil"/>
            <w:bottom w:val="single" w:sz="12" w:space="0" w:color="auto"/>
            <w:right w:val="single" w:sz="18" w:space="0" w:color="auto"/>
          </w:tcBorders>
          <w:tcMar>
            <w:left w:w="57" w:type="dxa"/>
            <w:right w:w="0" w:type="dxa"/>
          </w:tcMar>
          <w:vAlign w:val="center"/>
        </w:tcPr>
        <w:p w14:paraId="52D4A008" w14:textId="77777777" w:rsidR="008F344D" w:rsidRPr="001B093F" w:rsidRDefault="008F344D" w:rsidP="007B558F">
          <w:pPr>
            <w:rPr>
              <w:sz w:val="18"/>
              <w:szCs w:val="18"/>
            </w:rPr>
          </w:pPr>
          <w:r w:rsidRPr="001B093F">
            <w:rPr>
              <w:sz w:val="18"/>
              <w:szCs w:val="18"/>
            </w:rPr>
            <w:t>Н. контр.</w:t>
          </w:r>
        </w:p>
      </w:tc>
      <w:tc>
        <w:tcPr>
          <w:tcW w:w="1134" w:type="dxa"/>
          <w:gridSpan w:val="2"/>
          <w:tcBorders>
            <w:left w:val="single" w:sz="18" w:space="0" w:color="auto"/>
            <w:bottom w:val="single" w:sz="12" w:space="0" w:color="auto"/>
            <w:right w:val="single" w:sz="18" w:space="0" w:color="auto"/>
          </w:tcBorders>
          <w:tcMar>
            <w:left w:w="57" w:type="dxa"/>
            <w:right w:w="0" w:type="dxa"/>
          </w:tcMar>
          <w:vAlign w:val="center"/>
        </w:tcPr>
        <w:p w14:paraId="420C386F" w14:textId="77777777" w:rsidR="008F344D" w:rsidRPr="001B093F" w:rsidRDefault="008F344D" w:rsidP="007B558F">
          <w:pPr>
            <w:tabs>
              <w:tab w:val="left" w:pos="176"/>
            </w:tabs>
            <w:rPr>
              <w:sz w:val="18"/>
              <w:szCs w:val="18"/>
            </w:rPr>
          </w:pPr>
        </w:p>
      </w:tc>
      <w:tc>
        <w:tcPr>
          <w:tcW w:w="851" w:type="dxa"/>
          <w:tcBorders>
            <w:left w:val="single" w:sz="18" w:space="0" w:color="auto"/>
            <w:bottom w:val="single" w:sz="12" w:space="0" w:color="auto"/>
            <w:right w:val="single" w:sz="18" w:space="0" w:color="auto"/>
          </w:tcBorders>
          <w:tcMar>
            <w:left w:w="57" w:type="dxa"/>
            <w:right w:w="0" w:type="dxa"/>
          </w:tcMar>
          <w:vAlign w:val="center"/>
        </w:tcPr>
        <w:p w14:paraId="69DDD8E2" w14:textId="77777777" w:rsidR="008F344D" w:rsidRPr="001B093F" w:rsidRDefault="008F344D" w:rsidP="007B558F">
          <w:pPr>
            <w:rPr>
              <w:sz w:val="18"/>
              <w:szCs w:val="18"/>
            </w:rPr>
          </w:pPr>
        </w:p>
      </w:tc>
      <w:tc>
        <w:tcPr>
          <w:tcW w:w="568" w:type="dxa"/>
          <w:tcBorders>
            <w:left w:val="single" w:sz="18" w:space="0" w:color="auto"/>
            <w:bottom w:val="single" w:sz="12" w:space="0" w:color="auto"/>
            <w:right w:val="single" w:sz="18" w:space="0" w:color="auto"/>
          </w:tcBorders>
          <w:tcMar>
            <w:left w:w="57" w:type="dxa"/>
            <w:right w:w="0" w:type="dxa"/>
          </w:tcMar>
          <w:tcFitText/>
          <w:vAlign w:val="center"/>
        </w:tcPr>
        <w:p w14:paraId="7ED638C7" w14:textId="77777777" w:rsidR="008F344D" w:rsidRPr="001B093F" w:rsidRDefault="008F344D" w:rsidP="007B558F">
          <w:pPr>
            <w:rPr>
              <w:sz w:val="18"/>
              <w:szCs w:val="18"/>
            </w:rPr>
          </w:pPr>
        </w:p>
      </w:tc>
      <w:tc>
        <w:tcPr>
          <w:tcW w:w="3969" w:type="dxa"/>
          <w:vMerge/>
          <w:tcBorders>
            <w:left w:val="single" w:sz="18" w:space="0" w:color="auto"/>
            <w:bottom w:val="nil"/>
            <w:right w:val="single" w:sz="18" w:space="0" w:color="auto"/>
          </w:tcBorders>
        </w:tcPr>
        <w:p w14:paraId="7B4D32F5" w14:textId="77777777" w:rsidR="008F344D" w:rsidRPr="001B093F" w:rsidRDefault="008F344D" w:rsidP="007B558F">
          <w:pPr>
            <w:rPr>
              <w:sz w:val="23"/>
            </w:rPr>
          </w:pPr>
        </w:p>
      </w:tc>
      <w:tc>
        <w:tcPr>
          <w:tcW w:w="2835" w:type="dxa"/>
          <w:gridSpan w:val="3"/>
          <w:vMerge/>
          <w:tcBorders>
            <w:left w:val="single" w:sz="18" w:space="0" w:color="auto"/>
            <w:bottom w:val="single" w:sz="6" w:space="0" w:color="auto"/>
            <w:right w:val="nil"/>
          </w:tcBorders>
        </w:tcPr>
        <w:p w14:paraId="5BA8ED32" w14:textId="77777777" w:rsidR="008F344D" w:rsidRPr="001B093F" w:rsidRDefault="008F344D" w:rsidP="007B558F"/>
      </w:tc>
    </w:tr>
    <w:tr w:rsidR="008F344D" w:rsidRPr="001B093F" w14:paraId="643EC883" w14:textId="77777777" w:rsidTr="007B558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left w:val="nil"/>
            <w:bottom w:val="nil"/>
            <w:right w:val="single" w:sz="18" w:space="0" w:color="auto"/>
          </w:tcBorders>
          <w:tcMar>
            <w:left w:w="57" w:type="dxa"/>
            <w:right w:w="0" w:type="dxa"/>
          </w:tcMar>
          <w:vAlign w:val="center"/>
        </w:tcPr>
        <w:p w14:paraId="77418EDC" w14:textId="77777777" w:rsidR="008F344D" w:rsidRPr="001B093F" w:rsidRDefault="008F344D" w:rsidP="007B558F">
          <w:pPr>
            <w:rPr>
              <w:sz w:val="18"/>
              <w:szCs w:val="18"/>
            </w:rPr>
          </w:pPr>
          <w:r w:rsidRPr="001B093F">
            <w:rPr>
              <w:sz w:val="18"/>
              <w:szCs w:val="18"/>
            </w:rPr>
            <w:t>ГИП</w:t>
          </w:r>
        </w:p>
      </w:tc>
      <w:tc>
        <w:tcPr>
          <w:tcW w:w="1134" w:type="dxa"/>
          <w:gridSpan w:val="2"/>
          <w:tcBorders>
            <w:left w:val="single" w:sz="18" w:space="0" w:color="auto"/>
            <w:bottom w:val="nil"/>
            <w:right w:val="single" w:sz="18" w:space="0" w:color="auto"/>
          </w:tcBorders>
          <w:tcMar>
            <w:left w:w="57" w:type="dxa"/>
            <w:right w:w="0" w:type="dxa"/>
          </w:tcMar>
          <w:vAlign w:val="center"/>
        </w:tcPr>
        <w:p w14:paraId="2912941F" w14:textId="77777777" w:rsidR="008F344D" w:rsidRPr="001B093F" w:rsidRDefault="008F344D" w:rsidP="007B558F">
          <w:pPr>
            <w:rPr>
              <w:sz w:val="18"/>
              <w:szCs w:val="18"/>
            </w:rPr>
          </w:pPr>
        </w:p>
      </w:tc>
      <w:tc>
        <w:tcPr>
          <w:tcW w:w="851" w:type="dxa"/>
          <w:tcBorders>
            <w:left w:val="single" w:sz="18" w:space="0" w:color="auto"/>
            <w:bottom w:val="nil"/>
            <w:right w:val="single" w:sz="18" w:space="0" w:color="auto"/>
          </w:tcBorders>
          <w:tcMar>
            <w:left w:w="57" w:type="dxa"/>
            <w:right w:w="0" w:type="dxa"/>
          </w:tcMar>
          <w:vAlign w:val="center"/>
        </w:tcPr>
        <w:p w14:paraId="48C92907" w14:textId="77777777" w:rsidR="008F344D" w:rsidRPr="001B093F" w:rsidRDefault="008F344D" w:rsidP="007B558F">
          <w:pPr>
            <w:rPr>
              <w:sz w:val="18"/>
              <w:szCs w:val="18"/>
            </w:rPr>
          </w:pPr>
        </w:p>
      </w:tc>
      <w:tc>
        <w:tcPr>
          <w:tcW w:w="568" w:type="dxa"/>
          <w:tcBorders>
            <w:left w:val="single" w:sz="18" w:space="0" w:color="auto"/>
            <w:bottom w:val="nil"/>
            <w:right w:val="single" w:sz="18" w:space="0" w:color="auto"/>
          </w:tcBorders>
          <w:tcMar>
            <w:left w:w="57" w:type="dxa"/>
            <w:right w:w="0" w:type="dxa"/>
          </w:tcMar>
          <w:tcFitText/>
          <w:vAlign w:val="center"/>
        </w:tcPr>
        <w:p w14:paraId="6837BB1F" w14:textId="77777777" w:rsidR="008F344D" w:rsidRPr="001B093F" w:rsidRDefault="008F344D" w:rsidP="007B558F">
          <w:pPr>
            <w:rPr>
              <w:sz w:val="18"/>
              <w:szCs w:val="18"/>
            </w:rPr>
          </w:pPr>
        </w:p>
      </w:tc>
      <w:tc>
        <w:tcPr>
          <w:tcW w:w="3969" w:type="dxa"/>
          <w:vMerge/>
          <w:tcBorders>
            <w:left w:val="single" w:sz="18" w:space="0" w:color="auto"/>
            <w:bottom w:val="nil"/>
            <w:right w:val="single" w:sz="18" w:space="0" w:color="auto"/>
          </w:tcBorders>
        </w:tcPr>
        <w:p w14:paraId="3D127C56" w14:textId="77777777" w:rsidR="008F344D" w:rsidRPr="001B093F" w:rsidRDefault="008F344D" w:rsidP="007B558F">
          <w:pPr>
            <w:rPr>
              <w:sz w:val="23"/>
            </w:rPr>
          </w:pPr>
        </w:p>
      </w:tc>
      <w:tc>
        <w:tcPr>
          <w:tcW w:w="2835" w:type="dxa"/>
          <w:gridSpan w:val="3"/>
          <w:vMerge/>
          <w:tcBorders>
            <w:left w:val="single" w:sz="18" w:space="0" w:color="auto"/>
            <w:bottom w:val="nil"/>
            <w:right w:val="nil"/>
          </w:tcBorders>
        </w:tcPr>
        <w:p w14:paraId="0938D48D" w14:textId="77777777" w:rsidR="008F344D" w:rsidRPr="001B093F" w:rsidRDefault="008F344D" w:rsidP="007B558F"/>
      </w:tc>
    </w:tr>
  </w:tbl>
  <w:p w14:paraId="579F38A2" w14:textId="77777777" w:rsidR="008F344D" w:rsidRPr="000E2DA1" w:rsidRDefault="008F344D" w:rsidP="005E24CC">
    <w:pPr>
      <w:spacing w:before="60"/>
      <w:ind w:left="5670"/>
      <w:jc w:val="center"/>
      <w:rPr>
        <w:sz w:val="20"/>
      </w:rPr>
    </w:pPr>
    <w:r w:rsidRPr="000E2DA1">
      <w:rPr>
        <w:sz w:val="20"/>
      </w:rPr>
      <w:t>Формат А4</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2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567"/>
      <w:gridCol w:w="567"/>
      <w:gridCol w:w="567"/>
      <w:gridCol w:w="851"/>
      <w:gridCol w:w="568"/>
      <w:gridCol w:w="3969"/>
      <w:gridCol w:w="850"/>
      <w:gridCol w:w="851"/>
      <w:gridCol w:w="1072"/>
    </w:tblGrid>
    <w:tr w:rsidR="008F344D" w:rsidRPr="001B093F" w14:paraId="315D4C35" w14:textId="77777777" w:rsidTr="00252BEA">
      <w:trPr>
        <w:cantSplit/>
        <w:trHeight w:val="570"/>
      </w:trPr>
      <w:tc>
        <w:tcPr>
          <w:tcW w:w="3686" w:type="dxa"/>
          <w:gridSpan w:val="6"/>
          <w:tcBorders>
            <w:top w:val="nil"/>
            <w:left w:val="nil"/>
            <w:bottom w:val="nil"/>
            <w:right w:val="nil"/>
          </w:tcBorders>
        </w:tcPr>
        <w:p w14:paraId="75441089" w14:textId="294F1B25" w:rsidR="008F344D" w:rsidRPr="00D44C95" w:rsidRDefault="008F344D" w:rsidP="007B558F"/>
      </w:tc>
      <w:tc>
        <w:tcPr>
          <w:tcW w:w="6742" w:type="dxa"/>
          <w:gridSpan w:val="4"/>
          <w:tcBorders>
            <w:top w:val="nil"/>
            <w:left w:val="nil"/>
            <w:bottom w:val="single" w:sz="18" w:space="0" w:color="auto"/>
            <w:right w:val="nil"/>
          </w:tcBorders>
        </w:tcPr>
        <w:p w14:paraId="4F3B4F48" w14:textId="77777777" w:rsidR="008F344D" w:rsidRPr="00D44C95" w:rsidRDefault="008F344D" w:rsidP="007B558F"/>
      </w:tc>
    </w:tr>
    <w:tr w:rsidR="008F344D" w:rsidRPr="001B093F" w14:paraId="268B5FE9" w14:textId="77777777" w:rsidTr="00252BE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6" w:type="dxa"/>
          <w:tcBorders>
            <w:top w:val="single" w:sz="18" w:space="0" w:color="auto"/>
            <w:left w:val="nil"/>
            <w:bottom w:val="single" w:sz="12" w:space="0" w:color="auto"/>
            <w:right w:val="single" w:sz="18" w:space="0" w:color="auto"/>
          </w:tcBorders>
          <w:tcMar>
            <w:left w:w="0" w:type="dxa"/>
            <w:right w:w="0" w:type="dxa"/>
          </w:tcMar>
          <w:vAlign w:val="center"/>
        </w:tcPr>
        <w:p w14:paraId="634158EE" w14:textId="77777777" w:rsidR="008F344D" w:rsidRPr="001B093F" w:rsidRDefault="008F344D" w:rsidP="007B558F">
          <w:pPr>
            <w:jc w:val="center"/>
            <w:rPr>
              <w:sz w:val="18"/>
              <w:szCs w:val="18"/>
            </w:rPr>
          </w:pPr>
        </w:p>
      </w:tc>
      <w:tc>
        <w:tcPr>
          <w:tcW w:w="567"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5CFD8DD5" w14:textId="77777777" w:rsidR="008F344D" w:rsidRPr="001B093F" w:rsidRDefault="008F344D" w:rsidP="007B558F">
          <w:pPr>
            <w:jc w:val="center"/>
            <w:rPr>
              <w:sz w:val="18"/>
              <w:szCs w:val="18"/>
            </w:rPr>
          </w:pPr>
        </w:p>
      </w:tc>
      <w:tc>
        <w:tcPr>
          <w:tcW w:w="567"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06370963" w14:textId="77777777" w:rsidR="008F344D" w:rsidRPr="001B093F" w:rsidRDefault="008F344D" w:rsidP="007B558F">
          <w:pPr>
            <w:jc w:val="center"/>
            <w:rPr>
              <w:sz w:val="18"/>
              <w:szCs w:val="18"/>
            </w:rPr>
          </w:pPr>
        </w:p>
      </w:tc>
      <w:tc>
        <w:tcPr>
          <w:tcW w:w="567"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086FC8C0" w14:textId="77777777" w:rsidR="008F344D" w:rsidRPr="001B093F" w:rsidRDefault="008F344D" w:rsidP="007B558F">
          <w:pPr>
            <w:jc w:val="center"/>
            <w:rPr>
              <w:sz w:val="18"/>
              <w:szCs w:val="18"/>
            </w:rPr>
          </w:pPr>
        </w:p>
      </w:tc>
      <w:tc>
        <w:tcPr>
          <w:tcW w:w="851"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4375208D" w14:textId="77777777" w:rsidR="008F344D" w:rsidRPr="001B093F" w:rsidRDefault="008F344D" w:rsidP="007B558F">
          <w:pPr>
            <w:jc w:val="center"/>
            <w:rPr>
              <w:sz w:val="18"/>
              <w:szCs w:val="18"/>
            </w:rPr>
          </w:pPr>
        </w:p>
      </w:tc>
      <w:tc>
        <w:tcPr>
          <w:tcW w:w="568"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7F6EA0E7" w14:textId="77777777" w:rsidR="008F344D" w:rsidRPr="001B093F" w:rsidRDefault="008F344D" w:rsidP="007B558F">
          <w:pPr>
            <w:jc w:val="center"/>
            <w:rPr>
              <w:sz w:val="18"/>
              <w:szCs w:val="18"/>
            </w:rPr>
          </w:pPr>
        </w:p>
      </w:tc>
      <w:tc>
        <w:tcPr>
          <w:tcW w:w="6742" w:type="dxa"/>
          <w:gridSpan w:val="4"/>
          <w:vMerge w:val="restart"/>
          <w:tcBorders>
            <w:top w:val="single" w:sz="18" w:space="0" w:color="auto"/>
            <w:left w:val="single" w:sz="18" w:space="0" w:color="auto"/>
            <w:bottom w:val="single" w:sz="18" w:space="0" w:color="auto"/>
            <w:right w:val="nil"/>
          </w:tcBorders>
          <w:vAlign w:val="center"/>
        </w:tcPr>
        <w:p w14:paraId="521FBC65" w14:textId="28E09C86" w:rsidR="008F344D" w:rsidRPr="001A1983" w:rsidRDefault="008F344D" w:rsidP="00E47FF9">
          <w:pPr>
            <w:jc w:val="center"/>
            <w:rPr>
              <w:szCs w:val="24"/>
              <w:lang w:val="en-US"/>
            </w:rPr>
          </w:pPr>
          <w:r>
            <w:rPr>
              <w:szCs w:val="24"/>
              <w:lang w:val="en-US"/>
            </w:rPr>
            <w:t>21636</w:t>
          </w:r>
          <w:r>
            <w:rPr>
              <w:szCs w:val="24"/>
            </w:rPr>
            <w:t>-ООС2.3-</w:t>
          </w:r>
          <w:r>
            <w:rPr>
              <w:szCs w:val="24"/>
              <w:lang w:val="en-US"/>
            </w:rPr>
            <w:t>C</w:t>
          </w:r>
        </w:p>
      </w:tc>
    </w:tr>
    <w:tr w:rsidR="008F344D" w:rsidRPr="001B093F" w14:paraId="115632E2" w14:textId="77777777" w:rsidTr="00252BE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6" w:type="dxa"/>
          <w:tcBorders>
            <w:top w:val="single" w:sz="12" w:space="0" w:color="auto"/>
            <w:left w:val="nil"/>
            <w:bottom w:val="single" w:sz="18" w:space="0" w:color="auto"/>
            <w:right w:val="single" w:sz="18" w:space="0" w:color="auto"/>
          </w:tcBorders>
          <w:tcMar>
            <w:left w:w="0" w:type="dxa"/>
            <w:right w:w="0" w:type="dxa"/>
          </w:tcMar>
          <w:vAlign w:val="center"/>
        </w:tcPr>
        <w:p w14:paraId="4BEB32BA" w14:textId="77777777" w:rsidR="008F344D" w:rsidRPr="001B093F" w:rsidRDefault="008F344D" w:rsidP="007B558F">
          <w:pPr>
            <w:jc w:val="center"/>
            <w:rPr>
              <w:sz w:val="18"/>
              <w:szCs w:val="18"/>
            </w:rPr>
          </w:pPr>
        </w:p>
      </w:tc>
      <w:tc>
        <w:tcPr>
          <w:tcW w:w="567"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1905F58B" w14:textId="77777777" w:rsidR="008F344D" w:rsidRPr="001B093F" w:rsidRDefault="008F344D" w:rsidP="007B558F">
          <w:pPr>
            <w:jc w:val="center"/>
            <w:rPr>
              <w:sz w:val="18"/>
              <w:szCs w:val="18"/>
            </w:rPr>
          </w:pPr>
        </w:p>
      </w:tc>
      <w:tc>
        <w:tcPr>
          <w:tcW w:w="567"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14A9A586" w14:textId="77777777" w:rsidR="008F344D" w:rsidRPr="001B093F" w:rsidRDefault="008F344D" w:rsidP="007B558F">
          <w:pPr>
            <w:jc w:val="center"/>
            <w:rPr>
              <w:sz w:val="18"/>
              <w:szCs w:val="18"/>
            </w:rPr>
          </w:pPr>
        </w:p>
      </w:tc>
      <w:tc>
        <w:tcPr>
          <w:tcW w:w="567"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4B3FB8DB" w14:textId="77777777" w:rsidR="008F344D" w:rsidRPr="001B093F" w:rsidRDefault="008F344D" w:rsidP="007B558F">
          <w:pPr>
            <w:jc w:val="center"/>
            <w:rPr>
              <w:sz w:val="18"/>
              <w:szCs w:val="18"/>
            </w:rPr>
          </w:pPr>
        </w:p>
      </w:tc>
      <w:tc>
        <w:tcPr>
          <w:tcW w:w="851"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66A385B8" w14:textId="77777777" w:rsidR="008F344D" w:rsidRPr="001B093F" w:rsidRDefault="008F344D" w:rsidP="007B558F">
          <w:pPr>
            <w:jc w:val="center"/>
            <w:rPr>
              <w:sz w:val="18"/>
              <w:szCs w:val="18"/>
            </w:rPr>
          </w:pPr>
        </w:p>
      </w:tc>
      <w:tc>
        <w:tcPr>
          <w:tcW w:w="568"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2A4DCDB8" w14:textId="77777777" w:rsidR="008F344D" w:rsidRPr="001B093F" w:rsidRDefault="008F344D" w:rsidP="007B558F">
          <w:pPr>
            <w:jc w:val="center"/>
            <w:rPr>
              <w:sz w:val="18"/>
              <w:szCs w:val="18"/>
            </w:rPr>
          </w:pPr>
        </w:p>
      </w:tc>
      <w:tc>
        <w:tcPr>
          <w:tcW w:w="6742" w:type="dxa"/>
          <w:gridSpan w:val="4"/>
          <w:vMerge/>
          <w:tcBorders>
            <w:top w:val="single" w:sz="18" w:space="0" w:color="auto"/>
            <w:left w:val="single" w:sz="18" w:space="0" w:color="auto"/>
            <w:bottom w:val="single" w:sz="18" w:space="0" w:color="auto"/>
            <w:right w:val="nil"/>
          </w:tcBorders>
          <w:vAlign w:val="center"/>
        </w:tcPr>
        <w:p w14:paraId="05D9D893" w14:textId="77777777" w:rsidR="008F344D" w:rsidRPr="001B093F" w:rsidRDefault="008F344D" w:rsidP="007B558F">
          <w:pPr>
            <w:jc w:val="center"/>
          </w:pPr>
        </w:p>
      </w:tc>
    </w:tr>
    <w:tr w:rsidR="008F344D" w:rsidRPr="001B093F" w14:paraId="6579C3E6" w14:textId="77777777" w:rsidTr="00252BE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6" w:type="dxa"/>
          <w:tcBorders>
            <w:top w:val="single" w:sz="18" w:space="0" w:color="auto"/>
            <w:left w:val="nil"/>
            <w:bottom w:val="single" w:sz="18" w:space="0" w:color="auto"/>
            <w:right w:val="single" w:sz="18" w:space="0" w:color="auto"/>
          </w:tcBorders>
          <w:tcMar>
            <w:left w:w="0" w:type="dxa"/>
            <w:right w:w="0" w:type="dxa"/>
          </w:tcMar>
          <w:vAlign w:val="center"/>
        </w:tcPr>
        <w:p w14:paraId="32EAB369" w14:textId="77777777" w:rsidR="008F344D" w:rsidRPr="001B093F" w:rsidRDefault="008F344D" w:rsidP="007B558F">
          <w:pPr>
            <w:jc w:val="center"/>
            <w:rPr>
              <w:sz w:val="16"/>
              <w:szCs w:val="17"/>
            </w:rPr>
          </w:pPr>
          <w:r w:rsidRPr="001B093F">
            <w:rPr>
              <w:sz w:val="16"/>
              <w:szCs w:val="17"/>
            </w:rPr>
            <w:t>Изм.</w:t>
          </w:r>
        </w:p>
      </w:tc>
      <w:tc>
        <w:tcPr>
          <w:tcW w:w="567"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70F19C88" w14:textId="77777777" w:rsidR="008F344D" w:rsidRPr="001B093F" w:rsidRDefault="008F344D" w:rsidP="007B558F">
          <w:pPr>
            <w:jc w:val="center"/>
            <w:rPr>
              <w:sz w:val="16"/>
              <w:szCs w:val="17"/>
            </w:rPr>
          </w:pPr>
          <w:r w:rsidRPr="001B093F">
            <w:rPr>
              <w:sz w:val="16"/>
              <w:szCs w:val="17"/>
            </w:rPr>
            <w:t>Кол.уч</w:t>
          </w:r>
        </w:p>
      </w:tc>
      <w:tc>
        <w:tcPr>
          <w:tcW w:w="567"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000F0200" w14:textId="77777777" w:rsidR="008F344D" w:rsidRPr="001B093F" w:rsidRDefault="008F344D" w:rsidP="007B558F">
          <w:pPr>
            <w:jc w:val="center"/>
            <w:rPr>
              <w:sz w:val="16"/>
              <w:szCs w:val="17"/>
            </w:rPr>
          </w:pPr>
          <w:r w:rsidRPr="001B093F">
            <w:rPr>
              <w:sz w:val="16"/>
              <w:szCs w:val="17"/>
            </w:rPr>
            <w:t>Лист</w:t>
          </w:r>
        </w:p>
      </w:tc>
      <w:tc>
        <w:tcPr>
          <w:tcW w:w="567"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5ACC5F63" w14:textId="77777777" w:rsidR="008F344D" w:rsidRPr="001B093F" w:rsidRDefault="008F344D" w:rsidP="007B558F">
          <w:pPr>
            <w:jc w:val="center"/>
            <w:rPr>
              <w:sz w:val="16"/>
              <w:szCs w:val="17"/>
            </w:rPr>
          </w:pPr>
          <w:r w:rsidRPr="001B093F">
            <w:rPr>
              <w:sz w:val="16"/>
              <w:szCs w:val="17"/>
            </w:rPr>
            <w:t>№</w:t>
          </w:r>
          <w:r w:rsidRPr="001B093F">
            <w:rPr>
              <w:sz w:val="16"/>
              <w:szCs w:val="17"/>
              <w:lang w:val="en-US"/>
            </w:rPr>
            <w:t xml:space="preserve"> </w:t>
          </w:r>
          <w:r w:rsidRPr="001B093F">
            <w:rPr>
              <w:sz w:val="16"/>
              <w:szCs w:val="17"/>
            </w:rPr>
            <w:t>док.</w:t>
          </w:r>
        </w:p>
      </w:tc>
      <w:tc>
        <w:tcPr>
          <w:tcW w:w="851"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6D744B4E" w14:textId="77777777" w:rsidR="008F344D" w:rsidRPr="001B093F" w:rsidRDefault="008F344D" w:rsidP="007B558F">
          <w:pPr>
            <w:jc w:val="center"/>
            <w:rPr>
              <w:sz w:val="16"/>
              <w:szCs w:val="17"/>
            </w:rPr>
          </w:pPr>
          <w:r w:rsidRPr="001B093F">
            <w:rPr>
              <w:sz w:val="16"/>
              <w:szCs w:val="17"/>
            </w:rPr>
            <w:t>Подп.</w:t>
          </w:r>
        </w:p>
      </w:tc>
      <w:tc>
        <w:tcPr>
          <w:tcW w:w="568"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2179DDDB" w14:textId="77777777" w:rsidR="008F344D" w:rsidRPr="001B093F" w:rsidRDefault="008F344D" w:rsidP="007B558F">
          <w:pPr>
            <w:jc w:val="center"/>
            <w:rPr>
              <w:sz w:val="16"/>
              <w:szCs w:val="17"/>
            </w:rPr>
          </w:pPr>
          <w:r w:rsidRPr="001B093F">
            <w:rPr>
              <w:sz w:val="16"/>
              <w:szCs w:val="17"/>
            </w:rPr>
            <w:t>Дата</w:t>
          </w:r>
        </w:p>
      </w:tc>
      <w:tc>
        <w:tcPr>
          <w:tcW w:w="6742" w:type="dxa"/>
          <w:gridSpan w:val="4"/>
          <w:vMerge/>
          <w:tcBorders>
            <w:top w:val="single" w:sz="18" w:space="0" w:color="auto"/>
            <w:left w:val="single" w:sz="18" w:space="0" w:color="auto"/>
            <w:bottom w:val="single" w:sz="18" w:space="0" w:color="auto"/>
            <w:right w:val="nil"/>
          </w:tcBorders>
          <w:vAlign w:val="center"/>
        </w:tcPr>
        <w:p w14:paraId="5B40F166" w14:textId="77777777" w:rsidR="008F344D" w:rsidRPr="001B093F" w:rsidRDefault="008F344D" w:rsidP="007B558F">
          <w:pPr>
            <w:jc w:val="center"/>
          </w:pPr>
        </w:p>
      </w:tc>
    </w:tr>
    <w:tr w:rsidR="008F344D" w:rsidRPr="001B093F" w14:paraId="58CE726D" w14:textId="77777777" w:rsidTr="00E47FF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top w:val="single" w:sz="18" w:space="0" w:color="auto"/>
            <w:left w:val="nil"/>
            <w:bottom w:val="single" w:sz="12" w:space="0" w:color="auto"/>
            <w:right w:val="single" w:sz="18" w:space="0" w:color="auto"/>
          </w:tcBorders>
          <w:tcMar>
            <w:left w:w="57" w:type="dxa"/>
            <w:right w:w="0" w:type="dxa"/>
          </w:tcMar>
          <w:vAlign w:val="center"/>
        </w:tcPr>
        <w:p w14:paraId="0B5D3356" w14:textId="77777777" w:rsidR="008F344D" w:rsidRPr="001B093F" w:rsidRDefault="008F344D" w:rsidP="00E47FF9">
          <w:pPr>
            <w:rPr>
              <w:sz w:val="18"/>
              <w:szCs w:val="18"/>
            </w:rPr>
          </w:pPr>
          <w:r w:rsidRPr="001B093F">
            <w:rPr>
              <w:sz w:val="18"/>
              <w:szCs w:val="18"/>
            </w:rPr>
            <w:t>Разраб.</w:t>
          </w:r>
        </w:p>
      </w:tc>
      <w:tc>
        <w:tcPr>
          <w:tcW w:w="1134" w:type="dxa"/>
          <w:gridSpan w:val="2"/>
          <w:tcBorders>
            <w:top w:val="single" w:sz="18" w:space="0" w:color="auto"/>
            <w:left w:val="single" w:sz="18" w:space="0" w:color="auto"/>
            <w:bottom w:val="single" w:sz="12" w:space="0" w:color="auto"/>
            <w:right w:val="single" w:sz="18" w:space="0" w:color="auto"/>
          </w:tcBorders>
          <w:tcMar>
            <w:left w:w="57" w:type="dxa"/>
            <w:right w:w="0" w:type="dxa"/>
          </w:tcMar>
          <w:vAlign w:val="center"/>
        </w:tcPr>
        <w:p w14:paraId="1187297C" w14:textId="0D898AE3" w:rsidR="008F344D" w:rsidRPr="0014167A" w:rsidRDefault="008F344D" w:rsidP="00620A44">
          <w:pPr>
            <w:rPr>
              <w:sz w:val="18"/>
              <w:szCs w:val="18"/>
            </w:rPr>
          </w:pPr>
          <w:r>
            <w:rPr>
              <w:sz w:val="18"/>
              <w:szCs w:val="18"/>
            </w:rPr>
            <w:t>Куриленко</w:t>
          </w:r>
        </w:p>
      </w:tc>
      <w:tc>
        <w:tcPr>
          <w:tcW w:w="851" w:type="dxa"/>
          <w:tcBorders>
            <w:top w:val="single" w:sz="18" w:space="0" w:color="auto"/>
            <w:left w:val="single" w:sz="18" w:space="0" w:color="auto"/>
            <w:bottom w:val="single" w:sz="12" w:space="0" w:color="auto"/>
            <w:right w:val="single" w:sz="18" w:space="0" w:color="auto"/>
          </w:tcBorders>
          <w:tcMar>
            <w:left w:w="57" w:type="dxa"/>
            <w:right w:w="0" w:type="dxa"/>
          </w:tcMar>
          <w:vAlign w:val="center"/>
        </w:tcPr>
        <w:p w14:paraId="094F3937" w14:textId="77777777" w:rsidR="008F344D" w:rsidRPr="003C12DA" w:rsidRDefault="008F344D" w:rsidP="00E47FF9">
          <w:pPr>
            <w:rPr>
              <w:sz w:val="18"/>
              <w:szCs w:val="18"/>
            </w:rPr>
          </w:pPr>
        </w:p>
      </w:tc>
      <w:tc>
        <w:tcPr>
          <w:tcW w:w="568" w:type="dxa"/>
          <w:tcBorders>
            <w:top w:val="single" w:sz="18" w:space="0" w:color="auto"/>
            <w:left w:val="single" w:sz="18" w:space="0" w:color="auto"/>
            <w:bottom w:val="single" w:sz="12" w:space="0" w:color="auto"/>
            <w:right w:val="single" w:sz="18" w:space="0" w:color="auto"/>
          </w:tcBorders>
          <w:noWrap/>
          <w:tcMar>
            <w:left w:w="57" w:type="dxa"/>
            <w:right w:w="0" w:type="dxa"/>
          </w:tcMar>
          <w:vAlign w:val="center"/>
        </w:tcPr>
        <w:p w14:paraId="3F52AB2D" w14:textId="22499C04" w:rsidR="008F344D" w:rsidRPr="004F0120" w:rsidRDefault="008F344D" w:rsidP="00620A44">
          <w:pPr>
            <w:ind w:left="-143"/>
            <w:jc w:val="center"/>
            <w:rPr>
              <w:spacing w:val="-4"/>
              <w:sz w:val="13"/>
              <w:szCs w:val="13"/>
            </w:rPr>
          </w:pPr>
          <w:r>
            <w:rPr>
              <w:spacing w:val="-4"/>
              <w:sz w:val="4"/>
              <w:szCs w:val="4"/>
            </w:rPr>
            <w:t xml:space="preserve">         </w:t>
          </w:r>
          <w:r>
            <w:rPr>
              <w:spacing w:val="-4"/>
              <w:sz w:val="14"/>
            </w:rPr>
            <w:t>29.08</w:t>
          </w:r>
          <w:r w:rsidRPr="00852C0E">
            <w:rPr>
              <w:spacing w:val="-4"/>
              <w:sz w:val="14"/>
            </w:rPr>
            <w:t>.2</w:t>
          </w:r>
          <w:r>
            <w:rPr>
              <w:spacing w:val="-4"/>
              <w:sz w:val="14"/>
            </w:rPr>
            <w:t>2</w:t>
          </w:r>
        </w:p>
      </w:tc>
      <w:tc>
        <w:tcPr>
          <w:tcW w:w="3969" w:type="dxa"/>
          <w:vMerge w:val="restart"/>
          <w:tcBorders>
            <w:top w:val="single" w:sz="18" w:space="0" w:color="auto"/>
            <w:left w:val="single" w:sz="18" w:space="0" w:color="auto"/>
            <w:bottom w:val="nil"/>
            <w:right w:val="single" w:sz="18" w:space="0" w:color="auto"/>
          </w:tcBorders>
          <w:vAlign w:val="center"/>
        </w:tcPr>
        <w:p w14:paraId="617DC007" w14:textId="228F83F8" w:rsidR="008F344D" w:rsidRPr="002E516D" w:rsidRDefault="008F344D" w:rsidP="00E47FF9">
          <w:pPr>
            <w:jc w:val="center"/>
            <w:rPr>
              <w:szCs w:val="24"/>
              <w:lang w:val="en-US"/>
            </w:rPr>
          </w:pPr>
          <w:r>
            <w:rPr>
              <w:szCs w:val="24"/>
            </w:rPr>
            <w:t>Содержание тома 8.2.3</w:t>
          </w:r>
        </w:p>
      </w:tc>
      <w:tc>
        <w:tcPr>
          <w:tcW w:w="850"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303CAEDA" w14:textId="77777777" w:rsidR="008F344D" w:rsidRPr="001B093F" w:rsidRDefault="008F344D" w:rsidP="00E47FF9">
          <w:pPr>
            <w:jc w:val="center"/>
            <w:rPr>
              <w:sz w:val="20"/>
            </w:rPr>
          </w:pPr>
          <w:r w:rsidRPr="001B093F">
            <w:rPr>
              <w:sz w:val="20"/>
            </w:rPr>
            <w:t>Стадия</w:t>
          </w:r>
        </w:p>
      </w:tc>
      <w:tc>
        <w:tcPr>
          <w:tcW w:w="851"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230CA0A9" w14:textId="77777777" w:rsidR="008F344D" w:rsidRPr="001B093F" w:rsidRDefault="008F344D" w:rsidP="00E47FF9">
          <w:pPr>
            <w:jc w:val="center"/>
            <w:rPr>
              <w:sz w:val="20"/>
            </w:rPr>
          </w:pPr>
          <w:r w:rsidRPr="001B093F">
            <w:rPr>
              <w:sz w:val="20"/>
            </w:rPr>
            <w:t>Лист</w:t>
          </w:r>
        </w:p>
      </w:tc>
      <w:tc>
        <w:tcPr>
          <w:tcW w:w="1072" w:type="dxa"/>
          <w:tcBorders>
            <w:top w:val="single" w:sz="18" w:space="0" w:color="auto"/>
            <w:left w:val="single" w:sz="18" w:space="0" w:color="auto"/>
            <w:bottom w:val="single" w:sz="18" w:space="0" w:color="auto"/>
            <w:right w:val="nil"/>
          </w:tcBorders>
          <w:tcMar>
            <w:left w:w="0" w:type="dxa"/>
            <w:right w:w="0" w:type="dxa"/>
          </w:tcMar>
          <w:vAlign w:val="center"/>
        </w:tcPr>
        <w:p w14:paraId="367C4777" w14:textId="77777777" w:rsidR="008F344D" w:rsidRPr="001B093F" w:rsidRDefault="008F344D" w:rsidP="00E47FF9">
          <w:pPr>
            <w:jc w:val="center"/>
            <w:rPr>
              <w:sz w:val="20"/>
            </w:rPr>
          </w:pPr>
          <w:r w:rsidRPr="001B093F">
            <w:rPr>
              <w:sz w:val="20"/>
            </w:rPr>
            <w:t>Листов</w:t>
          </w:r>
        </w:p>
      </w:tc>
    </w:tr>
    <w:tr w:rsidR="008F344D" w:rsidRPr="001B093F" w14:paraId="316C1B83" w14:textId="77777777" w:rsidTr="00E47FF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left w:val="nil"/>
            <w:right w:val="single" w:sz="18" w:space="0" w:color="auto"/>
          </w:tcBorders>
          <w:tcMar>
            <w:left w:w="57" w:type="dxa"/>
            <w:right w:w="0" w:type="dxa"/>
          </w:tcMar>
          <w:vAlign w:val="center"/>
        </w:tcPr>
        <w:p w14:paraId="0308A368" w14:textId="77777777" w:rsidR="008F344D" w:rsidRPr="001B093F" w:rsidRDefault="008F344D" w:rsidP="00620A44">
          <w:pPr>
            <w:rPr>
              <w:sz w:val="18"/>
              <w:szCs w:val="18"/>
              <w:lang w:val="en-US"/>
            </w:rPr>
          </w:pPr>
          <w:r w:rsidRPr="001B093F">
            <w:rPr>
              <w:sz w:val="18"/>
              <w:szCs w:val="18"/>
            </w:rPr>
            <w:t>Пров</w:t>
          </w:r>
          <w:r w:rsidRPr="001B093F">
            <w:rPr>
              <w:sz w:val="18"/>
              <w:szCs w:val="18"/>
              <w:lang w:val="en-US"/>
            </w:rPr>
            <w:t>.</w:t>
          </w:r>
        </w:p>
      </w:tc>
      <w:tc>
        <w:tcPr>
          <w:tcW w:w="1134" w:type="dxa"/>
          <w:gridSpan w:val="2"/>
          <w:tcBorders>
            <w:left w:val="single" w:sz="18" w:space="0" w:color="auto"/>
            <w:right w:val="single" w:sz="18" w:space="0" w:color="auto"/>
          </w:tcBorders>
          <w:tcMar>
            <w:left w:w="57" w:type="dxa"/>
            <w:right w:w="0" w:type="dxa"/>
          </w:tcMar>
          <w:vAlign w:val="center"/>
        </w:tcPr>
        <w:p w14:paraId="7D717E28" w14:textId="70B2DD6E" w:rsidR="008F344D" w:rsidRPr="00D3377D" w:rsidRDefault="008F344D" w:rsidP="00620A44">
          <w:pPr>
            <w:rPr>
              <w:sz w:val="18"/>
              <w:szCs w:val="18"/>
            </w:rPr>
          </w:pPr>
          <w:r>
            <w:rPr>
              <w:sz w:val="18"/>
              <w:szCs w:val="18"/>
            </w:rPr>
            <w:t>Рыткина</w:t>
          </w:r>
        </w:p>
      </w:tc>
      <w:tc>
        <w:tcPr>
          <w:tcW w:w="851" w:type="dxa"/>
          <w:tcBorders>
            <w:left w:val="single" w:sz="18" w:space="0" w:color="auto"/>
            <w:right w:val="single" w:sz="18" w:space="0" w:color="auto"/>
          </w:tcBorders>
          <w:tcMar>
            <w:left w:w="57" w:type="dxa"/>
            <w:right w:w="0" w:type="dxa"/>
          </w:tcMar>
          <w:vAlign w:val="center"/>
        </w:tcPr>
        <w:p w14:paraId="0601B947" w14:textId="77777777" w:rsidR="008F344D" w:rsidRPr="001B093F" w:rsidRDefault="008F344D" w:rsidP="00620A44">
          <w:pPr>
            <w:rPr>
              <w:sz w:val="18"/>
              <w:szCs w:val="18"/>
            </w:rPr>
          </w:pPr>
        </w:p>
      </w:tc>
      <w:tc>
        <w:tcPr>
          <w:tcW w:w="568" w:type="dxa"/>
          <w:tcBorders>
            <w:left w:val="single" w:sz="18" w:space="0" w:color="auto"/>
            <w:right w:val="single" w:sz="18" w:space="0" w:color="auto"/>
          </w:tcBorders>
          <w:tcMar>
            <w:left w:w="57" w:type="dxa"/>
            <w:right w:w="0" w:type="dxa"/>
          </w:tcMar>
          <w:vAlign w:val="center"/>
        </w:tcPr>
        <w:p w14:paraId="0B2D7CD6" w14:textId="022F693A" w:rsidR="008F344D" w:rsidRPr="004F0120" w:rsidRDefault="008F344D" w:rsidP="00620A44">
          <w:pPr>
            <w:ind w:left="-143"/>
            <w:jc w:val="center"/>
            <w:rPr>
              <w:sz w:val="13"/>
              <w:szCs w:val="13"/>
            </w:rPr>
          </w:pPr>
          <w:r>
            <w:rPr>
              <w:spacing w:val="-4"/>
              <w:sz w:val="4"/>
              <w:szCs w:val="4"/>
            </w:rPr>
            <w:t xml:space="preserve">         </w:t>
          </w:r>
          <w:r>
            <w:rPr>
              <w:spacing w:val="-4"/>
              <w:sz w:val="14"/>
            </w:rPr>
            <w:t>29.08</w:t>
          </w:r>
          <w:r w:rsidRPr="00852C0E">
            <w:rPr>
              <w:spacing w:val="-4"/>
              <w:sz w:val="14"/>
            </w:rPr>
            <w:t>.2</w:t>
          </w:r>
          <w:r>
            <w:rPr>
              <w:spacing w:val="-4"/>
              <w:sz w:val="14"/>
            </w:rPr>
            <w:t>2</w:t>
          </w:r>
        </w:p>
      </w:tc>
      <w:tc>
        <w:tcPr>
          <w:tcW w:w="3969" w:type="dxa"/>
          <w:vMerge/>
          <w:tcBorders>
            <w:left w:val="single" w:sz="18" w:space="0" w:color="auto"/>
            <w:bottom w:val="nil"/>
            <w:right w:val="single" w:sz="18" w:space="0" w:color="auto"/>
          </w:tcBorders>
          <w:vAlign w:val="center"/>
        </w:tcPr>
        <w:p w14:paraId="6B1ADF61" w14:textId="77777777" w:rsidR="008F344D" w:rsidRPr="001B093F" w:rsidRDefault="008F344D" w:rsidP="00620A44">
          <w:pPr>
            <w:jc w:val="center"/>
            <w:rPr>
              <w:sz w:val="23"/>
            </w:rPr>
          </w:pPr>
        </w:p>
      </w:tc>
      <w:tc>
        <w:tcPr>
          <w:tcW w:w="850"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00F86A94" w14:textId="29C1917F" w:rsidR="008F344D" w:rsidRPr="001B093F" w:rsidRDefault="008F344D" w:rsidP="00620A44">
          <w:pPr>
            <w:jc w:val="center"/>
            <w:rPr>
              <w:sz w:val="20"/>
            </w:rPr>
          </w:pPr>
          <w:r>
            <w:rPr>
              <w:sz w:val="20"/>
            </w:rPr>
            <w:fldChar w:fldCharType="begin"/>
          </w:r>
          <w:r>
            <w:rPr>
              <w:sz w:val="20"/>
            </w:rPr>
            <w:instrText xml:space="preserve"> DOCPROPERTY  Стадия  \* MERGEFORMAT </w:instrText>
          </w:r>
          <w:r>
            <w:rPr>
              <w:sz w:val="20"/>
            </w:rPr>
            <w:fldChar w:fldCharType="separate"/>
          </w:r>
          <w:r>
            <w:rPr>
              <w:sz w:val="20"/>
            </w:rPr>
            <w:t>П</w:t>
          </w:r>
          <w:r>
            <w:rPr>
              <w:sz w:val="20"/>
            </w:rPr>
            <w:fldChar w:fldCharType="end"/>
          </w:r>
        </w:p>
      </w:tc>
      <w:tc>
        <w:tcPr>
          <w:tcW w:w="851"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551D5740" w14:textId="77777777" w:rsidR="008F344D" w:rsidRPr="001B093F" w:rsidRDefault="008F344D" w:rsidP="00620A44">
          <w:pPr>
            <w:jc w:val="center"/>
            <w:rPr>
              <w:sz w:val="20"/>
              <w:lang w:val="en-US"/>
            </w:rPr>
          </w:pPr>
        </w:p>
      </w:tc>
      <w:tc>
        <w:tcPr>
          <w:tcW w:w="1072" w:type="dxa"/>
          <w:tcBorders>
            <w:top w:val="single" w:sz="18" w:space="0" w:color="auto"/>
            <w:left w:val="single" w:sz="18" w:space="0" w:color="auto"/>
            <w:bottom w:val="single" w:sz="18" w:space="0" w:color="auto"/>
            <w:right w:val="nil"/>
          </w:tcBorders>
          <w:tcMar>
            <w:left w:w="0" w:type="dxa"/>
            <w:right w:w="0" w:type="dxa"/>
          </w:tcMar>
          <w:vAlign w:val="center"/>
        </w:tcPr>
        <w:p w14:paraId="61A927E3" w14:textId="5FD00EC2" w:rsidR="008F344D" w:rsidRPr="001B093F" w:rsidRDefault="008F344D" w:rsidP="00620A44">
          <w:pPr>
            <w:jc w:val="center"/>
            <w:rPr>
              <w:sz w:val="20"/>
            </w:rPr>
          </w:pPr>
          <w:r>
            <w:rPr>
              <w:sz w:val="20"/>
            </w:rPr>
            <w:fldChar w:fldCharType="begin"/>
          </w:r>
          <w:r>
            <w:rPr>
              <w:sz w:val="20"/>
            </w:rPr>
            <w:instrText xml:space="preserve"> SECTIONPAGES   \* MERGEFORMAT </w:instrText>
          </w:r>
          <w:r>
            <w:rPr>
              <w:sz w:val="20"/>
            </w:rPr>
            <w:fldChar w:fldCharType="separate"/>
          </w:r>
          <w:r w:rsidR="000E6FC2">
            <w:rPr>
              <w:noProof/>
              <w:sz w:val="20"/>
            </w:rPr>
            <w:t>1</w:t>
          </w:r>
          <w:r>
            <w:rPr>
              <w:sz w:val="20"/>
            </w:rPr>
            <w:fldChar w:fldCharType="end"/>
          </w:r>
        </w:p>
      </w:tc>
    </w:tr>
    <w:tr w:rsidR="008F344D" w:rsidRPr="001B093F" w14:paraId="79228F59" w14:textId="77777777" w:rsidTr="00E47FF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left w:val="nil"/>
            <w:right w:val="single" w:sz="18" w:space="0" w:color="auto"/>
          </w:tcBorders>
          <w:tcMar>
            <w:left w:w="57" w:type="dxa"/>
            <w:right w:w="0" w:type="dxa"/>
          </w:tcMar>
          <w:vAlign w:val="center"/>
        </w:tcPr>
        <w:p w14:paraId="1B684796" w14:textId="77777777" w:rsidR="008F344D" w:rsidRPr="001B093F" w:rsidRDefault="008F344D" w:rsidP="00620A44">
          <w:pPr>
            <w:rPr>
              <w:sz w:val="18"/>
              <w:szCs w:val="18"/>
              <w:lang w:val="en-US"/>
            </w:rPr>
          </w:pPr>
          <w:r w:rsidRPr="001B093F">
            <w:rPr>
              <w:sz w:val="18"/>
              <w:szCs w:val="18"/>
            </w:rPr>
            <w:t>Нач. отд</w:t>
          </w:r>
          <w:r w:rsidRPr="001B093F">
            <w:rPr>
              <w:sz w:val="18"/>
              <w:szCs w:val="18"/>
              <w:lang w:val="en-US"/>
            </w:rPr>
            <w:t>.</w:t>
          </w:r>
        </w:p>
      </w:tc>
      <w:tc>
        <w:tcPr>
          <w:tcW w:w="1134" w:type="dxa"/>
          <w:gridSpan w:val="2"/>
          <w:tcBorders>
            <w:left w:val="single" w:sz="18" w:space="0" w:color="auto"/>
            <w:right w:val="single" w:sz="18" w:space="0" w:color="auto"/>
          </w:tcBorders>
          <w:tcMar>
            <w:left w:w="57" w:type="dxa"/>
            <w:right w:w="0" w:type="dxa"/>
          </w:tcMar>
          <w:vAlign w:val="center"/>
        </w:tcPr>
        <w:p w14:paraId="0A8EF48D" w14:textId="3E3D56DF" w:rsidR="008F344D" w:rsidRPr="001B093F" w:rsidRDefault="008F344D" w:rsidP="00620A44">
          <w:pPr>
            <w:rPr>
              <w:sz w:val="18"/>
              <w:szCs w:val="18"/>
            </w:rPr>
          </w:pPr>
          <w:r>
            <w:rPr>
              <w:sz w:val="18"/>
              <w:szCs w:val="18"/>
            </w:rPr>
            <w:t>Брюхнова</w:t>
          </w:r>
        </w:p>
      </w:tc>
      <w:tc>
        <w:tcPr>
          <w:tcW w:w="851" w:type="dxa"/>
          <w:tcBorders>
            <w:left w:val="single" w:sz="18" w:space="0" w:color="auto"/>
            <w:right w:val="single" w:sz="18" w:space="0" w:color="auto"/>
          </w:tcBorders>
          <w:tcMar>
            <w:left w:w="57" w:type="dxa"/>
            <w:right w:w="0" w:type="dxa"/>
          </w:tcMar>
          <w:vAlign w:val="center"/>
        </w:tcPr>
        <w:p w14:paraId="29487B66" w14:textId="523A8745" w:rsidR="008F344D" w:rsidRPr="001B093F" w:rsidRDefault="008F344D" w:rsidP="00620A44">
          <w:pPr>
            <w:rPr>
              <w:sz w:val="18"/>
              <w:szCs w:val="18"/>
            </w:rPr>
          </w:pPr>
          <w:r>
            <w:rPr>
              <w:sz w:val="18"/>
              <w:szCs w:val="18"/>
            </w:rPr>
            <w:t xml:space="preserve"> </w:t>
          </w:r>
        </w:p>
      </w:tc>
      <w:tc>
        <w:tcPr>
          <w:tcW w:w="568" w:type="dxa"/>
          <w:tcBorders>
            <w:left w:val="single" w:sz="18" w:space="0" w:color="auto"/>
            <w:right w:val="single" w:sz="18" w:space="0" w:color="auto"/>
          </w:tcBorders>
          <w:tcMar>
            <w:left w:w="57" w:type="dxa"/>
            <w:right w:w="0" w:type="dxa"/>
          </w:tcMar>
          <w:vAlign w:val="center"/>
        </w:tcPr>
        <w:p w14:paraId="5CB2B80B" w14:textId="2E244A09" w:rsidR="008F344D" w:rsidRPr="004F0120" w:rsidRDefault="008F344D" w:rsidP="00620A44">
          <w:pPr>
            <w:ind w:left="-143"/>
            <w:jc w:val="center"/>
            <w:rPr>
              <w:sz w:val="13"/>
              <w:szCs w:val="13"/>
            </w:rPr>
          </w:pPr>
          <w:r>
            <w:rPr>
              <w:spacing w:val="-4"/>
              <w:sz w:val="4"/>
              <w:szCs w:val="4"/>
            </w:rPr>
            <w:t xml:space="preserve">         </w:t>
          </w:r>
          <w:r>
            <w:rPr>
              <w:spacing w:val="-4"/>
              <w:sz w:val="14"/>
            </w:rPr>
            <w:t>29.08</w:t>
          </w:r>
          <w:r w:rsidRPr="00852C0E">
            <w:rPr>
              <w:spacing w:val="-4"/>
              <w:sz w:val="14"/>
            </w:rPr>
            <w:t>.2</w:t>
          </w:r>
          <w:r>
            <w:rPr>
              <w:spacing w:val="-4"/>
              <w:sz w:val="14"/>
            </w:rPr>
            <w:t>2</w:t>
          </w:r>
        </w:p>
      </w:tc>
      <w:tc>
        <w:tcPr>
          <w:tcW w:w="3969" w:type="dxa"/>
          <w:vMerge/>
          <w:tcBorders>
            <w:left w:val="single" w:sz="18" w:space="0" w:color="auto"/>
            <w:bottom w:val="nil"/>
            <w:right w:val="single" w:sz="18" w:space="0" w:color="auto"/>
          </w:tcBorders>
          <w:vAlign w:val="center"/>
        </w:tcPr>
        <w:p w14:paraId="4F4B5C7B" w14:textId="77777777" w:rsidR="008F344D" w:rsidRPr="001B093F" w:rsidRDefault="008F344D" w:rsidP="00620A44">
          <w:pPr>
            <w:jc w:val="center"/>
            <w:rPr>
              <w:sz w:val="23"/>
            </w:rPr>
          </w:pPr>
        </w:p>
      </w:tc>
      <w:tc>
        <w:tcPr>
          <w:tcW w:w="2773" w:type="dxa"/>
          <w:gridSpan w:val="3"/>
          <w:vMerge w:val="restart"/>
          <w:tcBorders>
            <w:top w:val="single" w:sz="18" w:space="0" w:color="auto"/>
            <w:left w:val="single" w:sz="18" w:space="0" w:color="auto"/>
            <w:bottom w:val="single" w:sz="6" w:space="0" w:color="auto"/>
            <w:right w:val="nil"/>
          </w:tcBorders>
          <w:vAlign w:val="center"/>
        </w:tcPr>
        <w:p w14:paraId="1927B666" w14:textId="77777777" w:rsidR="008F344D" w:rsidRPr="007C542C" w:rsidRDefault="008F344D" w:rsidP="00620A44">
          <w:pPr>
            <w:jc w:val="center"/>
            <w:rPr>
              <w:sz w:val="20"/>
            </w:rPr>
          </w:pPr>
          <w:r>
            <w:rPr>
              <w:sz w:val="20"/>
            </w:rPr>
            <w:t>П</w:t>
          </w:r>
          <w:r w:rsidRPr="007C542C">
            <w:rPr>
              <w:sz w:val="20"/>
              <w:lang w:val="en-US"/>
            </w:rPr>
            <w:t xml:space="preserve">АО </w:t>
          </w:r>
          <w:r w:rsidRPr="007C542C">
            <w:rPr>
              <w:sz w:val="20"/>
            </w:rPr>
            <w:t>«</w:t>
          </w:r>
          <w:r w:rsidRPr="007C542C">
            <w:rPr>
              <w:sz w:val="20"/>
              <w:lang w:val="en-US"/>
            </w:rPr>
            <w:t>Сургутнефтегаз</w:t>
          </w:r>
          <w:r w:rsidRPr="007C542C">
            <w:rPr>
              <w:sz w:val="20"/>
            </w:rPr>
            <w:t>»</w:t>
          </w:r>
        </w:p>
        <w:p w14:paraId="238D271F" w14:textId="77777777" w:rsidR="008F344D" w:rsidRPr="001B093F" w:rsidRDefault="008F344D" w:rsidP="00620A44">
          <w:pPr>
            <w:jc w:val="center"/>
          </w:pPr>
          <w:r w:rsidRPr="001B093F">
            <w:rPr>
              <w:sz w:val="20"/>
            </w:rPr>
            <w:t>«СургутНИПИнефть»</w:t>
          </w:r>
        </w:p>
      </w:tc>
    </w:tr>
    <w:tr w:rsidR="008F344D" w:rsidRPr="001B093F" w14:paraId="4ED044E6" w14:textId="77777777" w:rsidTr="00E47FF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left w:val="nil"/>
            <w:bottom w:val="single" w:sz="12" w:space="0" w:color="auto"/>
            <w:right w:val="single" w:sz="18" w:space="0" w:color="auto"/>
          </w:tcBorders>
          <w:tcMar>
            <w:left w:w="57" w:type="dxa"/>
            <w:right w:w="0" w:type="dxa"/>
          </w:tcMar>
          <w:vAlign w:val="center"/>
        </w:tcPr>
        <w:p w14:paraId="3DE24749" w14:textId="77777777" w:rsidR="008F344D" w:rsidRPr="001B093F" w:rsidRDefault="008F344D" w:rsidP="00620A44">
          <w:pPr>
            <w:rPr>
              <w:sz w:val="18"/>
              <w:szCs w:val="18"/>
            </w:rPr>
          </w:pPr>
          <w:r w:rsidRPr="001B093F">
            <w:rPr>
              <w:sz w:val="18"/>
              <w:szCs w:val="18"/>
            </w:rPr>
            <w:t>Н. контр.</w:t>
          </w:r>
        </w:p>
      </w:tc>
      <w:tc>
        <w:tcPr>
          <w:tcW w:w="1134" w:type="dxa"/>
          <w:gridSpan w:val="2"/>
          <w:tcBorders>
            <w:left w:val="single" w:sz="18" w:space="0" w:color="auto"/>
            <w:bottom w:val="single" w:sz="12" w:space="0" w:color="auto"/>
            <w:right w:val="single" w:sz="18" w:space="0" w:color="auto"/>
          </w:tcBorders>
          <w:tcMar>
            <w:left w:w="57" w:type="dxa"/>
            <w:right w:w="0" w:type="dxa"/>
          </w:tcMar>
          <w:vAlign w:val="center"/>
        </w:tcPr>
        <w:p w14:paraId="2CD5A266" w14:textId="6540A396" w:rsidR="008F344D" w:rsidRPr="001B093F" w:rsidRDefault="008F344D" w:rsidP="00620A44">
          <w:pPr>
            <w:tabs>
              <w:tab w:val="left" w:pos="176"/>
            </w:tabs>
            <w:rPr>
              <w:sz w:val="18"/>
              <w:szCs w:val="18"/>
            </w:rPr>
          </w:pPr>
          <w:r>
            <w:rPr>
              <w:sz w:val="18"/>
              <w:szCs w:val="18"/>
            </w:rPr>
            <w:t>Приступа</w:t>
          </w:r>
        </w:p>
      </w:tc>
      <w:tc>
        <w:tcPr>
          <w:tcW w:w="851" w:type="dxa"/>
          <w:tcBorders>
            <w:left w:val="single" w:sz="18" w:space="0" w:color="auto"/>
            <w:bottom w:val="single" w:sz="12" w:space="0" w:color="auto"/>
            <w:right w:val="single" w:sz="18" w:space="0" w:color="auto"/>
          </w:tcBorders>
          <w:tcMar>
            <w:left w:w="57" w:type="dxa"/>
            <w:right w:w="0" w:type="dxa"/>
          </w:tcMar>
          <w:vAlign w:val="center"/>
        </w:tcPr>
        <w:p w14:paraId="1AC3E598" w14:textId="77777777" w:rsidR="008F344D" w:rsidRPr="001B093F" w:rsidRDefault="008F344D" w:rsidP="00620A44">
          <w:pPr>
            <w:rPr>
              <w:sz w:val="18"/>
              <w:szCs w:val="18"/>
            </w:rPr>
          </w:pPr>
        </w:p>
      </w:tc>
      <w:tc>
        <w:tcPr>
          <w:tcW w:w="568" w:type="dxa"/>
          <w:tcBorders>
            <w:left w:val="single" w:sz="18" w:space="0" w:color="auto"/>
            <w:bottom w:val="single" w:sz="12" w:space="0" w:color="auto"/>
            <w:right w:val="single" w:sz="18" w:space="0" w:color="auto"/>
          </w:tcBorders>
          <w:tcMar>
            <w:left w:w="57" w:type="dxa"/>
            <w:right w:w="0" w:type="dxa"/>
          </w:tcMar>
          <w:vAlign w:val="center"/>
        </w:tcPr>
        <w:p w14:paraId="684BB715" w14:textId="423CCF43" w:rsidR="008F344D" w:rsidRPr="004F0120" w:rsidRDefault="008F344D" w:rsidP="00620A44">
          <w:pPr>
            <w:ind w:left="-143"/>
            <w:jc w:val="center"/>
            <w:rPr>
              <w:sz w:val="13"/>
              <w:szCs w:val="13"/>
            </w:rPr>
          </w:pPr>
          <w:r>
            <w:rPr>
              <w:spacing w:val="-4"/>
              <w:sz w:val="4"/>
              <w:szCs w:val="4"/>
            </w:rPr>
            <w:t xml:space="preserve">         </w:t>
          </w:r>
          <w:r>
            <w:rPr>
              <w:spacing w:val="-4"/>
              <w:sz w:val="14"/>
            </w:rPr>
            <w:t>29.08</w:t>
          </w:r>
          <w:r w:rsidRPr="00852C0E">
            <w:rPr>
              <w:spacing w:val="-4"/>
              <w:sz w:val="14"/>
            </w:rPr>
            <w:t>.2</w:t>
          </w:r>
          <w:r>
            <w:rPr>
              <w:spacing w:val="-4"/>
              <w:sz w:val="14"/>
            </w:rPr>
            <w:t>2</w:t>
          </w:r>
        </w:p>
      </w:tc>
      <w:tc>
        <w:tcPr>
          <w:tcW w:w="3969" w:type="dxa"/>
          <w:vMerge/>
          <w:tcBorders>
            <w:left w:val="single" w:sz="18" w:space="0" w:color="auto"/>
            <w:bottom w:val="nil"/>
            <w:right w:val="single" w:sz="18" w:space="0" w:color="auto"/>
          </w:tcBorders>
        </w:tcPr>
        <w:p w14:paraId="3BBB89AE" w14:textId="77777777" w:rsidR="008F344D" w:rsidRPr="001B093F" w:rsidRDefault="008F344D" w:rsidP="00620A44">
          <w:pPr>
            <w:rPr>
              <w:sz w:val="23"/>
            </w:rPr>
          </w:pPr>
        </w:p>
      </w:tc>
      <w:tc>
        <w:tcPr>
          <w:tcW w:w="2773" w:type="dxa"/>
          <w:gridSpan w:val="3"/>
          <w:vMerge/>
          <w:tcBorders>
            <w:left w:val="single" w:sz="18" w:space="0" w:color="auto"/>
            <w:bottom w:val="single" w:sz="6" w:space="0" w:color="auto"/>
            <w:right w:val="nil"/>
          </w:tcBorders>
        </w:tcPr>
        <w:p w14:paraId="249DA504" w14:textId="77777777" w:rsidR="008F344D" w:rsidRPr="001B093F" w:rsidRDefault="008F344D" w:rsidP="00620A44"/>
      </w:tc>
    </w:tr>
    <w:tr w:rsidR="008F344D" w:rsidRPr="001B093F" w14:paraId="6DD385C7" w14:textId="77777777" w:rsidTr="00E47FF9">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left w:val="nil"/>
            <w:bottom w:val="nil"/>
            <w:right w:val="single" w:sz="18" w:space="0" w:color="auto"/>
          </w:tcBorders>
          <w:tcMar>
            <w:left w:w="57" w:type="dxa"/>
            <w:right w:w="0" w:type="dxa"/>
          </w:tcMar>
          <w:vAlign w:val="center"/>
        </w:tcPr>
        <w:p w14:paraId="26EFF91B" w14:textId="77777777" w:rsidR="008F344D" w:rsidRPr="001B093F" w:rsidRDefault="008F344D" w:rsidP="00620A44">
          <w:pPr>
            <w:rPr>
              <w:sz w:val="18"/>
              <w:szCs w:val="18"/>
            </w:rPr>
          </w:pPr>
          <w:r w:rsidRPr="001B093F">
            <w:rPr>
              <w:sz w:val="18"/>
              <w:szCs w:val="18"/>
            </w:rPr>
            <w:t>ГИП</w:t>
          </w:r>
        </w:p>
      </w:tc>
      <w:tc>
        <w:tcPr>
          <w:tcW w:w="1134" w:type="dxa"/>
          <w:gridSpan w:val="2"/>
          <w:tcBorders>
            <w:left w:val="single" w:sz="18" w:space="0" w:color="auto"/>
            <w:bottom w:val="nil"/>
            <w:right w:val="single" w:sz="18" w:space="0" w:color="auto"/>
          </w:tcBorders>
          <w:tcMar>
            <w:left w:w="57" w:type="dxa"/>
            <w:right w:w="0" w:type="dxa"/>
          </w:tcMar>
          <w:vAlign w:val="center"/>
        </w:tcPr>
        <w:p w14:paraId="5F345A92" w14:textId="0C107B73" w:rsidR="008F344D" w:rsidRPr="001B093F" w:rsidRDefault="008F344D" w:rsidP="00620A44">
          <w:pPr>
            <w:rPr>
              <w:sz w:val="18"/>
              <w:szCs w:val="18"/>
            </w:rPr>
          </w:pPr>
          <w:r>
            <w:rPr>
              <w:sz w:val="18"/>
              <w:szCs w:val="18"/>
            </w:rPr>
            <w:t>Мусаллямов</w:t>
          </w:r>
        </w:p>
      </w:tc>
      <w:tc>
        <w:tcPr>
          <w:tcW w:w="851" w:type="dxa"/>
          <w:tcBorders>
            <w:left w:val="single" w:sz="18" w:space="0" w:color="auto"/>
            <w:bottom w:val="nil"/>
            <w:right w:val="single" w:sz="18" w:space="0" w:color="auto"/>
          </w:tcBorders>
          <w:tcMar>
            <w:left w:w="57" w:type="dxa"/>
            <w:right w:w="0" w:type="dxa"/>
          </w:tcMar>
          <w:vAlign w:val="center"/>
        </w:tcPr>
        <w:p w14:paraId="7683841A" w14:textId="77777777" w:rsidR="008F344D" w:rsidRPr="001B093F" w:rsidRDefault="008F344D" w:rsidP="00620A44">
          <w:pPr>
            <w:rPr>
              <w:sz w:val="18"/>
              <w:szCs w:val="18"/>
            </w:rPr>
          </w:pPr>
        </w:p>
      </w:tc>
      <w:tc>
        <w:tcPr>
          <w:tcW w:w="568" w:type="dxa"/>
          <w:tcBorders>
            <w:left w:val="single" w:sz="18" w:space="0" w:color="auto"/>
            <w:bottom w:val="nil"/>
            <w:right w:val="single" w:sz="18" w:space="0" w:color="auto"/>
          </w:tcBorders>
          <w:tcMar>
            <w:left w:w="57" w:type="dxa"/>
            <w:right w:w="0" w:type="dxa"/>
          </w:tcMar>
          <w:vAlign w:val="center"/>
        </w:tcPr>
        <w:p w14:paraId="2E6FDD52" w14:textId="3115C2A4" w:rsidR="008F344D" w:rsidRPr="004F0120" w:rsidRDefault="008F344D" w:rsidP="00620A44">
          <w:pPr>
            <w:ind w:left="-143"/>
            <w:jc w:val="center"/>
            <w:rPr>
              <w:sz w:val="13"/>
              <w:szCs w:val="13"/>
            </w:rPr>
          </w:pPr>
          <w:r>
            <w:rPr>
              <w:spacing w:val="-4"/>
              <w:sz w:val="4"/>
              <w:szCs w:val="4"/>
            </w:rPr>
            <w:t xml:space="preserve">         </w:t>
          </w:r>
          <w:r>
            <w:rPr>
              <w:spacing w:val="-4"/>
              <w:sz w:val="14"/>
            </w:rPr>
            <w:t>29.08</w:t>
          </w:r>
          <w:r w:rsidRPr="00852C0E">
            <w:rPr>
              <w:spacing w:val="-4"/>
              <w:sz w:val="14"/>
            </w:rPr>
            <w:t>.2</w:t>
          </w:r>
          <w:r>
            <w:rPr>
              <w:spacing w:val="-4"/>
              <w:sz w:val="14"/>
            </w:rPr>
            <w:t>2</w:t>
          </w:r>
        </w:p>
      </w:tc>
      <w:tc>
        <w:tcPr>
          <w:tcW w:w="3969" w:type="dxa"/>
          <w:vMerge/>
          <w:tcBorders>
            <w:left w:val="single" w:sz="18" w:space="0" w:color="auto"/>
            <w:bottom w:val="nil"/>
            <w:right w:val="single" w:sz="18" w:space="0" w:color="auto"/>
          </w:tcBorders>
        </w:tcPr>
        <w:p w14:paraId="148A60A4" w14:textId="77777777" w:rsidR="008F344D" w:rsidRPr="001B093F" w:rsidRDefault="008F344D" w:rsidP="00620A44">
          <w:pPr>
            <w:rPr>
              <w:sz w:val="23"/>
            </w:rPr>
          </w:pPr>
        </w:p>
      </w:tc>
      <w:tc>
        <w:tcPr>
          <w:tcW w:w="2773" w:type="dxa"/>
          <w:gridSpan w:val="3"/>
          <w:vMerge/>
          <w:tcBorders>
            <w:left w:val="single" w:sz="18" w:space="0" w:color="auto"/>
            <w:bottom w:val="nil"/>
            <w:right w:val="nil"/>
          </w:tcBorders>
        </w:tcPr>
        <w:p w14:paraId="1BAA42DB" w14:textId="77777777" w:rsidR="008F344D" w:rsidRPr="001B093F" w:rsidRDefault="008F344D" w:rsidP="00620A44"/>
      </w:tc>
    </w:tr>
  </w:tbl>
  <w:p w14:paraId="66C0024D" w14:textId="5AD12FEF" w:rsidR="008F344D" w:rsidRPr="000E2DA1" w:rsidRDefault="008F344D" w:rsidP="005E24CC">
    <w:pPr>
      <w:spacing w:before="60"/>
      <w:ind w:left="5670"/>
      <w:jc w:val="center"/>
      <w:rPr>
        <w:sz w:val="20"/>
      </w:rPr>
    </w:pPr>
    <w:r>
      <w:rPr>
        <w:noProof/>
        <w:lang w:eastAsia="ru-RU"/>
      </w:rPr>
      <mc:AlternateContent>
        <mc:Choice Requires="wps">
          <w:drawing>
            <wp:anchor distT="0" distB="0" distL="114300" distR="114300" simplePos="0" relativeHeight="251672064" behindDoc="1" locked="0" layoutInCell="1" allowOverlap="1" wp14:anchorId="2E62F0C0" wp14:editId="4FD0CDD2">
              <wp:simplePos x="0" y="0"/>
              <wp:positionH relativeFrom="page">
                <wp:posOffset>238589</wp:posOffset>
              </wp:positionH>
              <wp:positionV relativeFrom="bottomMargin">
                <wp:posOffset>-1308574</wp:posOffset>
              </wp:positionV>
              <wp:extent cx="532800" cy="320760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rsidRPr="001B093F" w14:paraId="7A9DB465" w14:textId="77777777" w:rsidTr="007B558F">
                            <w:trPr>
                              <w:cantSplit/>
                              <w:trHeight w:hRule="exact" w:val="1418"/>
                            </w:trPr>
                            <w:tc>
                              <w:tcPr>
                                <w:tcW w:w="284" w:type="dxa"/>
                                <w:tcBorders>
                                  <w:top w:val="single" w:sz="18" w:space="0" w:color="auto"/>
                                </w:tcBorders>
                                <w:shd w:val="clear" w:color="auto" w:fill="auto"/>
                                <w:tcMar>
                                  <w:left w:w="0" w:type="dxa"/>
                                  <w:right w:w="0" w:type="dxa"/>
                                </w:tcMar>
                                <w:textDirection w:val="btLr"/>
                                <w:vAlign w:val="center"/>
                              </w:tcPr>
                              <w:p w14:paraId="3F57A03C" w14:textId="77777777" w:rsidR="008F344D" w:rsidRPr="001B093F" w:rsidRDefault="008F344D" w:rsidP="007B558F">
                                <w:pPr>
                                  <w:keepLines/>
                                  <w:jc w:val="center"/>
                                  <w:rPr>
                                    <w:sz w:val="20"/>
                                  </w:rPr>
                                </w:pPr>
                                <w:r w:rsidRPr="001B093F">
                                  <w:rPr>
                                    <w:sz w:val="20"/>
                                  </w:rPr>
                                  <w:t>Взам. инв. №</w:t>
                                </w:r>
                              </w:p>
                            </w:tc>
                            <w:tc>
                              <w:tcPr>
                                <w:tcW w:w="397" w:type="dxa"/>
                                <w:tcBorders>
                                  <w:top w:val="single" w:sz="18" w:space="0" w:color="auto"/>
                                  <w:right w:val="nil"/>
                                </w:tcBorders>
                                <w:shd w:val="clear" w:color="auto" w:fill="auto"/>
                                <w:textDirection w:val="btLr"/>
                                <w:vAlign w:val="center"/>
                              </w:tcPr>
                              <w:p w14:paraId="1FAAE847" w14:textId="77777777" w:rsidR="008F344D" w:rsidRPr="001B093F" w:rsidRDefault="008F344D" w:rsidP="007B558F">
                                <w:pPr>
                                  <w:keepLines/>
                                  <w:ind w:right="113"/>
                                  <w:jc w:val="center"/>
                                  <w:rPr>
                                    <w:sz w:val="20"/>
                                  </w:rPr>
                                </w:pPr>
                              </w:p>
                            </w:tc>
                          </w:tr>
                          <w:tr w:rsidR="008F344D" w:rsidRPr="001B093F" w14:paraId="039E9922" w14:textId="77777777">
                            <w:trPr>
                              <w:cantSplit/>
                              <w:trHeight w:hRule="exact" w:val="1985"/>
                            </w:trPr>
                            <w:tc>
                              <w:tcPr>
                                <w:tcW w:w="284" w:type="dxa"/>
                                <w:shd w:val="clear" w:color="auto" w:fill="auto"/>
                                <w:tcMar>
                                  <w:left w:w="0" w:type="dxa"/>
                                  <w:right w:w="0" w:type="dxa"/>
                                </w:tcMar>
                                <w:textDirection w:val="btLr"/>
                                <w:vAlign w:val="center"/>
                              </w:tcPr>
                              <w:p w14:paraId="0F1E8746" w14:textId="77777777" w:rsidR="008F344D" w:rsidRPr="001B093F" w:rsidRDefault="008F344D" w:rsidP="007B558F">
                                <w:pPr>
                                  <w:keepLines/>
                                  <w:jc w:val="center"/>
                                  <w:rPr>
                                    <w:sz w:val="20"/>
                                  </w:rPr>
                                </w:pPr>
                                <w:r w:rsidRPr="001B093F">
                                  <w:rPr>
                                    <w:sz w:val="20"/>
                                  </w:rPr>
                                  <w:t>Подп. и дата</w:t>
                                </w:r>
                              </w:p>
                            </w:tc>
                            <w:tc>
                              <w:tcPr>
                                <w:tcW w:w="397" w:type="dxa"/>
                                <w:tcBorders>
                                  <w:right w:val="nil"/>
                                </w:tcBorders>
                                <w:shd w:val="clear" w:color="auto" w:fill="auto"/>
                                <w:textDirection w:val="btLr"/>
                                <w:vAlign w:val="center"/>
                              </w:tcPr>
                              <w:p w14:paraId="21383038" w14:textId="77777777" w:rsidR="008F344D" w:rsidRPr="001B093F" w:rsidRDefault="008F344D" w:rsidP="007B558F">
                                <w:pPr>
                                  <w:keepLines/>
                                  <w:ind w:right="113"/>
                                  <w:jc w:val="center"/>
                                  <w:rPr>
                                    <w:sz w:val="20"/>
                                  </w:rPr>
                                </w:pPr>
                              </w:p>
                            </w:tc>
                          </w:tr>
                          <w:tr w:rsidR="008F344D" w:rsidRPr="001B093F" w14:paraId="0654518B" w14:textId="77777777">
                            <w:trPr>
                              <w:cantSplit/>
                              <w:trHeight w:hRule="exact" w:val="1417"/>
                            </w:trPr>
                            <w:tc>
                              <w:tcPr>
                                <w:tcW w:w="284" w:type="dxa"/>
                                <w:shd w:val="clear" w:color="auto" w:fill="auto"/>
                                <w:tcMar>
                                  <w:left w:w="0" w:type="dxa"/>
                                  <w:right w:w="0" w:type="dxa"/>
                                </w:tcMar>
                                <w:textDirection w:val="btLr"/>
                                <w:vAlign w:val="center"/>
                              </w:tcPr>
                              <w:p w14:paraId="76655715" w14:textId="77777777" w:rsidR="008F344D" w:rsidRPr="001B093F" w:rsidRDefault="008F344D" w:rsidP="001165E3">
                                <w:pPr>
                                  <w:keepLines/>
                                  <w:jc w:val="center"/>
                                  <w:rPr>
                                    <w:sz w:val="20"/>
                                  </w:rPr>
                                </w:pPr>
                                <w:r w:rsidRPr="001B093F">
                                  <w:rPr>
                                    <w:sz w:val="20"/>
                                  </w:rPr>
                                  <w:t>Инв. № подл.</w:t>
                                </w:r>
                              </w:p>
                            </w:tc>
                            <w:tc>
                              <w:tcPr>
                                <w:tcW w:w="397" w:type="dxa"/>
                                <w:tcBorders>
                                  <w:right w:val="nil"/>
                                </w:tcBorders>
                                <w:shd w:val="clear" w:color="auto" w:fill="auto"/>
                                <w:textDirection w:val="btLr"/>
                                <w:vAlign w:val="center"/>
                              </w:tcPr>
                              <w:p w14:paraId="28CAC780" w14:textId="7E2FDADE" w:rsidR="008F344D" w:rsidRPr="001B093F" w:rsidRDefault="008F344D" w:rsidP="001165E3">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6BC90561" w14:textId="77777777" w:rsidR="008F344D" w:rsidRDefault="008F344D" w:rsidP="005E24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2F0C0" id="_x0000_s1029" style="position:absolute;left:0;text-align:left;margin-left:18.8pt;margin-top:-103.05pt;width:41.95pt;height:252.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rsidRPr="001B093F" w14:paraId="7A9DB465" w14:textId="77777777" w:rsidTr="007B558F">
                      <w:trPr>
                        <w:cantSplit/>
                        <w:trHeight w:hRule="exact" w:val="1418"/>
                      </w:trPr>
                      <w:tc>
                        <w:tcPr>
                          <w:tcW w:w="284" w:type="dxa"/>
                          <w:tcBorders>
                            <w:top w:val="single" w:sz="18" w:space="0" w:color="auto"/>
                          </w:tcBorders>
                          <w:shd w:val="clear" w:color="auto" w:fill="auto"/>
                          <w:tcMar>
                            <w:left w:w="0" w:type="dxa"/>
                            <w:right w:w="0" w:type="dxa"/>
                          </w:tcMar>
                          <w:textDirection w:val="btLr"/>
                          <w:vAlign w:val="center"/>
                        </w:tcPr>
                        <w:p w14:paraId="3F57A03C" w14:textId="77777777" w:rsidR="008F344D" w:rsidRPr="001B093F" w:rsidRDefault="008F344D" w:rsidP="007B558F">
                          <w:pPr>
                            <w:keepLines/>
                            <w:jc w:val="center"/>
                            <w:rPr>
                              <w:sz w:val="20"/>
                            </w:rPr>
                          </w:pPr>
                          <w:r w:rsidRPr="001B093F">
                            <w:rPr>
                              <w:sz w:val="20"/>
                            </w:rPr>
                            <w:t>Взам. инв. №</w:t>
                          </w:r>
                        </w:p>
                      </w:tc>
                      <w:tc>
                        <w:tcPr>
                          <w:tcW w:w="397" w:type="dxa"/>
                          <w:tcBorders>
                            <w:top w:val="single" w:sz="18" w:space="0" w:color="auto"/>
                            <w:right w:val="nil"/>
                          </w:tcBorders>
                          <w:shd w:val="clear" w:color="auto" w:fill="auto"/>
                          <w:textDirection w:val="btLr"/>
                          <w:vAlign w:val="center"/>
                        </w:tcPr>
                        <w:p w14:paraId="1FAAE847" w14:textId="77777777" w:rsidR="008F344D" w:rsidRPr="001B093F" w:rsidRDefault="008F344D" w:rsidP="007B558F">
                          <w:pPr>
                            <w:keepLines/>
                            <w:ind w:right="113"/>
                            <w:jc w:val="center"/>
                            <w:rPr>
                              <w:sz w:val="20"/>
                            </w:rPr>
                          </w:pPr>
                        </w:p>
                      </w:tc>
                    </w:tr>
                    <w:tr w:rsidR="008F344D" w:rsidRPr="001B093F" w14:paraId="039E9922" w14:textId="77777777">
                      <w:trPr>
                        <w:cantSplit/>
                        <w:trHeight w:hRule="exact" w:val="1985"/>
                      </w:trPr>
                      <w:tc>
                        <w:tcPr>
                          <w:tcW w:w="284" w:type="dxa"/>
                          <w:shd w:val="clear" w:color="auto" w:fill="auto"/>
                          <w:tcMar>
                            <w:left w:w="0" w:type="dxa"/>
                            <w:right w:w="0" w:type="dxa"/>
                          </w:tcMar>
                          <w:textDirection w:val="btLr"/>
                          <w:vAlign w:val="center"/>
                        </w:tcPr>
                        <w:p w14:paraId="0F1E8746" w14:textId="77777777" w:rsidR="008F344D" w:rsidRPr="001B093F" w:rsidRDefault="008F344D" w:rsidP="007B558F">
                          <w:pPr>
                            <w:keepLines/>
                            <w:jc w:val="center"/>
                            <w:rPr>
                              <w:sz w:val="20"/>
                            </w:rPr>
                          </w:pPr>
                          <w:r w:rsidRPr="001B093F">
                            <w:rPr>
                              <w:sz w:val="20"/>
                            </w:rPr>
                            <w:t>Подп. и дата</w:t>
                          </w:r>
                        </w:p>
                      </w:tc>
                      <w:tc>
                        <w:tcPr>
                          <w:tcW w:w="397" w:type="dxa"/>
                          <w:tcBorders>
                            <w:right w:val="nil"/>
                          </w:tcBorders>
                          <w:shd w:val="clear" w:color="auto" w:fill="auto"/>
                          <w:textDirection w:val="btLr"/>
                          <w:vAlign w:val="center"/>
                        </w:tcPr>
                        <w:p w14:paraId="21383038" w14:textId="77777777" w:rsidR="008F344D" w:rsidRPr="001B093F" w:rsidRDefault="008F344D" w:rsidP="007B558F">
                          <w:pPr>
                            <w:keepLines/>
                            <w:ind w:right="113"/>
                            <w:jc w:val="center"/>
                            <w:rPr>
                              <w:sz w:val="20"/>
                            </w:rPr>
                          </w:pPr>
                        </w:p>
                      </w:tc>
                    </w:tr>
                    <w:tr w:rsidR="008F344D" w:rsidRPr="001B093F" w14:paraId="0654518B" w14:textId="77777777">
                      <w:trPr>
                        <w:cantSplit/>
                        <w:trHeight w:hRule="exact" w:val="1417"/>
                      </w:trPr>
                      <w:tc>
                        <w:tcPr>
                          <w:tcW w:w="284" w:type="dxa"/>
                          <w:shd w:val="clear" w:color="auto" w:fill="auto"/>
                          <w:tcMar>
                            <w:left w:w="0" w:type="dxa"/>
                            <w:right w:w="0" w:type="dxa"/>
                          </w:tcMar>
                          <w:textDirection w:val="btLr"/>
                          <w:vAlign w:val="center"/>
                        </w:tcPr>
                        <w:p w14:paraId="76655715" w14:textId="77777777" w:rsidR="008F344D" w:rsidRPr="001B093F" w:rsidRDefault="008F344D" w:rsidP="001165E3">
                          <w:pPr>
                            <w:keepLines/>
                            <w:jc w:val="center"/>
                            <w:rPr>
                              <w:sz w:val="20"/>
                            </w:rPr>
                          </w:pPr>
                          <w:r w:rsidRPr="001B093F">
                            <w:rPr>
                              <w:sz w:val="20"/>
                            </w:rPr>
                            <w:t>Инв. № подл.</w:t>
                          </w:r>
                        </w:p>
                      </w:tc>
                      <w:tc>
                        <w:tcPr>
                          <w:tcW w:w="397" w:type="dxa"/>
                          <w:tcBorders>
                            <w:right w:val="nil"/>
                          </w:tcBorders>
                          <w:shd w:val="clear" w:color="auto" w:fill="auto"/>
                          <w:textDirection w:val="btLr"/>
                          <w:vAlign w:val="center"/>
                        </w:tcPr>
                        <w:p w14:paraId="28CAC780" w14:textId="7E2FDADE" w:rsidR="008F344D" w:rsidRPr="001B093F" w:rsidRDefault="008F344D" w:rsidP="001165E3">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6BC90561" w14:textId="77777777" w:rsidR="008F344D" w:rsidRDefault="008F344D" w:rsidP="005E24CC"/>
                </w:txbxContent>
              </v:textbox>
              <w10:wrap anchorx="page" anchory="margin"/>
            </v:rect>
          </w:pict>
        </mc:Fallback>
      </mc:AlternateContent>
    </w:r>
    <w:r w:rsidRPr="000E2DA1">
      <w:rPr>
        <w:sz w:val="20"/>
      </w:rPr>
      <w:t>Формат А4</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gridCol w:w="567"/>
      <w:gridCol w:w="851"/>
      <w:gridCol w:w="567"/>
      <w:gridCol w:w="6236"/>
      <w:gridCol w:w="568"/>
    </w:tblGrid>
    <w:tr w:rsidR="008F344D" w14:paraId="4339AE48" w14:textId="77777777" w:rsidTr="00691393">
      <w:trPr>
        <w:cantSplit/>
        <w:trHeight w:hRule="exact" w:val="567"/>
      </w:trPr>
      <w:tc>
        <w:tcPr>
          <w:tcW w:w="10490" w:type="dxa"/>
          <w:gridSpan w:val="8"/>
          <w:tcBorders>
            <w:top w:val="nil"/>
            <w:left w:val="nil"/>
            <w:bottom w:val="single" w:sz="18" w:space="0" w:color="auto"/>
            <w:right w:val="nil"/>
          </w:tcBorders>
        </w:tcPr>
        <w:p w14:paraId="43DE5397" w14:textId="77777777" w:rsidR="008F344D" w:rsidRPr="00D44C95" w:rsidRDefault="008F344D" w:rsidP="00413B62">
          <w:r>
            <w:rPr>
              <w:noProof/>
              <w:lang w:eastAsia="ru-RU"/>
            </w:rPr>
            <mc:AlternateContent>
              <mc:Choice Requires="wps">
                <w:drawing>
                  <wp:anchor distT="0" distB="0" distL="114300" distR="114300" simplePos="0" relativeHeight="251646464" behindDoc="0" locked="0" layoutInCell="1" allowOverlap="1" wp14:anchorId="2CD78FBF" wp14:editId="1874C403">
                    <wp:simplePos x="0" y="0"/>
                    <wp:positionH relativeFrom="column">
                      <wp:posOffset>-575945</wp:posOffset>
                    </wp:positionH>
                    <wp:positionV relativeFrom="bottomMargin">
                      <wp:posOffset>-2214245</wp:posOffset>
                    </wp:positionV>
                    <wp:extent cx="532800" cy="3207600"/>
                    <wp:effectExtent l="0" t="0" r="0" b="0"/>
                    <wp:wrapNone/>
                    <wp:docPr id="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077324B0" w14:textId="77777777">
                                  <w:trPr>
                                    <w:cantSplit/>
                                    <w:trHeight w:hRule="exact" w:val="1418"/>
                                  </w:trPr>
                                  <w:tc>
                                    <w:tcPr>
                                      <w:tcW w:w="284" w:type="dxa"/>
                                      <w:shd w:val="clear" w:color="auto" w:fill="auto"/>
                                      <w:tcMar>
                                        <w:left w:w="0" w:type="dxa"/>
                                        <w:right w:w="0" w:type="dxa"/>
                                      </w:tcMar>
                                      <w:textDirection w:val="btLr"/>
                                      <w:vAlign w:val="center"/>
                                    </w:tcPr>
                                    <w:p w14:paraId="4C7C4F82"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580308BD" w14:textId="77777777" w:rsidR="008F344D" w:rsidRPr="00E966FA" w:rsidRDefault="008F344D">
                                      <w:pPr>
                                        <w:keepLines/>
                                        <w:ind w:left="113" w:right="113"/>
                                        <w:jc w:val="center"/>
                                        <w:rPr>
                                          <w:sz w:val="20"/>
                                        </w:rPr>
                                      </w:pPr>
                                    </w:p>
                                  </w:tc>
                                </w:tr>
                                <w:tr w:rsidR="008F344D" w14:paraId="11544DE7" w14:textId="77777777">
                                  <w:trPr>
                                    <w:cantSplit/>
                                    <w:trHeight w:hRule="exact" w:val="1985"/>
                                  </w:trPr>
                                  <w:tc>
                                    <w:tcPr>
                                      <w:tcW w:w="284" w:type="dxa"/>
                                      <w:shd w:val="clear" w:color="auto" w:fill="auto"/>
                                      <w:tcMar>
                                        <w:left w:w="0" w:type="dxa"/>
                                        <w:right w:w="0" w:type="dxa"/>
                                      </w:tcMar>
                                      <w:textDirection w:val="btLr"/>
                                      <w:vAlign w:val="center"/>
                                    </w:tcPr>
                                    <w:p w14:paraId="6753283C"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7C3B7DC1" w14:textId="77777777" w:rsidR="008F344D" w:rsidRPr="00E966FA" w:rsidRDefault="008F344D">
                                      <w:pPr>
                                        <w:keepLines/>
                                        <w:ind w:left="113" w:right="113"/>
                                        <w:jc w:val="center"/>
                                        <w:rPr>
                                          <w:sz w:val="20"/>
                                        </w:rPr>
                                      </w:pPr>
                                    </w:p>
                                  </w:tc>
                                </w:tr>
                                <w:tr w:rsidR="008F344D" w14:paraId="66BA2A1B" w14:textId="77777777">
                                  <w:trPr>
                                    <w:cantSplit/>
                                    <w:trHeight w:hRule="exact" w:val="1417"/>
                                  </w:trPr>
                                  <w:tc>
                                    <w:tcPr>
                                      <w:tcW w:w="284" w:type="dxa"/>
                                      <w:shd w:val="clear" w:color="auto" w:fill="auto"/>
                                      <w:tcMar>
                                        <w:left w:w="0" w:type="dxa"/>
                                        <w:right w:w="0" w:type="dxa"/>
                                      </w:tcMar>
                                      <w:textDirection w:val="btLr"/>
                                      <w:vAlign w:val="center"/>
                                    </w:tcPr>
                                    <w:p w14:paraId="6A3D42E6"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4B3C634C" w14:textId="77777777" w:rsidR="008F344D" w:rsidRPr="00E966FA" w:rsidRDefault="008F344D">
                                      <w:pPr>
                                        <w:keepLines/>
                                        <w:ind w:left="113" w:right="113"/>
                                        <w:jc w:val="center"/>
                                        <w:rPr>
                                          <w:sz w:val="20"/>
                                        </w:rPr>
                                      </w:pPr>
                                    </w:p>
                                  </w:tc>
                                </w:tr>
                              </w:tbl>
                              <w:p w14:paraId="0EEE434D" w14:textId="77777777" w:rsidR="008F344D" w:rsidRDefault="008F344D" w:rsidP="00562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78FBF" id="Rectangle 24" o:spid="_x0000_s1030" style="position:absolute;left:0;text-align:left;margin-left:-45.35pt;margin-top:-174.35pt;width:41.95pt;height:252.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077324B0" w14:textId="77777777">
                            <w:trPr>
                              <w:cantSplit/>
                              <w:trHeight w:hRule="exact" w:val="1418"/>
                            </w:trPr>
                            <w:tc>
                              <w:tcPr>
                                <w:tcW w:w="284" w:type="dxa"/>
                                <w:shd w:val="clear" w:color="auto" w:fill="auto"/>
                                <w:tcMar>
                                  <w:left w:w="0" w:type="dxa"/>
                                  <w:right w:w="0" w:type="dxa"/>
                                </w:tcMar>
                                <w:textDirection w:val="btLr"/>
                                <w:vAlign w:val="center"/>
                              </w:tcPr>
                              <w:p w14:paraId="4C7C4F82"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580308BD" w14:textId="77777777" w:rsidR="008F344D" w:rsidRPr="00E966FA" w:rsidRDefault="008F344D">
                                <w:pPr>
                                  <w:keepLines/>
                                  <w:ind w:left="113" w:right="113"/>
                                  <w:jc w:val="center"/>
                                  <w:rPr>
                                    <w:sz w:val="20"/>
                                  </w:rPr>
                                </w:pPr>
                              </w:p>
                            </w:tc>
                          </w:tr>
                          <w:tr w:rsidR="008F344D" w14:paraId="11544DE7" w14:textId="77777777">
                            <w:trPr>
                              <w:cantSplit/>
                              <w:trHeight w:hRule="exact" w:val="1985"/>
                            </w:trPr>
                            <w:tc>
                              <w:tcPr>
                                <w:tcW w:w="284" w:type="dxa"/>
                                <w:shd w:val="clear" w:color="auto" w:fill="auto"/>
                                <w:tcMar>
                                  <w:left w:w="0" w:type="dxa"/>
                                  <w:right w:w="0" w:type="dxa"/>
                                </w:tcMar>
                                <w:textDirection w:val="btLr"/>
                                <w:vAlign w:val="center"/>
                              </w:tcPr>
                              <w:p w14:paraId="6753283C"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7C3B7DC1" w14:textId="77777777" w:rsidR="008F344D" w:rsidRPr="00E966FA" w:rsidRDefault="008F344D">
                                <w:pPr>
                                  <w:keepLines/>
                                  <w:ind w:left="113" w:right="113"/>
                                  <w:jc w:val="center"/>
                                  <w:rPr>
                                    <w:sz w:val="20"/>
                                  </w:rPr>
                                </w:pPr>
                              </w:p>
                            </w:tc>
                          </w:tr>
                          <w:tr w:rsidR="008F344D" w14:paraId="66BA2A1B" w14:textId="77777777">
                            <w:trPr>
                              <w:cantSplit/>
                              <w:trHeight w:hRule="exact" w:val="1417"/>
                            </w:trPr>
                            <w:tc>
                              <w:tcPr>
                                <w:tcW w:w="284" w:type="dxa"/>
                                <w:shd w:val="clear" w:color="auto" w:fill="auto"/>
                                <w:tcMar>
                                  <w:left w:w="0" w:type="dxa"/>
                                  <w:right w:w="0" w:type="dxa"/>
                                </w:tcMar>
                                <w:textDirection w:val="btLr"/>
                                <w:vAlign w:val="center"/>
                              </w:tcPr>
                              <w:p w14:paraId="6A3D42E6"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4B3C634C" w14:textId="77777777" w:rsidR="008F344D" w:rsidRPr="00E966FA" w:rsidRDefault="008F344D">
                                <w:pPr>
                                  <w:keepLines/>
                                  <w:ind w:left="113" w:right="113"/>
                                  <w:jc w:val="center"/>
                                  <w:rPr>
                                    <w:sz w:val="20"/>
                                  </w:rPr>
                                </w:pPr>
                              </w:p>
                            </w:tc>
                          </w:tr>
                        </w:tbl>
                        <w:p w14:paraId="0EEE434D" w14:textId="77777777" w:rsidR="008F344D" w:rsidRDefault="008F344D" w:rsidP="0056286C"/>
                      </w:txbxContent>
                    </v:textbox>
                    <w10:wrap anchory="margin"/>
                  </v:rect>
                </w:pict>
              </mc:Fallback>
            </mc:AlternateContent>
          </w:r>
        </w:p>
      </w:tc>
    </w:tr>
    <w:tr w:rsidR="008F344D" w:rsidRPr="00723131" w14:paraId="2248FFD4"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3"/>
      </w:trPr>
      <w:tc>
        <w:tcPr>
          <w:tcW w:w="567" w:type="dxa"/>
          <w:tcBorders>
            <w:left w:val="nil"/>
            <w:bottom w:val="single" w:sz="12" w:space="0" w:color="auto"/>
          </w:tcBorders>
          <w:tcMar>
            <w:left w:w="0" w:type="dxa"/>
            <w:right w:w="0" w:type="dxa"/>
          </w:tcMar>
          <w:vAlign w:val="center"/>
        </w:tcPr>
        <w:p w14:paraId="16DFE59D"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26786944"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746B1623"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4B3D4502" w14:textId="77777777" w:rsidR="008F344D" w:rsidRPr="00723131" w:rsidRDefault="008F344D" w:rsidP="00413B62">
          <w:pPr>
            <w:pStyle w:val="aa"/>
            <w:jc w:val="center"/>
            <w:rPr>
              <w:sz w:val="18"/>
              <w:szCs w:val="18"/>
            </w:rPr>
          </w:pPr>
        </w:p>
      </w:tc>
      <w:tc>
        <w:tcPr>
          <w:tcW w:w="851" w:type="dxa"/>
          <w:tcBorders>
            <w:bottom w:val="single" w:sz="12" w:space="0" w:color="auto"/>
          </w:tcBorders>
          <w:tcMar>
            <w:left w:w="0" w:type="dxa"/>
            <w:right w:w="0" w:type="dxa"/>
          </w:tcMar>
          <w:vAlign w:val="center"/>
        </w:tcPr>
        <w:p w14:paraId="088D4728" w14:textId="77777777" w:rsidR="008F344D" w:rsidRPr="00723131" w:rsidRDefault="008F344D" w:rsidP="00413B62">
          <w:pPr>
            <w:pStyle w:val="aa"/>
            <w:jc w:val="center"/>
            <w:rPr>
              <w:sz w:val="18"/>
              <w:szCs w:val="18"/>
            </w:rPr>
          </w:pPr>
        </w:p>
      </w:tc>
      <w:tc>
        <w:tcPr>
          <w:tcW w:w="567" w:type="dxa"/>
          <w:tcBorders>
            <w:bottom w:val="single" w:sz="12" w:space="0" w:color="auto"/>
            <w:right w:val="single" w:sz="18" w:space="0" w:color="auto"/>
          </w:tcBorders>
          <w:tcMar>
            <w:left w:w="0" w:type="dxa"/>
            <w:right w:w="0" w:type="dxa"/>
          </w:tcMar>
          <w:vAlign w:val="center"/>
        </w:tcPr>
        <w:p w14:paraId="2EEF6C73" w14:textId="77777777" w:rsidR="008F344D" w:rsidRPr="00723131" w:rsidRDefault="008F344D" w:rsidP="00413B62">
          <w:pPr>
            <w:pStyle w:val="aa"/>
            <w:jc w:val="center"/>
            <w:rPr>
              <w:sz w:val="18"/>
              <w:szCs w:val="18"/>
            </w:rPr>
          </w:pPr>
        </w:p>
      </w:tc>
      <w:tc>
        <w:tcPr>
          <w:tcW w:w="6236" w:type="dxa"/>
          <w:vMerge w:val="restart"/>
          <w:tcBorders>
            <w:top w:val="single" w:sz="12" w:space="0" w:color="auto"/>
            <w:left w:val="single" w:sz="18" w:space="0" w:color="auto"/>
            <w:bottom w:val="nil"/>
            <w:right w:val="single" w:sz="18" w:space="0" w:color="auto"/>
          </w:tcBorders>
          <w:vAlign w:val="center"/>
        </w:tcPr>
        <w:p w14:paraId="322043FB" w14:textId="27456542" w:rsidR="008F344D" w:rsidRPr="00AF3F82" w:rsidRDefault="008F344D" w:rsidP="00507AFF">
          <w:pPr>
            <w:pStyle w:val="aa"/>
            <w:jc w:val="center"/>
            <w:rPr>
              <w:szCs w:val="24"/>
              <w:lang w:val="en-US"/>
            </w:rPr>
          </w:pPr>
          <w:r>
            <w:rPr>
              <w:szCs w:val="24"/>
              <w:lang w:val="en-US"/>
            </w:rPr>
            <w:t>21636</w:t>
          </w:r>
          <w:r>
            <w:rPr>
              <w:szCs w:val="24"/>
            </w:rPr>
            <w:t>-ООС2.3.</w:t>
          </w:r>
          <w:r w:rsidRPr="002E516D">
            <w:rPr>
              <w:szCs w:val="24"/>
            </w:rPr>
            <w:t>ТЧ</w:t>
          </w:r>
        </w:p>
      </w:tc>
      <w:tc>
        <w:tcPr>
          <w:tcW w:w="568" w:type="dxa"/>
          <w:vMerge w:val="restart"/>
          <w:tcBorders>
            <w:top w:val="single" w:sz="18" w:space="0" w:color="auto"/>
            <w:left w:val="single" w:sz="18" w:space="0" w:color="auto"/>
            <w:right w:val="nil"/>
          </w:tcBorders>
          <w:tcMar>
            <w:left w:w="0" w:type="dxa"/>
            <w:right w:w="0" w:type="dxa"/>
          </w:tcMar>
          <w:vAlign w:val="center"/>
        </w:tcPr>
        <w:p w14:paraId="1ADCC39C" w14:textId="77777777" w:rsidR="008F344D" w:rsidRPr="008B27C1" w:rsidRDefault="008F344D" w:rsidP="00413B62">
          <w:pPr>
            <w:pStyle w:val="aa"/>
            <w:jc w:val="center"/>
            <w:rPr>
              <w:sz w:val="20"/>
            </w:rPr>
          </w:pPr>
          <w:r>
            <w:rPr>
              <w:sz w:val="20"/>
            </w:rPr>
            <w:t>Лист</w:t>
          </w:r>
        </w:p>
      </w:tc>
    </w:tr>
    <w:tr w:rsidR="008F344D" w:rsidRPr="00723131" w14:paraId="4D722971"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13"/>
      </w:trPr>
      <w:tc>
        <w:tcPr>
          <w:tcW w:w="567" w:type="dxa"/>
          <w:vMerge w:val="restart"/>
          <w:tcBorders>
            <w:top w:val="single" w:sz="12" w:space="0" w:color="auto"/>
            <w:left w:val="nil"/>
          </w:tcBorders>
          <w:tcMar>
            <w:left w:w="0" w:type="dxa"/>
            <w:right w:w="0" w:type="dxa"/>
          </w:tcMar>
          <w:vAlign w:val="center"/>
        </w:tcPr>
        <w:p w14:paraId="658B3EC8"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29F46589"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1FE7FB4F"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21A0C491" w14:textId="77777777" w:rsidR="008F344D" w:rsidRPr="00723131" w:rsidRDefault="008F344D" w:rsidP="00413B62">
          <w:pPr>
            <w:pStyle w:val="aa"/>
            <w:jc w:val="center"/>
            <w:rPr>
              <w:sz w:val="18"/>
              <w:szCs w:val="18"/>
            </w:rPr>
          </w:pPr>
        </w:p>
      </w:tc>
      <w:tc>
        <w:tcPr>
          <w:tcW w:w="851" w:type="dxa"/>
          <w:vMerge w:val="restart"/>
          <w:tcBorders>
            <w:top w:val="single" w:sz="12" w:space="0" w:color="auto"/>
          </w:tcBorders>
          <w:tcMar>
            <w:left w:w="0" w:type="dxa"/>
            <w:right w:w="0" w:type="dxa"/>
          </w:tcMar>
          <w:vAlign w:val="center"/>
        </w:tcPr>
        <w:p w14:paraId="2FA1B15D" w14:textId="77777777" w:rsidR="008F344D" w:rsidRPr="00723131" w:rsidRDefault="008F344D" w:rsidP="00413B62">
          <w:pPr>
            <w:pStyle w:val="aa"/>
            <w:jc w:val="center"/>
            <w:rPr>
              <w:sz w:val="18"/>
              <w:szCs w:val="18"/>
            </w:rPr>
          </w:pPr>
        </w:p>
      </w:tc>
      <w:tc>
        <w:tcPr>
          <w:tcW w:w="567" w:type="dxa"/>
          <w:vMerge w:val="restart"/>
          <w:tcBorders>
            <w:top w:val="single" w:sz="12" w:space="0" w:color="auto"/>
            <w:right w:val="single" w:sz="18" w:space="0" w:color="auto"/>
          </w:tcBorders>
          <w:tcMar>
            <w:left w:w="0" w:type="dxa"/>
            <w:right w:w="0" w:type="dxa"/>
          </w:tcMar>
          <w:vAlign w:val="center"/>
        </w:tcPr>
        <w:p w14:paraId="691E0996" w14:textId="77777777" w:rsidR="008F344D" w:rsidRPr="0018610A" w:rsidRDefault="008F344D" w:rsidP="00413B62">
          <w:pPr>
            <w:pStyle w:val="aa"/>
            <w:jc w:val="center"/>
            <w:rPr>
              <w:sz w:val="18"/>
              <w:szCs w:val="18"/>
              <w:lang w:val="en-US"/>
            </w:rPr>
          </w:pPr>
        </w:p>
      </w:tc>
      <w:tc>
        <w:tcPr>
          <w:tcW w:w="6236" w:type="dxa"/>
          <w:vMerge/>
          <w:tcBorders>
            <w:top w:val="single" w:sz="12" w:space="0" w:color="auto"/>
            <w:left w:val="single" w:sz="18" w:space="0" w:color="auto"/>
            <w:bottom w:val="nil"/>
            <w:right w:val="single" w:sz="18" w:space="0" w:color="auto"/>
          </w:tcBorders>
          <w:vAlign w:val="center"/>
        </w:tcPr>
        <w:p w14:paraId="4062A04D" w14:textId="77777777" w:rsidR="008F344D" w:rsidRPr="00723131" w:rsidRDefault="008F344D" w:rsidP="00413B62">
          <w:pPr>
            <w:pStyle w:val="aa"/>
            <w:jc w:val="center"/>
          </w:pPr>
        </w:p>
      </w:tc>
      <w:tc>
        <w:tcPr>
          <w:tcW w:w="568" w:type="dxa"/>
          <w:vMerge/>
          <w:tcBorders>
            <w:left w:val="single" w:sz="18" w:space="0" w:color="auto"/>
            <w:bottom w:val="single" w:sz="12" w:space="0" w:color="auto"/>
            <w:right w:val="nil"/>
          </w:tcBorders>
          <w:tcMar>
            <w:left w:w="0" w:type="dxa"/>
            <w:right w:w="0" w:type="dxa"/>
          </w:tcMar>
          <w:vAlign w:val="center"/>
        </w:tcPr>
        <w:p w14:paraId="22AC7787" w14:textId="77777777" w:rsidR="008F344D" w:rsidRPr="008B27C1" w:rsidRDefault="008F344D" w:rsidP="00413B62">
          <w:pPr>
            <w:pStyle w:val="aa"/>
            <w:jc w:val="center"/>
            <w:rPr>
              <w:sz w:val="20"/>
            </w:rPr>
          </w:pPr>
        </w:p>
      </w:tc>
    </w:tr>
    <w:tr w:rsidR="008F344D" w:rsidRPr="00723131" w14:paraId="3A6074E1"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70"/>
      </w:trPr>
      <w:tc>
        <w:tcPr>
          <w:tcW w:w="567" w:type="dxa"/>
          <w:vMerge/>
          <w:tcBorders>
            <w:left w:val="nil"/>
            <w:bottom w:val="single" w:sz="18" w:space="0" w:color="auto"/>
          </w:tcBorders>
          <w:tcMar>
            <w:left w:w="0" w:type="dxa"/>
            <w:right w:w="0" w:type="dxa"/>
          </w:tcMar>
          <w:vAlign w:val="center"/>
        </w:tcPr>
        <w:p w14:paraId="2FACC51E"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1212ED69"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7B2AA2FE"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2DBBDFEA" w14:textId="77777777" w:rsidR="008F344D" w:rsidRPr="00723131" w:rsidRDefault="008F344D" w:rsidP="00413B62">
          <w:pPr>
            <w:pStyle w:val="aa"/>
            <w:jc w:val="center"/>
            <w:rPr>
              <w:sz w:val="18"/>
              <w:szCs w:val="18"/>
            </w:rPr>
          </w:pPr>
        </w:p>
      </w:tc>
      <w:tc>
        <w:tcPr>
          <w:tcW w:w="851" w:type="dxa"/>
          <w:vMerge/>
          <w:tcBorders>
            <w:bottom w:val="single" w:sz="18" w:space="0" w:color="auto"/>
          </w:tcBorders>
          <w:tcMar>
            <w:left w:w="0" w:type="dxa"/>
            <w:right w:w="0" w:type="dxa"/>
          </w:tcMar>
          <w:vAlign w:val="center"/>
        </w:tcPr>
        <w:p w14:paraId="1B89CE61" w14:textId="77777777" w:rsidR="008F344D" w:rsidRPr="00723131" w:rsidRDefault="008F344D" w:rsidP="00413B62">
          <w:pPr>
            <w:pStyle w:val="aa"/>
            <w:jc w:val="center"/>
            <w:rPr>
              <w:sz w:val="18"/>
              <w:szCs w:val="18"/>
            </w:rPr>
          </w:pPr>
        </w:p>
      </w:tc>
      <w:tc>
        <w:tcPr>
          <w:tcW w:w="567" w:type="dxa"/>
          <w:vMerge/>
          <w:tcBorders>
            <w:bottom w:val="single" w:sz="18" w:space="0" w:color="auto"/>
            <w:right w:val="single" w:sz="18" w:space="0" w:color="auto"/>
          </w:tcBorders>
          <w:tcMar>
            <w:left w:w="0" w:type="dxa"/>
            <w:right w:w="0" w:type="dxa"/>
          </w:tcMar>
          <w:vAlign w:val="center"/>
        </w:tcPr>
        <w:p w14:paraId="10BF25D3" w14:textId="77777777" w:rsidR="008F344D" w:rsidRPr="00723131" w:rsidRDefault="008F344D" w:rsidP="00413B62">
          <w:pPr>
            <w:pStyle w:val="aa"/>
            <w:jc w:val="center"/>
            <w:rPr>
              <w:sz w:val="18"/>
              <w:szCs w:val="18"/>
            </w:rPr>
          </w:pPr>
        </w:p>
      </w:tc>
      <w:tc>
        <w:tcPr>
          <w:tcW w:w="6236" w:type="dxa"/>
          <w:vMerge/>
          <w:tcBorders>
            <w:top w:val="single" w:sz="12" w:space="0" w:color="auto"/>
            <w:left w:val="single" w:sz="18" w:space="0" w:color="auto"/>
            <w:bottom w:val="nil"/>
            <w:right w:val="single" w:sz="18" w:space="0" w:color="auto"/>
          </w:tcBorders>
          <w:vAlign w:val="center"/>
        </w:tcPr>
        <w:p w14:paraId="101AC72D" w14:textId="77777777" w:rsidR="008F344D" w:rsidRPr="00723131" w:rsidRDefault="008F344D" w:rsidP="00413B62">
          <w:pPr>
            <w:pStyle w:val="aa"/>
            <w:jc w:val="center"/>
          </w:pPr>
        </w:p>
      </w:tc>
      <w:tc>
        <w:tcPr>
          <w:tcW w:w="568" w:type="dxa"/>
          <w:vMerge w:val="restart"/>
          <w:tcBorders>
            <w:top w:val="single" w:sz="12" w:space="0" w:color="auto"/>
            <w:left w:val="single" w:sz="18" w:space="0" w:color="auto"/>
            <w:right w:val="nil"/>
          </w:tcBorders>
          <w:tcMar>
            <w:left w:w="0" w:type="dxa"/>
            <w:right w:w="0" w:type="dxa"/>
          </w:tcMar>
          <w:vAlign w:val="center"/>
        </w:tcPr>
        <w:p w14:paraId="6E57D3AD" w14:textId="3DE8E0F2" w:rsidR="008F344D" w:rsidRPr="005040FC" w:rsidRDefault="008F344D" w:rsidP="00336C72">
          <w:pPr>
            <w:pStyle w:val="aa"/>
            <w:jc w:val="center"/>
            <w:rPr>
              <w:sz w:val="20"/>
            </w:rPr>
          </w:pPr>
          <w:r w:rsidRPr="005040FC">
            <w:rPr>
              <w:sz w:val="20"/>
            </w:rPr>
            <w:fldChar w:fldCharType="begin"/>
          </w:r>
          <w:r w:rsidRPr="005040FC">
            <w:rPr>
              <w:sz w:val="20"/>
            </w:rPr>
            <w:instrText xml:space="preserve"> </w:instrText>
          </w:r>
          <w:r w:rsidRPr="005040FC">
            <w:rPr>
              <w:sz w:val="20"/>
              <w:lang w:val="en-US"/>
            </w:rPr>
            <w:instrText>=</w:instrText>
          </w:r>
          <w:r w:rsidRPr="005040FC">
            <w:rPr>
              <w:sz w:val="20"/>
              <w:lang w:val="en-US"/>
            </w:rPr>
            <w:fldChar w:fldCharType="begin"/>
          </w:r>
          <w:r w:rsidRPr="005040FC">
            <w:rPr>
              <w:sz w:val="20"/>
              <w:lang w:val="en-US"/>
            </w:rPr>
            <w:instrText xml:space="preserve"> page </w:instrText>
          </w:r>
          <w:r w:rsidRPr="005040FC">
            <w:rPr>
              <w:sz w:val="20"/>
              <w:lang w:val="en-US"/>
            </w:rPr>
            <w:fldChar w:fldCharType="separate"/>
          </w:r>
          <w:r w:rsidR="000E6FC2">
            <w:rPr>
              <w:noProof/>
              <w:sz w:val="20"/>
              <w:lang w:val="en-US"/>
            </w:rPr>
            <w:instrText>6</w:instrText>
          </w:r>
          <w:r w:rsidRPr="005040FC">
            <w:rPr>
              <w:sz w:val="20"/>
              <w:lang w:val="en-US"/>
            </w:rPr>
            <w:fldChar w:fldCharType="end"/>
          </w:r>
          <w:r w:rsidRPr="005040FC">
            <w:rPr>
              <w:sz w:val="20"/>
              <w:lang w:val="en-US"/>
            </w:rPr>
            <w:instrText>-</w:instrText>
          </w:r>
          <w:r>
            <w:rPr>
              <w:sz w:val="20"/>
              <w:lang w:val="en-US"/>
            </w:rPr>
            <w:fldChar w:fldCharType="begin"/>
          </w:r>
          <w:r>
            <w:rPr>
              <w:sz w:val="20"/>
              <w:lang w:val="en-US"/>
            </w:rPr>
            <w:instrText xml:space="preserve"> DOCVARIABLE  raz2 </w:instrText>
          </w:r>
          <w:r>
            <w:rPr>
              <w:sz w:val="20"/>
              <w:lang w:val="en-US"/>
            </w:rPr>
            <w:fldChar w:fldCharType="separate"/>
          </w:r>
          <w:r>
            <w:rPr>
              <w:sz w:val="20"/>
              <w:lang w:val="en-US"/>
            </w:rPr>
            <w:instrText>2</w:instrText>
          </w:r>
          <w:r>
            <w:rPr>
              <w:sz w:val="20"/>
              <w:lang w:val="en-US"/>
            </w:rPr>
            <w:fldChar w:fldCharType="end"/>
          </w:r>
          <w:r w:rsidRPr="005040FC">
            <w:rPr>
              <w:sz w:val="20"/>
            </w:rPr>
            <w:instrText xml:space="preserve"> </w:instrText>
          </w:r>
          <w:r w:rsidRPr="005040FC">
            <w:rPr>
              <w:sz w:val="20"/>
            </w:rPr>
            <w:fldChar w:fldCharType="separate"/>
          </w:r>
          <w:r w:rsidR="000E6FC2">
            <w:rPr>
              <w:noProof/>
              <w:sz w:val="20"/>
            </w:rPr>
            <w:t>4</w:t>
          </w:r>
          <w:r w:rsidRPr="005040FC">
            <w:rPr>
              <w:sz w:val="20"/>
            </w:rPr>
            <w:fldChar w:fldCharType="end"/>
          </w:r>
        </w:p>
      </w:tc>
    </w:tr>
    <w:tr w:rsidR="008F344D" w:rsidRPr="000450AB" w14:paraId="6E1439F4"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7" w:type="dxa"/>
          <w:tcBorders>
            <w:top w:val="single" w:sz="18" w:space="0" w:color="auto"/>
            <w:left w:val="nil"/>
            <w:bottom w:val="nil"/>
          </w:tcBorders>
          <w:shd w:val="clear" w:color="auto" w:fill="auto"/>
          <w:tcMar>
            <w:left w:w="0" w:type="dxa"/>
            <w:right w:w="0" w:type="dxa"/>
          </w:tcMar>
          <w:vAlign w:val="center"/>
        </w:tcPr>
        <w:p w14:paraId="2170BE45" w14:textId="77777777" w:rsidR="008F344D" w:rsidRPr="007C542C" w:rsidRDefault="008F344D" w:rsidP="00413B62">
          <w:pPr>
            <w:pStyle w:val="aa"/>
            <w:jc w:val="center"/>
            <w:rPr>
              <w:sz w:val="16"/>
              <w:szCs w:val="17"/>
            </w:rPr>
          </w:pPr>
          <w:r w:rsidRPr="005E4C8F">
            <w:rPr>
              <w:sz w:val="16"/>
              <w:szCs w:val="17"/>
            </w:rPr>
            <w:t>Изм.</w:t>
          </w:r>
        </w:p>
      </w:tc>
      <w:tc>
        <w:tcPr>
          <w:tcW w:w="567" w:type="dxa"/>
          <w:tcBorders>
            <w:top w:val="single" w:sz="18" w:space="0" w:color="auto"/>
            <w:bottom w:val="nil"/>
          </w:tcBorders>
          <w:shd w:val="clear" w:color="auto" w:fill="auto"/>
          <w:tcMar>
            <w:left w:w="0" w:type="dxa"/>
            <w:right w:w="0" w:type="dxa"/>
          </w:tcMar>
          <w:vAlign w:val="center"/>
        </w:tcPr>
        <w:p w14:paraId="7D40316F" w14:textId="77777777" w:rsidR="008F344D" w:rsidRPr="007C542C" w:rsidRDefault="008F344D" w:rsidP="00413B62">
          <w:pPr>
            <w:pStyle w:val="aa"/>
            <w:jc w:val="center"/>
            <w:rPr>
              <w:sz w:val="16"/>
              <w:szCs w:val="17"/>
            </w:rPr>
          </w:pPr>
          <w:r w:rsidRPr="005E4C8F">
            <w:rPr>
              <w:sz w:val="16"/>
              <w:szCs w:val="17"/>
            </w:rPr>
            <w:t>Кол.уч.</w:t>
          </w:r>
        </w:p>
      </w:tc>
      <w:tc>
        <w:tcPr>
          <w:tcW w:w="567" w:type="dxa"/>
          <w:tcBorders>
            <w:top w:val="single" w:sz="18" w:space="0" w:color="auto"/>
            <w:bottom w:val="nil"/>
          </w:tcBorders>
          <w:shd w:val="clear" w:color="auto" w:fill="auto"/>
          <w:tcMar>
            <w:left w:w="0" w:type="dxa"/>
            <w:right w:w="0" w:type="dxa"/>
          </w:tcMar>
          <w:vAlign w:val="center"/>
        </w:tcPr>
        <w:p w14:paraId="22B55D65" w14:textId="77777777" w:rsidR="008F344D" w:rsidRPr="007C542C" w:rsidRDefault="008F344D" w:rsidP="00413B62">
          <w:pPr>
            <w:pStyle w:val="aa"/>
            <w:jc w:val="center"/>
            <w:rPr>
              <w:sz w:val="16"/>
              <w:szCs w:val="17"/>
            </w:rPr>
          </w:pPr>
          <w:r w:rsidRPr="007C542C">
            <w:rPr>
              <w:sz w:val="16"/>
              <w:szCs w:val="17"/>
            </w:rPr>
            <w:t>Лист</w:t>
          </w:r>
        </w:p>
      </w:tc>
      <w:tc>
        <w:tcPr>
          <w:tcW w:w="567" w:type="dxa"/>
          <w:tcBorders>
            <w:top w:val="single" w:sz="18" w:space="0" w:color="auto"/>
            <w:bottom w:val="nil"/>
          </w:tcBorders>
          <w:shd w:val="clear" w:color="auto" w:fill="auto"/>
          <w:tcMar>
            <w:left w:w="0" w:type="dxa"/>
            <w:right w:w="0" w:type="dxa"/>
          </w:tcMar>
          <w:vAlign w:val="center"/>
        </w:tcPr>
        <w:p w14:paraId="22CCBF17" w14:textId="77777777" w:rsidR="008F344D" w:rsidRPr="007C542C" w:rsidRDefault="008F344D" w:rsidP="00413B62">
          <w:pPr>
            <w:pStyle w:val="aa"/>
            <w:jc w:val="center"/>
            <w:rPr>
              <w:sz w:val="16"/>
              <w:szCs w:val="17"/>
            </w:rPr>
          </w:pPr>
          <w:r w:rsidRPr="007C542C">
            <w:rPr>
              <w:sz w:val="16"/>
              <w:szCs w:val="17"/>
            </w:rPr>
            <w:t>№</w:t>
          </w:r>
          <w:r w:rsidRPr="007C542C">
            <w:rPr>
              <w:sz w:val="16"/>
              <w:szCs w:val="17"/>
              <w:lang w:val="en-US"/>
            </w:rPr>
            <w:t xml:space="preserve"> </w:t>
          </w:r>
          <w:r w:rsidRPr="007C542C">
            <w:rPr>
              <w:sz w:val="16"/>
              <w:szCs w:val="17"/>
            </w:rPr>
            <w:t>док.</w:t>
          </w:r>
        </w:p>
      </w:tc>
      <w:tc>
        <w:tcPr>
          <w:tcW w:w="851" w:type="dxa"/>
          <w:tcBorders>
            <w:top w:val="single" w:sz="18" w:space="0" w:color="auto"/>
            <w:bottom w:val="nil"/>
          </w:tcBorders>
          <w:shd w:val="clear" w:color="auto" w:fill="auto"/>
          <w:tcMar>
            <w:left w:w="0" w:type="dxa"/>
            <w:right w:w="0" w:type="dxa"/>
          </w:tcMar>
          <w:vAlign w:val="center"/>
        </w:tcPr>
        <w:p w14:paraId="23CB8F34" w14:textId="77777777" w:rsidR="008F344D" w:rsidRPr="007C542C" w:rsidRDefault="008F344D" w:rsidP="00413B62">
          <w:pPr>
            <w:pStyle w:val="aa"/>
            <w:jc w:val="center"/>
            <w:rPr>
              <w:sz w:val="16"/>
              <w:szCs w:val="17"/>
            </w:rPr>
          </w:pPr>
          <w:r w:rsidRPr="007C542C">
            <w:rPr>
              <w:sz w:val="16"/>
              <w:szCs w:val="17"/>
            </w:rPr>
            <w:t>Подп.</w:t>
          </w:r>
        </w:p>
      </w:tc>
      <w:tc>
        <w:tcPr>
          <w:tcW w:w="567" w:type="dxa"/>
          <w:tcBorders>
            <w:top w:val="single" w:sz="18" w:space="0" w:color="auto"/>
            <w:bottom w:val="nil"/>
            <w:right w:val="single" w:sz="18" w:space="0" w:color="auto"/>
          </w:tcBorders>
          <w:shd w:val="clear" w:color="auto" w:fill="auto"/>
          <w:tcMar>
            <w:left w:w="0" w:type="dxa"/>
            <w:right w:w="0" w:type="dxa"/>
          </w:tcMar>
          <w:vAlign w:val="center"/>
        </w:tcPr>
        <w:p w14:paraId="53417A0F" w14:textId="77777777" w:rsidR="008F344D" w:rsidRPr="007C542C" w:rsidRDefault="008F344D" w:rsidP="00413B62">
          <w:pPr>
            <w:pStyle w:val="aa"/>
            <w:jc w:val="center"/>
            <w:rPr>
              <w:sz w:val="16"/>
              <w:szCs w:val="17"/>
            </w:rPr>
          </w:pPr>
          <w:r w:rsidRPr="007C542C">
            <w:rPr>
              <w:sz w:val="16"/>
              <w:szCs w:val="17"/>
            </w:rPr>
            <w:t>Дата</w:t>
          </w:r>
        </w:p>
      </w:tc>
      <w:tc>
        <w:tcPr>
          <w:tcW w:w="6236" w:type="dxa"/>
          <w:vMerge/>
          <w:tcBorders>
            <w:left w:val="single" w:sz="18" w:space="0" w:color="auto"/>
            <w:bottom w:val="nil"/>
            <w:right w:val="single" w:sz="18" w:space="0" w:color="auto"/>
          </w:tcBorders>
          <w:vAlign w:val="center"/>
        </w:tcPr>
        <w:p w14:paraId="11F465D2" w14:textId="77777777" w:rsidR="008F344D" w:rsidRPr="000450AB" w:rsidRDefault="008F344D" w:rsidP="00413B62">
          <w:pPr>
            <w:pStyle w:val="aa"/>
            <w:jc w:val="center"/>
          </w:pPr>
        </w:p>
      </w:tc>
      <w:tc>
        <w:tcPr>
          <w:tcW w:w="568" w:type="dxa"/>
          <w:vMerge/>
          <w:tcBorders>
            <w:left w:val="single" w:sz="18" w:space="0" w:color="auto"/>
            <w:bottom w:val="nil"/>
            <w:right w:val="nil"/>
          </w:tcBorders>
          <w:vAlign w:val="center"/>
        </w:tcPr>
        <w:p w14:paraId="67F2F0FE" w14:textId="77777777" w:rsidR="008F344D" w:rsidRPr="000450AB" w:rsidRDefault="008F344D" w:rsidP="00413B62">
          <w:pPr>
            <w:pStyle w:val="aa"/>
            <w:jc w:val="center"/>
          </w:pPr>
        </w:p>
      </w:tc>
    </w:tr>
  </w:tbl>
  <w:p w14:paraId="1900453F" w14:textId="77777777" w:rsidR="008F344D" w:rsidRPr="00CE2F83" w:rsidRDefault="008F344D" w:rsidP="0056286C">
    <w:pPr>
      <w:pStyle w:val="aa"/>
      <w:spacing w:before="60"/>
      <w:ind w:left="5670"/>
      <w:jc w:val="center"/>
      <w:rPr>
        <w:sz w:val="20"/>
      </w:rPr>
    </w:pPr>
    <w:r>
      <w:rPr>
        <w:noProof/>
        <w:sz w:val="20"/>
        <w:lang w:eastAsia="ru-RU"/>
      </w:rPr>
      <mc:AlternateContent>
        <mc:Choice Requires="wps">
          <w:drawing>
            <wp:anchor distT="0" distB="0" distL="114300" distR="114300" simplePos="0" relativeHeight="251644416" behindDoc="0" locked="0" layoutInCell="1" allowOverlap="1" wp14:anchorId="28E98188" wp14:editId="52906EF2">
              <wp:simplePos x="0" y="0"/>
              <wp:positionH relativeFrom="page">
                <wp:posOffset>720090</wp:posOffset>
              </wp:positionH>
              <wp:positionV relativeFrom="page">
                <wp:posOffset>180340</wp:posOffset>
              </wp:positionV>
              <wp:extent cx="6659880" cy="10151745"/>
              <wp:effectExtent l="15240" t="18415" r="20955" b="2159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517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D42D7" id="Rectangle 23" o:spid="_x0000_s1026" style="position:absolute;margin-left:56.7pt;margin-top:14.2pt;width:524.4pt;height:799.3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VWewIAAP8E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" filled="f" strokeweight="2pt">
              <w10:wrap anchorx="page" anchory="page"/>
            </v:rect>
          </w:pict>
        </mc:Fallback>
      </mc:AlternateContent>
    </w:r>
    <w:r w:rsidRPr="00CE2F83">
      <w:rPr>
        <w:sz w:val="20"/>
      </w:rPr>
      <w:t xml:space="preserve">Формат </w:t>
    </w:r>
    <w:r>
      <w:rPr>
        <w:sz w:val="20"/>
      </w:rPr>
      <w:t>А</w:t>
    </w:r>
    <w:r w:rsidRPr="00CE2F83">
      <w:rPr>
        <w:sz w:val="20"/>
      </w:rPr>
      <w:t>4</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567"/>
      <w:gridCol w:w="567"/>
      <w:gridCol w:w="567"/>
      <w:gridCol w:w="851"/>
      <w:gridCol w:w="568"/>
      <w:gridCol w:w="3969"/>
      <w:gridCol w:w="850"/>
      <w:gridCol w:w="851"/>
      <w:gridCol w:w="1134"/>
    </w:tblGrid>
    <w:tr w:rsidR="008F344D" w:rsidRPr="001B093F" w14:paraId="466B4EDD" w14:textId="77777777" w:rsidTr="00F173B0">
      <w:trPr>
        <w:cantSplit/>
        <w:trHeight w:val="570"/>
      </w:trPr>
      <w:tc>
        <w:tcPr>
          <w:tcW w:w="3686" w:type="dxa"/>
          <w:gridSpan w:val="6"/>
          <w:tcBorders>
            <w:top w:val="nil"/>
            <w:left w:val="nil"/>
            <w:bottom w:val="nil"/>
            <w:right w:val="nil"/>
          </w:tcBorders>
        </w:tcPr>
        <w:p w14:paraId="2A8CFCDC" w14:textId="77777777" w:rsidR="008F344D" w:rsidRPr="00D44C95" w:rsidRDefault="008F344D" w:rsidP="007B558F">
          <w:r>
            <w:rPr>
              <w:noProof/>
              <w:lang w:eastAsia="ru-RU"/>
            </w:rPr>
            <mc:AlternateContent>
              <mc:Choice Requires="wps">
                <w:drawing>
                  <wp:anchor distT="0" distB="0" distL="114300" distR="114300" simplePos="0" relativeHeight="251654656" behindDoc="1" locked="0" layoutInCell="1" allowOverlap="1" wp14:anchorId="26D46231" wp14:editId="09FD1B2D">
                    <wp:simplePos x="0" y="0"/>
                    <wp:positionH relativeFrom="column">
                      <wp:posOffset>-575945</wp:posOffset>
                    </wp:positionH>
                    <wp:positionV relativeFrom="bottomMargin">
                      <wp:posOffset>-1310640</wp:posOffset>
                    </wp:positionV>
                    <wp:extent cx="532800" cy="3207600"/>
                    <wp:effectExtent l="0" t="0" r="0" b="0"/>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rsidRPr="001B093F" w14:paraId="084CE662" w14:textId="77777777">
                                  <w:trPr>
                                    <w:cantSplit/>
                                    <w:trHeight w:hRule="exact" w:val="1418"/>
                                  </w:trPr>
                                  <w:tc>
                                    <w:tcPr>
                                      <w:tcW w:w="284" w:type="dxa"/>
                                      <w:tcBorders>
                                        <w:top w:val="single" w:sz="4" w:space="0" w:color="auto"/>
                                      </w:tcBorders>
                                      <w:shd w:val="clear" w:color="auto" w:fill="auto"/>
                                      <w:tcMar>
                                        <w:left w:w="0" w:type="dxa"/>
                                        <w:right w:w="0" w:type="dxa"/>
                                      </w:tcMar>
                                      <w:textDirection w:val="btLr"/>
                                      <w:vAlign w:val="center"/>
                                    </w:tcPr>
                                    <w:p w14:paraId="286FDDDE" w14:textId="77777777" w:rsidR="008F344D" w:rsidRPr="001B093F" w:rsidRDefault="008F344D">
                                      <w:pPr>
                                        <w:keepLines/>
                                        <w:jc w:val="center"/>
                                        <w:rPr>
                                          <w:sz w:val="20"/>
                                        </w:rPr>
                                      </w:pPr>
                                      <w:r w:rsidRPr="001B093F">
                                        <w:rPr>
                                          <w:sz w:val="20"/>
                                        </w:rPr>
                                        <w:t>Взам. инв. №</w:t>
                                      </w:r>
                                    </w:p>
                                  </w:tc>
                                  <w:tc>
                                    <w:tcPr>
                                      <w:tcW w:w="397" w:type="dxa"/>
                                      <w:tcBorders>
                                        <w:top w:val="single" w:sz="4" w:space="0" w:color="auto"/>
                                        <w:right w:val="nil"/>
                                      </w:tcBorders>
                                      <w:shd w:val="clear" w:color="auto" w:fill="auto"/>
                                      <w:textDirection w:val="btLr"/>
                                      <w:vAlign w:val="center"/>
                                    </w:tcPr>
                                    <w:p w14:paraId="669F4CA9" w14:textId="77777777" w:rsidR="008F344D" w:rsidRPr="001B093F" w:rsidRDefault="008F344D">
                                      <w:pPr>
                                        <w:keepLines/>
                                        <w:ind w:left="113" w:right="113"/>
                                        <w:jc w:val="center"/>
                                        <w:rPr>
                                          <w:sz w:val="20"/>
                                        </w:rPr>
                                      </w:pPr>
                                    </w:p>
                                  </w:tc>
                                </w:tr>
                                <w:tr w:rsidR="008F344D" w:rsidRPr="001B093F" w14:paraId="2C4DE8A6" w14:textId="77777777">
                                  <w:trPr>
                                    <w:cantSplit/>
                                    <w:trHeight w:hRule="exact" w:val="1985"/>
                                  </w:trPr>
                                  <w:tc>
                                    <w:tcPr>
                                      <w:tcW w:w="284" w:type="dxa"/>
                                      <w:shd w:val="clear" w:color="auto" w:fill="auto"/>
                                      <w:tcMar>
                                        <w:left w:w="0" w:type="dxa"/>
                                        <w:right w:w="0" w:type="dxa"/>
                                      </w:tcMar>
                                      <w:textDirection w:val="btLr"/>
                                      <w:vAlign w:val="center"/>
                                    </w:tcPr>
                                    <w:p w14:paraId="092F022A" w14:textId="77777777" w:rsidR="008F344D" w:rsidRPr="001B093F" w:rsidRDefault="008F344D">
                                      <w:pPr>
                                        <w:keepLines/>
                                        <w:jc w:val="center"/>
                                        <w:rPr>
                                          <w:sz w:val="20"/>
                                        </w:rPr>
                                      </w:pPr>
                                      <w:r w:rsidRPr="001B093F">
                                        <w:rPr>
                                          <w:sz w:val="20"/>
                                        </w:rPr>
                                        <w:t>Подп. и дата</w:t>
                                      </w:r>
                                    </w:p>
                                  </w:tc>
                                  <w:tc>
                                    <w:tcPr>
                                      <w:tcW w:w="397" w:type="dxa"/>
                                      <w:tcBorders>
                                        <w:right w:val="nil"/>
                                      </w:tcBorders>
                                      <w:shd w:val="clear" w:color="auto" w:fill="auto"/>
                                      <w:textDirection w:val="btLr"/>
                                      <w:vAlign w:val="center"/>
                                    </w:tcPr>
                                    <w:p w14:paraId="6B72C073" w14:textId="77777777" w:rsidR="008F344D" w:rsidRPr="001B093F" w:rsidRDefault="008F344D">
                                      <w:pPr>
                                        <w:keepLines/>
                                        <w:ind w:left="113" w:right="113"/>
                                        <w:jc w:val="center"/>
                                        <w:rPr>
                                          <w:sz w:val="20"/>
                                        </w:rPr>
                                      </w:pPr>
                                    </w:p>
                                  </w:tc>
                                </w:tr>
                                <w:tr w:rsidR="008F344D" w:rsidRPr="001B093F" w14:paraId="2FCDD515" w14:textId="77777777">
                                  <w:trPr>
                                    <w:cantSplit/>
                                    <w:trHeight w:hRule="exact" w:val="1417"/>
                                  </w:trPr>
                                  <w:tc>
                                    <w:tcPr>
                                      <w:tcW w:w="284" w:type="dxa"/>
                                      <w:shd w:val="clear" w:color="auto" w:fill="auto"/>
                                      <w:tcMar>
                                        <w:left w:w="0" w:type="dxa"/>
                                        <w:right w:w="0" w:type="dxa"/>
                                      </w:tcMar>
                                      <w:textDirection w:val="btLr"/>
                                      <w:vAlign w:val="center"/>
                                    </w:tcPr>
                                    <w:p w14:paraId="43E2FF4C" w14:textId="77777777" w:rsidR="008F344D" w:rsidRPr="001B093F" w:rsidRDefault="008F344D">
                                      <w:pPr>
                                        <w:keepLines/>
                                        <w:jc w:val="center"/>
                                        <w:rPr>
                                          <w:sz w:val="20"/>
                                        </w:rPr>
                                      </w:pPr>
                                      <w:r w:rsidRPr="001B093F">
                                        <w:rPr>
                                          <w:sz w:val="20"/>
                                        </w:rPr>
                                        <w:t>Инв. № подл.</w:t>
                                      </w:r>
                                    </w:p>
                                  </w:tc>
                                  <w:tc>
                                    <w:tcPr>
                                      <w:tcW w:w="397" w:type="dxa"/>
                                      <w:tcBorders>
                                        <w:right w:val="nil"/>
                                      </w:tcBorders>
                                      <w:shd w:val="clear" w:color="auto" w:fill="auto"/>
                                      <w:textDirection w:val="btLr"/>
                                      <w:vAlign w:val="center"/>
                                    </w:tcPr>
                                    <w:p w14:paraId="7668DC06" w14:textId="640618A1" w:rsidR="008F344D" w:rsidRPr="001B093F"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067446B2" w14:textId="77777777" w:rsidR="008F344D" w:rsidRDefault="008F344D" w:rsidP="001867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46231" id="_x0000_s1031" style="position:absolute;left:0;text-align:left;margin-left:-45.35pt;margin-top:-103.2pt;width:41.95pt;height:25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rsidRPr="001B093F" w14:paraId="084CE662" w14:textId="77777777">
                            <w:trPr>
                              <w:cantSplit/>
                              <w:trHeight w:hRule="exact" w:val="1418"/>
                            </w:trPr>
                            <w:tc>
                              <w:tcPr>
                                <w:tcW w:w="284" w:type="dxa"/>
                                <w:tcBorders>
                                  <w:top w:val="single" w:sz="4" w:space="0" w:color="auto"/>
                                </w:tcBorders>
                                <w:shd w:val="clear" w:color="auto" w:fill="auto"/>
                                <w:tcMar>
                                  <w:left w:w="0" w:type="dxa"/>
                                  <w:right w:w="0" w:type="dxa"/>
                                </w:tcMar>
                                <w:textDirection w:val="btLr"/>
                                <w:vAlign w:val="center"/>
                              </w:tcPr>
                              <w:p w14:paraId="286FDDDE" w14:textId="77777777" w:rsidR="008F344D" w:rsidRPr="001B093F" w:rsidRDefault="008F344D">
                                <w:pPr>
                                  <w:keepLines/>
                                  <w:jc w:val="center"/>
                                  <w:rPr>
                                    <w:sz w:val="20"/>
                                  </w:rPr>
                                </w:pPr>
                                <w:r w:rsidRPr="001B093F">
                                  <w:rPr>
                                    <w:sz w:val="20"/>
                                  </w:rPr>
                                  <w:t>Взам. инв. №</w:t>
                                </w:r>
                              </w:p>
                            </w:tc>
                            <w:tc>
                              <w:tcPr>
                                <w:tcW w:w="397" w:type="dxa"/>
                                <w:tcBorders>
                                  <w:top w:val="single" w:sz="4" w:space="0" w:color="auto"/>
                                  <w:right w:val="nil"/>
                                </w:tcBorders>
                                <w:shd w:val="clear" w:color="auto" w:fill="auto"/>
                                <w:textDirection w:val="btLr"/>
                                <w:vAlign w:val="center"/>
                              </w:tcPr>
                              <w:p w14:paraId="669F4CA9" w14:textId="77777777" w:rsidR="008F344D" w:rsidRPr="001B093F" w:rsidRDefault="008F344D">
                                <w:pPr>
                                  <w:keepLines/>
                                  <w:ind w:left="113" w:right="113"/>
                                  <w:jc w:val="center"/>
                                  <w:rPr>
                                    <w:sz w:val="20"/>
                                  </w:rPr>
                                </w:pPr>
                              </w:p>
                            </w:tc>
                          </w:tr>
                          <w:tr w:rsidR="008F344D" w:rsidRPr="001B093F" w14:paraId="2C4DE8A6" w14:textId="77777777">
                            <w:trPr>
                              <w:cantSplit/>
                              <w:trHeight w:hRule="exact" w:val="1985"/>
                            </w:trPr>
                            <w:tc>
                              <w:tcPr>
                                <w:tcW w:w="284" w:type="dxa"/>
                                <w:shd w:val="clear" w:color="auto" w:fill="auto"/>
                                <w:tcMar>
                                  <w:left w:w="0" w:type="dxa"/>
                                  <w:right w:w="0" w:type="dxa"/>
                                </w:tcMar>
                                <w:textDirection w:val="btLr"/>
                                <w:vAlign w:val="center"/>
                              </w:tcPr>
                              <w:p w14:paraId="092F022A" w14:textId="77777777" w:rsidR="008F344D" w:rsidRPr="001B093F" w:rsidRDefault="008F344D">
                                <w:pPr>
                                  <w:keepLines/>
                                  <w:jc w:val="center"/>
                                  <w:rPr>
                                    <w:sz w:val="20"/>
                                  </w:rPr>
                                </w:pPr>
                                <w:r w:rsidRPr="001B093F">
                                  <w:rPr>
                                    <w:sz w:val="20"/>
                                  </w:rPr>
                                  <w:t>Подп. и дата</w:t>
                                </w:r>
                              </w:p>
                            </w:tc>
                            <w:tc>
                              <w:tcPr>
                                <w:tcW w:w="397" w:type="dxa"/>
                                <w:tcBorders>
                                  <w:right w:val="nil"/>
                                </w:tcBorders>
                                <w:shd w:val="clear" w:color="auto" w:fill="auto"/>
                                <w:textDirection w:val="btLr"/>
                                <w:vAlign w:val="center"/>
                              </w:tcPr>
                              <w:p w14:paraId="6B72C073" w14:textId="77777777" w:rsidR="008F344D" w:rsidRPr="001B093F" w:rsidRDefault="008F344D">
                                <w:pPr>
                                  <w:keepLines/>
                                  <w:ind w:left="113" w:right="113"/>
                                  <w:jc w:val="center"/>
                                  <w:rPr>
                                    <w:sz w:val="20"/>
                                  </w:rPr>
                                </w:pPr>
                              </w:p>
                            </w:tc>
                          </w:tr>
                          <w:tr w:rsidR="008F344D" w:rsidRPr="001B093F" w14:paraId="2FCDD515" w14:textId="77777777">
                            <w:trPr>
                              <w:cantSplit/>
                              <w:trHeight w:hRule="exact" w:val="1417"/>
                            </w:trPr>
                            <w:tc>
                              <w:tcPr>
                                <w:tcW w:w="284" w:type="dxa"/>
                                <w:shd w:val="clear" w:color="auto" w:fill="auto"/>
                                <w:tcMar>
                                  <w:left w:w="0" w:type="dxa"/>
                                  <w:right w:w="0" w:type="dxa"/>
                                </w:tcMar>
                                <w:textDirection w:val="btLr"/>
                                <w:vAlign w:val="center"/>
                              </w:tcPr>
                              <w:p w14:paraId="43E2FF4C" w14:textId="77777777" w:rsidR="008F344D" w:rsidRPr="001B093F" w:rsidRDefault="008F344D">
                                <w:pPr>
                                  <w:keepLines/>
                                  <w:jc w:val="center"/>
                                  <w:rPr>
                                    <w:sz w:val="20"/>
                                  </w:rPr>
                                </w:pPr>
                                <w:r w:rsidRPr="001B093F">
                                  <w:rPr>
                                    <w:sz w:val="20"/>
                                  </w:rPr>
                                  <w:t>Инв. № подл.</w:t>
                                </w:r>
                              </w:p>
                            </w:tc>
                            <w:tc>
                              <w:tcPr>
                                <w:tcW w:w="397" w:type="dxa"/>
                                <w:tcBorders>
                                  <w:right w:val="nil"/>
                                </w:tcBorders>
                                <w:shd w:val="clear" w:color="auto" w:fill="auto"/>
                                <w:textDirection w:val="btLr"/>
                                <w:vAlign w:val="center"/>
                              </w:tcPr>
                              <w:p w14:paraId="7668DC06" w14:textId="640618A1" w:rsidR="008F344D" w:rsidRPr="001B093F"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067446B2" w14:textId="77777777" w:rsidR="008F344D" w:rsidRDefault="008F344D" w:rsidP="0018675A"/>
                      </w:txbxContent>
                    </v:textbox>
                    <w10:wrap anchory="margin"/>
                  </v:rect>
                </w:pict>
              </mc:Fallback>
            </mc:AlternateContent>
          </w:r>
        </w:p>
      </w:tc>
      <w:tc>
        <w:tcPr>
          <w:tcW w:w="6804" w:type="dxa"/>
          <w:gridSpan w:val="4"/>
          <w:tcBorders>
            <w:top w:val="nil"/>
            <w:left w:val="nil"/>
            <w:bottom w:val="single" w:sz="18" w:space="0" w:color="auto"/>
            <w:right w:val="nil"/>
          </w:tcBorders>
        </w:tcPr>
        <w:p w14:paraId="7DCD4209" w14:textId="77777777" w:rsidR="008F344D" w:rsidRPr="00D44C95" w:rsidRDefault="008F344D" w:rsidP="007B558F"/>
      </w:tc>
    </w:tr>
    <w:tr w:rsidR="008F344D" w:rsidRPr="001B093F" w14:paraId="4E53DF51" w14:textId="77777777" w:rsidTr="00F173B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6" w:type="dxa"/>
          <w:tcBorders>
            <w:top w:val="single" w:sz="18" w:space="0" w:color="auto"/>
            <w:left w:val="nil"/>
            <w:bottom w:val="single" w:sz="12" w:space="0" w:color="auto"/>
            <w:right w:val="single" w:sz="18" w:space="0" w:color="auto"/>
          </w:tcBorders>
          <w:tcMar>
            <w:left w:w="0" w:type="dxa"/>
            <w:right w:w="0" w:type="dxa"/>
          </w:tcMar>
          <w:vAlign w:val="center"/>
        </w:tcPr>
        <w:p w14:paraId="1DBD529F" w14:textId="77777777" w:rsidR="008F344D" w:rsidRPr="001B093F" w:rsidRDefault="008F344D" w:rsidP="007B558F">
          <w:pPr>
            <w:jc w:val="center"/>
            <w:rPr>
              <w:sz w:val="18"/>
              <w:szCs w:val="18"/>
            </w:rPr>
          </w:pPr>
        </w:p>
      </w:tc>
      <w:tc>
        <w:tcPr>
          <w:tcW w:w="567"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03176B8B" w14:textId="77777777" w:rsidR="008F344D" w:rsidRPr="001B093F" w:rsidRDefault="008F344D" w:rsidP="007B558F">
          <w:pPr>
            <w:jc w:val="center"/>
            <w:rPr>
              <w:sz w:val="18"/>
              <w:szCs w:val="18"/>
            </w:rPr>
          </w:pPr>
        </w:p>
      </w:tc>
      <w:tc>
        <w:tcPr>
          <w:tcW w:w="567"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34855571" w14:textId="77777777" w:rsidR="008F344D" w:rsidRPr="001B093F" w:rsidRDefault="008F344D" w:rsidP="007B558F">
          <w:pPr>
            <w:jc w:val="center"/>
            <w:rPr>
              <w:sz w:val="18"/>
              <w:szCs w:val="18"/>
            </w:rPr>
          </w:pPr>
        </w:p>
      </w:tc>
      <w:tc>
        <w:tcPr>
          <w:tcW w:w="567"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7A2B8E64" w14:textId="77777777" w:rsidR="008F344D" w:rsidRPr="001B093F" w:rsidRDefault="008F344D" w:rsidP="007B558F">
          <w:pPr>
            <w:jc w:val="center"/>
            <w:rPr>
              <w:sz w:val="18"/>
              <w:szCs w:val="18"/>
            </w:rPr>
          </w:pPr>
        </w:p>
      </w:tc>
      <w:tc>
        <w:tcPr>
          <w:tcW w:w="851"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740287F6" w14:textId="77777777" w:rsidR="008F344D" w:rsidRPr="001B093F" w:rsidRDefault="008F344D" w:rsidP="007B558F">
          <w:pPr>
            <w:jc w:val="center"/>
            <w:rPr>
              <w:sz w:val="18"/>
              <w:szCs w:val="18"/>
            </w:rPr>
          </w:pPr>
        </w:p>
      </w:tc>
      <w:tc>
        <w:tcPr>
          <w:tcW w:w="568" w:type="dxa"/>
          <w:tcBorders>
            <w:top w:val="single" w:sz="18" w:space="0" w:color="auto"/>
            <w:left w:val="single" w:sz="18" w:space="0" w:color="auto"/>
            <w:bottom w:val="single" w:sz="12" w:space="0" w:color="auto"/>
            <w:right w:val="single" w:sz="18" w:space="0" w:color="auto"/>
          </w:tcBorders>
          <w:tcMar>
            <w:left w:w="0" w:type="dxa"/>
            <w:right w:w="0" w:type="dxa"/>
          </w:tcMar>
          <w:vAlign w:val="center"/>
        </w:tcPr>
        <w:p w14:paraId="2026EF77" w14:textId="77777777" w:rsidR="008F344D" w:rsidRPr="001B093F" w:rsidRDefault="008F344D" w:rsidP="007B558F">
          <w:pPr>
            <w:jc w:val="center"/>
            <w:rPr>
              <w:sz w:val="18"/>
              <w:szCs w:val="18"/>
            </w:rPr>
          </w:pPr>
        </w:p>
      </w:tc>
      <w:tc>
        <w:tcPr>
          <w:tcW w:w="6804" w:type="dxa"/>
          <w:gridSpan w:val="4"/>
          <w:vMerge w:val="restart"/>
          <w:tcBorders>
            <w:top w:val="single" w:sz="18" w:space="0" w:color="auto"/>
            <w:left w:val="single" w:sz="18" w:space="0" w:color="auto"/>
            <w:bottom w:val="single" w:sz="18" w:space="0" w:color="auto"/>
            <w:right w:val="nil"/>
          </w:tcBorders>
          <w:vAlign w:val="center"/>
        </w:tcPr>
        <w:p w14:paraId="10BD6EE4" w14:textId="3E8179FC" w:rsidR="008F344D" w:rsidRPr="002E516D" w:rsidRDefault="008F344D" w:rsidP="00E47FF9">
          <w:pPr>
            <w:jc w:val="center"/>
            <w:rPr>
              <w:szCs w:val="24"/>
            </w:rPr>
          </w:pPr>
          <w:r>
            <w:rPr>
              <w:szCs w:val="24"/>
              <w:lang w:val="en-US"/>
            </w:rPr>
            <w:t>21636</w:t>
          </w:r>
          <w:r>
            <w:rPr>
              <w:szCs w:val="24"/>
            </w:rPr>
            <w:t>-ООС2.3.</w:t>
          </w:r>
          <w:r w:rsidRPr="002E516D">
            <w:rPr>
              <w:szCs w:val="24"/>
            </w:rPr>
            <w:t>ТЧ</w:t>
          </w:r>
        </w:p>
      </w:tc>
    </w:tr>
    <w:tr w:rsidR="008F344D" w:rsidRPr="001B093F" w14:paraId="1D3D540B" w14:textId="77777777" w:rsidTr="00F173B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6" w:type="dxa"/>
          <w:tcBorders>
            <w:top w:val="single" w:sz="12" w:space="0" w:color="auto"/>
            <w:left w:val="nil"/>
            <w:bottom w:val="single" w:sz="18" w:space="0" w:color="auto"/>
            <w:right w:val="single" w:sz="18" w:space="0" w:color="auto"/>
          </w:tcBorders>
          <w:tcMar>
            <w:left w:w="0" w:type="dxa"/>
            <w:right w:w="0" w:type="dxa"/>
          </w:tcMar>
          <w:vAlign w:val="center"/>
        </w:tcPr>
        <w:p w14:paraId="02AB1300" w14:textId="77777777" w:rsidR="008F344D" w:rsidRPr="001B093F" w:rsidRDefault="008F344D" w:rsidP="007B558F">
          <w:pPr>
            <w:jc w:val="center"/>
            <w:rPr>
              <w:sz w:val="18"/>
              <w:szCs w:val="18"/>
            </w:rPr>
          </w:pPr>
        </w:p>
      </w:tc>
      <w:tc>
        <w:tcPr>
          <w:tcW w:w="567"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7804A20A" w14:textId="77777777" w:rsidR="008F344D" w:rsidRPr="001B093F" w:rsidRDefault="008F344D" w:rsidP="007B558F">
          <w:pPr>
            <w:jc w:val="center"/>
            <w:rPr>
              <w:sz w:val="18"/>
              <w:szCs w:val="18"/>
            </w:rPr>
          </w:pPr>
        </w:p>
      </w:tc>
      <w:tc>
        <w:tcPr>
          <w:tcW w:w="567"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64C95EEE" w14:textId="77777777" w:rsidR="008F344D" w:rsidRPr="001B093F" w:rsidRDefault="008F344D" w:rsidP="007B558F">
          <w:pPr>
            <w:jc w:val="center"/>
            <w:rPr>
              <w:sz w:val="18"/>
              <w:szCs w:val="18"/>
            </w:rPr>
          </w:pPr>
        </w:p>
      </w:tc>
      <w:tc>
        <w:tcPr>
          <w:tcW w:w="567"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1C4BC6A0" w14:textId="77777777" w:rsidR="008F344D" w:rsidRPr="001B093F" w:rsidRDefault="008F344D" w:rsidP="007B558F">
          <w:pPr>
            <w:jc w:val="center"/>
            <w:rPr>
              <w:sz w:val="18"/>
              <w:szCs w:val="18"/>
            </w:rPr>
          </w:pPr>
        </w:p>
      </w:tc>
      <w:tc>
        <w:tcPr>
          <w:tcW w:w="851"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220FACC3" w14:textId="77777777" w:rsidR="008F344D" w:rsidRPr="001B093F" w:rsidRDefault="008F344D" w:rsidP="007B558F">
          <w:pPr>
            <w:jc w:val="center"/>
            <w:rPr>
              <w:sz w:val="18"/>
              <w:szCs w:val="18"/>
            </w:rPr>
          </w:pPr>
        </w:p>
      </w:tc>
      <w:tc>
        <w:tcPr>
          <w:tcW w:w="568" w:type="dxa"/>
          <w:tcBorders>
            <w:top w:val="single" w:sz="12" w:space="0" w:color="auto"/>
            <w:left w:val="single" w:sz="18" w:space="0" w:color="auto"/>
            <w:bottom w:val="single" w:sz="18" w:space="0" w:color="auto"/>
            <w:right w:val="single" w:sz="18" w:space="0" w:color="auto"/>
          </w:tcBorders>
          <w:tcMar>
            <w:left w:w="0" w:type="dxa"/>
            <w:right w:w="0" w:type="dxa"/>
          </w:tcMar>
          <w:vAlign w:val="center"/>
        </w:tcPr>
        <w:p w14:paraId="4E637700" w14:textId="77777777" w:rsidR="008F344D" w:rsidRPr="001B093F" w:rsidRDefault="008F344D" w:rsidP="007B558F">
          <w:pPr>
            <w:jc w:val="center"/>
            <w:rPr>
              <w:sz w:val="18"/>
              <w:szCs w:val="18"/>
            </w:rPr>
          </w:pPr>
        </w:p>
      </w:tc>
      <w:tc>
        <w:tcPr>
          <w:tcW w:w="6804" w:type="dxa"/>
          <w:gridSpan w:val="4"/>
          <w:vMerge/>
          <w:tcBorders>
            <w:top w:val="single" w:sz="18" w:space="0" w:color="auto"/>
            <w:left w:val="single" w:sz="18" w:space="0" w:color="auto"/>
            <w:bottom w:val="single" w:sz="18" w:space="0" w:color="auto"/>
            <w:right w:val="nil"/>
          </w:tcBorders>
          <w:vAlign w:val="center"/>
        </w:tcPr>
        <w:p w14:paraId="58D923C0" w14:textId="77777777" w:rsidR="008F344D" w:rsidRPr="001B093F" w:rsidRDefault="008F344D" w:rsidP="007B558F">
          <w:pPr>
            <w:jc w:val="center"/>
          </w:pPr>
        </w:p>
      </w:tc>
    </w:tr>
    <w:tr w:rsidR="008F344D" w:rsidRPr="001B093F" w14:paraId="4717CB00" w14:textId="77777777" w:rsidTr="00F173B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6" w:type="dxa"/>
          <w:tcBorders>
            <w:top w:val="single" w:sz="18" w:space="0" w:color="auto"/>
            <w:left w:val="nil"/>
            <w:bottom w:val="single" w:sz="18" w:space="0" w:color="auto"/>
            <w:right w:val="single" w:sz="18" w:space="0" w:color="auto"/>
          </w:tcBorders>
          <w:tcMar>
            <w:left w:w="0" w:type="dxa"/>
            <w:right w:w="0" w:type="dxa"/>
          </w:tcMar>
          <w:vAlign w:val="center"/>
        </w:tcPr>
        <w:p w14:paraId="54CDF4EC" w14:textId="77777777" w:rsidR="008F344D" w:rsidRPr="001B093F" w:rsidRDefault="008F344D" w:rsidP="007B558F">
          <w:pPr>
            <w:jc w:val="center"/>
            <w:rPr>
              <w:sz w:val="16"/>
              <w:szCs w:val="17"/>
            </w:rPr>
          </w:pPr>
          <w:r w:rsidRPr="001B093F">
            <w:rPr>
              <w:sz w:val="16"/>
              <w:szCs w:val="17"/>
            </w:rPr>
            <w:t>Изм.</w:t>
          </w:r>
        </w:p>
      </w:tc>
      <w:tc>
        <w:tcPr>
          <w:tcW w:w="567"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7C39F426" w14:textId="77777777" w:rsidR="008F344D" w:rsidRPr="001B093F" w:rsidRDefault="008F344D" w:rsidP="007B558F">
          <w:pPr>
            <w:jc w:val="center"/>
            <w:rPr>
              <w:sz w:val="16"/>
              <w:szCs w:val="17"/>
            </w:rPr>
          </w:pPr>
          <w:r w:rsidRPr="001B093F">
            <w:rPr>
              <w:sz w:val="16"/>
              <w:szCs w:val="17"/>
            </w:rPr>
            <w:t>Кол.уч</w:t>
          </w:r>
        </w:p>
      </w:tc>
      <w:tc>
        <w:tcPr>
          <w:tcW w:w="567"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56583DA7" w14:textId="77777777" w:rsidR="008F344D" w:rsidRPr="001B093F" w:rsidRDefault="008F344D" w:rsidP="007B558F">
          <w:pPr>
            <w:jc w:val="center"/>
            <w:rPr>
              <w:sz w:val="16"/>
              <w:szCs w:val="17"/>
            </w:rPr>
          </w:pPr>
          <w:r w:rsidRPr="001B093F">
            <w:rPr>
              <w:sz w:val="16"/>
              <w:szCs w:val="17"/>
            </w:rPr>
            <w:t>Лист</w:t>
          </w:r>
        </w:p>
      </w:tc>
      <w:tc>
        <w:tcPr>
          <w:tcW w:w="567"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12422695" w14:textId="77777777" w:rsidR="008F344D" w:rsidRPr="001B093F" w:rsidRDefault="008F344D" w:rsidP="007B558F">
          <w:pPr>
            <w:jc w:val="center"/>
            <w:rPr>
              <w:sz w:val="16"/>
              <w:szCs w:val="17"/>
            </w:rPr>
          </w:pPr>
          <w:r w:rsidRPr="001B093F">
            <w:rPr>
              <w:sz w:val="16"/>
              <w:szCs w:val="17"/>
            </w:rPr>
            <w:t>№</w:t>
          </w:r>
          <w:r w:rsidRPr="001B093F">
            <w:rPr>
              <w:sz w:val="16"/>
              <w:szCs w:val="17"/>
              <w:lang w:val="en-US"/>
            </w:rPr>
            <w:t xml:space="preserve"> </w:t>
          </w:r>
          <w:r w:rsidRPr="001B093F">
            <w:rPr>
              <w:sz w:val="16"/>
              <w:szCs w:val="17"/>
            </w:rPr>
            <w:t>док.</w:t>
          </w:r>
        </w:p>
      </w:tc>
      <w:tc>
        <w:tcPr>
          <w:tcW w:w="851"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0ECEDFB9" w14:textId="77777777" w:rsidR="008F344D" w:rsidRPr="001B093F" w:rsidRDefault="008F344D" w:rsidP="007B558F">
          <w:pPr>
            <w:jc w:val="center"/>
            <w:rPr>
              <w:sz w:val="16"/>
              <w:szCs w:val="17"/>
            </w:rPr>
          </w:pPr>
          <w:r w:rsidRPr="001B093F">
            <w:rPr>
              <w:sz w:val="16"/>
              <w:szCs w:val="17"/>
            </w:rPr>
            <w:t>Подп.</w:t>
          </w:r>
        </w:p>
      </w:tc>
      <w:tc>
        <w:tcPr>
          <w:tcW w:w="568"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31697B86" w14:textId="77777777" w:rsidR="008F344D" w:rsidRPr="001B093F" w:rsidRDefault="008F344D" w:rsidP="007B558F">
          <w:pPr>
            <w:jc w:val="center"/>
            <w:rPr>
              <w:sz w:val="16"/>
              <w:szCs w:val="17"/>
            </w:rPr>
          </w:pPr>
          <w:r w:rsidRPr="001B093F">
            <w:rPr>
              <w:sz w:val="16"/>
              <w:szCs w:val="17"/>
            </w:rPr>
            <w:t>Дата</w:t>
          </w:r>
        </w:p>
      </w:tc>
      <w:tc>
        <w:tcPr>
          <w:tcW w:w="6804" w:type="dxa"/>
          <w:gridSpan w:val="4"/>
          <w:vMerge/>
          <w:tcBorders>
            <w:top w:val="single" w:sz="18" w:space="0" w:color="auto"/>
            <w:left w:val="single" w:sz="18" w:space="0" w:color="auto"/>
            <w:bottom w:val="single" w:sz="18" w:space="0" w:color="auto"/>
            <w:right w:val="nil"/>
          </w:tcBorders>
          <w:vAlign w:val="center"/>
        </w:tcPr>
        <w:p w14:paraId="36B489D0" w14:textId="77777777" w:rsidR="008F344D" w:rsidRPr="001B093F" w:rsidRDefault="008F344D" w:rsidP="007B558F">
          <w:pPr>
            <w:jc w:val="center"/>
          </w:pPr>
        </w:p>
      </w:tc>
    </w:tr>
    <w:tr w:rsidR="008F344D" w:rsidRPr="001B093F" w14:paraId="0D8974EE" w14:textId="77777777" w:rsidTr="007B558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top w:val="single" w:sz="18" w:space="0" w:color="auto"/>
            <w:left w:val="nil"/>
            <w:bottom w:val="single" w:sz="12" w:space="0" w:color="auto"/>
            <w:right w:val="single" w:sz="18" w:space="0" w:color="auto"/>
          </w:tcBorders>
          <w:tcMar>
            <w:left w:w="57" w:type="dxa"/>
            <w:right w:w="0" w:type="dxa"/>
          </w:tcMar>
          <w:vAlign w:val="center"/>
        </w:tcPr>
        <w:p w14:paraId="76D3A20D" w14:textId="77777777" w:rsidR="008F344D" w:rsidRPr="001B093F" w:rsidRDefault="008F344D" w:rsidP="00620A44">
          <w:pPr>
            <w:rPr>
              <w:sz w:val="18"/>
              <w:szCs w:val="18"/>
            </w:rPr>
          </w:pPr>
          <w:r w:rsidRPr="001B093F">
            <w:rPr>
              <w:sz w:val="18"/>
              <w:szCs w:val="18"/>
            </w:rPr>
            <w:t>Разраб.</w:t>
          </w:r>
        </w:p>
      </w:tc>
      <w:tc>
        <w:tcPr>
          <w:tcW w:w="1134" w:type="dxa"/>
          <w:gridSpan w:val="2"/>
          <w:tcBorders>
            <w:top w:val="single" w:sz="18" w:space="0" w:color="auto"/>
            <w:left w:val="single" w:sz="18" w:space="0" w:color="auto"/>
            <w:bottom w:val="single" w:sz="12" w:space="0" w:color="auto"/>
            <w:right w:val="single" w:sz="18" w:space="0" w:color="auto"/>
          </w:tcBorders>
          <w:tcMar>
            <w:left w:w="57" w:type="dxa"/>
            <w:right w:w="0" w:type="dxa"/>
          </w:tcMar>
          <w:vAlign w:val="center"/>
        </w:tcPr>
        <w:p w14:paraId="2FFCD1DF" w14:textId="098FE671" w:rsidR="008F344D" w:rsidRPr="0014167A" w:rsidRDefault="008F344D" w:rsidP="00620A44">
          <w:pPr>
            <w:rPr>
              <w:sz w:val="18"/>
              <w:szCs w:val="18"/>
            </w:rPr>
          </w:pPr>
          <w:r>
            <w:rPr>
              <w:sz w:val="18"/>
              <w:szCs w:val="18"/>
            </w:rPr>
            <w:t>Куриленко</w:t>
          </w:r>
        </w:p>
      </w:tc>
      <w:tc>
        <w:tcPr>
          <w:tcW w:w="851" w:type="dxa"/>
          <w:tcBorders>
            <w:top w:val="single" w:sz="18" w:space="0" w:color="auto"/>
            <w:left w:val="single" w:sz="18" w:space="0" w:color="auto"/>
            <w:bottom w:val="single" w:sz="12" w:space="0" w:color="auto"/>
            <w:right w:val="single" w:sz="18" w:space="0" w:color="auto"/>
          </w:tcBorders>
          <w:tcMar>
            <w:left w:w="57" w:type="dxa"/>
            <w:right w:w="0" w:type="dxa"/>
          </w:tcMar>
          <w:vAlign w:val="center"/>
        </w:tcPr>
        <w:p w14:paraId="110C2950" w14:textId="77777777" w:rsidR="008F344D" w:rsidRPr="001B093F" w:rsidRDefault="008F344D" w:rsidP="00620A44">
          <w:pPr>
            <w:rPr>
              <w:sz w:val="18"/>
              <w:szCs w:val="18"/>
            </w:rPr>
          </w:pPr>
        </w:p>
      </w:tc>
      <w:tc>
        <w:tcPr>
          <w:tcW w:w="568" w:type="dxa"/>
          <w:tcBorders>
            <w:top w:val="single" w:sz="18" w:space="0" w:color="auto"/>
            <w:left w:val="single" w:sz="18" w:space="0" w:color="auto"/>
            <w:bottom w:val="single" w:sz="12" w:space="0" w:color="auto"/>
            <w:right w:val="single" w:sz="18" w:space="0" w:color="auto"/>
          </w:tcBorders>
          <w:tcMar>
            <w:left w:w="57" w:type="dxa"/>
            <w:right w:w="0" w:type="dxa"/>
          </w:tcMar>
          <w:vAlign w:val="center"/>
        </w:tcPr>
        <w:p w14:paraId="1A99989D" w14:textId="6F1A9874" w:rsidR="008F344D" w:rsidRPr="00620A44" w:rsidRDefault="008F344D" w:rsidP="00620A44">
          <w:pPr>
            <w:ind w:left="-143"/>
            <w:jc w:val="center"/>
            <w:rPr>
              <w:spacing w:val="-4"/>
              <w:sz w:val="14"/>
              <w:szCs w:val="14"/>
            </w:rPr>
          </w:pPr>
          <w:r w:rsidRPr="00620A44">
            <w:rPr>
              <w:spacing w:val="-4"/>
              <w:sz w:val="14"/>
              <w:szCs w:val="14"/>
            </w:rPr>
            <w:t xml:space="preserve">  </w:t>
          </w:r>
          <w:r>
            <w:rPr>
              <w:spacing w:val="-4"/>
              <w:sz w:val="8"/>
              <w:szCs w:val="8"/>
            </w:rPr>
            <w:t xml:space="preserve"> </w:t>
          </w:r>
          <w:r w:rsidRPr="00620A44">
            <w:rPr>
              <w:spacing w:val="-4"/>
              <w:sz w:val="14"/>
              <w:szCs w:val="14"/>
            </w:rPr>
            <w:t>29.08.22</w:t>
          </w:r>
        </w:p>
      </w:tc>
      <w:tc>
        <w:tcPr>
          <w:tcW w:w="3969" w:type="dxa"/>
          <w:vMerge w:val="restart"/>
          <w:tcBorders>
            <w:top w:val="single" w:sz="18" w:space="0" w:color="auto"/>
            <w:left w:val="single" w:sz="18" w:space="0" w:color="auto"/>
            <w:bottom w:val="nil"/>
            <w:right w:val="single" w:sz="18" w:space="0" w:color="auto"/>
          </w:tcBorders>
          <w:vAlign w:val="center"/>
        </w:tcPr>
        <w:p w14:paraId="11807B81" w14:textId="77777777" w:rsidR="008F344D" w:rsidRPr="002E516D" w:rsidRDefault="008F344D" w:rsidP="00620A44">
          <w:pPr>
            <w:jc w:val="center"/>
            <w:rPr>
              <w:szCs w:val="24"/>
              <w:lang w:val="en-US"/>
            </w:rPr>
          </w:pPr>
          <w:r w:rsidRPr="002E516D">
            <w:rPr>
              <w:szCs w:val="24"/>
            </w:rPr>
            <w:t>Текстовая часть</w:t>
          </w:r>
        </w:p>
      </w:tc>
      <w:tc>
        <w:tcPr>
          <w:tcW w:w="850"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090ECDBF" w14:textId="77777777" w:rsidR="008F344D" w:rsidRPr="001B093F" w:rsidRDefault="008F344D" w:rsidP="00620A44">
          <w:pPr>
            <w:jc w:val="center"/>
            <w:rPr>
              <w:sz w:val="20"/>
            </w:rPr>
          </w:pPr>
          <w:r w:rsidRPr="001B093F">
            <w:rPr>
              <w:sz w:val="20"/>
            </w:rPr>
            <w:t>Стадия</w:t>
          </w:r>
        </w:p>
      </w:tc>
      <w:tc>
        <w:tcPr>
          <w:tcW w:w="851"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17F7CF9D" w14:textId="77777777" w:rsidR="008F344D" w:rsidRPr="001B093F" w:rsidRDefault="008F344D" w:rsidP="00620A44">
          <w:pPr>
            <w:jc w:val="center"/>
            <w:rPr>
              <w:sz w:val="20"/>
            </w:rPr>
          </w:pPr>
          <w:r w:rsidRPr="001B093F">
            <w:rPr>
              <w:sz w:val="20"/>
            </w:rPr>
            <w:t>Лист</w:t>
          </w:r>
        </w:p>
      </w:tc>
      <w:tc>
        <w:tcPr>
          <w:tcW w:w="1134" w:type="dxa"/>
          <w:tcBorders>
            <w:top w:val="single" w:sz="18" w:space="0" w:color="auto"/>
            <w:left w:val="single" w:sz="18" w:space="0" w:color="auto"/>
            <w:bottom w:val="single" w:sz="18" w:space="0" w:color="auto"/>
            <w:right w:val="nil"/>
          </w:tcBorders>
          <w:tcMar>
            <w:left w:w="0" w:type="dxa"/>
            <w:right w:w="0" w:type="dxa"/>
          </w:tcMar>
          <w:vAlign w:val="center"/>
        </w:tcPr>
        <w:p w14:paraId="18E4687E" w14:textId="77777777" w:rsidR="008F344D" w:rsidRPr="001B093F" w:rsidRDefault="008F344D" w:rsidP="00620A44">
          <w:pPr>
            <w:jc w:val="center"/>
            <w:rPr>
              <w:sz w:val="20"/>
            </w:rPr>
          </w:pPr>
          <w:r w:rsidRPr="001B093F">
            <w:rPr>
              <w:sz w:val="20"/>
            </w:rPr>
            <w:t>Листов</w:t>
          </w:r>
        </w:p>
      </w:tc>
    </w:tr>
    <w:tr w:rsidR="008F344D" w:rsidRPr="001B093F" w14:paraId="49B6E32E" w14:textId="77777777" w:rsidTr="00C77F4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left w:val="nil"/>
            <w:right w:val="single" w:sz="18" w:space="0" w:color="auto"/>
          </w:tcBorders>
          <w:tcMar>
            <w:left w:w="57" w:type="dxa"/>
            <w:right w:w="0" w:type="dxa"/>
          </w:tcMar>
          <w:vAlign w:val="center"/>
        </w:tcPr>
        <w:p w14:paraId="6D57890D" w14:textId="77777777" w:rsidR="008F344D" w:rsidRPr="001B093F" w:rsidRDefault="008F344D" w:rsidP="00620A44">
          <w:pPr>
            <w:rPr>
              <w:sz w:val="18"/>
              <w:szCs w:val="18"/>
              <w:lang w:val="en-US"/>
            </w:rPr>
          </w:pPr>
          <w:r w:rsidRPr="001B093F">
            <w:rPr>
              <w:sz w:val="18"/>
              <w:szCs w:val="18"/>
            </w:rPr>
            <w:t>Пров</w:t>
          </w:r>
          <w:r w:rsidRPr="001B093F">
            <w:rPr>
              <w:sz w:val="18"/>
              <w:szCs w:val="18"/>
              <w:lang w:val="en-US"/>
            </w:rPr>
            <w:t>.</w:t>
          </w:r>
        </w:p>
      </w:tc>
      <w:tc>
        <w:tcPr>
          <w:tcW w:w="1134" w:type="dxa"/>
          <w:gridSpan w:val="2"/>
          <w:tcBorders>
            <w:left w:val="single" w:sz="18" w:space="0" w:color="auto"/>
            <w:right w:val="single" w:sz="18" w:space="0" w:color="auto"/>
          </w:tcBorders>
          <w:tcMar>
            <w:left w:w="57" w:type="dxa"/>
            <w:right w:w="0" w:type="dxa"/>
          </w:tcMar>
          <w:vAlign w:val="center"/>
        </w:tcPr>
        <w:p w14:paraId="5231B993" w14:textId="496B9716" w:rsidR="008F344D" w:rsidRPr="00D3377D" w:rsidRDefault="008F344D" w:rsidP="00620A44">
          <w:pPr>
            <w:rPr>
              <w:sz w:val="18"/>
              <w:szCs w:val="18"/>
            </w:rPr>
          </w:pPr>
          <w:r>
            <w:rPr>
              <w:sz w:val="18"/>
              <w:szCs w:val="18"/>
            </w:rPr>
            <w:t>Рыткина</w:t>
          </w:r>
        </w:p>
      </w:tc>
      <w:tc>
        <w:tcPr>
          <w:tcW w:w="851" w:type="dxa"/>
          <w:tcBorders>
            <w:left w:val="single" w:sz="18" w:space="0" w:color="auto"/>
            <w:right w:val="single" w:sz="18" w:space="0" w:color="auto"/>
          </w:tcBorders>
          <w:tcMar>
            <w:left w:w="57" w:type="dxa"/>
            <w:right w:w="0" w:type="dxa"/>
          </w:tcMar>
          <w:vAlign w:val="center"/>
        </w:tcPr>
        <w:p w14:paraId="58A90E00" w14:textId="77777777" w:rsidR="008F344D" w:rsidRPr="001B093F" w:rsidRDefault="008F344D" w:rsidP="00620A44">
          <w:pPr>
            <w:rPr>
              <w:sz w:val="18"/>
              <w:szCs w:val="18"/>
            </w:rPr>
          </w:pPr>
        </w:p>
      </w:tc>
      <w:tc>
        <w:tcPr>
          <w:tcW w:w="568" w:type="dxa"/>
          <w:tcBorders>
            <w:left w:val="single" w:sz="18" w:space="0" w:color="auto"/>
            <w:right w:val="single" w:sz="18" w:space="0" w:color="auto"/>
          </w:tcBorders>
          <w:tcMar>
            <w:left w:w="57" w:type="dxa"/>
            <w:right w:w="0" w:type="dxa"/>
          </w:tcMar>
          <w:vAlign w:val="center"/>
        </w:tcPr>
        <w:p w14:paraId="688AE86B" w14:textId="5FAED46C" w:rsidR="008F344D" w:rsidRPr="00620A44" w:rsidRDefault="008F344D" w:rsidP="00620A44">
          <w:pPr>
            <w:ind w:left="-143"/>
            <w:jc w:val="center"/>
            <w:rPr>
              <w:spacing w:val="-4"/>
              <w:sz w:val="4"/>
              <w:szCs w:val="4"/>
            </w:rPr>
          </w:pPr>
          <w:r w:rsidRPr="00620A44">
            <w:rPr>
              <w:spacing w:val="-4"/>
              <w:sz w:val="14"/>
              <w:szCs w:val="14"/>
            </w:rPr>
            <w:t xml:space="preserve">  </w:t>
          </w:r>
          <w:r>
            <w:rPr>
              <w:spacing w:val="-4"/>
              <w:sz w:val="8"/>
              <w:szCs w:val="8"/>
            </w:rPr>
            <w:t xml:space="preserve"> </w:t>
          </w:r>
          <w:r w:rsidRPr="00620A44">
            <w:rPr>
              <w:spacing w:val="-4"/>
              <w:sz w:val="14"/>
              <w:szCs w:val="14"/>
            </w:rPr>
            <w:t>29.08.22</w:t>
          </w:r>
        </w:p>
      </w:tc>
      <w:tc>
        <w:tcPr>
          <w:tcW w:w="3969" w:type="dxa"/>
          <w:vMerge/>
          <w:tcBorders>
            <w:left w:val="single" w:sz="18" w:space="0" w:color="auto"/>
            <w:bottom w:val="nil"/>
            <w:right w:val="single" w:sz="18" w:space="0" w:color="auto"/>
          </w:tcBorders>
          <w:vAlign w:val="center"/>
        </w:tcPr>
        <w:p w14:paraId="34034995" w14:textId="77777777" w:rsidR="008F344D" w:rsidRPr="001B093F" w:rsidRDefault="008F344D" w:rsidP="00620A44">
          <w:pPr>
            <w:jc w:val="center"/>
            <w:rPr>
              <w:sz w:val="23"/>
            </w:rPr>
          </w:pPr>
        </w:p>
      </w:tc>
      <w:tc>
        <w:tcPr>
          <w:tcW w:w="850"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7D2AA481" w14:textId="5EC5C13A" w:rsidR="008F344D" w:rsidRPr="001B093F" w:rsidRDefault="008F344D" w:rsidP="00620A44">
          <w:pPr>
            <w:jc w:val="center"/>
            <w:rPr>
              <w:sz w:val="20"/>
            </w:rPr>
          </w:pPr>
          <w:r>
            <w:rPr>
              <w:sz w:val="20"/>
            </w:rPr>
            <w:fldChar w:fldCharType="begin"/>
          </w:r>
          <w:r>
            <w:rPr>
              <w:sz w:val="20"/>
            </w:rPr>
            <w:instrText xml:space="preserve"> DOCPROPERTY  Стадия  \* MERGEFORMAT </w:instrText>
          </w:r>
          <w:r>
            <w:rPr>
              <w:sz w:val="20"/>
            </w:rPr>
            <w:fldChar w:fldCharType="separate"/>
          </w:r>
          <w:r>
            <w:rPr>
              <w:sz w:val="20"/>
            </w:rPr>
            <w:t>П</w:t>
          </w:r>
          <w:r>
            <w:rPr>
              <w:sz w:val="20"/>
            </w:rPr>
            <w:fldChar w:fldCharType="end"/>
          </w:r>
        </w:p>
      </w:tc>
      <w:tc>
        <w:tcPr>
          <w:tcW w:w="851" w:type="dxa"/>
          <w:tcBorders>
            <w:top w:val="single" w:sz="18" w:space="0" w:color="auto"/>
            <w:left w:val="single" w:sz="18" w:space="0" w:color="auto"/>
            <w:bottom w:val="single" w:sz="18" w:space="0" w:color="auto"/>
            <w:right w:val="single" w:sz="18" w:space="0" w:color="auto"/>
          </w:tcBorders>
          <w:tcMar>
            <w:left w:w="0" w:type="dxa"/>
            <w:right w:w="0" w:type="dxa"/>
          </w:tcMar>
          <w:vAlign w:val="center"/>
        </w:tcPr>
        <w:p w14:paraId="67F5DEB9" w14:textId="77777777" w:rsidR="008F344D" w:rsidRPr="001B093F" w:rsidRDefault="008F344D" w:rsidP="00620A44">
          <w:pPr>
            <w:jc w:val="center"/>
            <w:rPr>
              <w:sz w:val="20"/>
              <w:lang w:val="en-US"/>
            </w:rPr>
          </w:pPr>
          <w:r w:rsidRPr="001B093F">
            <w:rPr>
              <w:sz w:val="20"/>
              <w:lang w:val="en-US"/>
            </w:rPr>
            <w:t>1</w:t>
          </w:r>
        </w:p>
      </w:tc>
      <w:tc>
        <w:tcPr>
          <w:tcW w:w="1134" w:type="dxa"/>
          <w:tcBorders>
            <w:top w:val="single" w:sz="18" w:space="0" w:color="auto"/>
            <w:left w:val="single" w:sz="18" w:space="0" w:color="auto"/>
            <w:bottom w:val="single" w:sz="18" w:space="0" w:color="auto"/>
            <w:right w:val="nil"/>
          </w:tcBorders>
          <w:tcMar>
            <w:left w:w="0" w:type="dxa"/>
            <w:right w:w="0" w:type="dxa"/>
          </w:tcMar>
          <w:vAlign w:val="center"/>
        </w:tcPr>
        <w:p w14:paraId="5E6E54C5" w14:textId="2B0BA442" w:rsidR="008F344D" w:rsidRPr="001B093F" w:rsidRDefault="008F344D" w:rsidP="00620A44">
          <w:pPr>
            <w:jc w:val="center"/>
            <w:rPr>
              <w:sz w:val="20"/>
            </w:rPr>
          </w:pPr>
          <w:r>
            <w:rPr>
              <w:sz w:val="20"/>
            </w:rPr>
            <w:fldChar w:fldCharType="begin"/>
          </w:r>
          <w:r>
            <w:rPr>
              <w:sz w:val="20"/>
            </w:rPr>
            <w:instrText xml:space="preserve">= </w:instrText>
          </w:r>
          <w:r>
            <w:rPr>
              <w:sz w:val="20"/>
            </w:rPr>
            <w:fldChar w:fldCharType="begin"/>
          </w:r>
          <w:r>
            <w:rPr>
              <w:sz w:val="20"/>
            </w:rPr>
            <w:instrText xml:space="preserve"> NUMPAGES \* MERGEFORMAT </w:instrText>
          </w:r>
          <w:r>
            <w:rPr>
              <w:sz w:val="20"/>
            </w:rPr>
            <w:fldChar w:fldCharType="separate"/>
          </w:r>
          <w:r w:rsidR="000E6FC2">
            <w:rPr>
              <w:noProof/>
              <w:sz w:val="20"/>
            </w:rPr>
            <w:instrText>34</w:instrText>
          </w:r>
          <w:r>
            <w:rPr>
              <w:sz w:val="20"/>
            </w:rPr>
            <w:fldChar w:fldCharType="end"/>
          </w:r>
          <w:r>
            <w:rPr>
              <w:sz w:val="20"/>
            </w:rPr>
            <w:instrText xml:space="preserve"> - </w:instrText>
          </w:r>
          <w:r>
            <w:rPr>
              <w:sz w:val="20"/>
            </w:rPr>
            <w:fldChar w:fldCharType="begin"/>
          </w:r>
          <w:r>
            <w:rPr>
              <w:sz w:val="20"/>
            </w:rPr>
            <w:instrText xml:space="preserve"> PAGE  \* Arabic  \* MERGEFORMAT </w:instrText>
          </w:r>
          <w:r>
            <w:rPr>
              <w:sz w:val="20"/>
            </w:rPr>
            <w:fldChar w:fldCharType="separate"/>
          </w:r>
          <w:r w:rsidR="000E6FC2">
            <w:rPr>
              <w:noProof/>
              <w:sz w:val="20"/>
            </w:rPr>
            <w:instrText>3</w:instrText>
          </w:r>
          <w:r>
            <w:rPr>
              <w:sz w:val="20"/>
            </w:rPr>
            <w:fldChar w:fldCharType="end"/>
          </w:r>
          <w:r>
            <w:rPr>
              <w:sz w:val="20"/>
            </w:rPr>
            <w:instrText xml:space="preserve"> </w:instrText>
          </w:r>
          <w:r>
            <w:rPr>
              <w:sz w:val="20"/>
            </w:rPr>
            <w:fldChar w:fldCharType="separate"/>
          </w:r>
          <w:r w:rsidR="000E6FC2">
            <w:rPr>
              <w:noProof/>
              <w:sz w:val="20"/>
            </w:rPr>
            <w:t>31</w:t>
          </w:r>
          <w:r>
            <w:rPr>
              <w:sz w:val="20"/>
            </w:rPr>
            <w:fldChar w:fldCharType="end"/>
          </w:r>
        </w:p>
      </w:tc>
    </w:tr>
    <w:tr w:rsidR="008F344D" w:rsidRPr="001B093F" w14:paraId="7800D76F" w14:textId="77777777" w:rsidTr="00C77F4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left w:val="nil"/>
            <w:right w:val="single" w:sz="18" w:space="0" w:color="auto"/>
          </w:tcBorders>
          <w:tcMar>
            <w:left w:w="57" w:type="dxa"/>
            <w:right w:w="0" w:type="dxa"/>
          </w:tcMar>
          <w:vAlign w:val="center"/>
        </w:tcPr>
        <w:p w14:paraId="08363ED8" w14:textId="77777777" w:rsidR="008F344D" w:rsidRPr="001B093F" w:rsidRDefault="008F344D" w:rsidP="00620A44">
          <w:pPr>
            <w:rPr>
              <w:sz w:val="18"/>
              <w:szCs w:val="18"/>
              <w:lang w:val="en-US"/>
            </w:rPr>
          </w:pPr>
          <w:r w:rsidRPr="001B093F">
            <w:rPr>
              <w:sz w:val="18"/>
              <w:szCs w:val="18"/>
            </w:rPr>
            <w:t>Нач. отд</w:t>
          </w:r>
          <w:r w:rsidRPr="001B093F">
            <w:rPr>
              <w:sz w:val="18"/>
              <w:szCs w:val="18"/>
              <w:lang w:val="en-US"/>
            </w:rPr>
            <w:t>.</w:t>
          </w:r>
        </w:p>
      </w:tc>
      <w:tc>
        <w:tcPr>
          <w:tcW w:w="1134" w:type="dxa"/>
          <w:gridSpan w:val="2"/>
          <w:tcBorders>
            <w:left w:val="single" w:sz="18" w:space="0" w:color="auto"/>
            <w:right w:val="single" w:sz="18" w:space="0" w:color="auto"/>
          </w:tcBorders>
          <w:tcMar>
            <w:left w:w="57" w:type="dxa"/>
            <w:right w:w="0" w:type="dxa"/>
          </w:tcMar>
          <w:vAlign w:val="center"/>
        </w:tcPr>
        <w:p w14:paraId="2415A3DC" w14:textId="6A9DBB26" w:rsidR="008F344D" w:rsidRPr="001B093F" w:rsidRDefault="008F344D" w:rsidP="00620A44">
          <w:pPr>
            <w:rPr>
              <w:sz w:val="18"/>
              <w:szCs w:val="18"/>
            </w:rPr>
          </w:pPr>
          <w:r>
            <w:rPr>
              <w:sz w:val="18"/>
              <w:szCs w:val="18"/>
            </w:rPr>
            <w:t>Брюхнова</w:t>
          </w:r>
        </w:p>
      </w:tc>
      <w:tc>
        <w:tcPr>
          <w:tcW w:w="851" w:type="dxa"/>
          <w:tcBorders>
            <w:left w:val="single" w:sz="18" w:space="0" w:color="auto"/>
            <w:right w:val="single" w:sz="18" w:space="0" w:color="auto"/>
          </w:tcBorders>
          <w:tcMar>
            <w:left w:w="57" w:type="dxa"/>
            <w:right w:w="0" w:type="dxa"/>
          </w:tcMar>
          <w:vAlign w:val="center"/>
        </w:tcPr>
        <w:p w14:paraId="6D3BFC05" w14:textId="642DA6C7" w:rsidR="008F344D" w:rsidRPr="001B093F" w:rsidRDefault="008F344D" w:rsidP="00620A44">
          <w:pPr>
            <w:rPr>
              <w:sz w:val="18"/>
              <w:szCs w:val="18"/>
            </w:rPr>
          </w:pPr>
          <w:r>
            <w:rPr>
              <w:sz w:val="18"/>
              <w:szCs w:val="18"/>
            </w:rPr>
            <w:t xml:space="preserve"> </w:t>
          </w:r>
        </w:p>
      </w:tc>
      <w:tc>
        <w:tcPr>
          <w:tcW w:w="568" w:type="dxa"/>
          <w:tcBorders>
            <w:left w:val="single" w:sz="18" w:space="0" w:color="auto"/>
            <w:right w:val="single" w:sz="18" w:space="0" w:color="auto"/>
          </w:tcBorders>
          <w:tcMar>
            <w:left w:w="57" w:type="dxa"/>
            <w:right w:w="0" w:type="dxa"/>
          </w:tcMar>
          <w:vAlign w:val="center"/>
        </w:tcPr>
        <w:p w14:paraId="31404880" w14:textId="2397B99E" w:rsidR="008F344D" w:rsidRPr="00620A44" w:rsidRDefault="008F344D" w:rsidP="00620A44">
          <w:pPr>
            <w:ind w:left="-143"/>
            <w:jc w:val="center"/>
            <w:rPr>
              <w:spacing w:val="-4"/>
              <w:sz w:val="4"/>
              <w:szCs w:val="4"/>
            </w:rPr>
          </w:pPr>
          <w:r w:rsidRPr="00620A44">
            <w:rPr>
              <w:spacing w:val="-4"/>
              <w:sz w:val="14"/>
              <w:szCs w:val="14"/>
            </w:rPr>
            <w:t xml:space="preserve">  </w:t>
          </w:r>
          <w:r>
            <w:rPr>
              <w:spacing w:val="-4"/>
              <w:sz w:val="8"/>
              <w:szCs w:val="8"/>
            </w:rPr>
            <w:t xml:space="preserve"> </w:t>
          </w:r>
          <w:r w:rsidRPr="00620A44">
            <w:rPr>
              <w:spacing w:val="-4"/>
              <w:sz w:val="14"/>
              <w:szCs w:val="14"/>
            </w:rPr>
            <w:t>29.08.22</w:t>
          </w:r>
        </w:p>
      </w:tc>
      <w:tc>
        <w:tcPr>
          <w:tcW w:w="3969" w:type="dxa"/>
          <w:vMerge/>
          <w:tcBorders>
            <w:left w:val="single" w:sz="18" w:space="0" w:color="auto"/>
            <w:bottom w:val="nil"/>
            <w:right w:val="single" w:sz="18" w:space="0" w:color="auto"/>
          </w:tcBorders>
          <w:vAlign w:val="center"/>
        </w:tcPr>
        <w:p w14:paraId="0A2A1392" w14:textId="77777777" w:rsidR="008F344D" w:rsidRPr="001B093F" w:rsidRDefault="008F344D" w:rsidP="00620A44">
          <w:pPr>
            <w:jc w:val="center"/>
            <w:rPr>
              <w:sz w:val="23"/>
            </w:rPr>
          </w:pPr>
        </w:p>
      </w:tc>
      <w:tc>
        <w:tcPr>
          <w:tcW w:w="2835" w:type="dxa"/>
          <w:gridSpan w:val="3"/>
          <w:vMerge w:val="restart"/>
          <w:tcBorders>
            <w:top w:val="single" w:sz="18" w:space="0" w:color="auto"/>
            <w:left w:val="single" w:sz="18" w:space="0" w:color="auto"/>
            <w:bottom w:val="single" w:sz="6" w:space="0" w:color="auto"/>
            <w:right w:val="nil"/>
          </w:tcBorders>
          <w:vAlign w:val="center"/>
        </w:tcPr>
        <w:p w14:paraId="0B3D7CF1" w14:textId="77777777" w:rsidR="008F344D" w:rsidRPr="007C542C" w:rsidRDefault="008F344D" w:rsidP="00620A44">
          <w:pPr>
            <w:jc w:val="center"/>
            <w:rPr>
              <w:sz w:val="20"/>
            </w:rPr>
          </w:pPr>
          <w:r>
            <w:rPr>
              <w:sz w:val="20"/>
            </w:rPr>
            <w:t>П</w:t>
          </w:r>
          <w:r w:rsidRPr="007C542C">
            <w:rPr>
              <w:sz w:val="20"/>
              <w:lang w:val="en-US"/>
            </w:rPr>
            <w:t xml:space="preserve">АО </w:t>
          </w:r>
          <w:r w:rsidRPr="007C542C">
            <w:rPr>
              <w:sz w:val="20"/>
            </w:rPr>
            <w:t>«</w:t>
          </w:r>
          <w:r w:rsidRPr="007C542C">
            <w:rPr>
              <w:sz w:val="20"/>
              <w:lang w:val="en-US"/>
            </w:rPr>
            <w:t>Сургутнефтегаз</w:t>
          </w:r>
          <w:r w:rsidRPr="007C542C">
            <w:rPr>
              <w:sz w:val="20"/>
            </w:rPr>
            <w:t>»</w:t>
          </w:r>
        </w:p>
        <w:p w14:paraId="50EEE62B" w14:textId="77777777" w:rsidR="008F344D" w:rsidRPr="001B093F" w:rsidRDefault="008F344D" w:rsidP="00620A44">
          <w:pPr>
            <w:jc w:val="center"/>
          </w:pPr>
          <w:r w:rsidRPr="001B093F">
            <w:rPr>
              <w:sz w:val="20"/>
            </w:rPr>
            <w:t>«СургутНИПИнефть»</w:t>
          </w:r>
        </w:p>
      </w:tc>
    </w:tr>
    <w:tr w:rsidR="008F344D" w:rsidRPr="001B093F" w14:paraId="73DC7411" w14:textId="77777777" w:rsidTr="00C77F4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left w:val="nil"/>
            <w:bottom w:val="single" w:sz="12" w:space="0" w:color="auto"/>
            <w:right w:val="single" w:sz="18" w:space="0" w:color="auto"/>
          </w:tcBorders>
          <w:tcMar>
            <w:left w:w="57" w:type="dxa"/>
            <w:right w:w="0" w:type="dxa"/>
          </w:tcMar>
          <w:vAlign w:val="center"/>
        </w:tcPr>
        <w:p w14:paraId="5355B908" w14:textId="77777777" w:rsidR="008F344D" w:rsidRPr="001B093F" w:rsidRDefault="008F344D" w:rsidP="00620A44">
          <w:pPr>
            <w:rPr>
              <w:sz w:val="18"/>
              <w:szCs w:val="18"/>
            </w:rPr>
          </w:pPr>
          <w:r w:rsidRPr="001B093F">
            <w:rPr>
              <w:sz w:val="18"/>
              <w:szCs w:val="18"/>
            </w:rPr>
            <w:t>Н. контр.</w:t>
          </w:r>
        </w:p>
      </w:tc>
      <w:tc>
        <w:tcPr>
          <w:tcW w:w="1134" w:type="dxa"/>
          <w:gridSpan w:val="2"/>
          <w:tcBorders>
            <w:left w:val="single" w:sz="18" w:space="0" w:color="auto"/>
            <w:bottom w:val="single" w:sz="12" w:space="0" w:color="auto"/>
            <w:right w:val="single" w:sz="18" w:space="0" w:color="auto"/>
          </w:tcBorders>
          <w:tcMar>
            <w:left w:w="57" w:type="dxa"/>
            <w:right w:w="0" w:type="dxa"/>
          </w:tcMar>
          <w:vAlign w:val="center"/>
        </w:tcPr>
        <w:p w14:paraId="1AA83D8D" w14:textId="7CF07C16" w:rsidR="008F344D" w:rsidRPr="001B093F" w:rsidRDefault="008F344D" w:rsidP="00620A44">
          <w:pPr>
            <w:tabs>
              <w:tab w:val="left" w:pos="176"/>
            </w:tabs>
            <w:rPr>
              <w:sz w:val="18"/>
              <w:szCs w:val="18"/>
            </w:rPr>
          </w:pPr>
          <w:r>
            <w:rPr>
              <w:sz w:val="18"/>
              <w:szCs w:val="18"/>
            </w:rPr>
            <w:t>Приступа</w:t>
          </w:r>
        </w:p>
      </w:tc>
      <w:tc>
        <w:tcPr>
          <w:tcW w:w="851" w:type="dxa"/>
          <w:tcBorders>
            <w:left w:val="single" w:sz="18" w:space="0" w:color="auto"/>
            <w:bottom w:val="single" w:sz="12" w:space="0" w:color="auto"/>
            <w:right w:val="single" w:sz="18" w:space="0" w:color="auto"/>
          </w:tcBorders>
          <w:tcMar>
            <w:left w:w="57" w:type="dxa"/>
            <w:right w:w="0" w:type="dxa"/>
          </w:tcMar>
          <w:vAlign w:val="center"/>
        </w:tcPr>
        <w:p w14:paraId="434E154D" w14:textId="77777777" w:rsidR="008F344D" w:rsidRPr="001B093F" w:rsidRDefault="008F344D" w:rsidP="00620A44">
          <w:pPr>
            <w:rPr>
              <w:sz w:val="18"/>
              <w:szCs w:val="18"/>
            </w:rPr>
          </w:pPr>
        </w:p>
      </w:tc>
      <w:tc>
        <w:tcPr>
          <w:tcW w:w="568" w:type="dxa"/>
          <w:tcBorders>
            <w:left w:val="single" w:sz="18" w:space="0" w:color="auto"/>
            <w:bottom w:val="single" w:sz="12" w:space="0" w:color="auto"/>
            <w:right w:val="single" w:sz="18" w:space="0" w:color="auto"/>
          </w:tcBorders>
          <w:tcMar>
            <w:left w:w="57" w:type="dxa"/>
            <w:right w:w="0" w:type="dxa"/>
          </w:tcMar>
          <w:vAlign w:val="center"/>
        </w:tcPr>
        <w:p w14:paraId="259404F7" w14:textId="5E797495" w:rsidR="008F344D" w:rsidRPr="00620A44" w:rsidRDefault="008F344D" w:rsidP="00620A44">
          <w:pPr>
            <w:ind w:left="-143"/>
            <w:jc w:val="center"/>
            <w:rPr>
              <w:spacing w:val="-4"/>
              <w:sz w:val="4"/>
              <w:szCs w:val="4"/>
            </w:rPr>
          </w:pPr>
          <w:r w:rsidRPr="00620A44">
            <w:rPr>
              <w:spacing w:val="-4"/>
              <w:sz w:val="14"/>
              <w:szCs w:val="14"/>
            </w:rPr>
            <w:t xml:space="preserve">  </w:t>
          </w:r>
          <w:r>
            <w:rPr>
              <w:spacing w:val="-4"/>
              <w:sz w:val="8"/>
              <w:szCs w:val="8"/>
            </w:rPr>
            <w:t xml:space="preserve"> </w:t>
          </w:r>
          <w:r w:rsidRPr="00620A44">
            <w:rPr>
              <w:spacing w:val="-4"/>
              <w:sz w:val="14"/>
              <w:szCs w:val="14"/>
            </w:rPr>
            <w:t>29.08.22</w:t>
          </w:r>
        </w:p>
      </w:tc>
      <w:tc>
        <w:tcPr>
          <w:tcW w:w="3969" w:type="dxa"/>
          <w:vMerge/>
          <w:tcBorders>
            <w:left w:val="single" w:sz="18" w:space="0" w:color="auto"/>
            <w:bottom w:val="nil"/>
            <w:right w:val="single" w:sz="18" w:space="0" w:color="auto"/>
          </w:tcBorders>
        </w:tcPr>
        <w:p w14:paraId="3A8F30FA" w14:textId="77777777" w:rsidR="008F344D" w:rsidRPr="001B093F" w:rsidRDefault="008F344D" w:rsidP="00620A44">
          <w:pPr>
            <w:rPr>
              <w:sz w:val="23"/>
            </w:rPr>
          </w:pPr>
        </w:p>
      </w:tc>
      <w:tc>
        <w:tcPr>
          <w:tcW w:w="2835" w:type="dxa"/>
          <w:gridSpan w:val="3"/>
          <w:vMerge/>
          <w:tcBorders>
            <w:left w:val="single" w:sz="18" w:space="0" w:color="auto"/>
            <w:bottom w:val="single" w:sz="6" w:space="0" w:color="auto"/>
            <w:right w:val="nil"/>
          </w:tcBorders>
        </w:tcPr>
        <w:p w14:paraId="2256B7F8" w14:textId="77777777" w:rsidR="008F344D" w:rsidRPr="001B093F" w:rsidRDefault="008F344D" w:rsidP="00620A44"/>
      </w:tc>
    </w:tr>
    <w:tr w:rsidR="008F344D" w:rsidRPr="001B093F" w14:paraId="57EDC9C8" w14:textId="77777777" w:rsidTr="00C77F4F">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1133" w:type="dxa"/>
          <w:gridSpan w:val="2"/>
          <w:tcBorders>
            <w:left w:val="nil"/>
            <w:bottom w:val="nil"/>
            <w:right w:val="single" w:sz="18" w:space="0" w:color="auto"/>
          </w:tcBorders>
          <w:tcMar>
            <w:left w:w="57" w:type="dxa"/>
            <w:right w:w="0" w:type="dxa"/>
          </w:tcMar>
          <w:vAlign w:val="center"/>
        </w:tcPr>
        <w:p w14:paraId="6B5D9B3F" w14:textId="77777777" w:rsidR="008F344D" w:rsidRPr="001B093F" w:rsidRDefault="008F344D" w:rsidP="00620A44">
          <w:pPr>
            <w:rPr>
              <w:sz w:val="18"/>
              <w:szCs w:val="18"/>
            </w:rPr>
          </w:pPr>
          <w:r w:rsidRPr="001B093F">
            <w:rPr>
              <w:sz w:val="18"/>
              <w:szCs w:val="18"/>
            </w:rPr>
            <w:t>ГИП</w:t>
          </w:r>
        </w:p>
      </w:tc>
      <w:tc>
        <w:tcPr>
          <w:tcW w:w="1134" w:type="dxa"/>
          <w:gridSpan w:val="2"/>
          <w:tcBorders>
            <w:left w:val="single" w:sz="18" w:space="0" w:color="auto"/>
            <w:bottom w:val="nil"/>
            <w:right w:val="single" w:sz="18" w:space="0" w:color="auto"/>
          </w:tcBorders>
          <w:tcMar>
            <w:left w:w="57" w:type="dxa"/>
            <w:right w:w="0" w:type="dxa"/>
          </w:tcMar>
          <w:vAlign w:val="center"/>
        </w:tcPr>
        <w:p w14:paraId="0119AF76" w14:textId="2F7142B6" w:rsidR="008F344D" w:rsidRPr="001B093F" w:rsidRDefault="008F344D" w:rsidP="00620A44">
          <w:pPr>
            <w:rPr>
              <w:sz w:val="18"/>
              <w:szCs w:val="18"/>
            </w:rPr>
          </w:pPr>
          <w:r>
            <w:rPr>
              <w:sz w:val="18"/>
              <w:szCs w:val="18"/>
            </w:rPr>
            <w:t>Мусаллямов</w:t>
          </w:r>
        </w:p>
      </w:tc>
      <w:tc>
        <w:tcPr>
          <w:tcW w:w="851" w:type="dxa"/>
          <w:tcBorders>
            <w:left w:val="single" w:sz="18" w:space="0" w:color="auto"/>
            <w:bottom w:val="nil"/>
            <w:right w:val="single" w:sz="18" w:space="0" w:color="auto"/>
          </w:tcBorders>
          <w:tcMar>
            <w:left w:w="57" w:type="dxa"/>
            <w:right w:w="0" w:type="dxa"/>
          </w:tcMar>
          <w:vAlign w:val="center"/>
        </w:tcPr>
        <w:p w14:paraId="516CE0D0" w14:textId="77777777" w:rsidR="008F344D" w:rsidRPr="001B093F" w:rsidRDefault="008F344D" w:rsidP="00620A44">
          <w:pPr>
            <w:rPr>
              <w:sz w:val="18"/>
              <w:szCs w:val="18"/>
            </w:rPr>
          </w:pPr>
        </w:p>
      </w:tc>
      <w:tc>
        <w:tcPr>
          <w:tcW w:w="568" w:type="dxa"/>
          <w:tcBorders>
            <w:left w:val="single" w:sz="18" w:space="0" w:color="auto"/>
            <w:bottom w:val="nil"/>
            <w:right w:val="single" w:sz="18" w:space="0" w:color="auto"/>
          </w:tcBorders>
          <w:tcMar>
            <w:left w:w="57" w:type="dxa"/>
            <w:right w:w="0" w:type="dxa"/>
          </w:tcMar>
          <w:vAlign w:val="center"/>
        </w:tcPr>
        <w:p w14:paraId="58F96613" w14:textId="16E62365" w:rsidR="008F344D" w:rsidRPr="00620A44" w:rsidRDefault="008F344D" w:rsidP="00620A44">
          <w:pPr>
            <w:ind w:left="-143"/>
            <w:jc w:val="center"/>
            <w:rPr>
              <w:spacing w:val="-4"/>
              <w:sz w:val="4"/>
              <w:szCs w:val="4"/>
            </w:rPr>
          </w:pPr>
          <w:r w:rsidRPr="00620A44">
            <w:rPr>
              <w:spacing w:val="-4"/>
              <w:sz w:val="14"/>
              <w:szCs w:val="14"/>
            </w:rPr>
            <w:t xml:space="preserve">  </w:t>
          </w:r>
          <w:r>
            <w:rPr>
              <w:spacing w:val="-4"/>
              <w:sz w:val="8"/>
              <w:szCs w:val="8"/>
            </w:rPr>
            <w:t xml:space="preserve"> </w:t>
          </w:r>
          <w:r w:rsidRPr="00620A44">
            <w:rPr>
              <w:spacing w:val="-4"/>
              <w:sz w:val="14"/>
              <w:szCs w:val="14"/>
            </w:rPr>
            <w:t>29.08.22</w:t>
          </w:r>
        </w:p>
      </w:tc>
      <w:tc>
        <w:tcPr>
          <w:tcW w:w="3969" w:type="dxa"/>
          <w:vMerge/>
          <w:tcBorders>
            <w:left w:val="single" w:sz="18" w:space="0" w:color="auto"/>
            <w:bottom w:val="nil"/>
            <w:right w:val="single" w:sz="18" w:space="0" w:color="auto"/>
          </w:tcBorders>
        </w:tcPr>
        <w:p w14:paraId="72CDDC63" w14:textId="77777777" w:rsidR="008F344D" w:rsidRPr="001B093F" w:rsidRDefault="008F344D" w:rsidP="00620A44">
          <w:pPr>
            <w:rPr>
              <w:sz w:val="23"/>
            </w:rPr>
          </w:pPr>
        </w:p>
      </w:tc>
      <w:tc>
        <w:tcPr>
          <w:tcW w:w="2835" w:type="dxa"/>
          <w:gridSpan w:val="3"/>
          <w:vMerge/>
          <w:tcBorders>
            <w:left w:val="single" w:sz="18" w:space="0" w:color="auto"/>
            <w:bottom w:val="nil"/>
            <w:right w:val="nil"/>
          </w:tcBorders>
        </w:tcPr>
        <w:p w14:paraId="5E8CBAF9" w14:textId="77777777" w:rsidR="008F344D" w:rsidRPr="001B093F" w:rsidRDefault="008F344D" w:rsidP="00620A44"/>
      </w:tc>
    </w:tr>
  </w:tbl>
  <w:p w14:paraId="5862EA00" w14:textId="77777777" w:rsidR="008F344D" w:rsidRPr="000E2DA1" w:rsidRDefault="008F344D" w:rsidP="0018675A">
    <w:pPr>
      <w:spacing w:before="60"/>
      <w:ind w:left="5670"/>
      <w:jc w:val="center"/>
      <w:rPr>
        <w:sz w:val="20"/>
      </w:rPr>
    </w:pPr>
    <w:r>
      <w:rPr>
        <w:noProof/>
        <w:sz w:val="20"/>
        <w:lang w:eastAsia="ru-RU"/>
      </w:rPr>
      <mc:AlternateContent>
        <mc:Choice Requires="wps">
          <w:drawing>
            <wp:anchor distT="0" distB="0" distL="114300" distR="114300" simplePos="0" relativeHeight="251650560" behindDoc="1" locked="0" layoutInCell="1" allowOverlap="1" wp14:anchorId="53FC70DE" wp14:editId="4E0837FB">
              <wp:simplePos x="0" y="0"/>
              <wp:positionH relativeFrom="page">
                <wp:posOffset>107950</wp:posOffset>
              </wp:positionH>
              <wp:positionV relativeFrom="paragraph">
                <wp:posOffset>-5508625</wp:posOffset>
              </wp:positionV>
              <wp:extent cx="828675" cy="2587625"/>
              <wp:effectExtent l="3175" t="0" r="0" b="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58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49" w:type="dxa"/>
                            <w:tblInd w:w="13" w:type="dxa"/>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283"/>
                            <w:gridCol w:w="283"/>
                            <w:gridCol w:w="283"/>
                          </w:tblGrid>
                          <w:tr w:rsidR="008F344D" w:rsidRPr="001B093F" w14:paraId="0E177C49" w14:textId="77777777">
                            <w:trPr>
                              <w:cantSplit/>
                              <w:trHeight w:val="567"/>
                            </w:trPr>
                            <w:tc>
                              <w:tcPr>
                                <w:tcW w:w="283" w:type="dxa"/>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55698B4" w14:textId="77777777" w:rsidR="008F344D" w:rsidRPr="001B093F" w:rsidRDefault="008F344D">
                                <w:pPr>
                                  <w:keepLines/>
                                  <w:ind w:left="113" w:right="113"/>
                                  <w:rPr>
                                    <w:sz w:val="20"/>
                                  </w:rPr>
                                </w:pPr>
                                <w:r w:rsidRPr="001B093F">
                                  <w:rPr>
                                    <w:sz w:val="20"/>
                                  </w:rPr>
                                  <w:t>Согласовано</w:t>
                                </w:r>
                              </w:p>
                            </w:tc>
                            <w:tc>
                              <w:tcPr>
                                <w:tcW w:w="283" w:type="dxa"/>
                                <w:tcBorders>
                                  <w:top w:val="single" w:sz="18" w:space="0" w:color="auto"/>
                                  <w:left w:val="single" w:sz="18" w:space="0" w:color="auto"/>
                                </w:tcBorders>
                                <w:shd w:val="clear" w:color="auto" w:fill="auto"/>
                                <w:textDirection w:val="btLr"/>
                                <w:vAlign w:val="center"/>
                              </w:tcPr>
                              <w:p w14:paraId="162D1832" w14:textId="77777777" w:rsidR="008F344D" w:rsidRPr="001B093F" w:rsidRDefault="008F344D">
                                <w:pPr>
                                  <w:keepLines/>
                                  <w:ind w:left="113" w:right="113"/>
                                  <w:rPr>
                                    <w:sz w:val="20"/>
                                  </w:rPr>
                                </w:pPr>
                              </w:p>
                            </w:tc>
                            <w:tc>
                              <w:tcPr>
                                <w:tcW w:w="283" w:type="dxa"/>
                                <w:tcBorders>
                                  <w:top w:val="single" w:sz="18" w:space="0" w:color="auto"/>
                                </w:tcBorders>
                                <w:shd w:val="clear" w:color="auto" w:fill="auto"/>
                                <w:textDirection w:val="btLr"/>
                                <w:vAlign w:val="center"/>
                              </w:tcPr>
                              <w:p w14:paraId="5B05F1BB" w14:textId="77777777" w:rsidR="008F344D" w:rsidRPr="001B093F" w:rsidRDefault="008F344D">
                                <w:pPr>
                                  <w:keepLines/>
                                  <w:ind w:left="113" w:right="113"/>
                                  <w:rPr>
                                    <w:sz w:val="20"/>
                                  </w:rPr>
                                </w:pPr>
                              </w:p>
                            </w:tc>
                          </w:tr>
                          <w:tr w:rsidR="008F344D" w:rsidRPr="001B093F" w14:paraId="7605EBBA" w14:textId="77777777">
                            <w:trPr>
                              <w:cantSplit/>
                              <w:trHeight w:hRule="exact" w:val="851"/>
                            </w:trPr>
                            <w:tc>
                              <w:tcPr>
                                <w:tcW w:w="283" w:type="dxa"/>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607BED5" w14:textId="77777777" w:rsidR="008F344D" w:rsidRPr="001B093F" w:rsidRDefault="008F344D">
                                <w:pPr>
                                  <w:keepLines/>
                                  <w:ind w:left="113" w:right="113"/>
                                  <w:rPr>
                                    <w:sz w:val="20"/>
                                  </w:rPr>
                                </w:pPr>
                              </w:p>
                            </w:tc>
                            <w:tc>
                              <w:tcPr>
                                <w:tcW w:w="283" w:type="dxa"/>
                                <w:tcBorders>
                                  <w:left w:val="single" w:sz="18" w:space="0" w:color="auto"/>
                                </w:tcBorders>
                                <w:shd w:val="clear" w:color="auto" w:fill="auto"/>
                                <w:textDirection w:val="btLr"/>
                                <w:vAlign w:val="center"/>
                              </w:tcPr>
                              <w:p w14:paraId="6230C1B3" w14:textId="77777777" w:rsidR="008F344D" w:rsidRPr="001B093F" w:rsidRDefault="008F344D">
                                <w:pPr>
                                  <w:keepLines/>
                                  <w:ind w:left="113" w:right="113"/>
                                  <w:rPr>
                                    <w:sz w:val="20"/>
                                  </w:rPr>
                                </w:pPr>
                              </w:p>
                            </w:tc>
                            <w:tc>
                              <w:tcPr>
                                <w:tcW w:w="283" w:type="dxa"/>
                                <w:shd w:val="clear" w:color="auto" w:fill="auto"/>
                                <w:textDirection w:val="btLr"/>
                                <w:vAlign w:val="center"/>
                              </w:tcPr>
                              <w:p w14:paraId="0383E572" w14:textId="77777777" w:rsidR="008F344D" w:rsidRPr="001B093F" w:rsidRDefault="008F344D">
                                <w:pPr>
                                  <w:keepLines/>
                                  <w:ind w:left="113" w:right="113"/>
                                  <w:rPr>
                                    <w:sz w:val="20"/>
                                  </w:rPr>
                                </w:pPr>
                              </w:p>
                            </w:tc>
                          </w:tr>
                          <w:tr w:rsidR="008F344D" w:rsidRPr="001B093F" w14:paraId="7AC776FC" w14:textId="77777777">
                            <w:trPr>
                              <w:cantSplit/>
                              <w:trHeight w:hRule="exact" w:val="1134"/>
                            </w:trPr>
                            <w:tc>
                              <w:tcPr>
                                <w:tcW w:w="283" w:type="dxa"/>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C3129F1" w14:textId="77777777" w:rsidR="008F344D" w:rsidRPr="001B093F" w:rsidRDefault="008F344D">
                                <w:pPr>
                                  <w:keepLines/>
                                  <w:ind w:left="113" w:right="113"/>
                                  <w:rPr>
                                    <w:sz w:val="20"/>
                                  </w:rPr>
                                </w:pPr>
                              </w:p>
                            </w:tc>
                            <w:tc>
                              <w:tcPr>
                                <w:tcW w:w="283" w:type="dxa"/>
                                <w:tcBorders>
                                  <w:left w:val="single" w:sz="18" w:space="0" w:color="auto"/>
                                  <w:bottom w:val="single" w:sz="12" w:space="0" w:color="auto"/>
                                </w:tcBorders>
                                <w:shd w:val="clear" w:color="auto" w:fill="auto"/>
                                <w:textDirection w:val="btLr"/>
                                <w:vAlign w:val="center"/>
                              </w:tcPr>
                              <w:p w14:paraId="6522E7A1" w14:textId="77777777" w:rsidR="008F344D" w:rsidRPr="001B093F" w:rsidRDefault="008F344D">
                                <w:pPr>
                                  <w:keepLines/>
                                  <w:ind w:left="113" w:right="113"/>
                                  <w:rPr>
                                    <w:sz w:val="20"/>
                                  </w:rPr>
                                </w:pPr>
                              </w:p>
                            </w:tc>
                            <w:tc>
                              <w:tcPr>
                                <w:tcW w:w="283" w:type="dxa"/>
                                <w:tcBorders>
                                  <w:bottom w:val="single" w:sz="12" w:space="0" w:color="auto"/>
                                </w:tcBorders>
                                <w:shd w:val="clear" w:color="auto" w:fill="auto"/>
                                <w:textDirection w:val="btLr"/>
                                <w:vAlign w:val="center"/>
                              </w:tcPr>
                              <w:p w14:paraId="071CE69B" w14:textId="77777777" w:rsidR="008F344D" w:rsidRPr="001B093F" w:rsidRDefault="008F344D">
                                <w:pPr>
                                  <w:keepLines/>
                                  <w:ind w:left="113" w:right="113"/>
                                  <w:rPr>
                                    <w:sz w:val="20"/>
                                  </w:rPr>
                                </w:pPr>
                              </w:p>
                            </w:tc>
                          </w:tr>
                          <w:tr w:rsidR="008F344D" w:rsidRPr="001B093F" w14:paraId="09F538F7" w14:textId="77777777">
                            <w:trPr>
                              <w:cantSplit/>
                              <w:trHeight w:hRule="exact" w:val="1134"/>
                            </w:trPr>
                            <w:tc>
                              <w:tcPr>
                                <w:tcW w:w="283" w:type="dxa"/>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12CA7F8" w14:textId="77777777" w:rsidR="008F344D" w:rsidRPr="001B093F" w:rsidRDefault="008F344D">
                                <w:pPr>
                                  <w:keepLines/>
                                  <w:ind w:left="113" w:right="113"/>
                                  <w:rPr>
                                    <w:sz w:val="20"/>
                                  </w:rPr>
                                </w:pPr>
                              </w:p>
                            </w:tc>
                            <w:tc>
                              <w:tcPr>
                                <w:tcW w:w="283" w:type="dxa"/>
                                <w:tcBorders>
                                  <w:left w:val="single" w:sz="18" w:space="0" w:color="auto"/>
                                  <w:bottom w:val="single" w:sz="18" w:space="0" w:color="auto"/>
                                </w:tcBorders>
                                <w:shd w:val="clear" w:color="auto" w:fill="auto"/>
                                <w:textDirection w:val="btLr"/>
                                <w:vAlign w:val="center"/>
                              </w:tcPr>
                              <w:p w14:paraId="3934A9D7" w14:textId="77777777" w:rsidR="008F344D" w:rsidRPr="001B093F" w:rsidRDefault="008F344D">
                                <w:pPr>
                                  <w:keepLines/>
                                  <w:ind w:left="113" w:right="113"/>
                                  <w:rPr>
                                    <w:sz w:val="20"/>
                                  </w:rPr>
                                </w:pPr>
                              </w:p>
                            </w:tc>
                            <w:tc>
                              <w:tcPr>
                                <w:tcW w:w="283" w:type="dxa"/>
                                <w:tcBorders>
                                  <w:bottom w:val="single" w:sz="18" w:space="0" w:color="auto"/>
                                </w:tcBorders>
                                <w:shd w:val="clear" w:color="auto" w:fill="auto"/>
                                <w:textDirection w:val="btLr"/>
                                <w:vAlign w:val="center"/>
                              </w:tcPr>
                              <w:p w14:paraId="3464614B" w14:textId="77777777" w:rsidR="008F344D" w:rsidRPr="001B093F" w:rsidRDefault="008F344D">
                                <w:pPr>
                                  <w:keepLines/>
                                  <w:ind w:left="113" w:right="113"/>
                                  <w:rPr>
                                    <w:sz w:val="20"/>
                                  </w:rPr>
                                </w:pPr>
                              </w:p>
                            </w:tc>
                          </w:tr>
                        </w:tbl>
                        <w:p w14:paraId="1F97107B" w14:textId="77777777" w:rsidR="008F344D" w:rsidRDefault="008F344D" w:rsidP="001867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C70DE" id="Rectangle 16" o:spid="_x0000_s1032" style="position:absolute;left:0;text-align:left;margin-left:8.5pt;margin-top:-433.75pt;width:65.25pt;height:203.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" filled="f" stroked="f">
              <v:textbox>
                <w:txbxContent>
                  <w:tbl>
                    <w:tblPr>
                      <w:tblW w:w="849" w:type="dxa"/>
                      <w:tblInd w:w="13" w:type="dxa"/>
                      <w:tblBorders>
                        <w:top w:val="single" w:sz="12" w:space="0" w:color="auto"/>
                        <w:left w:val="single" w:sz="12" w:space="0" w:color="auto"/>
                        <w:bottom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283"/>
                      <w:gridCol w:w="283"/>
                      <w:gridCol w:w="283"/>
                    </w:tblGrid>
                    <w:tr w:rsidR="008F344D" w:rsidRPr="001B093F" w14:paraId="0E177C49" w14:textId="77777777">
                      <w:trPr>
                        <w:cantSplit/>
                        <w:trHeight w:val="567"/>
                      </w:trPr>
                      <w:tc>
                        <w:tcPr>
                          <w:tcW w:w="283" w:type="dxa"/>
                          <w:vMerge w:val="restart"/>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55698B4" w14:textId="77777777" w:rsidR="008F344D" w:rsidRPr="001B093F" w:rsidRDefault="008F344D">
                          <w:pPr>
                            <w:keepLines/>
                            <w:ind w:left="113" w:right="113"/>
                            <w:rPr>
                              <w:sz w:val="20"/>
                            </w:rPr>
                          </w:pPr>
                          <w:r w:rsidRPr="001B093F">
                            <w:rPr>
                              <w:sz w:val="20"/>
                            </w:rPr>
                            <w:t>Согласовано</w:t>
                          </w:r>
                        </w:p>
                      </w:tc>
                      <w:tc>
                        <w:tcPr>
                          <w:tcW w:w="283" w:type="dxa"/>
                          <w:tcBorders>
                            <w:top w:val="single" w:sz="18" w:space="0" w:color="auto"/>
                            <w:left w:val="single" w:sz="18" w:space="0" w:color="auto"/>
                          </w:tcBorders>
                          <w:shd w:val="clear" w:color="auto" w:fill="auto"/>
                          <w:textDirection w:val="btLr"/>
                          <w:vAlign w:val="center"/>
                        </w:tcPr>
                        <w:p w14:paraId="162D1832" w14:textId="77777777" w:rsidR="008F344D" w:rsidRPr="001B093F" w:rsidRDefault="008F344D">
                          <w:pPr>
                            <w:keepLines/>
                            <w:ind w:left="113" w:right="113"/>
                            <w:rPr>
                              <w:sz w:val="20"/>
                            </w:rPr>
                          </w:pPr>
                        </w:p>
                      </w:tc>
                      <w:tc>
                        <w:tcPr>
                          <w:tcW w:w="283" w:type="dxa"/>
                          <w:tcBorders>
                            <w:top w:val="single" w:sz="18" w:space="0" w:color="auto"/>
                          </w:tcBorders>
                          <w:shd w:val="clear" w:color="auto" w:fill="auto"/>
                          <w:textDirection w:val="btLr"/>
                          <w:vAlign w:val="center"/>
                        </w:tcPr>
                        <w:p w14:paraId="5B05F1BB" w14:textId="77777777" w:rsidR="008F344D" w:rsidRPr="001B093F" w:rsidRDefault="008F344D">
                          <w:pPr>
                            <w:keepLines/>
                            <w:ind w:left="113" w:right="113"/>
                            <w:rPr>
                              <w:sz w:val="20"/>
                            </w:rPr>
                          </w:pPr>
                        </w:p>
                      </w:tc>
                    </w:tr>
                    <w:tr w:rsidR="008F344D" w:rsidRPr="001B093F" w14:paraId="7605EBBA" w14:textId="77777777">
                      <w:trPr>
                        <w:cantSplit/>
                        <w:trHeight w:hRule="exact" w:val="851"/>
                      </w:trPr>
                      <w:tc>
                        <w:tcPr>
                          <w:tcW w:w="283" w:type="dxa"/>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607BED5" w14:textId="77777777" w:rsidR="008F344D" w:rsidRPr="001B093F" w:rsidRDefault="008F344D">
                          <w:pPr>
                            <w:keepLines/>
                            <w:ind w:left="113" w:right="113"/>
                            <w:rPr>
                              <w:sz w:val="20"/>
                            </w:rPr>
                          </w:pPr>
                        </w:p>
                      </w:tc>
                      <w:tc>
                        <w:tcPr>
                          <w:tcW w:w="283" w:type="dxa"/>
                          <w:tcBorders>
                            <w:left w:val="single" w:sz="18" w:space="0" w:color="auto"/>
                          </w:tcBorders>
                          <w:shd w:val="clear" w:color="auto" w:fill="auto"/>
                          <w:textDirection w:val="btLr"/>
                          <w:vAlign w:val="center"/>
                        </w:tcPr>
                        <w:p w14:paraId="6230C1B3" w14:textId="77777777" w:rsidR="008F344D" w:rsidRPr="001B093F" w:rsidRDefault="008F344D">
                          <w:pPr>
                            <w:keepLines/>
                            <w:ind w:left="113" w:right="113"/>
                            <w:rPr>
                              <w:sz w:val="20"/>
                            </w:rPr>
                          </w:pPr>
                        </w:p>
                      </w:tc>
                      <w:tc>
                        <w:tcPr>
                          <w:tcW w:w="283" w:type="dxa"/>
                          <w:shd w:val="clear" w:color="auto" w:fill="auto"/>
                          <w:textDirection w:val="btLr"/>
                          <w:vAlign w:val="center"/>
                        </w:tcPr>
                        <w:p w14:paraId="0383E572" w14:textId="77777777" w:rsidR="008F344D" w:rsidRPr="001B093F" w:rsidRDefault="008F344D">
                          <w:pPr>
                            <w:keepLines/>
                            <w:ind w:left="113" w:right="113"/>
                            <w:rPr>
                              <w:sz w:val="20"/>
                            </w:rPr>
                          </w:pPr>
                        </w:p>
                      </w:tc>
                    </w:tr>
                    <w:tr w:rsidR="008F344D" w:rsidRPr="001B093F" w14:paraId="7AC776FC" w14:textId="77777777">
                      <w:trPr>
                        <w:cantSplit/>
                        <w:trHeight w:hRule="exact" w:val="1134"/>
                      </w:trPr>
                      <w:tc>
                        <w:tcPr>
                          <w:tcW w:w="283" w:type="dxa"/>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C3129F1" w14:textId="77777777" w:rsidR="008F344D" w:rsidRPr="001B093F" w:rsidRDefault="008F344D">
                          <w:pPr>
                            <w:keepLines/>
                            <w:ind w:left="113" w:right="113"/>
                            <w:rPr>
                              <w:sz w:val="20"/>
                            </w:rPr>
                          </w:pPr>
                        </w:p>
                      </w:tc>
                      <w:tc>
                        <w:tcPr>
                          <w:tcW w:w="283" w:type="dxa"/>
                          <w:tcBorders>
                            <w:left w:val="single" w:sz="18" w:space="0" w:color="auto"/>
                            <w:bottom w:val="single" w:sz="12" w:space="0" w:color="auto"/>
                          </w:tcBorders>
                          <w:shd w:val="clear" w:color="auto" w:fill="auto"/>
                          <w:textDirection w:val="btLr"/>
                          <w:vAlign w:val="center"/>
                        </w:tcPr>
                        <w:p w14:paraId="6522E7A1" w14:textId="77777777" w:rsidR="008F344D" w:rsidRPr="001B093F" w:rsidRDefault="008F344D">
                          <w:pPr>
                            <w:keepLines/>
                            <w:ind w:left="113" w:right="113"/>
                            <w:rPr>
                              <w:sz w:val="20"/>
                            </w:rPr>
                          </w:pPr>
                        </w:p>
                      </w:tc>
                      <w:tc>
                        <w:tcPr>
                          <w:tcW w:w="283" w:type="dxa"/>
                          <w:tcBorders>
                            <w:bottom w:val="single" w:sz="12" w:space="0" w:color="auto"/>
                          </w:tcBorders>
                          <w:shd w:val="clear" w:color="auto" w:fill="auto"/>
                          <w:textDirection w:val="btLr"/>
                          <w:vAlign w:val="center"/>
                        </w:tcPr>
                        <w:p w14:paraId="071CE69B" w14:textId="77777777" w:rsidR="008F344D" w:rsidRPr="001B093F" w:rsidRDefault="008F344D">
                          <w:pPr>
                            <w:keepLines/>
                            <w:ind w:left="113" w:right="113"/>
                            <w:rPr>
                              <w:sz w:val="20"/>
                            </w:rPr>
                          </w:pPr>
                        </w:p>
                      </w:tc>
                    </w:tr>
                    <w:tr w:rsidR="008F344D" w:rsidRPr="001B093F" w14:paraId="09F538F7" w14:textId="77777777">
                      <w:trPr>
                        <w:cantSplit/>
                        <w:trHeight w:hRule="exact" w:val="1134"/>
                      </w:trPr>
                      <w:tc>
                        <w:tcPr>
                          <w:tcW w:w="283" w:type="dxa"/>
                          <w:vMerge/>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12CA7F8" w14:textId="77777777" w:rsidR="008F344D" w:rsidRPr="001B093F" w:rsidRDefault="008F344D">
                          <w:pPr>
                            <w:keepLines/>
                            <w:ind w:left="113" w:right="113"/>
                            <w:rPr>
                              <w:sz w:val="20"/>
                            </w:rPr>
                          </w:pPr>
                        </w:p>
                      </w:tc>
                      <w:tc>
                        <w:tcPr>
                          <w:tcW w:w="283" w:type="dxa"/>
                          <w:tcBorders>
                            <w:left w:val="single" w:sz="18" w:space="0" w:color="auto"/>
                            <w:bottom w:val="single" w:sz="18" w:space="0" w:color="auto"/>
                          </w:tcBorders>
                          <w:shd w:val="clear" w:color="auto" w:fill="auto"/>
                          <w:textDirection w:val="btLr"/>
                          <w:vAlign w:val="center"/>
                        </w:tcPr>
                        <w:p w14:paraId="3934A9D7" w14:textId="77777777" w:rsidR="008F344D" w:rsidRPr="001B093F" w:rsidRDefault="008F344D">
                          <w:pPr>
                            <w:keepLines/>
                            <w:ind w:left="113" w:right="113"/>
                            <w:rPr>
                              <w:sz w:val="20"/>
                            </w:rPr>
                          </w:pPr>
                        </w:p>
                      </w:tc>
                      <w:tc>
                        <w:tcPr>
                          <w:tcW w:w="283" w:type="dxa"/>
                          <w:tcBorders>
                            <w:bottom w:val="single" w:sz="18" w:space="0" w:color="auto"/>
                          </w:tcBorders>
                          <w:shd w:val="clear" w:color="auto" w:fill="auto"/>
                          <w:textDirection w:val="btLr"/>
                          <w:vAlign w:val="center"/>
                        </w:tcPr>
                        <w:p w14:paraId="3464614B" w14:textId="77777777" w:rsidR="008F344D" w:rsidRPr="001B093F" w:rsidRDefault="008F344D">
                          <w:pPr>
                            <w:keepLines/>
                            <w:ind w:left="113" w:right="113"/>
                            <w:rPr>
                              <w:sz w:val="20"/>
                            </w:rPr>
                          </w:pPr>
                        </w:p>
                      </w:tc>
                    </w:tr>
                  </w:tbl>
                  <w:p w14:paraId="1F97107B" w14:textId="77777777" w:rsidR="008F344D" w:rsidRDefault="008F344D" w:rsidP="0018675A"/>
                </w:txbxContent>
              </v:textbox>
              <w10:wrap anchorx="page"/>
            </v:rect>
          </w:pict>
        </mc:Fallback>
      </mc:AlternateContent>
    </w:r>
    <w:r>
      <w:rPr>
        <w:noProof/>
        <w:sz w:val="20"/>
        <w:lang w:eastAsia="ru-RU"/>
      </w:rPr>
      <mc:AlternateContent>
        <mc:Choice Requires="wps">
          <w:drawing>
            <wp:anchor distT="0" distB="0" distL="114300" distR="114300" simplePos="0" relativeHeight="251648512" behindDoc="0" locked="0" layoutInCell="1" allowOverlap="1" wp14:anchorId="33803FDA" wp14:editId="2C587F96">
              <wp:simplePos x="0" y="0"/>
              <wp:positionH relativeFrom="page">
                <wp:posOffset>720090</wp:posOffset>
              </wp:positionH>
              <wp:positionV relativeFrom="page">
                <wp:posOffset>180340</wp:posOffset>
              </wp:positionV>
              <wp:extent cx="6659880" cy="10151745"/>
              <wp:effectExtent l="15240" t="18415" r="20955" b="21590"/>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517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F0DAC" id="Rectangle 15" o:spid="_x0000_s1026" style="position:absolute;margin-left:56.7pt;margin-top:14.2pt;width:524.4pt;height:799.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" filled="f" strokeweight="2.25pt">
              <w10:wrap anchorx="page" anchory="page"/>
            </v:rect>
          </w:pict>
        </mc:Fallback>
      </mc:AlternateContent>
    </w:r>
    <w:r w:rsidRPr="000E2DA1">
      <w:rPr>
        <w:sz w:val="20"/>
      </w:rPr>
      <w:t>Формат А4</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gridCol w:w="567"/>
      <w:gridCol w:w="851"/>
      <w:gridCol w:w="567"/>
      <w:gridCol w:w="6236"/>
      <w:gridCol w:w="568"/>
    </w:tblGrid>
    <w:tr w:rsidR="008F344D" w14:paraId="44C66A90" w14:textId="77777777" w:rsidTr="00691393">
      <w:trPr>
        <w:cantSplit/>
        <w:trHeight w:hRule="exact" w:val="567"/>
      </w:trPr>
      <w:tc>
        <w:tcPr>
          <w:tcW w:w="10490" w:type="dxa"/>
          <w:gridSpan w:val="8"/>
          <w:tcBorders>
            <w:top w:val="nil"/>
            <w:left w:val="nil"/>
            <w:bottom w:val="single" w:sz="18" w:space="0" w:color="auto"/>
            <w:right w:val="nil"/>
          </w:tcBorders>
        </w:tcPr>
        <w:p w14:paraId="051654F8" w14:textId="77777777" w:rsidR="008F344D" w:rsidRPr="00D44C95" w:rsidRDefault="008F344D" w:rsidP="00413B62">
          <w:r>
            <w:rPr>
              <w:noProof/>
              <w:lang w:eastAsia="ru-RU"/>
            </w:rPr>
            <mc:AlternateContent>
              <mc:Choice Requires="wps">
                <w:drawing>
                  <wp:anchor distT="0" distB="0" distL="114300" distR="114300" simplePos="0" relativeHeight="251656192" behindDoc="0" locked="0" layoutInCell="1" allowOverlap="1" wp14:anchorId="583BDF22" wp14:editId="5A236A71">
                    <wp:simplePos x="0" y="0"/>
                    <wp:positionH relativeFrom="column">
                      <wp:posOffset>-575945</wp:posOffset>
                    </wp:positionH>
                    <wp:positionV relativeFrom="bottomMargin">
                      <wp:posOffset>-2214245</wp:posOffset>
                    </wp:positionV>
                    <wp:extent cx="532800" cy="3207600"/>
                    <wp:effectExtent l="0" t="0" r="0" b="0"/>
                    <wp:wrapNone/>
                    <wp:docPr id="5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 cy="320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5CE52A13" w14:textId="77777777">
                                  <w:trPr>
                                    <w:cantSplit/>
                                    <w:trHeight w:hRule="exact" w:val="1418"/>
                                  </w:trPr>
                                  <w:tc>
                                    <w:tcPr>
                                      <w:tcW w:w="284" w:type="dxa"/>
                                      <w:shd w:val="clear" w:color="auto" w:fill="auto"/>
                                      <w:tcMar>
                                        <w:left w:w="0" w:type="dxa"/>
                                        <w:right w:w="0" w:type="dxa"/>
                                      </w:tcMar>
                                      <w:textDirection w:val="btLr"/>
                                      <w:vAlign w:val="center"/>
                                    </w:tcPr>
                                    <w:p w14:paraId="01815036"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58EED16D" w14:textId="77777777" w:rsidR="008F344D" w:rsidRPr="00E966FA" w:rsidRDefault="008F344D">
                                      <w:pPr>
                                        <w:keepLines/>
                                        <w:ind w:left="113" w:right="113"/>
                                        <w:jc w:val="center"/>
                                        <w:rPr>
                                          <w:sz w:val="20"/>
                                        </w:rPr>
                                      </w:pPr>
                                    </w:p>
                                  </w:tc>
                                </w:tr>
                                <w:tr w:rsidR="008F344D" w14:paraId="158497F7" w14:textId="77777777">
                                  <w:trPr>
                                    <w:cantSplit/>
                                    <w:trHeight w:hRule="exact" w:val="1985"/>
                                  </w:trPr>
                                  <w:tc>
                                    <w:tcPr>
                                      <w:tcW w:w="284" w:type="dxa"/>
                                      <w:shd w:val="clear" w:color="auto" w:fill="auto"/>
                                      <w:tcMar>
                                        <w:left w:w="0" w:type="dxa"/>
                                        <w:right w:w="0" w:type="dxa"/>
                                      </w:tcMar>
                                      <w:textDirection w:val="btLr"/>
                                      <w:vAlign w:val="center"/>
                                    </w:tcPr>
                                    <w:p w14:paraId="5E8BFA49"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3B0DA520" w14:textId="77777777" w:rsidR="008F344D" w:rsidRPr="00E966FA" w:rsidRDefault="008F344D">
                                      <w:pPr>
                                        <w:keepLines/>
                                        <w:ind w:left="113" w:right="113"/>
                                        <w:jc w:val="center"/>
                                        <w:rPr>
                                          <w:sz w:val="20"/>
                                        </w:rPr>
                                      </w:pPr>
                                    </w:p>
                                  </w:tc>
                                </w:tr>
                                <w:tr w:rsidR="008F344D" w14:paraId="315C67FB" w14:textId="77777777">
                                  <w:trPr>
                                    <w:cantSplit/>
                                    <w:trHeight w:hRule="exact" w:val="1417"/>
                                  </w:trPr>
                                  <w:tc>
                                    <w:tcPr>
                                      <w:tcW w:w="284" w:type="dxa"/>
                                      <w:shd w:val="clear" w:color="auto" w:fill="auto"/>
                                      <w:tcMar>
                                        <w:left w:w="0" w:type="dxa"/>
                                        <w:right w:w="0" w:type="dxa"/>
                                      </w:tcMar>
                                      <w:textDirection w:val="btLr"/>
                                      <w:vAlign w:val="center"/>
                                    </w:tcPr>
                                    <w:p w14:paraId="1AC6A252"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514DD11F" w14:textId="6A9CF334"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410DDA3B" w14:textId="77777777" w:rsidR="008F344D" w:rsidRDefault="008F344D" w:rsidP="00562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BDF22" id="_x0000_s1033" style="position:absolute;left:0;text-align:left;margin-left:-45.35pt;margin-top:-174.35pt;width:41.95pt;height:25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" filled="f" stroked="f">
                    <v:textbox>
                      <w:txbxContent>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4"/>
                            <w:gridCol w:w="397"/>
                          </w:tblGrid>
                          <w:tr w:rsidR="008F344D" w14:paraId="5CE52A13" w14:textId="77777777">
                            <w:trPr>
                              <w:cantSplit/>
                              <w:trHeight w:hRule="exact" w:val="1418"/>
                            </w:trPr>
                            <w:tc>
                              <w:tcPr>
                                <w:tcW w:w="284" w:type="dxa"/>
                                <w:shd w:val="clear" w:color="auto" w:fill="auto"/>
                                <w:tcMar>
                                  <w:left w:w="0" w:type="dxa"/>
                                  <w:right w:w="0" w:type="dxa"/>
                                </w:tcMar>
                                <w:textDirection w:val="btLr"/>
                                <w:vAlign w:val="center"/>
                              </w:tcPr>
                              <w:p w14:paraId="01815036" w14:textId="77777777" w:rsidR="008F344D" w:rsidRPr="00AB0807" w:rsidRDefault="008F344D">
                                <w:pPr>
                                  <w:keepLines/>
                                  <w:jc w:val="center"/>
                                  <w:rPr>
                                    <w:sz w:val="20"/>
                                  </w:rPr>
                                </w:pPr>
                                <w:r w:rsidRPr="00AB0807">
                                  <w:rPr>
                                    <w:sz w:val="20"/>
                                  </w:rPr>
                                  <w:t>Взам. инв. №</w:t>
                                </w:r>
                              </w:p>
                            </w:tc>
                            <w:tc>
                              <w:tcPr>
                                <w:tcW w:w="397" w:type="dxa"/>
                                <w:tcBorders>
                                  <w:right w:val="nil"/>
                                </w:tcBorders>
                                <w:shd w:val="clear" w:color="auto" w:fill="auto"/>
                                <w:textDirection w:val="btLr"/>
                                <w:vAlign w:val="center"/>
                              </w:tcPr>
                              <w:p w14:paraId="58EED16D" w14:textId="77777777" w:rsidR="008F344D" w:rsidRPr="00E966FA" w:rsidRDefault="008F344D">
                                <w:pPr>
                                  <w:keepLines/>
                                  <w:ind w:left="113" w:right="113"/>
                                  <w:jc w:val="center"/>
                                  <w:rPr>
                                    <w:sz w:val="20"/>
                                  </w:rPr>
                                </w:pPr>
                              </w:p>
                            </w:tc>
                          </w:tr>
                          <w:tr w:rsidR="008F344D" w14:paraId="158497F7" w14:textId="77777777">
                            <w:trPr>
                              <w:cantSplit/>
                              <w:trHeight w:hRule="exact" w:val="1985"/>
                            </w:trPr>
                            <w:tc>
                              <w:tcPr>
                                <w:tcW w:w="284" w:type="dxa"/>
                                <w:shd w:val="clear" w:color="auto" w:fill="auto"/>
                                <w:tcMar>
                                  <w:left w:w="0" w:type="dxa"/>
                                  <w:right w:w="0" w:type="dxa"/>
                                </w:tcMar>
                                <w:textDirection w:val="btLr"/>
                                <w:vAlign w:val="center"/>
                              </w:tcPr>
                              <w:p w14:paraId="5E8BFA49" w14:textId="77777777" w:rsidR="008F344D" w:rsidRPr="00AB0807" w:rsidRDefault="008F344D">
                                <w:pPr>
                                  <w:keepLines/>
                                  <w:jc w:val="center"/>
                                  <w:rPr>
                                    <w:sz w:val="20"/>
                                  </w:rPr>
                                </w:pPr>
                                <w:r w:rsidRPr="00AB0807">
                                  <w:rPr>
                                    <w:sz w:val="20"/>
                                  </w:rPr>
                                  <w:t>Подп. и дата</w:t>
                                </w:r>
                              </w:p>
                            </w:tc>
                            <w:tc>
                              <w:tcPr>
                                <w:tcW w:w="397" w:type="dxa"/>
                                <w:tcBorders>
                                  <w:right w:val="nil"/>
                                </w:tcBorders>
                                <w:shd w:val="clear" w:color="auto" w:fill="auto"/>
                                <w:textDirection w:val="btLr"/>
                                <w:vAlign w:val="center"/>
                              </w:tcPr>
                              <w:p w14:paraId="3B0DA520" w14:textId="77777777" w:rsidR="008F344D" w:rsidRPr="00E966FA" w:rsidRDefault="008F344D">
                                <w:pPr>
                                  <w:keepLines/>
                                  <w:ind w:left="113" w:right="113"/>
                                  <w:jc w:val="center"/>
                                  <w:rPr>
                                    <w:sz w:val="20"/>
                                  </w:rPr>
                                </w:pPr>
                              </w:p>
                            </w:tc>
                          </w:tr>
                          <w:tr w:rsidR="008F344D" w14:paraId="315C67FB" w14:textId="77777777">
                            <w:trPr>
                              <w:cantSplit/>
                              <w:trHeight w:hRule="exact" w:val="1417"/>
                            </w:trPr>
                            <w:tc>
                              <w:tcPr>
                                <w:tcW w:w="284" w:type="dxa"/>
                                <w:shd w:val="clear" w:color="auto" w:fill="auto"/>
                                <w:tcMar>
                                  <w:left w:w="0" w:type="dxa"/>
                                  <w:right w:w="0" w:type="dxa"/>
                                </w:tcMar>
                                <w:textDirection w:val="btLr"/>
                                <w:vAlign w:val="center"/>
                              </w:tcPr>
                              <w:p w14:paraId="1AC6A252" w14:textId="77777777" w:rsidR="008F344D" w:rsidRPr="00AB0807" w:rsidRDefault="008F344D">
                                <w:pPr>
                                  <w:keepLines/>
                                  <w:jc w:val="center"/>
                                  <w:rPr>
                                    <w:sz w:val="20"/>
                                  </w:rPr>
                                </w:pPr>
                                <w:r w:rsidRPr="00AB0807">
                                  <w:rPr>
                                    <w:sz w:val="20"/>
                                  </w:rPr>
                                  <w:t>Инв. № подл.</w:t>
                                </w:r>
                              </w:p>
                            </w:tc>
                            <w:tc>
                              <w:tcPr>
                                <w:tcW w:w="397" w:type="dxa"/>
                                <w:tcBorders>
                                  <w:right w:val="nil"/>
                                </w:tcBorders>
                                <w:shd w:val="clear" w:color="auto" w:fill="auto"/>
                                <w:textDirection w:val="btLr"/>
                                <w:vAlign w:val="center"/>
                              </w:tcPr>
                              <w:p w14:paraId="514DD11F" w14:textId="6A9CF334" w:rsidR="008F344D" w:rsidRPr="00E966FA" w:rsidRDefault="008F344D">
                                <w:pPr>
                                  <w:keepLines/>
                                  <w:ind w:left="113" w:right="113"/>
                                  <w:jc w:val="center"/>
                                  <w:rPr>
                                    <w:sz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r>
                        </w:tbl>
                        <w:p w14:paraId="410DDA3B" w14:textId="77777777" w:rsidR="008F344D" w:rsidRDefault="008F344D" w:rsidP="0056286C"/>
                      </w:txbxContent>
                    </v:textbox>
                    <w10:wrap anchory="margin"/>
                  </v:rect>
                </w:pict>
              </mc:Fallback>
            </mc:AlternateContent>
          </w:r>
        </w:p>
      </w:tc>
    </w:tr>
    <w:tr w:rsidR="008F344D" w:rsidRPr="00723131" w14:paraId="43595962"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3"/>
      </w:trPr>
      <w:tc>
        <w:tcPr>
          <w:tcW w:w="567" w:type="dxa"/>
          <w:tcBorders>
            <w:left w:val="nil"/>
            <w:bottom w:val="single" w:sz="12" w:space="0" w:color="auto"/>
          </w:tcBorders>
          <w:tcMar>
            <w:left w:w="0" w:type="dxa"/>
            <w:right w:w="0" w:type="dxa"/>
          </w:tcMar>
          <w:vAlign w:val="center"/>
        </w:tcPr>
        <w:p w14:paraId="0AF2E032"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228F9563"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7962CBC8" w14:textId="77777777" w:rsidR="008F344D" w:rsidRPr="00723131" w:rsidRDefault="008F344D" w:rsidP="00413B62">
          <w:pPr>
            <w:pStyle w:val="aa"/>
            <w:jc w:val="center"/>
            <w:rPr>
              <w:sz w:val="18"/>
              <w:szCs w:val="18"/>
            </w:rPr>
          </w:pPr>
        </w:p>
      </w:tc>
      <w:tc>
        <w:tcPr>
          <w:tcW w:w="567" w:type="dxa"/>
          <w:tcBorders>
            <w:bottom w:val="single" w:sz="12" w:space="0" w:color="auto"/>
          </w:tcBorders>
          <w:tcMar>
            <w:left w:w="0" w:type="dxa"/>
            <w:right w:w="0" w:type="dxa"/>
          </w:tcMar>
          <w:vAlign w:val="center"/>
        </w:tcPr>
        <w:p w14:paraId="5E30A92C" w14:textId="77777777" w:rsidR="008F344D" w:rsidRPr="00723131" w:rsidRDefault="008F344D" w:rsidP="00413B62">
          <w:pPr>
            <w:pStyle w:val="aa"/>
            <w:jc w:val="center"/>
            <w:rPr>
              <w:sz w:val="18"/>
              <w:szCs w:val="18"/>
            </w:rPr>
          </w:pPr>
        </w:p>
      </w:tc>
      <w:tc>
        <w:tcPr>
          <w:tcW w:w="851" w:type="dxa"/>
          <w:tcBorders>
            <w:bottom w:val="single" w:sz="12" w:space="0" w:color="auto"/>
          </w:tcBorders>
          <w:tcMar>
            <w:left w:w="0" w:type="dxa"/>
            <w:right w:w="0" w:type="dxa"/>
          </w:tcMar>
          <w:vAlign w:val="center"/>
        </w:tcPr>
        <w:p w14:paraId="0BD6DE05" w14:textId="77777777" w:rsidR="008F344D" w:rsidRPr="00723131" w:rsidRDefault="008F344D" w:rsidP="00413B62">
          <w:pPr>
            <w:pStyle w:val="aa"/>
            <w:jc w:val="center"/>
            <w:rPr>
              <w:sz w:val="18"/>
              <w:szCs w:val="18"/>
            </w:rPr>
          </w:pPr>
        </w:p>
      </w:tc>
      <w:tc>
        <w:tcPr>
          <w:tcW w:w="567" w:type="dxa"/>
          <w:tcBorders>
            <w:bottom w:val="single" w:sz="12" w:space="0" w:color="auto"/>
            <w:right w:val="single" w:sz="18" w:space="0" w:color="auto"/>
          </w:tcBorders>
          <w:tcMar>
            <w:left w:w="0" w:type="dxa"/>
            <w:right w:w="0" w:type="dxa"/>
          </w:tcMar>
          <w:vAlign w:val="center"/>
        </w:tcPr>
        <w:p w14:paraId="4D1021E9" w14:textId="77777777" w:rsidR="008F344D" w:rsidRPr="00723131" w:rsidRDefault="008F344D" w:rsidP="00413B62">
          <w:pPr>
            <w:pStyle w:val="aa"/>
            <w:jc w:val="center"/>
            <w:rPr>
              <w:sz w:val="18"/>
              <w:szCs w:val="18"/>
            </w:rPr>
          </w:pPr>
        </w:p>
      </w:tc>
      <w:tc>
        <w:tcPr>
          <w:tcW w:w="6236" w:type="dxa"/>
          <w:vMerge w:val="restart"/>
          <w:tcBorders>
            <w:top w:val="single" w:sz="12" w:space="0" w:color="auto"/>
            <w:left w:val="single" w:sz="18" w:space="0" w:color="auto"/>
            <w:bottom w:val="nil"/>
            <w:right w:val="single" w:sz="18" w:space="0" w:color="auto"/>
          </w:tcBorders>
          <w:vAlign w:val="center"/>
        </w:tcPr>
        <w:p w14:paraId="7EF1B50B" w14:textId="7292BD12" w:rsidR="008F344D" w:rsidRPr="00AF3F82" w:rsidRDefault="008F344D" w:rsidP="00507AFF">
          <w:pPr>
            <w:pStyle w:val="aa"/>
            <w:jc w:val="center"/>
            <w:rPr>
              <w:szCs w:val="24"/>
              <w:lang w:val="en-US"/>
            </w:rPr>
          </w:pPr>
          <w:r>
            <w:rPr>
              <w:szCs w:val="24"/>
              <w:lang w:val="en-US"/>
            </w:rPr>
            <w:t>21636</w:t>
          </w:r>
          <w:r>
            <w:rPr>
              <w:szCs w:val="24"/>
            </w:rPr>
            <w:t>-ООС2.3.</w:t>
          </w:r>
          <w:r w:rsidRPr="002E516D">
            <w:rPr>
              <w:szCs w:val="24"/>
            </w:rPr>
            <w:t>ТЧ</w:t>
          </w:r>
        </w:p>
      </w:tc>
      <w:tc>
        <w:tcPr>
          <w:tcW w:w="568" w:type="dxa"/>
          <w:vMerge w:val="restart"/>
          <w:tcBorders>
            <w:top w:val="single" w:sz="18" w:space="0" w:color="auto"/>
            <w:left w:val="single" w:sz="18" w:space="0" w:color="auto"/>
            <w:right w:val="nil"/>
          </w:tcBorders>
          <w:tcMar>
            <w:left w:w="0" w:type="dxa"/>
            <w:right w:w="0" w:type="dxa"/>
          </w:tcMar>
          <w:vAlign w:val="center"/>
        </w:tcPr>
        <w:p w14:paraId="19BB5931" w14:textId="77777777" w:rsidR="008F344D" w:rsidRPr="008B27C1" w:rsidRDefault="008F344D" w:rsidP="00413B62">
          <w:pPr>
            <w:pStyle w:val="aa"/>
            <w:jc w:val="center"/>
            <w:rPr>
              <w:sz w:val="20"/>
            </w:rPr>
          </w:pPr>
          <w:r>
            <w:rPr>
              <w:sz w:val="20"/>
            </w:rPr>
            <w:t>Лист</w:t>
          </w:r>
        </w:p>
      </w:tc>
    </w:tr>
    <w:tr w:rsidR="008F344D" w:rsidRPr="00723131" w14:paraId="6CDCDAF9"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13"/>
      </w:trPr>
      <w:tc>
        <w:tcPr>
          <w:tcW w:w="567" w:type="dxa"/>
          <w:vMerge w:val="restart"/>
          <w:tcBorders>
            <w:top w:val="single" w:sz="12" w:space="0" w:color="auto"/>
            <w:left w:val="nil"/>
          </w:tcBorders>
          <w:tcMar>
            <w:left w:w="0" w:type="dxa"/>
            <w:right w:w="0" w:type="dxa"/>
          </w:tcMar>
          <w:vAlign w:val="center"/>
        </w:tcPr>
        <w:p w14:paraId="55C6E15D"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49C081AE"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793BC254" w14:textId="77777777" w:rsidR="008F344D" w:rsidRPr="00723131" w:rsidRDefault="008F344D" w:rsidP="00413B62">
          <w:pPr>
            <w:pStyle w:val="aa"/>
            <w:jc w:val="center"/>
            <w:rPr>
              <w:sz w:val="18"/>
              <w:szCs w:val="18"/>
            </w:rPr>
          </w:pPr>
        </w:p>
      </w:tc>
      <w:tc>
        <w:tcPr>
          <w:tcW w:w="567" w:type="dxa"/>
          <w:vMerge w:val="restart"/>
          <w:tcBorders>
            <w:top w:val="single" w:sz="12" w:space="0" w:color="auto"/>
          </w:tcBorders>
          <w:tcMar>
            <w:left w:w="0" w:type="dxa"/>
            <w:right w:w="0" w:type="dxa"/>
          </w:tcMar>
          <w:vAlign w:val="center"/>
        </w:tcPr>
        <w:p w14:paraId="049B13B8" w14:textId="77777777" w:rsidR="008F344D" w:rsidRPr="00723131" w:rsidRDefault="008F344D" w:rsidP="00413B62">
          <w:pPr>
            <w:pStyle w:val="aa"/>
            <w:jc w:val="center"/>
            <w:rPr>
              <w:sz w:val="18"/>
              <w:szCs w:val="18"/>
            </w:rPr>
          </w:pPr>
        </w:p>
      </w:tc>
      <w:tc>
        <w:tcPr>
          <w:tcW w:w="851" w:type="dxa"/>
          <w:vMerge w:val="restart"/>
          <w:tcBorders>
            <w:top w:val="single" w:sz="12" w:space="0" w:color="auto"/>
          </w:tcBorders>
          <w:tcMar>
            <w:left w:w="0" w:type="dxa"/>
            <w:right w:w="0" w:type="dxa"/>
          </w:tcMar>
          <w:vAlign w:val="center"/>
        </w:tcPr>
        <w:p w14:paraId="4C502F6B" w14:textId="77777777" w:rsidR="008F344D" w:rsidRPr="00723131" w:rsidRDefault="008F344D" w:rsidP="00413B62">
          <w:pPr>
            <w:pStyle w:val="aa"/>
            <w:jc w:val="center"/>
            <w:rPr>
              <w:sz w:val="18"/>
              <w:szCs w:val="18"/>
            </w:rPr>
          </w:pPr>
        </w:p>
      </w:tc>
      <w:tc>
        <w:tcPr>
          <w:tcW w:w="567" w:type="dxa"/>
          <w:vMerge w:val="restart"/>
          <w:tcBorders>
            <w:top w:val="single" w:sz="12" w:space="0" w:color="auto"/>
            <w:right w:val="single" w:sz="18" w:space="0" w:color="auto"/>
          </w:tcBorders>
          <w:tcMar>
            <w:left w:w="0" w:type="dxa"/>
            <w:right w:w="0" w:type="dxa"/>
          </w:tcMar>
          <w:vAlign w:val="center"/>
        </w:tcPr>
        <w:p w14:paraId="3B37F0D7" w14:textId="77777777" w:rsidR="008F344D" w:rsidRPr="0018610A" w:rsidRDefault="008F344D" w:rsidP="00413B62">
          <w:pPr>
            <w:pStyle w:val="aa"/>
            <w:jc w:val="center"/>
            <w:rPr>
              <w:sz w:val="18"/>
              <w:szCs w:val="18"/>
              <w:lang w:val="en-US"/>
            </w:rPr>
          </w:pPr>
        </w:p>
      </w:tc>
      <w:tc>
        <w:tcPr>
          <w:tcW w:w="6236" w:type="dxa"/>
          <w:vMerge/>
          <w:tcBorders>
            <w:top w:val="single" w:sz="12" w:space="0" w:color="auto"/>
            <w:left w:val="single" w:sz="18" w:space="0" w:color="auto"/>
            <w:bottom w:val="nil"/>
            <w:right w:val="single" w:sz="18" w:space="0" w:color="auto"/>
          </w:tcBorders>
          <w:vAlign w:val="center"/>
        </w:tcPr>
        <w:p w14:paraId="6C1F4131" w14:textId="77777777" w:rsidR="008F344D" w:rsidRPr="00723131" w:rsidRDefault="008F344D" w:rsidP="00413B62">
          <w:pPr>
            <w:pStyle w:val="aa"/>
            <w:jc w:val="center"/>
          </w:pPr>
        </w:p>
      </w:tc>
      <w:tc>
        <w:tcPr>
          <w:tcW w:w="568" w:type="dxa"/>
          <w:vMerge/>
          <w:tcBorders>
            <w:left w:val="single" w:sz="18" w:space="0" w:color="auto"/>
            <w:bottom w:val="single" w:sz="12" w:space="0" w:color="auto"/>
            <w:right w:val="nil"/>
          </w:tcBorders>
          <w:tcMar>
            <w:left w:w="0" w:type="dxa"/>
            <w:right w:w="0" w:type="dxa"/>
          </w:tcMar>
          <w:vAlign w:val="center"/>
        </w:tcPr>
        <w:p w14:paraId="0614F3E2" w14:textId="77777777" w:rsidR="008F344D" w:rsidRPr="008B27C1" w:rsidRDefault="008F344D" w:rsidP="00413B62">
          <w:pPr>
            <w:pStyle w:val="aa"/>
            <w:jc w:val="center"/>
            <w:rPr>
              <w:sz w:val="20"/>
            </w:rPr>
          </w:pPr>
        </w:p>
      </w:tc>
    </w:tr>
    <w:tr w:rsidR="008F344D" w:rsidRPr="00723131" w14:paraId="34959E28"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170"/>
      </w:trPr>
      <w:tc>
        <w:tcPr>
          <w:tcW w:w="567" w:type="dxa"/>
          <w:vMerge/>
          <w:tcBorders>
            <w:left w:val="nil"/>
            <w:bottom w:val="single" w:sz="18" w:space="0" w:color="auto"/>
          </w:tcBorders>
          <w:tcMar>
            <w:left w:w="0" w:type="dxa"/>
            <w:right w:w="0" w:type="dxa"/>
          </w:tcMar>
          <w:vAlign w:val="center"/>
        </w:tcPr>
        <w:p w14:paraId="6FC9734C"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1E5919BB"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5B3CDCCB" w14:textId="77777777" w:rsidR="008F344D" w:rsidRPr="00723131" w:rsidRDefault="008F344D" w:rsidP="00413B62">
          <w:pPr>
            <w:pStyle w:val="aa"/>
            <w:jc w:val="center"/>
            <w:rPr>
              <w:sz w:val="18"/>
              <w:szCs w:val="18"/>
            </w:rPr>
          </w:pPr>
        </w:p>
      </w:tc>
      <w:tc>
        <w:tcPr>
          <w:tcW w:w="567" w:type="dxa"/>
          <w:vMerge/>
          <w:tcBorders>
            <w:bottom w:val="single" w:sz="18" w:space="0" w:color="auto"/>
          </w:tcBorders>
          <w:tcMar>
            <w:left w:w="0" w:type="dxa"/>
            <w:right w:w="0" w:type="dxa"/>
          </w:tcMar>
          <w:vAlign w:val="center"/>
        </w:tcPr>
        <w:p w14:paraId="48EF4AFC" w14:textId="77777777" w:rsidR="008F344D" w:rsidRPr="00723131" w:rsidRDefault="008F344D" w:rsidP="00413B62">
          <w:pPr>
            <w:pStyle w:val="aa"/>
            <w:jc w:val="center"/>
            <w:rPr>
              <w:sz w:val="18"/>
              <w:szCs w:val="18"/>
            </w:rPr>
          </w:pPr>
        </w:p>
      </w:tc>
      <w:tc>
        <w:tcPr>
          <w:tcW w:w="851" w:type="dxa"/>
          <w:vMerge/>
          <w:tcBorders>
            <w:bottom w:val="single" w:sz="18" w:space="0" w:color="auto"/>
          </w:tcBorders>
          <w:tcMar>
            <w:left w:w="0" w:type="dxa"/>
            <w:right w:w="0" w:type="dxa"/>
          </w:tcMar>
          <w:vAlign w:val="center"/>
        </w:tcPr>
        <w:p w14:paraId="1F1C8D53" w14:textId="77777777" w:rsidR="008F344D" w:rsidRPr="00723131" w:rsidRDefault="008F344D" w:rsidP="00413B62">
          <w:pPr>
            <w:pStyle w:val="aa"/>
            <w:jc w:val="center"/>
            <w:rPr>
              <w:sz w:val="18"/>
              <w:szCs w:val="18"/>
            </w:rPr>
          </w:pPr>
        </w:p>
      </w:tc>
      <w:tc>
        <w:tcPr>
          <w:tcW w:w="567" w:type="dxa"/>
          <w:vMerge/>
          <w:tcBorders>
            <w:bottom w:val="single" w:sz="18" w:space="0" w:color="auto"/>
            <w:right w:val="single" w:sz="18" w:space="0" w:color="auto"/>
          </w:tcBorders>
          <w:tcMar>
            <w:left w:w="0" w:type="dxa"/>
            <w:right w:w="0" w:type="dxa"/>
          </w:tcMar>
          <w:vAlign w:val="center"/>
        </w:tcPr>
        <w:p w14:paraId="25667296" w14:textId="77777777" w:rsidR="008F344D" w:rsidRPr="00723131" w:rsidRDefault="008F344D" w:rsidP="00413B62">
          <w:pPr>
            <w:pStyle w:val="aa"/>
            <w:jc w:val="center"/>
            <w:rPr>
              <w:sz w:val="18"/>
              <w:szCs w:val="18"/>
            </w:rPr>
          </w:pPr>
        </w:p>
      </w:tc>
      <w:tc>
        <w:tcPr>
          <w:tcW w:w="6236" w:type="dxa"/>
          <w:vMerge/>
          <w:tcBorders>
            <w:top w:val="single" w:sz="12" w:space="0" w:color="auto"/>
            <w:left w:val="single" w:sz="18" w:space="0" w:color="auto"/>
            <w:bottom w:val="nil"/>
            <w:right w:val="single" w:sz="18" w:space="0" w:color="auto"/>
          </w:tcBorders>
          <w:vAlign w:val="center"/>
        </w:tcPr>
        <w:p w14:paraId="66469844" w14:textId="77777777" w:rsidR="008F344D" w:rsidRPr="00723131" w:rsidRDefault="008F344D" w:rsidP="00413B62">
          <w:pPr>
            <w:pStyle w:val="aa"/>
            <w:jc w:val="center"/>
          </w:pPr>
        </w:p>
      </w:tc>
      <w:tc>
        <w:tcPr>
          <w:tcW w:w="568" w:type="dxa"/>
          <w:vMerge w:val="restart"/>
          <w:tcBorders>
            <w:top w:val="single" w:sz="12" w:space="0" w:color="auto"/>
            <w:left w:val="single" w:sz="18" w:space="0" w:color="auto"/>
            <w:right w:val="nil"/>
          </w:tcBorders>
          <w:tcMar>
            <w:left w:w="0" w:type="dxa"/>
            <w:right w:w="0" w:type="dxa"/>
          </w:tcMar>
          <w:vAlign w:val="center"/>
        </w:tcPr>
        <w:p w14:paraId="3D4C5640" w14:textId="2B21321A" w:rsidR="008F344D" w:rsidRPr="005040FC" w:rsidRDefault="008F344D" w:rsidP="00336C72">
          <w:pPr>
            <w:pStyle w:val="aa"/>
            <w:jc w:val="center"/>
            <w:rPr>
              <w:sz w:val="20"/>
            </w:rPr>
          </w:pPr>
          <w:r w:rsidRPr="005040FC">
            <w:rPr>
              <w:sz w:val="20"/>
            </w:rPr>
            <w:fldChar w:fldCharType="begin"/>
          </w:r>
          <w:r w:rsidRPr="005040FC">
            <w:rPr>
              <w:sz w:val="20"/>
            </w:rPr>
            <w:instrText xml:space="preserve"> </w:instrText>
          </w:r>
          <w:r w:rsidRPr="005040FC">
            <w:rPr>
              <w:sz w:val="20"/>
              <w:lang w:val="en-US"/>
            </w:rPr>
            <w:instrText>=</w:instrText>
          </w:r>
          <w:r w:rsidRPr="005040FC">
            <w:rPr>
              <w:sz w:val="20"/>
              <w:lang w:val="en-US"/>
            </w:rPr>
            <w:fldChar w:fldCharType="begin"/>
          </w:r>
          <w:r w:rsidRPr="005040FC">
            <w:rPr>
              <w:sz w:val="20"/>
              <w:lang w:val="en-US"/>
            </w:rPr>
            <w:instrText xml:space="preserve"> page </w:instrText>
          </w:r>
          <w:r w:rsidRPr="005040FC">
            <w:rPr>
              <w:sz w:val="20"/>
              <w:lang w:val="en-US"/>
            </w:rPr>
            <w:fldChar w:fldCharType="separate"/>
          </w:r>
          <w:r w:rsidR="000E6FC2">
            <w:rPr>
              <w:noProof/>
              <w:sz w:val="20"/>
              <w:lang w:val="en-US"/>
            </w:rPr>
            <w:instrText>19</w:instrText>
          </w:r>
          <w:r w:rsidRPr="005040FC">
            <w:rPr>
              <w:sz w:val="20"/>
              <w:lang w:val="en-US"/>
            </w:rPr>
            <w:fldChar w:fldCharType="end"/>
          </w:r>
          <w:r w:rsidRPr="005040FC">
            <w:rPr>
              <w:sz w:val="20"/>
              <w:lang w:val="en-US"/>
            </w:rPr>
            <w:instrText>-</w:instrText>
          </w:r>
          <w:r>
            <w:rPr>
              <w:sz w:val="20"/>
              <w:lang w:val="en-US"/>
            </w:rPr>
            <w:fldChar w:fldCharType="begin"/>
          </w:r>
          <w:r>
            <w:rPr>
              <w:sz w:val="20"/>
              <w:lang w:val="en-US"/>
            </w:rPr>
            <w:instrText xml:space="preserve"> DOCVARIABLE  raz2 </w:instrText>
          </w:r>
          <w:r>
            <w:rPr>
              <w:sz w:val="20"/>
              <w:lang w:val="en-US"/>
            </w:rPr>
            <w:fldChar w:fldCharType="separate"/>
          </w:r>
          <w:r>
            <w:rPr>
              <w:sz w:val="20"/>
              <w:lang w:val="en-US"/>
            </w:rPr>
            <w:instrText>2</w:instrText>
          </w:r>
          <w:r>
            <w:rPr>
              <w:sz w:val="20"/>
              <w:lang w:val="en-US"/>
            </w:rPr>
            <w:fldChar w:fldCharType="end"/>
          </w:r>
          <w:r w:rsidRPr="005040FC">
            <w:rPr>
              <w:sz w:val="20"/>
            </w:rPr>
            <w:instrText xml:space="preserve"> </w:instrText>
          </w:r>
          <w:r w:rsidRPr="005040FC">
            <w:rPr>
              <w:sz w:val="20"/>
            </w:rPr>
            <w:fldChar w:fldCharType="separate"/>
          </w:r>
          <w:r w:rsidR="000E6FC2">
            <w:rPr>
              <w:noProof/>
              <w:sz w:val="20"/>
            </w:rPr>
            <w:t>17</w:t>
          </w:r>
          <w:r w:rsidRPr="005040FC">
            <w:rPr>
              <w:sz w:val="20"/>
            </w:rPr>
            <w:fldChar w:fldCharType="end"/>
          </w:r>
        </w:p>
      </w:tc>
    </w:tr>
    <w:tr w:rsidR="008F344D" w:rsidRPr="000450AB" w14:paraId="0471B79F" w14:textId="77777777" w:rsidTr="0069139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cantSplit/>
        <w:trHeight w:hRule="exact" w:val="284"/>
      </w:trPr>
      <w:tc>
        <w:tcPr>
          <w:tcW w:w="567" w:type="dxa"/>
          <w:tcBorders>
            <w:top w:val="single" w:sz="18" w:space="0" w:color="auto"/>
            <w:left w:val="nil"/>
            <w:bottom w:val="nil"/>
          </w:tcBorders>
          <w:shd w:val="clear" w:color="auto" w:fill="auto"/>
          <w:tcMar>
            <w:left w:w="0" w:type="dxa"/>
            <w:right w:w="0" w:type="dxa"/>
          </w:tcMar>
          <w:vAlign w:val="center"/>
        </w:tcPr>
        <w:p w14:paraId="6AE13441" w14:textId="77777777" w:rsidR="008F344D" w:rsidRPr="007C542C" w:rsidRDefault="008F344D" w:rsidP="00413B62">
          <w:pPr>
            <w:pStyle w:val="aa"/>
            <w:jc w:val="center"/>
            <w:rPr>
              <w:sz w:val="16"/>
              <w:szCs w:val="17"/>
            </w:rPr>
          </w:pPr>
          <w:r w:rsidRPr="005E4C8F">
            <w:rPr>
              <w:sz w:val="16"/>
              <w:szCs w:val="17"/>
            </w:rPr>
            <w:t>Изм.</w:t>
          </w:r>
        </w:p>
      </w:tc>
      <w:tc>
        <w:tcPr>
          <w:tcW w:w="567" w:type="dxa"/>
          <w:tcBorders>
            <w:top w:val="single" w:sz="18" w:space="0" w:color="auto"/>
            <w:bottom w:val="nil"/>
          </w:tcBorders>
          <w:shd w:val="clear" w:color="auto" w:fill="auto"/>
          <w:tcMar>
            <w:left w:w="0" w:type="dxa"/>
            <w:right w:w="0" w:type="dxa"/>
          </w:tcMar>
          <w:vAlign w:val="center"/>
        </w:tcPr>
        <w:p w14:paraId="5C9E85A4" w14:textId="77777777" w:rsidR="008F344D" w:rsidRPr="007C542C" w:rsidRDefault="008F344D" w:rsidP="00413B62">
          <w:pPr>
            <w:pStyle w:val="aa"/>
            <w:jc w:val="center"/>
            <w:rPr>
              <w:sz w:val="16"/>
              <w:szCs w:val="17"/>
            </w:rPr>
          </w:pPr>
          <w:r w:rsidRPr="005E4C8F">
            <w:rPr>
              <w:sz w:val="16"/>
              <w:szCs w:val="17"/>
            </w:rPr>
            <w:t>Кол.уч.</w:t>
          </w:r>
        </w:p>
      </w:tc>
      <w:tc>
        <w:tcPr>
          <w:tcW w:w="567" w:type="dxa"/>
          <w:tcBorders>
            <w:top w:val="single" w:sz="18" w:space="0" w:color="auto"/>
            <w:bottom w:val="nil"/>
          </w:tcBorders>
          <w:shd w:val="clear" w:color="auto" w:fill="auto"/>
          <w:tcMar>
            <w:left w:w="0" w:type="dxa"/>
            <w:right w:w="0" w:type="dxa"/>
          </w:tcMar>
          <w:vAlign w:val="center"/>
        </w:tcPr>
        <w:p w14:paraId="4879D14D" w14:textId="77777777" w:rsidR="008F344D" w:rsidRPr="007C542C" w:rsidRDefault="008F344D" w:rsidP="00413B62">
          <w:pPr>
            <w:pStyle w:val="aa"/>
            <w:jc w:val="center"/>
            <w:rPr>
              <w:sz w:val="16"/>
              <w:szCs w:val="17"/>
            </w:rPr>
          </w:pPr>
          <w:r w:rsidRPr="007C542C">
            <w:rPr>
              <w:sz w:val="16"/>
              <w:szCs w:val="17"/>
            </w:rPr>
            <w:t>Лист</w:t>
          </w:r>
        </w:p>
      </w:tc>
      <w:tc>
        <w:tcPr>
          <w:tcW w:w="567" w:type="dxa"/>
          <w:tcBorders>
            <w:top w:val="single" w:sz="18" w:space="0" w:color="auto"/>
            <w:bottom w:val="nil"/>
          </w:tcBorders>
          <w:shd w:val="clear" w:color="auto" w:fill="auto"/>
          <w:tcMar>
            <w:left w:w="0" w:type="dxa"/>
            <w:right w:w="0" w:type="dxa"/>
          </w:tcMar>
          <w:vAlign w:val="center"/>
        </w:tcPr>
        <w:p w14:paraId="045F3FF5" w14:textId="77777777" w:rsidR="008F344D" w:rsidRPr="007C542C" w:rsidRDefault="008F344D" w:rsidP="00413B62">
          <w:pPr>
            <w:pStyle w:val="aa"/>
            <w:jc w:val="center"/>
            <w:rPr>
              <w:sz w:val="16"/>
              <w:szCs w:val="17"/>
            </w:rPr>
          </w:pPr>
          <w:r w:rsidRPr="007C542C">
            <w:rPr>
              <w:sz w:val="16"/>
              <w:szCs w:val="17"/>
            </w:rPr>
            <w:t>№</w:t>
          </w:r>
          <w:r w:rsidRPr="007C542C">
            <w:rPr>
              <w:sz w:val="16"/>
              <w:szCs w:val="17"/>
              <w:lang w:val="en-US"/>
            </w:rPr>
            <w:t xml:space="preserve"> </w:t>
          </w:r>
          <w:r w:rsidRPr="007C542C">
            <w:rPr>
              <w:sz w:val="16"/>
              <w:szCs w:val="17"/>
            </w:rPr>
            <w:t>док.</w:t>
          </w:r>
        </w:p>
      </w:tc>
      <w:tc>
        <w:tcPr>
          <w:tcW w:w="851" w:type="dxa"/>
          <w:tcBorders>
            <w:top w:val="single" w:sz="18" w:space="0" w:color="auto"/>
            <w:bottom w:val="nil"/>
          </w:tcBorders>
          <w:shd w:val="clear" w:color="auto" w:fill="auto"/>
          <w:tcMar>
            <w:left w:w="0" w:type="dxa"/>
            <w:right w:w="0" w:type="dxa"/>
          </w:tcMar>
          <w:vAlign w:val="center"/>
        </w:tcPr>
        <w:p w14:paraId="55254A55" w14:textId="77777777" w:rsidR="008F344D" w:rsidRPr="007C542C" w:rsidRDefault="008F344D" w:rsidP="00413B62">
          <w:pPr>
            <w:pStyle w:val="aa"/>
            <w:jc w:val="center"/>
            <w:rPr>
              <w:sz w:val="16"/>
              <w:szCs w:val="17"/>
            </w:rPr>
          </w:pPr>
          <w:r w:rsidRPr="007C542C">
            <w:rPr>
              <w:sz w:val="16"/>
              <w:szCs w:val="17"/>
            </w:rPr>
            <w:t>Подп.</w:t>
          </w:r>
        </w:p>
      </w:tc>
      <w:tc>
        <w:tcPr>
          <w:tcW w:w="567" w:type="dxa"/>
          <w:tcBorders>
            <w:top w:val="single" w:sz="18" w:space="0" w:color="auto"/>
            <w:bottom w:val="nil"/>
            <w:right w:val="single" w:sz="18" w:space="0" w:color="auto"/>
          </w:tcBorders>
          <w:shd w:val="clear" w:color="auto" w:fill="auto"/>
          <w:tcMar>
            <w:left w:w="0" w:type="dxa"/>
            <w:right w:w="0" w:type="dxa"/>
          </w:tcMar>
          <w:vAlign w:val="center"/>
        </w:tcPr>
        <w:p w14:paraId="12A17ECA" w14:textId="77777777" w:rsidR="008F344D" w:rsidRPr="007C542C" w:rsidRDefault="008F344D" w:rsidP="00413B62">
          <w:pPr>
            <w:pStyle w:val="aa"/>
            <w:jc w:val="center"/>
            <w:rPr>
              <w:sz w:val="16"/>
              <w:szCs w:val="17"/>
            </w:rPr>
          </w:pPr>
          <w:r w:rsidRPr="007C542C">
            <w:rPr>
              <w:sz w:val="16"/>
              <w:szCs w:val="17"/>
            </w:rPr>
            <w:t>Дата</w:t>
          </w:r>
        </w:p>
      </w:tc>
      <w:tc>
        <w:tcPr>
          <w:tcW w:w="6236" w:type="dxa"/>
          <w:vMerge/>
          <w:tcBorders>
            <w:left w:val="single" w:sz="18" w:space="0" w:color="auto"/>
            <w:bottom w:val="nil"/>
            <w:right w:val="single" w:sz="18" w:space="0" w:color="auto"/>
          </w:tcBorders>
          <w:vAlign w:val="center"/>
        </w:tcPr>
        <w:p w14:paraId="5889D20A" w14:textId="77777777" w:rsidR="008F344D" w:rsidRPr="000450AB" w:rsidRDefault="008F344D" w:rsidP="00413B62">
          <w:pPr>
            <w:pStyle w:val="aa"/>
            <w:jc w:val="center"/>
          </w:pPr>
        </w:p>
      </w:tc>
      <w:tc>
        <w:tcPr>
          <w:tcW w:w="568" w:type="dxa"/>
          <w:vMerge/>
          <w:tcBorders>
            <w:left w:val="single" w:sz="18" w:space="0" w:color="auto"/>
            <w:bottom w:val="nil"/>
            <w:right w:val="nil"/>
          </w:tcBorders>
          <w:vAlign w:val="center"/>
        </w:tcPr>
        <w:p w14:paraId="3A4BAE7D" w14:textId="77777777" w:rsidR="008F344D" w:rsidRPr="000450AB" w:rsidRDefault="008F344D" w:rsidP="00413B62">
          <w:pPr>
            <w:pStyle w:val="aa"/>
            <w:jc w:val="center"/>
          </w:pPr>
        </w:p>
      </w:tc>
    </w:tr>
  </w:tbl>
  <w:p w14:paraId="199E09CF" w14:textId="77777777" w:rsidR="008F344D" w:rsidRPr="00CE2F83" w:rsidRDefault="008F344D" w:rsidP="0056286C">
    <w:pPr>
      <w:pStyle w:val="aa"/>
      <w:spacing w:before="60"/>
      <w:ind w:left="5670"/>
      <w:jc w:val="center"/>
      <w:rPr>
        <w:sz w:val="20"/>
      </w:rPr>
    </w:pPr>
    <w:r>
      <w:rPr>
        <w:noProof/>
        <w:sz w:val="20"/>
        <w:lang w:eastAsia="ru-RU"/>
      </w:rPr>
      <mc:AlternateContent>
        <mc:Choice Requires="wps">
          <w:drawing>
            <wp:anchor distT="0" distB="0" distL="114300" distR="114300" simplePos="0" relativeHeight="251654144" behindDoc="0" locked="0" layoutInCell="1" allowOverlap="1" wp14:anchorId="7857D161" wp14:editId="1BB75FCC">
              <wp:simplePos x="0" y="0"/>
              <wp:positionH relativeFrom="page">
                <wp:posOffset>720090</wp:posOffset>
              </wp:positionH>
              <wp:positionV relativeFrom="page">
                <wp:posOffset>180340</wp:posOffset>
              </wp:positionV>
              <wp:extent cx="6659880" cy="10151745"/>
              <wp:effectExtent l="15240" t="18415" r="20955" b="21590"/>
              <wp:wrapNone/>
              <wp:docPr id="5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517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D2100" id="Rectangle 23" o:spid="_x0000_s1026" style="position:absolute;margin-left:56.7pt;margin-top:14.2pt;width:524.4pt;height:799.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" filled="f" strokeweight="2pt">
              <w10:wrap anchorx="page" anchory="page"/>
            </v:rect>
          </w:pict>
        </mc:Fallback>
      </mc:AlternateContent>
    </w:r>
    <w:r w:rsidRPr="00CE2F83">
      <w:rPr>
        <w:sz w:val="20"/>
      </w:rPr>
      <w:t xml:space="preserve">Формат </w:t>
    </w:r>
    <w:r>
      <w:rPr>
        <w:sz w:val="20"/>
      </w:rPr>
      <w:t>А</w:t>
    </w:r>
    <w:r w:rsidRPr="00CE2F83">
      <w:rPr>
        <w:sz w:val="20"/>
      </w:rPr>
      <w:t>4</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A09B1" w14:textId="77777777" w:rsidR="008F344D" w:rsidRPr="00023A98" w:rsidRDefault="008F344D" w:rsidP="0030378B">
    <w:pPr>
      <w:pStyle w:val="aa"/>
      <w:rPr>
        <w:szCs w:val="24"/>
      </w:rPr>
    </w:pPr>
  </w:p>
  <w:tbl>
    <w:tblPr>
      <w:tblW w:w="397" w:type="dxa"/>
      <w:tblInd w:w="14515" w:type="dxa"/>
      <w:tblBorders>
        <w:top w:val="single" w:sz="4" w:space="0" w:color="auto"/>
        <w:left w:val="single" w:sz="4" w:space="0" w:color="auto"/>
      </w:tblBorders>
      <w:tblLayout w:type="fixed"/>
      <w:tblCellMar>
        <w:left w:w="0" w:type="dxa"/>
        <w:right w:w="0" w:type="dxa"/>
      </w:tblCellMar>
      <w:tblLook w:val="01E0" w:firstRow="1" w:lastRow="1" w:firstColumn="1" w:lastColumn="1" w:noHBand="0" w:noVBand="0"/>
    </w:tblPr>
    <w:tblGrid>
      <w:gridCol w:w="397"/>
    </w:tblGrid>
    <w:tr w:rsidR="008F344D" w:rsidRPr="00CF1CB6" w14:paraId="29CA25BD" w14:textId="77777777" w:rsidTr="0030378B">
      <w:trPr>
        <w:cantSplit/>
        <w:trHeight w:hRule="exact" w:val="567"/>
      </w:trPr>
      <w:tc>
        <w:tcPr>
          <w:tcW w:w="397" w:type="dxa"/>
          <w:shd w:val="clear" w:color="auto" w:fill="auto"/>
          <w:textDirection w:val="tbRl"/>
          <w:vAlign w:val="center"/>
        </w:tcPr>
        <w:p w14:paraId="3A92B8D9" w14:textId="1A53E4A4" w:rsidR="008F344D" w:rsidRPr="004562B8" w:rsidRDefault="008F344D" w:rsidP="0030378B">
          <w:pPr>
            <w:pStyle w:val="aa"/>
            <w:jc w:val="center"/>
            <w:rPr>
              <w:sz w:val="20"/>
              <w:szCs w:val="20"/>
            </w:rPr>
          </w:pPr>
          <w:r w:rsidRPr="004562B8">
            <w:rPr>
              <w:rStyle w:val="ac"/>
              <w:szCs w:val="20"/>
            </w:rPr>
            <w:fldChar w:fldCharType="begin"/>
          </w:r>
          <w:r w:rsidRPr="004562B8">
            <w:rPr>
              <w:rStyle w:val="ac"/>
              <w:szCs w:val="20"/>
            </w:rPr>
            <w:instrText xml:space="preserve"> PAGE </w:instrText>
          </w:r>
          <w:r w:rsidRPr="004562B8">
            <w:rPr>
              <w:rStyle w:val="ac"/>
              <w:szCs w:val="20"/>
            </w:rPr>
            <w:fldChar w:fldCharType="separate"/>
          </w:r>
          <w:r w:rsidR="000E6FC2">
            <w:rPr>
              <w:rStyle w:val="ac"/>
              <w:noProof/>
              <w:szCs w:val="20"/>
            </w:rPr>
            <w:t>20</w:t>
          </w:r>
          <w:r w:rsidRPr="004562B8">
            <w:rPr>
              <w:rStyle w:val="ac"/>
              <w:szCs w:val="20"/>
            </w:rPr>
            <w:fldChar w:fldCharType="end"/>
          </w:r>
        </w:p>
      </w:tc>
    </w:tr>
  </w:tbl>
  <w:p w14:paraId="4B169362" w14:textId="77777777" w:rsidR="008F344D" w:rsidRPr="00F361B2" w:rsidRDefault="008F344D" w:rsidP="0030378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CFAFF" w14:textId="77777777" w:rsidR="00401B67" w:rsidRDefault="00401B67" w:rsidP="00A23A03">
      <w:r>
        <w:separator/>
      </w:r>
    </w:p>
  </w:footnote>
  <w:footnote w:type="continuationSeparator" w:id="0">
    <w:p w14:paraId="693E5333" w14:textId="77777777" w:rsidR="00401B67" w:rsidRDefault="00401B67" w:rsidP="00A23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80809" w14:textId="77777777" w:rsidR="008F344D" w:rsidRPr="008633BA" w:rsidRDefault="008F344D">
    <w:pPr>
      <w:rPr>
        <w:sz w:val="20"/>
        <w:szCs w:val="20"/>
      </w:rPr>
    </w:pPr>
    <w:r w:rsidRPr="008633BA">
      <w:rPr>
        <w:noProof/>
        <w:sz w:val="20"/>
        <w:szCs w:val="20"/>
        <w:lang w:eastAsia="ru-RU"/>
      </w:rPr>
      <mc:AlternateContent>
        <mc:Choice Requires="wps">
          <w:drawing>
            <wp:anchor distT="0" distB="0" distL="114300" distR="114300" simplePos="0" relativeHeight="251651584" behindDoc="1" locked="0" layoutInCell="1" allowOverlap="1" wp14:anchorId="5EBDC185" wp14:editId="143CF608">
              <wp:simplePos x="0" y="0"/>
              <wp:positionH relativeFrom="page">
                <wp:posOffset>727710</wp:posOffset>
              </wp:positionH>
              <wp:positionV relativeFrom="page">
                <wp:posOffset>195276</wp:posOffset>
              </wp:positionV>
              <wp:extent cx="6659880" cy="10259695"/>
              <wp:effectExtent l="19050" t="19050" r="26670" b="27305"/>
              <wp:wrapNone/>
              <wp:docPr id="1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25969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FCABA" id="Прямоугольник 2" o:spid="_x0000_s1026" style="position:absolute;margin-left:57.3pt;margin-top:15.4pt;width:524.4pt;height:807.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" strokeweight="2.25p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171" w:tblpY="285"/>
      <w:tblOverlap w:val="never"/>
      <w:tblW w:w="567" w:type="dxa"/>
      <w:tblBorders>
        <w:left w:val="single" w:sz="4" w:space="0" w:color="auto"/>
        <w:bottom w:val="single" w:sz="4" w:space="0" w:color="auto"/>
      </w:tblBorders>
      <w:tblLook w:val="01E0" w:firstRow="1" w:lastRow="1" w:firstColumn="1" w:lastColumn="1" w:noHBand="0" w:noVBand="0"/>
    </w:tblPr>
    <w:tblGrid>
      <w:gridCol w:w="567"/>
    </w:tblGrid>
    <w:tr w:rsidR="008F344D" w:rsidRPr="001B093F" w14:paraId="083F0EE5" w14:textId="77777777" w:rsidTr="007B558F">
      <w:trPr>
        <w:trHeight w:hRule="exact" w:val="397"/>
      </w:trPr>
      <w:tc>
        <w:tcPr>
          <w:tcW w:w="567" w:type="dxa"/>
          <w:shd w:val="clear" w:color="auto" w:fill="auto"/>
          <w:vAlign w:val="center"/>
        </w:tcPr>
        <w:p w14:paraId="43B4C038" w14:textId="2C803945" w:rsidR="008F344D" w:rsidRPr="005040FC" w:rsidRDefault="008F344D" w:rsidP="007B558F">
          <w:pPr>
            <w:pStyle w:val="a5"/>
            <w:jc w:val="center"/>
            <w:rPr>
              <w:sz w:val="20"/>
            </w:rPr>
          </w:pPr>
          <w:r w:rsidRPr="005040FC">
            <w:rPr>
              <w:rStyle w:val="ac"/>
            </w:rPr>
            <w:fldChar w:fldCharType="begin"/>
          </w:r>
          <w:r w:rsidRPr="005040FC">
            <w:rPr>
              <w:rStyle w:val="ac"/>
            </w:rPr>
            <w:instrText xml:space="preserve"> PAGE </w:instrText>
          </w:r>
          <w:r w:rsidRPr="005040FC">
            <w:rPr>
              <w:rStyle w:val="ac"/>
            </w:rPr>
            <w:fldChar w:fldCharType="separate"/>
          </w:r>
          <w:r w:rsidR="000E6FC2">
            <w:rPr>
              <w:rStyle w:val="ac"/>
              <w:noProof/>
            </w:rPr>
            <w:t>79</w:t>
          </w:r>
          <w:r w:rsidRPr="005040FC">
            <w:rPr>
              <w:rStyle w:val="ac"/>
            </w:rPr>
            <w:fldChar w:fldCharType="end"/>
          </w:r>
        </w:p>
      </w:tc>
    </w:tr>
  </w:tbl>
  <w:p w14:paraId="762B25E7" w14:textId="77777777" w:rsidR="008F344D" w:rsidRPr="00280A5C" w:rsidRDefault="008F344D" w:rsidP="007B558F">
    <w:pPr>
      <w:pStyle w:val="a5"/>
      <w:rPr>
        <w:sz w:val="20"/>
        <w:szCs w:val="20"/>
        <w:lang w:val="en-US"/>
      </w:rPr>
    </w:pPr>
  </w:p>
  <w:p w14:paraId="705A1064" w14:textId="77777777" w:rsidR="008F344D" w:rsidRPr="00280A5C" w:rsidRDefault="008F344D" w:rsidP="00280A5C">
    <w:pPr>
      <w:pStyle w:val="a5"/>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7D0B3" w14:textId="77777777" w:rsidR="008F344D" w:rsidRPr="00F8279D" w:rsidRDefault="008F344D" w:rsidP="001C4548">
    <w:pPr>
      <w:pStyle w:val="a5"/>
    </w:pPr>
    <w:r>
      <w:rPr>
        <w:noProof/>
        <w:lang w:eastAsia="ru-RU"/>
      </w:rPr>
      <mc:AlternateContent>
        <mc:Choice Requires="wps">
          <w:drawing>
            <wp:anchor distT="0" distB="0" distL="114300" distR="114300" simplePos="0" relativeHeight="251686912" behindDoc="0" locked="0" layoutInCell="1" allowOverlap="1" wp14:anchorId="7C4E4D75" wp14:editId="77EA6D7E">
              <wp:simplePos x="0" y="0"/>
              <wp:positionH relativeFrom="page">
                <wp:posOffset>274651</wp:posOffset>
              </wp:positionH>
              <wp:positionV relativeFrom="page">
                <wp:posOffset>218440</wp:posOffset>
              </wp:positionV>
              <wp:extent cx="3186000" cy="525600"/>
              <wp:effectExtent l="0" t="0" r="0" b="8255"/>
              <wp:wrapNone/>
              <wp:docPr id="450"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000" cy="5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56954025" w14:textId="77777777">
                            <w:trPr>
                              <w:cantSplit/>
                              <w:trHeight w:hRule="exact" w:val="284"/>
                            </w:trPr>
                            <w:tc>
                              <w:tcPr>
                                <w:tcW w:w="1418" w:type="dxa"/>
                                <w:tcBorders>
                                  <w:bottom w:val="single" w:sz="18" w:space="0" w:color="auto"/>
                                </w:tcBorders>
                                <w:vAlign w:val="center"/>
                              </w:tcPr>
                              <w:p w14:paraId="1B87F77C"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4A2E2251"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66E76832"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041CBFD1" w14:textId="77777777">
                            <w:trPr>
                              <w:cantSplit/>
                              <w:trHeight w:hRule="exact" w:val="397"/>
                            </w:trPr>
                            <w:tc>
                              <w:tcPr>
                                <w:tcW w:w="1418" w:type="dxa"/>
                                <w:tcBorders>
                                  <w:bottom w:val="nil"/>
                                </w:tcBorders>
                                <w:vAlign w:val="center"/>
                              </w:tcPr>
                              <w:p w14:paraId="36CAC08E" w14:textId="313C02D7"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1B49DDC2"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7BCD0A9A" w14:textId="77777777" w:rsidR="008F344D" w:rsidRDefault="008F344D">
                                <w:pPr>
                                  <w:jc w:val="center"/>
                                  <w:rPr>
                                    <w:rFonts w:eastAsia="Times New Roman"/>
                                    <w:sz w:val="20"/>
                                    <w:szCs w:val="20"/>
                                  </w:rPr>
                                </w:pPr>
                              </w:p>
                            </w:tc>
                          </w:tr>
                        </w:tbl>
                        <w:p w14:paraId="5DF770CB"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E4D75" id="_x0000_t202" coordsize="21600,21600" o:spt="202" path="m,l,21600r21600,l21600,xe">
              <v:stroke joinstyle="miter"/>
              <v:path gradientshapeok="t" o:connecttype="rect"/>
            </v:shapetype>
            <v:shape id="Поле 24" o:spid="_x0000_s1037" type="#_x0000_t202" style="position:absolute;left:0;text-align:left;margin-left:21.65pt;margin-top:17.2pt;width:250.85pt;height:41.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" filled="f" stroked="f">
              <v:textbo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56954025" w14:textId="77777777">
                      <w:trPr>
                        <w:cantSplit/>
                        <w:trHeight w:hRule="exact" w:val="284"/>
                      </w:trPr>
                      <w:tc>
                        <w:tcPr>
                          <w:tcW w:w="1418" w:type="dxa"/>
                          <w:tcBorders>
                            <w:bottom w:val="single" w:sz="18" w:space="0" w:color="auto"/>
                          </w:tcBorders>
                          <w:vAlign w:val="center"/>
                        </w:tcPr>
                        <w:p w14:paraId="1B87F77C"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4A2E2251"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66E76832"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041CBFD1" w14:textId="77777777">
                      <w:trPr>
                        <w:cantSplit/>
                        <w:trHeight w:hRule="exact" w:val="397"/>
                      </w:trPr>
                      <w:tc>
                        <w:tcPr>
                          <w:tcW w:w="1418" w:type="dxa"/>
                          <w:tcBorders>
                            <w:bottom w:val="nil"/>
                          </w:tcBorders>
                          <w:vAlign w:val="center"/>
                        </w:tcPr>
                        <w:p w14:paraId="36CAC08E" w14:textId="313C02D7"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1B49DDC2"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7BCD0A9A" w14:textId="77777777" w:rsidR="008F344D" w:rsidRDefault="008F344D">
                          <w:pPr>
                            <w:jc w:val="center"/>
                            <w:rPr>
                              <w:rFonts w:eastAsia="Times New Roman"/>
                              <w:sz w:val="20"/>
                              <w:szCs w:val="20"/>
                            </w:rPr>
                          </w:pPr>
                        </w:p>
                      </w:tc>
                    </w:tr>
                  </w:tbl>
                  <w:p w14:paraId="5DF770CB" w14:textId="77777777" w:rsidR="008F344D" w:rsidRDefault="008F344D" w:rsidP="001C4548"/>
                </w:txbxContent>
              </v:textbox>
              <w10:wrap anchorx="page" anchory="page"/>
            </v:shape>
          </w:pict>
        </mc:Fallback>
      </mc:AlternateContent>
    </w:r>
    <w:r>
      <w:rPr>
        <w:noProof/>
        <w:lang w:eastAsia="ru-RU"/>
      </w:rPr>
      <mc:AlternateContent>
        <mc:Choice Requires="wps">
          <w:drawing>
            <wp:anchor distT="0" distB="0" distL="114300" distR="114300" simplePos="0" relativeHeight="251682816" behindDoc="0" locked="1" layoutInCell="1" allowOverlap="1" wp14:anchorId="58EDECA2" wp14:editId="777773DB">
              <wp:simplePos x="0" y="0"/>
              <wp:positionH relativeFrom="page">
                <wp:posOffset>377825</wp:posOffset>
              </wp:positionH>
              <wp:positionV relativeFrom="page">
                <wp:posOffset>699135</wp:posOffset>
              </wp:positionV>
              <wp:extent cx="10152000" cy="6660000"/>
              <wp:effectExtent l="0" t="0" r="20955" b="26670"/>
              <wp:wrapNone/>
              <wp:docPr id="451" name="Прямоугольник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2000" cy="666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EB1DC" id="Прямоугольник 451" o:spid="_x0000_s1026" style="position:absolute;margin-left:29.75pt;margin-top:55.05pt;width:799.35pt;height:524.4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" filled="f" strokeweight="2pt">
              <w10:wrap anchorx="page" anchory="page"/>
              <w10:anchorlock/>
            </v:rect>
          </w:pict>
        </mc:Fallback>
      </mc:AlternateContent>
    </w:r>
  </w:p>
  <w:p w14:paraId="486E3F6A" w14:textId="77777777" w:rsidR="008F344D" w:rsidRPr="00DF1F07" w:rsidRDefault="008F344D" w:rsidP="00DF1F07">
    <w:pPr>
      <w:pStyle w:val="a5"/>
    </w:pPr>
    <w:r>
      <w:rPr>
        <w:noProof/>
        <w:lang w:eastAsia="ru-RU"/>
      </w:rPr>
      <mc:AlternateContent>
        <mc:Choice Requires="wps">
          <w:drawing>
            <wp:anchor distT="0" distB="0" distL="114300" distR="114300" simplePos="0" relativeHeight="251684864" behindDoc="1" locked="0" layoutInCell="1" allowOverlap="1" wp14:anchorId="0CAFB2F6" wp14:editId="3CA486C7">
              <wp:simplePos x="0" y="0"/>
              <wp:positionH relativeFrom="column">
                <wp:posOffset>-786434</wp:posOffset>
              </wp:positionH>
              <wp:positionV relativeFrom="paragraph">
                <wp:posOffset>71755</wp:posOffset>
              </wp:positionV>
              <wp:extent cx="792000" cy="6771600"/>
              <wp:effectExtent l="0" t="0" r="0" b="0"/>
              <wp:wrapNone/>
              <wp:docPr id="453"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67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441BCFA5" w14:textId="77777777" w:rsidTr="000F0298">
                            <w:trPr>
                              <w:cantSplit/>
                              <w:trHeight w:hRule="exact" w:val="567"/>
                            </w:trPr>
                            <w:tc>
                              <w:tcPr>
                                <w:tcW w:w="454" w:type="dxa"/>
                                <w:tcBorders>
                                  <w:top w:val="nil"/>
                                  <w:left w:val="nil"/>
                                  <w:bottom w:val="nil"/>
                                  <w:right w:val="nil"/>
                                </w:tcBorders>
                                <w:textDirection w:val="tbRl"/>
                              </w:tcPr>
                              <w:p w14:paraId="78AEFA9A"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6BD0E47F"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47DAD465" w14:textId="77777777" w:rsidR="008F344D" w:rsidRPr="00DF1F07" w:rsidRDefault="008F344D" w:rsidP="00441D22">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31131510" w14:textId="77777777" w:rsidR="008F344D" w:rsidRPr="00DF1F07" w:rsidRDefault="008F344D" w:rsidP="00441D22">
                                <w:pPr>
                                  <w:pStyle w:val="aa"/>
                                  <w:jc w:val="center"/>
                                  <w:rPr>
                                    <w:spacing w:val="-20"/>
                                    <w:sz w:val="18"/>
                                    <w:szCs w:val="18"/>
                                  </w:rPr>
                                </w:pPr>
                              </w:p>
                            </w:tc>
                          </w:tr>
                          <w:tr w:rsidR="008F344D" w14:paraId="2689F381" w14:textId="77777777" w:rsidTr="000F0298">
                            <w:trPr>
                              <w:cantSplit/>
                              <w:trHeight w:hRule="exact" w:val="595"/>
                            </w:trPr>
                            <w:tc>
                              <w:tcPr>
                                <w:tcW w:w="454" w:type="dxa"/>
                                <w:tcBorders>
                                  <w:top w:val="nil"/>
                                  <w:left w:val="nil"/>
                                  <w:bottom w:val="nil"/>
                                  <w:right w:val="nil"/>
                                </w:tcBorders>
                                <w:textDirection w:val="tbRl"/>
                              </w:tcPr>
                              <w:p w14:paraId="79F9B5B2"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BBC55D0"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0334F8FD" w14:textId="77777777" w:rsidR="008F344D" w:rsidRPr="00DF1F07" w:rsidRDefault="008F344D" w:rsidP="00441D22">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2240AF18" w14:textId="77777777" w:rsidR="008F344D" w:rsidRPr="00DF1F07" w:rsidRDefault="008F344D" w:rsidP="00441D22">
                                <w:pPr>
                                  <w:pStyle w:val="aa"/>
                                  <w:jc w:val="center"/>
                                  <w:rPr>
                                    <w:spacing w:val="-20"/>
                                    <w:sz w:val="18"/>
                                    <w:szCs w:val="18"/>
                                  </w:rPr>
                                </w:pPr>
                              </w:p>
                            </w:tc>
                          </w:tr>
                          <w:tr w:rsidR="008F344D" w14:paraId="48076838" w14:textId="77777777" w:rsidTr="000F0298">
                            <w:trPr>
                              <w:cantSplit/>
                              <w:trHeight w:hRule="exact" w:val="567"/>
                            </w:trPr>
                            <w:tc>
                              <w:tcPr>
                                <w:tcW w:w="454" w:type="dxa"/>
                                <w:tcBorders>
                                  <w:top w:val="nil"/>
                                  <w:left w:val="nil"/>
                                  <w:bottom w:val="nil"/>
                                  <w:right w:val="nil"/>
                                </w:tcBorders>
                                <w:textDirection w:val="tbRl"/>
                              </w:tcPr>
                              <w:p w14:paraId="154F66CB"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222745CD"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57AD8AF5" w14:textId="77777777" w:rsidR="008F344D" w:rsidRPr="00DF1F07" w:rsidRDefault="008F344D" w:rsidP="00441D22">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7B8CFC4" w14:textId="77777777" w:rsidR="008F344D" w:rsidRPr="00DF1F07" w:rsidRDefault="008F344D" w:rsidP="00441D22">
                                <w:pPr>
                                  <w:pStyle w:val="aa"/>
                                  <w:jc w:val="center"/>
                                  <w:rPr>
                                    <w:spacing w:val="-20"/>
                                    <w:sz w:val="18"/>
                                    <w:szCs w:val="18"/>
                                  </w:rPr>
                                </w:pPr>
                              </w:p>
                            </w:tc>
                          </w:tr>
                          <w:tr w:rsidR="008F344D" w14:paraId="4DADBAF6" w14:textId="77777777" w:rsidTr="000F0298">
                            <w:trPr>
                              <w:cantSplit/>
                              <w:trHeight w:hRule="exact" w:val="567"/>
                            </w:trPr>
                            <w:tc>
                              <w:tcPr>
                                <w:tcW w:w="454" w:type="dxa"/>
                                <w:tcBorders>
                                  <w:top w:val="nil"/>
                                  <w:left w:val="nil"/>
                                  <w:bottom w:val="nil"/>
                                  <w:right w:val="nil"/>
                                </w:tcBorders>
                                <w:textDirection w:val="tbRl"/>
                              </w:tcPr>
                              <w:p w14:paraId="5F361A43"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399A6816"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7397F579" w14:textId="77777777" w:rsidR="008F344D" w:rsidRPr="00DF1F07" w:rsidRDefault="008F344D" w:rsidP="00441D22">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27B108DC" w14:textId="77777777" w:rsidR="008F344D" w:rsidRPr="00DF1F07" w:rsidRDefault="008F344D" w:rsidP="00441D22">
                                <w:pPr>
                                  <w:pStyle w:val="aa"/>
                                  <w:jc w:val="center"/>
                                  <w:rPr>
                                    <w:spacing w:val="-20"/>
                                    <w:sz w:val="18"/>
                                    <w:szCs w:val="18"/>
                                  </w:rPr>
                                </w:pPr>
                              </w:p>
                            </w:tc>
                          </w:tr>
                          <w:tr w:rsidR="008F344D" w14:paraId="278A5109" w14:textId="77777777" w:rsidTr="000F0298">
                            <w:trPr>
                              <w:cantSplit/>
                              <w:trHeight w:hRule="exact" w:val="851"/>
                            </w:trPr>
                            <w:tc>
                              <w:tcPr>
                                <w:tcW w:w="454" w:type="dxa"/>
                                <w:tcBorders>
                                  <w:top w:val="nil"/>
                                  <w:left w:val="nil"/>
                                  <w:bottom w:val="nil"/>
                                  <w:right w:val="nil"/>
                                </w:tcBorders>
                                <w:textDirection w:val="tbRl"/>
                              </w:tcPr>
                              <w:p w14:paraId="1CEA3D72"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143FC3A"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083037A8" w14:textId="77777777" w:rsidR="008F344D" w:rsidRPr="00DF1F07" w:rsidRDefault="008F344D" w:rsidP="00441D22">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CD3E1CD" w14:textId="77777777" w:rsidR="008F344D" w:rsidRPr="00DF1F07" w:rsidRDefault="008F344D" w:rsidP="00441D22">
                                <w:pPr>
                                  <w:pStyle w:val="aa"/>
                                  <w:jc w:val="center"/>
                                  <w:rPr>
                                    <w:spacing w:val="-20"/>
                                    <w:sz w:val="18"/>
                                    <w:szCs w:val="18"/>
                                  </w:rPr>
                                </w:pPr>
                              </w:p>
                            </w:tc>
                          </w:tr>
                          <w:tr w:rsidR="008F344D" w14:paraId="465E0C16" w14:textId="77777777" w:rsidTr="00441D22">
                            <w:trPr>
                              <w:cantSplit/>
                              <w:trHeight w:hRule="exact" w:val="567"/>
                            </w:trPr>
                            <w:tc>
                              <w:tcPr>
                                <w:tcW w:w="454" w:type="dxa"/>
                                <w:tcBorders>
                                  <w:top w:val="nil"/>
                                  <w:left w:val="nil"/>
                                  <w:bottom w:val="nil"/>
                                  <w:right w:val="nil"/>
                                </w:tcBorders>
                                <w:textDirection w:val="tbRl"/>
                              </w:tcPr>
                              <w:p w14:paraId="00539EC4"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22FE662C"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4A27CD5" w14:textId="77777777" w:rsidR="008F344D" w:rsidRPr="00DF1F07" w:rsidRDefault="008F344D" w:rsidP="00441D22">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89BA6E2" w14:textId="77777777" w:rsidR="008F344D" w:rsidRPr="00DF1F07" w:rsidRDefault="008F344D" w:rsidP="00441D22">
                                <w:pPr>
                                  <w:pStyle w:val="aa"/>
                                  <w:jc w:val="center"/>
                                  <w:rPr>
                                    <w:spacing w:val="-20"/>
                                    <w:sz w:val="18"/>
                                    <w:szCs w:val="18"/>
                                  </w:rPr>
                                </w:pPr>
                              </w:p>
                            </w:tc>
                          </w:tr>
                          <w:tr w:rsidR="008F344D" w14:paraId="6ABC51EF"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2102759F"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76670F21" w14:textId="2A376A63" w:rsidR="008F344D" w:rsidRPr="001D6E5D" w:rsidRDefault="008F344D" w:rsidP="00C4656B">
                                <w:pPr>
                                  <w:pStyle w:val="aa"/>
                                  <w:jc w:val="center"/>
                                  <w:rPr>
                                    <w:szCs w:val="24"/>
                                  </w:rPr>
                                </w:pPr>
                                <w:r>
                                  <w:rPr>
                                    <w:szCs w:val="24"/>
                                  </w:rPr>
                                  <w:t>21636-ООС2.3.</w:t>
                                </w:r>
                                <w:r w:rsidRPr="002E516D">
                                  <w:rPr>
                                    <w:szCs w:val="24"/>
                                  </w:rPr>
                                  <w:t>ТЧ</w:t>
                                </w:r>
                              </w:p>
                            </w:tc>
                          </w:tr>
                          <w:tr w:rsidR="008F344D" w14:paraId="469A0D5A" w14:textId="77777777" w:rsidTr="00865374">
                            <w:trPr>
                              <w:cantSplit/>
                              <w:trHeight w:hRule="exact" w:val="567"/>
                            </w:trPr>
                            <w:tc>
                              <w:tcPr>
                                <w:tcW w:w="454" w:type="dxa"/>
                                <w:vMerge/>
                                <w:tcBorders>
                                  <w:left w:val="nil"/>
                                  <w:bottom w:val="nil"/>
                                  <w:right w:val="nil"/>
                                </w:tcBorders>
                                <w:textDirection w:val="tbRl"/>
                              </w:tcPr>
                              <w:p w14:paraId="55A01BDC"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7A599F2F" w14:textId="381390F1" w:rsidR="008F344D" w:rsidRPr="00D54594" w:rsidRDefault="008F344D" w:rsidP="00441D22">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80</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78</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5B3CCD3A" w14:textId="77777777" w:rsidR="008F344D" w:rsidRPr="00D80354" w:rsidRDefault="008F344D">
                                <w:pPr>
                                  <w:pStyle w:val="aa"/>
                                  <w:jc w:val="center"/>
                                  <w:rPr>
                                    <w:sz w:val="20"/>
                                  </w:rPr>
                                </w:pPr>
                                <w:r w:rsidRPr="00D80354">
                                  <w:rPr>
                                    <w:sz w:val="20"/>
                                  </w:rPr>
                                  <w:t>Лист</w:t>
                                </w:r>
                              </w:p>
                            </w:tc>
                          </w:tr>
                        </w:tbl>
                        <w:p w14:paraId="1EFF0306"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B2F6" id="Поле 22" o:spid="_x0000_s1038" type="#_x0000_t202" style="position:absolute;left:0;text-align:left;margin-left:-61.9pt;margin-top:5.65pt;width:62.35pt;height:533.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" filled="f" stroked="f">
              <v:textbo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441BCFA5" w14:textId="77777777" w:rsidTr="000F0298">
                      <w:trPr>
                        <w:cantSplit/>
                        <w:trHeight w:hRule="exact" w:val="567"/>
                      </w:trPr>
                      <w:tc>
                        <w:tcPr>
                          <w:tcW w:w="454" w:type="dxa"/>
                          <w:tcBorders>
                            <w:top w:val="nil"/>
                            <w:left w:val="nil"/>
                            <w:bottom w:val="nil"/>
                            <w:right w:val="nil"/>
                          </w:tcBorders>
                          <w:textDirection w:val="tbRl"/>
                        </w:tcPr>
                        <w:p w14:paraId="78AEFA9A"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6BD0E47F"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47DAD465" w14:textId="77777777" w:rsidR="008F344D" w:rsidRPr="00DF1F07" w:rsidRDefault="008F344D" w:rsidP="00441D22">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31131510" w14:textId="77777777" w:rsidR="008F344D" w:rsidRPr="00DF1F07" w:rsidRDefault="008F344D" w:rsidP="00441D22">
                          <w:pPr>
                            <w:pStyle w:val="aa"/>
                            <w:jc w:val="center"/>
                            <w:rPr>
                              <w:spacing w:val="-20"/>
                              <w:sz w:val="18"/>
                              <w:szCs w:val="18"/>
                            </w:rPr>
                          </w:pPr>
                        </w:p>
                      </w:tc>
                    </w:tr>
                    <w:tr w:rsidR="008F344D" w14:paraId="2689F381" w14:textId="77777777" w:rsidTr="000F0298">
                      <w:trPr>
                        <w:cantSplit/>
                        <w:trHeight w:hRule="exact" w:val="595"/>
                      </w:trPr>
                      <w:tc>
                        <w:tcPr>
                          <w:tcW w:w="454" w:type="dxa"/>
                          <w:tcBorders>
                            <w:top w:val="nil"/>
                            <w:left w:val="nil"/>
                            <w:bottom w:val="nil"/>
                            <w:right w:val="nil"/>
                          </w:tcBorders>
                          <w:textDirection w:val="tbRl"/>
                        </w:tcPr>
                        <w:p w14:paraId="79F9B5B2"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BBC55D0"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0334F8FD" w14:textId="77777777" w:rsidR="008F344D" w:rsidRPr="00DF1F07" w:rsidRDefault="008F344D" w:rsidP="00441D22">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2240AF18" w14:textId="77777777" w:rsidR="008F344D" w:rsidRPr="00DF1F07" w:rsidRDefault="008F344D" w:rsidP="00441D22">
                          <w:pPr>
                            <w:pStyle w:val="aa"/>
                            <w:jc w:val="center"/>
                            <w:rPr>
                              <w:spacing w:val="-20"/>
                              <w:sz w:val="18"/>
                              <w:szCs w:val="18"/>
                            </w:rPr>
                          </w:pPr>
                        </w:p>
                      </w:tc>
                    </w:tr>
                    <w:tr w:rsidR="008F344D" w14:paraId="48076838" w14:textId="77777777" w:rsidTr="000F0298">
                      <w:trPr>
                        <w:cantSplit/>
                        <w:trHeight w:hRule="exact" w:val="567"/>
                      </w:trPr>
                      <w:tc>
                        <w:tcPr>
                          <w:tcW w:w="454" w:type="dxa"/>
                          <w:tcBorders>
                            <w:top w:val="nil"/>
                            <w:left w:val="nil"/>
                            <w:bottom w:val="nil"/>
                            <w:right w:val="nil"/>
                          </w:tcBorders>
                          <w:textDirection w:val="tbRl"/>
                        </w:tcPr>
                        <w:p w14:paraId="154F66CB"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222745CD"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57AD8AF5" w14:textId="77777777" w:rsidR="008F344D" w:rsidRPr="00DF1F07" w:rsidRDefault="008F344D" w:rsidP="00441D22">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7B8CFC4" w14:textId="77777777" w:rsidR="008F344D" w:rsidRPr="00DF1F07" w:rsidRDefault="008F344D" w:rsidP="00441D22">
                          <w:pPr>
                            <w:pStyle w:val="aa"/>
                            <w:jc w:val="center"/>
                            <w:rPr>
                              <w:spacing w:val="-20"/>
                              <w:sz w:val="18"/>
                              <w:szCs w:val="18"/>
                            </w:rPr>
                          </w:pPr>
                        </w:p>
                      </w:tc>
                    </w:tr>
                    <w:tr w:rsidR="008F344D" w14:paraId="4DADBAF6" w14:textId="77777777" w:rsidTr="000F0298">
                      <w:trPr>
                        <w:cantSplit/>
                        <w:trHeight w:hRule="exact" w:val="567"/>
                      </w:trPr>
                      <w:tc>
                        <w:tcPr>
                          <w:tcW w:w="454" w:type="dxa"/>
                          <w:tcBorders>
                            <w:top w:val="nil"/>
                            <w:left w:val="nil"/>
                            <w:bottom w:val="nil"/>
                            <w:right w:val="nil"/>
                          </w:tcBorders>
                          <w:textDirection w:val="tbRl"/>
                        </w:tcPr>
                        <w:p w14:paraId="5F361A43"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399A6816"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7397F579" w14:textId="77777777" w:rsidR="008F344D" w:rsidRPr="00DF1F07" w:rsidRDefault="008F344D" w:rsidP="00441D22">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27B108DC" w14:textId="77777777" w:rsidR="008F344D" w:rsidRPr="00DF1F07" w:rsidRDefault="008F344D" w:rsidP="00441D22">
                          <w:pPr>
                            <w:pStyle w:val="aa"/>
                            <w:jc w:val="center"/>
                            <w:rPr>
                              <w:spacing w:val="-20"/>
                              <w:sz w:val="18"/>
                              <w:szCs w:val="18"/>
                            </w:rPr>
                          </w:pPr>
                        </w:p>
                      </w:tc>
                    </w:tr>
                    <w:tr w:rsidR="008F344D" w14:paraId="278A5109" w14:textId="77777777" w:rsidTr="000F0298">
                      <w:trPr>
                        <w:cantSplit/>
                        <w:trHeight w:hRule="exact" w:val="851"/>
                      </w:trPr>
                      <w:tc>
                        <w:tcPr>
                          <w:tcW w:w="454" w:type="dxa"/>
                          <w:tcBorders>
                            <w:top w:val="nil"/>
                            <w:left w:val="nil"/>
                            <w:bottom w:val="nil"/>
                            <w:right w:val="nil"/>
                          </w:tcBorders>
                          <w:textDirection w:val="tbRl"/>
                        </w:tcPr>
                        <w:p w14:paraId="1CEA3D72"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143FC3A"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083037A8" w14:textId="77777777" w:rsidR="008F344D" w:rsidRPr="00DF1F07" w:rsidRDefault="008F344D" w:rsidP="00441D22">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CD3E1CD" w14:textId="77777777" w:rsidR="008F344D" w:rsidRPr="00DF1F07" w:rsidRDefault="008F344D" w:rsidP="00441D22">
                          <w:pPr>
                            <w:pStyle w:val="aa"/>
                            <w:jc w:val="center"/>
                            <w:rPr>
                              <w:spacing w:val="-20"/>
                              <w:sz w:val="18"/>
                              <w:szCs w:val="18"/>
                            </w:rPr>
                          </w:pPr>
                        </w:p>
                      </w:tc>
                    </w:tr>
                    <w:tr w:rsidR="008F344D" w14:paraId="465E0C16" w14:textId="77777777" w:rsidTr="00441D22">
                      <w:trPr>
                        <w:cantSplit/>
                        <w:trHeight w:hRule="exact" w:val="567"/>
                      </w:trPr>
                      <w:tc>
                        <w:tcPr>
                          <w:tcW w:w="454" w:type="dxa"/>
                          <w:tcBorders>
                            <w:top w:val="nil"/>
                            <w:left w:val="nil"/>
                            <w:bottom w:val="nil"/>
                            <w:right w:val="nil"/>
                          </w:tcBorders>
                          <w:textDirection w:val="tbRl"/>
                        </w:tcPr>
                        <w:p w14:paraId="00539EC4"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22FE662C"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4A27CD5" w14:textId="77777777" w:rsidR="008F344D" w:rsidRPr="00DF1F07" w:rsidRDefault="008F344D" w:rsidP="00441D22">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89BA6E2" w14:textId="77777777" w:rsidR="008F344D" w:rsidRPr="00DF1F07" w:rsidRDefault="008F344D" w:rsidP="00441D22">
                          <w:pPr>
                            <w:pStyle w:val="aa"/>
                            <w:jc w:val="center"/>
                            <w:rPr>
                              <w:spacing w:val="-20"/>
                              <w:sz w:val="18"/>
                              <w:szCs w:val="18"/>
                            </w:rPr>
                          </w:pPr>
                        </w:p>
                      </w:tc>
                    </w:tr>
                    <w:tr w:rsidR="008F344D" w14:paraId="6ABC51EF"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2102759F"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76670F21" w14:textId="2A376A63" w:rsidR="008F344D" w:rsidRPr="001D6E5D" w:rsidRDefault="008F344D" w:rsidP="00C4656B">
                          <w:pPr>
                            <w:pStyle w:val="aa"/>
                            <w:jc w:val="center"/>
                            <w:rPr>
                              <w:szCs w:val="24"/>
                            </w:rPr>
                          </w:pPr>
                          <w:r>
                            <w:rPr>
                              <w:szCs w:val="24"/>
                            </w:rPr>
                            <w:t>21636-ООС2.3.</w:t>
                          </w:r>
                          <w:r w:rsidRPr="002E516D">
                            <w:rPr>
                              <w:szCs w:val="24"/>
                            </w:rPr>
                            <w:t>ТЧ</w:t>
                          </w:r>
                        </w:p>
                      </w:tc>
                    </w:tr>
                    <w:tr w:rsidR="008F344D" w14:paraId="469A0D5A" w14:textId="77777777" w:rsidTr="00865374">
                      <w:trPr>
                        <w:cantSplit/>
                        <w:trHeight w:hRule="exact" w:val="567"/>
                      </w:trPr>
                      <w:tc>
                        <w:tcPr>
                          <w:tcW w:w="454" w:type="dxa"/>
                          <w:vMerge/>
                          <w:tcBorders>
                            <w:left w:val="nil"/>
                            <w:bottom w:val="nil"/>
                            <w:right w:val="nil"/>
                          </w:tcBorders>
                          <w:textDirection w:val="tbRl"/>
                        </w:tcPr>
                        <w:p w14:paraId="55A01BDC"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7A599F2F" w14:textId="381390F1" w:rsidR="008F344D" w:rsidRPr="00D54594" w:rsidRDefault="008F344D" w:rsidP="00441D22">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80</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78</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5B3CCD3A" w14:textId="77777777" w:rsidR="008F344D" w:rsidRPr="00D80354" w:rsidRDefault="008F344D">
                          <w:pPr>
                            <w:pStyle w:val="aa"/>
                            <w:jc w:val="center"/>
                            <w:rPr>
                              <w:sz w:val="20"/>
                            </w:rPr>
                          </w:pPr>
                          <w:r w:rsidRPr="00D80354">
                            <w:rPr>
                              <w:sz w:val="20"/>
                            </w:rPr>
                            <w:t>Лист</w:t>
                          </w:r>
                        </w:p>
                      </w:tc>
                    </w:tr>
                  </w:tbl>
                  <w:p w14:paraId="1EFF0306" w14:textId="77777777" w:rsidR="008F344D" w:rsidRDefault="008F344D" w:rsidP="001C4548"/>
                </w:txbxContent>
              </v:textbox>
            </v:shape>
          </w:pict>
        </mc:Fallback>
      </mc:AlternateContent>
    </w:r>
  </w:p>
  <w:p w14:paraId="48839DEC" w14:textId="77777777" w:rsidR="008F344D" w:rsidRPr="004452E9" w:rsidRDefault="008F344D" w:rsidP="00441D22">
    <w:pPr>
      <w:pStyle w:val="a5"/>
    </w:pPr>
  </w:p>
  <w:p w14:paraId="15EBADC0" w14:textId="77777777" w:rsidR="008F344D" w:rsidRPr="00441D22" w:rsidRDefault="008F344D" w:rsidP="00441D22">
    <w:pPr>
      <w:pStyle w:val="a5"/>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171" w:tblpY="285"/>
      <w:tblOverlap w:val="never"/>
      <w:tblW w:w="567" w:type="dxa"/>
      <w:tblBorders>
        <w:left w:val="single" w:sz="4" w:space="0" w:color="auto"/>
        <w:bottom w:val="single" w:sz="4" w:space="0" w:color="auto"/>
      </w:tblBorders>
      <w:tblLook w:val="01E0" w:firstRow="1" w:lastRow="1" w:firstColumn="1" w:lastColumn="1" w:noHBand="0" w:noVBand="0"/>
    </w:tblPr>
    <w:tblGrid>
      <w:gridCol w:w="567"/>
    </w:tblGrid>
    <w:tr w:rsidR="008F344D" w:rsidRPr="001B093F" w14:paraId="118B14CD" w14:textId="77777777" w:rsidTr="007B558F">
      <w:trPr>
        <w:trHeight w:hRule="exact" w:val="397"/>
      </w:trPr>
      <w:tc>
        <w:tcPr>
          <w:tcW w:w="567" w:type="dxa"/>
          <w:shd w:val="clear" w:color="auto" w:fill="auto"/>
          <w:vAlign w:val="center"/>
        </w:tcPr>
        <w:p w14:paraId="1CC6CBF4" w14:textId="752FAF74" w:rsidR="008F344D" w:rsidRPr="005040FC" w:rsidRDefault="008F344D" w:rsidP="007B558F">
          <w:pPr>
            <w:pStyle w:val="a5"/>
            <w:jc w:val="center"/>
            <w:rPr>
              <w:sz w:val="20"/>
            </w:rPr>
          </w:pPr>
          <w:r w:rsidRPr="005040FC">
            <w:rPr>
              <w:rStyle w:val="ac"/>
            </w:rPr>
            <w:fldChar w:fldCharType="begin"/>
          </w:r>
          <w:r w:rsidRPr="005040FC">
            <w:rPr>
              <w:rStyle w:val="ac"/>
            </w:rPr>
            <w:instrText xml:space="preserve"> PAGE </w:instrText>
          </w:r>
          <w:r w:rsidRPr="005040FC">
            <w:rPr>
              <w:rStyle w:val="ac"/>
            </w:rPr>
            <w:fldChar w:fldCharType="separate"/>
          </w:r>
          <w:r w:rsidR="000E6FC2">
            <w:rPr>
              <w:rStyle w:val="ac"/>
              <w:noProof/>
            </w:rPr>
            <w:t>118</w:t>
          </w:r>
          <w:r w:rsidRPr="005040FC">
            <w:rPr>
              <w:rStyle w:val="ac"/>
            </w:rPr>
            <w:fldChar w:fldCharType="end"/>
          </w:r>
        </w:p>
      </w:tc>
    </w:tr>
  </w:tbl>
  <w:p w14:paraId="1FA9C90D" w14:textId="77777777" w:rsidR="008F344D" w:rsidRPr="00280A5C" w:rsidRDefault="008F344D" w:rsidP="007B558F">
    <w:pPr>
      <w:pStyle w:val="a5"/>
      <w:rPr>
        <w:sz w:val="20"/>
        <w:szCs w:val="20"/>
        <w:lang w:val="en-US"/>
      </w:rPr>
    </w:pPr>
  </w:p>
  <w:p w14:paraId="4F92C3A0" w14:textId="77777777" w:rsidR="008F344D" w:rsidRPr="00280A5C" w:rsidRDefault="008F344D" w:rsidP="00280A5C">
    <w:pPr>
      <w:pStyle w:val="a5"/>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5B899" w14:textId="77777777" w:rsidR="008F344D" w:rsidRPr="00F8279D" w:rsidRDefault="008F344D" w:rsidP="001C4548">
    <w:pPr>
      <w:pStyle w:val="a5"/>
    </w:pPr>
    <w:r>
      <w:rPr>
        <w:noProof/>
        <w:lang w:eastAsia="ru-RU"/>
      </w:rPr>
      <mc:AlternateContent>
        <mc:Choice Requires="wps">
          <w:drawing>
            <wp:anchor distT="0" distB="0" distL="114300" distR="114300" simplePos="0" relativeHeight="251627520" behindDoc="0" locked="0" layoutInCell="1" allowOverlap="1" wp14:anchorId="56186562" wp14:editId="0030C8A4">
              <wp:simplePos x="0" y="0"/>
              <wp:positionH relativeFrom="page">
                <wp:posOffset>274651</wp:posOffset>
              </wp:positionH>
              <wp:positionV relativeFrom="page">
                <wp:posOffset>218440</wp:posOffset>
              </wp:positionV>
              <wp:extent cx="3186000" cy="525600"/>
              <wp:effectExtent l="0" t="0" r="0" b="825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000" cy="5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6015C37B" w14:textId="77777777">
                            <w:trPr>
                              <w:cantSplit/>
                              <w:trHeight w:hRule="exact" w:val="284"/>
                            </w:trPr>
                            <w:tc>
                              <w:tcPr>
                                <w:tcW w:w="1418" w:type="dxa"/>
                                <w:tcBorders>
                                  <w:bottom w:val="single" w:sz="18" w:space="0" w:color="auto"/>
                                </w:tcBorders>
                                <w:vAlign w:val="center"/>
                              </w:tcPr>
                              <w:p w14:paraId="1E4F249D"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5D3C521B"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6E26C30D"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0BC07AA9" w14:textId="77777777">
                            <w:trPr>
                              <w:cantSplit/>
                              <w:trHeight w:hRule="exact" w:val="397"/>
                            </w:trPr>
                            <w:tc>
                              <w:tcPr>
                                <w:tcW w:w="1418" w:type="dxa"/>
                                <w:tcBorders>
                                  <w:bottom w:val="nil"/>
                                </w:tcBorders>
                                <w:vAlign w:val="center"/>
                              </w:tcPr>
                              <w:p w14:paraId="3DF925F8" w14:textId="229153A7"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1A325E3B"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1955CDAF" w14:textId="77777777" w:rsidR="008F344D" w:rsidRDefault="008F344D">
                                <w:pPr>
                                  <w:jc w:val="center"/>
                                  <w:rPr>
                                    <w:rFonts w:eastAsia="Times New Roman"/>
                                    <w:sz w:val="20"/>
                                    <w:szCs w:val="20"/>
                                  </w:rPr>
                                </w:pPr>
                              </w:p>
                            </w:tc>
                          </w:tr>
                        </w:tbl>
                        <w:p w14:paraId="722E4ED4"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86562" id="_x0000_t202" coordsize="21600,21600" o:spt="202" path="m,l,21600r21600,l21600,xe">
              <v:stroke joinstyle="miter"/>
              <v:path gradientshapeok="t" o:connecttype="rect"/>
            </v:shapetype>
            <v:shape id="Поле 31" o:spid="_x0000_s1040" type="#_x0000_t202" style="position:absolute;left:0;text-align:left;margin-left:21.65pt;margin-top:17.2pt;width:250.85pt;height:41.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" filled="f" stroked="f">
              <v:textbo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6015C37B" w14:textId="77777777">
                      <w:trPr>
                        <w:cantSplit/>
                        <w:trHeight w:hRule="exact" w:val="284"/>
                      </w:trPr>
                      <w:tc>
                        <w:tcPr>
                          <w:tcW w:w="1418" w:type="dxa"/>
                          <w:tcBorders>
                            <w:bottom w:val="single" w:sz="18" w:space="0" w:color="auto"/>
                          </w:tcBorders>
                          <w:vAlign w:val="center"/>
                        </w:tcPr>
                        <w:p w14:paraId="1E4F249D"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5D3C521B"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6E26C30D"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0BC07AA9" w14:textId="77777777">
                      <w:trPr>
                        <w:cantSplit/>
                        <w:trHeight w:hRule="exact" w:val="397"/>
                      </w:trPr>
                      <w:tc>
                        <w:tcPr>
                          <w:tcW w:w="1418" w:type="dxa"/>
                          <w:tcBorders>
                            <w:bottom w:val="nil"/>
                          </w:tcBorders>
                          <w:vAlign w:val="center"/>
                        </w:tcPr>
                        <w:p w14:paraId="3DF925F8" w14:textId="229153A7"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1A325E3B"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1955CDAF" w14:textId="77777777" w:rsidR="008F344D" w:rsidRDefault="008F344D">
                          <w:pPr>
                            <w:jc w:val="center"/>
                            <w:rPr>
                              <w:rFonts w:eastAsia="Times New Roman"/>
                              <w:sz w:val="20"/>
                              <w:szCs w:val="20"/>
                            </w:rPr>
                          </w:pPr>
                        </w:p>
                      </w:tc>
                    </w:tr>
                  </w:tbl>
                  <w:p w14:paraId="722E4ED4" w14:textId="77777777" w:rsidR="008F344D" w:rsidRDefault="008F344D" w:rsidP="001C4548"/>
                </w:txbxContent>
              </v:textbox>
              <w10:wrap anchorx="page" anchory="page"/>
            </v:shape>
          </w:pict>
        </mc:Fallback>
      </mc:AlternateContent>
    </w:r>
    <w:r>
      <w:rPr>
        <w:noProof/>
        <w:lang w:eastAsia="ru-RU"/>
      </w:rPr>
      <mc:AlternateContent>
        <mc:Choice Requires="wps">
          <w:drawing>
            <wp:anchor distT="0" distB="0" distL="114300" distR="114300" simplePos="0" relativeHeight="251623424" behindDoc="0" locked="1" layoutInCell="1" allowOverlap="1" wp14:anchorId="017D5A92" wp14:editId="6A8DE28A">
              <wp:simplePos x="0" y="0"/>
              <wp:positionH relativeFrom="page">
                <wp:posOffset>377825</wp:posOffset>
              </wp:positionH>
              <wp:positionV relativeFrom="page">
                <wp:posOffset>699135</wp:posOffset>
              </wp:positionV>
              <wp:extent cx="10152000" cy="6660000"/>
              <wp:effectExtent l="0" t="0" r="20955" b="26670"/>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2000" cy="666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EFE86" id="Прямоугольник 224" o:spid="_x0000_s1026" style="position:absolute;margin-left:29.75pt;margin-top:55.05pt;width:799.35pt;height:524.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" filled="f" strokeweight="2pt">
              <w10:wrap anchorx="page" anchory="page"/>
              <w10:anchorlock/>
            </v:rect>
          </w:pict>
        </mc:Fallback>
      </mc:AlternateContent>
    </w:r>
  </w:p>
  <w:p w14:paraId="51078040" w14:textId="77777777" w:rsidR="008F344D" w:rsidRPr="00DF1F07" w:rsidRDefault="008F344D" w:rsidP="00DF1F07">
    <w:pPr>
      <w:pStyle w:val="a5"/>
    </w:pPr>
    <w:r>
      <w:rPr>
        <w:noProof/>
        <w:lang w:eastAsia="ru-RU"/>
      </w:rPr>
      <mc:AlternateContent>
        <mc:Choice Requires="wps">
          <w:drawing>
            <wp:anchor distT="0" distB="0" distL="114300" distR="114300" simplePos="0" relativeHeight="251625472" behindDoc="1" locked="0" layoutInCell="1" allowOverlap="1" wp14:anchorId="7435C241" wp14:editId="6038B35B">
              <wp:simplePos x="0" y="0"/>
              <wp:positionH relativeFrom="column">
                <wp:posOffset>-786434</wp:posOffset>
              </wp:positionH>
              <wp:positionV relativeFrom="paragraph">
                <wp:posOffset>71755</wp:posOffset>
              </wp:positionV>
              <wp:extent cx="792000" cy="6771600"/>
              <wp:effectExtent l="0" t="0" r="0" b="0"/>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67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2AD963E2" w14:textId="77777777" w:rsidTr="000F0298">
                            <w:trPr>
                              <w:cantSplit/>
                              <w:trHeight w:hRule="exact" w:val="567"/>
                            </w:trPr>
                            <w:tc>
                              <w:tcPr>
                                <w:tcW w:w="454" w:type="dxa"/>
                                <w:tcBorders>
                                  <w:top w:val="nil"/>
                                  <w:left w:val="nil"/>
                                  <w:bottom w:val="nil"/>
                                  <w:right w:val="nil"/>
                                </w:tcBorders>
                                <w:textDirection w:val="tbRl"/>
                              </w:tcPr>
                              <w:p w14:paraId="75930603"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245A899E"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405E34DC" w14:textId="77777777" w:rsidR="008F344D" w:rsidRPr="00DF1F07" w:rsidRDefault="008F344D" w:rsidP="00733D5A">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791EBA2E" w14:textId="77777777" w:rsidR="008F344D" w:rsidRPr="00DF1F07" w:rsidRDefault="008F344D" w:rsidP="00733D5A">
                                <w:pPr>
                                  <w:pStyle w:val="aa"/>
                                  <w:jc w:val="center"/>
                                  <w:rPr>
                                    <w:spacing w:val="-20"/>
                                    <w:sz w:val="18"/>
                                    <w:szCs w:val="18"/>
                                  </w:rPr>
                                </w:pPr>
                              </w:p>
                            </w:tc>
                          </w:tr>
                          <w:tr w:rsidR="008F344D" w14:paraId="2A3958C6" w14:textId="77777777" w:rsidTr="000F0298">
                            <w:trPr>
                              <w:cantSplit/>
                              <w:trHeight w:hRule="exact" w:val="595"/>
                            </w:trPr>
                            <w:tc>
                              <w:tcPr>
                                <w:tcW w:w="454" w:type="dxa"/>
                                <w:tcBorders>
                                  <w:top w:val="nil"/>
                                  <w:left w:val="nil"/>
                                  <w:bottom w:val="nil"/>
                                  <w:right w:val="nil"/>
                                </w:tcBorders>
                                <w:textDirection w:val="tbRl"/>
                              </w:tcPr>
                              <w:p w14:paraId="70D9A19A"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8197C3E"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34C0348F"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4CAD2A37" w14:textId="77777777" w:rsidR="008F344D" w:rsidRPr="00DF1F07" w:rsidRDefault="008F344D" w:rsidP="00733D5A">
                                <w:pPr>
                                  <w:pStyle w:val="aa"/>
                                  <w:jc w:val="center"/>
                                  <w:rPr>
                                    <w:spacing w:val="-20"/>
                                    <w:sz w:val="18"/>
                                    <w:szCs w:val="18"/>
                                  </w:rPr>
                                </w:pPr>
                              </w:p>
                            </w:tc>
                          </w:tr>
                          <w:tr w:rsidR="008F344D" w14:paraId="69D5159E" w14:textId="77777777" w:rsidTr="000F0298">
                            <w:trPr>
                              <w:cantSplit/>
                              <w:trHeight w:hRule="exact" w:val="567"/>
                            </w:trPr>
                            <w:tc>
                              <w:tcPr>
                                <w:tcW w:w="454" w:type="dxa"/>
                                <w:tcBorders>
                                  <w:top w:val="nil"/>
                                  <w:left w:val="nil"/>
                                  <w:bottom w:val="nil"/>
                                  <w:right w:val="nil"/>
                                </w:tcBorders>
                                <w:textDirection w:val="tbRl"/>
                              </w:tcPr>
                              <w:p w14:paraId="750F60C5"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A005249"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2961A9F1"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22C139DA" w14:textId="77777777" w:rsidR="008F344D" w:rsidRPr="00DF1F07" w:rsidRDefault="008F344D" w:rsidP="00733D5A">
                                <w:pPr>
                                  <w:pStyle w:val="aa"/>
                                  <w:jc w:val="center"/>
                                  <w:rPr>
                                    <w:spacing w:val="-20"/>
                                    <w:sz w:val="18"/>
                                    <w:szCs w:val="18"/>
                                  </w:rPr>
                                </w:pPr>
                              </w:p>
                            </w:tc>
                          </w:tr>
                          <w:tr w:rsidR="008F344D" w14:paraId="375C46E2" w14:textId="77777777" w:rsidTr="000F0298">
                            <w:trPr>
                              <w:cantSplit/>
                              <w:trHeight w:hRule="exact" w:val="567"/>
                            </w:trPr>
                            <w:tc>
                              <w:tcPr>
                                <w:tcW w:w="454" w:type="dxa"/>
                                <w:tcBorders>
                                  <w:top w:val="nil"/>
                                  <w:left w:val="nil"/>
                                  <w:bottom w:val="nil"/>
                                  <w:right w:val="nil"/>
                                </w:tcBorders>
                                <w:textDirection w:val="tbRl"/>
                              </w:tcPr>
                              <w:p w14:paraId="2EAB3BCC"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A21BC13"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7B39233A"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5A0971B6" w14:textId="77777777" w:rsidR="008F344D" w:rsidRPr="00DF1F07" w:rsidRDefault="008F344D" w:rsidP="00733D5A">
                                <w:pPr>
                                  <w:pStyle w:val="aa"/>
                                  <w:jc w:val="center"/>
                                  <w:rPr>
                                    <w:spacing w:val="-20"/>
                                    <w:sz w:val="18"/>
                                    <w:szCs w:val="18"/>
                                  </w:rPr>
                                </w:pPr>
                              </w:p>
                            </w:tc>
                          </w:tr>
                          <w:tr w:rsidR="008F344D" w14:paraId="6C71ED86" w14:textId="77777777" w:rsidTr="000F0298">
                            <w:trPr>
                              <w:cantSplit/>
                              <w:trHeight w:hRule="exact" w:val="851"/>
                            </w:trPr>
                            <w:tc>
                              <w:tcPr>
                                <w:tcW w:w="454" w:type="dxa"/>
                                <w:tcBorders>
                                  <w:top w:val="nil"/>
                                  <w:left w:val="nil"/>
                                  <w:bottom w:val="nil"/>
                                  <w:right w:val="nil"/>
                                </w:tcBorders>
                                <w:textDirection w:val="tbRl"/>
                              </w:tcPr>
                              <w:p w14:paraId="6A1817ED"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395AD868"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6D2CEA8A"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6F2EAB63" w14:textId="77777777" w:rsidR="008F344D" w:rsidRPr="00DF1F07" w:rsidRDefault="008F344D" w:rsidP="00733D5A">
                                <w:pPr>
                                  <w:pStyle w:val="aa"/>
                                  <w:jc w:val="center"/>
                                  <w:rPr>
                                    <w:spacing w:val="-20"/>
                                    <w:sz w:val="18"/>
                                    <w:szCs w:val="18"/>
                                  </w:rPr>
                                </w:pPr>
                              </w:p>
                            </w:tc>
                          </w:tr>
                          <w:tr w:rsidR="008F344D" w14:paraId="325000EE" w14:textId="77777777" w:rsidTr="00733D5A">
                            <w:trPr>
                              <w:cantSplit/>
                              <w:trHeight w:hRule="exact" w:val="567"/>
                            </w:trPr>
                            <w:tc>
                              <w:tcPr>
                                <w:tcW w:w="454" w:type="dxa"/>
                                <w:tcBorders>
                                  <w:top w:val="nil"/>
                                  <w:left w:val="nil"/>
                                  <w:bottom w:val="nil"/>
                                  <w:right w:val="nil"/>
                                </w:tcBorders>
                                <w:textDirection w:val="tbRl"/>
                              </w:tcPr>
                              <w:p w14:paraId="69B2118F"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6F5879BB"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3042F285"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135EAE43" w14:textId="77777777" w:rsidR="008F344D" w:rsidRPr="00DF1F07" w:rsidRDefault="008F344D" w:rsidP="00733D5A">
                                <w:pPr>
                                  <w:pStyle w:val="aa"/>
                                  <w:jc w:val="center"/>
                                  <w:rPr>
                                    <w:spacing w:val="-20"/>
                                    <w:sz w:val="18"/>
                                    <w:szCs w:val="18"/>
                                  </w:rPr>
                                </w:pPr>
                              </w:p>
                            </w:tc>
                          </w:tr>
                          <w:tr w:rsidR="008F344D" w14:paraId="4AA61A2A"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424073F7"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3DADABD7" w14:textId="32A57848" w:rsidR="008F344D" w:rsidRPr="001D6E5D" w:rsidRDefault="008F344D" w:rsidP="00807AD0">
                                <w:pPr>
                                  <w:pStyle w:val="aa"/>
                                  <w:jc w:val="center"/>
                                  <w:rPr>
                                    <w:szCs w:val="24"/>
                                  </w:rPr>
                                </w:pPr>
                                <w:r>
                                  <w:rPr>
                                    <w:szCs w:val="24"/>
                                  </w:rPr>
                                  <w:t>21636-ООС2.3.</w:t>
                                </w:r>
                                <w:r w:rsidRPr="002E516D">
                                  <w:rPr>
                                    <w:szCs w:val="24"/>
                                  </w:rPr>
                                  <w:t>ТЧ</w:t>
                                </w:r>
                              </w:p>
                            </w:tc>
                          </w:tr>
                          <w:tr w:rsidR="008F344D" w14:paraId="57F3E218" w14:textId="77777777" w:rsidTr="00865374">
                            <w:trPr>
                              <w:cantSplit/>
                              <w:trHeight w:hRule="exact" w:val="567"/>
                            </w:trPr>
                            <w:tc>
                              <w:tcPr>
                                <w:tcW w:w="454" w:type="dxa"/>
                                <w:vMerge/>
                                <w:tcBorders>
                                  <w:left w:val="nil"/>
                                  <w:bottom w:val="nil"/>
                                  <w:right w:val="nil"/>
                                </w:tcBorders>
                                <w:textDirection w:val="tbRl"/>
                              </w:tcPr>
                              <w:p w14:paraId="6146ACE6"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6F63E61E" w14:textId="0CCA7178" w:rsidR="008F344D" w:rsidRPr="00D54594" w:rsidRDefault="008F344D" w:rsidP="00733D5A">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120</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118</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668002AF" w14:textId="77777777" w:rsidR="008F344D" w:rsidRPr="00D80354" w:rsidRDefault="008F344D">
                                <w:pPr>
                                  <w:pStyle w:val="aa"/>
                                  <w:jc w:val="center"/>
                                  <w:rPr>
                                    <w:sz w:val="20"/>
                                  </w:rPr>
                                </w:pPr>
                                <w:r w:rsidRPr="00D80354">
                                  <w:rPr>
                                    <w:sz w:val="20"/>
                                  </w:rPr>
                                  <w:t>Лист</w:t>
                                </w:r>
                              </w:p>
                            </w:tc>
                          </w:tr>
                        </w:tbl>
                        <w:p w14:paraId="4235897C"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5C241" id="Поле 225" o:spid="_x0000_s1041" type="#_x0000_t202" style="position:absolute;left:0;text-align:left;margin-left:-61.9pt;margin-top:5.65pt;width:62.35pt;height:53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" filled="f" stroked="f">
              <v:textbo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2AD963E2" w14:textId="77777777" w:rsidTr="000F0298">
                      <w:trPr>
                        <w:cantSplit/>
                        <w:trHeight w:hRule="exact" w:val="567"/>
                      </w:trPr>
                      <w:tc>
                        <w:tcPr>
                          <w:tcW w:w="454" w:type="dxa"/>
                          <w:tcBorders>
                            <w:top w:val="nil"/>
                            <w:left w:val="nil"/>
                            <w:bottom w:val="nil"/>
                            <w:right w:val="nil"/>
                          </w:tcBorders>
                          <w:textDirection w:val="tbRl"/>
                        </w:tcPr>
                        <w:p w14:paraId="75930603"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245A899E"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405E34DC" w14:textId="77777777" w:rsidR="008F344D" w:rsidRPr="00DF1F07" w:rsidRDefault="008F344D" w:rsidP="00733D5A">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791EBA2E" w14:textId="77777777" w:rsidR="008F344D" w:rsidRPr="00DF1F07" w:rsidRDefault="008F344D" w:rsidP="00733D5A">
                          <w:pPr>
                            <w:pStyle w:val="aa"/>
                            <w:jc w:val="center"/>
                            <w:rPr>
                              <w:spacing w:val="-20"/>
                              <w:sz w:val="18"/>
                              <w:szCs w:val="18"/>
                            </w:rPr>
                          </w:pPr>
                        </w:p>
                      </w:tc>
                    </w:tr>
                    <w:tr w:rsidR="008F344D" w14:paraId="2A3958C6" w14:textId="77777777" w:rsidTr="000F0298">
                      <w:trPr>
                        <w:cantSplit/>
                        <w:trHeight w:hRule="exact" w:val="595"/>
                      </w:trPr>
                      <w:tc>
                        <w:tcPr>
                          <w:tcW w:w="454" w:type="dxa"/>
                          <w:tcBorders>
                            <w:top w:val="nil"/>
                            <w:left w:val="nil"/>
                            <w:bottom w:val="nil"/>
                            <w:right w:val="nil"/>
                          </w:tcBorders>
                          <w:textDirection w:val="tbRl"/>
                        </w:tcPr>
                        <w:p w14:paraId="70D9A19A"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8197C3E"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34C0348F"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4CAD2A37" w14:textId="77777777" w:rsidR="008F344D" w:rsidRPr="00DF1F07" w:rsidRDefault="008F344D" w:rsidP="00733D5A">
                          <w:pPr>
                            <w:pStyle w:val="aa"/>
                            <w:jc w:val="center"/>
                            <w:rPr>
                              <w:spacing w:val="-20"/>
                              <w:sz w:val="18"/>
                              <w:szCs w:val="18"/>
                            </w:rPr>
                          </w:pPr>
                        </w:p>
                      </w:tc>
                    </w:tr>
                    <w:tr w:rsidR="008F344D" w14:paraId="69D5159E" w14:textId="77777777" w:rsidTr="000F0298">
                      <w:trPr>
                        <w:cantSplit/>
                        <w:trHeight w:hRule="exact" w:val="567"/>
                      </w:trPr>
                      <w:tc>
                        <w:tcPr>
                          <w:tcW w:w="454" w:type="dxa"/>
                          <w:tcBorders>
                            <w:top w:val="nil"/>
                            <w:left w:val="nil"/>
                            <w:bottom w:val="nil"/>
                            <w:right w:val="nil"/>
                          </w:tcBorders>
                          <w:textDirection w:val="tbRl"/>
                        </w:tcPr>
                        <w:p w14:paraId="750F60C5"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A005249"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2961A9F1"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22C139DA" w14:textId="77777777" w:rsidR="008F344D" w:rsidRPr="00DF1F07" w:rsidRDefault="008F344D" w:rsidP="00733D5A">
                          <w:pPr>
                            <w:pStyle w:val="aa"/>
                            <w:jc w:val="center"/>
                            <w:rPr>
                              <w:spacing w:val="-20"/>
                              <w:sz w:val="18"/>
                              <w:szCs w:val="18"/>
                            </w:rPr>
                          </w:pPr>
                        </w:p>
                      </w:tc>
                    </w:tr>
                    <w:tr w:rsidR="008F344D" w14:paraId="375C46E2" w14:textId="77777777" w:rsidTr="000F0298">
                      <w:trPr>
                        <w:cantSplit/>
                        <w:trHeight w:hRule="exact" w:val="567"/>
                      </w:trPr>
                      <w:tc>
                        <w:tcPr>
                          <w:tcW w:w="454" w:type="dxa"/>
                          <w:tcBorders>
                            <w:top w:val="nil"/>
                            <w:left w:val="nil"/>
                            <w:bottom w:val="nil"/>
                            <w:right w:val="nil"/>
                          </w:tcBorders>
                          <w:textDirection w:val="tbRl"/>
                        </w:tcPr>
                        <w:p w14:paraId="2EAB3BCC"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A21BC13"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7B39233A"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5A0971B6" w14:textId="77777777" w:rsidR="008F344D" w:rsidRPr="00DF1F07" w:rsidRDefault="008F344D" w:rsidP="00733D5A">
                          <w:pPr>
                            <w:pStyle w:val="aa"/>
                            <w:jc w:val="center"/>
                            <w:rPr>
                              <w:spacing w:val="-20"/>
                              <w:sz w:val="18"/>
                              <w:szCs w:val="18"/>
                            </w:rPr>
                          </w:pPr>
                        </w:p>
                      </w:tc>
                    </w:tr>
                    <w:tr w:rsidR="008F344D" w14:paraId="6C71ED86" w14:textId="77777777" w:rsidTr="000F0298">
                      <w:trPr>
                        <w:cantSplit/>
                        <w:trHeight w:hRule="exact" w:val="851"/>
                      </w:trPr>
                      <w:tc>
                        <w:tcPr>
                          <w:tcW w:w="454" w:type="dxa"/>
                          <w:tcBorders>
                            <w:top w:val="nil"/>
                            <w:left w:val="nil"/>
                            <w:bottom w:val="nil"/>
                            <w:right w:val="nil"/>
                          </w:tcBorders>
                          <w:textDirection w:val="tbRl"/>
                        </w:tcPr>
                        <w:p w14:paraId="6A1817ED"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395AD868"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6D2CEA8A"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6F2EAB63" w14:textId="77777777" w:rsidR="008F344D" w:rsidRPr="00DF1F07" w:rsidRDefault="008F344D" w:rsidP="00733D5A">
                          <w:pPr>
                            <w:pStyle w:val="aa"/>
                            <w:jc w:val="center"/>
                            <w:rPr>
                              <w:spacing w:val="-20"/>
                              <w:sz w:val="18"/>
                              <w:szCs w:val="18"/>
                            </w:rPr>
                          </w:pPr>
                        </w:p>
                      </w:tc>
                    </w:tr>
                    <w:tr w:rsidR="008F344D" w14:paraId="325000EE" w14:textId="77777777" w:rsidTr="00733D5A">
                      <w:trPr>
                        <w:cantSplit/>
                        <w:trHeight w:hRule="exact" w:val="567"/>
                      </w:trPr>
                      <w:tc>
                        <w:tcPr>
                          <w:tcW w:w="454" w:type="dxa"/>
                          <w:tcBorders>
                            <w:top w:val="nil"/>
                            <w:left w:val="nil"/>
                            <w:bottom w:val="nil"/>
                            <w:right w:val="nil"/>
                          </w:tcBorders>
                          <w:textDirection w:val="tbRl"/>
                        </w:tcPr>
                        <w:p w14:paraId="69B2118F"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6F5879BB"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3042F285"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135EAE43" w14:textId="77777777" w:rsidR="008F344D" w:rsidRPr="00DF1F07" w:rsidRDefault="008F344D" w:rsidP="00733D5A">
                          <w:pPr>
                            <w:pStyle w:val="aa"/>
                            <w:jc w:val="center"/>
                            <w:rPr>
                              <w:spacing w:val="-20"/>
                              <w:sz w:val="18"/>
                              <w:szCs w:val="18"/>
                            </w:rPr>
                          </w:pPr>
                        </w:p>
                      </w:tc>
                    </w:tr>
                    <w:tr w:rsidR="008F344D" w14:paraId="4AA61A2A"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424073F7"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3DADABD7" w14:textId="32A57848" w:rsidR="008F344D" w:rsidRPr="001D6E5D" w:rsidRDefault="008F344D" w:rsidP="00807AD0">
                          <w:pPr>
                            <w:pStyle w:val="aa"/>
                            <w:jc w:val="center"/>
                            <w:rPr>
                              <w:szCs w:val="24"/>
                            </w:rPr>
                          </w:pPr>
                          <w:r>
                            <w:rPr>
                              <w:szCs w:val="24"/>
                            </w:rPr>
                            <w:t>21636-ООС2.3.</w:t>
                          </w:r>
                          <w:r w:rsidRPr="002E516D">
                            <w:rPr>
                              <w:szCs w:val="24"/>
                            </w:rPr>
                            <w:t>ТЧ</w:t>
                          </w:r>
                        </w:p>
                      </w:tc>
                    </w:tr>
                    <w:tr w:rsidR="008F344D" w14:paraId="57F3E218" w14:textId="77777777" w:rsidTr="00865374">
                      <w:trPr>
                        <w:cantSplit/>
                        <w:trHeight w:hRule="exact" w:val="567"/>
                      </w:trPr>
                      <w:tc>
                        <w:tcPr>
                          <w:tcW w:w="454" w:type="dxa"/>
                          <w:vMerge/>
                          <w:tcBorders>
                            <w:left w:val="nil"/>
                            <w:bottom w:val="nil"/>
                            <w:right w:val="nil"/>
                          </w:tcBorders>
                          <w:textDirection w:val="tbRl"/>
                        </w:tcPr>
                        <w:p w14:paraId="6146ACE6"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6F63E61E" w14:textId="0CCA7178" w:rsidR="008F344D" w:rsidRPr="00D54594" w:rsidRDefault="008F344D" w:rsidP="00733D5A">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120</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118</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668002AF" w14:textId="77777777" w:rsidR="008F344D" w:rsidRPr="00D80354" w:rsidRDefault="008F344D">
                          <w:pPr>
                            <w:pStyle w:val="aa"/>
                            <w:jc w:val="center"/>
                            <w:rPr>
                              <w:sz w:val="20"/>
                            </w:rPr>
                          </w:pPr>
                          <w:r w:rsidRPr="00D80354">
                            <w:rPr>
                              <w:sz w:val="20"/>
                            </w:rPr>
                            <w:t>Лист</w:t>
                          </w:r>
                        </w:p>
                      </w:tc>
                    </w:tr>
                  </w:tbl>
                  <w:p w14:paraId="4235897C" w14:textId="77777777" w:rsidR="008F344D" w:rsidRDefault="008F344D" w:rsidP="001C4548"/>
                </w:txbxContent>
              </v:textbox>
            </v:shape>
          </w:pict>
        </mc:Fallback>
      </mc:AlternateContent>
    </w:r>
  </w:p>
  <w:p w14:paraId="27CFF9B5" w14:textId="77777777" w:rsidR="008F344D" w:rsidRPr="00CF4444" w:rsidRDefault="008F344D" w:rsidP="00CF4444">
    <w:pPr>
      <w:pStyle w:val="a5"/>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171" w:tblpY="285"/>
      <w:tblOverlap w:val="never"/>
      <w:tblW w:w="567" w:type="dxa"/>
      <w:tblBorders>
        <w:left w:val="single" w:sz="4" w:space="0" w:color="auto"/>
        <w:bottom w:val="single" w:sz="4" w:space="0" w:color="auto"/>
      </w:tblBorders>
      <w:tblLook w:val="01E0" w:firstRow="1" w:lastRow="1" w:firstColumn="1" w:lastColumn="1" w:noHBand="0" w:noVBand="0"/>
    </w:tblPr>
    <w:tblGrid>
      <w:gridCol w:w="567"/>
    </w:tblGrid>
    <w:tr w:rsidR="008F344D" w:rsidRPr="001B093F" w14:paraId="7D97DE01" w14:textId="77777777" w:rsidTr="007B558F">
      <w:trPr>
        <w:trHeight w:hRule="exact" w:val="397"/>
      </w:trPr>
      <w:tc>
        <w:tcPr>
          <w:tcW w:w="567" w:type="dxa"/>
          <w:shd w:val="clear" w:color="auto" w:fill="auto"/>
          <w:vAlign w:val="center"/>
        </w:tcPr>
        <w:p w14:paraId="3F3C0BA7" w14:textId="4382A723" w:rsidR="008F344D" w:rsidRPr="005040FC" w:rsidRDefault="008F344D" w:rsidP="007B558F">
          <w:pPr>
            <w:pStyle w:val="a5"/>
            <w:jc w:val="center"/>
            <w:rPr>
              <w:sz w:val="20"/>
            </w:rPr>
          </w:pPr>
          <w:r w:rsidRPr="005040FC">
            <w:rPr>
              <w:rStyle w:val="ac"/>
            </w:rPr>
            <w:fldChar w:fldCharType="begin"/>
          </w:r>
          <w:r w:rsidRPr="005040FC">
            <w:rPr>
              <w:rStyle w:val="ac"/>
            </w:rPr>
            <w:instrText xml:space="preserve"> PAGE </w:instrText>
          </w:r>
          <w:r w:rsidRPr="005040FC">
            <w:rPr>
              <w:rStyle w:val="ac"/>
            </w:rPr>
            <w:fldChar w:fldCharType="separate"/>
          </w:r>
          <w:r w:rsidR="000E6FC2">
            <w:rPr>
              <w:rStyle w:val="ac"/>
              <w:noProof/>
            </w:rPr>
            <w:t>122</w:t>
          </w:r>
          <w:r w:rsidRPr="005040FC">
            <w:rPr>
              <w:rStyle w:val="ac"/>
            </w:rPr>
            <w:fldChar w:fldCharType="end"/>
          </w:r>
        </w:p>
      </w:tc>
    </w:tr>
  </w:tbl>
  <w:p w14:paraId="462CD27C" w14:textId="77777777" w:rsidR="008F344D" w:rsidRPr="00280A5C" w:rsidRDefault="008F344D" w:rsidP="007B558F">
    <w:pPr>
      <w:pStyle w:val="a5"/>
      <w:rPr>
        <w:sz w:val="20"/>
        <w:szCs w:val="20"/>
        <w:lang w:val="en-US"/>
      </w:rPr>
    </w:pPr>
  </w:p>
  <w:p w14:paraId="4093BE22" w14:textId="77777777" w:rsidR="008F344D" w:rsidRPr="00280A5C" w:rsidRDefault="008F344D" w:rsidP="00280A5C">
    <w:pPr>
      <w:pStyle w:val="a5"/>
      <w:rPr>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9B64C" w14:textId="77777777" w:rsidR="008F344D" w:rsidRPr="00F8279D" w:rsidRDefault="008F344D" w:rsidP="001C4548">
    <w:pPr>
      <w:pStyle w:val="a5"/>
    </w:pPr>
    <w:r>
      <w:rPr>
        <w:noProof/>
        <w:lang w:eastAsia="ru-RU"/>
      </w:rPr>
      <mc:AlternateContent>
        <mc:Choice Requires="wps">
          <w:drawing>
            <wp:anchor distT="0" distB="0" distL="114300" distR="114300" simplePos="0" relativeHeight="251633664" behindDoc="0" locked="0" layoutInCell="1" allowOverlap="1" wp14:anchorId="7A599E7B" wp14:editId="54060796">
              <wp:simplePos x="0" y="0"/>
              <wp:positionH relativeFrom="page">
                <wp:posOffset>274651</wp:posOffset>
              </wp:positionH>
              <wp:positionV relativeFrom="page">
                <wp:posOffset>218440</wp:posOffset>
              </wp:positionV>
              <wp:extent cx="3186000" cy="525600"/>
              <wp:effectExtent l="0" t="0" r="0" b="8255"/>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000" cy="5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77E50E3A" w14:textId="77777777">
                            <w:trPr>
                              <w:cantSplit/>
                              <w:trHeight w:hRule="exact" w:val="284"/>
                            </w:trPr>
                            <w:tc>
                              <w:tcPr>
                                <w:tcW w:w="1418" w:type="dxa"/>
                                <w:tcBorders>
                                  <w:bottom w:val="single" w:sz="18" w:space="0" w:color="auto"/>
                                </w:tcBorders>
                                <w:vAlign w:val="center"/>
                              </w:tcPr>
                              <w:p w14:paraId="3E7F17AE"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2CBC3B9D"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4C47C1DD"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000D07E1" w14:textId="77777777">
                            <w:trPr>
                              <w:cantSplit/>
                              <w:trHeight w:hRule="exact" w:val="397"/>
                            </w:trPr>
                            <w:tc>
                              <w:tcPr>
                                <w:tcW w:w="1418" w:type="dxa"/>
                                <w:tcBorders>
                                  <w:bottom w:val="nil"/>
                                </w:tcBorders>
                                <w:vAlign w:val="center"/>
                              </w:tcPr>
                              <w:p w14:paraId="295FCA32" w14:textId="55F78C53"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5ADCB50E"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601AD292" w14:textId="77777777" w:rsidR="008F344D" w:rsidRDefault="008F344D">
                                <w:pPr>
                                  <w:jc w:val="center"/>
                                  <w:rPr>
                                    <w:rFonts w:eastAsia="Times New Roman"/>
                                    <w:sz w:val="20"/>
                                    <w:szCs w:val="20"/>
                                  </w:rPr>
                                </w:pPr>
                              </w:p>
                            </w:tc>
                          </w:tr>
                        </w:tbl>
                        <w:p w14:paraId="0EF3F83E"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99E7B" id="_x0000_t202" coordsize="21600,21600" o:spt="202" path="m,l,21600r21600,l21600,xe">
              <v:stroke joinstyle="miter"/>
              <v:path gradientshapeok="t" o:connecttype="rect"/>
            </v:shapetype>
            <v:shape id="Поле 227" o:spid="_x0000_s1043" type="#_x0000_t202" style="position:absolute;left:0;text-align:left;margin-left:21.65pt;margin-top:17.2pt;width:250.85pt;height:4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" filled="f" stroked="f">
              <v:textbo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77E50E3A" w14:textId="77777777">
                      <w:trPr>
                        <w:cantSplit/>
                        <w:trHeight w:hRule="exact" w:val="284"/>
                      </w:trPr>
                      <w:tc>
                        <w:tcPr>
                          <w:tcW w:w="1418" w:type="dxa"/>
                          <w:tcBorders>
                            <w:bottom w:val="single" w:sz="18" w:space="0" w:color="auto"/>
                          </w:tcBorders>
                          <w:vAlign w:val="center"/>
                        </w:tcPr>
                        <w:p w14:paraId="3E7F17AE"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2CBC3B9D"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4C47C1DD"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000D07E1" w14:textId="77777777">
                      <w:trPr>
                        <w:cantSplit/>
                        <w:trHeight w:hRule="exact" w:val="397"/>
                      </w:trPr>
                      <w:tc>
                        <w:tcPr>
                          <w:tcW w:w="1418" w:type="dxa"/>
                          <w:tcBorders>
                            <w:bottom w:val="nil"/>
                          </w:tcBorders>
                          <w:vAlign w:val="center"/>
                        </w:tcPr>
                        <w:p w14:paraId="295FCA32" w14:textId="55F78C53"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5ADCB50E"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601AD292" w14:textId="77777777" w:rsidR="008F344D" w:rsidRDefault="008F344D">
                          <w:pPr>
                            <w:jc w:val="center"/>
                            <w:rPr>
                              <w:rFonts w:eastAsia="Times New Roman"/>
                              <w:sz w:val="20"/>
                              <w:szCs w:val="20"/>
                            </w:rPr>
                          </w:pPr>
                        </w:p>
                      </w:tc>
                    </w:tr>
                  </w:tbl>
                  <w:p w14:paraId="0EF3F83E" w14:textId="77777777" w:rsidR="008F344D" w:rsidRDefault="008F344D" w:rsidP="001C4548"/>
                </w:txbxContent>
              </v:textbox>
              <w10:wrap anchorx="page" anchory="page"/>
            </v:shape>
          </w:pict>
        </mc:Fallback>
      </mc:AlternateContent>
    </w:r>
    <w:r>
      <w:rPr>
        <w:noProof/>
        <w:lang w:eastAsia="ru-RU"/>
      </w:rPr>
      <mc:AlternateContent>
        <mc:Choice Requires="wps">
          <w:drawing>
            <wp:anchor distT="0" distB="0" distL="114300" distR="114300" simplePos="0" relativeHeight="251629568" behindDoc="0" locked="1" layoutInCell="1" allowOverlap="1" wp14:anchorId="3CC2B0B2" wp14:editId="065DEE65">
              <wp:simplePos x="0" y="0"/>
              <wp:positionH relativeFrom="page">
                <wp:posOffset>377825</wp:posOffset>
              </wp:positionH>
              <wp:positionV relativeFrom="page">
                <wp:posOffset>699135</wp:posOffset>
              </wp:positionV>
              <wp:extent cx="10152000" cy="6660000"/>
              <wp:effectExtent l="0" t="0" r="20955" b="26670"/>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2000" cy="666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31EF3" id="Прямоугольник 228" o:spid="_x0000_s1026" style="position:absolute;margin-left:29.75pt;margin-top:55.05pt;width:799.35pt;height:524.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" filled="f" strokeweight="2pt">
              <w10:wrap anchorx="page" anchory="page"/>
              <w10:anchorlock/>
            </v:rect>
          </w:pict>
        </mc:Fallback>
      </mc:AlternateContent>
    </w:r>
  </w:p>
  <w:p w14:paraId="49232427" w14:textId="77777777" w:rsidR="008F344D" w:rsidRPr="00DF1F07" w:rsidRDefault="008F344D" w:rsidP="00DF1F07">
    <w:pPr>
      <w:pStyle w:val="a5"/>
    </w:pPr>
    <w:r>
      <w:rPr>
        <w:noProof/>
        <w:lang w:eastAsia="ru-RU"/>
      </w:rPr>
      <mc:AlternateContent>
        <mc:Choice Requires="wps">
          <w:drawing>
            <wp:anchor distT="0" distB="0" distL="114300" distR="114300" simplePos="0" relativeHeight="251631616" behindDoc="1" locked="0" layoutInCell="1" allowOverlap="1" wp14:anchorId="18039AD7" wp14:editId="5C8F578E">
              <wp:simplePos x="0" y="0"/>
              <wp:positionH relativeFrom="column">
                <wp:posOffset>-786434</wp:posOffset>
              </wp:positionH>
              <wp:positionV relativeFrom="paragraph">
                <wp:posOffset>71755</wp:posOffset>
              </wp:positionV>
              <wp:extent cx="792000" cy="6771600"/>
              <wp:effectExtent l="0" t="0" r="0" b="0"/>
              <wp:wrapNone/>
              <wp:docPr id="229" name="Поле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67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2EB4D6E1" w14:textId="77777777" w:rsidTr="000F0298">
                            <w:trPr>
                              <w:cantSplit/>
                              <w:trHeight w:hRule="exact" w:val="567"/>
                            </w:trPr>
                            <w:tc>
                              <w:tcPr>
                                <w:tcW w:w="454" w:type="dxa"/>
                                <w:tcBorders>
                                  <w:top w:val="nil"/>
                                  <w:left w:val="nil"/>
                                  <w:bottom w:val="nil"/>
                                  <w:right w:val="nil"/>
                                </w:tcBorders>
                                <w:textDirection w:val="tbRl"/>
                              </w:tcPr>
                              <w:p w14:paraId="40870A2A"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179DB1C4"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17B95890" w14:textId="77777777" w:rsidR="008F344D" w:rsidRPr="00DF1F07" w:rsidRDefault="008F344D" w:rsidP="00733D5A">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3C87542B" w14:textId="77777777" w:rsidR="008F344D" w:rsidRPr="00DF1F07" w:rsidRDefault="008F344D" w:rsidP="00733D5A">
                                <w:pPr>
                                  <w:pStyle w:val="aa"/>
                                  <w:jc w:val="center"/>
                                  <w:rPr>
                                    <w:spacing w:val="-20"/>
                                    <w:sz w:val="18"/>
                                    <w:szCs w:val="18"/>
                                  </w:rPr>
                                </w:pPr>
                              </w:p>
                            </w:tc>
                          </w:tr>
                          <w:tr w:rsidR="008F344D" w14:paraId="5ADA8CFC" w14:textId="77777777" w:rsidTr="000F0298">
                            <w:trPr>
                              <w:cantSplit/>
                              <w:trHeight w:hRule="exact" w:val="595"/>
                            </w:trPr>
                            <w:tc>
                              <w:tcPr>
                                <w:tcW w:w="454" w:type="dxa"/>
                                <w:tcBorders>
                                  <w:top w:val="nil"/>
                                  <w:left w:val="nil"/>
                                  <w:bottom w:val="nil"/>
                                  <w:right w:val="nil"/>
                                </w:tcBorders>
                                <w:textDirection w:val="tbRl"/>
                              </w:tcPr>
                              <w:p w14:paraId="6AA446BC"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3B3A81B3"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4E8E7CFA"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4B5D7190" w14:textId="77777777" w:rsidR="008F344D" w:rsidRPr="00DF1F07" w:rsidRDefault="008F344D" w:rsidP="00733D5A">
                                <w:pPr>
                                  <w:pStyle w:val="aa"/>
                                  <w:jc w:val="center"/>
                                  <w:rPr>
                                    <w:spacing w:val="-20"/>
                                    <w:sz w:val="18"/>
                                    <w:szCs w:val="18"/>
                                  </w:rPr>
                                </w:pPr>
                              </w:p>
                            </w:tc>
                          </w:tr>
                          <w:tr w:rsidR="008F344D" w14:paraId="56A4CFD8" w14:textId="77777777" w:rsidTr="000F0298">
                            <w:trPr>
                              <w:cantSplit/>
                              <w:trHeight w:hRule="exact" w:val="567"/>
                            </w:trPr>
                            <w:tc>
                              <w:tcPr>
                                <w:tcW w:w="454" w:type="dxa"/>
                                <w:tcBorders>
                                  <w:top w:val="nil"/>
                                  <w:left w:val="nil"/>
                                  <w:bottom w:val="nil"/>
                                  <w:right w:val="nil"/>
                                </w:tcBorders>
                                <w:textDirection w:val="tbRl"/>
                              </w:tcPr>
                              <w:p w14:paraId="0D5F7A10"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22DA7B7A"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32BFAB9F"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7E27C45B" w14:textId="77777777" w:rsidR="008F344D" w:rsidRPr="00DF1F07" w:rsidRDefault="008F344D" w:rsidP="00733D5A">
                                <w:pPr>
                                  <w:pStyle w:val="aa"/>
                                  <w:jc w:val="center"/>
                                  <w:rPr>
                                    <w:spacing w:val="-20"/>
                                    <w:sz w:val="18"/>
                                    <w:szCs w:val="18"/>
                                  </w:rPr>
                                </w:pPr>
                              </w:p>
                            </w:tc>
                          </w:tr>
                          <w:tr w:rsidR="008F344D" w14:paraId="750A924B" w14:textId="77777777" w:rsidTr="000F0298">
                            <w:trPr>
                              <w:cantSplit/>
                              <w:trHeight w:hRule="exact" w:val="567"/>
                            </w:trPr>
                            <w:tc>
                              <w:tcPr>
                                <w:tcW w:w="454" w:type="dxa"/>
                                <w:tcBorders>
                                  <w:top w:val="nil"/>
                                  <w:left w:val="nil"/>
                                  <w:bottom w:val="nil"/>
                                  <w:right w:val="nil"/>
                                </w:tcBorders>
                                <w:textDirection w:val="tbRl"/>
                              </w:tcPr>
                              <w:p w14:paraId="0BC663D2"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54F0144D"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947C3D6"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7130B7DD" w14:textId="77777777" w:rsidR="008F344D" w:rsidRPr="00DF1F07" w:rsidRDefault="008F344D" w:rsidP="00733D5A">
                                <w:pPr>
                                  <w:pStyle w:val="aa"/>
                                  <w:jc w:val="center"/>
                                  <w:rPr>
                                    <w:spacing w:val="-20"/>
                                    <w:sz w:val="18"/>
                                    <w:szCs w:val="18"/>
                                  </w:rPr>
                                </w:pPr>
                              </w:p>
                            </w:tc>
                          </w:tr>
                          <w:tr w:rsidR="008F344D" w14:paraId="746DEA5A" w14:textId="77777777" w:rsidTr="000F0298">
                            <w:trPr>
                              <w:cantSplit/>
                              <w:trHeight w:hRule="exact" w:val="851"/>
                            </w:trPr>
                            <w:tc>
                              <w:tcPr>
                                <w:tcW w:w="454" w:type="dxa"/>
                                <w:tcBorders>
                                  <w:top w:val="nil"/>
                                  <w:left w:val="nil"/>
                                  <w:bottom w:val="nil"/>
                                  <w:right w:val="nil"/>
                                </w:tcBorders>
                                <w:textDirection w:val="tbRl"/>
                              </w:tcPr>
                              <w:p w14:paraId="319B2E93"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29568376"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76FE1956"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0D1EDF6C" w14:textId="77777777" w:rsidR="008F344D" w:rsidRPr="00DF1F07" w:rsidRDefault="008F344D" w:rsidP="00733D5A">
                                <w:pPr>
                                  <w:pStyle w:val="aa"/>
                                  <w:jc w:val="center"/>
                                  <w:rPr>
                                    <w:spacing w:val="-20"/>
                                    <w:sz w:val="18"/>
                                    <w:szCs w:val="18"/>
                                  </w:rPr>
                                </w:pPr>
                              </w:p>
                            </w:tc>
                          </w:tr>
                          <w:tr w:rsidR="008F344D" w14:paraId="3C437AB2" w14:textId="77777777" w:rsidTr="00733D5A">
                            <w:trPr>
                              <w:cantSplit/>
                              <w:trHeight w:hRule="exact" w:val="567"/>
                            </w:trPr>
                            <w:tc>
                              <w:tcPr>
                                <w:tcW w:w="454" w:type="dxa"/>
                                <w:tcBorders>
                                  <w:top w:val="nil"/>
                                  <w:left w:val="nil"/>
                                  <w:bottom w:val="nil"/>
                                  <w:right w:val="nil"/>
                                </w:tcBorders>
                                <w:textDirection w:val="tbRl"/>
                              </w:tcPr>
                              <w:p w14:paraId="37C480C6"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088CEBFF"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214654BB"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222D3B2A" w14:textId="77777777" w:rsidR="008F344D" w:rsidRPr="00DF1F07" w:rsidRDefault="008F344D" w:rsidP="00733D5A">
                                <w:pPr>
                                  <w:pStyle w:val="aa"/>
                                  <w:jc w:val="center"/>
                                  <w:rPr>
                                    <w:spacing w:val="-20"/>
                                    <w:sz w:val="18"/>
                                    <w:szCs w:val="18"/>
                                  </w:rPr>
                                </w:pPr>
                              </w:p>
                            </w:tc>
                          </w:tr>
                          <w:tr w:rsidR="008F344D" w14:paraId="2DBF735A"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03C6E099"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7FA31090" w14:textId="66094AA6" w:rsidR="008F344D" w:rsidRPr="001D6E5D" w:rsidRDefault="008F344D" w:rsidP="00807AD0">
                                <w:pPr>
                                  <w:pStyle w:val="aa"/>
                                  <w:jc w:val="center"/>
                                  <w:rPr>
                                    <w:szCs w:val="24"/>
                                  </w:rPr>
                                </w:pPr>
                                <w:r>
                                  <w:rPr>
                                    <w:szCs w:val="24"/>
                                    <w:lang w:val="en-US"/>
                                  </w:rPr>
                                  <w:t>21636</w:t>
                                </w:r>
                                <w:r>
                                  <w:rPr>
                                    <w:szCs w:val="24"/>
                                  </w:rPr>
                                  <w:t>-ООС2.3.</w:t>
                                </w:r>
                                <w:r w:rsidRPr="002E516D">
                                  <w:rPr>
                                    <w:szCs w:val="24"/>
                                  </w:rPr>
                                  <w:t>ТЧ</w:t>
                                </w:r>
                              </w:p>
                            </w:tc>
                          </w:tr>
                          <w:tr w:rsidR="008F344D" w14:paraId="51395DCD" w14:textId="77777777" w:rsidTr="00865374">
                            <w:trPr>
                              <w:cantSplit/>
                              <w:trHeight w:hRule="exact" w:val="567"/>
                            </w:trPr>
                            <w:tc>
                              <w:tcPr>
                                <w:tcW w:w="454" w:type="dxa"/>
                                <w:vMerge/>
                                <w:tcBorders>
                                  <w:left w:val="nil"/>
                                  <w:bottom w:val="nil"/>
                                  <w:right w:val="nil"/>
                                </w:tcBorders>
                                <w:textDirection w:val="tbRl"/>
                              </w:tcPr>
                              <w:p w14:paraId="24B91418"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6B44B2BC" w14:textId="5E456C80" w:rsidR="008F344D" w:rsidRPr="00D54594" w:rsidRDefault="008F344D" w:rsidP="00733D5A">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123</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121</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4589C437" w14:textId="77777777" w:rsidR="008F344D" w:rsidRPr="00D80354" w:rsidRDefault="008F344D">
                                <w:pPr>
                                  <w:pStyle w:val="aa"/>
                                  <w:jc w:val="center"/>
                                  <w:rPr>
                                    <w:sz w:val="20"/>
                                  </w:rPr>
                                </w:pPr>
                                <w:r w:rsidRPr="00D80354">
                                  <w:rPr>
                                    <w:sz w:val="20"/>
                                  </w:rPr>
                                  <w:t>Лист</w:t>
                                </w:r>
                              </w:p>
                            </w:tc>
                          </w:tr>
                        </w:tbl>
                        <w:p w14:paraId="20D069ED"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39AD7" id="Поле 229" o:spid="_x0000_s1044" type="#_x0000_t202" style="position:absolute;left:0;text-align:left;margin-left:-61.9pt;margin-top:5.65pt;width:62.35pt;height:53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" filled="f" stroked="f">
              <v:textbo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2EB4D6E1" w14:textId="77777777" w:rsidTr="000F0298">
                      <w:trPr>
                        <w:cantSplit/>
                        <w:trHeight w:hRule="exact" w:val="567"/>
                      </w:trPr>
                      <w:tc>
                        <w:tcPr>
                          <w:tcW w:w="454" w:type="dxa"/>
                          <w:tcBorders>
                            <w:top w:val="nil"/>
                            <w:left w:val="nil"/>
                            <w:bottom w:val="nil"/>
                            <w:right w:val="nil"/>
                          </w:tcBorders>
                          <w:textDirection w:val="tbRl"/>
                        </w:tcPr>
                        <w:p w14:paraId="40870A2A"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179DB1C4"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17B95890" w14:textId="77777777" w:rsidR="008F344D" w:rsidRPr="00DF1F07" w:rsidRDefault="008F344D" w:rsidP="00733D5A">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3C87542B" w14:textId="77777777" w:rsidR="008F344D" w:rsidRPr="00DF1F07" w:rsidRDefault="008F344D" w:rsidP="00733D5A">
                          <w:pPr>
                            <w:pStyle w:val="aa"/>
                            <w:jc w:val="center"/>
                            <w:rPr>
                              <w:spacing w:val="-20"/>
                              <w:sz w:val="18"/>
                              <w:szCs w:val="18"/>
                            </w:rPr>
                          </w:pPr>
                        </w:p>
                      </w:tc>
                    </w:tr>
                    <w:tr w:rsidR="008F344D" w14:paraId="5ADA8CFC" w14:textId="77777777" w:rsidTr="000F0298">
                      <w:trPr>
                        <w:cantSplit/>
                        <w:trHeight w:hRule="exact" w:val="595"/>
                      </w:trPr>
                      <w:tc>
                        <w:tcPr>
                          <w:tcW w:w="454" w:type="dxa"/>
                          <w:tcBorders>
                            <w:top w:val="nil"/>
                            <w:left w:val="nil"/>
                            <w:bottom w:val="nil"/>
                            <w:right w:val="nil"/>
                          </w:tcBorders>
                          <w:textDirection w:val="tbRl"/>
                        </w:tcPr>
                        <w:p w14:paraId="6AA446BC"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3B3A81B3"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4E8E7CFA"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4B5D7190" w14:textId="77777777" w:rsidR="008F344D" w:rsidRPr="00DF1F07" w:rsidRDefault="008F344D" w:rsidP="00733D5A">
                          <w:pPr>
                            <w:pStyle w:val="aa"/>
                            <w:jc w:val="center"/>
                            <w:rPr>
                              <w:spacing w:val="-20"/>
                              <w:sz w:val="18"/>
                              <w:szCs w:val="18"/>
                            </w:rPr>
                          </w:pPr>
                        </w:p>
                      </w:tc>
                    </w:tr>
                    <w:tr w:rsidR="008F344D" w14:paraId="56A4CFD8" w14:textId="77777777" w:rsidTr="000F0298">
                      <w:trPr>
                        <w:cantSplit/>
                        <w:trHeight w:hRule="exact" w:val="567"/>
                      </w:trPr>
                      <w:tc>
                        <w:tcPr>
                          <w:tcW w:w="454" w:type="dxa"/>
                          <w:tcBorders>
                            <w:top w:val="nil"/>
                            <w:left w:val="nil"/>
                            <w:bottom w:val="nil"/>
                            <w:right w:val="nil"/>
                          </w:tcBorders>
                          <w:textDirection w:val="tbRl"/>
                        </w:tcPr>
                        <w:p w14:paraId="0D5F7A10"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22DA7B7A"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32BFAB9F"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7E27C45B" w14:textId="77777777" w:rsidR="008F344D" w:rsidRPr="00DF1F07" w:rsidRDefault="008F344D" w:rsidP="00733D5A">
                          <w:pPr>
                            <w:pStyle w:val="aa"/>
                            <w:jc w:val="center"/>
                            <w:rPr>
                              <w:spacing w:val="-20"/>
                              <w:sz w:val="18"/>
                              <w:szCs w:val="18"/>
                            </w:rPr>
                          </w:pPr>
                        </w:p>
                      </w:tc>
                    </w:tr>
                    <w:tr w:rsidR="008F344D" w14:paraId="750A924B" w14:textId="77777777" w:rsidTr="000F0298">
                      <w:trPr>
                        <w:cantSplit/>
                        <w:trHeight w:hRule="exact" w:val="567"/>
                      </w:trPr>
                      <w:tc>
                        <w:tcPr>
                          <w:tcW w:w="454" w:type="dxa"/>
                          <w:tcBorders>
                            <w:top w:val="nil"/>
                            <w:left w:val="nil"/>
                            <w:bottom w:val="nil"/>
                            <w:right w:val="nil"/>
                          </w:tcBorders>
                          <w:textDirection w:val="tbRl"/>
                        </w:tcPr>
                        <w:p w14:paraId="0BC663D2"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54F0144D"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947C3D6"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7130B7DD" w14:textId="77777777" w:rsidR="008F344D" w:rsidRPr="00DF1F07" w:rsidRDefault="008F344D" w:rsidP="00733D5A">
                          <w:pPr>
                            <w:pStyle w:val="aa"/>
                            <w:jc w:val="center"/>
                            <w:rPr>
                              <w:spacing w:val="-20"/>
                              <w:sz w:val="18"/>
                              <w:szCs w:val="18"/>
                            </w:rPr>
                          </w:pPr>
                        </w:p>
                      </w:tc>
                    </w:tr>
                    <w:tr w:rsidR="008F344D" w14:paraId="746DEA5A" w14:textId="77777777" w:rsidTr="000F0298">
                      <w:trPr>
                        <w:cantSplit/>
                        <w:trHeight w:hRule="exact" w:val="851"/>
                      </w:trPr>
                      <w:tc>
                        <w:tcPr>
                          <w:tcW w:w="454" w:type="dxa"/>
                          <w:tcBorders>
                            <w:top w:val="nil"/>
                            <w:left w:val="nil"/>
                            <w:bottom w:val="nil"/>
                            <w:right w:val="nil"/>
                          </w:tcBorders>
                          <w:textDirection w:val="tbRl"/>
                        </w:tcPr>
                        <w:p w14:paraId="319B2E93"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29568376"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76FE1956"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0D1EDF6C" w14:textId="77777777" w:rsidR="008F344D" w:rsidRPr="00DF1F07" w:rsidRDefault="008F344D" w:rsidP="00733D5A">
                          <w:pPr>
                            <w:pStyle w:val="aa"/>
                            <w:jc w:val="center"/>
                            <w:rPr>
                              <w:spacing w:val="-20"/>
                              <w:sz w:val="18"/>
                              <w:szCs w:val="18"/>
                            </w:rPr>
                          </w:pPr>
                        </w:p>
                      </w:tc>
                    </w:tr>
                    <w:tr w:rsidR="008F344D" w14:paraId="3C437AB2" w14:textId="77777777" w:rsidTr="00733D5A">
                      <w:trPr>
                        <w:cantSplit/>
                        <w:trHeight w:hRule="exact" w:val="567"/>
                      </w:trPr>
                      <w:tc>
                        <w:tcPr>
                          <w:tcW w:w="454" w:type="dxa"/>
                          <w:tcBorders>
                            <w:top w:val="nil"/>
                            <w:left w:val="nil"/>
                            <w:bottom w:val="nil"/>
                            <w:right w:val="nil"/>
                          </w:tcBorders>
                          <w:textDirection w:val="tbRl"/>
                        </w:tcPr>
                        <w:p w14:paraId="37C480C6"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088CEBFF"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214654BB" w14:textId="77777777" w:rsidR="008F344D" w:rsidRPr="00DF1F07" w:rsidRDefault="008F344D" w:rsidP="00733D5A">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222D3B2A" w14:textId="77777777" w:rsidR="008F344D" w:rsidRPr="00DF1F07" w:rsidRDefault="008F344D" w:rsidP="00733D5A">
                          <w:pPr>
                            <w:pStyle w:val="aa"/>
                            <w:jc w:val="center"/>
                            <w:rPr>
                              <w:spacing w:val="-20"/>
                              <w:sz w:val="18"/>
                              <w:szCs w:val="18"/>
                            </w:rPr>
                          </w:pPr>
                        </w:p>
                      </w:tc>
                    </w:tr>
                    <w:tr w:rsidR="008F344D" w14:paraId="2DBF735A"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03C6E099"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7FA31090" w14:textId="66094AA6" w:rsidR="008F344D" w:rsidRPr="001D6E5D" w:rsidRDefault="008F344D" w:rsidP="00807AD0">
                          <w:pPr>
                            <w:pStyle w:val="aa"/>
                            <w:jc w:val="center"/>
                            <w:rPr>
                              <w:szCs w:val="24"/>
                            </w:rPr>
                          </w:pPr>
                          <w:r>
                            <w:rPr>
                              <w:szCs w:val="24"/>
                              <w:lang w:val="en-US"/>
                            </w:rPr>
                            <w:t>21636</w:t>
                          </w:r>
                          <w:r>
                            <w:rPr>
                              <w:szCs w:val="24"/>
                            </w:rPr>
                            <w:t>-ООС2.3.</w:t>
                          </w:r>
                          <w:r w:rsidRPr="002E516D">
                            <w:rPr>
                              <w:szCs w:val="24"/>
                            </w:rPr>
                            <w:t>ТЧ</w:t>
                          </w:r>
                        </w:p>
                      </w:tc>
                    </w:tr>
                    <w:tr w:rsidR="008F344D" w14:paraId="51395DCD" w14:textId="77777777" w:rsidTr="00865374">
                      <w:trPr>
                        <w:cantSplit/>
                        <w:trHeight w:hRule="exact" w:val="567"/>
                      </w:trPr>
                      <w:tc>
                        <w:tcPr>
                          <w:tcW w:w="454" w:type="dxa"/>
                          <w:vMerge/>
                          <w:tcBorders>
                            <w:left w:val="nil"/>
                            <w:bottom w:val="nil"/>
                            <w:right w:val="nil"/>
                          </w:tcBorders>
                          <w:textDirection w:val="tbRl"/>
                        </w:tcPr>
                        <w:p w14:paraId="24B91418"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6B44B2BC" w14:textId="5E456C80" w:rsidR="008F344D" w:rsidRPr="00D54594" w:rsidRDefault="008F344D" w:rsidP="00733D5A">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123</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121</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4589C437" w14:textId="77777777" w:rsidR="008F344D" w:rsidRPr="00D80354" w:rsidRDefault="008F344D">
                          <w:pPr>
                            <w:pStyle w:val="aa"/>
                            <w:jc w:val="center"/>
                            <w:rPr>
                              <w:sz w:val="20"/>
                            </w:rPr>
                          </w:pPr>
                          <w:r w:rsidRPr="00D80354">
                            <w:rPr>
                              <w:sz w:val="20"/>
                            </w:rPr>
                            <w:t>Лист</w:t>
                          </w:r>
                        </w:p>
                      </w:tc>
                    </w:tr>
                  </w:tbl>
                  <w:p w14:paraId="20D069ED" w14:textId="77777777" w:rsidR="008F344D" w:rsidRDefault="008F344D" w:rsidP="001C4548"/>
                </w:txbxContent>
              </v:textbox>
            </v:shape>
          </w:pict>
        </mc:Fallback>
      </mc:AlternateContent>
    </w:r>
  </w:p>
  <w:p w14:paraId="642EBBE4" w14:textId="77777777" w:rsidR="008F344D" w:rsidRDefault="008F344D"/>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171" w:tblpY="285"/>
      <w:tblOverlap w:val="never"/>
      <w:tblW w:w="567" w:type="dxa"/>
      <w:tblBorders>
        <w:left w:val="single" w:sz="4" w:space="0" w:color="auto"/>
        <w:bottom w:val="single" w:sz="4" w:space="0" w:color="auto"/>
      </w:tblBorders>
      <w:tblLook w:val="01E0" w:firstRow="1" w:lastRow="1" w:firstColumn="1" w:lastColumn="1" w:noHBand="0" w:noVBand="0"/>
    </w:tblPr>
    <w:tblGrid>
      <w:gridCol w:w="567"/>
    </w:tblGrid>
    <w:tr w:rsidR="008F344D" w:rsidRPr="001B093F" w14:paraId="19BE229D" w14:textId="77777777" w:rsidTr="007B558F">
      <w:trPr>
        <w:trHeight w:hRule="exact" w:val="397"/>
      </w:trPr>
      <w:tc>
        <w:tcPr>
          <w:tcW w:w="567" w:type="dxa"/>
          <w:shd w:val="clear" w:color="auto" w:fill="auto"/>
          <w:vAlign w:val="center"/>
        </w:tcPr>
        <w:p w14:paraId="5BEC77D6" w14:textId="43BE08F5" w:rsidR="008F344D" w:rsidRPr="005040FC" w:rsidRDefault="008F344D" w:rsidP="007B558F">
          <w:pPr>
            <w:pStyle w:val="a5"/>
            <w:jc w:val="center"/>
            <w:rPr>
              <w:sz w:val="20"/>
            </w:rPr>
          </w:pPr>
          <w:r w:rsidRPr="005040FC">
            <w:rPr>
              <w:rStyle w:val="ac"/>
            </w:rPr>
            <w:fldChar w:fldCharType="begin"/>
          </w:r>
          <w:r w:rsidRPr="005040FC">
            <w:rPr>
              <w:rStyle w:val="ac"/>
            </w:rPr>
            <w:instrText xml:space="preserve"> PAGE </w:instrText>
          </w:r>
          <w:r w:rsidRPr="005040FC">
            <w:rPr>
              <w:rStyle w:val="ac"/>
            </w:rPr>
            <w:fldChar w:fldCharType="separate"/>
          </w:r>
          <w:r w:rsidR="000E6FC2">
            <w:rPr>
              <w:rStyle w:val="ac"/>
              <w:noProof/>
            </w:rPr>
            <w:t>126</w:t>
          </w:r>
          <w:r w:rsidRPr="005040FC">
            <w:rPr>
              <w:rStyle w:val="ac"/>
            </w:rPr>
            <w:fldChar w:fldCharType="end"/>
          </w:r>
        </w:p>
      </w:tc>
    </w:tr>
  </w:tbl>
  <w:p w14:paraId="2E429AA8" w14:textId="77777777" w:rsidR="008F344D" w:rsidRPr="00280A5C" w:rsidRDefault="008F344D" w:rsidP="007B558F">
    <w:pPr>
      <w:pStyle w:val="a5"/>
      <w:rPr>
        <w:sz w:val="20"/>
        <w:szCs w:val="20"/>
        <w:lang w:val="en-US"/>
      </w:rPr>
    </w:pPr>
  </w:p>
  <w:p w14:paraId="4C33ECA8" w14:textId="77777777" w:rsidR="008F344D" w:rsidRPr="00280A5C" w:rsidRDefault="008F344D" w:rsidP="00280A5C">
    <w:pPr>
      <w:pStyle w:val="a5"/>
      <w:rPr>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D3908" w14:textId="77777777" w:rsidR="008F344D" w:rsidRPr="00F8279D" w:rsidRDefault="008F344D" w:rsidP="001C4548">
    <w:pPr>
      <w:pStyle w:val="a5"/>
    </w:pPr>
    <w:r>
      <w:rPr>
        <w:noProof/>
        <w:lang w:eastAsia="ru-RU"/>
      </w:rPr>
      <mc:AlternateContent>
        <mc:Choice Requires="wps">
          <w:drawing>
            <wp:anchor distT="0" distB="0" distL="114300" distR="114300" simplePos="0" relativeHeight="251668480" behindDoc="0" locked="0" layoutInCell="1" allowOverlap="1" wp14:anchorId="58B85E38" wp14:editId="593BEF43">
              <wp:simplePos x="0" y="0"/>
              <wp:positionH relativeFrom="page">
                <wp:posOffset>274651</wp:posOffset>
              </wp:positionH>
              <wp:positionV relativeFrom="page">
                <wp:posOffset>218440</wp:posOffset>
              </wp:positionV>
              <wp:extent cx="3186000" cy="525600"/>
              <wp:effectExtent l="0" t="0" r="0" b="8255"/>
              <wp:wrapNone/>
              <wp:docPr id="252" name="Поле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000" cy="5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7FECB444" w14:textId="77777777">
                            <w:trPr>
                              <w:cantSplit/>
                              <w:trHeight w:hRule="exact" w:val="284"/>
                            </w:trPr>
                            <w:tc>
                              <w:tcPr>
                                <w:tcW w:w="1418" w:type="dxa"/>
                                <w:tcBorders>
                                  <w:bottom w:val="single" w:sz="18" w:space="0" w:color="auto"/>
                                </w:tcBorders>
                                <w:vAlign w:val="center"/>
                              </w:tcPr>
                              <w:p w14:paraId="490FA6C8"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787E1939"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189AA65B"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644A6D08" w14:textId="77777777">
                            <w:trPr>
                              <w:cantSplit/>
                              <w:trHeight w:hRule="exact" w:val="397"/>
                            </w:trPr>
                            <w:tc>
                              <w:tcPr>
                                <w:tcW w:w="1418" w:type="dxa"/>
                                <w:tcBorders>
                                  <w:bottom w:val="nil"/>
                                </w:tcBorders>
                                <w:vAlign w:val="center"/>
                              </w:tcPr>
                              <w:p w14:paraId="36CC9249" w14:textId="5D9D8788"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6114BE7A"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73DC44DB" w14:textId="77777777" w:rsidR="008F344D" w:rsidRDefault="008F344D">
                                <w:pPr>
                                  <w:jc w:val="center"/>
                                  <w:rPr>
                                    <w:rFonts w:eastAsia="Times New Roman"/>
                                    <w:sz w:val="20"/>
                                    <w:szCs w:val="20"/>
                                  </w:rPr>
                                </w:pPr>
                              </w:p>
                            </w:tc>
                          </w:tr>
                        </w:tbl>
                        <w:p w14:paraId="1645C644"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85E38" id="_x0000_t202" coordsize="21600,21600" o:spt="202" path="m,l,21600r21600,l21600,xe">
              <v:stroke joinstyle="miter"/>
              <v:path gradientshapeok="t" o:connecttype="rect"/>
            </v:shapetype>
            <v:shape id="Поле 252" o:spid="_x0000_s1046" type="#_x0000_t202" style="position:absolute;left:0;text-align:left;margin-left:21.65pt;margin-top:17.2pt;width:250.85pt;height:41.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" filled="f" stroked="f">
              <v:textbo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7FECB444" w14:textId="77777777">
                      <w:trPr>
                        <w:cantSplit/>
                        <w:trHeight w:hRule="exact" w:val="284"/>
                      </w:trPr>
                      <w:tc>
                        <w:tcPr>
                          <w:tcW w:w="1418" w:type="dxa"/>
                          <w:tcBorders>
                            <w:bottom w:val="single" w:sz="18" w:space="0" w:color="auto"/>
                          </w:tcBorders>
                          <w:vAlign w:val="center"/>
                        </w:tcPr>
                        <w:p w14:paraId="490FA6C8"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787E1939"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189AA65B"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644A6D08" w14:textId="77777777">
                      <w:trPr>
                        <w:cantSplit/>
                        <w:trHeight w:hRule="exact" w:val="397"/>
                      </w:trPr>
                      <w:tc>
                        <w:tcPr>
                          <w:tcW w:w="1418" w:type="dxa"/>
                          <w:tcBorders>
                            <w:bottom w:val="nil"/>
                          </w:tcBorders>
                          <w:vAlign w:val="center"/>
                        </w:tcPr>
                        <w:p w14:paraId="36CC9249" w14:textId="5D9D8788"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6114BE7A"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73DC44DB" w14:textId="77777777" w:rsidR="008F344D" w:rsidRDefault="008F344D">
                          <w:pPr>
                            <w:jc w:val="center"/>
                            <w:rPr>
                              <w:rFonts w:eastAsia="Times New Roman"/>
                              <w:sz w:val="20"/>
                              <w:szCs w:val="20"/>
                            </w:rPr>
                          </w:pPr>
                        </w:p>
                      </w:tc>
                    </w:tr>
                  </w:tbl>
                  <w:p w14:paraId="1645C644" w14:textId="77777777" w:rsidR="008F344D" w:rsidRDefault="008F344D" w:rsidP="001C4548"/>
                </w:txbxContent>
              </v:textbox>
              <w10:wrap anchorx="page" anchory="page"/>
            </v:shape>
          </w:pict>
        </mc:Fallback>
      </mc:AlternateContent>
    </w:r>
    <w:r>
      <w:rPr>
        <w:noProof/>
        <w:lang w:eastAsia="ru-RU"/>
      </w:rPr>
      <mc:AlternateContent>
        <mc:Choice Requires="wps">
          <w:drawing>
            <wp:anchor distT="0" distB="0" distL="114300" distR="114300" simplePos="0" relativeHeight="251643904" behindDoc="0" locked="1" layoutInCell="1" allowOverlap="1" wp14:anchorId="03E1B153" wp14:editId="6B56C1F7">
              <wp:simplePos x="0" y="0"/>
              <wp:positionH relativeFrom="page">
                <wp:posOffset>377825</wp:posOffset>
              </wp:positionH>
              <wp:positionV relativeFrom="page">
                <wp:posOffset>699135</wp:posOffset>
              </wp:positionV>
              <wp:extent cx="10152000" cy="6660000"/>
              <wp:effectExtent l="0" t="0" r="20955" b="2667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2000" cy="666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37DF0" id="Прямоугольник 253" o:spid="_x0000_s1026" style="position:absolute;margin-left:29.75pt;margin-top:55.05pt;width:799.35pt;height:524.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" filled="f" strokeweight="2pt">
              <w10:wrap anchorx="page" anchory="page"/>
              <w10:anchorlock/>
            </v:rect>
          </w:pict>
        </mc:Fallback>
      </mc:AlternateContent>
    </w:r>
  </w:p>
  <w:p w14:paraId="5FA1AA37" w14:textId="77777777" w:rsidR="008F344D" w:rsidRPr="00DF1F07" w:rsidRDefault="008F344D" w:rsidP="00DF1F07">
    <w:pPr>
      <w:pStyle w:val="a5"/>
    </w:pPr>
    <w:r>
      <w:rPr>
        <w:noProof/>
        <w:lang w:eastAsia="ru-RU"/>
      </w:rPr>
      <mc:AlternateContent>
        <mc:Choice Requires="wps">
          <w:drawing>
            <wp:anchor distT="0" distB="0" distL="114300" distR="114300" simplePos="0" relativeHeight="251648000" behindDoc="1" locked="0" layoutInCell="1" allowOverlap="1" wp14:anchorId="68B009CA" wp14:editId="7A5C1EC2">
              <wp:simplePos x="0" y="0"/>
              <wp:positionH relativeFrom="column">
                <wp:posOffset>-786434</wp:posOffset>
              </wp:positionH>
              <wp:positionV relativeFrom="paragraph">
                <wp:posOffset>71755</wp:posOffset>
              </wp:positionV>
              <wp:extent cx="792000" cy="6771600"/>
              <wp:effectExtent l="0" t="0" r="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67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05BE183A" w14:textId="77777777" w:rsidTr="000F0298">
                            <w:trPr>
                              <w:cantSplit/>
                              <w:trHeight w:hRule="exact" w:val="567"/>
                            </w:trPr>
                            <w:tc>
                              <w:tcPr>
                                <w:tcW w:w="454" w:type="dxa"/>
                                <w:tcBorders>
                                  <w:top w:val="nil"/>
                                  <w:left w:val="nil"/>
                                  <w:bottom w:val="nil"/>
                                  <w:right w:val="nil"/>
                                </w:tcBorders>
                                <w:textDirection w:val="tbRl"/>
                              </w:tcPr>
                              <w:p w14:paraId="0DD3E9EF"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15C23764"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56D3A855" w14:textId="77777777" w:rsidR="008F344D" w:rsidRPr="00DF1F07" w:rsidRDefault="008F344D" w:rsidP="003E24AE">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10ED96C7" w14:textId="77777777" w:rsidR="008F344D" w:rsidRPr="00DF1F07" w:rsidRDefault="008F344D" w:rsidP="003E24AE">
                                <w:pPr>
                                  <w:pStyle w:val="aa"/>
                                  <w:jc w:val="center"/>
                                  <w:rPr>
                                    <w:spacing w:val="-20"/>
                                    <w:sz w:val="18"/>
                                    <w:szCs w:val="18"/>
                                  </w:rPr>
                                </w:pPr>
                              </w:p>
                            </w:tc>
                          </w:tr>
                          <w:tr w:rsidR="008F344D" w14:paraId="02FD77D9" w14:textId="77777777" w:rsidTr="000F0298">
                            <w:trPr>
                              <w:cantSplit/>
                              <w:trHeight w:hRule="exact" w:val="595"/>
                            </w:trPr>
                            <w:tc>
                              <w:tcPr>
                                <w:tcW w:w="454" w:type="dxa"/>
                                <w:tcBorders>
                                  <w:top w:val="nil"/>
                                  <w:left w:val="nil"/>
                                  <w:bottom w:val="nil"/>
                                  <w:right w:val="nil"/>
                                </w:tcBorders>
                                <w:textDirection w:val="tbRl"/>
                              </w:tcPr>
                              <w:p w14:paraId="68B42AEE"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2DFDFB3"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4195BDCE" w14:textId="77777777" w:rsidR="008F344D" w:rsidRPr="00DF1F07" w:rsidRDefault="008F344D" w:rsidP="003E24AE">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289F5144" w14:textId="77777777" w:rsidR="008F344D" w:rsidRPr="00DF1F07" w:rsidRDefault="008F344D" w:rsidP="003E24AE">
                                <w:pPr>
                                  <w:pStyle w:val="aa"/>
                                  <w:jc w:val="center"/>
                                  <w:rPr>
                                    <w:spacing w:val="-20"/>
                                    <w:sz w:val="18"/>
                                    <w:szCs w:val="18"/>
                                  </w:rPr>
                                </w:pPr>
                              </w:p>
                            </w:tc>
                          </w:tr>
                          <w:tr w:rsidR="008F344D" w14:paraId="31549C9F" w14:textId="77777777" w:rsidTr="000F0298">
                            <w:trPr>
                              <w:cantSplit/>
                              <w:trHeight w:hRule="exact" w:val="567"/>
                            </w:trPr>
                            <w:tc>
                              <w:tcPr>
                                <w:tcW w:w="454" w:type="dxa"/>
                                <w:tcBorders>
                                  <w:top w:val="nil"/>
                                  <w:left w:val="nil"/>
                                  <w:bottom w:val="nil"/>
                                  <w:right w:val="nil"/>
                                </w:tcBorders>
                                <w:textDirection w:val="tbRl"/>
                              </w:tcPr>
                              <w:p w14:paraId="50EB60A6"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0E7AF93"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03478122" w14:textId="77777777" w:rsidR="008F344D" w:rsidRPr="00DF1F07" w:rsidRDefault="008F344D" w:rsidP="003E24AE">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6931AA06" w14:textId="77777777" w:rsidR="008F344D" w:rsidRPr="00DF1F07" w:rsidRDefault="008F344D" w:rsidP="003E24AE">
                                <w:pPr>
                                  <w:pStyle w:val="aa"/>
                                  <w:jc w:val="center"/>
                                  <w:rPr>
                                    <w:spacing w:val="-20"/>
                                    <w:sz w:val="18"/>
                                    <w:szCs w:val="18"/>
                                  </w:rPr>
                                </w:pPr>
                              </w:p>
                            </w:tc>
                          </w:tr>
                          <w:tr w:rsidR="008F344D" w14:paraId="152B0DB4" w14:textId="77777777" w:rsidTr="000F0298">
                            <w:trPr>
                              <w:cantSplit/>
                              <w:trHeight w:hRule="exact" w:val="567"/>
                            </w:trPr>
                            <w:tc>
                              <w:tcPr>
                                <w:tcW w:w="454" w:type="dxa"/>
                                <w:tcBorders>
                                  <w:top w:val="nil"/>
                                  <w:left w:val="nil"/>
                                  <w:bottom w:val="nil"/>
                                  <w:right w:val="nil"/>
                                </w:tcBorders>
                                <w:textDirection w:val="tbRl"/>
                              </w:tcPr>
                              <w:p w14:paraId="16095495"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EFEA347"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09CAE21E" w14:textId="77777777" w:rsidR="008F344D" w:rsidRPr="00DF1F07" w:rsidRDefault="008F344D" w:rsidP="003E24AE">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47514E06" w14:textId="77777777" w:rsidR="008F344D" w:rsidRPr="00DF1F07" w:rsidRDefault="008F344D" w:rsidP="003E24AE">
                                <w:pPr>
                                  <w:pStyle w:val="aa"/>
                                  <w:jc w:val="center"/>
                                  <w:rPr>
                                    <w:spacing w:val="-20"/>
                                    <w:sz w:val="18"/>
                                    <w:szCs w:val="18"/>
                                  </w:rPr>
                                </w:pPr>
                              </w:p>
                            </w:tc>
                          </w:tr>
                          <w:tr w:rsidR="008F344D" w14:paraId="727CE0E3" w14:textId="77777777" w:rsidTr="000F0298">
                            <w:trPr>
                              <w:cantSplit/>
                              <w:trHeight w:hRule="exact" w:val="851"/>
                            </w:trPr>
                            <w:tc>
                              <w:tcPr>
                                <w:tcW w:w="454" w:type="dxa"/>
                                <w:tcBorders>
                                  <w:top w:val="nil"/>
                                  <w:left w:val="nil"/>
                                  <w:bottom w:val="nil"/>
                                  <w:right w:val="nil"/>
                                </w:tcBorders>
                                <w:textDirection w:val="tbRl"/>
                              </w:tcPr>
                              <w:p w14:paraId="2FB97DD8"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A1D9DEF"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5D40CB30" w14:textId="77777777" w:rsidR="008F344D" w:rsidRPr="00DF1F07" w:rsidRDefault="008F344D" w:rsidP="003E24AE">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19BFE9E6" w14:textId="77777777" w:rsidR="008F344D" w:rsidRPr="00DF1F07" w:rsidRDefault="008F344D" w:rsidP="003E24AE">
                                <w:pPr>
                                  <w:pStyle w:val="aa"/>
                                  <w:jc w:val="center"/>
                                  <w:rPr>
                                    <w:spacing w:val="-20"/>
                                    <w:sz w:val="18"/>
                                    <w:szCs w:val="18"/>
                                  </w:rPr>
                                </w:pPr>
                              </w:p>
                            </w:tc>
                          </w:tr>
                          <w:tr w:rsidR="008F344D" w14:paraId="164B8A91" w14:textId="77777777" w:rsidTr="003E24AE">
                            <w:trPr>
                              <w:cantSplit/>
                              <w:trHeight w:hRule="exact" w:val="567"/>
                            </w:trPr>
                            <w:tc>
                              <w:tcPr>
                                <w:tcW w:w="454" w:type="dxa"/>
                                <w:tcBorders>
                                  <w:top w:val="nil"/>
                                  <w:left w:val="nil"/>
                                  <w:bottom w:val="nil"/>
                                  <w:right w:val="nil"/>
                                </w:tcBorders>
                                <w:textDirection w:val="tbRl"/>
                              </w:tcPr>
                              <w:p w14:paraId="3BCC577B"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2944DCA2"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51D0E940" w14:textId="77777777" w:rsidR="008F344D" w:rsidRPr="00DF1F07" w:rsidRDefault="008F344D" w:rsidP="003E24AE">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56911125" w14:textId="77777777" w:rsidR="008F344D" w:rsidRPr="00DF1F07" w:rsidRDefault="008F344D" w:rsidP="003E24AE">
                                <w:pPr>
                                  <w:pStyle w:val="aa"/>
                                  <w:jc w:val="center"/>
                                  <w:rPr>
                                    <w:spacing w:val="-20"/>
                                    <w:sz w:val="18"/>
                                    <w:szCs w:val="18"/>
                                  </w:rPr>
                                </w:pPr>
                              </w:p>
                            </w:tc>
                          </w:tr>
                          <w:tr w:rsidR="008F344D" w14:paraId="6D93121E"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6B0F9325"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4F8CF4AB" w14:textId="43F63F15" w:rsidR="008F344D" w:rsidRPr="001D6E5D" w:rsidRDefault="008F344D" w:rsidP="00E36A37">
                                <w:pPr>
                                  <w:pStyle w:val="aa"/>
                                  <w:jc w:val="center"/>
                                  <w:rPr>
                                    <w:szCs w:val="24"/>
                                  </w:rPr>
                                </w:pPr>
                                <w:r>
                                  <w:rPr>
                                    <w:szCs w:val="24"/>
                                    <w:lang w:val="en-US"/>
                                  </w:rPr>
                                  <w:t>21636</w:t>
                                </w:r>
                                <w:r>
                                  <w:rPr>
                                    <w:szCs w:val="24"/>
                                  </w:rPr>
                                  <w:t>-ООС2.3.</w:t>
                                </w:r>
                                <w:r w:rsidRPr="002E516D">
                                  <w:rPr>
                                    <w:szCs w:val="24"/>
                                  </w:rPr>
                                  <w:t>ТЧ</w:t>
                                </w:r>
                              </w:p>
                            </w:tc>
                          </w:tr>
                          <w:tr w:rsidR="008F344D" w14:paraId="78F8D23B" w14:textId="77777777" w:rsidTr="00865374">
                            <w:trPr>
                              <w:cantSplit/>
                              <w:trHeight w:hRule="exact" w:val="567"/>
                            </w:trPr>
                            <w:tc>
                              <w:tcPr>
                                <w:tcW w:w="454" w:type="dxa"/>
                                <w:vMerge/>
                                <w:tcBorders>
                                  <w:left w:val="nil"/>
                                  <w:bottom w:val="nil"/>
                                  <w:right w:val="nil"/>
                                </w:tcBorders>
                                <w:textDirection w:val="tbRl"/>
                              </w:tcPr>
                              <w:p w14:paraId="3E2B0C79"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148A564D" w14:textId="60F6AF7A" w:rsidR="008F344D" w:rsidRPr="00D54594" w:rsidRDefault="008F344D" w:rsidP="003E24AE">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127</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125</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1A1D815F" w14:textId="77777777" w:rsidR="008F344D" w:rsidRPr="00D80354" w:rsidRDefault="008F344D">
                                <w:pPr>
                                  <w:pStyle w:val="aa"/>
                                  <w:jc w:val="center"/>
                                  <w:rPr>
                                    <w:sz w:val="20"/>
                                  </w:rPr>
                                </w:pPr>
                                <w:r w:rsidRPr="00D80354">
                                  <w:rPr>
                                    <w:sz w:val="20"/>
                                  </w:rPr>
                                  <w:t>Лист</w:t>
                                </w:r>
                              </w:p>
                            </w:tc>
                          </w:tr>
                        </w:tbl>
                        <w:p w14:paraId="7CA60E87"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009CA" id="_x0000_s1047" type="#_x0000_t202" style="position:absolute;left:0;text-align:left;margin-left:-61.9pt;margin-top:5.65pt;width:62.35pt;height:53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" filled="f" stroked="f">
              <v:textbo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05BE183A" w14:textId="77777777" w:rsidTr="000F0298">
                      <w:trPr>
                        <w:cantSplit/>
                        <w:trHeight w:hRule="exact" w:val="567"/>
                      </w:trPr>
                      <w:tc>
                        <w:tcPr>
                          <w:tcW w:w="454" w:type="dxa"/>
                          <w:tcBorders>
                            <w:top w:val="nil"/>
                            <w:left w:val="nil"/>
                            <w:bottom w:val="nil"/>
                            <w:right w:val="nil"/>
                          </w:tcBorders>
                          <w:textDirection w:val="tbRl"/>
                        </w:tcPr>
                        <w:p w14:paraId="0DD3E9EF"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15C23764"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56D3A855" w14:textId="77777777" w:rsidR="008F344D" w:rsidRPr="00DF1F07" w:rsidRDefault="008F344D" w:rsidP="003E24AE">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10ED96C7" w14:textId="77777777" w:rsidR="008F344D" w:rsidRPr="00DF1F07" w:rsidRDefault="008F344D" w:rsidP="003E24AE">
                          <w:pPr>
                            <w:pStyle w:val="aa"/>
                            <w:jc w:val="center"/>
                            <w:rPr>
                              <w:spacing w:val="-20"/>
                              <w:sz w:val="18"/>
                              <w:szCs w:val="18"/>
                            </w:rPr>
                          </w:pPr>
                        </w:p>
                      </w:tc>
                    </w:tr>
                    <w:tr w:rsidR="008F344D" w14:paraId="02FD77D9" w14:textId="77777777" w:rsidTr="000F0298">
                      <w:trPr>
                        <w:cantSplit/>
                        <w:trHeight w:hRule="exact" w:val="595"/>
                      </w:trPr>
                      <w:tc>
                        <w:tcPr>
                          <w:tcW w:w="454" w:type="dxa"/>
                          <w:tcBorders>
                            <w:top w:val="nil"/>
                            <w:left w:val="nil"/>
                            <w:bottom w:val="nil"/>
                            <w:right w:val="nil"/>
                          </w:tcBorders>
                          <w:textDirection w:val="tbRl"/>
                        </w:tcPr>
                        <w:p w14:paraId="68B42AEE"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2DFDFB3"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4195BDCE" w14:textId="77777777" w:rsidR="008F344D" w:rsidRPr="00DF1F07" w:rsidRDefault="008F344D" w:rsidP="003E24AE">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289F5144" w14:textId="77777777" w:rsidR="008F344D" w:rsidRPr="00DF1F07" w:rsidRDefault="008F344D" w:rsidP="003E24AE">
                          <w:pPr>
                            <w:pStyle w:val="aa"/>
                            <w:jc w:val="center"/>
                            <w:rPr>
                              <w:spacing w:val="-20"/>
                              <w:sz w:val="18"/>
                              <w:szCs w:val="18"/>
                            </w:rPr>
                          </w:pPr>
                        </w:p>
                      </w:tc>
                    </w:tr>
                    <w:tr w:rsidR="008F344D" w14:paraId="31549C9F" w14:textId="77777777" w:rsidTr="000F0298">
                      <w:trPr>
                        <w:cantSplit/>
                        <w:trHeight w:hRule="exact" w:val="567"/>
                      </w:trPr>
                      <w:tc>
                        <w:tcPr>
                          <w:tcW w:w="454" w:type="dxa"/>
                          <w:tcBorders>
                            <w:top w:val="nil"/>
                            <w:left w:val="nil"/>
                            <w:bottom w:val="nil"/>
                            <w:right w:val="nil"/>
                          </w:tcBorders>
                          <w:textDirection w:val="tbRl"/>
                        </w:tcPr>
                        <w:p w14:paraId="50EB60A6"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0E7AF93"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03478122" w14:textId="77777777" w:rsidR="008F344D" w:rsidRPr="00DF1F07" w:rsidRDefault="008F344D" w:rsidP="003E24AE">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6931AA06" w14:textId="77777777" w:rsidR="008F344D" w:rsidRPr="00DF1F07" w:rsidRDefault="008F344D" w:rsidP="003E24AE">
                          <w:pPr>
                            <w:pStyle w:val="aa"/>
                            <w:jc w:val="center"/>
                            <w:rPr>
                              <w:spacing w:val="-20"/>
                              <w:sz w:val="18"/>
                              <w:szCs w:val="18"/>
                            </w:rPr>
                          </w:pPr>
                        </w:p>
                      </w:tc>
                    </w:tr>
                    <w:tr w:rsidR="008F344D" w14:paraId="152B0DB4" w14:textId="77777777" w:rsidTr="000F0298">
                      <w:trPr>
                        <w:cantSplit/>
                        <w:trHeight w:hRule="exact" w:val="567"/>
                      </w:trPr>
                      <w:tc>
                        <w:tcPr>
                          <w:tcW w:w="454" w:type="dxa"/>
                          <w:tcBorders>
                            <w:top w:val="nil"/>
                            <w:left w:val="nil"/>
                            <w:bottom w:val="nil"/>
                            <w:right w:val="nil"/>
                          </w:tcBorders>
                          <w:textDirection w:val="tbRl"/>
                        </w:tcPr>
                        <w:p w14:paraId="16095495"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EFEA347"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09CAE21E" w14:textId="77777777" w:rsidR="008F344D" w:rsidRPr="00DF1F07" w:rsidRDefault="008F344D" w:rsidP="003E24AE">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47514E06" w14:textId="77777777" w:rsidR="008F344D" w:rsidRPr="00DF1F07" w:rsidRDefault="008F344D" w:rsidP="003E24AE">
                          <w:pPr>
                            <w:pStyle w:val="aa"/>
                            <w:jc w:val="center"/>
                            <w:rPr>
                              <w:spacing w:val="-20"/>
                              <w:sz w:val="18"/>
                              <w:szCs w:val="18"/>
                            </w:rPr>
                          </w:pPr>
                        </w:p>
                      </w:tc>
                    </w:tr>
                    <w:tr w:rsidR="008F344D" w14:paraId="727CE0E3" w14:textId="77777777" w:rsidTr="000F0298">
                      <w:trPr>
                        <w:cantSplit/>
                        <w:trHeight w:hRule="exact" w:val="851"/>
                      </w:trPr>
                      <w:tc>
                        <w:tcPr>
                          <w:tcW w:w="454" w:type="dxa"/>
                          <w:tcBorders>
                            <w:top w:val="nil"/>
                            <w:left w:val="nil"/>
                            <w:bottom w:val="nil"/>
                            <w:right w:val="nil"/>
                          </w:tcBorders>
                          <w:textDirection w:val="tbRl"/>
                        </w:tcPr>
                        <w:p w14:paraId="2FB97DD8"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A1D9DEF"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5D40CB30" w14:textId="77777777" w:rsidR="008F344D" w:rsidRPr="00DF1F07" w:rsidRDefault="008F344D" w:rsidP="003E24AE">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19BFE9E6" w14:textId="77777777" w:rsidR="008F344D" w:rsidRPr="00DF1F07" w:rsidRDefault="008F344D" w:rsidP="003E24AE">
                          <w:pPr>
                            <w:pStyle w:val="aa"/>
                            <w:jc w:val="center"/>
                            <w:rPr>
                              <w:spacing w:val="-20"/>
                              <w:sz w:val="18"/>
                              <w:szCs w:val="18"/>
                            </w:rPr>
                          </w:pPr>
                        </w:p>
                      </w:tc>
                    </w:tr>
                    <w:tr w:rsidR="008F344D" w14:paraId="164B8A91" w14:textId="77777777" w:rsidTr="003E24AE">
                      <w:trPr>
                        <w:cantSplit/>
                        <w:trHeight w:hRule="exact" w:val="567"/>
                      </w:trPr>
                      <w:tc>
                        <w:tcPr>
                          <w:tcW w:w="454" w:type="dxa"/>
                          <w:tcBorders>
                            <w:top w:val="nil"/>
                            <w:left w:val="nil"/>
                            <w:bottom w:val="nil"/>
                            <w:right w:val="nil"/>
                          </w:tcBorders>
                          <w:textDirection w:val="tbRl"/>
                        </w:tcPr>
                        <w:p w14:paraId="3BCC577B"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2944DCA2"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51D0E940" w14:textId="77777777" w:rsidR="008F344D" w:rsidRPr="00DF1F07" w:rsidRDefault="008F344D" w:rsidP="003E24AE">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56911125" w14:textId="77777777" w:rsidR="008F344D" w:rsidRPr="00DF1F07" w:rsidRDefault="008F344D" w:rsidP="003E24AE">
                          <w:pPr>
                            <w:pStyle w:val="aa"/>
                            <w:jc w:val="center"/>
                            <w:rPr>
                              <w:spacing w:val="-20"/>
                              <w:sz w:val="18"/>
                              <w:szCs w:val="18"/>
                            </w:rPr>
                          </w:pPr>
                        </w:p>
                      </w:tc>
                    </w:tr>
                    <w:tr w:rsidR="008F344D" w14:paraId="6D93121E"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6B0F9325"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4F8CF4AB" w14:textId="43F63F15" w:rsidR="008F344D" w:rsidRPr="001D6E5D" w:rsidRDefault="008F344D" w:rsidP="00E36A37">
                          <w:pPr>
                            <w:pStyle w:val="aa"/>
                            <w:jc w:val="center"/>
                            <w:rPr>
                              <w:szCs w:val="24"/>
                            </w:rPr>
                          </w:pPr>
                          <w:r>
                            <w:rPr>
                              <w:szCs w:val="24"/>
                              <w:lang w:val="en-US"/>
                            </w:rPr>
                            <w:t>21636</w:t>
                          </w:r>
                          <w:r>
                            <w:rPr>
                              <w:szCs w:val="24"/>
                            </w:rPr>
                            <w:t>-ООС2.3.</w:t>
                          </w:r>
                          <w:r w:rsidRPr="002E516D">
                            <w:rPr>
                              <w:szCs w:val="24"/>
                            </w:rPr>
                            <w:t>ТЧ</w:t>
                          </w:r>
                        </w:p>
                      </w:tc>
                    </w:tr>
                    <w:tr w:rsidR="008F344D" w14:paraId="78F8D23B" w14:textId="77777777" w:rsidTr="00865374">
                      <w:trPr>
                        <w:cantSplit/>
                        <w:trHeight w:hRule="exact" w:val="567"/>
                      </w:trPr>
                      <w:tc>
                        <w:tcPr>
                          <w:tcW w:w="454" w:type="dxa"/>
                          <w:vMerge/>
                          <w:tcBorders>
                            <w:left w:val="nil"/>
                            <w:bottom w:val="nil"/>
                            <w:right w:val="nil"/>
                          </w:tcBorders>
                          <w:textDirection w:val="tbRl"/>
                        </w:tcPr>
                        <w:p w14:paraId="3E2B0C79"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148A564D" w14:textId="60F6AF7A" w:rsidR="008F344D" w:rsidRPr="00D54594" w:rsidRDefault="008F344D" w:rsidP="003E24AE">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127</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125</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1A1D815F" w14:textId="77777777" w:rsidR="008F344D" w:rsidRPr="00D80354" w:rsidRDefault="008F344D">
                          <w:pPr>
                            <w:pStyle w:val="aa"/>
                            <w:jc w:val="center"/>
                            <w:rPr>
                              <w:sz w:val="20"/>
                            </w:rPr>
                          </w:pPr>
                          <w:r w:rsidRPr="00D80354">
                            <w:rPr>
                              <w:sz w:val="20"/>
                            </w:rPr>
                            <w:t>Лист</w:t>
                          </w:r>
                        </w:p>
                      </w:tc>
                    </w:tr>
                  </w:tbl>
                  <w:p w14:paraId="7CA60E87" w14:textId="77777777" w:rsidR="008F344D" w:rsidRDefault="008F344D" w:rsidP="001C4548"/>
                </w:txbxContent>
              </v:textbox>
            </v:shape>
          </w:pict>
        </mc:Fallback>
      </mc:AlternateContent>
    </w:r>
  </w:p>
  <w:p w14:paraId="580BF6AA" w14:textId="77777777" w:rsidR="008F344D" w:rsidRPr="007B5E39" w:rsidRDefault="008F344D" w:rsidP="007B5E39">
    <w:pPr>
      <w:pStyle w:val="a5"/>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171" w:tblpY="285"/>
      <w:tblOverlap w:val="never"/>
      <w:tblW w:w="567" w:type="dxa"/>
      <w:tblBorders>
        <w:left w:val="single" w:sz="4" w:space="0" w:color="auto"/>
        <w:bottom w:val="single" w:sz="4" w:space="0" w:color="auto"/>
      </w:tblBorders>
      <w:tblLook w:val="01E0" w:firstRow="1" w:lastRow="1" w:firstColumn="1" w:lastColumn="1" w:noHBand="0" w:noVBand="0"/>
    </w:tblPr>
    <w:tblGrid>
      <w:gridCol w:w="567"/>
    </w:tblGrid>
    <w:tr w:rsidR="008F344D" w:rsidRPr="001B093F" w14:paraId="3473A7CD" w14:textId="77777777" w:rsidTr="007B558F">
      <w:trPr>
        <w:trHeight w:hRule="exact" w:val="397"/>
      </w:trPr>
      <w:tc>
        <w:tcPr>
          <w:tcW w:w="567" w:type="dxa"/>
          <w:shd w:val="clear" w:color="auto" w:fill="auto"/>
          <w:vAlign w:val="center"/>
        </w:tcPr>
        <w:p w14:paraId="53C7D643" w14:textId="19B55D5F" w:rsidR="008F344D" w:rsidRPr="005040FC" w:rsidRDefault="008F344D" w:rsidP="007B558F">
          <w:pPr>
            <w:pStyle w:val="a5"/>
            <w:jc w:val="center"/>
            <w:rPr>
              <w:sz w:val="20"/>
            </w:rPr>
          </w:pPr>
          <w:r w:rsidRPr="005040FC">
            <w:rPr>
              <w:rStyle w:val="ac"/>
            </w:rPr>
            <w:fldChar w:fldCharType="begin"/>
          </w:r>
          <w:r w:rsidRPr="005040FC">
            <w:rPr>
              <w:rStyle w:val="ac"/>
            </w:rPr>
            <w:instrText xml:space="preserve"> PAGE </w:instrText>
          </w:r>
          <w:r w:rsidRPr="005040FC">
            <w:rPr>
              <w:rStyle w:val="ac"/>
            </w:rPr>
            <w:fldChar w:fldCharType="separate"/>
          </w:r>
          <w:r w:rsidR="000E6FC2">
            <w:rPr>
              <w:rStyle w:val="ac"/>
              <w:noProof/>
            </w:rPr>
            <w:t>130</w:t>
          </w:r>
          <w:r w:rsidRPr="005040FC">
            <w:rPr>
              <w:rStyle w:val="ac"/>
            </w:rPr>
            <w:fldChar w:fldCharType="end"/>
          </w:r>
        </w:p>
      </w:tc>
    </w:tr>
  </w:tbl>
  <w:p w14:paraId="53F926AF" w14:textId="77777777" w:rsidR="008F344D" w:rsidRPr="00280A5C" w:rsidRDefault="008F344D" w:rsidP="007B558F">
    <w:pPr>
      <w:pStyle w:val="a5"/>
      <w:rPr>
        <w:sz w:val="20"/>
        <w:szCs w:val="20"/>
        <w:lang w:val="en-US"/>
      </w:rPr>
    </w:pPr>
  </w:p>
  <w:p w14:paraId="184DDECB" w14:textId="77777777" w:rsidR="008F344D" w:rsidRPr="00280A5C" w:rsidRDefault="008F344D" w:rsidP="00280A5C">
    <w:pPr>
      <w:pStyle w:val="a5"/>
      <w:rPr>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AAC73" w14:textId="77777777" w:rsidR="008F344D" w:rsidRPr="00F8279D" w:rsidRDefault="008F344D" w:rsidP="001C4548">
    <w:pPr>
      <w:pStyle w:val="a5"/>
    </w:pPr>
    <w:r>
      <w:rPr>
        <w:noProof/>
        <w:lang w:eastAsia="ru-RU"/>
      </w:rPr>
      <mc:AlternateContent>
        <mc:Choice Requires="wps">
          <w:drawing>
            <wp:anchor distT="0" distB="0" distL="114300" distR="114300" simplePos="0" relativeHeight="251693056" behindDoc="0" locked="0" layoutInCell="1" allowOverlap="1" wp14:anchorId="10DBD118" wp14:editId="099C360B">
              <wp:simplePos x="0" y="0"/>
              <wp:positionH relativeFrom="page">
                <wp:posOffset>274651</wp:posOffset>
              </wp:positionH>
              <wp:positionV relativeFrom="page">
                <wp:posOffset>218440</wp:posOffset>
              </wp:positionV>
              <wp:extent cx="3186000" cy="525600"/>
              <wp:effectExtent l="0" t="0" r="0" b="825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000" cy="5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15524194" w14:textId="77777777">
                            <w:trPr>
                              <w:cantSplit/>
                              <w:trHeight w:hRule="exact" w:val="284"/>
                            </w:trPr>
                            <w:tc>
                              <w:tcPr>
                                <w:tcW w:w="1418" w:type="dxa"/>
                                <w:tcBorders>
                                  <w:bottom w:val="single" w:sz="18" w:space="0" w:color="auto"/>
                                </w:tcBorders>
                                <w:vAlign w:val="center"/>
                              </w:tcPr>
                              <w:p w14:paraId="68C95A0E"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0F90B5A3"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3D94ECEE"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792815D5" w14:textId="77777777">
                            <w:trPr>
                              <w:cantSplit/>
                              <w:trHeight w:hRule="exact" w:val="397"/>
                            </w:trPr>
                            <w:tc>
                              <w:tcPr>
                                <w:tcW w:w="1418" w:type="dxa"/>
                                <w:tcBorders>
                                  <w:bottom w:val="nil"/>
                                </w:tcBorders>
                                <w:vAlign w:val="center"/>
                              </w:tcPr>
                              <w:p w14:paraId="0FAA7973" w14:textId="0FD43B82"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1A01EA7A"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568CF88D" w14:textId="77777777" w:rsidR="008F344D" w:rsidRDefault="008F344D">
                                <w:pPr>
                                  <w:jc w:val="center"/>
                                  <w:rPr>
                                    <w:rFonts w:eastAsia="Times New Roman"/>
                                    <w:sz w:val="20"/>
                                    <w:szCs w:val="20"/>
                                  </w:rPr>
                                </w:pPr>
                              </w:p>
                            </w:tc>
                          </w:tr>
                        </w:tbl>
                        <w:p w14:paraId="11DA79B4"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D118" id="_x0000_t202" coordsize="21600,21600" o:spt="202" path="m,l,21600r21600,l21600,xe">
              <v:stroke joinstyle="miter"/>
              <v:path gradientshapeok="t" o:connecttype="rect"/>
            </v:shapetype>
            <v:shape id="_x0000_s1049" type="#_x0000_t202" style="position:absolute;left:0;text-align:left;margin-left:21.65pt;margin-top:17.2pt;width:250.85pt;height:41.4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" filled="f" stroked="f">
              <v:textbo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15524194" w14:textId="77777777">
                      <w:trPr>
                        <w:cantSplit/>
                        <w:trHeight w:hRule="exact" w:val="284"/>
                      </w:trPr>
                      <w:tc>
                        <w:tcPr>
                          <w:tcW w:w="1418" w:type="dxa"/>
                          <w:tcBorders>
                            <w:bottom w:val="single" w:sz="18" w:space="0" w:color="auto"/>
                          </w:tcBorders>
                          <w:vAlign w:val="center"/>
                        </w:tcPr>
                        <w:p w14:paraId="68C95A0E"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0F90B5A3"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3D94ECEE"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792815D5" w14:textId="77777777">
                      <w:trPr>
                        <w:cantSplit/>
                        <w:trHeight w:hRule="exact" w:val="397"/>
                      </w:trPr>
                      <w:tc>
                        <w:tcPr>
                          <w:tcW w:w="1418" w:type="dxa"/>
                          <w:tcBorders>
                            <w:bottom w:val="nil"/>
                          </w:tcBorders>
                          <w:vAlign w:val="center"/>
                        </w:tcPr>
                        <w:p w14:paraId="0FAA7973" w14:textId="0FD43B82"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1A01EA7A"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568CF88D" w14:textId="77777777" w:rsidR="008F344D" w:rsidRDefault="008F344D">
                          <w:pPr>
                            <w:jc w:val="center"/>
                            <w:rPr>
                              <w:rFonts w:eastAsia="Times New Roman"/>
                              <w:sz w:val="20"/>
                              <w:szCs w:val="20"/>
                            </w:rPr>
                          </w:pPr>
                        </w:p>
                      </w:tc>
                    </w:tr>
                  </w:tbl>
                  <w:p w14:paraId="11DA79B4" w14:textId="77777777" w:rsidR="008F344D" w:rsidRDefault="008F344D" w:rsidP="001C4548"/>
                </w:txbxContent>
              </v:textbox>
              <w10:wrap anchorx="page" anchory="page"/>
            </v:shape>
          </w:pict>
        </mc:Fallback>
      </mc:AlternateContent>
    </w:r>
    <w:r>
      <w:rPr>
        <w:noProof/>
        <w:lang w:eastAsia="ru-RU"/>
      </w:rPr>
      <mc:AlternateContent>
        <mc:Choice Requires="wps">
          <w:drawing>
            <wp:anchor distT="0" distB="0" distL="114300" distR="114300" simplePos="0" relativeHeight="251688960" behindDoc="0" locked="1" layoutInCell="1" allowOverlap="1" wp14:anchorId="52FAA481" wp14:editId="48D1FF6A">
              <wp:simplePos x="0" y="0"/>
              <wp:positionH relativeFrom="page">
                <wp:posOffset>377825</wp:posOffset>
              </wp:positionH>
              <wp:positionV relativeFrom="page">
                <wp:posOffset>699135</wp:posOffset>
              </wp:positionV>
              <wp:extent cx="10152000" cy="6660000"/>
              <wp:effectExtent l="0" t="0" r="20955" b="26670"/>
              <wp:wrapNone/>
              <wp:docPr id="250" name="Прямоугольник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2000" cy="666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5C8FD" id="Прямоугольник 250" o:spid="_x0000_s1026" style="position:absolute;margin-left:29.75pt;margin-top:55.05pt;width:799.35pt;height:524.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" filled="f" strokeweight="2pt">
              <w10:wrap anchorx="page" anchory="page"/>
              <w10:anchorlock/>
            </v:rect>
          </w:pict>
        </mc:Fallback>
      </mc:AlternateContent>
    </w:r>
  </w:p>
  <w:p w14:paraId="5D66BE0C" w14:textId="77777777" w:rsidR="008F344D" w:rsidRPr="00DF1F07" w:rsidRDefault="008F344D" w:rsidP="00DF1F07">
    <w:pPr>
      <w:pStyle w:val="a5"/>
    </w:pPr>
    <w:r>
      <w:rPr>
        <w:noProof/>
        <w:lang w:eastAsia="ru-RU"/>
      </w:rPr>
      <mc:AlternateContent>
        <mc:Choice Requires="wps">
          <w:drawing>
            <wp:anchor distT="0" distB="0" distL="114300" distR="114300" simplePos="0" relativeHeight="251691008" behindDoc="1" locked="0" layoutInCell="1" allowOverlap="1" wp14:anchorId="4B4EBC45" wp14:editId="3B4060EC">
              <wp:simplePos x="0" y="0"/>
              <wp:positionH relativeFrom="column">
                <wp:posOffset>-786434</wp:posOffset>
              </wp:positionH>
              <wp:positionV relativeFrom="paragraph">
                <wp:posOffset>71755</wp:posOffset>
              </wp:positionV>
              <wp:extent cx="792000" cy="6771600"/>
              <wp:effectExtent l="0" t="0" r="0" b="0"/>
              <wp:wrapNone/>
              <wp:docPr id="251"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67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082D61D7" w14:textId="77777777" w:rsidTr="000F0298">
                            <w:trPr>
                              <w:cantSplit/>
                              <w:trHeight w:hRule="exact" w:val="567"/>
                            </w:trPr>
                            <w:tc>
                              <w:tcPr>
                                <w:tcW w:w="454" w:type="dxa"/>
                                <w:tcBorders>
                                  <w:top w:val="nil"/>
                                  <w:left w:val="nil"/>
                                  <w:bottom w:val="nil"/>
                                  <w:right w:val="nil"/>
                                </w:tcBorders>
                                <w:textDirection w:val="tbRl"/>
                              </w:tcPr>
                              <w:p w14:paraId="057BA278"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73149248"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773CD94D" w14:textId="77777777" w:rsidR="008F344D" w:rsidRPr="00DF1F07" w:rsidRDefault="008F344D" w:rsidP="008D4F48">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746956A1" w14:textId="77777777" w:rsidR="008F344D" w:rsidRPr="00DF1F07" w:rsidRDefault="008F344D" w:rsidP="008D4F48">
                                <w:pPr>
                                  <w:pStyle w:val="aa"/>
                                  <w:jc w:val="center"/>
                                  <w:rPr>
                                    <w:spacing w:val="-20"/>
                                    <w:sz w:val="18"/>
                                    <w:szCs w:val="18"/>
                                  </w:rPr>
                                </w:pPr>
                              </w:p>
                            </w:tc>
                          </w:tr>
                          <w:tr w:rsidR="008F344D" w14:paraId="759F4C2D" w14:textId="77777777" w:rsidTr="000F0298">
                            <w:trPr>
                              <w:cantSplit/>
                              <w:trHeight w:hRule="exact" w:val="595"/>
                            </w:trPr>
                            <w:tc>
                              <w:tcPr>
                                <w:tcW w:w="454" w:type="dxa"/>
                                <w:tcBorders>
                                  <w:top w:val="nil"/>
                                  <w:left w:val="nil"/>
                                  <w:bottom w:val="nil"/>
                                  <w:right w:val="nil"/>
                                </w:tcBorders>
                                <w:textDirection w:val="tbRl"/>
                              </w:tcPr>
                              <w:p w14:paraId="500F389D"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2FBD21F"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41B8EF77" w14:textId="77777777" w:rsidR="008F344D" w:rsidRPr="00DF1F07" w:rsidRDefault="008F344D" w:rsidP="008D4F4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6EC779FA" w14:textId="77777777" w:rsidR="008F344D" w:rsidRPr="00DF1F07" w:rsidRDefault="008F344D" w:rsidP="008D4F48">
                                <w:pPr>
                                  <w:pStyle w:val="aa"/>
                                  <w:jc w:val="center"/>
                                  <w:rPr>
                                    <w:spacing w:val="-20"/>
                                    <w:sz w:val="18"/>
                                    <w:szCs w:val="18"/>
                                  </w:rPr>
                                </w:pPr>
                              </w:p>
                            </w:tc>
                          </w:tr>
                          <w:tr w:rsidR="008F344D" w14:paraId="146AB428" w14:textId="77777777" w:rsidTr="000F0298">
                            <w:trPr>
                              <w:cantSplit/>
                              <w:trHeight w:hRule="exact" w:val="567"/>
                            </w:trPr>
                            <w:tc>
                              <w:tcPr>
                                <w:tcW w:w="454" w:type="dxa"/>
                                <w:tcBorders>
                                  <w:top w:val="nil"/>
                                  <w:left w:val="nil"/>
                                  <w:bottom w:val="nil"/>
                                  <w:right w:val="nil"/>
                                </w:tcBorders>
                                <w:textDirection w:val="tbRl"/>
                              </w:tcPr>
                              <w:p w14:paraId="7B3A4AF6"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065ABFE0"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627F9544" w14:textId="77777777" w:rsidR="008F344D" w:rsidRPr="00DF1F07" w:rsidRDefault="008F344D" w:rsidP="008D4F4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538E47F0" w14:textId="77777777" w:rsidR="008F344D" w:rsidRPr="00DF1F07" w:rsidRDefault="008F344D" w:rsidP="008D4F48">
                                <w:pPr>
                                  <w:pStyle w:val="aa"/>
                                  <w:jc w:val="center"/>
                                  <w:rPr>
                                    <w:spacing w:val="-20"/>
                                    <w:sz w:val="18"/>
                                    <w:szCs w:val="18"/>
                                  </w:rPr>
                                </w:pPr>
                              </w:p>
                            </w:tc>
                          </w:tr>
                          <w:tr w:rsidR="008F344D" w14:paraId="7305B35B" w14:textId="77777777" w:rsidTr="000F0298">
                            <w:trPr>
                              <w:cantSplit/>
                              <w:trHeight w:hRule="exact" w:val="567"/>
                            </w:trPr>
                            <w:tc>
                              <w:tcPr>
                                <w:tcW w:w="454" w:type="dxa"/>
                                <w:tcBorders>
                                  <w:top w:val="nil"/>
                                  <w:left w:val="nil"/>
                                  <w:bottom w:val="nil"/>
                                  <w:right w:val="nil"/>
                                </w:tcBorders>
                                <w:textDirection w:val="tbRl"/>
                              </w:tcPr>
                              <w:p w14:paraId="5C8E2092"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53846A2A"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9E9A108" w14:textId="77777777" w:rsidR="008F344D" w:rsidRPr="00DF1F07" w:rsidRDefault="008F344D" w:rsidP="008D4F4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2D3663B" w14:textId="77777777" w:rsidR="008F344D" w:rsidRPr="00DF1F07" w:rsidRDefault="008F344D" w:rsidP="008D4F48">
                                <w:pPr>
                                  <w:pStyle w:val="aa"/>
                                  <w:jc w:val="center"/>
                                  <w:rPr>
                                    <w:spacing w:val="-20"/>
                                    <w:sz w:val="18"/>
                                    <w:szCs w:val="18"/>
                                  </w:rPr>
                                </w:pPr>
                              </w:p>
                            </w:tc>
                          </w:tr>
                          <w:tr w:rsidR="008F344D" w14:paraId="6587F2B4" w14:textId="77777777" w:rsidTr="000F0298">
                            <w:trPr>
                              <w:cantSplit/>
                              <w:trHeight w:hRule="exact" w:val="851"/>
                            </w:trPr>
                            <w:tc>
                              <w:tcPr>
                                <w:tcW w:w="454" w:type="dxa"/>
                                <w:tcBorders>
                                  <w:top w:val="nil"/>
                                  <w:left w:val="nil"/>
                                  <w:bottom w:val="nil"/>
                                  <w:right w:val="nil"/>
                                </w:tcBorders>
                                <w:textDirection w:val="tbRl"/>
                              </w:tcPr>
                              <w:p w14:paraId="3CBEA6AA"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90CA44B"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7507B798" w14:textId="77777777" w:rsidR="008F344D" w:rsidRPr="00DF1F07" w:rsidRDefault="008F344D" w:rsidP="008D4F4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441B4737" w14:textId="77777777" w:rsidR="008F344D" w:rsidRPr="00DF1F07" w:rsidRDefault="008F344D" w:rsidP="008D4F48">
                                <w:pPr>
                                  <w:pStyle w:val="aa"/>
                                  <w:jc w:val="center"/>
                                  <w:rPr>
                                    <w:spacing w:val="-20"/>
                                    <w:sz w:val="18"/>
                                    <w:szCs w:val="18"/>
                                  </w:rPr>
                                </w:pPr>
                              </w:p>
                            </w:tc>
                          </w:tr>
                          <w:tr w:rsidR="008F344D" w14:paraId="18269197" w14:textId="77777777" w:rsidTr="008D4F48">
                            <w:trPr>
                              <w:cantSplit/>
                              <w:trHeight w:hRule="exact" w:val="567"/>
                            </w:trPr>
                            <w:tc>
                              <w:tcPr>
                                <w:tcW w:w="454" w:type="dxa"/>
                                <w:tcBorders>
                                  <w:top w:val="nil"/>
                                  <w:left w:val="nil"/>
                                  <w:bottom w:val="nil"/>
                                  <w:right w:val="nil"/>
                                </w:tcBorders>
                                <w:textDirection w:val="tbRl"/>
                              </w:tcPr>
                              <w:p w14:paraId="2B76C88C"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06F85E95"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015124B1" w14:textId="77777777" w:rsidR="008F344D" w:rsidRPr="00DF1F07" w:rsidRDefault="008F344D" w:rsidP="008D4F4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20F9545F" w14:textId="77777777" w:rsidR="008F344D" w:rsidRPr="00DF1F07" w:rsidRDefault="008F344D" w:rsidP="008D4F48">
                                <w:pPr>
                                  <w:pStyle w:val="aa"/>
                                  <w:jc w:val="center"/>
                                  <w:rPr>
                                    <w:spacing w:val="-20"/>
                                    <w:sz w:val="18"/>
                                    <w:szCs w:val="18"/>
                                  </w:rPr>
                                </w:pPr>
                              </w:p>
                            </w:tc>
                          </w:tr>
                          <w:tr w:rsidR="008F344D" w14:paraId="050A65DB"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1AABFB01"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52C9067A" w14:textId="7A130238" w:rsidR="008F344D" w:rsidRPr="008D4F48" w:rsidRDefault="008F344D" w:rsidP="008D4F48">
                                <w:pPr>
                                  <w:pStyle w:val="aa"/>
                                  <w:jc w:val="center"/>
                                  <w:rPr>
                                    <w:szCs w:val="24"/>
                                  </w:rPr>
                                </w:pPr>
                                <w:r>
                                  <w:rPr>
                                    <w:szCs w:val="24"/>
                                    <w:lang w:val="en-US"/>
                                  </w:rPr>
                                  <w:t>21636</w:t>
                                </w:r>
                                <w:r>
                                  <w:rPr>
                                    <w:szCs w:val="24"/>
                                  </w:rPr>
                                  <w:t>-ООС2.3.</w:t>
                                </w:r>
                                <w:r w:rsidRPr="002E516D">
                                  <w:rPr>
                                    <w:szCs w:val="24"/>
                                  </w:rPr>
                                  <w:t>ТЧ</w:t>
                                </w:r>
                              </w:p>
                            </w:tc>
                          </w:tr>
                          <w:tr w:rsidR="008F344D" w14:paraId="162CD478" w14:textId="77777777" w:rsidTr="00865374">
                            <w:trPr>
                              <w:cantSplit/>
                              <w:trHeight w:hRule="exact" w:val="567"/>
                            </w:trPr>
                            <w:tc>
                              <w:tcPr>
                                <w:tcW w:w="454" w:type="dxa"/>
                                <w:vMerge/>
                                <w:tcBorders>
                                  <w:left w:val="nil"/>
                                  <w:bottom w:val="nil"/>
                                  <w:right w:val="nil"/>
                                </w:tcBorders>
                                <w:textDirection w:val="tbRl"/>
                              </w:tcPr>
                              <w:p w14:paraId="7AF23129"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3854F159" w14:textId="2C80F3F2" w:rsidR="008F344D" w:rsidRPr="00D54594" w:rsidRDefault="008F344D" w:rsidP="008D4F48">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131</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129</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2DBBBC20" w14:textId="77777777" w:rsidR="008F344D" w:rsidRPr="00D80354" w:rsidRDefault="008F344D">
                                <w:pPr>
                                  <w:pStyle w:val="aa"/>
                                  <w:jc w:val="center"/>
                                  <w:rPr>
                                    <w:sz w:val="20"/>
                                  </w:rPr>
                                </w:pPr>
                                <w:r w:rsidRPr="00D80354">
                                  <w:rPr>
                                    <w:sz w:val="20"/>
                                  </w:rPr>
                                  <w:t>Лист</w:t>
                                </w:r>
                              </w:p>
                            </w:tc>
                          </w:tr>
                        </w:tbl>
                        <w:p w14:paraId="50DFC5F3"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EBC45" id="_x0000_s1050" type="#_x0000_t202" style="position:absolute;left:0;text-align:left;margin-left:-61.9pt;margin-top:5.65pt;width:62.35pt;height:533.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" filled="f" stroked="f">
              <v:textbo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082D61D7" w14:textId="77777777" w:rsidTr="000F0298">
                      <w:trPr>
                        <w:cantSplit/>
                        <w:trHeight w:hRule="exact" w:val="567"/>
                      </w:trPr>
                      <w:tc>
                        <w:tcPr>
                          <w:tcW w:w="454" w:type="dxa"/>
                          <w:tcBorders>
                            <w:top w:val="nil"/>
                            <w:left w:val="nil"/>
                            <w:bottom w:val="nil"/>
                            <w:right w:val="nil"/>
                          </w:tcBorders>
                          <w:textDirection w:val="tbRl"/>
                        </w:tcPr>
                        <w:p w14:paraId="057BA278"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73149248"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773CD94D" w14:textId="77777777" w:rsidR="008F344D" w:rsidRPr="00DF1F07" w:rsidRDefault="008F344D" w:rsidP="008D4F48">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746956A1" w14:textId="77777777" w:rsidR="008F344D" w:rsidRPr="00DF1F07" w:rsidRDefault="008F344D" w:rsidP="008D4F48">
                          <w:pPr>
                            <w:pStyle w:val="aa"/>
                            <w:jc w:val="center"/>
                            <w:rPr>
                              <w:spacing w:val="-20"/>
                              <w:sz w:val="18"/>
                              <w:szCs w:val="18"/>
                            </w:rPr>
                          </w:pPr>
                        </w:p>
                      </w:tc>
                    </w:tr>
                    <w:tr w:rsidR="008F344D" w14:paraId="759F4C2D" w14:textId="77777777" w:rsidTr="000F0298">
                      <w:trPr>
                        <w:cantSplit/>
                        <w:trHeight w:hRule="exact" w:val="595"/>
                      </w:trPr>
                      <w:tc>
                        <w:tcPr>
                          <w:tcW w:w="454" w:type="dxa"/>
                          <w:tcBorders>
                            <w:top w:val="nil"/>
                            <w:left w:val="nil"/>
                            <w:bottom w:val="nil"/>
                            <w:right w:val="nil"/>
                          </w:tcBorders>
                          <w:textDirection w:val="tbRl"/>
                        </w:tcPr>
                        <w:p w14:paraId="500F389D"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2FBD21F"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41B8EF77" w14:textId="77777777" w:rsidR="008F344D" w:rsidRPr="00DF1F07" w:rsidRDefault="008F344D" w:rsidP="008D4F4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6EC779FA" w14:textId="77777777" w:rsidR="008F344D" w:rsidRPr="00DF1F07" w:rsidRDefault="008F344D" w:rsidP="008D4F48">
                          <w:pPr>
                            <w:pStyle w:val="aa"/>
                            <w:jc w:val="center"/>
                            <w:rPr>
                              <w:spacing w:val="-20"/>
                              <w:sz w:val="18"/>
                              <w:szCs w:val="18"/>
                            </w:rPr>
                          </w:pPr>
                        </w:p>
                      </w:tc>
                    </w:tr>
                    <w:tr w:rsidR="008F344D" w14:paraId="146AB428" w14:textId="77777777" w:rsidTr="000F0298">
                      <w:trPr>
                        <w:cantSplit/>
                        <w:trHeight w:hRule="exact" w:val="567"/>
                      </w:trPr>
                      <w:tc>
                        <w:tcPr>
                          <w:tcW w:w="454" w:type="dxa"/>
                          <w:tcBorders>
                            <w:top w:val="nil"/>
                            <w:left w:val="nil"/>
                            <w:bottom w:val="nil"/>
                            <w:right w:val="nil"/>
                          </w:tcBorders>
                          <w:textDirection w:val="tbRl"/>
                        </w:tcPr>
                        <w:p w14:paraId="7B3A4AF6"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065ABFE0"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627F9544" w14:textId="77777777" w:rsidR="008F344D" w:rsidRPr="00DF1F07" w:rsidRDefault="008F344D" w:rsidP="008D4F4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538E47F0" w14:textId="77777777" w:rsidR="008F344D" w:rsidRPr="00DF1F07" w:rsidRDefault="008F344D" w:rsidP="008D4F48">
                          <w:pPr>
                            <w:pStyle w:val="aa"/>
                            <w:jc w:val="center"/>
                            <w:rPr>
                              <w:spacing w:val="-20"/>
                              <w:sz w:val="18"/>
                              <w:szCs w:val="18"/>
                            </w:rPr>
                          </w:pPr>
                        </w:p>
                      </w:tc>
                    </w:tr>
                    <w:tr w:rsidR="008F344D" w14:paraId="7305B35B" w14:textId="77777777" w:rsidTr="000F0298">
                      <w:trPr>
                        <w:cantSplit/>
                        <w:trHeight w:hRule="exact" w:val="567"/>
                      </w:trPr>
                      <w:tc>
                        <w:tcPr>
                          <w:tcW w:w="454" w:type="dxa"/>
                          <w:tcBorders>
                            <w:top w:val="nil"/>
                            <w:left w:val="nil"/>
                            <w:bottom w:val="nil"/>
                            <w:right w:val="nil"/>
                          </w:tcBorders>
                          <w:textDirection w:val="tbRl"/>
                        </w:tcPr>
                        <w:p w14:paraId="5C8E2092"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53846A2A"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9E9A108" w14:textId="77777777" w:rsidR="008F344D" w:rsidRPr="00DF1F07" w:rsidRDefault="008F344D" w:rsidP="008D4F4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2D3663B" w14:textId="77777777" w:rsidR="008F344D" w:rsidRPr="00DF1F07" w:rsidRDefault="008F344D" w:rsidP="008D4F48">
                          <w:pPr>
                            <w:pStyle w:val="aa"/>
                            <w:jc w:val="center"/>
                            <w:rPr>
                              <w:spacing w:val="-20"/>
                              <w:sz w:val="18"/>
                              <w:szCs w:val="18"/>
                            </w:rPr>
                          </w:pPr>
                        </w:p>
                      </w:tc>
                    </w:tr>
                    <w:tr w:rsidR="008F344D" w14:paraId="6587F2B4" w14:textId="77777777" w:rsidTr="000F0298">
                      <w:trPr>
                        <w:cantSplit/>
                        <w:trHeight w:hRule="exact" w:val="851"/>
                      </w:trPr>
                      <w:tc>
                        <w:tcPr>
                          <w:tcW w:w="454" w:type="dxa"/>
                          <w:tcBorders>
                            <w:top w:val="nil"/>
                            <w:left w:val="nil"/>
                            <w:bottom w:val="nil"/>
                            <w:right w:val="nil"/>
                          </w:tcBorders>
                          <w:textDirection w:val="tbRl"/>
                        </w:tcPr>
                        <w:p w14:paraId="3CBEA6AA"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790CA44B"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7507B798" w14:textId="77777777" w:rsidR="008F344D" w:rsidRPr="00DF1F07" w:rsidRDefault="008F344D" w:rsidP="008D4F4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441B4737" w14:textId="77777777" w:rsidR="008F344D" w:rsidRPr="00DF1F07" w:rsidRDefault="008F344D" w:rsidP="008D4F48">
                          <w:pPr>
                            <w:pStyle w:val="aa"/>
                            <w:jc w:val="center"/>
                            <w:rPr>
                              <w:spacing w:val="-20"/>
                              <w:sz w:val="18"/>
                              <w:szCs w:val="18"/>
                            </w:rPr>
                          </w:pPr>
                        </w:p>
                      </w:tc>
                    </w:tr>
                    <w:tr w:rsidR="008F344D" w14:paraId="18269197" w14:textId="77777777" w:rsidTr="008D4F48">
                      <w:trPr>
                        <w:cantSplit/>
                        <w:trHeight w:hRule="exact" w:val="567"/>
                      </w:trPr>
                      <w:tc>
                        <w:tcPr>
                          <w:tcW w:w="454" w:type="dxa"/>
                          <w:tcBorders>
                            <w:top w:val="nil"/>
                            <w:left w:val="nil"/>
                            <w:bottom w:val="nil"/>
                            <w:right w:val="nil"/>
                          </w:tcBorders>
                          <w:textDirection w:val="tbRl"/>
                        </w:tcPr>
                        <w:p w14:paraId="2B76C88C"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06F85E95"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015124B1" w14:textId="77777777" w:rsidR="008F344D" w:rsidRPr="00DF1F07" w:rsidRDefault="008F344D" w:rsidP="008D4F4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20F9545F" w14:textId="77777777" w:rsidR="008F344D" w:rsidRPr="00DF1F07" w:rsidRDefault="008F344D" w:rsidP="008D4F48">
                          <w:pPr>
                            <w:pStyle w:val="aa"/>
                            <w:jc w:val="center"/>
                            <w:rPr>
                              <w:spacing w:val="-20"/>
                              <w:sz w:val="18"/>
                              <w:szCs w:val="18"/>
                            </w:rPr>
                          </w:pPr>
                        </w:p>
                      </w:tc>
                    </w:tr>
                    <w:tr w:rsidR="008F344D" w14:paraId="050A65DB"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1AABFB01"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52C9067A" w14:textId="7A130238" w:rsidR="008F344D" w:rsidRPr="008D4F48" w:rsidRDefault="008F344D" w:rsidP="008D4F48">
                          <w:pPr>
                            <w:pStyle w:val="aa"/>
                            <w:jc w:val="center"/>
                            <w:rPr>
                              <w:szCs w:val="24"/>
                            </w:rPr>
                          </w:pPr>
                          <w:r>
                            <w:rPr>
                              <w:szCs w:val="24"/>
                              <w:lang w:val="en-US"/>
                            </w:rPr>
                            <w:t>21636</w:t>
                          </w:r>
                          <w:r>
                            <w:rPr>
                              <w:szCs w:val="24"/>
                            </w:rPr>
                            <w:t>-ООС2.3.</w:t>
                          </w:r>
                          <w:r w:rsidRPr="002E516D">
                            <w:rPr>
                              <w:szCs w:val="24"/>
                            </w:rPr>
                            <w:t>ТЧ</w:t>
                          </w:r>
                        </w:p>
                      </w:tc>
                    </w:tr>
                    <w:tr w:rsidR="008F344D" w14:paraId="162CD478" w14:textId="77777777" w:rsidTr="00865374">
                      <w:trPr>
                        <w:cantSplit/>
                        <w:trHeight w:hRule="exact" w:val="567"/>
                      </w:trPr>
                      <w:tc>
                        <w:tcPr>
                          <w:tcW w:w="454" w:type="dxa"/>
                          <w:vMerge/>
                          <w:tcBorders>
                            <w:left w:val="nil"/>
                            <w:bottom w:val="nil"/>
                            <w:right w:val="nil"/>
                          </w:tcBorders>
                          <w:textDirection w:val="tbRl"/>
                        </w:tcPr>
                        <w:p w14:paraId="7AF23129"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3854F159" w14:textId="2C80F3F2" w:rsidR="008F344D" w:rsidRPr="00D54594" w:rsidRDefault="008F344D" w:rsidP="008D4F48">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131</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129</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2DBBBC20" w14:textId="77777777" w:rsidR="008F344D" w:rsidRPr="00D80354" w:rsidRDefault="008F344D">
                          <w:pPr>
                            <w:pStyle w:val="aa"/>
                            <w:jc w:val="center"/>
                            <w:rPr>
                              <w:sz w:val="20"/>
                            </w:rPr>
                          </w:pPr>
                          <w:r w:rsidRPr="00D80354">
                            <w:rPr>
                              <w:sz w:val="20"/>
                            </w:rPr>
                            <w:t>Лист</w:t>
                          </w:r>
                        </w:p>
                      </w:tc>
                    </w:tr>
                  </w:tbl>
                  <w:p w14:paraId="50DFC5F3" w14:textId="77777777" w:rsidR="008F344D" w:rsidRDefault="008F344D" w:rsidP="001C4548"/>
                </w:txbxContent>
              </v:textbox>
            </v:shape>
          </w:pict>
        </mc:Fallback>
      </mc:AlternateContent>
    </w:r>
  </w:p>
  <w:p w14:paraId="4995BF61" w14:textId="77777777" w:rsidR="008F344D" w:rsidRPr="004452E9" w:rsidRDefault="008F344D" w:rsidP="008D4F48">
    <w:pPr>
      <w:pStyle w:val="a5"/>
    </w:pPr>
  </w:p>
  <w:p w14:paraId="2D74F03C" w14:textId="77777777" w:rsidR="008F344D" w:rsidRPr="008D4F48" w:rsidRDefault="008F344D" w:rsidP="008D4F48">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835C6" w14:textId="77777777" w:rsidR="008F344D" w:rsidRPr="0084741D" w:rsidRDefault="008F344D" w:rsidP="00524B73">
    <w:pPr>
      <w:pStyle w:val="a5"/>
      <w:rPr>
        <w:sz w:val="16"/>
        <w:szCs w:val="16"/>
      </w:rPr>
    </w:pPr>
    <w:r>
      <w:rPr>
        <w:noProof/>
        <w:sz w:val="16"/>
        <w:szCs w:val="16"/>
        <w:lang w:eastAsia="ru-RU"/>
      </w:rPr>
      <mc:AlternateContent>
        <mc:Choice Requires="wps">
          <w:drawing>
            <wp:anchor distT="0" distB="0" distL="114300" distR="114300" simplePos="0" relativeHeight="251674112" behindDoc="1" locked="0" layoutInCell="1" allowOverlap="1" wp14:anchorId="3E7C3F19" wp14:editId="707C219D">
              <wp:simplePos x="0" y="0"/>
              <wp:positionH relativeFrom="column">
                <wp:posOffset>0</wp:posOffset>
              </wp:positionH>
              <wp:positionV relativeFrom="page">
                <wp:posOffset>180340</wp:posOffset>
              </wp:positionV>
              <wp:extent cx="6660000" cy="10332000"/>
              <wp:effectExtent l="19050" t="19050" r="26670" b="1270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0000" cy="103320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50100" id="Rectangle 2" o:spid="_x0000_s1026" style="position:absolute;margin-left:0;margin-top:14.2pt;width:524.4pt;height:813.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" strokeweight="2.25pt">
              <w10:wrap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171" w:tblpY="285"/>
      <w:tblOverlap w:val="never"/>
      <w:tblW w:w="567" w:type="dxa"/>
      <w:tblBorders>
        <w:left w:val="single" w:sz="4" w:space="0" w:color="auto"/>
        <w:bottom w:val="single" w:sz="4" w:space="0" w:color="auto"/>
      </w:tblBorders>
      <w:tblLook w:val="01E0" w:firstRow="1" w:lastRow="1" w:firstColumn="1" w:lastColumn="1" w:noHBand="0" w:noVBand="0"/>
    </w:tblPr>
    <w:tblGrid>
      <w:gridCol w:w="567"/>
    </w:tblGrid>
    <w:tr w:rsidR="008F344D" w:rsidRPr="001B093F" w14:paraId="18FF89AA" w14:textId="77777777" w:rsidTr="007B558F">
      <w:trPr>
        <w:trHeight w:hRule="exact" w:val="397"/>
      </w:trPr>
      <w:tc>
        <w:tcPr>
          <w:tcW w:w="567" w:type="dxa"/>
          <w:shd w:val="clear" w:color="auto" w:fill="auto"/>
          <w:vAlign w:val="center"/>
        </w:tcPr>
        <w:p w14:paraId="28B3E907" w14:textId="42D139F2" w:rsidR="008F344D" w:rsidRPr="005040FC" w:rsidRDefault="008F344D" w:rsidP="007B558F">
          <w:pPr>
            <w:pStyle w:val="a5"/>
            <w:jc w:val="center"/>
            <w:rPr>
              <w:sz w:val="20"/>
            </w:rPr>
          </w:pPr>
          <w:r w:rsidRPr="005040FC">
            <w:rPr>
              <w:rStyle w:val="ac"/>
            </w:rPr>
            <w:fldChar w:fldCharType="begin"/>
          </w:r>
          <w:r w:rsidRPr="005040FC">
            <w:rPr>
              <w:rStyle w:val="ac"/>
            </w:rPr>
            <w:instrText xml:space="preserve"> PAGE </w:instrText>
          </w:r>
          <w:r w:rsidRPr="005040FC">
            <w:rPr>
              <w:rStyle w:val="ac"/>
            </w:rPr>
            <w:fldChar w:fldCharType="separate"/>
          </w:r>
          <w:r w:rsidR="000E6FC2">
            <w:rPr>
              <w:rStyle w:val="ac"/>
              <w:noProof/>
            </w:rPr>
            <w:t>133</w:t>
          </w:r>
          <w:r w:rsidRPr="005040FC">
            <w:rPr>
              <w:rStyle w:val="ac"/>
            </w:rPr>
            <w:fldChar w:fldCharType="end"/>
          </w:r>
        </w:p>
      </w:tc>
    </w:tr>
  </w:tbl>
  <w:p w14:paraId="1E50FA41" w14:textId="77777777" w:rsidR="008F344D" w:rsidRPr="00280A5C" w:rsidRDefault="008F344D" w:rsidP="007B558F">
    <w:pPr>
      <w:pStyle w:val="a5"/>
      <w:rPr>
        <w:sz w:val="20"/>
        <w:szCs w:val="20"/>
        <w:lang w:val="en-US"/>
      </w:rPr>
    </w:pPr>
  </w:p>
  <w:p w14:paraId="239D4BA2" w14:textId="77777777" w:rsidR="008F344D" w:rsidRPr="00280A5C" w:rsidRDefault="008F344D" w:rsidP="00280A5C">
    <w:pPr>
      <w:pStyle w:val="a5"/>
      <w:rPr>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201CF" w14:textId="77777777" w:rsidR="008F344D" w:rsidRPr="00F8279D" w:rsidRDefault="008F344D" w:rsidP="001C4548">
    <w:pPr>
      <w:pStyle w:val="a5"/>
    </w:pPr>
    <w:r>
      <w:rPr>
        <w:noProof/>
        <w:lang w:eastAsia="ru-RU"/>
      </w:rPr>
      <mc:AlternateContent>
        <mc:Choice Requires="wps">
          <w:drawing>
            <wp:anchor distT="0" distB="0" distL="114300" distR="114300" simplePos="0" relativeHeight="251680768" behindDoc="0" locked="0" layoutInCell="1" allowOverlap="1" wp14:anchorId="092A3F27" wp14:editId="55DB136F">
              <wp:simplePos x="0" y="0"/>
              <wp:positionH relativeFrom="page">
                <wp:posOffset>274651</wp:posOffset>
              </wp:positionH>
              <wp:positionV relativeFrom="page">
                <wp:posOffset>218440</wp:posOffset>
              </wp:positionV>
              <wp:extent cx="3186000" cy="525600"/>
              <wp:effectExtent l="0" t="0" r="0" b="8255"/>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000" cy="5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0BC5B5CE" w14:textId="77777777">
                            <w:trPr>
                              <w:cantSplit/>
                              <w:trHeight w:hRule="exact" w:val="284"/>
                            </w:trPr>
                            <w:tc>
                              <w:tcPr>
                                <w:tcW w:w="1418" w:type="dxa"/>
                                <w:tcBorders>
                                  <w:bottom w:val="single" w:sz="18" w:space="0" w:color="auto"/>
                                </w:tcBorders>
                                <w:vAlign w:val="center"/>
                              </w:tcPr>
                              <w:p w14:paraId="6E60A57B"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0CB9412B"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3A05CE3C"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65EF58FE" w14:textId="77777777">
                            <w:trPr>
                              <w:cantSplit/>
                              <w:trHeight w:hRule="exact" w:val="397"/>
                            </w:trPr>
                            <w:tc>
                              <w:tcPr>
                                <w:tcW w:w="1418" w:type="dxa"/>
                                <w:tcBorders>
                                  <w:bottom w:val="nil"/>
                                </w:tcBorders>
                                <w:vAlign w:val="center"/>
                              </w:tcPr>
                              <w:p w14:paraId="3ADC69CA" w14:textId="3D8BAADD"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34D34EF0"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29881DE3" w14:textId="77777777" w:rsidR="008F344D" w:rsidRDefault="008F344D">
                                <w:pPr>
                                  <w:jc w:val="center"/>
                                  <w:rPr>
                                    <w:rFonts w:eastAsia="Times New Roman"/>
                                    <w:sz w:val="20"/>
                                    <w:szCs w:val="20"/>
                                  </w:rPr>
                                </w:pPr>
                              </w:p>
                            </w:tc>
                          </w:tr>
                        </w:tbl>
                        <w:p w14:paraId="2A35E5B6"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A3F27" id="_x0000_t202" coordsize="21600,21600" o:spt="202" path="m,l,21600r21600,l21600,xe">
              <v:stroke joinstyle="miter"/>
              <v:path gradientshapeok="t" o:connecttype="rect"/>
            </v:shapetype>
            <v:shape id="Поле 43" o:spid="_x0000_s1052" type="#_x0000_t202" style="position:absolute;left:0;text-align:left;margin-left:21.65pt;margin-top:17.2pt;width:250.85pt;height:41.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" filled="f" stroked="f">
              <v:textbo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0BC5B5CE" w14:textId="77777777">
                      <w:trPr>
                        <w:cantSplit/>
                        <w:trHeight w:hRule="exact" w:val="284"/>
                      </w:trPr>
                      <w:tc>
                        <w:tcPr>
                          <w:tcW w:w="1418" w:type="dxa"/>
                          <w:tcBorders>
                            <w:bottom w:val="single" w:sz="18" w:space="0" w:color="auto"/>
                          </w:tcBorders>
                          <w:vAlign w:val="center"/>
                        </w:tcPr>
                        <w:p w14:paraId="6E60A57B"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0CB9412B"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3A05CE3C"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65EF58FE" w14:textId="77777777">
                      <w:trPr>
                        <w:cantSplit/>
                        <w:trHeight w:hRule="exact" w:val="397"/>
                      </w:trPr>
                      <w:tc>
                        <w:tcPr>
                          <w:tcW w:w="1418" w:type="dxa"/>
                          <w:tcBorders>
                            <w:bottom w:val="nil"/>
                          </w:tcBorders>
                          <w:vAlign w:val="center"/>
                        </w:tcPr>
                        <w:p w14:paraId="3ADC69CA" w14:textId="3D8BAADD"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34D34EF0"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29881DE3" w14:textId="77777777" w:rsidR="008F344D" w:rsidRDefault="008F344D">
                          <w:pPr>
                            <w:jc w:val="center"/>
                            <w:rPr>
                              <w:rFonts w:eastAsia="Times New Roman"/>
                              <w:sz w:val="20"/>
                              <w:szCs w:val="20"/>
                            </w:rPr>
                          </w:pPr>
                        </w:p>
                      </w:tc>
                    </w:tr>
                  </w:tbl>
                  <w:p w14:paraId="2A35E5B6" w14:textId="77777777" w:rsidR="008F344D" w:rsidRDefault="008F344D" w:rsidP="001C4548"/>
                </w:txbxContent>
              </v:textbox>
              <w10:wrap anchorx="page" anchory="page"/>
            </v:shape>
          </w:pict>
        </mc:Fallback>
      </mc:AlternateContent>
    </w:r>
    <w:r>
      <w:rPr>
        <w:noProof/>
        <w:lang w:eastAsia="ru-RU"/>
      </w:rPr>
      <mc:AlternateContent>
        <mc:Choice Requires="wps">
          <w:drawing>
            <wp:anchor distT="0" distB="0" distL="114300" distR="114300" simplePos="0" relativeHeight="251676672" behindDoc="0" locked="1" layoutInCell="1" allowOverlap="1" wp14:anchorId="1723CB3E" wp14:editId="50856B2E">
              <wp:simplePos x="0" y="0"/>
              <wp:positionH relativeFrom="page">
                <wp:posOffset>377825</wp:posOffset>
              </wp:positionH>
              <wp:positionV relativeFrom="page">
                <wp:posOffset>699135</wp:posOffset>
              </wp:positionV>
              <wp:extent cx="10152000" cy="6660000"/>
              <wp:effectExtent l="0" t="0" r="20955" b="2667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2000" cy="666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2CEBB" id="Прямоугольник 44" o:spid="_x0000_s1026" style="position:absolute;margin-left:29.75pt;margin-top:55.05pt;width:799.35pt;height:524.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" filled="f" strokeweight="2pt">
              <w10:wrap anchorx="page" anchory="page"/>
              <w10:anchorlock/>
            </v:rect>
          </w:pict>
        </mc:Fallback>
      </mc:AlternateContent>
    </w:r>
  </w:p>
  <w:p w14:paraId="1BFC51D8" w14:textId="77777777" w:rsidR="008F344D" w:rsidRPr="00DF1F07" w:rsidRDefault="008F344D" w:rsidP="00DF1F07">
    <w:pPr>
      <w:pStyle w:val="a5"/>
    </w:pPr>
    <w:r>
      <w:rPr>
        <w:noProof/>
        <w:lang w:eastAsia="ru-RU"/>
      </w:rPr>
      <mc:AlternateContent>
        <mc:Choice Requires="wps">
          <w:drawing>
            <wp:anchor distT="0" distB="0" distL="114300" distR="114300" simplePos="0" relativeHeight="251678720" behindDoc="1" locked="0" layoutInCell="1" allowOverlap="1" wp14:anchorId="450A7FE7" wp14:editId="296DA618">
              <wp:simplePos x="0" y="0"/>
              <wp:positionH relativeFrom="column">
                <wp:posOffset>-786434</wp:posOffset>
              </wp:positionH>
              <wp:positionV relativeFrom="paragraph">
                <wp:posOffset>71755</wp:posOffset>
              </wp:positionV>
              <wp:extent cx="792000" cy="677160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67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11748B41" w14:textId="77777777" w:rsidTr="000F0298">
                            <w:trPr>
                              <w:cantSplit/>
                              <w:trHeight w:hRule="exact" w:val="567"/>
                            </w:trPr>
                            <w:tc>
                              <w:tcPr>
                                <w:tcW w:w="454" w:type="dxa"/>
                                <w:tcBorders>
                                  <w:top w:val="nil"/>
                                  <w:left w:val="nil"/>
                                  <w:bottom w:val="nil"/>
                                  <w:right w:val="nil"/>
                                </w:tcBorders>
                                <w:textDirection w:val="tbRl"/>
                              </w:tcPr>
                              <w:p w14:paraId="70BA3DFF"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33E95965"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1A1757FA" w14:textId="77777777" w:rsidR="008F344D" w:rsidRPr="00DF1F07" w:rsidRDefault="008F344D" w:rsidP="00B57258">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0C96D4F6" w14:textId="77777777" w:rsidR="008F344D" w:rsidRPr="00DF1F07" w:rsidRDefault="008F344D" w:rsidP="00B57258">
                                <w:pPr>
                                  <w:pStyle w:val="aa"/>
                                  <w:jc w:val="center"/>
                                  <w:rPr>
                                    <w:spacing w:val="-20"/>
                                    <w:sz w:val="18"/>
                                    <w:szCs w:val="18"/>
                                  </w:rPr>
                                </w:pPr>
                              </w:p>
                            </w:tc>
                          </w:tr>
                          <w:tr w:rsidR="008F344D" w14:paraId="7346ECF2" w14:textId="77777777" w:rsidTr="000F0298">
                            <w:trPr>
                              <w:cantSplit/>
                              <w:trHeight w:hRule="exact" w:val="595"/>
                            </w:trPr>
                            <w:tc>
                              <w:tcPr>
                                <w:tcW w:w="454" w:type="dxa"/>
                                <w:tcBorders>
                                  <w:top w:val="nil"/>
                                  <w:left w:val="nil"/>
                                  <w:bottom w:val="nil"/>
                                  <w:right w:val="nil"/>
                                </w:tcBorders>
                                <w:textDirection w:val="tbRl"/>
                              </w:tcPr>
                              <w:p w14:paraId="3F0F04B2"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3E33F077"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699CC9DD" w14:textId="77777777" w:rsidR="008F344D" w:rsidRPr="00DF1F07" w:rsidRDefault="008F344D" w:rsidP="00B5725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EF90BCF" w14:textId="77777777" w:rsidR="008F344D" w:rsidRPr="00DF1F07" w:rsidRDefault="008F344D" w:rsidP="00B57258">
                                <w:pPr>
                                  <w:pStyle w:val="aa"/>
                                  <w:jc w:val="center"/>
                                  <w:rPr>
                                    <w:spacing w:val="-20"/>
                                    <w:sz w:val="18"/>
                                    <w:szCs w:val="18"/>
                                  </w:rPr>
                                </w:pPr>
                              </w:p>
                            </w:tc>
                          </w:tr>
                          <w:tr w:rsidR="008F344D" w14:paraId="640FA724" w14:textId="77777777" w:rsidTr="000F0298">
                            <w:trPr>
                              <w:cantSplit/>
                              <w:trHeight w:hRule="exact" w:val="567"/>
                            </w:trPr>
                            <w:tc>
                              <w:tcPr>
                                <w:tcW w:w="454" w:type="dxa"/>
                                <w:tcBorders>
                                  <w:top w:val="nil"/>
                                  <w:left w:val="nil"/>
                                  <w:bottom w:val="nil"/>
                                  <w:right w:val="nil"/>
                                </w:tcBorders>
                                <w:textDirection w:val="tbRl"/>
                              </w:tcPr>
                              <w:p w14:paraId="02FCFD93"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3E98950B"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7E9A9A04" w14:textId="77777777" w:rsidR="008F344D" w:rsidRPr="00DF1F07" w:rsidRDefault="008F344D" w:rsidP="00B5725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0C138630" w14:textId="77777777" w:rsidR="008F344D" w:rsidRPr="00DF1F07" w:rsidRDefault="008F344D" w:rsidP="00B57258">
                                <w:pPr>
                                  <w:pStyle w:val="aa"/>
                                  <w:jc w:val="center"/>
                                  <w:rPr>
                                    <w:spacing w:val="-20"/>
                                    <w:sz w:val="18"/>
                                    <w:szCs w:val="18"/>
                                  </w:rPr>
                                </w:pPr>
                              </w:p>
                            </w:tc>
                          </w:tr>
                          <w:tr w:rsidR="008F344D" w14:paraId="10916074" w14:textId="77777777" w:rsidTr="000F0298">
                            <w:trPr>
                              <w:cantSplit/>
                              <w:trHeight w:hRule="exact" w:val="567"/>
                            </w:trPr>
                            <w:tc>
                              <w:tcPr>
                                <w:tcW w:w="454" w:type="dxa"/>
                                <w:tcBorders>
                                  <w:top w:val="nil"/>
                                  <w:left w:val="nil"/>
                                  <w:bottom w:val="nil"/>
                                  <w:right w:val="nil"/>
                                </w:tcBorders>
                                <w:textDirection w:val="tbRl"/>
                              </w:tcPr>
                              <w:p w14:paraId="478C09C3"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25F5714"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7E9C80EA" w14:textId="77777777" w:rsidR="008F344D" w:rsidRPr="00DF1F07" w:rsidRDefault="008F344D" w:rsidP="00B5725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550A8B5D" w14:textId="77777777" w:rsidR="008F344D" w:rsidRPr="00DF1F07" w:rsidRDefault="008F344D" w:rsidP="00B57258">
                                <w:pPr>
                                  <w:pStyle w:val="aa"/>
                                  <w:jc w:val="center"/>
                                  <w:rPr>
                                    <w:spacing w:val="-20"/>
                                    <w:sz w:val="18"/>
                                    <w:szCs w:val="18"/>
                                  </w:rPr>
                                </w:pPr>
                              </w:p>
                            </w:tc>
                          </w:tr>
                          <w:tr w:rsidR="008F344D" w14:paraId="50F8CD61" w14:textId="77777777" w:rsidTr="000F0298">
                            <w:trPr>
                              <w:cantSplit/>
                              <w:trHeight w:hRule="exact" w:val="851"/>
                            </w:trPr>
                            <w:tc>
                              <w:tcPr>
                                <w:tcW w:w="454" w:type="dxa"/>
                                <w:tcBorders>
                                  <w:top w:val="nil"/>
                                  <w:left w:val="nil"/>
                                  <w:bottom w:val="nil"/>
                                  <w:right w:val="nil"/>
                                </w:tcBorders>
                                <w:textDirection w:val="tbRl"/>
                              </w:tcPr>
                              <w:p w14:paraId="342E0AAC"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55C3BBA"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E6C4735" w14:textId="77777777" w:rsidR="008F344D" w:rsidRPr="00DF1F07" w:rsidRDefault="008F344D" w:rsidP="00B5725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AF480AA" w14:textId="77777777" w:rsidR="008F344D" w:rsidRPr="00DF1F07" w:rsidRDefault="008F344D" w:rsidP="00B57258">
                                <w:pPr>
                                  <w:pStyle w:val="aa"/>
                                  <w:jc w:val="center"/>
                                  <w:rPr>
                                    <w:spacing w:val="-20"/>
                                    <w:sz w:val="18"/>
                                    <w:szCs w:val="18"/>
                                  </w:rPr>
                                </w:pPr>
                              </w:p>
                            </w:tc>
                          </w:tr>
                          <w:tr w:rsidR="008F344D" w14:paraId="40F2846A" w14:textId="77777777" w:rsidTr="00B57258">
                            <w:trPr>
                              <w:cantSplit/>
                              <w:trHeight w:hRule="exact" w:val="567"/>
                            </w:trPr>
                            <w:tc>
                              <w:tcPr>
                                <w:tcW w:w="454" w:type="dxa"/>
                                <w:tcBorders>
                                  <w:top w:val="nil"/>
                                  <w:left w:val="nil"/>
                                  <w:bottom w:val="nil"/>
                                  <w:right w:val="nil"/>
                                </w:tcBorders>
                                <w:textDirection w:val="tbRl"/>
                              </w:tcPr>
                              <w:p w14:paraId="73EBD0FC"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38BD5014"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51B5E4C2" w14:textId="77777777" w:rsidR="008F344D" w:rsidRPr="00DF1F07" w:rsidRDefault="008F344D" w:rsidP="00B5725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4A15C9FB" w14:textId="77777777" w:rsidR="008F344D" w:rsidRPr="00DF1F07" w:rsidRDefault="008F344D" w:rsidP="00B57258">
                                <w:pPr>
                                  <w:pStyle w:val="aa"/>
                                  <w:jc w:val="center"/>
                                  <w:rPr>
                                    <w:spacing w:val="-20"/>
                                    <w:sz w:val="18"/>
                                    <w:szCs w:val="18"/>
                                  </w:rPr>
                                </w:pPr>
                              </w:p>
                            </w:tc>
                          </w:tr>
                          <w:tr w:rsidR="008F344D" w14:paraId="7E236E6C"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32CEB55E"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3F10AF57" w14:textId="7CFD9FD9" w:rsidR="008F344D" w:rsidRPr="001D6E5D" w:rsidRDefault="008F344D" w:rsidP="00AB3818">
                                <w:pPr>
                                  <w:pStyle w:val="aa"/>
                                  <w:jc w:val="center"/>
                                  <w:rPr>
                                    <w:szCs w:val="24"/>
                                  </w:rPr>
                                </w:pPr>
                                <w:r>
                                  <w:rPr>
                                    <w:szCs w:val="24"/>
                                    <w:lang w:val="en-US"/>
                                  </w:rPr>
                                  <w:t>21636</w:t>
                                </w:r>
                                <w:r>
                                  <w:rPr>
                                    <w:szCs w:val="24"/>
                                  </w:rPr>
                                  <w:t>-ООС2.3.</w:t>
                                </w:r>
                                <w:r w:rsidRPr="002E516D">
                                  <w:rPr>
                                    <w:szCs w:val="24"/>
                                  </w:rPr>
                                  <w:t>ТЧ</w:t>
                                </w:r>
                              </w:p>
                            </w:tc>
                          </w:tr>
                          <w:tr w:rsidR="008F344D" w14:paraId="403C452D" w14:textId="77777777" w:rsidTr="00865374">
                            <w:trPr>
                              <w:cantSplit/>
                              <w:trHeight w:hRule="exact" w:val="567"/>
                            </w:trPr>
                            <w:tc>
                              <w:tcPr>
                                <w:tcW w:w="454" w:type="dxa"/>
                                <w:vMerge/>
                                <w:tcBorders>
                                  <w:left w:val="nil"/>
                                  <w:bottom w:val="nil"/>
                                  <w:right w:val="nil"/>
                                </w:tcBorders>
                                <w:textDirection w:val="tbRl"/>
                              </w:tcPr>
                              <w:p w14:paraId="305032ED"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0FBE7429" w14:textId="30B04FED" w:rsidR="008F344D" w:rsidRPr="00D54594" w:rsidRDefault="008F344D" w:rsidP="00B57258">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134</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132</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187AF601" w14:textId="77777777" w:rsidR="008F344D" w:rsidRPr="00D80354" w:rsidRDefault="008F344D">
                                <w:pPr>
                                  <w:pStyle w:val="aa"/>
                                  <w:jc w:val="center"/>
                                  <w:rPr>
                                    <w:sz w:val="20"/>
                                  </w:rPr>
                                </w:pPr>
                                <w:r w:rsidRPr="00D80354">
                                  <w:rPr>
                                    <w:sz w:val="20"/>
                                  </w:rPr>
                                  <w:t>Лист</w:t>
                                </w:r>
                              </w:p>
                            </w:tc>
                          </w:tr>
                        </w:tbl>
                        <w:p w14:paraId="6336ADC1"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A7FE7" id="Поле 45" o:spid="_x0000_s1053" type="#_x0000_t202" style="position:absolute;left:0;text-align:left;margin-left:-61.9pt;margin-top:5.65pt;width:62.35pt;height:533.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" filled="f" stroked="f">
              <v:textbo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11748B41" w14:textId="77777777" w:rsidTr="000F0298">
                      <w:trPr>
                        <w:cantSplit/>
                        <w:trHeight w:hRule="exact" w:val="567"/>
                      </w:trPr>
                      <w:tc>
                        <w:tcPr>
                          <w:tcW w:w="454" w:type="dxa"/>
                          <w:tcBorders>
                            <w:top w:val="nil"/>
                            <w:left w:val="nil"/>
                            <w:bottom w:val="nil"/>
                            <w:right w:val="nil"/>
                          </w:tcBorders>
                          <w:textDirection w:val="tbRl"/>
                        </w:tcPr>
                        <w:p w14:paraId="70BA3DFF"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33E95965"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1A1757FA" w14:textId="77777777" w:rsidR="008F344D" w:rsidRPr="00DF1F07" w:rsidRDefault="008F344D" w:rsidP="00B57258">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0C96D4F6" w14:textId="77777777" w:rsidR="008F344D" w:rsidRPr="00DF1F07" w:rsidRDefault="008F344D" w:rsidP="00B57258">
                          <w:pPr>
                            <w:pStyle w:val="aa"/>
                            <w:jc w:val="center"/>
                            <w:rPr>
                              <w:spacing w:val="-20"/>
                              <w:sz w:val="18"/>
                              <w:szCs w:val="18"/>
                            </w:rPr>
                          </w:pPr>
                        </w:p>
                      </w:tc>
                    </w:tr>
                    <w:tr w:rsidR="008F344D" w14:paraId="7346ECF2" w14:textId="77777777" w:rsidTr="000F0298">
                      <w:trPr>
                        <w:cantSplit/>
                        <w:trHeight w:hRule="exact" w:val="595"/>
                      </w:trPr>
                      <w:tc>
                        <w:tcPr>
                          <w:tcW w:w="454" w:type="dxa"/>
                          <w:tcBorders>
                            <w:top w:val="nil"/>
                            <w:left w:val="nil"/>
                            <w:bottom w:val="nil"/>
                            <w:right w:val="nil"/>
                          </w:tcBorders>
                          <w:textDirection w:val="tbRl"/>
                        </w:tcPr>
                        <w:p w14:paraId="3F0F04B2"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3E33F077"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699CC9DD" w14:textId="77777777" w:rsidR="008F344D" w:rsidRPr="00DF1F07" w:rsidRDefault="008F344D" w:rsidP="00B5725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EF90BCF" w14:textId="77777777" w:rsidR="008F344D" w:rsidRPr="00DF1F07" w:rsidRDefault="008F344D" w:rsidP="00B57258">
                          <w:pPr>
                            <w:pStyle w:val="aa"/>
                            <w:jc w:val="center"/>
                            <w:rPr>
                              <w:spacing w:val="-20"/>
                              <w:sz w:val="18"/>
                              <w:szCs w:val="18"/>
                            </w:rPr>
                          </w:pPr>
                        </w:p>
                      </w:tc>
                    </w:tr>
                    <w:tr w:rsidR="008F344D" w14:paraId="640FA724" w14:textId="77777777" w:rsidTr="000F0298">
                      <w:trPr>
                        <w:cantSplit/>
                        <w:trHeight w:hRule="exact" w:val="567"/>
                      </w:trPr>
                      <w:tc>
                        <w:tcPr>
                          <w:tcW w:w="454" w:type="dxa"/>
                          <w:tcBorders>
                            <w:top w:val="nil"/>
                            <w:left w:val="nil"/>
                            <w:bottom w:val="nil"/>
                            <w:right w:val="nil"/>
                          </w:tcBorders>
                          <w:textDirection w:val="tbRl"/>
                        </w:tcPr>
                        <w:p w14:paraId="02FCFD93"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3E98950B"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7E9A9A04" w14:textId="77777777" w:rsidR="008F344D" w:rsidRPr="00DF1F07" w:rsidRDefault="008F344D" w:rsidP="00B5725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0C138630" w14:textId="77777777" w:rsidR="008F344D" w:rsidRPr="00DF1F07" w:rsidRDefault="008F344D" w:rsidP="00B57258">
                          <w:pPr>
                            <w:pStyle w:val="aa"/>
                            <w:jc w:val="center"/>
                            <w:rPr>
                              <w:spacing w:val="-20"/>
                              <w:sz w:val="18"/>
                              <w:szCs w:val="18"/>
                            </w:rPr>
                          </w:pPr>
                        </w:p>
                      </w:tc>
                    </w:tr>
                    <w:tr w:rsidR="008F344D" w14:paraId="10916074" w14:textId="77777777" w:rsidTr="000F0298">
                      <w:trPr>
                        <w:cantSplit/>
                        <w:trHeight w:hRule="exact" w:val="567"/>
                      </w:trPr>
                      <w:tc>
                        <w:tcPr>
                          <w:tcW w:w="454" w:type="dxa"/>
                          <w:tcBorders>
                            <w:top w:val="nil"/>
                            <w:left w:val="nil"/>
                            <w:bottom w:val="nil"/>
                            <w:right w:val="nil"/>
                          </w:tcBorders>
                          <w:textDirection w:val="tbRl"/>
                        </w:tcPr>
                        <w:p w14:paraId="478C09C3"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25F5714"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7E9C80EA" w14:textId="77777777" w:rsidR="008F344D" w:rsidRPr="00DF1F07" w:rsidRDefault="008F344D" w:rsidP="00B5725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550A8B5D" w14:textId="77777777" w:rsidR="008F344D" w:rsidRPr="00DF1F07" w:rsidRDefault="008F344D" w:rsidP="00B57258">
                          <w:pPr>
                            <w:pStyle w:val="aa"/>
                            <w:jc w:val="center"/>
                            <w:rPr>
                              <w:spacing w:val="-20"/>
                              <w:sz w:val="18"/>
                              <w:szCs w:val="18"/>
                            </w:rPr>
                          </w:pPr>
                        </w:p>
                      </w:tc>
                    </w:tr>
                    <w:tr w:rsidR="008F344D" w14:paraId="50F8CD61" w14:textId="77777777" w:rsidTr="000F0298">
                      <w:trPr>
                        <w:cantSplit/>
                        <w:trHeight w:hRule="exact" w:val="851"/>
                      </w:trPr>
                      <w:tc>
                        <w:tcPr>
                          <w:tcW w:w="454" w:type="dxa"/>
                          <w:tcBorders>
                            <w:top w:val="nil"/>
                            <w:left w:val="nil"/>
                            <w:bottom w:val="nil"/>
                            <w:right w:val="nil"/>
                          </w:tcBorders>
                          <w:textDirection w:val="tbRl"/>
                        </w:tcPr>
                        <w:p w14:paraId="342E0AAC"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55C3BBA"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E6C4735" w14:textId="77777777" w:rsidR="008F344D" w:rsidRPr="00DF1F07" w:rsidRDefault="008F344D" w:rsidP="00B5725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AF480AA" w14:textId="77777777" w:rsidR="008F344D" w:rsidRPr="00DF1F07" w:rsidRDefault="008F344D" w:rsidP="00B57258">
                          <w:pPr>
                            <w:pStyle w:val="aa"/>
                            <w:jc w:val="center"/>
                            <w:rPr>
                              <w:spacing w:val="-20"/>
                              <w:sz w:val="18"/>
                              <w:szCs w:val="18"/>
                            </w:rPr>
                          </w:pPr>
                        </w:p>
                      </w:tc>
                    </w:tr>
                    <w:tr w:rsidR="008F344D" w14:paraId="40F2846A" w14:textId="77777777" w:rsidTr="00B57258">
                      <w:trPr>
                        <w:cantSplit/>
                        <w:trHeight w:hRule="exact" w:val="567"/>
                      </w:trPr>
                      <w:tc>
                        <w:tcPr>
                          <w:tcW w:w="454" w:type="dxa"/>
                          <w:tcBorders>
                            <w:top w:val="nil"/>
                            <w:left w:val="nil"/>
                            <w:bottom w:val="nil"/>
                            <w:right w:val="nil"/>
                          </w:tcBorders>
                          <w:textDirection w:val="tbRl"/>
                        </w:tcPr>
                        <w:p w14:paraId="73EBD0FC"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38BD5014"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51B5E4C2" w14:textId="77777777" w:rsidR="008F344D" w:rsidRPr="00DF1F07" w:rsidRDefault="008F344D" w:rsidP="00B57258">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4A15C9FB" w14:textId="77777777" w:rsidR="008F344D" w:rsidRPr="00DF1F07" w:rsidRDefault="008F344D" w:rsidP="00B57258">
                          <w:pPr>
                            <w:pStyle w:val="aa"/>
                            <w:jc w:val="center"/>
                            <w:rPr>
                              <w:spacing w:val="-20"/>
                              <w:sz w:val="18"/>
                              <w:szCs w:val="18"/>
                            </w:rPr>
                          </w:pPr>
                        </w:p>
                      </w:tc>
                    </w:tr>
                    <w:tr w:rsidR="008F344D" w14:paraId="7E236E6C"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32CEB55E"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3F10AF57" w14:textId="7CFD9FD9" w:rsidR="008F344D" w:rsidRPr="001D6E5D" w:rsidRDefault="008F344D" w:rsidP="00AB3818">
                          <w:pPr>
                            <w:pStyle w:val="aa"/>
                            <w:jc w:val="center"/>
                            <w:rPr>
                              <w:szCs w:val="24"/>
                            </w:rPr>
                          </w:pPr>
                          <w:r>
                            <w:rPr>
                              <w:szCs w:val="24"/>
                              <w:lang w:val="en-US"/>
                            </w:rPr>
                            <w:t>21636</w:t>
                          </w:r>
                          <w:r>
                            <w:rPr>
                              <w:szCs w:val="24"/>
                            </w:rPr>
                            <w:t>-ООС2.3.</w:t>
                          </w:r>
                          <w:r w:rsidRPr="002E516D">
                            <w:rPr>
                              <w:szCs w:val="24"/>
                            </w:rPr>
                            <w:t>ТЧ</w:t>
                          </w:r>
                        </w:p>
                      </w:tc>
                    </w:tr>
                    <w:tr w:rsidR="008F344D" w14:paraId="403C452D" w14:textId="77777777" w:rsidTr="00865374">
                      <w:trPr>
                        <w:cantSplit/>
                        <w:trHeight w:hRule="exact" w:val="567"/>
                      </w:trPr>
                      <w:tc>
                        <w:tcPr>
                          <w:tcW w:w="454" w:type="dxa"/>
                          <w:vMerge/>
                          <w:tcBorders>
                            <w:left w:val="nil"/>
                            <w:bottom w:val="nil"/>
                            <w:right w:val="nil"/>
                          </w:tcBorders>
                          <w:textDirection w:val="tbRl"/>
                        </w:tcPr>
                        <w:p w14:paraId="305032ED"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0FBE7429" w14:textId="30B04FED" w:rsidR="008F344D" w:rsidRPr="00D54594" w:rsidRDefault="008F344D" w:rsidP="00B57258">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134</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132</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187AF601" w14:textId="77777777" w:rsidR="008F344D" w:rsidRPr="00D80354" w:rsidRDefault="008F344D">
                          <w:pPr>
                            <w:pStyle w:val="aa"/>
                            <w:jc w:val="center"/>
                            <w:rPr>
                              <w:sz w:val="20"/>
                            </w:rPr>
                          </w:pPr>
                          <w:r w:rsidRPr="00D80354">
                            <w:rPr>
                              <w:sz w:val="20"/>
                            </w:rPr>
                            <w:t>Лист</w:t>
                          </w:r>
                        </w:p>
                      </w:tc>
                    </w:tr>
                  </w:tbl>
                  <w:p w14:paraId="6336ADC1" w14:textId="77777777" w:rsidR="008F344D" w:rsidRDefault="008F344D" w:rsidP="001C4548"/>
                </w:txbxContent>
              </v:textbox>
            </v:shape>
          </w:pict>
        </mc:Fallback>
      </mc:AlternateContent>
    </w:r>
  </w:p>
  <w:p w14:paraId="39DC97AC" w14:textId="77777777" w:rsidR="008F344D" w:rsidRPr="004452E9" w:rsidRDefault="008F344D" w:rsidP="00B57258">
    <w:pPr>
      <w:pStyle w:val="a5"/>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171" w:tblpY="285"/>
      <w:tblOverlap w:val="never"/>
      <w:tblW w:w="567" w:type="dxa"/>
      <w:tblBorders>
        <w:left w:val="single" w:sz="4" w:space="0" w:color="auto"/>
        <w:bottom w:val="single" w:sz="4" w:space="0" w:color="auto"/>
      </w:tblBorders>
      <w:tblLook w:val="01E0" w:firstRow="1" w:lastRow="1" w:firstColumn="1" w:lastColumn="1" w:noHBand="0" w:noVBand="0"/>
    </w:tblPr>
    <w:tblGrid>
      <w:gridCol w:w="567"/>
    </w:tblGrid>
    <w:tr w:rsidR="008F344D" w:rsidRPr="001B093F" w14:paraId="41394226" w14:textId="77777777" w:rsidTr="007B558F">
      <w:trPr>
        <w:trHeight w:hRule="exact" w:val="397"/>
      </w:trPr>
      <w:tc>
        <w:tcPr>
          <w:tcW w:w="567" w:type="dxa"/>
          <w:shd w:val="clear" w:color="auto" w:fill="auto"/>
          <w:vAlign w:val="center"/>
        </w:tcPr>
        <w:p w14:paraId="2E7E6018" w14:textId="585778B5" w:rsidR="008F344D" w:rsidRPr="005040FC" w:rsidRDefault="008F344D" w:rsidP="007B558F">
          <w:pPr>
            <w:pStyle w:val="a5"/>
            <w:jc w:val="center"/>
            <w:rPr>
              <w:sz w:val="20"/>
            </w:rPr>
          </w:pPr>
          <w:r w:rsidRPr="005040FC">
            <w:rPr>
              <w:rStyle w:val="ac"/>
            </w:rPr>
            <w:fldChar w:fldCharType="begin"/>
          </w:r>
          <w:r w:rsidRPr="005040FC">
            <w:rPr>
              <w:rStyle w:val="ac"/>
            </w:rPr>
            <w:instrText xml:space="preserve"> PAGE </w:instrText>
          </w:r>
          <w:r w:rsidRPr="005040FC">
            <w:rPr>
              <w:rStyle w:val="ac"/>
            </w:rPr>
            <w:fldChar w:fldCharType="separate"/>
          </w:r>
          <w:r w:rsidR="00D53383">
            <w:rPr>
              <w:rStyle w:val="ac"/>
              <w:noProof/>
            </w:rPr>
            <w:t>164</w:t>
          </w:r>
          <w:r w:rsidRPr="005040FC">
            <w:rPr>
              <w:rStyle w:val="ac"/>
            </w:rPr>
            <w:fldChar w:fldCharType="end"/>
          </w:r>
        </w:p>
      </w:tc>
    </w:tr>
  </w:tbl>
  <w:p w14:paraId="4CAB85F1" w14:textId="77777777" w:rsidR="008F344D" w:rsidRPr="00280A5C" w:rsidRDefault="008F344D" w:rsidP="007B558F">
    <w:pPr>
      <w:pStyle w:val="a5"/>
      <w:rPr>
        <w:sz w:val="20"/>
        <w:szCs w:val="20"/>
        <w:lang w:val="en-US"/>
      </w:rPr>
    </w:pPr>
  </w:p>
  <w:p w14:paraId="6B3E5C18" w14:textId="77777777" w:rsidR="008F344D" w:rsidRPr="00280A5C" w:rsidRDefault="008F344D" w:rsidP="00280A5C">
    <w:pPr>
      <w:pStyle w:val="a5"/>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171" w:tblpY="285"/>
      <w:tblOverlap w:val="never"/>
      <w:tblW w:w="567" w:type="dxa"/>
      <w:tblBorders>
        <w:left w:val="single" w:sz="4" w:space="0" w:color="auto"/>
        <w:bottom w:val="single" w:sz="4" w:space="0" w:color="auto"/>
      </w:tblBorders>
      <w:tblLook w:val="01E0" w:firstRow="1" w:lastRow="1" w:firstColumn="1" w:lastColumn="1" w:noHBand="0" w:noVBand="0"/>
    </w:tblPr>
    <w:tblGrid>
      <w:gridCol w:w="567"/>
    </w:tblGrid>
    <w:tr w:rsidR="008F344D" w:rsidRPr="00F03DE6" w14:paraId="7F94011F" w14:textId="77777777" w:rsidTr="00392A18">
      <w:trPr>
        <w:trHeight w:hRule="exact" w:val="397"/>
      </w:trPr>
      <w:tc>
        <w:tcPr>
          <w:tcW w:w="567" w:type="dxa"/>
          <w:shd w:val="clear" w:color="auto" w:fill="auto"/>
          <w:vAlign w:val="center"/>
        </w:tcPr>
        <w:bookmarkStart w:id="1" w:name="page2"/>
        <w:p w14:paraId="68AAE805" w14:textId="2C81C535" w:rsidR="008F344D" w:rsidRPr="00F03DE6" w:rsidRDefault="008F344D" w:rsidP="00B37CC0">
          <w:pPr>
            <w:jc w:val="center"/>
            <w:rPr>
              <w:sz w:val="20"/>
              <w:szCs w:val="20"/>
            </w:rPr>
          </w:pPr>
          <w:r w:rsidRPr="00F03DE6">
            <w:rPr>
              <w:sz w:val="20"/>
              <w:szCs w:val="20"/>
            </w:rPr>
            <w:fldChar w:fldCharType="begin"/>
          </w:r>
          <w:r w:rsidRPr="00F03DE6">
            <w:rPr>
              <w:sz w:val="20"/>
              <w:szCs w:val="20"/>
            </w:rPr>
            <w:instrText xml:space="preserve"> PAGE </w:instrText>
          </w:r>
          <w:r w:rsidRPr="00F03DE6">
            <w:rPr>
              <w:sz w:val="20"/>
              <w:szCs w:val="20"/>
            </w:rPr>
            <w:fldChar w:fldCharType="separate"/>
          </w:r>
          <w:r>
            <w:rPr>
              <w:noProof/>
              <w:sz w:val="20"/>
              <w:szCs w:val="20"/>
            </w:rPr>
            <w:t>3</w:t>
          </w:r>
          <w:r w:rsidRPr="00F03DE6">
            <w:rPr>
              <w:sz w:val="20"/>
              <w:szCs w:val="20"/>
            </w:rPr>
            <w:fldChar w:fldCharType="end"/>
          </w:r>
          <w:bookmarkEnd w:id="1"/>
        </w:p>
      </w:tc>
    </w:tr>
  </w:tbl>
  <w:p w14:paraId="6BFC0562" w14:textId="77777777" w:rsidR="008F344D" w:rsidRPr="00F03DE6" w:rsidRDefault="008F344D" w:rsidP="00B37CC0">
    <w:pPr>
      <w:rPr>
        <w:sz w:val="20"/>
        <w:szCs w:val="20"/>
      </w:rPr>
    </w:pPr>
  </w:p>
  <w:p w14:paraId="3E677C02" w14:textId="77777777" w:rsidR="008F344D" w:rsidRPr="00F03DE6" w:rsidRDefault="008F344D" w:rsidP="00B37CC0">
    <w:pP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171" w:tblpY="285"/>
      <w:tblOverlap w:val="never"/>
      <w:tblW w:w="567" w:type="dxa"/>
      <w:tblBorders>
        <w:left w:val="single" w:sz="4" w:space="0" w:color="auto"/>
        <w:bottom w:val="single" w:sz="4" w:space="0" w:color="auto"/>
      </w:tblBorders>
      <w:tblLook w:val="01E0" w:firstRow="1" w:lastRow="1" w:firstColumn="1" w:lastColumn="1" w:noHBand="0" w:noVBand="0"/>
    </w:tblPr>
    <w:tblGrid>
      <w:gridCol w:w="567"/>
    </w:tblGrid>
    <w:tr w:rsidR="008F344D" w:rsidRPr="001B093F" w14:paraId="14D88EBF" w14:textId="77777777" w:rsidTr="00392A18">
      <w:trPr>
        <w:trHeight w:hRule="exact" w:val="397"/>
      </w:trPr>
      <w:tc>
        <w:tcPr>
          <w:tcW w:w="567" w:type="dxa"/>
          <w:shd w:val="clear" w:color="auto" w:fill="auto"/>
          <w:vAlign w:val="center"/>
        </w:tcPr>
        <w:bookmarkStart w:id="2" w:name="page1"/>
        <w:p w14:paraId="0FDFB968" w14:textId="7A3ED65A" w:rsidR="008F344D" w:rsidRPr="008633BA" w:rsidRDefault="008F344D" w:rsidP="00B37CC0">
          <w:pPr>
            <w:jc w:val="center"/>
            <w:rPr>
              <w:sz w:val="20"/>
              <w:szCs w:val="20"/>
            </w:rPr>
          </w:pPr>
          <w:r w:rsidRPr="008633BA">
            <w:rPr>
              <w:sz w:val="20"/>
              <w:szCs w:val="20"/>
            </w:rPr>
            <w:fldChar w:fldCharType="begin"/>
          </w:r>
          <w:r w:rsidRPr="008633BA">
            <w:rPr>
              <w:sz w:val="20"/>
              <w:szCs w:val="20"/>
            </w:rPr>
            <w:instrText xml:space="preserve"> PAGE </w:instrText>
          </w:r>
          <w:r w:rsidRPr="008633BA">
            <w:rPr>
              <w:sz w:val="20"/>
              <w:szCs w:val="20"/>
            </w:rPr>
            <w:fldChar w:fldCharType="separate"/>
          </w:r>
          <w:r>
            <w:rPr>
              <w:noProof/>
              <w:sz w:val="20"/>
              <w:szCs w:val="20"/>
            </w:rPr>
            <w:t>1</w:t>
          </w:r>
          <w:r w:rsidRPr="008633BA">
            <w:rPr>
              <w:sz w:val="20"/>
              <w:szCs w:val="20"/>
            </w:rPr>
            <w:fldChar w:fldCharType="end"/>
          </w:r>
          <w:bookmarkEnd w:id="2"/>
        </w:p>
      </w:tc>
    </w:tr>
  </w:tbl>
  <w:p w14:paraId="52E8DF32" w14:textId="77777777" w:rsidR="008F344D" w:rsidRPr="008633BA" w:rsidRDefault="008F344D" w:rsidP="00B37CC0">
    <w:pPr>
      <w:rPr>
        <w:sz w:val="20"/>
        <w:szCs w:val="20"/>
      </w:rPr>
    </w:pPr>
    <w:r w:rsidRPr="008633BA">
      <w:rPr>
        <w:noProof/>
        <w:sz w:val="20"/>
        <w:szCs w:val="20"/>
        <w:lang w:eastAsia="ru-RU"/>
      </w:rPr>
      <mc:AlternateContent>
        <mc:Choice Requires="wps">
          <w:drawing>
            <wp:anchor distT="0" distB="0" distL="114300" distR="114300" simplePos="0" relativeHeight="251659776" behindDoc="0" locked="0" layoutInCell="1" allowOverlap="1" wp14:anchorId="3E193678" wp14:editId="23A8E918">
              <wp:simplePos x="0" y="0"/>
              <wp:positionH relativeFrom="page">
                <wp:posOffset>717550</wp:posOffset>
              </wp:positionH>
              <wp:positionV relativeFrom="page">
                <wp:posOffset>183620</wp:posOffset>
              </wp:positionV>
              <wp:extent cx="6659880" cy="10151745"/>
              <wp:effectExtent l="19050" t="19050" r="26670" b="2095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1517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68FB7" id="Rectangle 15" o:spid="_x0000_s1026" style="position:absolute;margin-left:56.5pt;margin-top:14.45pt;width:524.4pt;height:799.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" filled="f" strokeweight="2.25pt">
              <w10:wrap anchorx="page" anchory="page"/>
            </v:rect>
          </w:pict>
        </mc:Fallback>
      </mc:AlternateContent>
    </w:r>
  </w:p>
  <w:p w14:paraId="4AC768A4" w14:textId="77777777" w:rsidR="008F344D" w:rsidRPr="008633BA" w:rsidRDefault="008F344D" w:rsidP="008411BA">
    <w:pPr>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171" w:tblpY="285"/>
      <w:tblOverlap w:val="never"/>
      <w:tblW w:w="567" w:type="dxa"/>
      <w:tblBorders>
        <w:left w:val="single" w:sz="4" w:space="0" w:color="auto"/>
        <w:bottom w:val="single" w:sz="4" w:space="0" w:color="auto"/>
      </w:tblBorders>
      <w:tblLook w:val="01E0" w:firstRow="1" w:lastRow="1" w:firstColumn="1" w:lastColumn="1" w:noHBand="0" w:noVBand="0"/>
    </w:tblPr>
    <w:tblGrid>
      <w:gridCol w:w="567"/>
    </w:tblGrid>
    <w:tr w:rsidR="008F344D" w:rsidRPr="001B093F" w14:paraId="60FD8621" w14:textId="77777777" w:rsidTr="00392A18">
      <w:trPr>
        <w:trHeight w:hRule="exact" w:val="397"/>
      </w:trPr>
      <w:tc>
        <w:tcPr>
          <w:tcW w:w="567" w:type="dxa"/>
          <w:shd w:val="clear" w:color="auto" w:fill="auto"/>
          <w:vAlign w:val="center"/>
        </w:tcPr>
        <w:p w14:paraId="1BD8A34D" w14:textId="650EF152" w:rsidR="008F344D" w:rsidRPr="008633BA" w:rsidRDefault="008F344D" w:rsidP="00B37CC0">
          <w:pPr>
            <w:jc w:val="center"/>
            <w:rPr>
              <w:sz w:val="20"/>
              <w:szCs w:val="20"/>
            </w:rPr>
          </w:pPr>
          <w:r w:rsidRPr="008633BA">
            <w:rPr>
              <w:sz w:val="20"/>
              <w:szCs w:val="20"/>
            </w:rPr>
            <w:fldChar w:fldCharType="begin"/>
          </w:r>
          <w:r w:rsidRPr="008633BA">
            <w:rPr>
              <w:sz w:val="20"/>
              <w:szCs w:val="20"/>
            </w:rPr>
            <w:instrText xml:space="preserve"> PAGE </w:instrText>
          </w:r>
          <w:r w:rsidRPr="008633BA">
            <w:rPr>
              <w:sz w:val="20"/>
              <w:szCs w:val="20"/>
            </w:rPr>
            <w:fldChar w:fldCharType="separate"/>
          </w:r>
          <w:r w:rsidR="000E6FC2">
            <w:rPr>
              <w:noProof/>
              <w:sz w:val="20"/>
              <w:szCs w:val="20"/>
            </w:rPr>
            <w:t>2</w:t>
          </w:r>
          <w:r w:rsidRPr="008633BA">
            <w:rPr>
              <w:sz w:val="20"/>
              <w:szCs w:val="20"/>
            </w:rPr>
            <w:fldChar w:fldCharType="end"/>
          </w:r>
        </w:p>
      </w:tc>
    </w:tr>
  </w:tbl>
  <w:p w14:paraId="790F92ED" w14:textId="577EB3A0" w:rsidR="008F344D" w:rsidRPr="008633BA" w:rsidRDefault="008F344D" w:rsidP="00B37CC0">
    <w:pPr>
      <w:rPr>
        <w:sz w:val="20"/>
        <w:szCs w:val="20"/>
      </w:rPr>
    </w:pPr>
    <w:r w:rsidRPr="008633BA">
      <w:rPr>
        <w:noProof/>
        <w:sz w:val="20"/>
        <w:szCs w:val="20"/>
        <w:lang w:eastAsia="ru-RU"/>
      </w:rPr>
      <mc:AlternateContent>
        <mc:Choice Requires="wps">
          <w:drawing>
            <wp:anchor distT="0" distB="0" distL="114300" distR="114300" simplePos="0" relativeHeight="251666944" behindDoc="0" locked="0" layoutInCell="1" allowOverlap="1" wp14:anchorId="21ADB3FA" wp14:editId="660E5B48">
              <wp:simplePos x="0" y="0"/>
              <wp:positionH relativeFrom="page">
                <wp:posOffset>739499</wp:posOffset>
              </wp:positionH>
              <wp:positionV relativeFrom="page">
                <wp:posOffset>182880</wp:posOffset>
              </wp:positionV>
              <wp:extent cx="6635998" cy="10151745"/>
              <wp:effectExtent l="19050" t="19050" r="12700" b="20955"/>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5998" cy="1015174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86AAE" id="Rectangle 15" o:spid="_x0000_s1026" style="position:absolute;margin-left:58.25pt;margin-top:14.4pt;width:522.5pt;height:799.3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" filled="f" strokeweight="2.25pt">
              <w10:wrap anchorx="page" anchory="page"/>
            </v:rect>
          </w:pict>
        </mc:Fallback>
      </mc:AlternateContent>
    </w:r>
  </w:p>
  <w:p w14:paraId="6584805D" w14:textId="77777777" w:rsidR="008F344D" w:rsidRPr="008633BA" w:rsidRDefault="008F344D" w:rsidP="008411BA">
    <w:pPr>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171" w:tblpY="285"/>
      <w:tblOverlap w:val="never"/>
      <w:tblW w:w="567" w:type="dxa"/>
      <w:tblBorders>
        <w:left w:val="single" w:sz="4" w:space="0" w:color="auto"/>
        <w:bottom w:val="single" w:sz="4" w:space="0" w:color="auto"/>
      </w:tblBorders>
      <w:tblLook w:val="01E0" w:firstRow="1" w:lastRow="1" w:firstColumn="1" w:lastColumn="1" w:noHBand="0" w:noVBand="0"/>
    </w:tblPr>
    <w:tblGrid>
      <w:gridCol w:w="567"/>
    </w:tblGrid>
    <w:tr w:rsidR="008F344D" w:rsidRPr="001B093F" w14:paraId="74475B67" w14:textId="77777777" w:rsidTr="007B558F">
      <w:trPr>
        <w:trHeight w:hRule="exact" w:val="397"/>
      </w:trPr>
      <w:tc>
        <w:tcPr>
          <w:tcW w:w="567" w:type="dxa"/>
          <w:shd w:val="clear" w:color="auto" w:fill="auto"/>
          <w:vAlign w:val="center"/>
        </w:tcPr>
        <w:p w14:paraId="7FCCF105" w14:textId="03720D5D" w:rsidR="008F344D" w:rsidRPr="005040FC" w:rsidRDefault="008F344D" w:rsidP="007B558F">
          <w:pPr>
            <w:pStyle w:val="a5"/>
            <w:jc w:val="center"/>
            <w:rPr>
              <w:sz w:val="20"/>
            </w:rPr>
          </w:pPr>
          <w:r w:rsidRPr="005040FC">
            <w:rPr>
              <w:rStyle w:val="ac"/>
            </w:rPr>
            <w:fldChar w:fldCharType="begin"/>
          </w:r>
          <w:r w:rsidRPr="005040FC">
            <w:rPr>
              <w:rStyle w:val="ac"/>
            </w:rPr>
            <w:instrText xml:space="preserve"> PAGE </w:instrText>
          </w:r>
          <w:r w:rsidRPr="005040FC">
            <w:rPr>
              <w:rStyle w:val="ac"/>
            </w:rPr>
            <w:fldChar w:fldCharType="separate"/>
          </w:r>
          <w:r w:rsidR="000E6FC2">
            <w:rPr>
              <w:rStyle w:val="ac"/>
              <w:noProof/>
            </w:rPr>
            <w:t>6</w:t>
          </w:r>
          <w:r w:rsidRPr="005040FC">
            <w:rPr>
              <w:rStyle w:val="ac"/>
            </w:rPr>
            <w:fldChar w:fldCharType="end"/>
          </w:r>
        </w:p>
      </w:tc>
    </w:tr>
  </w:tbl>
  <w:p w14:paraId="708A71BB" w14:textId="77777777" w:rsidR="008F344D" w:rsidRPr="00280A5C" w:rsidRDefault="008F344D" w:rsidP="007B558F">
    <w:pPr>
      <w:pStyle w:val="a5"/>
      <w:rPr>
        <w:sz w:val="20"/>
        <w:szCs w:val="20"/>
        <w:lang w:val="en-US"/>
      </w:rPr>
    </w:pPr>
  </w:p>
  <w:p w14:paraId="0A3A01C2" w14:textId="77777777" w:rsidR="008F344D" w:rsidRPr="00280A5C" w:rsidRDefault="008F344D" w:rsidP="00280A5C">
    <w:pPr>
      <w:pStyle w:val="a5"/>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171" w:tblpY="285"/>
      <w:tblOverlap w:val="never"/>
      <w:tblW w:w="567" w:type="dxa"/>
      <w:tblBorders>
        <w:left w:val="single" w:sz="4" w:space="0" w:color="auto"/>
        <w:bottom w:val="single" w:sz="4" w:space="0" w:color="auto"/>
      </w:tblBorders>
      <w:tblLook w:val="01E0" w:firstRow="1" w:lastRow="1" w:firstColumn="1" w:lastColumn="1" w:noHBand="0" w:noVBand="0"/>
    </w:tblPr>
    <w:tblGrid>
      <w:gridCol w:w="567"/>
    </w:tblGrid>
    <w:tr w:rsidR="008F344D" w:rsidRPr="001B093F" w14:paraId="0EAB4117" w14:textId="77777777" w:rsidTr="00392A18">
      <w:trPr>
        <w:trHeight w:hRule="exact" w:val="397"/>
      </w:trPr>
      <w:tc>
        <w:tcPr>
          <w:tcW w:w="567" w:type="dxa"/>
          <w:shd w:val="clear" w:color="auto" w:fill="auto"/>
          <w:vAlign w:val="center"/>
        </w:tcPr>
        <w:p w14:paraId="0C936C37" w14:textId="44EADF1A" w:rsidR="008F344D" w:rsidRPr="005040FC" w:rsidRDefault="008F344D" w:rsidP="00B37CC0">
          <w:pPr>
            <w:pStyle w:val="a5"/>
            <w:jc w:val="center"/>
            <w:rPr>
              <w:sz w:val="20"/>
            </w:rPr>
          </w:pPr>
          <w:r w:rsidRPr="005040FC">
            <w:rPr>
              <w:rStyle w:val="ac"/>
            </w:rPr>
            <w:fldChar w:fldCharType="begin"/>
          </w:r>
          <w:r w:rsidRPr="005040FC">
            <w:rPr>
              <w:rStyle w:val="ac"/>
            </w:rPr>
            <w:instrText xml:space="preserve"> PAGE </w:instrText>
          </w:r>
          <w:r w:rsidRPr="005040FC">
            <w:rPr>
              <w:rStyle w:val="ac"/>
            </w:rPr>
            <w:fldChar w:fldCharType="separate"/>
          </w:r>
          <w:r w:rsidR="000E6FC2">
            <w:rPr>
              <w:rStyle w:val="ac"/>
              <w:noProof/>
            </w:rPr>
            <w:t>3</w:t>
          </w:r>
          <w:r w:rsidRPr="005040FC">
            <w:rPr>
              <w:rStyle w:val="ac"/>
            </w:rPr>
            <w:fldChar w:fldCharType="end"/>
          </w:r>
        </w:p>
      </w:tc>
    </w:tr>
  </w:tbl>
  <w:p w14:paraId="5AECD14B" w14:textId="77777777" w:rsidR="008F344D" w:rsidRPr="004377EF" w:rsidRDefault="008F344D" w:rsidP="00B37CC0">
    <w:pPr>
      <w:pStyle w:val="a5"/>
      <w:rPr>
        <w:sz w:val="20"/>
        <w:szCs w:val="20"/>
        <w:lang w:val="en-US"/>
      </w:rPr>
    </w:pPr>
  </w:p>
  <w:p w14:paraId="4A25FE17" w14:textId="77777777" w:rsidR="008F344D" w:rsidRPr="004377EF" w:rsidRDefault="008F344D" w:rsidP="00B37CC0">
    <w:pPr>
      <w:pStyle w:val="a5"/>
      <w:rPr>
        <w:sz w:val="20"/>
        <w:szCs w:val="20"/>
      </w:rPr>
    </w:pPr>
  </w:p>
  <w:p w14:paraId="2E919C03" w14:textId="77777777" w:rsidR="008F344D" w:rsidRDefault="008F344D" w:rsidP="008A46FD">
    <w:pPr>
      <w:pStyle w:val="a5"/>
      <w:jc w:val="center"/>
      <w:rPr>
        <w:lang w:val="en-US"/>
      </w:rPr>
    </w:pPr>
    <w:r w:rsidRPr="008A119F">
      <w:t>Оглавление</w:t>
    </w:r>
  </w:p>
  <w:p w14:paraId="231AE8E5" w14:textId="77777777" w:rsidR="008F344D" w:rsidRPr="004377EF" w:rsidRDefault="008F344D" w:rsidP="008A46FD">
    <w:pPr>
      <w:pStyle w:val="a5"/>
      <w:jc w:val="center"/>
      <w:rPr>
        <w:sz w:val="20"/>
        <w:szCs w:val="20"/>
        <w:lang w:val="en-US"/>
      </w:rPr>
    </w:pPr>
  </w:p>
  <w:p w14:paraId="5A656FCF" w14:textId="77777777" w:rsidR="008F344D" w:rsidRPr="004377EF" w:rsidRDefault="008F344D" w:rsidP="008A46FD">
    <w:pPr>
      <w:pStyle w:val="a5"/>
      <w:jc w:val="center"/>
      <w:rPr>
        <w:sz w:val="20"/>
        <w:szCs w:val="20"/>
        <w:lang w:val="en-US"/>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1171" w:tblpY="285"/>
      <w:tblOverlap w:val="never"/>
      <w:tblW w:w="567" w:type="dxa"/>
      <w:tblBorders>
        <w:left w:val="single" w:sz="4" w:space="0" w:color="auto"/>
        <w:bottom w:val="single" w:sz="4" w:space="0" w:color="auto"/>
      </w:tblBorders>
      <w:tblLook w:val="01E0" w:firstRow="1" w:lastRow="1" w:firstColumn="1" w:lastColumn="1" w:noHBand="0" w:noVBand="0"/>
    </w:tblPr>
    <w:tblGrid>
      <w:gridCol w:w="567"/>
    </w:tblGrid>
    <w:tr w:rsidR="008F344D" w:rsidRPr="001B093F" w14:paraId="490530E1" w14:textId="77777777" w:rsidTr="007B558F">
      <w:trPr>
        <w:trHeight w:hRule="exact" w:val="397"/>
      </w:trPr>
      <w:tc>
        <w:tcPr>
          <w:tcW w:w="567" w:type="dxa"/>
          <w:shd w:val="clear" w:color="auto" w:fill="auto"/>
          <w:vAlign w:val="center"/>
        </w:tcPr>
        <w:p w14:paraId="1C6E281A" w14:textId="108AA90A" w:rsidR="008F344D" w:rsidRPr="005040FC" w:rsidRDefault="008F344D" w:rsidP="007B558F">
          <w:pPr>
            <w:pStyle w:val="a5"/>
            <w:jc w:val="center"/>
            <w:rPr>
              <w:sz w:val="20"/>
            </w:rPr>
          </w:pPr>
          <w:r w:rsidRPr="005040FC">
            <w:rPr>
              <w:rStyle w:val="ac"/>
            </w:rPr>
            <w:fldChar w:fldCharType="begin"/>
          </w:r>
          <w:r w:rsidRPr="005040FC">
            <w:rPr>
              <w:rStyle w:val="ac"/>
            </w:rPr>
            <w:instrText xml:space="preserve"> PAGE </w:instrText>
          </w:r>
          <w:r w:rsidRPr="005040FC">
            <w:rPr>
              <w:rStyle w:val="ac"/>
            </w:rPr>
            <w:fldChar w:fldCharType="separate"/>
          </w:r>
          <w:r w:rsidR="000E6FC2">
            <w:rPr>
              <w:rStyle w:val="ac"/>
              <w:noProof/>
            </w:rPr>
            <w:t>19</w:t>
          </w:r>
          <w:r w:rsidRPr="005040FC">
            <w:rPr>
              <w:rStyle w:val="ac"/>
            </w:rPr>
            <w:fldChar w:fldCharType="end"/>
          </w:r>
        </w:p>
      </w:tc>
    </w:tr>
  </w:tbl>
  <w:p w14:paraId="673113DC" w14:textId="77777777" w:rsidR="008F344D" w:rsidRPr="00280A5C" w:rsidRDefault="008F344D" w:rsidP="007B558F">
    <w:pPr>
      <w:pStyle w:val="a5"/>
      <w:rPr>
        <w:sz w:val="20"/>
        <w:szCs w:val="20"/>
        <w:lang w:val="en-US"/>
      </w:rPr>
    </w:pPr>
  </w:p>
  <w:p w14:paraId="60D3BCE1" w14:textId="77777777" w:rsidR="008F344D" w:rsidRPr="00280A5C" w:rsidRDefault="008F344D" w:rsidP="00280A5C">
    <w:pPr>
      <w:pStyle w:val="a5"/>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61EB9" w14:textId="77777777" w:rsidR="008F344D" w:rsidRPr="00F8279D" w:rsidRDefault="008F344D" w:rsidP="001C4548">
    <w:pPr>
      <w:pStyle w:val="a5"/>
    </w:pPr>
    <w:r>
      <w:rPr>
        <w:noProof/>
        <w:lang w:eastAsia="ru-RU"/>
      </w:rPr>
      <mc:AlternateContent>
        <mc:Choice Requires="wps">
          <w:drawing>
            <wp:anchor distT="0" distB="0" distL="114300" distR="114300" simplePos="0" relativeHeight="251639808" behindDoc="0" locked="0" layoutInCell="1" allowOverlap="1" wp14:anchorId="4C8F14F8" wp14:editId="64E2DA6B">
              <wp:simplePos x="0" y="0"/>
              <wp:positionH relativeFrom="page">
                <wp:posOffset>274651</wp:posOffset>
              </wp:positionH>
              <wp:positionV relativeFrom="page">
                <wp:posOffset>218440</wp:posOffset>
              </wp:positionV>
              <wp:extent cx="3186000" cy="525600"/>
              <wp:effectExtent l="0" t="0" r="0" b="8255"/>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000" cy="5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7502C138" w14:textId="77777777">
                            <w:trPr>
                              <w:cantSplit/>
                              <w:trHeight w:hRule="exact" w:val="284"/>
                            </w:trPr>
                            <w:tc>
                              <w:tcPr>
                                <w:tcW w:w="1418" w:type="dxa"/>
                                <w:tcBorders>
                                  <w:bottom w:val="single" w:sz="18" w:space="0" w:color="auto"/>
                                </w:tcBorders>
                                <w:vAlign w:val="center"/>
                              </w:tcPr>
                              <w:p w14:paraId="4B79DF4D"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1D786CF5"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2FF8C0A2"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53607302" w14:textId="77777777">
                            <w:trPr>
                              <w:cantSplit/>
                              <w:trHeight w:hRule="exact" w:val="397"/>
                            </w:trPr>
                            <w:tc>
                              <w:tcPr>
                                <w:tcW w:w="1418" w:type="dxa"/>
                                <w:tcBorders>
                                  <w:bottom w:val="nil"/>
                                </w:tcBorders>
                                <w:vAlign w:val="center"/>
                              </w:tcPr>
                              <w:p w14:paraId="05BB6E4B" w14:textId="6781E9FC"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0282EAEC"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737B11A2" w14:textId="77777777" w:rsidR="008F344D" w:rsidRDefault="008F344D">
                                <w:pPr>
                                  <w:jc w:val="center"/>
                                  <w:rPr>
                                    <w:rFonts w:eastAsia="Times New Roman"/>
                                    <w:sz w:val="20"/>
                                    <w:szCs w:val="20"/>
                                  </w:rPr>
                                </w:pPr>
                              </w:p>
                            </w:tc>
                          </w:tr>
                        </w:tbl>
                        <w:p w14:paraId="3628E792"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F14F8" id="_x0000_t202" coordsize="21600,21600" o:spt="202" path="m,l,21600r21600,l21600,xe">
              <v:stroke joinstyle="miter"/>
              <v:path gradientshapeok="t" o:connecttype="rect"/>
            </v:shapetype>
            <v:shape id="Поле 332" o:spid="_x0000_s1034" type="#_x0000_t202" style="position:absolute;left:0;text-align:left;margin-left:21.65pt;margin-top:17.2pt;width:250.85pt;height:4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" filled="f" stroked="f">
              <v:textbox>
                <w:txbxContent>
                  <w:tbl>
                    <w:tblPr>
                      <w:tblW w:w="0" w:type="auto"/>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57" w:type="dxa"/>
                        <w:right w:w="57" w:type="dxa"/>
                      </w:tblCellMar>
                      <w:tblLook w:val="01E0" w:firstRow="1" w:lastRow="1" w:firstColumn="1" w:lastColumn="1" w:noHBand="0" w:noVBand="0"/>
                    </w:tblPr>
                    <w:tblGrid>
                      <w:gridCol w:w="1418"/>
                      <w:gridCol w:w="1985"/>
                      <w:gridCol w:w="1418"/>
                    </w:tblGrid>
                    <w:tr w:rsidR="008F344D" w14:paraId="7502C138" w14:textId="77777777">
                      <w:trPr>
                        <w:cantSplit/>
                        <w:trHeight w:hRule="exact" w:val="284"/>
                      </w:trPr>
                      <w:tc>
                        <w:tcPr>
                          <w:tcW w:w="1418" w:type="dxa"/>
                          <w:tcBorders>
                            <w:bottom w:val="single" w:sz="18" w:space="0" w:color="auto"/>
                          </w:tcBorders>
                          <w:vAlign w:val="center"/>
                        </w:tcPr>
                        <w:p w14:paraId="4B79DF4D" w14:textId="77777777" w:rsidR="008F344D" w:rsidRDefault="008F344D">
                          <w:pPr>
                            <w:jc w:val="center"/>
                            <w:rPr>
                              <w:rFonts w:eastAsia="Times New Roman"/>
                              <w:sz w:val="20"/>
                              <w:szCs w:val="20"/>
                            </w:rPr>
                          </w:pPr>
                          <w:r>
                            <w:rPr>
                              <w:rFonts w:eastAsia="Times New Roman"/>
                              <w:sz w:val="20"/>
                              <w:szCs w:val="20"/>
                            </w:rPr>
                            <w:t>Инв. № подл.</w:t>
                          </w:r>
                        </w:p>
                      </w:tc>
                      <w:tc>
                        <w:tcPr>
                          <w:tcW w:w="1985" w:type="dxa"/>
                          <w:tcBorders>
                            <w:bottom w:val="single" w:sz="18" w:space="0" w:color="auto"/>
                          </w:tcBorders>
                          <w:vAlign w:val="center"/>
                        </w:tcPr>
                        <w:p w14:paraId="1D786CF5" w14:textId="77777777" w:rsidR="008F344D" w:rsidRDefault="008F344D">
                          <w:pPr>
                            <w:jc w:val="center"/>
                            <w:rPr>
                              <w:rFonts w:eastAsia="Times New Roman"/>
                              <w:sz w:val="20"/>
                              <w:szCs w:val="20"/>
                            </w:rPr>
                          </w:pPr>
                          <w:r>
                            <w:rPr>
                              <w:rFonts w:eastAsia="Times New Roman"/>
                              <w:sz w:val="20"/>
                              <w:szCs w:val="20"/>
                            </w:rPr>
                            <w:t>Подп. и дата</w:t>
                          </w:r>
                        </w:p>
                      </w:tc>
                      <w:tc>
                        <w:tcPr>
                          <w:tcW w:w="1418" w:type="dxa"/>
                          <w:tcBorders>
                            <w:bottom w:val="single" w:sz="18" w:space="0" w:color="auto"/>
                          </w:tcBorders>
                          <w:shd w:val="clear" w:color="auto" w:fill="auto"/>
                          <w:tcMar>
                            <w:left w:w="0" w:type="dxa"/>
                            <w:right w:w="0" w:type="dxa"/>
                          </w:tcMar>
                          <w:vAlign w:val="center"/>
                        </w:tcPr>
                        <w:p w14:paraId="2FF8C0A2" w14:textId="77777777" w:rsidR="008F344D" w:rsidRDefault="008F344D">
                          <w:pPr>
                            <w:jc w:val="center"/>
                            <w:rPr>
                              <w:rFonts w:eastAsia="Times New Roman"/>
                              <w:sz w:val="20"/>
                              <w:szCs w:val="20"/>
                            </w:rPr>
                          </w:pPr>
                          <w:r>
                            <w:rPr>
                              <w:rFonts w:eastAsia="Times New Roman"/>
                              <w:sz w:val="20"/>
                              <w:szCs w:val="20"/>
                            </w:rPr>
                            <w:t>Взам. инв. №</w:t>
                          </w:r>
                        </w:p>
                      </w:tc>
                    </w:tr>
                    <w:tr w:rsidR="008F344D" w14:paraId="53607302" w14:textId="77777777">
                      <w:trPr>
                        <w:cantSplit/>
                        <w:trHeight w:hRule="exact" w:val="397"/>
                      </w:trPr>
                      <w:tc>
                        <w:tcPr>
                          <w:tcW w:w="1418" w:type="dxa"/>
                          <w:tcBorders>
                            <w:bottom w:val="nil"/>
                          </w:tcBorders>
                          <w:vAlign w:val="center"/>
                        </w:tcPr>
                        <w:p w14:paraId="05BB6E4B" w14:textId="6781E9FC" w:rsidR="008F344D" w:rsidRDefault="008F344D">
                          <w:pPr>
                            <w:jc w:val="center"/>
                            <w:rPr>
                              <w:rFonts w:eastAsia="Times New Roman"/>
                              <w:sz w:val="20"/>
                              <w:szCs w:val="20"/>
                            </w:rPr>
                          </w:pPr>
                          <w:r>
                            <w:rPr>
                              <w:sz w:val="18"/>
                              <w:szCs w:val="18"/>
                            </w:rPr>
                            <w:fldChar w:fldCharType="begin"/>
                          </w:r>
                          <w:r>
                            <w:rPr>
                              <w:sz w:val="18"/>
                              <w:szCs w:val="18"/>
                            </w:rPr>
                            <w:instrText xml:space="preserve"> DOCPROPERTY  "Инв № подл"  \* MERGEFORMAT </w:instrText>
                          </w:r>
                          <w:r>
                            <w:rPr>
                              <w:sz w:val="18"/>
                              <w:szCs w:val="18"/>
                            </w:rPr>
                            <w:fldChar w:fldCharType="end"/>
                          </w:r>
                        </w:p>
                      </w:tc>
                      <w:tc>
                        <w:tcPr>
                          <w:tcW w:w="1985" w:type="dxa"/>
                          <w:tcBorders>
                            <w:bottom w:val="nil"/>
                          </w:tcBorders>
                          <w:vAlign w:val="center"/>
                        </w:tcPr>
                        <w:p w14:paraId="0282EAEC" w14:textId="77777777" w:rsidR="008F344D" w:rsidRDefault="008F344D">
                          <w:pPr>
                            <w:jc w:val="center"/>
                            <w:rPr>
                              <w:rFonts w:eastAsia="Times New Roman"/>
                              <w:sz w:val="20"/>
                              <w:szCs w:val="20"/>
                            </w:rPr>
                          </w:pPr>
                        </w:p>
                      </w:tc>
                      <w:tc>
                        <w:tcPr>
                          <w:tcW w:w="1418" w:type="dxa"/>
                          <w:tcBorders>
                            <w:bottom w:val="nil"/>
                          </w:tcBorders>
                          <w:shd w:val="clear" w:color="auto" w:fill="auto"/>
                          <w:tcMar>
                            <w:left w:w="0" w:type="dxa"/>
                            <w:right w:w="0" w:type="dxa"/>
                          </w:tcMar>
                          <w:vAlign w:val="center"/>
                        </w:tcPr>
                        <w:p w14:paraId="737B11A2" w14:textId="77777777" w:rsidR="008F344D" w:rsidRDefault="008F344D">
                          <w:pPr>
                            <w:jc w:val="center"/>
                            <w:rPr>
                              <w:rFonts w:eastAsia="Times New Roman"/>
                              <w:sz w:val="20"/>
                              <w:szCs w:val="20"/>
                            </w:rPr>
                          </w:pPr>
                        </w:p>
                      </w:tc>
                    </w:tr>
                  </w:tbl>
                  <w:p w14:paraId="3628E792" w14:textId="77777777" w:rsidR="008F344D" w:rsidRDefault="008F344D" w:rsidP="001C4548"/>
                </w:txbxContent>
              </v:textbox>
              <w10:wrap anchorx="page" anchory="page"/>
            </v:shape>
          </w:pict>
        </mc:Fallback>
      </mc:AlternateContent>
    </w:r>
    <w:r>
      <w:rPr>
        <w:noProof/>
        <w:lang w:eastAsia="ru-RU"/>
      </w:rPr>
      <mc:AlternateContent>
        <mc:Choice Requires="wps">
          <w:drawing>
            <wp:anchor distT="0" distB="0" distL="114300" distR="114300" simplePos="0" relativeHeight="251635712" behindDoc="0" locked="1" layoutInCell="1" allowOverlap="1" wp14:anchorId="12F10D1C" wp14:editId="6DE21562">
              <wp:simplePos x="0" y="0"/>
              <wp:positionH relativeFrom="page">
                <wp:posOffset>377825</wp:posOffset>
              </wp:positionH>
              <wp:positionV relativeFrom="page">
                <wp:posOffset>699135</wp:posOffset>
              </wp:positionV>
              <wp:extent cx="10152000" cy="6660000"/>
              <wp:effectExtent l="0" t="0" r="20955" b="2667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2000" cy="666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4095A" id="Прямоугольник 23" o:spid="_x0000_s1026" style="position:absolute;margin-left:29.75pt;margin-top:55.05pt;width:799.35pt;height:524.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" filled="f" strokeweight="2pt">
              <w10:wrap anchorx="page" anchory="page"/>
              <w10:anchorlock/>
            </v:rect>
          </w:pict>
        </mc:Fallback>
      </mc:AlternateContent>
    </w:r>
  </w:p>
  <w:p w14:paraId="49659345" w14:textId="77777777" w:rsidR="008F344D" w:rsidRPr="00DF1F07" w:rsidRDefault="008F344D" w:rsidP="00DF1F07">
    <w:pPr>
      <w:pStyle w:val="a5"/>
    </w:pPr>
    <w:r>
      <w:rPr>
        <w:noProof/>
        <w:lang w:eastAsia="ru-RU"/>
      </w:rPr>
      <mc:AlternateContent>
        <mc:Choice Requires="wps">
          <w:drawing>
            <wp:anchor distT="0" distB="0" distL="114300" distR="114300" simplePos="0" relativeHeight="251637760" behindDoc="1" locked="0" layoutInCell="1" allowOverlap="1" wp14:anchorId="7EF74BDF" wp14:editId="155B3AA1">
              <wp:simplePos x="0" y="0"/>
              <wp:positionH relativeFrom="column">
                <wp:posOffset>-786434</wp:posOffset>
              </wp:positionH>
              <wp:positionV relativeFrom="paragraph">
                <wp:posOffset>71755</wp:posOffset>
              </wp:positionV>
              <wp:extent cx="792000" cy="6771600"/>
              <wp:effectExtent l="0" t="0" r="0" b="0"/>
              <wp:wrapNone/>
              <wp:docPr id="333" name="Поле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00" cy="67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394F77CE" w14:textId="77777777" w:rsidTr="000F0298">
                            <w:trPr>
                              <w:cantSplit/>
                              <w:trHeight w:hRule="exact" w:val="567"/>
                            </w:trPr>
                            <w:tc>
                              <w:tcPr>
                                <w:tcW w:w="454" w:type="dxa"/>
                                <w:tcBorders>
                                  <w:top w:val="nil"/>
                                  <w:left w:val="nil"/>
                                  <w:bottom w:val="nil"/>
                                  <w:right w:val="nil"/>
                                </w:tcBorders>
                                <w:textDirection w:val="tbRl"/>
                              </w:tcPr>
                              <w:p w14:paraId="5A48AFB1"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31890978"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713D1735" w14:textId="77777777" w:rsidR="008F344D" w:rsidRPr="00DF1F07" w:rsidRDefault="008F344D" w:rsidP="0030378B">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4FB04B8E" w14:textId="77777777" w:rsidR="008F344D" w:rsidRPr="00DF1F07" w:rsidRDefault="008F344D" w:rsidP="0030378B">
                                <w:pPr>
                                  <w:pStyle w:val="aa"/>
                                  <w:jc w:val="center"/>
                                  <w:rPr>
                                    <w:spacing w:val="-20"/>
                                    <w:sz w:val="18"/>
                                    <w:szCs w:val="18"/>
                                  </w:rPr>
                                </w:pPr>
                              </w:p>
                            </w:tc>
                          </w:tr>
                          <w:tr w:rsidR="008F344D" w14:paraId="2A5FD0BA" w14:textId="77777777" w:rsidTr="000F0298">
                            <w:trPr>
                              <w:cantSplit/>
                              <w:trHeight w:hRule="exact" w:val="595"/>
                            </w:trPr>
                            <w:tc>
                              <w:tcPr>
                                <w:tcW w:w="454" w:type="dxa"/>
                                <w:tcBorders>
                                  <w:top w:val="nil"/>
                                  <w:left w:val="nil"/>
                                  <w:bottom w:val="nil"/>
                                  <w:right w:val="nil"/>
                                </w:tcBorders>
                                <w:textDirection w:val="tbRl"/>
                              </w:tcPr>
                              <w:p w14:paraId="38B3DEEC"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77BC957"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2E804FF" w14:textId="77777777" w:rsidR="008F344D" w:rsidRPr="00DF1F07" w:rsidRDefault="008F344D" w:rsidP="0030378B">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6A145DCF" w14:textId="77777777" w:rsidR="008F344D" w:rsidRPr="00DF1F07" w:rsidRDefault="008F344D" w:rsidP="0030378B">
                                <w:pPr>
                                  <w:pStyle w:val="aa"/>
                                  <w:jc w:val="center"/>
                                  <w:rPr>
                                    <w:spacing w:val="-20"/>
                                    <w:sz w:val="18"/>
                                    <w:szCs w:val="18"/>
                                  </w:rPr>
                                </w:pPr>
                              </w:p>
                            </w:tc>
                          </w:tr>
                          <w:tr w:rsidR="008F344D" w14:paraId="2905C876" w14:textId="77777777" w:rsidTr="000F0298">
                            <w:trPr>
                              <w:cantSplit/>
                              <w:trHeight w:hRule="exact" w:val="567"/>
                            </w:trPr>
                            <w:tc>
                              <w:tcPr>
                                <w:tcW w:w="454" w:type="dxa"/>
                                <w:tcBorders>
                                  <w:top w:val="nil"/>
                                  <w:left w:val="nil"/>
                                  <w:bottom w:val="nil"/>
                                  <w:right w:val="nil"/>
                                </w:tcBorders>
                                <w:textDirection w:val="tbRl"/>
                              </w:tcPr>
                              <w:p w14:paraId="38D73315"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32CF795B"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5C6F71E5" w14:textId="77777777" w:rsidR="008F344D" w:rsidRPr="00DF1F07" w:rsidRDefault="008F344D" w:rsidP="0030378B">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A71563A" w14:textId="77777777" w:rsidR="008F344D" w:rsidRPr="00DF1F07" w:rsidRDefault="008F344D" w:rsidP="0030378B">
                                <w:pPr>
                                  <w:pStyle w:val="aa"/>
                                  <w:jc w:val="center"/>
                                  <w:rPr>
                                    <w:spacing w:val="-20"/>
                                    <w:sz w:val="18"/>
                                    <w:szCs w:val="18"/>
                                  </w:rPr>
                                </w:pPr>
                              </w:p>
                            </w:tc>
                          </w:tr>
                          <w:tr w:rsidR="008F344D" w14:paraId="1C3A7F47" w14:textId="77777777" w:rsidTr="000F0298">
                            <w:trPr>
                              <w:cantSplit/>
                              <w:trHeight w:hRule="exact" w:val="567"/>
                            </w:trPr>
                            <w:tc>
                              <w:tcPr>
                                <w:tcW w:w="454" w:type="dxa"/>
                                <w:tcBorders>
                                  <w:top w:val="nil"/>
                                  <w:left w:val="nil"/>
                                  <w:bottom w:val="nil"/>
                                  <w:right w:val="nil"/>
                                </w:tcBorders>
                                <w:textDirection w:val="tbRl"/>
                              </w:tcPr>
                              <w:p w14:paraId="5DE82517"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2DE3D579"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8814EF0" w14:textId="77777777" w:rsidR="008F344D" w:rsidRPr="00DF1F07" w:rsidRDefault="008F344D" w:rsidP="0030378B">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3BE07B5" w14:textId="77777777" w:rsidR="008F344D" w:rsidRPr="00DF1F07" w:rsidRDefault="008F344D" w:rsidP="0030378B">
                                <w:pPr>
                                  <w:pStyle w:val="aa"/>
                                  <w:jc w:val="center"/>
                                  <w:rPr>
                                    <w:spacing w:val="-20"/>
                                    <w:sz w:val="18"/>
                                    <w:szCs w:val="18"/>
                                  </w:rPr>
                                </w:pPr>
                              </w:p>
                            </w:tc>
                          </w:tr>
                          <w:tr w:rsidR="008F344D" w14:paraId="1BDBC75E" w14:textId="77777777" w:rsidTr="000F0298">
                            <w:trPr>
                              <w:cantSplit/>
                              <w:trHeight w:hRule="exact" w:val="851"/>
                            </w:trPr>
                            <w:tc>
                              <w:tcPr>
                                <w:tcW w:w="454" w:type="dxa"/>
                                <w:tcBorders>
                                  <w:top w:val="nil"/>
                                  <w:left w:val="nil"/>
                                  <w:bottom w:val="nil"/>
                                  <w:right w:val="nil"/>
                                </w:tcBorders>
                                <w:textDirection w:val="tbRl"/>
                              </w:tcPr>
                              <w:p w14:paraId="0B317614"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038B81FC"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A06542D" w14:textId="77777777" w:rsidR="008F344D" w:rsidRPr="00DF1F07" w:rsidRDefault="008F344D" w:rsidP="0030378B">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7FD7FB97" w14:textId="77777777" w:rsidR="008F344D" w:rsidRPr="00DF1F07" w:rsidRDefault="008F344D" w:rsidP="0030378B">
                                <w:pPr>
                                  <w:pStyle w:val="aa"/>
                                  <w:jc w:val="center"/>
                                  <w:rPr>
                                    <w:spacing w:val="-20"/>
                                    <w:sz w:val="18"/>
                                    <w:szCs w:val="18"/>
                                  </w:rPr>
                                </w:pPr>
                              </w:p>
                            </w:tc>
                          </w:tr>
                          <w:tr w:rsidR="008F344D" w14:paraId="06231D1E" w14:textId="77777777" w:rsidTr="0030378B">
                            <w:trPr>
                              <w:cantSplit/>
                              <w:trHeight w:hRule="exact" w:val="567"/>
                            </w:trPr>
                            <w:tc>
                              <w:tcPr>
                                <w:tcW w:w="454" w:type="dxa"/>
                                <w:tcBorders>
                                  <w:top w:val="nil"/>
                                  <w:left w:val="nil"/>
                                  <w:bottom w:val="nil"/>
                                  <w:right w:val="nil"/>
                                </w:tcBorders>
                                <w:textDirection w:val="tbRl"/>
                              </w:tcPr>
                              <w:p w14:paraId="597C3032"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0C51E035"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3C131643" w14:textId="77777777" w:rsidR="008F344D" w:rsidRPr="00DF1F07" w:rsidRDefault="008F344D" w:rsidP="0030378B">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4349ED58" w14:textId="77777777" w:rsidR="008F344D" w:rsidRPr="00DF1F07" w:rsidRDefault="008F344D" w:rsidP="0030378B">
                                <w:pPr>
                                  <w:pStyle w:val="aa"/>
                                  <w:jc w:val="center"/>
                                  <w:rPr>
                                    <w:spacing w:val="-20"/>
                                    <w:sz w:val="18"/>
                                    <w:szCs w:val="18"/>
                                  </w:rPr>
                                </w:pPr>
                              </w:p>
                            </w:tc>
                          </w:tr>
                          <w:tr w:rsidR="008F344D" w14:paraId="5203D23B"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0C20BAB4"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5EA744B6" w14:textId="6704BAE6" w:rsidR="008F344D" w:rsidRPr="001D6E5D" w:rsidRDefault="008F344D" w:rsidP="00963BFF">
                                <w:pPr>
                                  <w:pStyle w:val="aa"/>
                                  <w:jc w:val="center"/>
                                  <w:rPr>
                                    <w:szCs w:val="24"/>
                                  </w:rPr>
                                </w:pPr>
                                <w:r>
                                  <w:rPr>
                                    <w:szCs w:val="24"/>
                                  </w:rPr>
                                  <w:t>21636-ООС2.3.</w:t>
                                </w:r>
                                <w:r w:rsidRPr="002E516D">
                                  <w:rPr>
                                    <w:szCs w:val="24"/>
                                  </w:rPr>
                                  <w:t>ТЧ</w:t>
                                </w:r>
                              </w:p>
                            </w:tc>
                          </w:tr>
                          <w:tr w:rsidR="008F344D" w14:paraId="786E52F8" w14:textId="77777777" w:rsidTr="00865374">
                            <w:trPr>
                              <w:cantSplit/>
                              <w:trHeight w:hRule="exact" w:val="567"/>
                            </w:trPr>
                            <w:tc>
                              <w:tcPr>
                                <w:tcW w:w="454" w:type="dxa"/>
                                <w:vMerge/>
                                <w:tcBorders>
                                  <w:left w:val="nil"/>
                                  <w:bottom w:val="nil"/>
                                  <w:right w:val="nil"/>
                                </w:tcBorders>
                                <w:textDirection w:val="tbRl"/>
                              </w:tcPr>
                              <w:p w14:paraId="77A512A6"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12C955C1" w14:textId="041DE975" w:rsidR="008F344D" w:rsidRPr="00D54594" w:rsidRDefault="008F344D" w:rsidP="0030378B">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20</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18</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50EB92DF" w14:textId="77777777" w:rsidR="008F344D" w:rsidRPr="00D80354" w:rsidRDefault="008F344D">
                                <w:pPr>
                                  <w:pStyle w:val="aa"/>
                                  <w:jc w:val="center"/>
                                  <w:rPr>
                                    <w:sz w:val="20"/>
                                  </w:rPr>
                                </w:pPr>
                                <w:r w:rsidRPr="00D80354">
                                  <w:rPr>
                                    <w:sz w:val="20"/>
                                  </w:rPr>
                                  <w:t>Лист</w:t>
                                </w:r>
                              </w:p>
                            </w:tc>
                          </w:tr>
                        </w:tbl>
                        <w:p w14:paraId="3B71EBC1" w14:textId="77777777" w:rsidR="008F344D" w:rsidRDefault="008F344D" w:rsidP="001C45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74BDF" id="Поле 333" o:spid="_x0000_s1035" type="#_x0000_t202" style="position:absolute;left:0;text-align:left;margin-left:-61.9pt;margin-top:5.65pt;width:62.35pt;height:53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" filled="f" stroked="f">
              <v:textbox>
                <w:txbxContent>
                  <w:tbl>
                    <w:tblPr>
                      <w:tblW w:w="130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83"/>
                      <w:gridCol w:w="171"/>
                      <w:gridCol w:w="113"/>
                      <w:gridCol w:w="284"/>
                    </w:tblGrid>
                    <w:tr w:rsidR="008F344D" w14:paraId="394F77CE" w14:textId="77777777" w:rsidTr="000F0298">
                      <w:trPr>
                        <w:cantSplit/>
                        <w:trHeight w:hRule="exact" w:val="567"/>
                      </w:trPr>
                      <w:tc>
                        <w:tcPr>
                          <w:tcW w:w="454" w:type="dxa"/>
                          <w:tcBorders>
                            <w:top w:val="nil"/>
                            <w:left w:val="nil"/>
                            <w:bottom w:val="nil"/>
                            <w:right w:val="nil"/>
                          </w:tcBorders>
                          <w:textDirection w:val="tbRl"/>
                        </w:tcPr>
                        <w:p w14:paraId="5A48AFB1" w14:textId="77777777" w:rsidR="008F344D" w:rsidRPr="00AD1661" w:rsidRDefault="008F344D">
                          <w:pPr>
                            <w:pStyle w:val="aa"/>
                            <w:jc w:val="center"/>
                            <w:rPr>
                              <w:sz w:val="16"/>
                              <w:szCs w:val="16"/>
                            </w:rPr>
                          </w:pPr>
                        </w:p>
                      </w:tc>
                      <w:tc>
                        <w:tcPr>
                          <w:tcW w:w="283" w:type="dxa"/>
                          <w:tcBorders>
                            <w:top w:val="nil"/>
                            <w:left w:val="nil"/>
                            <w:bottom w:val="single" w:sz="18" w:space="0" w:color="auto"/>
                            <w:right w:val="single" w:sz="18" w:space="0" w:color="auto"/>
                          </w:tcBorders>
                          <w:textDirection w:val="tbRl"/>
                          <w:vAlign w:val="center"/>
                        </w:tcPr>
                        <w:p w14:paraId="31890978" w14:textId="77777777" w:rsidR="008F344D" w:rsidRPr="00D9532F" w:rsidRDefault="008F344D" w:rsidP="000F0298">
                          <w:pPr>
                            <w:pStyle w:val="aa"/>
                            <w:jc w:val="center"/>
                            <w:rPr>
                              <w:sz w:val="16"/>
                              <w:szCs w:val="17"/>
                            </w:rPr>
                          </w:pPr>
                          <w:r w:rsidRPr="00D9532F">
                            <w:rPr>
                              <w:sz w:val="16"/>
                              <w:szCs w:val="17"/>
                            </w:rPr>
                            <w:t>Изм.</w:t>
                          </w:r>
                        </w:p>
                      </w:tc>
                      <w:tc>
                        <w:tcPr>
                          <w:tcW w:w="284" w:type="dxa"/>
                          <w:gridSpan w:val="2"/>
                          <w:tcBorders>
                            <w:top w:val="nil"/>
                            <w:left w:val="single" w:sz="18" w:space="0" w:color="auto"/>
                            <w:bottom w:val="single" w:sz="18" w:space="0" w:color="auto"/>
                            <w:right w:val="single" w:sz="6" w:space="0" w:color="auto"/>
                          </w:tcBorders>
                          <w:textDirection w:val="tbRl"/>
                          <w:vAlign w:val="center"/>
                        </w:tcPr>
                        <w:p w14:paraId="713D1735" w14:textId="77777777" w:rsidR="008F344D" w:rsidRPr="00DF1F07" w:rsidRDefault="008F344D" w:rsidP="0030378B">
                          <w:pPr>
                            <w:pStyle w:val="aa"/>
                            <w:jc w:val="center"/>
                            <w:rPr>
                              <w:spacing w:val="-20"/>
                              <w:sz w:val="18"/>
                              <w:szCs w:val="18"/>
                            </w:rPr>
                          </w:pPr>
                        </w:p>
                      </w:tc>
                      <w:tc>
                        <w:tcPr>
                          <w:tcW w:w="284" w:type="dxa"/>
                          <w:tcBorders>
                            <w:top w:val="nil"/>
                            <w:left w:val="single" w:sz="6" w:space="0" w:color="auto"/>
                            <w:bottom w:val="single" w:sz="18" w:space="0" w:color="auto"/>
                            <w:right w:val="single" w:sz="18" w:space="0" w:color="auto"/>
                          </w:tcBorders>
                          <w:textDirection w:val="tbRl"/>
                          <w:vAlign w:val="center"/>
                        </w:tcPr>
                        <w:p w14:paraId="4FB04B8E" w14:textId="77777777" w:rsidR="008F344D" w:rsidRPr="00DF1F07" w:rsidRDefault="008F344D" w:rsidP="0030378B">
                          <w:pPr>
                            <w:pStyle w:val="aa"/>
                            <w:jc w:val="center"/>
                            <w:rPr>
                              <w:spacing w:val="-20"/>
                              <w:sz w:val="18"/>
                              <w:szCs w:val="18"/>
                            </w:rPr>
                          </w:pPr>
                        </w:p>
                      </w:tc>
                    </w:tr>
                    <w:tr w:rsidR="008F344D" w14:paraId="2A5FD0BA" w14:textId="77777777" w:rsidTr="000F0298">
                      <w:trPr>
                        <w:cantSplit/>
                        <w:trHeight w:hRule="exact" w:val="595"/>
                      </w:trPr>
                      <w:tc>
                        <w:tcPr>
                          <w:tcW w:w="454" w:type="dxa"/>
                          <w:tcBorders>
                            <w:top w:val="nil"/>
                            <w:left w:val="nil"/>
                            <w:bottom w:val="nil"/>
                            <w:right w:val="nil"/>
                          </w:tcBorders>
                          <w:textDirection w:val="tbRl"/>
                        </w:tcPr>
                        <w:p w14:paraId="38B3DEEC"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677BC957" w14:textId="77777777" w:rsidR="008F344D" w:rsidRPr="00D9532F" w:rsidRDefault="008F344D" w:rsidP="000F0298">
                          <w:pPr>
                            <w:pStyle w:val="aa"/>
                            <w:jc w:val="center"/>
                            <w:rPr>
                              <w:sz w:val="16"/>
                              <w:szCs w:val="17"/>
                            </w:rPr>
                          </w:pPr>
                          <w:r w:rsidRPr="00D9532F">
                            <w:rPr>
                              <w:sz w:val="16"/>
                              <w:szCs w:val="17"/>
                            </w:rPr>
                            <w:t>Кол.уч.</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2E804FF" w14:textId="77777777" w:rsidR="008F344D" w:rsidRPr="00DF1F07" w:rsidRDefault="008F344D" w:rsidP="0030378B">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6A145DCF" w14:textId="77777777" w:rsidR="008F344D" w:rsidRPr="00DF1F07" w:rsidRDefault="008F344D" w:rsidP="0030378B">
                          <w:pPr>
                            <w:pStyle w:val="aa"/>
                            <w:jc w:val="center"/>
                            <w:rPr>
                              <w:spacing w:val="-20"/>
                              <w:sz w:val="18"/>
                              <w:szCs w:val="18"/>
                            </w:rPr>
                          </w:pPr>
                        </w:p>
                      </w:tc>
                    </w:tr>
                    <w:tr w:rsidR="008F344D" w14:paraId="2905C876" w14:textId="77777777" w:rsidTr="000F0298">
                      <w:trPr>
                        <w:cantSplit/>
                        <w:trHeight w:hRule="exact" w:val="567"/>
                      </w:trPr>
                      <w:tc>
                        <w:tcPr>
                          <w:tcW w:w="454" w:type="dxa"/>
                          <w:tcBorders>
                            <w:top w:val="nil"/>
                            <w:left w:val="nil"/>
                            <w:bottom w:val="nil"/>
                            <w:right w:val="nil"/>
                          </w:tcBorders>
                          <w:textDirection w:val="tbRl"/>
                        </w:tcPr>
                        <w:p w14:paraId="38D73315"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32CF795B" w14:textId="77777777" w:rsidR="008F344D" w:rsidRPr="00D9532F" w:rsidRDefault="008F344D" w:rsidP="000F0298">
                          <w:pPr>
                            <w:pStyle w:val="aa"/>
                            <w:jc w:val="center"/>
                            <w:rPr>
                              <w:sz w:val="16"/>
                              <w:szCs w:val="17"/>
                            </w:rPr>
                          </w:pPr>
                          <w:r w:rsidRPr="00D9532F">
                            <w:rPr>
                              <w:sz w:val="16"/>
                              <w:szCs w:val="17"/>
                            </w:rPr>
                            <w:t>Лист</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5C6F71E5" w14:textId="77777777" w:rsidR="008F344D" w:rsidRPr="00DF1F07" w:rsidRDefault="008F344D" w:rsidP="0030378B">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A71563A" w14:textId="77777777" w:rsidR="008F344D" w:rsidRPr="00DF1F07" w:rsidRDefault="008F344D" w:rsidP="0030378B">
                          <w:pPr>
                            <w:pStyle w:val="aa"/>
                            <w:jc w:val="center"/>
                            <w:rPr>
                              <w:spacing w:val="-20"/>
                              <w:sz w:val="18"/>
                              <w:szCs w:val="18"/>
                            </w:rPr>
                          </w:pPr>
                        </w:p>
                      </w:tc>
                    </w:tr>
                    <w:tr w:rsidR="008F344D" w14:paraId="1C3A7F47" w14:textId="77777777" w:rsidTr="000F0298">
                      <w:trPr>
                        <w:cantSplit/>
                        <w:trHeight w:hRule="exact" w:val="567"/>
                      </w:trPr>
                      <w:tc>
                        <w:tcPr>
                          <w:tcW w:w="454" w:type="dxa"/>
                          <w:tcBorders>
                            <w:top w:val="nil"/>
                            <w:left w:val="nil"/>
                            <w:bottom w:val="nil"/>
                            <w:right w:val="nil"/>
                          </w:tcBorders>
                          <w:textDirection w:val="tbRl"/>
                        </w:tcPr>
                        <w:p w14:paraId="5DE82517" w14:textId="77777777" w:rsidR="008F344D" w:rsidRPr="00AD1661" w:rsidRDefault="008F344D">
                          <w:pPr>
                            <w:pStyle w:val="aa"/>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2DE3D579" w14:textId="77777777" w:rsidR="008F344D" w:rsidRPr="00D9532F" w:rsidRDefault="008F344D" w:rsidP="000F0298">
                          <w:pPr>
                            <w:pStyle w:val="aa"/>
                            <w:jc w:val="center"/>
                            <w:rPr>
                              <w:sz w:val="16"/>
                              <w:szCs w:val="17"/>
                            </w:rPr>
                          </w:pPr>
                          <w:r w:rsidRPr="00D9532F">
                            <w:rPr>
                              <w:sz w:val="16"/>
                              <w:szCs w:val="17"/>
                            </w:rPr>
                            <w:t>№ док.</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8814EF0" w14:textId="77777777" w:rsidR="008F344D" w:rsidRPr="00DF1F07" w:rsidRDefault="008F344D" w:rsidP="0030378B">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33BE07B5" w14:textId="77777777" w:rsidR="008F344D" w:rsidRPr="00DF1F07" w:rsidRDefault="008F344D" w:rsidP="0030378B">
                          <w:pPr>
                            <w:pStyle w:val="aa"/>
                            <w:jc w:val="center"/>
                            <w:rPr>
                              <w:spacing w:val="-20"/>
                              <w:sz w:val="18"/>
                              <w:szCs w:val="18"/>
                            </w:rPr>
                          </w:pPr>
                        </w:p>
                      </w:tc>
                    </w:tr>
                    <w:tr w:rsidR="008F344D" w14:paraId="1BDBC75E" w14:textId="77777777" w:rsidTr="000F0298">
                      <w:trPr>
                        <w:cantSplit/>
                        <w:trHeight w:hRule="exact" w:val="851"/>
                      </w:trPr>
                      <w:tc>
                        <w:tcPr>
                          <w:tcW w:w="454" w:type="dxa"/>
                          <w:tcBorders>
                            <w:top w:val="nil"/>
                            <w:left w:val="nil"/>
                            <w:bottom w:val="nil"/>
                            <w:right w:val="nil"/>
                          </w:tcBorders>
                          <w:textDirection w:val="tbRl"/>
                        </w:tcPr>
                        <w:p w14:paraId="0B317614"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extDirection w:val="tbRl"/>
                          <w:vAlign w:val="center"/>
                        </w:tcPr>
                        <w:p w14:paraId="038B81FC" w14:textId="77777777" w:rsidR="008F344D" w:rsidRPr="00D9532F" w:rsidRDefault="008F344D" w:rsidP="000F0298">
                          <w:pPr>
                            <w:pStyle w:val="aa"/>
                            <w:jc w:val="center"/>
                            <w:rPr>
                              <w:sz w:val="16"/>
                              <w:szCs w:val="17"/>
                            </w:rPr>
                          </w:pPr>
                          <w:r w:rsidRPr="00D9532F">
                            <w:rPr>
                              <w:sz w:val="16"/>
                              <w:szCs w:val="17"/>
                            </w:rPr>
                            <w:t>Подп.</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1A06542D" w14:textId="77777777" w:rsidR="008F344D" w:rsidRPr="00DF1F07" w:rsidRDefault="008F344D" w:rsidP="0030378B">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7FD7FB97" w14:textId="77777777" w:rsidR="008F344D" w:rsidRPr="00DF1F07" w:rsidRDefault="008F344D" w:rsidP="0030378B">
                          <w:pPr>
                            <w:pStyle w:val="aa"/>
                            <w:jc w:val="center"/>
                            <w:rPr>
                              <w:spacing w:val="-20"/>
                              <w:sz w:val="18"/>
                              <w:szCs w:val="18"/>
                            </w:rPr>
                          </w:pPr>
                        </w:p>
                      </w:tc>
                    </w:tr>
                    <w:tr w:rsidR="008F344D" w14:paraId="06231D1E" w14:textId="77777777" w:rsidTr="0030378B">
                      <w:trPr>
                        <w:cantSplit/>
                        <w:trHeight w:hRule="exact" w:val="567"/>
                      </w:trPr>
                      <w:tc>
                        <w:tcPr>
                          <w:tcW w:w="454" w:type="dxa"/>
                          <w:tcBorders>
                            <w:top w:val="nil"/>
                            <w:left w:val="nil"/>
                            <w:bottom w:val="nil"/>
                            <w:right w:val="nil"/>
                          </w:tcBorders>
                          <w:textDirection w:val="tbRl"/>
                        </w:tcPr>
                        <w:p w14:paraId="597C3032" w14:textId="77777777" w:rsidR="008F344D" w:rsidRPr="00AD1661" w:rsidRDefault="008F344D">
                          <w:pPr>
                            <w:pStyle w:val="aa"/>
                            <w:jc w:val="center"/>
                            <w:rPr>
                              <w:sz w:val="16"/>
                              <w:szCs w:val="16"/>
                            </w:rPr>
                          </w:pPr>
                        </w:p>
                      </w:tc>
                      <w:tc>
                        <w:tcPr>
                          <w:tcW w:w="283" w:type="dxa"/>
                          <w:tcBorders>
                            <w:top w:val="single" w:sz="18" w:space="0" w:color="auto"/>
                            <w:left w:val="nil"/>
                            <w:bottom w:val="single" w:sz="18" w:space="0" w:color="auto"/>
                            <w:right w:val="single" w:sz="18" w:space="0" w:color="auto"/>
                          </w:tcBorders>
                          <w:tcMar>
                            <w:left w:w="0" w:type="dxa"/>
                            <w:right w:w="0" w:type="dxa"/>
                          </w:tcMar>
                          <w:textDirection w:val="tbRl"/>
                          <w:vAlign w:val="center"/>
                        </w:tcPr>
                        <w:p w14:paraId="0C51E035" w14:textId="77777777" w:rsidR="008F344D" w:rsidRPr="002C5614" w:rsidRDefault="008F344D" w:rsidP="000F0298">
                          <w:pPr>
                            <w:pStyle w:val="aa"/>
                            <w:jc w:val="center"/>
                            <w:rPr>
                              <w:spacing w:val="-20"/>
                              <w:sz w:val="16"/>
                              <w:szCs w:val="17"/>
                            </w:rPr>
                          </w:pPr>
                          <w:r>
                            <w:rPr>
                              <w:sz w:val="16"/>
                              <w:szCs w:val="17"/>
                            </w:rPr>
                            <w:t>Дата</w:t>
                          </w:r>
                        </w:p>
                      </w:tc>
                      <w:tc>
                        <w:tcPr>
                          <w:tcW w:w="284" w:type="dxa"/>
                          <w:gridSpan w:val="2"/>
                          <w:tcBorders>
                            <w:top w:val="single" w:sz="18" w:space="0" w:color="auto"/>
                            <w:left w:val="single" w:sz="18" w:space="0" w:color="auto"/>
                            <w:bottom w:val="single" w:sz="18" w:space="0" w:color="auto"/>
                            <w:right w:val="single" w:sz="6" w:space="0" w:color="auto"/>
                          </w:tcBorders>
                          <w:textDirection w:val="tbRl"/>
                          <w:vAlign w:val="center"/>
                        </w:tcPr>
                        <w:p w14:paraId="3C131643" w14:textId="77777777" w:rsidR="008F344D" w:rsidRPr="00DF1F07" w:rsidRDefault="008F344D" w:rsidP="0030378B">
                          <w:pPr>
                            <w:pStyle w:val="aa"/>
                            <w:jc w:val="center"/>
                            <w:rPr>
                              <w:spacing w:val="-20"/>
                              <w:sz w:val="18"/>
                              <w:szCs w:val="18"/>
                            </w:rPr>
                          </w:pPr>
                        </w:p>
                      </w:tc>
                      <w:tc>
                        <w:tcPr>
                          <w:tcW w:w="284" w:type="dxa"/>
                          <w:tcBorders>
                            <w:top w:val="single" w:sz="18" w:space="0" w:color="auto"/>
                            <w:left w:val="single" w:sz="6" w:space="0" w:color="auto"/>
                            <w:bottom w:val="single" w:sz="18" w:space="0" w:color="auto"/>
                            <w:right w:val="single" w:sz="18" w:space="0" w:color="auto"/>
                          </w:tcBorders>
                          <w:textDirection w:val="tbRl"/>
                          <w:vAlign w:val="center"/>
                        </w:tcPr>
                        <w:p w14:paraId="4349ED58" w14:textId="77777777" w:rsidR="008F344D" w:rsidRPr="00DF1F07" w:rsidRDefault="008F344D" w:rsidP="0030378B">
                          <w:pPr>
                            <w:pStyle w:val="aa"/>
                            <w:jc w:val="center"/>
                            <w:rPr>
                              <w:spacing w:val="-20"/>
                              <w:sz w:val="18"/>
                              <w:szCs w:val="18"/>
                            </w:rPr>
                          </w:pPr>
                        </w:p>
                      </w:tc>
                    </w:tr>
                    <w:tr w:rsidR="008F344D" w14:paraId="5203D23B" w14:textId="77777777" w:rsidTr="00865374">
                      <w:trPr>
                        <w:cantSplit/>
                        <w:trHeight w:hRule="exact" w:val="6237"/>
                      </w:trPr>
                      <w:tc>
                        <w:tcPr>
                          <w:tcW w:w="454" w:type="dxa"/>
                          <w:vMerge w:val="restart"/>
                          <w:tcBorders>
                            <w:top w:val="nil"/>
                            <w:left w:val="nil"/>
                            <w:right w:val="nil"/>
                          </w:tcBorders>
                          <w:tcMar>
                            <w:left w:w="0" w:type="dxa"/>
                            <w:right w:w="57" w:type="dxa"/>
                          </w:tcMar>
                          <w:textDirection w:val="tbRl"/>
                        </w:tcPr>
                        <w:p w14:paraId="0C20BAB4" w14:textId="77777777" w:rsidR="008F344D" w:rsidRPr="005F4E4B" w:rsidRDefault="008F344D">
                          <w:pPr>
                            <w:pStyle w:val="aa"/>
                            <w:jc w:val="center"/>
                            <w:rPr>
                              <w:sz w:val="20"/>
                            </w:rPr>
                          </w:pPr>
                          <w:r>
                            <w:rPr>
                              <w:sz w:val="20"/>
                            </w:rPr>
                            <w:t xml:space="preserve">                                  </w:t>
                          </w:r>
                          <w:r w:rsidRPr="005F4E4B">
                            <w:rPr>
                              <w:sz w:val="20"/>
                            </w:rPr>
                            <w:t>Формат А4</w:t>
                          </w:r>
                        </w:p>
                      </w:tc>
                      <w:tc>
                        <w:tcPr>
                          <w:tcW w:w="851" w:type="dxa"/>
                          <w:gridSpan w:val="4"/>
                          <w:tcBorders>
                            <w:top w:val="single" w:sz="18" w:space="0" w:color="auto"/>
                            <w:left w:val="nil"/>
                            <w:bottom w:val="single" w:sz="18" w:space="0" w:color="auto"/>
                            <w:right w:val="single" w:sz="18" w:space="0" w:color="auto"/>
                          </w:tcBorders>
                          <w:textDirection w:val="tbRl"/>
                          <w:vAlign w:val="center"/>
                        </w:tcPr>
                        <w:p w14:paraId="5EA744B6" w14:textId="6704BAE6" w:rsidR="008F344D" w:rsidRPr="001D6E5D" w:rsidRDefault="008F344D" w:rsidP="00963BFF">
                          <w:pPr>
                            <w:pStyle w:val="aa"/>
                            <w:jc w:val="center"/>
                            <w:rPr>
                              <w:szCs w:val="24"/>
                            </w:rPr>
                          </w:pPr>
                          <w:r>
                            <w:rPr>
                              <w:szCs w:val="24"/>
                            </w:rPr>
                            <w:t>21636-ООС2.3.</w:t>
                          </w:r>
                          <w:r w:rsidRPr="002E516D">
                            <w:rPr>
                              <w:szCs w:val="24"/>
                            </w:rPr>
                            <w:t>ТЧ</w:t>
                          </w:r>
                        </w:p>
                      </w:tc>
                    </w:tr>
                    <w:tr w:rsidR="008F344D" w14:paraId="786E52F8" w14:textId="77777777" w:rsidTr="00865374">
                      <w:trPr>
                        <w:cantSplit/>
                        <w:trHeight w:hRule="exact" w:val="567"/>
                      </w:trPr>
                      <w:tc>
                        <w:tcPr>
                          <w:tcW w:w="454" w:type="dxa"/>
                          <w:vMerge/>
                          <w:tcBorders>
                            <w:left w:val="nil"/>
                            <w:bottom w:val="nil"/>
                            <w:right w:val="nil"/>
                          </w:tcBorders>
                          <w:textDirection w:val="tbRl"/>
                        </w:tcPr>
                        <w:p w14:paraId="77A512A6" w14:textId="77777777" w:rsidR="008F344D" w:rsidRPr="00B3717F" w:rsidRDefault="008F344D">
                          <w:pPr>
                            <w:pStyle w:val="aa"/>
                            <w:ind w:left="113" w:right="113"/>
                            <w:rPr>
                              <w:sz w:val="20"/>
                            </w:rPr>
                          </w:pPr>
                        </w:p>
                      </w:tc>
                      <w:tc>
                        <w:tcPr>
                          <w:tcW w:w="454" w:type="dxa"/>
                          <w:gridSpan w:val="2"/>
                          <w:tcBorders>
                            <w:top w:val="single" w:sz="18" w:space="0" w:color="auto"/>
                            <w:left w:val="nil"/>
                            <w:bottom w:val="nil"/>
                            <w:right w:val="single" w:sz="18" w:space="0" w:color="auto"/>
                          </w:tcBorders>
                          <w:tcMar>
                            <w:left w:w="0" w:type="dxa"/>
                            <w:right w:w="0" w:type="dxa"/>
                          </w:tcMar>
                          <w:textDirection w:val="tbRl"/>
                          <w:vAlign w:val="center"/>
                        </w:tcPr>
                        <w:p w14:paraId="12C955C1" w14:textId="041DE975" w:rsidR="008F344D" w:rsidRPr="00D54594" w:rsidRDefault="008F344D" w:rsidP="0030378B">
                          <w:pPr>
                            <w:pStyle w:val="aa"/>
                            <w:jc w:val="center"/>
                            <w:rPr>
                              <w:sz w:val="20"/>
                              <w:szCs w:val="20"/>
                              <w:lang w:val="en-US"/>
                            </w:rPr>
                          </w:pPr>
                          <w:r w:rsidRPr="00D54594">
                            <w:rPr>
                              <w:sz w:val="20"/>
                              <w:szCs w:val="20"/>
                            </w:rPr>
                            <w:fldChar w:fldCharType="begin"/>
                          </w:r>
                          <w:r w:rsidRPr="00D54594">
                            <w:rPr>
                              <w:sz w:val="20"/>
                              <w:szCs w:val="20"/>
                            </w:rPr>
                            <w:instrText xml:space="preserve"> </w:instrText>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page </w:instrText>
                          </w:r>
                          <w:r w:rsidRPr="00D54594">
                            <w:rPr>
                              <w:sz w:val="20"/>
                              <w:szCs w:val="20"/>
                              <w:lang w:val="en-US"/>
                            </w:rPr>
                            <w:fldChar w:fldCharType="separate"/>
                          </w:r>
                          <w:r w:rsidR="000E6FC2">
                            <w:rPr>
                              <w:noProof/>
                              <w:sz w:val="20"/>
                              <w:szCs w:val="20"/>
                              <w:lang w:val="en-US"/>
                            </w:rPr>
                            <w:instrText>20</w:instrText>
                          </w:r>
                          <w:r w:rsidRPr="00D54594">
                            <w:rPr>
                              <w:sz w:val="20"/>
                              <w:szCs w:val="20"/>
                              <w:lang w:val="en-US"/>
                            </w:rPr>
                            <w:fldChar w:fldCharType="end"/>
                          </w:r>
                          <w:r w:rsidRPr="00D54594">
                            <w:rPr>
                              <w:sz w:val="20"/>
                              <w:szCs w:val="20"/>
                              <w:lang w:val="en-US"/>
                            </w:rPr>
                            <w:instrText>-</w:instrText>
                          </w:r>
                          <w:r w:rsidRPr="00D54594">
                            <w:rPr>
                              <w:sz w:val="20"/>
                              <w:szCs w:val="20"/>
                              <w:lang w:val="en-US"/>
                            </w:rPr>
                            <w:fldChar w:fldCharType="begin"/>
                          </w:r>
                          <w:r w:rsidRPr="00D54594">
                            <w:rPr>
                              <w:sz w:val="20"/>
                              <w:szCs w:val="20"/>
                              <w:lang w:val="en-US"/>
                            </w:rPr>
                            <w:instrText xml:space="preserve"> DOCVARIABLE  raz2 </w:instrText>
                          </w:r>
                          <w:r w:rsidRPr="00D54594">
                            <w:rPr>
                              <w:sz w:val="20"/>
                              <w:szCs w:val="20"/>
                              <w:lang w:val="en-US"/>
                            </w:rPr>
                            <w:fldChar w:fldCharType="separate"/>
                          </w:r>
                          <w:r>
                            <w:rPr>
                              <w:sz w:val="20"/>
                              <w:szCs w:val="20"/>
                              <w:lang w:val="en-US"/>
                            </w:rPr>
                            <w:instrText>2</w:instrText>
                          </w:r>
                          <w:r w:rsidRPr="00D54594">
                            <w:rPr>
                              <w:sz w:val="20"/>
                              <w:szCs w:val="20"/>
                              <w:lang w:val="en-US"/>
                            </w:rPr>
                            <w:fldChar w:fldCharType="end"/>
                          </w:r>
                          <w:r w:rsidRPr="00D54594">
                            <w:rPr>
                              <w:sz w:val="20"/>
                              <w:szCs w:val="20"/>
                            </w:rPr>
                            <w:instrText xml:space="preserve"> </w:instrText>
                          </w:r>
                          <w:r w:rsidRPr="00D54594">
                            <w:rPr>
                              <w:sz w:val="20"/>
                              <w:szCs w:val="20"/>
                            </w:rPr>
                            <w:fldChar w:fldCharType="separate"/>
                          </w:r>
                          <w:r w:rsidR="000E6FC2">
                            <w:rPr>
                              <w:noProof/>
                              <w:sz w:val="20"/>
                              <w:szCs w:val="20"/>
                            </w:rPr>
                            <w:t>18</w:t>
                          </w:r>
                          <w:r w:rsidRPr="00D54594">
                            <w:rPr>
                              <w:sz w:val="20"/>
                              <w:szCs w:val="20"/>
                            </w:rPr>
                            <w:fldChar w:fldCharType="end"/>
                          </w:r>
                        </w:p>
                      </w:tc>
                      <w:tc>
                        <w:tcPr>
                          <w:tcW w:w="397" w:type="dxa"/>
                          <w:gridSpan w:val="2"/>
                          <w:tcBorders>
                            <w:top w:val="single" w:sz="18" w:space="0" w:color="auto"/>
                            <w:left w:val="single" w:sz="18" w:space="0" w:color="auto"/>
                            <w:bottom w:val="nil"/>
                            <w:right w:val="single" w:sz="18" w:space="0" w:color="auto"/>
                          </w:tcBorders>
                          <w:tcMar>
                            <w:left w:w="57" w:type="dxa"/>
                            <w:right w:w="0" w:type="dxa"/>
                          </w:tcMar>
                          <w:textDirection w:val="tbRl"/>
                          <w:vAlign w:val="center"/>
                        </w:tcPr>
                        <w:p w14:paraId="50EB92DF" w14:textId="77777777" w:rsidR="008F344D" w:rsidRPr="00D80354" w:rsidRDefault="008F344D">
                          <w:pPr>
                            <w:pStyle w:val="aa"/>
                            <w:jc w:val="center"/>
                            <w:rPr>
                              <w:sz w:val="20"/>
                            </w:rPr>
                          </w:pPr>
                          <w:r w:rsidRPr="00D80354">
                            <w:rPr>
                              <w:sz w:val="20"/>
                            </w:rPr>
                            <w:t>Лист</w:t>
                          </w:r>
                        </w:p>
                      </w:tc>
                    </w:tr>
                  </w:tbl>
                  <w:p w14:paraId="3B71EBC1" w14:textId="77777777" w:rsidR="008F344D" w:rsidRDefault="008F344D" w:rsidP="001C4548"/>
                </w:txbxContent>
              </v:textbox>
            </v:shape>
          </w:pict>
        </mc:Fallback>
      </mc:AlternateContent>
    </w:r>
  </w:p>
  <w:p w14:paraId="58CFA5D7" w14:textId="77777777" w:rsidR="008F344D" w:rsidRPr="004452E9" w:rsidRDefault="008F344D" w:rsidP="0030378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4542FA6"/>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400677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A688638"/>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096A5D0D"/>
    <w:multiLevelType w:val="multilevel"/>
    <w:tmpl w:val="A88A5826"/>
    <w:lvl w:ilvl="0">
      <w:start w:val="1"/>
      <w:numFmt w:val="decimal"/>
      <w:lvlText w:val="Б.2.%1"/>
      <w:lvlJc w:val="left"/>
      <w:pPr>
        <w:tabs>
          <w:tab w:val="num" w:pos="1260"/>
        </w:tabs>
        <w:ind w:left="1184" w:hanging="284"/>
      </w:pPr>
      <w:rPr>
        <w:rFonts w:cs="Times New Roman"/>
      </w:rPr>
    </w:lvl>
    <w:lvl w:ilvl="1">
      <w:start w:val="1"/>
      <w:numFmt w:val="decimal"/>
      <w:lvlText w:val="3.%2"/>
      <w:lvlJc w:val="left"/>
      <w:pPr>
        <w:tabs>
          <w:tab w:val="num" w:pos="1969"/>
        </w:tabs>
        <w:ind w:left="1609"/>
      </w:pPr>
      <w:rPr>
        <w:rFonts w:cs="Times New Roman"/>
      </w:rPr>
    </w:lvl>
    <w:lvl w:ilvl="2">
      <w:start w:val="1"/>
      <w:numFmt w:val="decimal"/>
      <w:pStyle w:val="8"/>
      <w:lvlText w:val="А.2.%3"/>
      <w:lvlJc w:val="left"/>
      <w:pPr>
        <w:tabs>
          <w:tab w:val="num" w:pos="1560"/>
        </w:tabs>
        <w:ind w:left="840"/>
      </w:pPr>
      <w:rPr>
        <w:rFonts w:cs="Times New Roman"/>
      </w:rPr>
    </w:lvl>
    <w:lvl w:ilvl="3">
      <w:start w:val="1"/>
      <w:numFmt w:val="decimal"/>
      <w:lvlText w:val="%1.%2.%3.%4"/>
      <w:lvlJc w:val="left"/>
      <w:pPr>
        <w:tabs>
          <w:tab w:val="num" w:pos="2689"/>
        </w:tabs>
        <w:ind w:left="1609"/>
      </w:pPr>
      <w:rPr>
        <w:rFonts w:cs="Times New Roman"/>
      </w:rPr>
    </w:lvl>
    <w:lvl w:ilvl="4">
      <w:start w:val="1"/>
      <w:numFmt w:val="decimal"/>
      <w:lvlText w:val="%1.%2.%3.%4.%5"/>
      <w:lvlJc w:val="left"/>
      <w:pPr>
        <w:tabs>
          <w:tab w:val="num" w:pos="2617"/>
        </w:tabs>
        <w:ind w:left="2617" w:hanging="1008"/>
      </w:pPr>
      <w:rPr>
        <w:rFonts w:cs="Times New Roman"/>
      </w:rPr>
    </w:lvl>
    <w:lvl w:ilvl="5">
      <w:start w:val="1"/>
      <w:numFmt w:val="decimal"/>
      <w:lvlText w:val="%1.%2.%3.%4.%5.%6"/>
      <w:lvlJc w:val="left"/>
      <w:pPr>
        <w:tabs>
          <w:tab w:val="num" w:pos="2761"/>
        </w:tabs>
        <w:ind w:left="2761" w:hanging="1152"/>
      </w:pPr>
      <w:rPr>
        <w:rFonts w:cs="Times New Roman"/>
      </w:rPr>
    </w:lvl>
    <w:lvl w:ilvl="6">
      <w:start w:val="1"/>
      <w:numFmt w:val="decimal"/>
      <w:lvlText w:val="%1.%2.%3.%4.%5.%6.%7"/>
      <w:lvlJc w:val="left"/>
      <w:pPr>
        <w:tabs>
          <w:tab w:val="num" w:pos="2905"/>
        </w:tabs>
        <w:ind w:left="2905" w:hanging="1296"/>
      </w:pPr>
      <w:rPr>
        <w:rFonts w:cs="Times New Roman"/>
      </w:rPr>
    </w:lvl>
    <w:lvl w:ilvl="7">
      <w:start w:val="1"/>
      <w:numFmt w:val="decimal"/>
      <w:lvlText w:val="%1.%2.%3.%4.%5.%6.%7.%8"/>
      <w:lvlJc w:val="left"/>
      <w:pPr>
        <w:tabs>
          <w:tab w:val="num" w:pos="3049"/>
        </w:tabs>
        <w:ind w:left="3049" w:hanging="1440"/>
      </w:pPr>
      <w:rPr>
        <w:rFonts w:cs="Times New Roman"/>
      </w:rPr>
    </w:lvl>
    <w:lvl w:ilvl="8">
      <w:start w:val="1"/>
      <w:numFmt w:val="decimal"/>
      <w:lvlText w:val="%1.%2.%3.%4.%5.%6.%7.%8.%9"/>
      <w:lvlJc w:val="left"/>
      <w:pPr>
        <w:tabs>
          <w:tab w:val="num" w:pos="3193"/>
        </w:tabs>
        <w:ind w:left="3193" w:hanging="1584"/>
      </w:pPr>
      <w:rPr>
        <w:rFonts w:cs="Times New Roman"/>
      </w:rPr>
    </w:lvl>
  </w:abstractNum>
  <w:abstractNum w:abstractNumId="4" w15:restartNumberingAfterBreak="0">
    <w:nsid w:val="11F354DF"/>
    <w:multiLevelType w:val="hybridMultilevel"/>
    <w:tmpl w:val="91781D56"/>
    <w:lvl w:ilvl="0" w:tplc="519055C4">
      <w:numFmt w:val="bullet"/>
      <w:lvlText w:val="-"/>
      <w:lvlJc w:val="left"/>
      <w:pPr>
        <w:ind w:left="1429" w:hanging="360"/>
      </w:pPr>
      <w:rPr>
        <w:rFonts w:ascii="Arial" w:eastAsia="Times New Roman"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A601670"/>
    <w:multiLevelType w:val="hybridMultilevel"/>
    <w:tmpl w:val="10D0478C"/>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362DFA"/>
    <w:multiLevelType w:val="hybridMultilevel"/>
    <w:tmpl w:val="1C961A4C"/>
    <w:lvl w:ilvl="0" w:tplc="41B407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ECE05A1"/>
    <w:multiLevelType w:val="multilevel"/>
    <w:tmpl w:val="0419001F"/>
    <w:numStyleLink w:val="111111"/>
  </w:abstractNum>
  <w:abstractNum w:abstractNumId="8" w15:restartNumberingAfterBreak="0">
    <w:nsid w:val="2ABE7244"/>
    <w:multiLevelType w:val="hybridMultilevel"/>
    <w:tmpl w:val="B2A4D3E8"/>
    <w:lvl w:ilvl="0" w:tplc="41B407E6">
      <w:start w:val="1"/>
      <w:numFmt w:val="bullet"/>
      <w:lvlText w:val=""/>
      <w:lvlJc w:val="left"/>
      <w:pPr>
        <w:ind w:left="903" w:hanging="360"/>
      </w:pPr>
      <w:rPr>
        <w:rFonts w:ascii="Symbol" w:hAnsi="Symbol" w:hint="default"/>
      </w:rPr>
    </w:lvl>
    <w:lvl w:ilvl="1" w:tplc="04190003">
      <w:start w:val="1"/>
      <w:numFmt w:val="bullet"/>
      <w:lvlText w:val="o"/>
      <w:lvlJc w:val="left"/>
      <w:pPr>
        <w:ind w:left="1623" w:hanging="360"/>
      </w:pPr>
      <w:rPr>
        <w:rFonts w:ascii="Courier New" w:hAnsi="Courier New" w:cs="Courier New" w:hint="default"/>
      </w:rPr>
    </w:lvl>
    <w:lvl w:ilvl="2" w:tplc="04190005">
      <w:start w:val="1"/>
      <w:numFmt w:val="bullet"/>
      <w:lvlText w:val=""/>
      <w:lvlJc w:val="left"/>
      <w:pPr>
        <w:ind w:left="2343" w:hanging="360"/>
      </w:pPr>
      <w:rPr>
        <w:rFonts w:ascii="Wingdings" w:hAnsi="Wingdings" w:hint="default"/>
      </w:rPr>
    </w:lvl>
    <w:lvl w:ilvl="3" w:tplc="04190001">
      <w:start w:val="1"/>
      <w:numFmt w:val="bullet"/>
      <w:lvlText w:val=""/>
      <w:lvlJc w:val="left"/>
      <w:pPr>
        <w:ind w:left="3063" w:hanging="360"/>
      </w:pPr>
      <w:rPr>
        <w:rFonts w:ascii="Symbol" w:hAnsi="Symbol" w:hint="default"/>
      </w:rPr>
    </w:lvl>
    <w:lvl w:ilvl="4" w:tplc="04190003">
      <w:start w:val="1"/>
      <w:numFmt w:val="bullet"/>
      <w:lvlText w:val="o"/>
      <w:lvlJc w:val="left"/>
      <w:pPr>
        <w:ind w:left="3783" w:hanging="360"/>
      </w:pPr>
      <w:rPr>
        <w:rFonts w:ascii="Courier New" w:hAnsi="Courier New" w:cs="Courier New" w:hint="default"/>
      </w:rPr>
    </w:lvl>
    <w:lvl w:ilvl="5" w:tplc="04190005">
      <w:start w:val="1"/>
      <w:numFmt w:val="bullet"/>
      <w:lvlText w:val=""/>
      <w:lvlJc w:val="left"/>
      <w:pPr>
        <w:ind w:left="4503" w:hanging="360"/>
      </w:pPr>
      <w:rPr>
        <w:rFonts w:ascii="Wingdings" w:hAnsi="Wingdings" w:hint="default"/>
      </w:rPr>
    </w:lvl>
    <w:lvl w:ilvl="6" w:tplc="04190001">
      <w:start w:val="1"/>
      <w:numFmt w:val="bullet"/>
      <w:lvlText w:val=""/>
      <w:lvlJc w:val="left"/>
      <w:pPr>
        <w:ind w:left="5223" w:hanging="360"/>
      </w:pPr>
      <w:rPr>
        <w:rFonts w:ascii="Symbol" w:hAnsi="Symbol" w:hint="default"/>
      </w:rPr>
    </w:lvl>
    <w:lvl w:ilvl="7" w:tplc="04190003">
      <w:start w:val="1"/>
      <w:numFmt w:val="bullet"/>
      <w:lvlText w:val="o"/>
      <w:lvlJc w:val="left"/>
      <w:pPr>
        <w:ind w:left="5943" w:hanging="360"/>
      </w:pPr>
      <w:rPr>
        <w:rFonts w:ascii="Courier New" w:hAnsi="Courier New" w:cs="Courier New" w:hint="default"/>
      </w:rPr>
    </w:lvl>
    <w:lvl w:ilvl="8" w:tplc="04190005">
      <w:start w:val="1"/>
      <w:numFmt w:val="bullet"/>
      <w:lvlText w:val=""/>
      <w:lvlJc w:val="left"/>
      <w:pPr>
        <w:ind w:left="6663" w:hanging="360"/>
      </w:pPr>
      <w:rPr>
        <w:rFonts w:ascii="Wingdings" w:hAnsi="Wingdings" w:hint="default"/>
      </w:rPr>
    </w:lvl>
  </w:abstractNum>
  <w:abstractNum w:abstractNumId="9" w15:restartNumberingAfterBreak="0">
    <w:nsid w:val="31844A52"/>
    <w:multiLevelType w:val="hybridMultilevel"/>
    <w:tmpl w:val="EF9600A6"/>
    <w:lvl w:ilvl="0" w:tplc="35B4AC14">
      <w:start w:val="5"/>
      <w:numFmt w:val="bullet"/>
      <w:pStyle w:val="a"/>
      <w:lvlText w:val="-"/>
      <w:lvlJc w:val="left"/>
      <w:pPr>
        <w:tabs>
          <w:tab w:val="num" w:pos="1069"/>
        </w:tabs>
        <w:ind w:left="0" w:firstLine="709"/>
      </w:pPr>
      <w:rPr>
        <w:rFonts w:ascii="Technic" w:hAnsi="Technic" w:cs="Times New Roman" w:hint="default"/>
        <w:sz w:val="24"/>
      </w:rPr>
    </w:lvl>
    <w:lvl w:ilvl="1" w:tplc="04190003" w:tentative="1">
      <w:start w:val="1"/>
      <w:numFmt w:val="bullet"/>
      <w:lvlText w:val="o"/>
      <w:lvlJc w:val="left"/>
      <w:pPr>
        <w:tabs>
          <w:tab w:val="num" w:pos="1865"/>
        </w:tabs>
        <w:ind w:left="1865" w:hanging="360"/>
      </w:pPr>
      <w:rPr>
        <w:rFonts w:ascii="Courier New" w:hAnsi="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0" w15:restartNumberingAfterBreak="0">
    <w:nsid w:val="36121B95"/>
    <w:multiLevelType w:val="hybridMultilevel"/>
    <w:tmpl w:val="FB14B77C"/>
    <w:lvl w:ilvl="0" w:tplc="C0806770">
      <w:numFmt w:val="bullet"/>
      <w:pStyle w:val="127-"/>
      <w:lvlText w:val="–"/>
      <w:lvlJc w:val="left"/>
      <w:pPr>
        <w:ind w:left="1080" w:hanging="360"/>
      </w:pPr>
      <w:rPr>
        <w:rFonts w:ascii="Arial" w:eastAsia="Times New Roman" w:hAnsi="Arial" w:cs="Aria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 w15:restartNumberingAfterBreak="0">
    <w:nsid w:val="363A7EEF"/>
    <w:multiLevelType w:val="hybridMultilevel"/>
    <w:tmpl w:val="C3807D40"/>
    <w:lvl w:ilvl="0" w:tplc="41B407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CA258D0"/>
    <w:multiLevelType w:val="hybridMultilevel"/>
    <w:tmpl w:val="4240FFBC"/>
    <w:lvl w:ilvl="0" w:tplc="35B4AC14">
      <w:start w:val="1"/>
      <w:numFmt w:val="decimal"/>
      <w:lvlText w:val="%1"/>
      <w:lvlJc w:val="left"/>
      <w:pPr>
        <w:tabs>
          <w:tab w:val="num" w:pos="775"/>
        </w:tabs>
        <w:ind w:left="1070" w:hanging="360"/>
      </w:pPr>
      <w:rPr>
        <w:rFonts w:cs="Times New Roman" w:hint="default"/>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13" w15:restartNumberingAfterBreak="0">
    <w:nsid w:val="4949307D"/>
    <w:multiLevelType w:val="multilevel"/>
    <w:tmpl w:val="BE02EAB4"/>
    <w:styleLink w:val="1111112"/>
    <w:lvl w:ilvl="0">
      <w:start w:val="1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AD92766"/>
    <w:multiLevelType w:val="hybridMultilevel"/>
    <w:tmpl w:val="67245D7E"/>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FE37570"/>
    <w:multiLevelType w:val="multilevel"/>
    <w:tmpl w:val="51B8822C"/>
    <w:lvl w:ilvl="0">
      <w:start w:val="1"/>
      <w:numFmt w:val="decimal"/>
      <w:pStyle w:val="1"/>
      <w:lvlText w:val="%1"/>
      <w:lvlJc w:val="left"/>
      <w:pPr>
        <w:tabs>
          <w:tab w:val="num" w:pos="1069"/>
        </w:tabs>
        <w:ind w:left="1049" w:hanging="340"/>
      </w:pPr>
      <w:rPr>
        <w:rFonts w:hint="default"/>
      </w:rPr>
    </w:lvl>
    <w:lvl w:ilvl="1">
      <w:start w:val="1"/>
      <w:numFmt w:val="decimal"/>
      <w:pStyle w:val="20"/>
      <w:lvlText w:val="%1.%2"/>
      <w:lvlJc w:val="left"/>
      <w:pPr>
        <w:tabs>
          <w:tab w:val="num" w:pos="1285"/>
        </w:tabs>
        <w:ind w:left="1285" w:hanging="576"/>
      </w:pPr>
      <w:rPr>
        <w:rFonts w:hint="default"/>
      </w:rPr>
    </w:lvl>
    <w:lvl w:ilvl="2">
      <w:start w:val="1"/>
      <w:numFmt w:val="decimal"/>
      <w:pStyle w:val="30"/>
      <w:lvlText w:val="%1.%2.%3"/>
      <w:lvlJc w:val="left"/>
      <w:pPr>
        <w:tabs>
          <w:tab w:val="num" w:pos="1429"/>
        </w:tabs>
        <w:ind w:left="709" w:firstLine="0"/>
      </w:pPr>
      <w:rPr>
        <w:rFonts w:hint="default"/>
      </w:rPr>
    </w:lvl>
    <w:lvl w:ilvl="3">
      <w:start w:val="1"/>
      <w:numFmt w:val="decimal"/>
      <w:pStyle w:val="40"/>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0"/>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16" w15:restartNumberingAfterBreak="0">
    <w:nsid w:val="52AD7F76"/>
    <w:multiLevelType w:val="multilevel"/>
    <w:tmpl w:val="0419001F"/>
    <w:styleLink w:val="111111"/>
    <w:lvl w:ilvl="0">
      <w:start w:val="1"/>
      <w:numFmt w:val="decimal"/>
      <w:pStyle w:val="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608F2889"/>
    <w:multiLevelType w:val="hybridMultilevel"/>
    <w:tmpl w:val="C988EDA0"/>
    <w:lvl w:ilvl="0" w:tplc="385EED44">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928"/>
        </w:tabs>
        <w:ind w:left="928" w:hanging="360"/>
      </w:pPr>
      <w:rPr>
        <w:rFonts w:ascii="Symbol" w:hAnsi="Symbol"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EF12D5"/>
    <w:multiLevelType w:val="multilevel"/>
    <w:tmpl w:val="9D34531C"/>
    <w:lvl w:ilvl="0">
      <w:start w:val="1"/>
      <w:numFmt w:val="decimal"/>
      <w:lvlText w:val="%1."/>
      <w:lvlJc w:val="left"/>
      <w:pPr>
        <w:ind w:left="1069" w:hanging="360"/>
      </w:pPr>
    </w:lvl>
    <w:lvl w:ilvl="1">
      <w:start w:val="2"/>
      <w:numFmt w:val="decimal"/>
      <w:isLgl/>
      <w:lvlText w:val="%1.%2."/>
      <w:lvlJc w:val="left"/>
      <w:pPr>
        <w:ind w:left="1429" w:hanging="72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789" w:hanging="108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2149" w:hanging="1440"/>
      </w:pPr>
      <w:rPr>
        <w:rFonts w:cs="Times New Roman"/>
      </w:rPr>
    </w:lvl>
    <w:lvl w:ilvl="6">
      <w:start w:val="1"/>
      <w:numFmt w:val="decimal"/>
      <w:isLgl/>
      <w:lvlText w:val="%1.%2.%3.%4.%5.%6.%7."/>
      <w:lvlJc w:val="left"/>
      <w:pPr>
        <w:ind w:left="2509" w:hanging="1800"/>
      </w:pPr>
      <w:rPr>
        <w:rFonts w:cs="Times New Roman"/>
      </w:rPr>
    </w:lvl>
    <w:lvl w:ilvl="7">
      <w:start w:val="1"/>
      <w:numFmt w:val="decimal"/>
      <w:isLgl/>
      <w:lvlText w:val="%1.%2.%3.%4.%5.%6.%7.%8."/>
      <w:lvlJc w:val="left"/>
      <w:pPr>
        <w:ind w:left="2509" w:hanging="1800"/>
      </w:pPr>
      <w:rPr>
        <w:rFonts w:cs="Times New Roman"/>
      </w:rPr>
    </w:lvl>
    <w:lvl w:ilvl="8">
      <w:start w:val="1"/>
      <w:numFmt w:val="decimal"/>
      <w:isLgl/>
      <w:lvlText w:val="%1.%2.%3.%4.%5.%6.%7.%8.%9."/>
      <w:lvlJc w:val="left"/>
      <w:pPr>
        <w:ind w:left="2869" w:hanging="2160"/>
      </w:pPr>
      <w:rPr>
        <w:rFonts w:cs="Times New Roman"/>
      </w:rPr>
    </w:lvl>
  </w:abstractNum>
  <w:abstractNum w:abstractNumId="19" w15:restartNumberingAfterBreak="0">
    <w:nsid w:val="7D032FD2"/>
    <w:multiLevelType w:val="hybridMultilevel"/>
    <w:tmpl w:val="B4464FEC"/>
    <w:lvl w:ilvl="0" w:tplc="67DE0C7E">
      <w:start w:val="1"/>
      <w:numFmt w:val="bullet"/>
      <w:pStyle w:val="Caaieiaie4"/>
      <w:lvlText w:val=""/>
      <w:lvlJc w:val="left"/>
      <w:pPr>
        <w:tabs>
          <w:tab w:val="num" w:pos="1069"/>
        </w:tabs>
        <w:ind w:left="709" w:firstLine="0"/>
      </w:pPr>
      <w:rPr>
        <w:rFonts w:ascii="Technic" w:hAnsi="Technic" w:hint="default"/>
      </w:rPr>
    </w:lvl>
    <w:lvl w:ilvl="1" w:tplc="04190003">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2"/>
  </w:num>
  <w:num w:numId="4">
    <w:abstractNumId w:val="1"/>
  </w:num>
  <w:num w:numId="5">
    <w:abstractNumId w:val="0"/>
  </w:num>
  <w:num w:numId="6">
    <w:abstractNumId w:val="12"/>
  </w:num>
  <w:num w:numId="7">
    <w:abstractNumId w:val="19"/>
  </w:num>
  <w:num w:numId="8">
    <w:abstractNumId w:val="16"/>
  </w:num>
  <w:num w:numId="9">
    <w:abstractNumId w:val="7"/>
  </w:num>
  <w:num w:numId="10">
    <w:abstractNumId w:val="10"/>
  </w:num>
  <w:num w:numId="11">
    <w:abstractNumId w:val="13"/>
  </w:num>
  <w:num w:numId="12">
    <w:abstractNumId w:val="4"/>
  </w:num>
  <w:num w:numId="13">
    <w:abstractNumId w:val="17"/>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5"/>
  </w:num>
  <w:num w:numId="17">
    <w:abstractNumId w:val="8"/>
  </w:num>
  <w:num w:numId="18">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1"/>
  </w:num>
  <w:num w:numId="21">
    <w:abstractNumId w:val="5"/>
  </w:num>
  <w:num w:numId="22">
    <w:abstractNumId w:val="14"/>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az2" w:val="2"/>
    <w:docVar w:name="raz3" w:val="4"/>
  </w:docVars>
  <w:rsids>
    <w:rsidRoot w:val="00BA497D"/>
    <w:rsid w:val="0000000D"/>
    <w:rsid w:val="000001DB"/>
    <w:rsid w:val="0000066A"/>
    <w:rsid w:val="00000947"/>
    <w:rsid w:val="00001B79"/>
    <w:rsid w:val="000021CE"/>
    <w:rsid w:val="0000383B"/>
    <w:rsid w:val="00003A11"/>
    <w:rsid w:val="00003AA5"/>
    <w:rsid w:val="00003B1D"/>
    <w:rsid w:val="00004E73"/>
    <w:rsid w:val="00005BC4"/>
    <w:rsid w:val="000064FE"/>
    <w:rsid w:val="00007020"/>
    <w:rsid w:val="0000763F"/>
    <w:rsid w:val="000105DA"/>
    <w:rsid w:val="000119E9"/>
    <w:rsid w:val="00011EAE"/>
    <w:rsid w:val="00012379"/>
    <w:rsid w:val="000125A4"/>
    <w:rsid w:val="0001298C"/>
    <w:rsid w:val="000130C5"/>
    <w:rsid w:val="000141E3"/>
    <w:rsid w:val="0001450A"/>
    <w:rsid w:val="00015181"/>
    <w:rsid w:val="00015D3C"/>
    <w:rsid w:val="000166FF"/>
    <w:rsid w:val="000175E3"/>
    <w:rsid w:val="0001799E"/>
    <w:rsid w:val="00017C06"/>
    <w:rsid w:val="00020048"/>
    <w:rsid w:val="0002095E"/>
    <w:rsid w:val="0002143E"/>
    <w:rsid w:val="00022CA0"/>
    <w:rsid w:val="00023A98"/>
    <w:rsid w:val="00023B02"/>
    <w:rsid w:val="00023BA5"/>
    <w:rsid w:val="00024AF9"/>
    <w:rsid w:val="00024E60"/>
    <w:rsid w:val="000254A9"/>
    <w:rsid w:val="000258C0"/>
    <w:rsid w:val="000269AF"/>
    <w:rsid w:val="00026AC8"/>
    <w:rsid w:val="00026E03"/>
    <w:rsid w:val="0002739F"/>
    <w:rsid w:val="000276B9"/>
    <w:rsid w:val="0003000F"/>
    <w:rsid w:val="000303F9"/>
    <w:rsid w:val="0003157C"/>
    <w:rsid w:val="00031E14"/>
    <w:rsid w:val="00032424"/>
    <w:rsid w:val="000324AE"/>
    <w:rsid w:val="000326B3"/>
    <w:rsid w:val="00032FFC"/>
    <w:rsid w:val="00033016"/>
    <w:rsid w:val="000330E3"/>
    <w:rsid w:val="00033D29"/>
    <w:rsid w:val="0003572D"/>
    <w:rsid w:val="00036256"/>
    <w:rsid w:val="000366DB"/>
    <w:rsid w:val="00036B0F"/>
    <w:rsid w:val="00036D19"/>
    <w:rsid w:val="00037E71"/>
    <w:rsid w:val="0004020C"/>
    <w:rsid w:val="00040213"/>
    <w:rsid w:val="0004024B"/>
    <w:rsid w:val="00040613"/>
    <w:rsid w:val="00041B0B"/>
    <w:rsid w:val="00042D6B"/>
    <w:rsid w:val="00043D4F"/>
    <w:rsid w:val="00044872"/>
    <w:rsid w:val="00045847"/>
    <w:rsid w:val="00045E34"/>
    <w:rsid w:val="0004754A"/>
    <w:rsid w:val="000479A2"/>
    <w:rsid w:val="00050BC3"/>
    <w:rsid w:val="00050FA7"/>
    <w:rsid w:val="00051BDF"/>
    <w:rsid w:val="000520CF"/>
    <w:rsid w:val="000528B4"/>
    <w:rsid w:val="00052DC2"/>
    <w:rsid w:val="00053456"/>
    <w:rsid w:val="0005521B"/>
    <w:rsid w:val="0005522A"/>
    <w:rsid w:val="00055926"/>
    <w:rsid w:val="00056105"/>
    <w:rsid w:val="0005634B"/>
    <w:rsid w:val="0005667D"/>
    <w:rsid w:val="0005704E"/>
    <w:rsid w:val="00060C12"/>
    <w:rsid w:val="00060DF8"/>
    <w:rsid w:val="00060E72"/>
    <w:rsid w:val="0006120C"/>
    <w:rsid w:val="000615D9"/>
    <w:rsid w:val="00061F5A"/>
    <w:rsid w:val="00062E55"/>
    <w:rsid w:val="0006388F"/>
    <w:rsid w:val="00063A31"/>
    <w:rsid w:val="00063F35"/>
    <w:rsid w:val="0006448D"/>
    <w:rsid w:val="000644FE"/>
    <w:rsid w:val="00064793"/>
    <w:rsid w:val="00064A8C"/>
    <w:rsid w:val="00066202"/>
    <w:rsid w:val="00066212"/>
    <w:rsid w:val="00066681"/>
    <w:rsid w:val="000668A9"/>
    <w:rsid w:val="00066DBB"/>
    <w:rsid w:val="00066E29"/>
    <w:rsid w:val="000702A5"/>
    <w:rsid w:val="0007107D"/>
    <w:rsid w:val="00071F9F"/>
    <w:rsid w:val="0007241A"/>
    <w:rsid w:val="00072B5D"/>
    <w:rsid w:val="00073406"/>
    <w:rsid w:val="000738AE"/>
    <w:rsid w:val="000738B2"/>
    <w:rsid w:val="0007772F"/>
    <w:rsid w:val="000779BF"/>
    <w:rsid w:val="0008029B"/>
    <w:rsid w:val="0008062F"/>
    <w:rsid w:val="00080BC4"/>
    <w:rsid w:val="000846D5"/>
    <w:rsid w:val="00084B4B"/>
    <w:rsid w:val="00084D84"/>
    <w:rsid w:val="0008564C"/>
    <w:rsid w:val="00085E99"/>
    <w:rsid w:val="0008642F"/>
    <w:rsid w:val="000869CF"/>
    <w:rsid w:val="00090877"/>
    <w:rsid w:val="00090D55"/>
    <w:rsid w:val="0009135A"/>
    <w:rsid w:val="000915B9"/>
    <w:rsid w:val="00091A63"/>
    <w:rsid w:val="00092508"/>
    <w:rsid w:val="0009339B"/>
    <w:rsid w:val="00093873"/>
    <w:rsid w:val="00093A06"/>
    <w:rsid w:val="00093ED8"/>
    <w:rsid w:val="00093FDA"/>
    <w:rsid w:val="0009462B"/>
    <w:rsid w:val="00094A03"/>
    <w:rsid w:val="00094A49"/>
    <w:rsid w:val="00094A58"/>
    <w:rsid w:val="00095942"/>
    <w:rsid w:val="00095D3B"/>
    <w:rsid w:val="00096047"/>
    <w:rsid w:val="000975A3"/>
    <w:rsid w:val="00097F65"/>
    <w:rsid w:val="000A04FF"/>
    <w:rsid w:val="000A0BA4"/>
    <w:rsid w:val="000A215F"/>
    <w:rsid w:val="000A2CAC"/>
    <w:rsid w:val="000A3C61"/>
    <w:rsid w:val="000A3EC9"/>
    <w:rsid w:val="000A4B7B"/>
    <w:rsid w:val="000A5167"/>
    <w:rsid w:val="000A5E8E"/>
    <w:rsid w:val="000A6170"/>
    <w:rsid w:val="000A74E3"/>
    <w:rsid w:val="000A7B24"/>
    <w:rsid w:val="000B0770"/>
    <w:rsid w:val="000B080D"/>
    <w:rsid w:val="000B098D"/>
    <w:rsid w:val="000B16ED"/>
    <w:rsid w:val="000B2348"/>
    <w:rsid w:val="000B288A"/>
    <w:rsid w:val="000B2DAE"/>
    <w:rsid w:val="000B2FF1"/>
    <w:rsid w:val="000B3685"/>
    <w:rsid w:val="000B3A87"/>
    <w:rsid w:val="000B4C16"/>
    <w:rsid w:val="000B51FA"/>
    <w:rsid w:val="000B5FC0"/>
    <w:rsid w:val="000B6354"/>
    <w:rsid w:val="000B655C"/>
    <w:rsid w:val="000C01D2"/>
    <w:rsid w:val="000C0768"/>
    <w:rsid w:val="000C23D9"/>
    <w:rsid w:val="000C2AC9"/>
    <w:rsid w:val="000C3609"/>
    <w:rsid w:val="000C3A5F"/>
    <w:rsid w:val="000C3CE4"/>
    <w:rsid w:val="000C481B"/>
    <w:rsid w:val="000C7584"/>
    <w:rsid w:val="000C7AF8"/>
    <w:rsid w:val="000D016D"/>
    <w:rsid w:val="000D0181"/>
    <w:rsid w:val="000D0246"/>
    <w:rsid w:val="000D105D"/>
    <w:rsid w:val="000D12B8"/>
    <w:rsid w:val="000D1E2C"/>
    <w:rsid w:val="000D25EA"/>
    <w:rsid w:val="000D2906"/>
    <w:rsid w:val="000D296D"/>
    <w:rsid w:val="000D2DCA"/>
    <w:rsid w:val="000D534A"/>
    <w:rsid w:val="000D5487"/>
    <w:rsid w:val="000D6801"/>
    <w:rsid w:val="000D6D92"/>
    <w:rsid w:val="000D6EBA"/>
    <w:rsid w:val="000D7CCD"/>
    <w:rsid w:val="000E047C"/>
    <w:rsid w:val="000E05B2"/>
    <w:rsid w:val="000E0CD8"/>
    <w:rsid w:val="000E1502"/>
    <w:rsid w:val="000E21A1"/>
    <w:rsid w:val="000E2759"/>
    <w:rsid w:val="000E28C3"/>
    <w:rsid w:val="000E30CD"/>
    <w:rsid w:val="000E34BE"/>
    <w:rsid w:val="000E3AC6"/>
    <w:rsid w:val="000E3B3E"/>
    <w:rsid w:val="000E437E"/>
    <w:rsid w:val="000E441A"/>
    <w:rsid w:val="000E44F6"/>
    <w:rsid w:val="000E53D8"/>
    <w:rsid w:val="000E5631"/>
    <w:rsid w:val="000E56F1"/>
    <w:rsid w:val="000E57CF"/>
    <w:rsid w:val="000E6FAC"/>
    <w:rsid w:val="000E6FC2"/>
    <w:rsid w:val="000F0023"/>
    <w:rsid w:val="000F0298"/>
    <w:rsid w:val="000F1409"/>
    <w:rsid w:val="000F151E"/>
    <w:rsid w:val="000F1837"/>
    <w:rsid w:val="000F1868"/>
    <w:rsid w:val="000F1BB4"/>
    <w:rsid w:val="000F2FE6"/>
    <w:rsid w:val="000F31D0"/>
    <w:rsid w:val="000F3D28"/>
    <w:rsid w:val="000F45E3"/>
    <w:rsid w:val="000F4CEA"/>
    <w:rsid w:val="000F4D76"/>
    <w:rsid w:val="000F6037"/>
    <w:rsid w:val="000F675A"/>
    <w:rsid w:val="000F6FAC"/>
    <w:rsid w:val="000F771F"/>
    <w:rsid w:val="0010080F"/>
    <w:rsid w:val="00101E1B"/>
    <w:rsid w:val="001020D7"/>
    <w:rsid w:val="001026F3"/>
    <w:rsid w:val="00102B73"/>
    <w:rsid w:val="00103A06"/>
    <w:rsid w:val="0010461B"/>
    <w:rsid w:val="00104C48"/>
    <w:rsid w:val="00104C66"/>
    <w:rsid w:val="00105730"/>
    <w:rsid w:val="0010584D"/>
    <w:rsid w:val="00106636"/>
    <w:rsid w:val="00106C14"/>
    <w:rsid w:val="001077F8"/>
    <w:rsid w:val="00111574"/>
    <w:rsid w:val="00112412"/>
    <w:rsid w:val="0011356A"/>
    <w:rsid w:val="00113915"/>
    <w:rsid w:val="00114326"/>
    <w:rsid w:val="00114C6C"/>
    <w:rsid w:val="0011530D"/>
    <w:rsid w:val="00115CC1"/>
    <w:rsid w:val="001165E3"/>
    <w:rsid w:val="00116D5C"/>
    <w:rsid w:val="00117537"/>
    <w:rsid w:val="00120878"/>
    <w:rsid w:val="00120A3A"/>
    <w:rsid w:val="00120FC9"/>
    <w:rsid w:val="001210D0"/>
    <w:rsid w:val="001216D4"/>
    <w:rsid w:val="001217CA"/>
    <w:rsid w:val="00121CDA"/>
    <w:rsid w:val="001220E7"/>
    <w:rsid w:val="001222BA"/>
    <w:rsid w:val="001224D6"/>
    <w:rsid w:val="0012281D"/>
    <w:rsid w:val="00123782"/>
    <w:rsid w:val="001247C1"/>
    <w:rsid w:val="00124A61"/>
    <w:rsid w:val="00125E2B"/>
    <w:rsid w:val="0012603D"/>
    <w:rsid w:val="001274C5"/>
    <w:rsid w:val="001275BC"/>
    <w:rsid w:val="001276D6"/>
    <w:rsid w:val="00127F26"/>
    <w:rsid w:val="00131356"/>
    <w:rsid w:val="00132122"/>
    <w:rsid w:val="00133101"/>
    <w:rsid w:val="00133369"/>
    <w:rsid w:val="00133D8C"/>
    <w:rsid w:val="00134E02"/>
    <w:rsid w:val="0013564D"/>
    <w:rsid w:val="001373CA"/>
    <w:rsid w:val="00137D35"/>
    <w:rsid w:val="00137FA1"/>
    <w:rsid w:val="0014046B"/>
    <w:rsid w:val="00140572"/>
    <w:rsid w:val="00140871"/>
    <w:rsid w:val="00140C2B"/>
    <w:rsid w:val="00141192"/>
    <w:rsid w:val="0014158A"/>
    <w:rsid w:val="00141820"/>
    <w:rsid w:val="0014253F"/>
    <w:rsid w:val="001427B4"/>
    <w:rsid w:val="00143F59"/>
    <w:rsid w:val="00144036"/>
    <w:rsid w:val="0014434B"/>
    <w:rsid w:val="00144992"/>
    <w:rsid w:val="00144D64"/>
    <w:rsid w:val="0014518E"/>
    <w:rsid w:val="00145FC6"/>
    <w:rsid w:val="001467F9"/>
    <w:rsid w:val="001468A1"/>
    <w:rsid w:val="00146F55"/>
    <w:rsid w:val="00147807"/>
    <w:rsid w:val="00147E95"/>
    <w:rsid w:val="00150DE3"/>
    <w:rsid w:val="00152280"/>
    <w:rsid w:val="00153584"/>
    <w:rsid w:val="001558B4"/>
    <w:rsid w:val="00156916"/>
    <w:rsid w:val="00156CB7"/>
    <w:rsid w:val="00157440"/>
    <w:rsid w:val="00157670"/>
    <w:rsid w:val="00157CE6"/>
    <w:rsid w:val="001602CF"/>
    <w:rsid w:val="0016041F"/>
    <w:rsid w:val="001604E6"/>
    <w:rsid w:val="00160F1E"/>
    <w:rsid w:val="001614AC"/>
    <w:rsid w:val="00161F05"/>
    <w:rsid w:val="001630AD"/>
    <w:rsid w:val="00163283"/>
    <w:rsid w:val="001636AF"/>
    <w:rsid w:val="001642F6"/>
    <w:rsid w:val="00164A34"/>
    <w:rsid w:val="00164BC3"/>
    <w:rsid w:val="00165BDF"/>
    <w:rsid w:val="00166C2B"/>
    <w:rsid w:val="0016729B"/>
    <w:rsid w:val="001672C0"/>
    <w:rsid w:val="00167B0E"/>
    <w:rsid w:val="00167E79"/>
    <w:rsid w:val="00170CFD"/>
    <w:rsid w:val="00171592"/>
    <w:rsid w:val="001715E6"/>
    <w:rsid w:val="001716CB"/>
    <w:rsid w:val="001720B3"/>
    <w:rsid w:val="00173672"/>
    <w:rsid w:val="0017446B"/>
    <w:rsid w:val="001753C2"/>
    <w:rsid w:val="00175467"/>
    <w:rsid w:val="00177664"/>
    <w:rsid w:val="00177C50"/>
    <w:rsid w:val="001817A1"/>
    <w:rsid w:val="00181BC2"/>
    <w:rsid w:val="00181FDE"/>
    <w:rsid w:val="00182172"/>
    <w:rsid w:val="00183851"/>
    <w:rsid w:val="00183C04"/>
    <w:rsid w:val="0018430A"/>
    <w:rsid w:val="00184FCC"/>
    <w:rsid w:val="0018554C"/>
    <w:rsid w:val="0018570B"/>
    <w:rsid w:val="00185DF7"/>
    <w:rsid w:val="00185E5F"/>
    <w:rsid w:val="0018675A"/>
    <w:rsid w:val="001878C9"/>
    <w:rsid w:val="00190E6F"/>
    <w:rsid w:val="00191C5A"/>
    <w:rsid w:val="001924E4"/>
    <w:rsid w:val="0019293A"/>
    <w:rsid w:val="00193E34"/>
    <w:rsid w:val="001942A4"/>
    <w:rsid w:val="00195D7D"/>
    <w:rsid w:val="00195ECA"/>
    <w:rsid w:val="001964A1"/>
    <w:rsid w:val="00196BE8"/>
    <w:rsid w:val="001971B2"/>
    <w:rsid w:val="001A04FE"/>
    <w:rsid w:val="001A0CF7"/>
    <w:rsid w:val="001A23C3"/>
    <w:rsid w:val="001A2425"/>
    <w:rsid w:val="001A2E36"/>
    <w:rsid w:val="001A3E70"/>
    <w:rsid w:val="001A3EA1"/>
    <w:rsid w:val="001A4601"/>
    <w:rsid w:val="001A48A8"/>
    <w:rsid w:val="001A4972"/>
    <w:rsid w:val="001A5D04"/>
    <w:rsid w:val="001A7C67"/>
    <w:rsid w:val="001B03EA"/>
    <w:rsid w:val="001B093F"/>
    <w:rsid w:val="001B1A9A"/>
    <w:rsid w:val="001B23B3"/>
    <w:rsid w:val="001B23B4"/>
    <w:rsid w:val="001B2E3B"/>
    <w:rsid w:val="001B3706"/>
    <w:rsid w:val="001B4B03"/>
    <w:rsid w:val="001B4D31"/>
    <w:rsid w:val="001B51BA"/>
    <w:rsid w:val="001B5BAF"/>
    <w:rsid w:val="001B6057"/>
    <w:rsid w:val="001B6334"/>
    <w:rsid w:val="001B6640"/>
    <w:rsid w:val="001B77C1"/>
    <w:rsid w:val="001B7BD1"/>
    <w:rsid w:val="001C00B4"/>
    <w:rsid w:val="001C067C"/>
    <w:rsid w:val="001C0C3C"/>
    <w:rsid w:val="001C1A83"/>
    <w:rsid w:val="001C2586"/>
    <w:rsid w:val="001C2692"/>
    <w:rsid w:val="001C2E98"/>
    <w:rsid w:val="001C3485"/>
    <w:rsid w:val="001C4548"/>
    <w:rsid w:val="001C5762"/>
    <w:rsid w:val="001C5BD0"/>
    <w:rsid w:val="001C70F2"/>
    <w:rsid w:val="001C72A3"/>
    <w:rsid w:val="001C7415"/>
    <w:rsid w:val="001C7498"/>
    <w:rsid w:val="001C7A26"/>
    <w:rsid w:val="001D0182"/>
    <w:rsid w:val="001D1A5F"/>
    <w:rsid w:val="001D216F"/>
    <w:rsid w:val="001D25B1"/>
    <w:rsid w:val="001D25B6"/>
    <w:rsid w:val="001D2F8A"/>
    <w:rsid w:val="001D3353"/>
    <w:rsid w:val="001D37CA"/>
    <w:rsid w:val="001D3A26"/>
    <w:rsid w:val="001D3CC2"/>
    <w:rsid w:val="001D455C"/>
    <w:rsid w:val="001D571D"/>
    <w:rsid w:val="001D6A0F"/>
    <w:rsid w:val="001D6C00"/>
    <w:rsid w:val="001D793A"/>
    <w:rsid w:val="001D7FCA"/>
    <w:rsid w:val="001E0B20"/>
    <w:rsid w:val="001E3FB0"/>
    <w:rsid w:val="001E4162"/>
    <w:rsid w:val="001E4A32"/>
    <w:rsid w:val="001E4D2F"/>
    <w:rsid w:val="001E58CE"/>
    <w:rsid w:val="001E5CA5"/>
    <w:rsid w:val="001E7582"/>
    <w:rsid w:val="001E7C2D"/>
    <w:rsid w:val="001F0D99"/>
    <w:rsid w:val="001F1A36"/>
    <w:rsid w:val="001F1C77"/>
    <w:rsid w:val="001F22D6"/>
    <w:rsid w:val="001F234F"/>
    <w:rsid w:val="001F2ABA"/>
    <w:rsid w:val="001F37F7"/>
    <w:rsid w:val="001F3AA6"/>
    <w:rsid w:val="001F3CF9"/>
    <w:rsid w:val="001F4251"/>
    <w:rsid w:val="001F479C"/>
    <w:rsid w:val="001F4EB1"/>
    <w:rsid w:val="001F4F1D"/>
    <w:rsid w:val="001F540D"/>
    <w:rsid w:val="001F6044"/>
    <w:rsid w:val="001F626C"/>
    <w:rsid w:val="001F6DA8"/>
    <w:rsid w:val="001F7972"/>
    <w:rsid w:val="001F7D62"/>
    <w:rsid w:val="001F7F43"/>
    <w:rsid w:val="002007A2"/>
    <w:rsid w:val="00201484"/>
    <w:rsid w:val="002015AB"/>
    <w:rsid w:val="00201968"/>
    <w:rsid w:val="00201D94"/>
    <w:rsid w:val="002025ED"/>
    <w:rsid w:val="00202F0C"/>
    <w:rsid w:val="002039BD"/>
    <w:rsid w:val="00203F3D"/>
    <w:rsid w:val="00204C01"/>
    <w:rsid w:val="00204CFE"/>
    <w:rsid w:val="002051A0"/>
    <w:rsid w:val="002053BA"/>
    <w:rsid w:val="00205C0F"/>
    <w:rsid w:val="00206637"/>
    <w:rsid w:val="00206865"/>
    <w:rsid w:val="0020747B"/>
    <w:rsid w:val="00207713"/>
    <w:rsid w:val="002079F3"/>
    <w:rsid w:val="00210A11"/>
    <w:rsid w:val="00214A39"/>
    <w:rsid w:val="00215669"/>
    <w:rsid w:val="002163AD"/>
    <w:rsid w:val="00217585"/>
    <w:rsid w:val="002200F6"/>
    <w:rsid w:val="002210E0"/>
    <w:rsid w:val="00221431"/>
    <w:rsid w:val="00221541"/>
    <w:rsid w:val="00222CC8"/>
    <w:rsid w:val="00223AE1"/>
    <w:rsid w:val="00224D30"/>
    <w:rsid w:val="0022500F"/>
    <w:rsid w:val="00225771"/>
    <w:rsid w:val="002260AA"/>
    <w:rsid w:val="0022637C"/>
    <w:rsid w:val="0022638F"/>
    <w:rsid w:val="002267AE"/>
    <w:rsid w:val="0022767D"/>
    <w:rsid w:val="00230C24"/>
    <w:rsid w:val="00234195"/>
    <w:rsid w:val="002342F1"/>
    <w:rsid w:val="00234CBA"/>
    <w:rsid w:val="00235906"/>
    <w:rsid w:val="00235C99"/>
    <w:rsid w:val="00235D87"/>
    <w:rsid w:val="0023664A"/>
    <w:rsid w:val="00237069"/>
    <w:rsid w:val="002371C1"/>
    <w:rsid w:val="00237A37"/>
    <w:rsid w:val="0024015D"/>
    <w:rsid w:val="00240E1C"/>
    <w:rsid w:val="002416D3"/>
    <w:rsid w:val="00241DD8"/>
    <w:rsid w:val="002429DB"/>
    <w:rsid w:val="00242BD9"/>
    <w:rsid w:val="00242D53"/>
    <w:rsid w:val="00243773"/>
    <w:rsid w:val="00243AF8"/>
    <w:rsid w:val="00243E91"/>
    <w:rsid w:val="00244809"/>
    <w:rsid w:val="0024553A"/>
    <w:rsid w:val="00246A51"/>
    <w:rsid w:val="00246FF1"/>
    <w:rsid w:val="00250445"/>
    <w:rsid w:val="00250FA3"/>
    <w:rsid w:val="0025158E"/>
    <w:rsid w:val="002517B1"/>
    <w:rsid w:val="002528A8"/>
    <w:rsid w:val="00252BEA"/>
    <w:rsid w:val="00253319"/>
    <w:rsid w:val="00254DFB"/>
    <w:rsid w:val="00255A6C"/>
    <w:rsid w:val="002565B9"/>
    <w:rsid w:val="00257181"/>
    <w:rsid w:val="00257431"/>
    <w:rsid w:val="002575BD"/>
    <w:rsid w:val="0025787D"/>
    <w:rsid w:val="00260D7F"/>
    <w:rsid w:val="00260D9E"/>
    <w:rsid w:val="00261089"/>
    <w:rsid w:val="002614A4"/>
    <w:rsid w:val="002615D7"/>
    <w:rsid w:val="00262727"/>
    <w:rsid w:val="002630FD"/>
    <w:rsid w:val="00263EFA"/>
    <w:rsid w:val="002647B9"/>
    <w:rsid w:val="00264A39"/>
    <w:rsid w:val="00265AE0"/>
    <w:rsid w:val="00265E9A"/>
    <w:rsid w:val="002679AB"/>
    <w:rsid w:val="00267AAD"/>
    <w:rsid w:val="00267CBC"/>
    <w:rsid w:val="00267F68"/>
    <w:rsid w:val="00270C9C"/>
    <w:rsid w:val="0027290C"/>
    <w:rsid w:val="00272CBA"/>
    <w:rsid w:val="0027377F"/>
    <w:rsid w:val="0027526F"/>
    <w:rsid w:val="002758D3"/>
    <w:rsid w:val="002759D6"/>
    <w:rsid w:val="00276BA9"/>
    <w:rsid w:val="002803E7"/>
    <w:rsid w:val="00280523"/>
    <w:rsid w:val="00280A5C"/>
    <w:rsid w:val="00281713"/>
    <w:rsid w:val="0028183D"/>
    <w:rsid w:val="00283001"/>
    <w:rsid w:val="0028501D"/>
    <w:rsid w:val="0028521F"/>
    <w:rsid w:val="00287863"/>
    <w:rsid w:val="00287952"/>
    <w:rsid w:val="002904A1"/>
    <w:rsid w:val="002916F8"/>
    <w:rsid w:val="002924B1"/>
    <w:rsid w:val="002927F8"/>
    <w:rsid w:val="00292A29"/>
    <w:rsid w:val="002933B6"/>
    <w:rsid w:val="002936D7"/>
    <w:rsid w:val="00294013"/>
    <w:rsid w:val="00294D05"/>
    <w:rsid w:val="00295454"/>
    <w:rsid w:val="0029591D"/>
    <w:rsid w:val="0029628E"/>
    <w:rsid w:val="0029638A"/>
    <w:rsid w:val="0029705A"/>
    <w:rsid w:val="00297948"/>
    <w:rsid w:val="002A23EA"/>
    <w:rsid w:val="002A3022"/>
    <w:rsid w:val="002A3805"/>
    <w:rsid w:val="002A3FF3"/>
    <w:rsid w:val="002A6A09"/>
    <w:rsid w:val="002B0D25"/>
    <w:rsid w:val="002B1272"/>
    <w:rsid w:val="002B2F46"/>
    <w:rsid w:val="002B40E9"/>
    <w:rsid w:val="002B444D"/>
    <w:rsid w:val="002B46B5"/>
    <w:rsid w:val="002B4B66"/>
    <w:rsid w:val="002B6193"/>
    <w:rsid w:val="002B6972"/>
    <w:rsid w:val="002B6D5F"/>
    <w:rsid w:val="002B7898"/>
    <w:rsid w:val="002B7943"/>
    <w:rsid w:val="002B7B79"/>
    <w:rsid w:val="002C12FA"/>
    <w:rsid w:val="002C150E"/>
    <w:rsid w:val="002C1FE4"/>
    <w:rsid w:val="002C206D"/>
    <w:rsid w:val="002C25C8"/>
    <w:rsid w:val="002C3693"/>
    <w:rsid w:val="002C36D5"/>
    <w:rsid w:val="002C41CE"/>
    <w:rsid w:val="002C7ADF"/>
    <w:rsid w:val="002C7B2A"/>
    <w:rsid w:val="002D0A29"/>
    <w:rsid w:val="002D0C8F"/>
    <w:rsid w:val="002D152F"/>
    <w:rsid w:val="002D22BD"/>
    <w:rsid w:val="002D314A"/>
    <w:rsid w:val="002D34D6"/>
    <w:rsid w:val="002D42E7"/>
    <w:rsid w:val="002D4A1D"/>
    <w:rsid w:val="002D577F"/>
    <w:rsid w:val="002D5ED7"/>
    <w:rsid w:val="002D6099"/>
    <w:rsid w:val="002D70DD"/>
    <w:rsid w:val="002D719A"/>
    <w:rsid w:val="002E0D65"/>
    <w:rsid w:val="002E20B3"/>
    <w:rsid w:val="002E2B72"/>
    <w:rsid w:val="002E3236"/>
    <w:rsid w:val="002E4409"/>
    <w:rsid w:val="002E462F"/>
    <w:rsid w:val="002E4BB9"/>
    <w:rsid w:val="002E5142"/>
    <w:rsid w:val="002E516D"/>
    <w:rsid w:val="002E5A16"/>
    <w:rsid w:val="002E5BB2"/>
    <w:rsid w:val="002E5ED3"/>
    <w:rsid w:val="002E658D"/>
    <w:rsid w:val="002E7F28"/>
    <w:rsid w:val="002F0E27"/>
    <w:rsid w:val="002F1D8C"/>
    <w:rsid w:val="002F2BF7"/>
    <w:rsid w:val="002F2CF3"/>
    <w:rsid w:val="002F2E3A"/>
    <w:rsid w:val="002F39CA"/>
    <w:rsid w:val="002F4E8C"/>
    <w:rsid w:val="002F5246"/>
    <w:rsid w:val="002F5ECE"/>
    <w:rsid w:val="002F6426"/>
    <w:rsid w:val="003007AE"/>
    <w:rsid w:val="00300D1E"/>
    <w:rsid w:val="00301881"/>
    <w:rsid w:val="00302E22"/>
    <w:rsid w:val="003034ED"/>
    <w:rsid w:val="003035CC"/>
    <w:rsid w:val="0030378B"/>
    <w:rsid w:val="003037C7"/>
    <w:rsid w:val="00303E00"/>
    <w:rsid w:val="003045A6"/>
    <w:rsid w:val="00305C61"/>
    <w:rsid w:val="00306015"/>
    <w:rsid w:val="0030650D"/>
    <w:rsid w:val="003066C0"/>
    <w:rsid w:val="003066C8"/>
    <w:rsid w:val="003066E9"/>
    <w:rsid w:val="00306969"/>
    <w:rsid w:val="00307550"/>
    <w:rsid w:val="00307A3F"/>
    <w:rsid w:val="003102AC"/>
    <w:rsid w:val="0031108E"/>
    <w:rsid w:val="00311A70"/>
    <w:rsid w:val="00313BAA"/>
    <w:rsid w:val="00313EB9"/>
    <w:rsid w:val="00314574"/>
    <w:rsid w:val="00314A32"/>
    <w:rsid w:val="00314F19"/>
    <w:rsid w:val="0031589E"/>
    <w:rsid w:val="00316F7F"/>
    <w:rsid w:val="00317347"/>
    <w:rsid w:val="003204CF"/>
    <w:rsid w:val="00320855"/>
    <w:rsid w:val="00320E22"/>
    <w:rsid w:val="00321BC8"/>
    <w:rsid w:val="00322CCA"/>
    <w:rsid w:val="00322FA8"/>
    <w:rsid w:val="00324A1D"/>
    <w:rsid w:val="00325145"/>
    <w:rsid w:val="0032583D"/>
    <w:rsid w:val="00326EBB"/>
    <w:rsid w:val="00327158"/>
    <w:rsid w:val="0032782A"/>
    <w:rsid w:val="00331C00"/>
    <w:rsid w:val="003334F4"/>
    <w:rsid w:val="00333502"/>
    <w:rsid w:val="00333F6E"/>
    <w:rsid w:val="003341BA"/>
    <w:rsid w:val="003343F7"/>
    <w:rsid w:val="003350F8"/>
    <w:rsid w:val="003352B5"/>
    <w:rsid w:val="00335A00"/>
    <w:rsid w:val="0033617B"/>
    <w:rsid w:val="00336C5F"/>
    <w:rsid w:val="00336C72"/>
    <w:rsid w:val="00337947"/>
    <w:rsid w:val="0034027B"/>
    <w:rsid w:val="003414A5"/>
    <w:rsid w:val="00342B76"/>
    <w:rsid w:val="00343065"/>
    <w:rsid w:val="00343294"/>
    <w:rsid w:val="0034341B"/>
    <w:rsid w:val="003443BD"/>
    <w:rsid w:val="003445E9"/>
    <w:rsid w:val="003449C3"/>
    <w:rsid w:val="00344ADF"/>
    <w:rsid w:val="003450D0"/>
    <w:rsid w:val="003457D0"/>
    <w:rsid w:val="00345940"/>
    <w:rsid w:val="00345C28"/>
    <w:rsid w:val="00346112"/>
    <w:rsid w:val="00346124"/>
    <w:rsid w:val="00346305"/>
    <w:rsid w:val="0034669F"/>
    <w:rsid w:val="00346E21"/>
    <w:rsid w:val="0034723D"/>
    <w:rsid w:val="00350BF7"/>
    <w:rsid w:val="003512FA"/>
    <w:rsid w:val="003515A5"/>
    <w:rsid w:val="00351AA6"/>
    <w:rsid w:val="003521A7"/>
    <w:rsid w:val="00352C93"/>
    <w:rsid w:val="00353982"/>
    <w:rsid w:val="0035523C"/>
    <w:rsid w:val="00355580"/>
    <w:rsid w:val="00355755"/>
    <w:rsid w:val="00356373"/>
    <w:rsid w:val="003570B3"/>
    <w:rsid w:val="003609FD"/>
    <w:rsid w:val="00360AA5"/>
    <w:rsid w:val="00361BC0"/>
    <w:rsid w:val="00362F79"/>
    <w:rsid w:val="003632D3"/>
    <w:rsid w:val="00363B06"/>
    <w:rsid w:val="00363B4B"/>
    <w:rsid w:val="00367802"/>
    <w:rsid w:val="0037006F"/>
    <w:rsid w:val="00371991"/>
    <w:rsid w:val="003719C9"/>
    <w:rsid w:val="00372908"/>
    <w:rsid w:val="00372C70"/>
    <w:rsid w:val="0037343D"/>
    <w:rsid w:val="003734FD"/>
    <w:rsid w:val="003736C5"/>
    <w:rsid w:val="003739DC"/>
    <w:rsid w:val="00374355"/>
    <w:rsid w:val="003745C1"/>
    <w:rsid w:val="00374C1F"/>
    <w:rsid w:val="00374F5A"/>
    <w:rsid w:val="00375593"/>
    <w:rsid w:val="003766BB"/>
    <w:rsid w:val="00376F10"/>
    <w:rsid w:val="003773A7"/>
    <w:rsid w:val="00377E90"/>
    <w:rsid w:val="003810F4"/>
    <w:rsid w:val="003818A9"/>
    <w:rsid w:val="00381AF1"/>
    <w:rsid w:val="00385170"/>
    <w:rsid w:val="00385C64"/>
    <w:rsid w:val="003866C0"/>
    <w:rsid w:val="00392A18"/>
    <w:rsid w:val="00392BD3"/>
    <w:rsid w:val="0039304E"/>
    <w:rsid w:val="003940C0"/>
    <w:rsid w:val="003941C0"/>
    <w:rsid w:val="00394BCE"/>
    <w:rsid w:val="00395D6D"/>
    <w:rsid w:val="003974C0"/>
    <w:rsid w:val="003978BE"/>
    <w:rsid w:val="00397D41"/>
    <w:rsid w:val="00397EAF"/>
    <w:rsid w:val="003A257E"/>
    <w:rsid w:val="003A27DF"/>
    <w:rsid w:val="003A2E38"/>
    <w:rsid w:val="003A5CC5"/>
    <w:rsid w:val="003A63E8"/>
    <w:rsid w:val="003A7A04"/>
    <w:rsid w:val="003B0150"/>
    <w:rsid w:val="003B09DA"/>
    <w:rsid w:val="003B0EA7"/>
    <w:rsid w:val="003B10E9"/>
    <w:rsid w:val="003B1FA9"/>
    <w:rsid w:val="003B26D1"/>
    <w:rsid w:val="003B2E28"/>
    <w:rsid w:val="003B34B4"/>
    <w:rsid w:val="003B3F72"/>
    <w:rsid w:val="003B4F4D"/>
    <w:rsid w:val="003B4FA5"/>
    <w:rsid w:val="003B52D1"/>
    <w:rsid w:val="003B6C06"/>
    <w:rsid w:val="003B7434"/>
    <w:rsid w:val="003B7679"/>
    <w:rsid w:val="003C0C8F"/>
    <w:rsid w:val="003C12DA"/>
    <w:rsid w:val="003C14FF"/>
    <w:rsid w:val="003C17A8"/>
    <w:rsid w:val="003C1A9A"/>
    <w:rsid w:val="003C1EF0"/>
    <w:rsid w:val="003C259C"/>
    <w:rsid w:val="003C32C5"/>
    <w:rsid w:val="003C3665"/>
    <w:rsid w:val="003C3BD8"/>
    <w:rsid w:val="003C4701"/>
    <w:rsid w:val="003C55D5"/>
    <w:rsid w:val="003C5827"/>
    <w:rsid w:val="003C6527"/>
    <w:rsid w:val="003D093F"/>
    <w:rsid w:val="003D35F9"/>
    <w:rsid w:val="003D51FB"/>
    <w:rsid w:val="003D6C93"/>
    <w:rsid w:val="003D6F7B"/>
    <w:rsid w:val="003D74C6"/>
    <w:rsid w:val="003E059F"/>
    <w:rsid w:val="003E1404"/>
    <w:rsid w:val="003E2245"/>
    <w:rsid w:val="003E24AE"/>
    <w:rsid w:val="003E33EB"/>
    <w:rsid w:val="003E3411"/>
    <w:rsid w:val="003E4790"/>
    <w:rsid w:val="003E506F"/>
    <w:rsid w:val="003E5981"/>
    <w:rsid w:val="003E618D"/>
    <w:rsid w:val="003E62F3"/>
    <w:rsid w:val="003E6609"/>
    <w:rsid w:val="003E6928"/>
    <w:rsid w:val="003E6D34"/>
    <w:rsid w:val="003F0508"/>
    <w:rsid w:val="003F14D2"/>
    <w:rsid w:val="003F1B5E"/>
    <w:rsid w:val="003F24D2"/>
    <w:rsid w:val="003F307A"/>
    <w:rsid w:val="003F3417"/>
    <w:rsid w:val="003F3C3B"/>
    <w:rsid w:val="003F572F"/>
    <w:rsid w:val="003F6B98"/>
    <w:rsid w:val="003F7847"/>
    <w:rsid w:val="003F7D94"/>
    <w:rsid w:val="0040048E"/>
    <w:rsid w:val="00400DEE"/>
    <w:rsid w:val="00401B67"/>
    <w:rsid w:val="00402181"/>
    <w:rsid w:val="00402F10"/>
    <w:rsid w:val="00404503"/>
    <w:rsid w:val="00404D58"/>
    <w:rsid w:val="004068C6"/>
    <w:rsid w:val="00406EC1"/>
    <w:rsid w:val="00406F31"/>
    <w:rsid w:val="00407B69"/>
    <w:rsid w:val="00407CCA"/>
    <w:rsid w:val="00411441"/>
    <w:rsid w:val="0041145B"/>
    <w:rsid w:val="0041170F"/>
    <w:rsid w:val="004121C4"/>
    <w:rsid w:val="004123FB"/>
    <w:rsid w:val="00412660"/>
    <w:rsid w:val="00412D26"/>
    <w:rsid w:val="00412F59"/>
    <w:rsid w:val="00413AFA"/>
    <w:rsid w:val="00413B62"/>
    <w:rsid w:val="00414681"/>
    <w:rsid w:val="00415310"/>
    <w:rsid w:val="0041574F"/>
    <w:rsid w:val="004159CF"/>
    <w:rsid w:val="00415BE2"/>
    <w:rsid w:val="00415C1C"/>
    <w:rsid w:val="0041619A"/>
    <w:rsid w:val="00416A85"/>
    <w:rsid w:val="00417B76"/>
    <w:rsid w:val="00417EE6"/>
    <w:rsid w:val="004206BA"/>
    <w:rsid w:val="004208B2"/>
    <w:rsid w:val="00420B06"/>
    <w:rsid w:val="004210BB"/>
    <w:rsid w:val="0042141D"/>
    <w:rsid w:val="004215B5"/>
    <w:rsid w:val="00421949"/>
    <w:rsid w:val="00421F01"/>
    <w:rsid w:val="00421F4E"/>
    <w:rsid w:val="004220B8"/>
    <w:rsid w:val="0042308C"/>
    <w:rsid w:val="004232AD"/>
    <w:rsid w:val="0042358C"/>
    <w:rsid w:val="00423C10"/>
    <w:rsid w:val="00424A03"/>
    <w:rsid w:val="00426111"/>
    <w:rsid w:val="0042639A"/>
    <w:rsid w:val="00426B78"/>
    <w:rsid w:val="004279EF"/>
    <w:rsid w:val="004301CB"/>
    <w:rsid w:val="00430701"/>
    <w:rsid w:val="00431310"/>
    <w:rsid w:val="004320CD"/>
    <w:rsid w:val="004321B0"/>
    <w:rsid w:val="00432E5F"/>
    <w:rsid w:val="00434042"/>
    <w:rsid w:val="004340CA"/>
    <w:rsid w:val="00434522"/>
    <w:rsid w:val="004353C2"/>
    <w:rsid w:val="0043574E"/>
    <w:rsid w:val="004357D6"/>
    <w:rsid w:val="00435EC2"/>
    <w:rsid w:val="00436006"/>
    <w:rsid w:val="0043619A"/>
    <w:rsid w:val="00436E6C"/>
    <w:rsid w:val="00436FAF"/>
    <w:rsid w:val="004374FC"/>
    <w:rsid w:val="004377EF"/>
    <w:rsid w:val="00437C63"/>
    <w:rsid w:val="00440A9D"/>
    <w:rsid w:val="0044101F"/>
    <w:rsid w:val="0044105E"/>
    <w:rsid w:val="00441117"/>
    <w:rsid w:val="004413E8"/>
    <w:rsid w:val="00441D22"/>
    <w:rsid w:val="004424BE"/>
    <w:rsid w:val="00443429"/>
    <w:rsid w:val="00444B08"/>
    <w:rsid w:val="00444C02"/>
    <w:rsid w:val="00444C5C"/>
    <w:rsid w:val="00446222"/>
    <w:rsid w:val="0044654C"/>
    <w:rsid w:val="00446680"/>
    <w:rsid w:val="00447C81"/>
    <w:rsid w:val="00450D1F"/>
    <w:rsid w:val="004514E0"/>
    <w:rsid w:val="004514E8"/>
    <w:rsid w:val="00452D93"/>
    <w:rsid w:val="00453FA9"/>
    <w:rsid w:val="004545E4"/>
    <w:rsid w:val="004549F9"/>
    <w:rsid w:val="004562B8"/>
    <w:rsid w:val="00456C3C"/>
    <w:rsid w:val="00456E0F"/>
    <w:rsid w:val="00456F14"/>
    <w:rsid w:val="00457543"/>
    <w:rsid w:val="0046232F"/>
    <w:rsid w:val="00462619"/>
    <w:rsid w:val="0046351F"/>
    <w:rsid w:val="00464E33"/>
    <w:rsid w:val="00465621"/>
    <w:rsid w:val="00465A1B"/>
    <w:rsid w:val="00466851"/>
    <w:rsid w:val="00466A70"/>
    <w:rsid w:val="00466E95"/>
    <w:rsid w:val="004670FF"/>
    <w:rsid w:val="00467D00"/>
    <w:rsid w:val="004700C1"/>
    <w:rsid w:val="00470A19"/>
    <w:rsid w:val="00470FF5"/>
    <w:rsid w:val="00471BE5"/>
    <w:rsid w:val="00471FB7"/>
    <w:rsid w:val="0047229C"/>
    <w:rsid w:val="00472773"/>
    <w:rsid w:val="004729D9"/>
    <w:rsid w:val="00473DE2"/>
    <w:rsid w:val="00474B68"/>
    <w:rsid w:val="00474C8F"/>
    <w:rsid w:val="00475A80"/>
    <w:rsid w:val="004765C0"/>
    <w:rsid w:val="00477538"/>
    <w:rsid w:val="0047755E"/>
    <w:rsid w:val="00481D53"/>
    <w:rsid w:val="0048305D"/>
    <w:rsid w:val="00483FE6"/>
    <w:rsid w:val="00484F7D"/>
    <w:rsid w:val="00485547"/>
    <w:rsid w:val="0048590C"/>
    <w:rsid w:val="0048602A"/>
    <w:rsid w:val="00486B46"/>
    <w:rsid w:val="0048733B"/>
    <w:rsid w:val="00487C9D"/>
    <w:rsid w:val="0049016B"/>
    <w:rsid w:val="00490461"/>
    <w:rsid w:val="00491284"/>
    <w:rsid w:val="004915C9"/>
    <w:rsid w:val="00492955"/>
    <w:rsid w:val="00495185"/>
    <w:rsid w:val="00496C76"/>
    <w:rsid w:val="00496D4A"/>
    <w:rsid w:val="004978E3"/>
    <w:rsid w:val="004A0B91"/>
    <w:rsid w:val="004A0FF5"/>
    <w:rsid w:val="004A1E07"/>
    <w:rsid w:val="004A207C"/>
    <w:rsid w:val="004A2F1A"/>
    <w:rsid w:val="004A2FA1"/>
    <w:rsid w:val="004A37CE"/>
    <w:rsid w:val="004A3B61"/>
    <w:rsid w:val="004A3F25"/>
    <w:rsid w:val="004A5985"/>
    <w:rsid w:val="004A6D2C"/>
    <w:rsid w:val="004B064D"/>
    <w:rsid w:val="004B0AA4"/>
    <w:rsid w:val="004B190C"/>
    <w:rsid w:val="004B1F41"/>
    <w:rsid w:val="004B2389"/>
    <w:rsid w:val="004B2473"/>
    <w:rsid w:val="004B325F"/>
    <w:rsid w:val="004B3764"/>
    <w:rsid w:val="004B388C"/>
    <w:rsid w:val="004B3C44"/>
    <w:rsid w:val="004B3C48"/>
    <w:rsid w:val="004B40DF"/>
    <w:rsid w:val="004B4B83"/>
    <w:rsid w:val="004B5DF3"/>
    <w:rsid w:val="004B6927"/>
    <w:rsid w:val="004B6B29"/>
    <w:rsid w:val="004B7067"/>
    <w:rsid w:val="004B7358"/>
    <w:rsid w:val="004B7F98"/>
    <w:rsid w:val="004C0558"/>
    <w:rsid w:val="004C14DA"/>
    <w:rsid w:val="004C190A"/>
    <w:rsid w:val="004C1CBE"/>
    <w:rsid w:val="004C305F"/>
    <w:rsid w:val="004C3D14"/>
    <w:rsid w:val="004C4961"/>
    <w:rsid w:val="004C498D"/>
    <w:rsid w:val="004C655F"/>
    <w:rsid w:val="004C7142"/>
    <w:rsid w:val="004C7B1E"/>
    <w:rsid w:val="004C7CFB"/>
    <w:rsid w:val="004D1EA6"/>
    <w:rsid w:val="004D2205"/>
    <w:rsid w:val="004D2D2D"/>
    <w:rsid w:val="004D2EBE"/>
    <w:rsid w:val="004D31CA"/>
    <w:rsid w:val="004D3E7F"/>
    <w:rsid w:val="004D3F95"/>
    <w:rsid w:val="004D460E"/>
    <w:rsid w:val="004D4F29"/>
    <w:rsid w:val="004D5465"/>
    <w:rsid w:val="004D5504"/>
    <w:rsid w:val="004D56CF"/>
    <w:rsid w:val="004D7242"/>
    <w:rsid w:val="004E0E9D"/>
    <w:rsid w:val="004E106F"/>
    <w:rsid w:val="004E14EE"/>
    <w:rsid w:val="004E2092"/>
    <w:rsid w:val="004E21CD"/>
    <w:rsid w:val="004E27FF"/>
    <w:rsid w:val="004E3169"/>
    <w:rsid w:val="004E4C88"/>
    <w:rsid w:val="004E562A"/>
    <w:rsid w:val="004E65F2"/>
    <w:rsid w:val="004E6818"/>
    <w:rsid w:val="004E6947"/>
    <w:rsid w:val="004E6AA9"/>
    <w:rsid w:val="004E6FC1"/>
    <w:rsid w:val="004E727D"/>
    <w:rsid w:val="004F0046"/>
    <w:rsid w:val="004F0120"/>
    <w:rsid w:val="004F171C"/>
    <w:rsid w:val="004F39AA"/>
    <w:rsid w:val="004F4F20"/>
    <w:rsid w:val="004F591F"/>
    <w:rsid w:val="004F60FB"/>
    <w:rsid w:val="004F615A"/>
    <w:rsid w:val="004F6D99"/>
    <w:rsid w:val="004F74CE"/>
    <w:rsid w:val="004F791D"/>
    <w:rsid w:val="00500B13"/>
    <w:rsid w:val="00500D14"/>
    <w:rsid w:val="00500EA3"/>
    <w:rsid w:val="00500FB4"/>
    <w:rsid w:val="005017A0"/>
    <w:rsid w:val="0050194A"/>
    <w:rsid w:val="00501BA2"/>
    <w:rsid w:val="00502B91"/>
    <w:rsid w:val="0050317E"/>
    <w:rsid w:val="00503976"/>
    <w:rsid w:val="00504466"/>
    <w:rsid w:val="00505A63"/>
    <w:rsid w:val="00506EB2"/>
    <w:rsid w:val="00506ED0"/>
    <w:rsid w:val="00507AFF"/>
    <w:rsid w:val="00507FB0"/>
    <w:rsid w:val="00510EC1"/>
    <w:rsid w:val="00512157"/>
    <w:rsid w:val="00512C5A"/>
    <w:rsid w:val="00512CEE"/>
    <w:rsid w:val="00514729"/>
    <w:rsid w:val="00514879"/>
    <w:rsid w:val="00515C9E"/>
    <w:rsid w:val="00516158"/>
    <w:rsid w:val="00516290"/>
    <w:rsid w:val="0051700D"/>
    <w:rsid w:val="005173A6"/>
    <w:rsid w:val="00517432"/>
    <w:rsid w:val="00517443"/>
    <w:rsid w:val="0052009D"/>
    <w:rsid w:val="0052013E"/>
    <w:rsid w:val="005202AA"/>
    <w:rsid w:val="00520EF4"/>
    <w:rsid w:val="0052156D"/>
    <w:rsid w:val="00521909"/>
    <w:rsid w:val="00524464"/>
    <w:rsid w:val="00524B73"/>
    <w:rsid w:val="00525EAA"/>
    <w:rsid w:val="00526C39"/>
    <w:rsid w:val="005279E2"/>
    <w:rsid w:val="00527BAF"/>
    <w:rsid w:val="005304C8"/>
    <w:rsid w:val="005311E9"/>
    <w:rsid w:val="0053279E"/>
    <w:rsid w:val="00532F69"/>
    <w:rsid w:val="005332D0"/>
    <w:rsid w:val="00533EC1"/>
    <w:rsid w:val="00533EEE"/>
    <w:rsid w:val="00533F36"/>
    <w:rsid w:val="0053414B"/>
    <w:rsid w:val="00534418"/>
    <w:rsid w:val="005348D7"/>
    <w:rsid w:val="00534C40"/>
    <w:rsid w:val="00535794"/>
    <w:rsid w:val="0053619F"/>
    <w:rsid w:val="00537A98"/>
    <w:rsid w:val="00537D3D"/>
    <w:rsid w:val="00537DEB"/>
    <w:rsid w:val="005402CD"/>
    <w:rsid w:val="005408FB"/>
    <w:rsid w:val="00541294"/>
    <w:rsid w:val="00542C38"/>
    <w:rsid w:val="00542E8E"/>
    <w:rsid w:val="005439DE"/>
    <w:rsid w:val="00543E87"/>
    <w:rsid w:val="00544259"/>
    <w:rsid w:val="00545731"/>
    <w:rsid w:val="00545BC3"/>
    <w:rsid w:val="005461D5"/>
    <w:rsid w:val="0054633E"/>
    <w:rsid w:val="0054764B"/>
    <w:rsid w:val="00550CAC"/>
    <w:rsid w:val="0055194E"/>
    <w:rsid w:val="00552059"/>
    <w:rsid w:val="005520F7"/>
    <w:rsid w:val="005522B6"/>
    <w:rsid w:val="00552CDF"/>
    <w:rsid w:val="00554307"/>
    <w:rsid w:val="00554AB7"/>
    <w:rsid w:val="00554B3C"/>
    <w:rsid w:val="00555956"/>
    <w:rsid w:val="00555D3D"/>
    <w:rsid w:val="00556644"/>
    <w:rsid w:val="005576E6"/>
    <w:rsid w:val="00560A8E"/>
    <w:rsid w:val="0056117D"/>
    <w:rsid w:val="0056286C"/>
    <w:rsid w:val="00563206"/>
    <w:rsid w:val="00564685"/>
    <w:rsid w:val="00564D34"/>
    <w:rsid w:val="00565048"/>
    <w:rsid w:val="005658A5"/>
    <w:rsid w:val="00566571"/>
    <w:rsid w:val="005665B4"/>
    <w:rsid w:val="00566C9F"/>
    <w:rsid w:val="0056700F"/>
    <w:rsid w:val="00567C3F"/>
    <w:rsid w:val="005702F1"/>
    <w:rsid w:val="00570E9C"/>
    <w:rsid w:val="005715C8"/>
    <w:rsid w:val="00572016"/>
    <w:rsid w:val="00573830"/>
    <w:rsid w:val="00573B6A"/>
    <w:rsid w:val="005771B1"/>
    <w:rsid w:val="00580F8A"/>
    <w:rsid w:val="00581692"/>
    <w:rsid w:val="00581E91"/>
    <w:rsid w:val="00582E73"/>
    <w:rsid w:val="00583ECA"/>
    <w:rsid w:val="00583FF6"/>
    <w:rsid w:val="0058450C"/>
    <w:rsid w:val="00584E44"/>
    <w:rsid w:val="00585634"/>
    <w:rsid w:val="00586E6F"/>
    <w:rsid w:val="00587251"/>
    <w:rsid w:val="00587EE7"/>
    <w:rsid w:val="00587F39"/>
    <w:rsid w:val="0059014A"/>
    <w:rsid w:val="00590B7C"/>
    <w:rsid w:val="00590BAA"/>
    <w:rsid w:val="0059181B"/>
    <w:rsid w:val="005920C5"/>
    <w:rsid w:val="00594461"/>
    <w:rsid w:val="00594721"/>
    <w:rsid w:val="00594924"/>
    <w:rsid w:val="0059535A"/>
    <w:rsid w:val="005968E3"/>
    <w:rsid w:val="00596B52"/>
    <w:rsid w:val="005973EB"/>
    <w:rsid w:val="0059757B"/>
    <w:rsid w:val="0059796C"/>
    <w:rsid w:val="00597C68"/>
    <w:rsid w:val="00597DEA"/>
    <w:rsid w:val="005A118F"/>
    <w:rsid w:val="005A1251"/>
    <w:rsid w:val="005A1562"/>
    <w:rsid w:val="005A1A89"/>
    <w:rsid w:val="005A260D"/>
    <w:rsid w:val="005A3348"/>
    <w:rsid w:val="005A360D"/>
    <w:rsid w:val="005A4879"/>
    <w:rsid w:val="005A509E"/>
    <w:rsid w:val="005A5641"/>
    <w:rsid w:val="005A56B7"/>
    <w:rsid w:val="005A5909"/>
    <w:rsid w:val="005A5CBF"/>
    <w:rsid w:val="005A5F5C"/>
    <w:rsid w:val="005A6BC6"/>
    <w:rsid w:val="005A6EAB"/>
    <w:rsid w:val="005A750D"/>
    <w:rsid w:val="005B0514"/>
    <w:rsid w:val="005B0693"/>
    <w:rsid w:val="005B0E2B"/>
    <w:rsid w:val="005B1719"/>
    <w:rsid w:val="005B1A22"/>
    <w:rsid w:val="005B295A"/>
    <w:rsid w:val="005B395C"/>
    <w:rsid w:val="005B3BBA"/>
    <w:rsid w:val="005B3E80"/>
    <w:rsid w:val="005B4A9D"/>
    <w:rsid w:val="005B52D8"/>
    <w:rsid w:val="005B568C"/>
    <w:rsid w:val="005B5910"/>
    <w:rsid w:val="005B631C"/>
    <w:rsid w:val="005B67FA"/>
    <w:rsid w:val="005B699A"/>
    <w:rsid w:val="005B6D42"/>
    <w:rsid w:val="005B7BBD"/>
    <w:rsid w:val="005C05BD"/>
    <w:rsid w:val="005C1990"/>
    <w:rsid w:val="005C1A22"/>
    <w:rsid w:val="005C1E86"/>
    <w:rsid w:val="005C209B"/>
    <w:rsid w:val="005C28E4"/>
    <w:rsid w:val="005C343D"/>
    <w:rsid w:val="005C4743"/>
    <w:rsid w:val="005C49D0"/>
    <w:rsid w:val="005C52AD"/>
    <w:rsid w:val="005C57CC"/>
    <w:rsid w:val="005C5A8D"/>
    <w:rsid w:val="005C5B8F"/>
    <w:rsid w:val="005C5DA0"/>
    <w:rsid w:val="005C5F4F"/>
    <w:rsid w:val="005C66C9"/>
    <w:rsid w:val="005C7A58"/>
    <w:rsid w:val="005C7E37"/>
    <w:rsid w:val="005C7EDD"/>
    <w:rsid w:val="005D04E1"/>
    <w:rsid w:val="005D152D"/>
    <w:rsid w:val="005D1B0A"/>
    <w:rsid w:val="005D1BD7"/>
    <w:rsid w:val="005D4486"/>
    <w:rsid w:val="005D5AF4"/>
    <w:rsid w:val="005D64A2"/>
    <w:rsid w:val="005D7971"/>
    <w:rsid w:val="005D79E0"/>
    <w:rsid w:val="005E0D48"/>
    <w:rsid w:val="005E12B2"/>
    <w:rsid w:val="005E1B04"/>
    <w:rsid w:val="005E24CC"/>
    <w:rsid w:val="005E2D5F"/>
    <w:rsid w:val="005E2E83"/>
    <w:rsid w:val="005E3400"/>
    <w:rsid w:val="005E3559"/>
    <w:rsid w:val="005E3B79"/>
    <w:rsid w:val="005E3BC0"/>
    <w:rsid w:val="005E5C9B"/>
    <w:rsid w:val="005E6E56"/>
    <w:rsid w:val="005E70BC"/>
    <w:rsid w:val="005E7332"/>
    <w:rsid w:val="005E73D0"/>
    <w:rsid w:val="005E77DA"/>
    <w:rsid w:val="005E7AA8"/>
    <w:rsid w:val="005F0461"/>
    <w:rsid w:val="005F16CC"/>
    <w:rsid w:val="005F1C99"/>
    <w:rsid w:val="005F2002"/>
    <w:rsid w:val="005F23A3"/>
    <w:rsid w:val="005F244C"/>
    <w:rsid w:val="005F24D7"/>
    <w:rsid w:val="005F28C8"/>
    <w:rsid w:val="005F343D"/>
    <w:rsid w:val="005F3E94"/>
    <w:rsid w:val="005F3F22"/>
    <w:rsid w:val="005F56C1"/>
    <w:rsid w:val="005F58A3"/>
    <w:rsid w:val="005F5B9F"/>
    <w:rsid w:val="005F6E09"/>
    <w:rsid w:val="005F76C5"/>
    <w:rsid w:val="00600BCC"/>
    <w:rsid w:val="006018DE"/>
    <w:rsid w:val="00603019"/>
    <w:rsid w:val="0060487F"/>
    <w:rsid w:val="00604929"/>
    <w:rsid w:val="00604A18"/>
    <w:rsid w:val="00604FA6"/>
    <w:rsid w:val="00605CB8"/>
    <w:rsid w:val="00605EDD"/>
    <w:rsid w:val="00606282"/>
    <w:rsid w:val="00606C51"/>
    <w:rsid w:val="00606DEF"/>
    <w:rsid w:val="00606FDF"/>
    <w:rsid w:val="00607047"/>
    <w:rsid w:val="00607EF1"/>
    <w:rsid w:val="00607FA9"/>
    <w:rsid w:val="00607FFE"/>
    <w:rsid w:val="0061015C"/>
    <w:rsid w:val="00610720"/>
    <w:rsid w:val="00611EEC"/>
    <w:rsid w:val="006122C2"/>
    <w:rsid w:val="006127E3"/>
    <w:rsid w:val="00612EB2"/>
    <w:rsid w:val="00613FAC"/>
    <w:rsid w:val="00613FB0"/>
    <w:rsid w:val="00614038"/>
    <w:rsid w:val="00615046"/>
    <w:rsid w:val="00615250"/>
    <w:rsid w:val="0061583A"/>
    <w:rsid w:val="00616D1E"/>
    <w:rsid w:val="00617862"/>
    <w:rsid w:val="00617AFA"/>
    <w:rsid w:val="006208B7"/>
    <w:rsid w:val="00620A44"/>
    <w:rsid w:val="00620D0B"/>
    <w:rsid w:val="00620DFE"/>
    <w:rsid w:val="006214BB"/>
    <w:rsid w:val="00621571"/>
    <w:rsid w:val="00622F57"/>
    <w:rsid w:val="00624309"/>
    <w:rsid w:val="00624E6E"/>
    <w:rsid w:val="00624E96"/>
    <w:rsid w:val="00625A0F"/>
    <w:rsid w:val="00626E12"/>
    <w:rsid w:val="006278B5"/>
    <w:rsid w:val="00630091"/>
    <w:rsid w:val="00630C03"/>
    <w:rsid w:val="00631D2E"/>
    <w:rsid w:val="00631EE9"/>
    <w:rsid w:val="00632EE1"/>
    <w:rsid w:val="00633685"/>
    <w:rsid w:val="00633A26"/>
    <w:rsid w:val="00634833"/>
    <w:rsid w:val="00635481"/>
    <w:rsid w:val="00636DDF"/>
    <w:rsid w:val="00636EEB"/>
    <w:rsid w:val="00637FFB"/>
    <w:rsid w:val="0064215D"/>
    <w:rsid w:val="006423CD"/>
    <w:rsid w:val="00643D27"/>
    <w:rsid w:val="00644AF0"/>
    <w:rsid w:val="00644C38"/>
    <w:rsid w:val="006451AD"/>
    <w:rsid w:val="00650A61"/>
    <w:rsid w:val="00650BBE"/>
    <w:rsid w:val="006518E4"/>
    <w:rsid w:val="00651B5D"/>
    <w:rsid w:val="00651D47"/>
    <w:rsid w:val="006526B3"/>
    <w:rsid w:val="00652AE4"/>
    <w:rsid w:val="00653E56"/>
    <w:rsid w:val="006544D7"/>
    <w:rsid w:val="006549E8"/>
    <w:rsid w:val="00654A69"/>
    <w:rsid w:val="00657241"/>
    <w:rsid w:val="00657CFA"/>
    <w:rsid w:val="00660235"/>
    <w:rsid w:val="0066148A"/>
    <w:rsid w:val="006616CB"/>
    <w:rsid w:val="00661767"/>
    <w:rsid w:val="00661E87"/>
    <w:rsid w:val="00663315"/>
    <w:rsid w:val="006634D3"/>
    <w:rsid w:val="006635FE"/>
    <w:rsid w:val="00663EC4"/>
    <w:rsid w:val="00664E1E"/>
    <w:rsid w:val="0066538A"/>
    <w:rsid w:val="006653D9"/>
    <w:rsid w:val="00665FB6"/>
    <w:rsid w:val="006670EC"/>
    <w:rsid w:val="0066785C"/>
    <w:rsid w:val="00671693"/>
    <w:rsid w:val="00671A39"/>
    <w:rsid w:val="00671B2F"/>
    <w:rsid w:val="0067329C"/>
    <w:rsid w:val="0067396F"/>
    <w:rsid w:val="006744A8"/>
    <w:rsid w:val="00674B4E"/>
    <w:rsid w:val="00676E66"/>
    <w:rsid w:val="00676F19"/>
    <w:rsid w:val="006779CC"/>
    <w:rsid w:val="00677A6B"/>
    <w:rsid w:val="00680976"/>
    <w:rsid w:val="00681174"/>
    <w:rsid w:val="0068134A"/>
    <w:rsid w:val="00681383"/>
    <w:rsid w:val="00681542"/>
    <w:rsid w:val="006819A3"/>
    <w:rsid w:val="006828B8"/>
    <w:rsid w:val="006856BA"/>
    <w:rsid w:val="00685811"/>
    <w:rsid w:val="00686588"/>
    <w:rsid w:val="00686D3B"/>
    <w:rsid w:val="00686E51"/>
    <w:rsid w:val="00686F93"/>
    <w:rsid w:val="00687887"/>
    <w:rsid w:val="00690B62"/>
    <w:rsid w:val="00691393"/>
    <w:rsid w:val="006915E0"/>
    <w:rsid w:val="00691BD4"/>
    <w:rsid w:val="0069344B"/>
    <w:rsid w:val="006934AE"/>
    <w:rsid w:val="00693A2E"/>
    <w:rsid w:val="00693B1D"/>
    <w:rsid w:val="00693CAD"/>
    <w:rsid w:val="006940C9"/>
    <w:rsid w:val="00694A1C"/>
    <w:rsid w:val="006956A8"/>
    <w:rsid w:val="006957A4"/>
    <w:rsid w:val="00696AA8"/>
    <w:rsid w:val="00696E1E"/>
    <w:rsid w:val="00697A9E"/>
    <w:rsid w:val="00697DE5"/>
    <w:rsid w:val="006A014C"/>
    <w:rsid w:val="006A08F4"/>
    <w:rsid w:val="006A21A0"/>
    <w:rsid w:val="006A25F1"/>
    <w:rsid w:val="006A346C"/>
    <w:rsid w:val="006A355F"/>
    <w:rsid w:val="006A376E"/>
    <w:rsid w:val="006A4061"/>
    <w:rsid w:val="006A4851"/>
    <w:rsid w:val="006A4AB4"/>
    <w:rsid w:val="006A4C29"/>
    <w:rsid w:val="006A4DE1"/>
    <w:rsid w:val="006A5300"/>
    <w:rsid w:val="006A59E8"/>
    <w:rsid w:val="006A62CC"/>
    <w:rsid w:val="006A648C"/>
    <w:rsid w:val="006A67AC"/>
    <w:rsid w:val="006A683C"/>
    <w:rsid w:val="006A7C15"/>
    <w:rsid w:val="006B068A"/>
    <w:rsid w:val="006B0B64"/>
    <w:rsid w:val="006B100A"/>
    <w:rsid w:val="006B1E21"/>
    <w:rsid w:val="006B204F"/>
    <w:rsid w:val="006B2443"/>
    <w:rsid w:val="006B3932"/>
    <w:rsid w:val="006B3ABC"/>
    <w:rsid w:val="006B440F"/>
    <w:rsid w:val="006B4F3F"/>
    <w:rsid w:val="006B5321"/>
    <w:rsid w:val="006B5860"/>
    <w:rsid w:val="006B5B93"/>
    <w:rsid w:val="006B5C3A"/>
    <w:rsid w:val="006B66FF"/>
    <w:rsid w:val="006B6C36"/>
    <w:rsid w:val="006B7440"/>
    <w:rsid w:val="006C0190"/>
    <w:rsid w:val="006C0B85"/>
    <w:rsid w:val="006C168E"/>
    <w:rsid w:val="006C2567"/>
    <w:rsid w:val="006C28E5"/>
    <w:rsid w:val="006C3609"/>
    <w:rsid w:val="006C4C3E"/>
    <w:rsid w:val="006C4DB3"/>
    <w:rsid w:val="006C51E9"/>
    <w:rsid w:val="006C5AA7"/>
    <w:rsid w:val="006C5CF9"/>
    <w:rsid w:val="006C62A8"/>
    <w:rsid w:val="006C64B8"/>
    <w:rsid w:val="006C7190"/>
    <w:rsid w:val="006D1184"/>
    <w:rsid w:val="006D14CA"/>
    <w:rsid w:val="006D2944"/>
    <w:rsid w:val="006D2E28"/>
    <w:rsid w:val="006D44A1"/>
    <w:rsid w:val="006D4A3F"/>
    <w:rsid w:val="006D597E"/>
    <w:rsid w:val="006D5D39"/>
    <w:rsid w:val="006D5DCE"/>
    <w:rsid w:val="006D631D"/>
    <w:rsid w:val="006D67E7"/>
    <w:rsid w:val="006D68A9"/>
    <w:rsid w:val="006D6F36"/>
    <w:rsid w:val="006D776D"/>
    <w:rsid w:val="006D7BD6"/>
    <w:rsid w:val="006E13D1"/>
    <w:rsid w:val="006E207A"/>
    <w:rsid w:val="006E235D"/>
    <w:rsid w:val="006E36BD"/>
    <w:rsid w:val="006E4B44"/>
    <w:rsid w:val="006E4EBB"/>
    <w:rsid w:val="006E53CA"/>
    <w:rsid w:val="006E66A2"/>
    <w:rsid w:val="006E6CEE"/>
    <w:rsid w:val="006E7221"/>
    <w:rsid w:val="006E7356"/>
    <w:rsid w:val="006E7B56"/>
    <w:rsid w:val="006F051D"/>
    <w:rsid w:val="006F0B52"/>
    <w:rsid w:val="006F0CBD"/>
    <w:rsid w:val="006F126C"/>
    <w:rsid w:val="006F192C"/>
    <w:rsid w:val="006F25C9"/>
    <w:rsid w:val="006F27B8"/>
    <w:rsid w:val="006F2F3B"/>
    <w:rsid w:val="006F3C34"/>
    <w:rsid w:val="006F478A"/>
    <w:rsid w:val="006F5075"/>
    <w:rsid w:val="006F5939"/>
    <w:rsid w:val="006F65BD"/>
    <w:rsid w:val="006F7AB8"/>
    <w:rsid w:val="00700240"/>
    <w:rsid w:val="007003E1"/>
    <w:rsid w:val="00701265"/>
    <w:rsid w:val="00701DB1"/>
    <w:rsid w:val="0070268F"/>
    <w:rsid w:val="00702DA9"/>
    <w:rsid w:val="00703A50"/>
    <w:rsid w:val="00703E35"/>
    <w:rsid w:val="00704324"/>
    <w:rsid w:val="00705193"/>
    <w:rsid w:val="007055CF"/>
    <w:rsid w:val="00705779"/>
    <w:rsid w:val="00705FED"/>
    <w:rsid w:val="00706D99"/>
    <w:rsid w:val="007070FA"/>
    <w:rsid w:val="00707562"/>
    <w:rsid w:val="0070772D"/>
    <w:rsid w:val="00710663"/>
    <w:rsid w:val="007113D2"/>
    <w:rsid w:val="00711670"/>
    <w:rsid w:val="00711F67"/>
    <w:rsid w:val="0071244E"/>
    <w:rsid w:val="007125C4"/>
    <w:rsid w:val="0071279C"/>
    <w:rsid w:val="00712EED"/>
    <w:rsid w:val="0071378E"/>
    <w:rsid w:val="007143A2"/>
    <w:rsid w:val="00714A2E"/>
    <w:rsid w:val="00715995"/>
    <w:rsid w:val="00715DC6"/>
    <w:rsid w:val="00715F2C"/>
    <w:rsid w:val="0071790F"/>
    <w:rsid w:val="00717B9B"/>
    <w:rsid w:val="00720438"/>
    <w:rsid w:val="00721570"/>
    <w:rsid w:val="00721C47"/>
    <w:rsid w:val="007220C8"/>
    <w:rsid w:val="00722B97"/>
    <w:rsid w:val="00722EED"/>
    <w:rsid w:val="00723CBF"/>
    <w:rsid w:val="007241EE"/>
    <w:rsid w:val="00724420"/>
    <w:rsid w:val="007249C9"/>
    <w:rsid w:val="00724A2C"/>
    <w:rsid w:val="00724EF2"/>
    <w:rsid w:val="0072674A"/>
    <w:rsid w:val="00726C56"/>
    <w:rsid w:val="00726E83"/>
    <w:rsid w:val="007271DE"/>
    <w:rsid w:val="00727298"/>
    <w:rsid w:val="00727668"/>
    <w:rsid w:val="00730C9D"/>
    <w:rsid w:val="0073131C"/>
    <w:rsid w:val="00731FE1"/>
    <w:rsid w:val="0073292C"/>
    <w:rsid w:val="00732DAF"/>
    <w:rsid w:val="00733771"/>
    <w:rsid w:val="00733B81"/>
    <w:rsid w:val="00733D5A"/>
    <w:rsid w:val="00734DC0"/>
    <w:rsid w:val="00734ED0"/>
    <w:rsid w:val="00736136"/>
    <w:rsid w:val="0073662F"/>
    <w:rsid w:val="00737DA9"/>
    <w:rsid w:val="00740322"/>
    <w:rsid w:val="00740BB6"/>
    <w:rsid w:val="00741849"/>
    <w:rsid w:val="00741E91"/>
    <w:rsid w:val="007420D7"/>
    <w:rsid w:val="00742779"/>
    <w:rsid w:val="00744080"/>
    <w:rsid w:val="00744265"/>
    <w:rsid w:val="00744FB5"/>
    <w:rsid w:val="00745AD3"/>
    <w:rsid w:val="007463B6"/>
    <w:rsid w:val="0074725D"/>
    <w:rsid w:val="007474A4"/>
    <w:rsid w:val="00750617"/>
    <w:rsid w:val="0075136A"/>
    <w:rsid w:val="00751424"/>
    <w:rsid w:val="007514E9"/>
    <w:rsid w:val="0075151C"/>
    <w:rsid w:val="00752152"/>
    <w:rsid w:val="00752928"/>
    <w:rsid w:val="0075292F"/>
    <w:rsid w:val="00752AEB"/>
    <w:rsid w:val="0075363A"/>
    <w:rsid w:val="007548CF"/>
    <w:rsid w:val="00754EA2"/>
    <w:rsid w:val="007550E1"/>
    <w:rsid w:val="00755509"/>
    <w:rsid w:val="007557C1"/>
    <w:rsid w:val="00756146"/>
    <w:rsid w:val="007563B8"/>
    <w:rsid w:val="007563F3"/>
    <w:rsid w:val="007575D5"/>
    <w:rsid w:val="007613F1"/>
    <w:rsid w:val="007625DC"/>
    <w:rsid w:val="00762A8B"/>
    <w:rsid w:val="00763014"/>
    <w:rsid w:val="00763025"/>
    <w:rsid w:val="00763420"/>
    <w:rsid w:val="00763A22"/>
    <w:rsid w:val="00763ED9"/>
    <w:rsid w:val="0076562C"/>
    <w:rsid w:val="00765880"/>
    <w:rsid w:val="00765DDE"/>
    <w:rsid w:val="00765F34"/>
    <w:rsid w:val="0076656C"/>
    <w:rsid w:val="00766985"/>
    <w:rsid w:val="0076784D"/>
    <w:rsid w:val="00767B1F"/>
    <w:rsid w:val="00770AC5"/>
    <w:rsid w:val="00770B50"/>
    <w:rsid w:val="00770B59"/>
    <w:rsid w:val="00771129"/>
    <w:rsid w:val="00771D31"/>
    <w:rsid w:val="00771D56"/>
    <w:rsid w:val="0077240A"/>
    <w:rsid w:val="007725D6"/>
    <w:rsid w:val="007728E7"/>
    <w:rsid w:val="00772F49"/>
    <w:rsid w:val="00772FF9"/>
    <w:rsid w:val="007731C4"/>
    <w:rsid w:val="0077380B"/>
    <w:rsid w:val="007740BF"/>
    <w:rsid w:val="007743B1"/>
    <w:rsid w:val="00775D4A"/>
    <w:rsid w:val="00776167"/>
    <w:rsid w:val="00776DBC"/>
    <w:rsid w:val="007771AF"/>
    <w:rsid w:val="00777398"/>
    <w:rsid w:val="00780A33"/>
    <w:rsid w:val="00780E68"/>
    <w:rsid w:val="00781164"/>
    <w:rsid w:val="007811E6"/>
    <w:rsid w:val="007815F6"/>
    <w:rsid w:val="007817CD"/>
    <w:rsid w:val="00781CB8"/>
    <w:rsid w:val="0078233D"/>
    <w:rsid w:val="0078296C"/>
    <w:rsid w:val="00783A3E"/>
    <w:rsid w:val="00783CAA"/>
    <w:rsid w:val="007845AD"/>
    <w:rsid w:val="00785389"/>
    <w:rsid w:val="0078564D"/>
    <w:rsid w:val="007868B5"/>
    <w:rsid w:val="007868C1"/>
    <w:rsid w:val="00786FD4"/>
    <w:rsid w:val="00787E67"/>
    <w:rsid w:val="00791D22"/>
    <w:rsid w:val="00792D28"/>
    <w:rsid w:val="00792DDF"/>
    <w:rsid w:val="007930E5"/>
    <w:rsid w:val="0079353C"/>
    <w:rsid w:val="00793AFD"/>
    <w:rsid w:val="0079413F"/>
    <w:rsid w:val="007958AA"/>
    <w:rsid w:val="00796E4C"/>
    <w:rsid w:val="007970CA"/>
    <w:rsid w:val="00797AFB"/>
    <w:rsid w:val="007A0615"/>
    <w:rsid w:val="007A1B87"/>
    <w:rsid w:val="007A1D87"/>
    <w:rsid w:val="007A4FCC"/>
    <w:rsid w:val="007A5008"/>
    <w:rsid w:val="007A584D"/>
    <w:rsid w:val="007A5A3E"/>
    <w:rsid w:val="007A5D7C"/>
    <w:rsid w:val="007A6367"/>
    <w:rsid w:val="007A6F55"/>
    <w:rsid w:val="007B0829"/>
    <w:rsid w:val="007B0CDD"/>
    <w:rsid w:val="007B1CA6"/>
    <w:rsid w:val="007B2CA1"/>
    <w:rsid w:val="007B3A59"/>
    <w:rsid w:val="007B415A"/>
    <w:rsid w:val="007B467E"/>
    <w:rsid w:val="007B5023"/>
    <w:rsid w:val="007B558F"/>
    <w:rsid w:val="007B5E39"/>
    <w:rsid w:val="007B60C3"/>
    <w:rsid w:val="007B6C46"/>
    <w:rsid w:val="007B756D"/>
    <w:rsid w:val="007B7952"/>
    <w:rsid w:val="007B79B0"/>
    <w:rsid w:val="007C0D10"/>
    <w:rsid w:val="007C1D07"/>
    <w:rsid w:val="007C328E"/>
    <w:rsid w:val="007C3941"/>
    <w:rsid w:val="007C50C2"/>
    <w:rsid w:val="007C62CF"/>
    <w:rsid w:val="007C63D2"/>
    <w:rsid w:val="007C6678"/>
    <w:rsid w:val="007C6EF4"/>
    <w:rsid w:val="007C7A96"/>
    <w:rsid w:val="007C7D02"/>
    <w:rsid w:val="007D35C7"/>
    <w:rsid w:val="007D3DDE"/>
    <w:rsid w:val="007D44F6"/>
    <w:rsid w:val="007D4BEA"/>
    <w:rsid w:val="007D5E66"/>
    <w:rsid w:val="007D71EC"/>
    <w:rsid w:val="007D76EC"/>
    <w:rsid w:val="007E1A02"/>
    <w:rsid w:val="007E2F87"/>
    <w:rsid w:val="007E3960"/>
    <w:rsid w:val="007E3F4C"/>
    <w:rsid w:val="007E3FFF"/>
    <w:rsid w:val="007E5A70"/>
    <w:rsid w:val="007E6447"/>
    <w:rsid w:val="007E7334"/>
    <w:rsid w:val="007F2449"/>
    <w:rsid w:val="007F25AD"/>
    <w:rsid w:val="007F32DB"/>
    <w:rsid w:val="007F391D"/>
    <w:rsid w:val="007F3BE5"/>
    <w:rsid w:val="007F41DD"/>
    <w:rsid w:val="007F453C"/>
    <w:rsid w:val="007F46C7"/>
    <w:rsid w:val="007F50DE"/>
    <w:rsid w:val="007F6012"/>
    <w:rsid w:val="007F651F"/>
    <w:rsid w:val="007F7C4D"/>
    <w:rsid w:val="00801550"/>
    <w:rsid w:val="008028B9"/>
    <w:rsid w:val="00803330"/>
    <w:rsid w:val="00803620"/>
    <w:rsid w:val="00803626"/>
    <w:rsid w:val="0080372A"/>
    <w:rsid w:val="00803BF5"/>
    <w:rsid w:val="00803E2F"/>
    <w:rsid w:val="0080515B"/>
    <w:rsid w:val="00805257"/>
    <w:rsid w:val="0080603E"/>
    <w:rsid w:val="008062E2"/>
    <w:rsid w:val="00806F36"/>
    <w:rsid w:val="00807030"/>
    <w:rsid w:val="008077AB"/>
    <w:rsid w:val="00807AD0"/>
    <w:rsid w:val="00810EF3"/>
    <w:rsid w:val="00811493"/>
    <w:rsid w:val="00811600"/>
    <w:rsid w:val="00811BA9"/>
    <w:rsid w:val="00811C6B"/>
    <w:rsid w:val="00812C54"/>
    <w:rsid w:val="008141DE"/>
    <w:rsid w:val="008151C8"/>
    <w:rsid w:val="008153AF"/>
    <w:rsid w:val="0081594E"/>
    <w:rsid w:val="008167F2"/>
    <w:rsid w:val="00817DD3"/>
    <w:rsid w:val="008204AD"/>
    <w:rsid w:val="00820974"/>
    <w:rsid w:val="00820D4A"/>
    <w:rsid w:val="00820EB1"/>
    <w:rsid w:val="00820EFE"/>
    <w:rsid w:val="008215DE"/>
    <w:rsid w:val="008218C9"/>
    <w:rsid w:val="0082192A"/>
    <w:rsid w:val="00821C82"/>
    <w:rsid w:val="00822E32"/>
    <w:rsid w:val="00824768"/>
    <w:rsid w:val="008257C1"/>
    <w:rsid w:val="00825C4F"/>
    <w:rsid w:val="008260A3"/>
    <w:rsid w:val="008272EE"/>
    <w:rsid w:val="0082751B"/>
    <w:rsid w:val="008278B9"/>
    <w:rsid w:val="00830A0B"/>
    <w:rsid w:val="00830CA1"/>
    <w:rsid w:val="00830D58"/>
    <w:rsid w:val="00830FF9"/>
    <w:rsid w:val="008310D4"/>
    <w:rsid w:val="00832BAC"/>
    <w:rsid w:val="00832BD8"/>
    <w:rsid w:val="008333BD"/>
    <w:rsid w:val="0083388A"/>
    <w:rsid w:val="00833B1C"/>
    <w:rsid w:val="00833F99"/>
    <w:rsid w:val="00834DF0"/>
    <w:rsid w:val="00834F70"/>
    <w:rsid w:val="00836DA1"/>
    <w:rsid w:val="00837453"/>
    <w:rsid w:val="00837847"/>
    <w:rsid w:val="008378D8"/>
    <w:rsid w:val="008379BC"/>
    <w:rsid w:val="00837C4C"/>
    <w:rsid w:val="00837FD7"/>
    <w:rsid w:val="00840491"/>
    <w:rsid w:val="008411BA"/>
    <w:rsid w:val="00841465"/>
    <w:rsid w:val="0084152B"/>
    <w:rsid w:val="008424AC"/>
    <w:rsid w:val="00842A40"/>
    <w:rsid w:val="008436A0"/>
    <w:rsid w:val="00843E1D"/>
    <w:rsid w:val="0084417D"/>
    <w:rsid w:val="0084451D"/>
    <w:rsid w:val="0084457F"/>
    <w:rsid w:val="008446B9"/>
    <w:rsid w:val="00845E97"/>
    <w:rsid w:val="00845FEB"/>
    <w:rsid w:val="008470CA"/>
    <w:rsid w:val="00850CDE"/>
    <w:rsid w:val="00851242"/>
    <w:rsid w:val="008519D3"/>
    <w:rsid w:val="008525A1"/>
    <w:rsid w:val="00852C0E"/>
    <w:rsid w:val="00853C22"/>
    <w:rsid w:val="0085407D"/>
    <w:rsid w:val="0085475A"/>
    <w:rsid w:val="00854DB2"/>
    <w:rsid w:val="00857D54"/>
    <w:rsid w:val="00860B4B"/>
    <w:rsid w:val="00862F51"/>
    <w:rsid w:val="008633BA"/>
    <w:rsid w:val="00863514"/>
    <w:rsid w:val="00864987"/>
    <w:rsid w:val="008650A0"/>
    <w:rsid w:val="00865374"/>
    <w:rsid w:val="0086571A"/>
    <w:rsid w:val="008660D9"/>
    <w:rsid w:val="00866A27"/>
    <w:rsid w:val="00866F55"/>
    <w:rsid w:val="00867316"/>
    <w:rsid w:val="0087265F"/>
    <w:rsid w:val="00873004"/>
    <w:rsid w:val="0087335C"/>
    <w:rsid w:val="00873521"/>
    <w:rsid w:val="0087364C"/>
    <w:rsid w:val="00873CE8"/>
    <w:rsid w:val="00873D63"/>
    <w:rsid w:val="00874146"/>
    <w:rsid w:val="00874EB5"/>
    <w:rsid w:val="00875229"/>
    <w:rsid w:val="008755E7"/>
    <w:rsid w:val="00875882"/>
    <w:rsid w:val="008771EC"/>
    <w:rsid w:val="0087795A"/>
    <w:rsid w:val="00877C98"/>
    <w:rsid w:val="00877CC9"/>
    <w:rsid w:val="00880084"/>
    <w:rsid w:val="0088055B"/>
    <w:rsid w:val="0088091C"/>
    <w:rsid w:val="00880D9B"/>
    <w:rsid w:val="00880F64"/>
    <w:rsid w:val="00881B8E"/>
    <w:rsid w:val="008824B9"/>
    <w:rsid w:val="00882C92"/>
    <w:rsid w:val="00882D01"/>
    <w:rsid w:val="00884167"/>
    <w:rsid w:val="00884241"/>
    <w:rsid w:val="008844AA"/>
    <w:rsid w:val="00884769"/>
    <w:rsid w:val="008852C3"/>
    <w:rsid w:val="00886AFC"/>
    <w:rsid w:val="00886DFC"/>
    <w:rsid w:val="0088741A"/>
    <w:rsid w:val="00887535"/>
    <w:rsid w:val="00887832"/>
    <w:rsid w:val="008878D9"/>
    <w:rsid w:val="00887EB3"/>
    <w:rsid w:val="0089001F"/>
    <w:rsid w:val="008903FB"/>
    <w:rsid w:val="00890586"/>
    <w:rsid w:val="00890B1D"/>
    <w:rsid w:val="00892F39"/>
    <w:rsid w:val="008940C7"/>
    <w:rsid w:val="00896E08"/>
    <w:rsid w:val="008975F9"/>
    <w:rsid w:val="00897DD1"/>
    <w:rsid w:val="008A0B75"/>
    <w:rsid w:val="008A1049"/>
    <w:rsid w:val="008A19E6"/>
    <w:rsid w:val="008A280C"/>
    <w:rsid w:val="008A3900"/>
    <w:rsid w:val="008A3FAB"/>
    <w:rsid w:val="008A3FEA"/>
    <w:rsid w:val="008A41E5"/>
    <w:rsid w:val="008A46FD"/>
    <w:rsid w:val="008A480A"/>
    <w:rsid w:val="008A488B"/>
    <w:rsid w:val="008A4E0A"/>
    <w:rsid w:val="008A65EB"/>
    <w:rsid w:val="008A684A"/>
    <w:rsid w:val="008A69A0"/>
    <w:rsid w:val="008A6B95"/>
    <w:rsid w:val="008A7754"/>
    <w:rsid w:val="008A7C8B"/>
    <w:rsid w:val="008B075E"/>
    <w:rsid w:val="008B0D2A"/>
    <w:rsid w:val="008B1CC8"/>
    <w:rsid w:val="008B2426"/>
    <w:rsid w:val="008B3282"/>
    <w:rsid w:val="008B3472"/>
    <w:rsid w:val="008B448A"/>
    <w:rsid w:val="008B45B0"/>
    <w:rsid w:val="008B52E4"/>
    <w:rsid w:val="008B5864"/>
    <w:rsid w:val="008B5B6A"/>
    <w:rsid w:val="008B64E2"/>
    <w:rsid w:val="008C0009"/>
    <w:rsid w:val="008C1CCC"/>
    <w:rsid w:val="008C2474"/>
    <w:rsid w:val="008C27C7"/>
    <w:rsid w:val="008C2E17"/>
    <w:rsid w:val="008C3623"/>
    <w:rsid w:val="008C364E"/>
    <w:rsid w:val="008C3CEB"/>
    <w:rsid w:val="008C491E"/>
    <w:rsid w:val="008C54B9"/>
    <w:rsid w:val="008C6BCB"/>
    <w:rsid w:val="008C72A5"/>
    <w:rsid w:val="008C76D6"/>
    <w:rsid w:val="008D00E7"/>
    <w:rsid w:val="008D0418"/>
    <w:rsid w:val="008D0B91"/>
    <w:rsid w:val="008D190E"/>
    <w:rsid w:val="008D1B8A"/>
    <w:rsid w:val="008D22FC"/>
    <w:rsid w:val="008D2DB6"/>
    <w:rsid w:val="008D2F66"/>
    <w:rsid w:val="008D31B8"/>
    <w:rsid w:val="008D3726"/>
    <w:rsid w:val="008D38CD"/>
    <w:rsid w:val="008D43C1"/>
    <w:rsid w:val="008D4F48"/>
    <w:rsid w:val="008D5C24"/>
    <w:rsid w:val="008D649A"/>
    <w:rsid w:val="008D706B"/>
    <w:rsid w:val="008E0823"/>
    <w:rsid w:val="008E0AE9"/>
    <w:rsid w:val="008E13EE"/>
    <w:rsid w:val="008E1403"/>
    <w:rsid w:val="008E1AD6"/>
    <w:rsid w:val="008E2A99"/>
    <w:rsid w:val="008E5265"/>
    <w:rsid w:val="008E54E2"/>
    <w:rsid w:val="008E55C8"/>
    <w:rsid w:val="008E6356"/>
    <w:rsid w:val="008E79ED"/>
    <w:rsid w:val="008F1962"/>
    <w:rsid w:val="008F20AC"/>
    <w:rsid w:val="008F272E"/>
    <w:rsid w:val="008F344D"/>
    <w:rsid w:val="008F34A9"/>
    <w:rsid w:val="008F3805"/>
    <w:rsid w:val="008F3F0F"/>
    <w:rsid w:val="008F54A6"/>
    <w:rsid w:val="008F6CC4"/>
    <w:rsid w:val="00900B4F"/>
    <w:rsid w:val="00900FA5"/>
    <w:rsid w:val="00901E3B"/>
    <w:rsid w:val="00902175"/>
    <w:rsid w:val="0090314C"/>
    <w:rsid w:val="00904069"/>
    <w:rsid w:val="0090416C"/>
    <w:rsid w:val="00904392"/>
    <w:rsid w:val="00905521"/>
    <w:rsid w:val="009058B1"/>
    <w:rsid w:val="0090608E"/>
    <w:rsid w:val="009063BA"/>
    <w:rsid w:val="00906851"/>
    <w:rsid w:val="00907092"/>
    <w:rsid w:val="0090750A"/>
    <w:rsid w:val="00907900"/>
    <w:rsid w:val="00910391"/>
    <w:rsid w:val="00910F44"/>
    <w:rsid w:val="00911402"/>
    <w:rsid w:val="00911C53"/>
    <w:rsid w:val="00912AD5"/>
    <w:rsid w:val="009132E3"/>
    <w:rsid w:val="0091330C"/>
    <w:rsid w:val="009144D7"/>
    <w:rsid w:val="00914DAF"/>
    <w:rsid w:val="0091544A"/>
    <w:rsid w:val="00915B42"/>
    <w:rsid w:val="00915E2F"/>
    <w:rsid w:val="00916B8B"/>
    <w:rsid w:val="00917B26"/>
    <w:rsid w:val="00917FC6"/>
    <w:rsid w:val="00921395"/>
    <w:rsid w:val="00922C22"/>
    <w:rsid w:val="00923276"/>
    <w:rsid w:val="009232C2"/>
    <w:rsid w:val="00923B10"/>
    <w:rsid w:val="00924904"/>
    <w:rsid w:val="00924940"/>
    <w:rsid w:val="00924C9A"/>
    <w:rsid w:val="009251BA"/>
    <w:rsid w:val="00925949"/>
    <w:rsid w:val="009271B0"/>
    <w:rsid w:val="009274AA"/>
    <w:rsid w:val="00930D02"/>
    <w:rsid w:val="00930E3C"/>
    <w:rsid w:val="00932197"/>
    <w:rsid w:val="00933631"/>
    <w:rsid w:val="00934084"/>
    <w:rsid w:val="0093424B"/>
    <w:rsid w:val="009345CC"/>
    <w:rsid w:val="0093526D"/>
    <w:rsid w:val="00935AE2"/>
    <w:rsid w:val="009363E7"/>
    <w:rsid w:val="009366F0"/>
    <w:rsid w:val="0093727E"/>
    <w:rsid w:val="00940412"/>
    <w:rsid w:val="00940C3E"/>
    <w:rsid w:val="00941E7C"/>
    <w:rsid w:val="00942EF1"/>
    <w:rsid w:val="00943050"/>
    <w:rsid w:val="00944488"/>
    <w:rsid w:val="00945C4B"/>
    <w:rsid w:val="00945FA3"/>
    <w:rsid w:val="009461F4"/>
    <w:rsid w:val="00946202"/>
    <w:rsid w:val="009464ED"/>
    <w:rsid w:val="00946C97"/>
    <w:rsid w:val="00947DE8"/>
    <w:rsid w:val="00950128"/>
    <w:rsid w:val="00950BDA"/>
    <w:rsid w:val="0095200B"/>
    <w:rsid w:val="0095288C"/>
    <w:rsid w:val="00952B10"/>
    <w:rsid w:val="00952BD6"/>
    <w:rsid w:val="00952D9D"/>
    <w:rsid w:val="00953755"/>
    <w:rsid w:val="00955C99"/>
    <w:rsid w:val="00956157"/>
    <w:rsid w:val="009566DD"/>
    <w:rsid w:val="009572B6"/>
    <w:rsid w:val="00957F05"/>
    <w:rsid w:val="0096063F"/>
    <w:rsid w:val="009613CD"/>
    <w:rsid w:val="009615CF"/>
    <w:rsid w:val="00961E2C"/>
    <w:rsid w:val="009626F1"/>
    <w:rsid w:val="009626F3"/>
    <w:rsid w:val="00963238"/>
    <w:rsid w:val="009636E9"/>
    <w:rsid w:val="00963BFF"/>
    <w:rsid w:val="009650C7"/>
    <w:rsid w:val="00965CC5"/>
    <w:rsid w:val="00965F2F"/>
    <w:rsid w:val="0096691A"/>
    <w:rsid w:val="00966A26"/>
    <w:rsid w:val="009676B8"/>
    <w:rsid w:val="00967CD8"/>
    <w:rsid w:val="009708A2"/>
    <w:rsid w:val="00970B39"/>
    <w:rsid w:val="009716F4"/>
    <w:rsid w:val="0097170A"/>
    <w:rsid w:val="00971CD5"/>
    <w:rsid w:val="009729F5"/>
    <w:rsid w:val="00972B41"/>
    <w:rsid w:val="00973A76"/>
    <w:rsid w:val="00973DFF"/>
    <w:rsid w:val="0097411D"/>
    <w:rsid w:val="00974E5E"/>
    <w:rsid w:val="0097519E"/>
    <w:rsid w:val="0097539B"/>
    <w:rsid w:val="00976896"/>
    <w:rsid w:val="0097698F"/>
    <w:rsid w:val="00976D1A"/>
    <w:rsid w:val="00977A36"/>
    <w:rsid w:val="009801E3"/>
    <w:rsid w:val="00982AE3"/>
    <w:rsid w:val="009836EB"/>
    <w:rsid w:val="0098423D"/>
    <w:rsid w:val="00985010"/>
    <w:rsid w:val="0098671A"/>
    <w:rsid w:val="00986C5E"/>
    <w:rsid w:val="00987284"/>
    <w:rsid w:val="00990B75"/>
    <w:rsid w:val="00991544"/>
    <w:rsid w:val="0099191E"/>
    <w:rsid w:val="0099248E"/>
    <w:rsid w:val="00993489"/>
    <w:rsid w:val="00993506"/>
    <w:rsid w:val="0099428B"/>
    <w:rsid w:val="009945D7"/>
    <w:rsid w:val="00994C55"/>
    <w:rsid w:val="00995778"/>
    <w:rsid w:val="009978BF"/>
    <w:rsid w:val="00997D99"/>
    <w:rsid w:val="00997F4C"/>
    <w:rsid w:val="009A01F8"/>
    <w:rsid w:val="009A130C"/>
    <w:rsid w:val="009A1A78"/>
    <w:rsid w:val="009A1E59"/>
    <w:rsid w:val="009A329D"/>
    <w:rsid w:val="009A4608"/>
    <w:rsid w:val="009A477D"/>
    <w:rsid w:val="009A5964"/>
    <w:rsid w:val="009A63C4"/>
    <w:rsid w:val="009A687B"/>
    <w:rsid w:val="009A718E"/>
    <w:rsid w:val="009A7BCA"/>
    <w:rsid w:val="009A7DE0"/>
    <w:rsid w:val="009A7F7D"/>
    <w:rsid w:val="009B02AB"/>
    <w:rsid w:val="009B0D37"/>
    <w:rsid w:val="009B0EF8"/>
    <w:rsid w:val="009B2376"/>
    <w:rsid w:val="009B2692"/>
    <w:rsid w:val="009B2D79"/>
    <w:rsid w:val="009B3B73"/>
    <w:rsid w:val="009B5317"/>
    <w:rsid w:val="009B6001"/>
    <w:rsid w:val="009B60E9"/>
    <w:rsid w:val="009B6EAC"/>
    <w:rsid w:val="009B7709"/>
    <w:rsid w:val="009B784E"/>
    <w:rsid w:val="009C05F7"/>
    <w:rsid w:val="009C0DC8"/>
    <w:rsid w:val="009C1A83"/>
    <w:rsid w:val="009C228D"/>
    <w:rsid w:val="009C287F"/>
    <w:rsid w:val="009C3603"/>
    <w:rsid w:val="009C5E1C"/>
    <w:rsid w:val="009C69F6"/>
    <w:rsid w:val="009C7058"/>
    <w:rsid w:val="009C7231"/>
    <w:rsid w:val="009C7585"/>
    <w:rsid w:val="009D0436"/>
    <w:rsid w:val="009D0803"/>
    <w:rsid w:val="009D144A"/>
    <w:rsid w:val="009D1F27"/>
    <w:rsid w:val="009D2889"/>
    <w:rsid w:val="009D3440"/>
    <w:rsid w:val="009D4288"/>
    <w:rsid w:val="009D457F"/>
    <w:rsid w:val="009D69A8"/>
    <w:rsid w:val="009D6AC1"/>
    <w:rsid w:val="009D7A85"/>
    <w:rsid w:val="009E06D4"/>
    <w:rsid w:val="009E0D43"/>
    <w:rsid w:val="009E155D"/>
    <w:rsid w:val="009E20CF"/>
    <w:rsid w:val="009E28AB"/>
    <w:rsid w:val="009E305E"/>
    <w:rsid w:val="009E3095"/>
    <w:rsid w:val="009E325A"/>
    <w:rsid w:val="009E38A8"/>
    <w:rsid w:val="009E47FD"/>
    <w:rsid w:val="009E58B8"/>
    <w:rsid w:val="009E5939"/>
    <w:rsid w:val="009E60EB"/>
    <w:rsid w:val="009E6154"/>
    <w:rsid w:val="009E7B1B"/>
    <w:rsid w:val="009F088E"/>
    <w:rsid w:val="009F0D72"/>
    <w:rsid w:val="009F2C0D"/>
    <w:rsid w:val="009F2D15"/>
    <w:rsid w:val="009F2E2B"/>
    <w:rsid w:val="009F343C"/>
    <w:rsid w:val="009F3817"/>
    <w:rsid w:val="009F44EA"/>
    <w:rsid w:val="009F47FF"/>
    <w:rsid w:val="009F4C2B"/>
    <w:rsid w:val="009F4F72"/>
    <w:rsid w:val="009F5505"/>
    <w:rsid w:val="009F5605"/>
    <w:rsid w:val="009F5774"/>
    <w:rsid w:val="009F6052"/>
    <w:rsid w:val="009F6289"/>
    <w:rsid w:val="009F6770"/>
    <w:rsid w:val="009F6AD7"/>
    <w:rsid w:val="009F7418"/>
    <w:rsid w:val="009F7864"/>
    <w:rsid w:val="00A00113"/>
    <w:rsid w:val="00A001F6"/>
    <w:rsid w:val="00A01094"/>
    <w:rsid w:val="00A010A6"/>
    <w:rsid w:val="00A015D0"/>
    <w:rsid w:val="00A01681"/>
    <w:rsid w:val="00A01787"/>
    <w:rsid w:val="00A01927"/>
    <w:rsid w:val="00A01D75"/>
    <w:rsid w:val="00A02202"/>
    <w:rsid w:val="00A02713"/>
    <w:rsid w:val="00A02852"/>
    <w:rsid w:val="00A03056"/>
    <w:rsid w:val="00A037CA"/>
    <w:rsid w:val="00A03C2C"/>
    <w:rsid w:val="00A041EE"/>
    <w:rsid w:val="00A050DE"/>
    <w:rsid w:val="00A051C0"/>
    <w:rsid w:val="00A05A92"/>
    <w:rsid w:val="00A06709"/>
    <w:rsid w:val="00A067DE"/>
    <w:rsid w:val="00A07047"/>
    <w:rsid w:val="00A07159"/>
    <w:rsid w:val="00A07653"/>
    <w:rsid w:val="00A07D75"/>
    <w:rsid w:val="00A07EFD"/>
    <w:rsid w:val="00A109EE"/>
    <w:rsid w:val="00A10D99"/>
    <w:rsid w:val="00A13F76"/>
    <w:rsid w:val="00A1520B"/>
    <w:rsid w:val="00A15339"/>
    <w:rsid w:val="00A15D70"/>
    <w:rsid w:val="00A160BB"/>
    <w:rsid w:val="00A161BD"/>
    <w:rsid w:val="00A1712D"/>
    <w:rsid w:val="00A17B89"/>
    <w:rsid w:val="00A17C17"/>
    <w:rsid w:val="00A21228"/>
    <w:rsid w:val="00A215EE"/>
    <w:rsid w:val="00A21CEF"/>
    <w:rsid w:val="00A23A03"/>
    <w:rsid w:val="00A257B4"/>
    <w:rsid w:val="00A264EF"/>
    <w:rsid w:val="00A26A66"/>
    <w:rsid w:val="00A27EC3"/>
    <w:rsid w:val="00A3008D"/>
    <w:rsid w:val="00A3046A"/>
    <w:rsid w:val="00A3062F"/>
    <w:rsid w:val="00A306BD"/>
    <w:rsid w:val="00A3194E"/>
    <w:rsid w:val="00A31C74"/>
    <w:rsid w:val="00A32154"/>
    <w:rsid w:val="00A3222F"/>
    <w:rsid w:val="00A32298"/>
    <w:rsid w:val="00A3316D"/>
    <w:rsid w:val="00A343C2"/>
    <w:rsid w:val="00A36ACA"/>
    <w:rsid w:val="00A40200"/>
    <w:rsid w:val="00A414E7"/>
    <w:rsid w:val="00A421B0"/>
    <w:rsid w:val="00A42461"/>
    <w:rsid w:val="00A42A21"/>
    <w:rsid w:val="00A42FCE"/>
    <w:rsid w:val="00A43239"/>
    <w:rsid w:val="00A43EC6"/>
    <w:rsid w:val="00A445EF"/>
    <w:rsid w:val="00A452C3"/>
    <w:rsid w:val="00A460F0"/>
    <w:rsid w:val="00A46142"/>
    <w:rsid w:val="00A469D6"/>
    <w:rsid w:val="00A47124"/>
    <w:rsid w:val="00A5058D"/>
    <w:rsid w:val="00A52491"/>
    <w:rsid w:val="00A533EF"/>
    <w:rsid w:val="00A53B9B"/>
    <w:rsid w:val="00A540FD"/>
    <w:rsid w:val="00A54871"/>
    <w:rsid w:val="00A553CF"/>
    <w:rsid w:val="00A5572E"/>
    <w:rsid w:val="00A563B1"/>
    <w:rsid w:val="00A57DCF"/>
    <w:rsid w:val="00A6024A"/>
    <w:rsid w:val="00A61503"/>
    <w:rsid w:val="00A61A7A"/>
    <w:rsid w:val="00A61E77"/>
    <w:rsid w:val="00A62327"/>
    <w:rsid w:val="00A6233E"/>
    <w:rsid w:val="00A6238C"/>
    <w:rsid w:val="00A623EB"/>
    <w:rsid w:val="00A630CF"/>
    <w:rsid w:val="00A63B18"/>
    <w:rsid w:val="00A63CD1"/>
    <w:rsid w:val="00A64A12"/>
    <w:rsid w:val="00A65C56"/>
    <w:rsid w:val="00A66136"/>
    <w:rsid w:val="00A669F8"/>
    <w:rsid w:val="00A66E10"/>
    <w:rsid w:val="00A678C6"/>
    <w:rsid w:val="00A67D83"/>
    <w:rsid w:val="00A70012"/>
    <w:rsid w:val="00A703C5"/>
    <w:rsid w:val="00A70B05"/>
    <w:rsid w:val="00A715EE"/>
    <w:rsid w:val="00A7191A"/>
    <w:rsid w:val="00A71A35"/>
    <w:rsid w:val="00A72FF1"/>
    <w:rsid w:val="00A73185"/>
    <w:rsid w:val="00A73345"/>
    <w:rsid w:val="00A73718"/>
    <w:rsid w:val="00A7387B"/>
    <w:rsid w:val="00A757EF"/>
    <w:rsid w:val="00A75B58"/>
    <w:rsid w:val="00A76201"/>
    <w:rsid w:val="00A774CD"/>
    <w:rsid w:val="00A77707"/>
    <w:rsid w:val="00A80304"/>
    <w:rsid w:val="00A806FF"/>
    <w:rsid w:val="00A81A72"/>
    <w:rsid w:val="00A81D93"/>
    <w:rsid w:val="00A81DD0"/>
    <w:rsid w:val="00A83DB1"/>
    <w:rsid w:val="00A85297"/>
    <w:rsid w:val="00A85875"/>
    <w:rsid w:val="00A86A79"/>
    <w:rsid w:val="00A87646"/>
    <w:rsid w:val="00A8778F"/>
    <w:rsid w:val="00A909B3"/>
    <w:rsid w:val="00A9100D"/>
    <w:rsid w:val="00A91481"/>
    <w:rsid w:val="00A92963"/>
    <w:rsid w:val="00A9351A"/>
    <w:rsid w:val="00A93823"/>
    <w:rsid w:val="00A94421"/>
    <w:rsid w:val="00A94C34"/>
    <w:rsid w:val="00A953B1"/>
    <w:rsid w:val="00A96D50"/>
    <w:rsid w:val="00A96D71"/>
    <w:rsid w:val="00A973DE"/>
    <w:rsid w:val="00A97ADD"/>
    <w:rsid w:val="00AA08FB"/>
    <w:rsid w:val="00AA1915"/>
    <w:rsid w:val="00AA1A91"/>
    <w:rsid w:val="00AA3884"/>
    <w:rsid w:val="00AA4568"/>
    <w:rsid w:val="00AA4ADA"/>
    <w:rsid w:val="00AA4D2A"/>
    <w:rsid w:val="00AA546E"/>
    <w:rsid w:val="00AA5E57"/>
    <w:rsid w:val="00AA651F"/>
    <w:rsid w:val="00AA68F1"/>
    <w:rsid w:val="00AA701F"/>
    <w:rsid w:val="00AA74D0"/>
    <w:rsid w:val="00AA7C3D"/>
    <w:rsid w:val="00AB0273"/>
    <w:rsid w:val="00AB0E37"/>
    <w:rsid w:val="00AB3143"/>
    <w:rsid w:val="00AB329D"/>
    <w:rsid w:val="00AB3818"/>
    <w:rsid w:val="00AB4721"/>
    <w:rsid w:val="00AB4B86"/>
    <w:rsid w:val="00AB4CD7"/>
    <w:rsid w:val="00AB505F"/>
    <w:rsid w:val="00AB532E"/>
    <w:rsid w:val="00AB53AD"/>
    <w:rsid w:val="00AB5853"/>
    <w:rsid w:val="00AB5AFB"/>
    <w:rsid w:val="00AB69DA"/>
    <w:rsid w:val="00AB6C8D"/>
    <w:rsid w:val="00AB7532"/>
    <w:rsid w:val="00AB7A7B"/>
    <w:rsid w:val="00AB7F9A"/>
    <w:rsid w:val="00AC0611"/>
    <w:rsid w:val="00AC1988"/>
    <w:rsid w:val="00AC1C89"/>
    <w:rsid w:val="00AC1D66"/>
    <w:rsid w:val="00AC1E49"/>
    <w:rsid w:val="00AC2093"/>
    <w:rsid w:val="00AC2261"/>
    <w:rsid w:val="00AC2E2E"/>
    <w:rsid w:val="00AC2F81"/>
    <w:rsid w:val="00AC2FE8"/>
    <w:rsid w:val="00AC37CF"/>
    <w:rsid w:val="00AC396A"/>
    <w:rsid w:val="00AC39BB"/>
    <w:rsid w:val="00AC3BCE"/>
    <w:rsid w:val="00AC6C64"/>
    <w:rsid w:val="00AC7B4C"/>
    <w:rsid w:val="00AD07CD"/>
    <w:rsid w:val="00AD0A10"/>
    <w:rsid w:val="00AD13CB"/>
    <w:rsid w:val="00AD149C"/>
    <w:rsid w:val="00AD15D9"/>
    <w:rsid w:val="00AD1795"/>
    <w:rsid w:val="00AD212C"/>
    <w:rsid w:val="00AD25AD"/>
    <w:rsid w:val="00AD315E"/>
    <w:rsid w:val="00AD34FE"/>
    <w:rsid w:val="00AD6059"/>
    <w:rsid w:val="00AD61B4"/>
    <w:rsid w:val="00AD6C61"/>
    <w:rsid w:val="00AD6FFB"/>
    <w:rsid w:val="00AD7167"/>
    <w:rsid w:val="00AD7AD1"/>
    <w:rsid w:val="00AD7DBB"/>
    <w:rsid w:val="00AE043D"/>
    <w:rsid w:val="00AE4D2B"/>
    <w:rsid w:val="00AE6708"/>
    <w:rsid w:val="00AE6CF4"/>
    <w:rsid w:val="00AE7C4F"/>
    <w:rsid w:val="00AE7CCF"/>
    <w:rsid w:val="00AE7EF0"/>
    <w:rsid w:val="00AF0754"/>
    <w:rsid w:val="00AF0F8B"/>
    <w:rsid w:val="00AF15D6"/>
    <w:rsid w:val="00AF1CB3"/>
    <w:rsid w:val="00AF1DF3"/>
    <w:rsid w:val="00AF2A8A"/>
    <w:rsid w:val="00AF3671"/>
    <w:rsid w:val="00AF3F82"/>
    <w:rsid w:val="00AF45B1"/>
    <w:rsid w:val="00AF4779"/>
    <w:rsid w:val="00AF4FD0"/>
    <w:rsid w:val="00AF5B21"/>
    <w:rsid w:val="00AF62EB"/>
    <w:rsid w:val="00AF65F1"/>
    <w:rsid w:val="00AF7257"/>
    <w:rsid w:val="00AF741A"/>
    <w:rsid w:val="00AF7D5D"/>
    <w:rsid w:val="00B00EBB"/>
    <w:rsid w:val="00B01726"/>
    <w:rsid w:val="00B02E30"/>
    <w:rsid w:val="00B03502"/>
    <w:rsid w:val="00B04E34"/>
    <w:rsid w:val="00B050E7"/>
    <w:rsid w:val="00B0529E"/>
    <w:rsid w:val="00B0564C"/>
    <w:rsid w:val="00B06CF4"/>
    <w:rsid w:val="00B07008"/>
    <w:rsid w:val="00B07023"/>
    <w:rsid w:val="00B1037D"/>
    <w:rsid w:val="00B11AAE"/>
    <w:rsid w:val="00B14547"/>
    <w:rsid w:val="00B147E1"/>
    <w:rsid w:val="00B152A4"/>
    <w:rsid w:val="00B16227"/>
    <w:rsid w:val="00B16ECB"/>
    <w:rsid w:val="00B1744C"/>
    <w:rsid w:val="00B210D5"/>
    <w:rsid w:val="00B21BA9"/>
    <w:rsid w:val="00B21F30"/>
    <w:rsid w:val="00B2284A"/>
    <w:rsid w:val="00B22B17"/>
    <w:rsid w:val="00B2333F"/>
    <w:rsid w:val="00B2399E"/>
    <w:rsid w:val="00B23EF8"/>
    <w:rsid w:val="00B24D6F"/>
    <w:rsid w:val="00B253D6"/>
    <w:rsid w:val="00B25B58"/>
    <w:rsid w:val="00B26317"/>
    <w:rsid w:val="00B26C50"/>
    <w:rsid w:val="00B27972"/>
    <w:rsid w:val="00B27BAA"/>
    <w:rsid w:val="00B27EB0"/>
    <w:rsid w:val="00B30491"/>
    <w:rsid w:val="00B32E2C"/>
    <w:rsid w:val="00B32EFA"/>
    <w:rsid w:val="00B3349C"/>
    <w:rsid w:val="00B3357F"/>
    <w:rsid w:val="00B336DC"/>
    <w:rsid w:val="00B339F0"/>
    <w:rsid w:val="00B33CE1"/>
    <w:rsid w:val="00B33F72"/>
    <w:rsid w:val="00B358BC"/>
    <w:rsid w:val="00B35D8F"/>
    <w:rsid w:val="00B36B33"/>
    <w:rsid w:val="00B3789F"/>
    <w:rsid w:val="00B37CC0"/>
    <w:rsid w:val="00B40047"/>
    <w:rsid w:val="00B40342"/>
    <w:rsid w:val="00B41F46"/>
    <w:rsid w:val="00B4257F"/>
    <w:rsid w:val="00B42E3C"/>
    <w:rsid w:val="00B440F9"/>
    <w:rsid w:val="00B44CF2"/>
    <w:rsid w:val="00B44D2A"/>
    <w:rsid w:val="00B45179"/>
    <w:rsid w:val="00B47F06"/>
    <w:rsid w:val="00B5026A"/>
    <w:rsid w:val="00B504C7"/>
    <w:rsid w:val="00B50AEE"/>
    <w:rsid w:val="00B51744"/>
    <w:rsid w:val="00B517E9"/>
    <w:rsid w:val="00B522F1"/>
    <w:rsid w:val="00B525F7"/>
    <w:rsid w:val="00B52C22"/>
    <w:rsid w:val="00B52DA7"/>
    <w:rsid w:val="00B53338"/>
    <w:rsid w:val="00B533BC"/>
    <w:rsid w:val="00B534F0"/>
    <w:rsid w:val="00B534FB"/>
    <w:rsid w:val="00B53A81"/>
    <w:rsid w:val="00B53D27"/>
    <w:rsid w:val="00B53EA4"/>
    <w:rsid w:val="00B54CA7"/>
    <w:rsid w:val="00B54E7F"/>
    <w:rsid w:val="00B5546B"/>
    <w:rsid w:val="00B559F7"/>
    <w:rsid w:val="00B55B4D"/>
    <w:rsid w:val="00B56692"/>
    <w:rsid w:val="00B57258"/>
    <w:rsid w:val="00B573DA"/>
    <w:rsid w:val="00B57F1C"/>
    <w:rsid w:val="00B60160"/>
    <w:rsid w:val="00B607A7"/>
    <w:rsid w:val="00B614FF"/>
    <w:rsid w:val="00B65A1A"/>
    <w:rsid w:val="00B66194"/>
    <w:rsid w:val="00B6667B"/>
    <w:rsid w:val="00B667BE"/>
    <w:rsid w:val="00B66918"/>
    <w:rsid w:val="00B67188"/>
    <w:rsid w:val="00B67BC5"/>
    <w:rsid w:val="00B708C4"/>
    <w:rsid w:val="00B71CC9"/>
    <w:rsid w:val="00B73695"/>
    <w:rsid w:val="00B745D4"/>
    <w:rsid w:val="00B74729"/>
    <w:rsid w:val="00B805D9"/>
    <w:rsid w:val="00B81057"/>
    <w:rsid w:val="00B8134E"/>
    <w:rsid w:val="00B8257A"/>
    <w:rsid w:val="00B8286D"/>
    <w:rsid w:val="00B829AD"/>
    <w:rsid w:val="00B83668"/>
    <w:rsid w:val="00B83AD0"/>
    <w:rsid w:val="00B83F8A"/>
    <w:rsid w:val="00B84102"/>
    <w:rsid w:val="00B866E1"/>
    <w:rsid w:val="00B8720F"/>
    <w:rsid w:val="00B90A80"/>
    <w:rsid w:val="00B90AD4"/>
    <w:rsid w:val="00B9209F"/>
    <w:rsid w:val="00B92D35"/>
    <w:rsid w:val="00B945FA"/>
    <w:rsid w:val="00B94A19"/>
    <w:rsid w:val="00B95474"/>
    <w:rsid w:val="00B95A35"/>
    <w:rsid w:val="00B95BAA"/>
    <w:rsid w:val="00B967C5"/>
    <w:rsid w:val="00B967E8"/>
    <w:rsid w:val="00B974DD"/>
    <w:rsid w:val="00B97BFA"/>
    <w:rsid w:val="00BA04BD"/>
    <w:rsid w:val="00BA08B9"/>
    <w:rsid w:val="00BA22A7"/>
    <w:rsid w:val="00BA25D5"/>
    <w:rsid w:val="00BA28D1"/>
    <w:rsid w:val="00BA42B8"/>
    <w:rsid w:val="00BA497D"/>
    <w:rsid w:val="00BA4E99"/>
    <w:rsid w:val="00BA53C1"/>
    <w:rsid w:val="00BA55B8"/>
    <w:rsid w:val="00BA677C"/>
    <w:rsid w:val="00BA6CB6"/>
    <w:rsid w:val="00BA71AA"/>
    <w:rsid w:val="00BB087B"/>
    <w:rsid w:val="00BB1CB6"/>
    <w:rsid w:val="00BB3969"/>
    <w:rsid w:val="00BB3F6C"/>
    <w:rsid w:val="00BB4300"/>
    <w:rsid w:val="00BB5105"/>
    <w:rsid w:val="00BB5B92"/>
    <w:rsid w:val="00BB5BE7"/>
    <w:rsid w:val="00BB5C15"/>
    <w:rsid w:val="00BC02A3"/>
    <w:rsid w:val="00BC4010"/>
    <w:rsid w:val="00BC42B6"/>
    <w:rsid w:val="00BC608D"/>
    <w:rsid w:val="00BC77CC"/>
    <w:rsid w:val="00BD0E55"/>
    <w:rsid w:val="00BD14CC"/>
    <w:rsid w:val="00BD1CBD"/>
    <w:rsid w:val="00BD22F7"/>
    <w:rsid w:val="00BD2915"/>
    <w:rsid w:val="00BD2D3D"/>
    <w:rsid w:val="00BD32DF"/>
    <w:rsid w:val="00BD34B6"/>
    <w:rsid w:val="00BD4EC2"/>
    <w:rsid w:val="00BD4FC2"/>
    <w:rsid w:val="00BD6782"/>
    <w:rsid w:val="00BD6FE2"/>
    <w:rsid w:val="00BE0DC7"/>
    <w:rsid w:val="00BE1C9C"/>
    <w:rsid w:val="00BE1F94"/>
    <w:rsid w:val="00BE3042"/>
    <w:rsid w:val="00BE30C9"/>
    <w:rsid w:val="00BE405F"/>
    <w:rsid w:val="00BE483C"/>
    <w:rsid w:val="00BE486B"/>
    <w:rsid w:val="00BE4F38"/>
    <w:rsid w:val="00BE541F"/>
    <w:rsid w:val="00BE5D3B"/>
    <w:rsid w:val="00BE70C2"/>
    <w:rsid w:val="00BE7D27"/>
    <w:rsid w:val="00BF08CF"/>
    <w:rsid w:val="00BF26FE"/>
    <w:rsid w:val="00BF34B0"/>
    <w:rsid w:val="00BF3876"/>
    <w:rsid w:val="00BF3E52"/>
    <w:rsid w:val="00BF48D6"/>
    <w:rsid w:val="00BF4D0F"/>
    <w:rsid w:val="00BF5140"/>
    <w:rsid w:val="00BF5BC7"/>
    <w:rsid w:val="00BF5F1C"/>
    <w:rsid w:val="00BF64A5"/>
    <w:rsid w:val="00BF68C7"/>
    <w:rsid w:val="00C00DFB"/>
    <w:rsid w:val="00C01624"/>
    <w:rsid w:val="00C01AFF"/>
    <w:rsid w:val="00C01DAD"/>
    <w:rsid w:val="00C02841"/>
    <w:rsid w:val="00C02E9D"/>
    <w:rsid w:val="00C03F43"/>
    <w:rsid w:val="00C0549C"/>
    <w:rsid w:val="00C057FB"/>
    <w:rsid w:val="00C05B09"/>
    <w:rsid w:val="00C07B7F"/>
    <w:rsid w:val="00C07BD0"/>
    <w:rsid w:val="00C07DDC"/>
    <w:rsid w:val="00C07F7C"/>
    <w:rsid w:val="00C10114"/>
    <w:rsid w:val="00C10D0C"/>
    <w:rsid w:val="00C11105"/>
    <w:rsid w:val="00C11329"/>
    <w:rsid w:val="00C11E7E"/>
    <w:rsid w:val="00C13848"/>
    <w:rsid w:val="00C146D8"/>
    <w:rsid w:val="00C14888"/>
    <w:rsid w:val="00C15213"/>
    <w:rsid w:val="00C158E0"/>
    <w:rsid w:val="00C15C10"/>
    <w:rsid w:val="00C164CB"/>
    <w:rsid w:val="00C179A3"/>
    <w:rsid w:val="00C2059D"/>
    <w:rsid w:val="00C211A9"/>
    <w:rsid w:val="00C2152E"/>
    <w:rsid w:val="00C22D78"/>
    <w:rsid w:val="00C249C1"/>
    <w:rsid w:val="00C258D0"/>
    <w:rsid w:val="00C25A47"/>
    <w:rsid w:val="00C25F3C"/>
    <w:rsid w:val="00C27E0C"/>
    <w:rsid w:val="00C30114"/>
    <w:rsid w:val="00C30560"/>
    <w:rsid w:val="00C305C6"/>
    <w:rsid w:val="00C306BF"/>
    <w:rsid w:val="00C30B9E"/>
    <w:rsid w:val="00C3106D"/>
    <w:rsid w:val="00C34BCC"/>
    <w:rsid w:val="00C35E9E"/>
    <w:rsid w:val="00C361F4"/>
    <w:rsid w:val="00C3701A"/>
    <w:rsid w:val="00C40220"/>
    <w:rsid w:val="00C40398"/>
    <w:rsid w:val="00C41029"/>
    <w:rsid w:val="00C420B4"/>
    <w:rsid w:val="00C426B5"/>
    <w:rsid w:val="00C4302F"/>
    <w:rsid w:val="00C43612"/>
    <w:rsid w:val="00C43635"/>
    <w:rsid w:val="00C437EE"/>
    <w:rsid w:val="00C443DE"/>
    <w:rsid w:val="00C44429"/>
    <w:rsid w:val="00C4479B"/>
    <w:rsid w:val="00C449F4"/>
    <w:rsid w:val="00C462C7"/>
    <w:rsid w:val="00C4656B"/>
    <w:rsid w:val="00C4790D"/>
    <w:rsid w:val="00C47B32"/>
    <w:rsid w:val="00C518C0"/>
    <w:rsid w:val="00C51C47"/>
    <w:rsid w:val="00C52E77"/>
    <w:rsid w:val="00C52F62"/>
    <w:rsid w:val="00C531FD"/>
    <w:rsid w:val="00C534F6"/>
    <w:rsid w:val="00C53808"/>
    <w:rsid w:val="00C542C9"/>
    <w:rsid w:val="00C548BC"/>
    <w:rsid w:val="00C548C5"/>
    <w:rsid w:val="00C54A4E"/>
    <w:rsid w:val="00C556E9"/>
    <w:rsid w:val="00C55AE7"/>
    <w:rsid w:val="00C5727B"/>
    <w:rsid w:val="00C57E4D"/>
    <w:rsid w:val="00C57E82"/>
    <w:rsid w:val="00C6054E"/>
    <w:rsid w:val="00C6096F"/>
    <w:rsid w:val="00C61600"/>
    <w:rsid w:val="00C6176B"/>
    <w:rsid w:val="00C61FC1"/>
    <w:rsid w:val="00C620EC"/>
    <w:rsid w:val="00C6329C"/>
    <w:rsid w:val="00C65B68"/>
    <w:rsid w:val="00C65BC9"/>
    <w:rsid w:val="00C6674A"/>
    <w:rsid w:val="00C669ED"/>
    <w:rsid w:val="00C674B1"/>
    <w:rsid w:val="00C6751D"/>
    <w:rsid w:val="00C67D53"/>
    <w:rsid w:val="00C701E5"/>
    <w:rsid w:val="00C705C4"/>
    <w:rsid w:val="00C70697"/>
    <w:rsid w:val="00C70CCB"/>
    <w:rsid w:val="00C7109E"/>
    <w:rsid w:val="00C71810"/>
    <w:rsid w:val="00C71D1E"/>
    <w:rsid w:val="00C72656"/>
    <w:rsid w:val="00C728E4"/>
    <w:rsid w:val="00C7320A"/>
    <w:rsid w:val="00C73810"/>
    <w:rsid w:val="00C73A34"/>
    <w:rsid w:val="00C74D1D"/>
    <w:rsid w:val="00C759BF"/>
    <w:rsid w:val="00C75E81"/>
    <w:rsid w:val="00C77BFE"/>
    <w:rsid w:val="00C77D9A"/>
    <w:rsid w:val="00C77F4F"/>
    <w:rsid w:val="00C80BA9"/>
    <w:rsid w:val="00C80EB6"/>
    <w:rsid w:val="00C812EE"/>
    <w:rsid w:val="00C81364"/>
    <w:rsid w:val="00C827FD"/>
    <w:rsid w:val="00C82978"/>
    <w:rsid w:val="00C82F2E"/>
    <w:rsid w:val="00C83D8A"/>
    <w:rsid w:val="00C84F63"/>
    <w:rsid w:val="00C8557B"/>
    <w:rsid w:val="00C85AF9"/>
    <w:rsid w:val="00C8650E"/>
    <w:rsid w:val="00C86AFA"/>
    <w:rsid w:val="00C878B7"/>
    <w:rsid w:val="00C91291"/>
    <w:rsid w:val="00C91A76"/>
    <w:rsid w:val="00C92D05"/>
    <w:rsid w:val="00C93517"/>
    <w:rsid w:val="00C94D48"/>
    <w:rsid w:val="00C95996"/>
    <w:rsid w:val="00C959C6"/>
    <w:rsid w:val="00C95C99"/>
    <w:rsid w:val="00C95ED1"/>
    <w:rsid w:val="00C97193"/>
    <w:rsid w:val="00C97BBE"/>
    <w:rsid w:val="00CA16FA"/>
    <w:rsid w:val="00CA1B78"/>
    <w:rsid w:val="00CA2502"/>
    <w:rsid w:val="00CA2621"/>
    <w:rsid w:val="00CA2CD4"/>
    <w:rsid w:val="00CA337F"/>
    <w:rsid w:val="00CA4B54"/>
    <w:rsid w:val="00CA523B"/>
    <w:rsid w:val="00CA52F6"/>
    <w:rsid w:val="00CA5446"/>
    <w:rsid w:val="00CA6552"/>
    <w:rsid w:val="00CA6F60"/>
    <w:rsid w:val="00CA7302"/>
    <w:rsid w:val="00CA76E3"/>
    <w:rsid w:val="00CB1020"/>
    <w:rsid w:val="00CB1A81"/>
    <w:rsid w:val="00CB390A"/>
    <w:rsid w:val="00CB3E73"/>
    <w:rsid w:val="00CB4511"/>
    <w:rsid w:val="00CB47A2"/>
    <w:rsid w:val="00CB53FD"/>
    <w:rsid w:val="00CB565A"/>
    <w:rsid w:val="00CB588C"/>
    <w:rsid w:val="00CB6038"/>
    <w:rsid w:val="00CB6EA8"/>
    <w:rsid w:val="00CB6F5A"/>
    <w:rsid w:val="00CB7206"/>
    <w:rsid w:val="00CC0586"/>
    <w:rsid w:val="00CC0CAA"/>
    <w:rsid w:val="00CC207E"/>
    <w:rsid w:val="00CC275D"/>
    <w:rsid w:val="00CC2A3D"/>
    <w:rsid w:val="00CC2FAE"/>
    <w:rsid w:val="00CC37F1"/>
    <w:rsid w:val="00CC44F1"/>
    <w:rsid w:val="00CC4AB9"/>
    <w:rsid w:val="00CC5B8B"/>
    <w:rsid w:val="00CC6C6A"/>
    <w:rsid w:val="00CD07BA"/>
    <w:rsid w:val="00CD2BE8"/>
    <w:rsid w:val="00CD3808"/>
    <w:rsid w:val="00CD3EEA"/>
    <w:rsid w:val="00CD4EBA"/>
    <w:rsid w:val="00CD61EF"/>
    <w:rsid w:val="00CD657E"/>
    <w:rsid w:val="00CD6A09"/>
    <w:rsid w:val="00CD6B2D"/>
    <w:rsid w:val="00CD6EA5"/>
    <w:rsid w:val="00CD7042"/>
    <w:rsid w:val="00CD7D74"/>
    <w:rsid w:val="00CE1196"/>
    <w:rsid w:val="00CE128F"/>
    <w:rsid w:val="00CE12DB"/>
    <w:rsid w:val="00CE17FB"/>
    <w:rsid w:val="00CE1E57"/>
    <w:rsid w:val="00CE28E5"/>
    <w:rsid w:val="00CE2A7C"/>
    <w:rsid w:val="00CE2B9B"/>
    <w:rsid w:val="00CE2C06"/>
    <w:rsid w:val="00CE2DD8"/>
    <w:rsid w:val="00CE31D1"/>
    <w:rsid w:val="00CE3837"/>
    <w:rsid w:val="00CE3877"/>
    <w:rsid w:val="00CE3D76"/>
    <w:rsid w:val="00CE40C4"/>
    <w:rsid w:val="00CE4575"/>
    <w:rsid w:val="00CE47A4"/>
    <w:rsid w:val="00CE4A9A"/>
    <w:rsid w:val="00CE4C4F"/>
    <w:rsid w:val="00CE5119"/>
    <w:rsid w:val="00CE5232"/>
    <w:rsid w:val="00CE6FF2"/>
    <w:rsid w:val="00CE77EC"/>
    <w:rsid w:val="00CE794C"/>
    <w:rsid w:val="00CE7AE6"/>
    <w:rsid w:val="00CF23B8"/>
    <w:rsid w:val="00CF3296"/>
    <w:rsid w:val="00CF4444"/>
    <w:rsid w:val="00CF4A66"/>
    <w:rsid w:val="00CF703C"/>
    <w:rsid w:val="00CF7062"/>
    <w:rsid w:val="00CF7484"/>
    <w:rsid w:val="00CF752E"/>
    <w:rsid w:val="00D00068"/>
    <w:rsid w:val="00D00217"/>
    <w:rsid w:val="00D00553"/>
    <w:rsid w:val="00D00E59"/>
    <w:rsid w:val="00D016B9"/>
    <w:rsid w:val="00D01C76"/>
    <w:rsid w:val="00D0276A"/>
    <w:rsid w:val="00D03188"/>
    <w:rsid w:val="00D032B7"/>
    <w:rsid w:val="00D0336F"/>
    <w:rsid w:val="00D035C1"/>
    <w:rsid w:val="00D046A2"/>
    <w:rsid w:val="00D0550D"/>
    <w:rsid w:val="00D06403"/>
    <w:rsid w:val="00D06D33"/>
    <w:rsid w:val="00D07333"/>
    <w:rsid w:val="00D07F6D"/>
    <w:rsid w:val="00D1014F"/>
    <w:rsid w:val="00D107B9"/>
    <w:rsid w:val="00D11C4B"/>
    <w:rsid w:val="00D11D4D"/>
    <w:rsid w:val="00D11F74"/>
    <w:rsid w:val="00D12088"/>
    <w:rsid w:val="00D122BC"/>
    <w:rsid w:val="00D123AE"/>
    <w:rsid w:val="00D12414"/>
    <w:rsid w:val="00D125D5"/>
    <w:rsid w:val="00D1297F"/>
    <w:rsid w:val="00D130ED"/>
    <w:rsid w:val="00D13388"/>
    <w:rsid w:val="00D135DB"/>
    <w:rsid w:val="00D13BB1"/>
    <w:rsid w:val="00D13E53"/>
    <w:rsid w:val="00D13FCD"/>
    <w:rsid w:val="00D140F7"/>
    <w:rsid w:val="00D141F9"/>
    <w:rsid w:val="00D14495"/>
    <w:rsid w:val="00D14CAC"/>
    <w:rsid w:val="00D14FD8"/>
    <w:rsid w:val="00D15B82"/>
    <w:rsid w:val="00D162E6"/>
    <w:rsid w:val="00D1638F"/>
    <w:rsid w:val="00D166BB"/>
    <w:rsid w:val="00D17775"/>
    <w:rsid w:val="00D179B9"/>
    <w:rsid w:val="00D20390"/>
    <w:rsid w:val="00D20CD3"/>
    <w:rsid w:val="00D21344"/>
    <w:rsid w:val="00D214D2"/>
    <w:rsid w:val="00D214F7"/>
    <w:rsid w:val="00D22983"/>
    <w:rsid w:val="00D229F8"/>
    <w:rsid w:val="00D24033"/>
    <w:rsid w:val="00D241F7"/>
    <w:rsid w:val="00D243AF"/>
    <w:rsid w:val="00D24909"/>
    <w:rsid w:val="00D25167"/>
    <w:rsid w:val="00D253AC"/>
    <w:rsid w:val="00D25E8E"/>
    <w:rsid w:val="00D26FC7"/>
    <w:rsid w:val="00D30242"/>
    <w:rsid w:val="00D305A7"/>
    <w:rsid w:val="00D31ADB"/>
    <w:rsid w:val="00D31C6B"/>
    <w:rsid w:val="00D323A4"/>
    <w:rsid w:val="00D32599"/>
    <w:rsid w:val="00D32BF6"/>
    <w:rsid w:val="00D32D5D"/>
    <w:rsid w:val="00D33F51"/>
    <w:rsid w:val="00D34068"/>
    <w:rsid w:val="00D34561"/>
    <w:rsid w:val="00D34B78"/>
    <w:rsid w:val="00D3521E"/>
    <w:rsid w:val="00D35277"/>
    <w:rsid w:val="00D35324"/>
    <w:rsid w:val="00D3743F"/>
    <w:rsid w:val="00D37C2D"/>
    <w:rsid w:val="00D40A31"/>
    <w:rsid w:val="00D4165A"/>
    <w:rsid w:val="00D41D60"/>
    <w:rsid w:val="00D43A50"/>
    <w:rsid w:val="00D44D8B"/>
    <w:rsid w:val="00D468C8"/>
    <w:rsid w:val="00D46A3B"/>
    <w:rsid w:val="00D46A74"/>
    <w:rsid w:val="00D47ED9"/>
    <w:rsid w:val="00D5052B"/>
    <w:rsid w:val="00D5089B"/>
    <w:rsid w:val="00D508AA"/>
    <w:rsid w:val="00D510F4"/>
    <w:rsid w:val="00D51C4E"/>
    <w:rsid w:val="00D51E17"/>
    <w:rsid w:val="00D51F57"/>
    <w:rsid w:val="00D51FCC"/>
    <w:rsid w:val="00D53383"/>
    <w:rsid w:val="00D53A4C"/>
    <w:rsid w:val="00D53F93"/>
    <w:rsid w:val="00D54040"/>
    <w:rsid w:val="00D5438B"/>
    <w:rsid w:val="00D55132"/>
    <w:rsid w:val="00D55B48"/>
    <w:rsid w:val="00D55D81"/>
    <w:rsid w:val="00D56241"/>
    <w:rsid w:val="00D56989"/>
    <w:rsid w:val="00D56B36"/>
    <w:rsid w:val="00D56CC8"/>
    <w:rsid w:val="00D601A1"/>
    <w:rsid w:val="00D609E7"/>
    <w:rsid w:val="00D60FB2"/>
    <w:rsid w:val="00D62066"/>
    <w:rsid w:val="00D62262"/>
    <w:rsid w:val="00D6268C"/>
    <w:rsid w:val="00D626DD"/>
    <w:rsid w:val="00D63192"/>
    <w:rsid w:val="00D63E69"/>
    <w:rsid w:val="00D6483B"/>
    <w:rsid w:val="00D649AD"/>
    <w:rsid w:val="00D6510E"/>
    <w:rsid w:val="00D66A59"/>
    <w:rsid w:val="00D670F7"/>
    <w:rsid w:val="00D678EF"/>
    <w:rsid w:val="00D70464"/>
    <w:rsid w:val="00D709EE"/>
    <w:rsid w:val="00D71286"/>
    <w:rsid w:val="00D71574"/>
    <w:rsid w:val="00D71D25"/>
    <w:rsid w:val="00D736E5"/>
    <w:rsid w:val="00D74590"/>
    <w:rsid w:val="00D7484E"/>
    <w:rsid w:val="00D749D7"/>
    <w:rsid w:val="00D74B46"/>
    <w:rsid w:val="00D758DD"/>
    <w:rsid w:val="00D75E6B"/>
    <w:rsid w:val="00D80246"/>
    <w:rsid w:val="00D80897"/>
    <w:rsid w:val="00D80CAC"/>
    <w:rsid w:val="00D81592"/>
    <w:rsid w:val="00D81633"/>
    <w:rsid w:val="00D8195A"/>
    <w:rsid w:val="00D8195D"/>
    <w:rsid w:val="00D8213E"/>
    <w:rsid w:val="00D82254"/>
    <w:rsid w:val="00D82AAA"/>
    <w:rsid w:val="00D840DE"/>
    <w:rsid w:val="00D847E2"/>
    <w:rsid w:val="00D85062"/>
    <w:rsid w:val="00D850A0"/>
    <w:rsid w:val="00D87823"/>
    <w:rsid w:val="00D879CF"/>
    <w:rsid w:val="00D91A10"/>
    <w:rsid w:val="00D92313"/>
    <w:rsid w:val="00D9279E"/>
    <w:rsid w:val="00D937B7"/>
    <w:rsid w:val="00D946E2"/>
    <w:rsid w:val="00D9532F"/>
    <w:rsid w:val="00D972D8"/>
    <w:rsid w:val="00DA0033"/>
    <w:rsid w:val="00DA048E"/>
    <w:rsid w:val="00DA0676"/>
    <w:rsid w:val="00DA0A5B"/>
    <w:rsid w:val="00DA0DF6"/>
    <w:rsid w:val="00DA34ED"/>
    <w:rsid w:val="00DA3700"/>
    <w:rsid w:val="00DA533F"/>
    <w:rsid w:val="00DA6F4B"/>
    <w:rsid w:val="00DA76BA"/>
    <w:rsid w:val="00DA7AEE"/>
    <w:rsid w:val="00DA7E4D"/>
    <w:rsid w:val="00DA7FF0"/>
    <w:rsid w:val="00DB0463"/>
    <w:rsid w:val="00DB083E"/>
    <w:rsid w:val="00DB0897"/>
    <w:rsid w:val="00DB0BF4"/>
    <w:rsid w:val="00DB0D01"/>
    <w:rsid w:val="00DB1C7F"/>
    <w:rsid w:val="00DB1E4B"/>
    <w:rsid w:val="00DB1FDE"/>
    <w:rsid w:val="00DB3478"/>
    <w:rsid w:val="00DB6324"/>
    <w:rsid w:val="00DB67B8"/>
    <w:rsid w:val="00DB7126"/>
    <w:rsid w:val="00DB7354"/>
    <w:rsid w:val="00DC0DF4"/>
    <w:rsid w:val="00DC0E8D"/>
    <w:rsid w:val="00DC0FC2"/>
    <w:rsid w:val="00DC4A5A"/>
    <w:rsid w:val="00DC6F27"/>
    <w:rsid w:val="00DC7CE8"/>
    <w:rsid w:val="00DD22AA"/>
    <w:rsid w:val="00DD26A2"/>
    <w:rsid w:val="00DD297D"/>
    <w:rsid w:val="00DD3169"/>
    <w:rsid w:val="00DD38CC"/>
    <w:rsid w:val="00DD4156"/>
    <w:rsid w:val="00DD5413"/>
    <w:rsid w:val="00DD7702"/>
    <w:rsid w:val="00DE0319"/>
    <w:rsid w:val="00DE09B2"/>
    <w:rsid w:val="00DE1F3D"/>
    <w:rsid w:val="00DE2BB7"/>
    <w:rsid w:val="00DE356E"/>
    <w:rsid w:val="00DE38E2"/>
    <w:rsid w:val="00DE44C4"/>
    <w:rsid w:val="00DE4A30"/>
    <w:rsid w:val="00DE4B8E"/>
    <w:rsid w:val="00DE4CC6"/>
    <w:rsid w:val="00DE5BC4"/>
    <w:rsid w:val="00DE797C"/>
    <w:rsid w:val="00DF0A80"/>
    <w:rsid w:val="00DF0A86"/>
    <w:rsid w:val="00DF0DB3"/>
    <w:rsid w:val="00DF11E9"/>
    <w:rsid w:val="00DF147C"/>
    <w:rsid w:val="00DF1F07"/>
    <w:rsid w:val="00DF26DE"/>
    <w:rsid w:val="00DF2E82"/>
    <w:rsid w:val="00DF3CFB"/>
    <w:rsid w:val="00DF3F59"/>
    <w:rsid w:val="00DF400B"/>
    <w:rsid w:val="00DF4A2B"/>
    <w:rsid w:val="00DF54B5"/>
    <w:rsid w:val="00DF6868"/>
    <w:rsid w:val="00DF6E7D"/>
    <w:rsid w:val="00DF7BEF"/>
    <w:rsid w:val="00E0033F"/>
    <w:rsid w:val="00E02C65"/>
    <w:rsid w:val="00E03E6E"/>
    <w:rsid w:val="00E04808"/>
    <w:rsid w:val="00E04C75"/>
    <w:rsid w:val="00E04D11"/>
    <w:rsid w:val="00E04ED4"/>
    <w:rsid w:val="00E05395"/>
    <w:rsid w:val="00E05D4C"/>
    <w:rsid w:val="00E06F48"/>
    <w:rsid w:val="00E074C6"/>
    <w:rsid w:val="00E07D3E"/>
    <w:rsid w:val="00E1092A"/>
    <w:rsid w:val="00E10AFF"/>
    <w:rsid w:val="00E121C0"/>
    <w:rsid w:val="00E1254F"/>
    <w:rsid w:val="00E133FE"/>
    <w:rsid w:val="00E134EE"/>
    <w:rsid w:val="00E13691"/>
    <w:rsid w:val="00E14592"/>
    <w:rsid w:val="00E147AF"/>
    <w:rsid w:val="00E14B34"/>
    <w:rsid w:val="00E14C0B"/>
    <w:rsid w:val="00E15380"/>
    <w:rsid w:val="00E15BE0"/>
    <w:rsid w:val="00E20058"/>
    <w:rsid w:val="00E210D5"/>
    <w:rsid w:val="00E213C5"/>
    <w:rsid w:val="00E21E55"/>
    <w:rsid w:val="00E22123"/>
    <w:rsid w:val="00E23163"/>
    <w:rsid w:val="00E2380B"/>
    <w:rsid w:val="00E23993"/>
    <w:rsid w:val="00E24AB6"/>
    <w:rsid w:val="00E2568A"/>
    <w:rsid w:val="00E25BB9"/>
    <w:rsid w:val="00E25F01"/>
    <w:rsid w:val="00E26094"/>
    <w:rsid w:val="00E26865"/>
    <w:rsid w:val="00E270BB"/>
    <w:rsid w:val="00E27DCC"/>
    <w:rsid w:val="00E27DCF"/>
    <w:rsid w:val="00E307B3"/>
    <w:rsid w:val="00E30D70"/>
    <w:rsid w:val="00E30F9E"/>
    <w:rsid w:val="00E31740"/>
    <w:rsid w:val="00E31881"/>
    <w:rsid w:val="00E32A6C"/>
    <w:rsid w:val="00E33C37"/>
    <w:rsid w:val="00E34598"/>
    <w:rsid w:val="00E351E9"/>
    <w:rsid w:val="00E35217"/>
    <w:rsid w:val="00E36131"/>
    <w:rsid w:val="00E36527"/>
    <w:rsid w:val="00E36A37"/>
    <w:rsid w:val="00E371B3"/>
    <w:rsid w:val="00E37DF2"/>
    <w:rsid w:val="00E40D86"/>
    <w:rsid w:val="00E424FB"/>
    <w:rsid w:val="00E4346B"/>
    <w:rsid w:val="00E439FD"/>
    <w:rsid w:val="00E45724"/>
    <w:rsid w:val="00E45EDE"/>
    <w:rsid w:val="00E46FF2"/>
    <w:rsid w:val="00E4798B"/>
    <w:rsid w:val="00E47FF9"/>
    <w:rsid w:val="00E5003B"/>
    <w:rsid w:val="00E5031D"/>
    <w:rsid w:val="00E5062A"/>
    <w:rsid w:val="00E51562"/>
    <w:rsid w:val="00E51690"/>
    <w:rsid w:val="00E52549"/>
    <w:rsid w:val="00E53B38"/>
    <w:rsid w:val="00E553C6"/>
    <w:rsid w:val="00E56232"/>
    <w:rsid w:val="00E56997"/>
    <w:rsid w:val="00E60382"/>
    <w:rsid w:val="00E60E5B"/>
    <w:rsid w:val="00E617C3"/>
    <w:rsid w:val="00E626F6"/>
    <w:rsid w:val="00E62B2A"/>
    <w:rsid w:val="00E64548"/>
    <w:rsid w:val="00E64B38"/>
    <w:rsid w:val="00E65579"/>
    <w:rsid w:val="00E677D3"/>
    <w:rsid w:val="00E70653"/>
    <w:rsid w:val="00E71313"/>
    <w:rsid w:val="00E71C39"/>
    <w:rsid w:val="00E72B3D"/>
    <w:rsid w:val="00E73C2B"/>
    <w:rsid w:val="00E753F5"/>
    <w:rsid w:val="00E76ABC"/>
    <w:rsid w:val="00E77E34"/>
    <w:rsid w:val="00E8039F"/>
    <w:rsid w:val="00E807DB"/>
    <w:rsid w:val="00E80A7B"/>
    <w:rsid w:val="00E80E16"/>
    <w:rsid w:val="00E81DD2"/>
    <w:rsid w:val="00E820A9"/>
    <w:rsid w:val="00E836CA"/>
    <w:rsid w:val="00E84975"/>
    <w:rsid w:val="00E84A7C"/>
    <w:rsid w:val="00E84C65"/>
    <w:rsid w:val="00E867B4"/>
    <w:rsid w:val="00E86E21"/>
    <w:rsid w:val="00E90983"/>
    <w:rsid w:val="00E909F1"/>
    <w:rsid w:val="00E91135"/>
    <w:rsid w:val="00E91206"/>
    <w:rsid w:val="00E9163F"/>
    <w:rsid w:val="00E91CA9"/>
    <w:rsid w:val="00E91D74"/>
    <w:rsid w:val="00E93CA8"/>
    <w:rsid w:val="00E9487C"/>
    <w:rsid w:val="00E94FB6"/>
    <w:rsid w:val="00E950F9"/>
    <w:rsid w:val="00E96AA3"/>
    <w:rsid w:val="00E96B5B"/>
    <w:rsid w:val="00E976C4"/>
    <w:rsid w:val="00EA0846"/>
    <w:rsid w:val="00EA155C"/>
    <w:rsid w:val="00EA1CDA"/>
    <w:rsid w:val="00EA29C8"/>
    <w:rsid w:val="00EA33FC"/>
    <w:rsid w:val="00EA46AD"/>
    <w:rsid w:val="00EA46BE"/>
    <w:rsid w:val="00EA5584"/>
    <w:rsid w:val="00EA59B9"/>
    <w:rsid w:val="00EA5F9A"/>
    <w:rsid w:val="00EA60F7"/>
    <w:rsid w:val="00EA6941"/>
    <w:rsid w:val="00EA771C"/>
    <w:rsid w:val="00EB1BEC"/>
    <w:rsid w:val="00EB36A1"/>
    <w:rsid w:val="00EB3B46"/>
    <w:rsid w:val="00EB3B75"/>
    <w:rsid w:val="00EB45CF"/>
    <w:rsid w:val="00EB52CC"/>
    <w:rsid w:val="00EB58F5"/>
    <w:rsid w:val="00EB62EA"/>
    <w:rsid w:val="00EB6738"/>
    <w:rsid w:val="00EB6F56"/>
    <w:rsid w:val="00EB7546"/>
    <w:rsid w:val="00EB7878"/>
    <w:rsid w:val="00EB7CB2"/>
    <w:rsid w:val="00EC00BB"/>
    <w:rsid w:val="00EC0D88"/>
    <w:rsid w:val="00EC1ED0"/>
    <w:rsid w:val="00EC3CA5"/>
    <w:rsid w:val="00EC3EC5"/>
    <w:rsid w:val="00EC4612"/>
    <w:rsid w:val="00EC4CBF"/>
    <w:rsid w:val="00EC4D91"/>
    <w:rsid w:val="00EC52DA"/>
    <w:rsid w:val="00EC6521"/>
    <w:rsid w:val="00EC7754"/>
    <w:rsid w:val="00ED01E0"/>
    <w:rsid w:val="00ED01F5"/>
    <w:rsid w:val="00ED0762"/>
    <w:rsid w:val="00ED0D23"/>
    <w:rsid w:val="00ED0D8D"/>
    <w:rsid w:val="00ED13F8"/>
    <w:rsid w:val="00ED174D"/>
    <w:rsid w:val="00ED17DC"/>
    <w:rsid w:val="00ED1B6D"/>
    <w:rsid w:val="00ED1C76"/>
    <w:rsid w:val="00ED23A5"/>
    <w:rsid w:val="00ED2616"/>
    <w:rsid w:val="00ED3CEB"/>
    <w:rsid w:val="00ED402B"/>
    <w:rsid w:val="00ED4E94"/>
    <w:rsid w:val="00ED50D4"/>
    <w:rsid w:val="00ED5978"/>
    <w:rsid w:val="00ED5A20"/>
    <w:rsid w:val="00ED5D82"/>
    <w:rsid w:val="00ED6014"/>
    <w:rsid w:val="00ED68AA"/>
    <w:rsid w:val="00ED6FA3"/>
    <w:rsid w:val="00ED76DB"/>
    <w:rsid w:val="00EE0546"/>
    <w:rsid w:val="00EE05C4"/>
    <w:rsid w:val="00EE0B4C"/>
    <w:rsid w:val="00EE1214"/>
    <w:rsid w:val="00EE1322"/>
    <w:rsid w:val="00EE23A4"/>
    <w:rsid w:val="00EE25B3"/>
    <w:rsid w:val="00EE3691"/>
    <w:rsid w:val="00EE3EFC"/>
    <w:rsid w:val="00EE58F5"/>
    <w:rsid w:val="00EE6CF8"/>
    <w:rsid w:val="00EE73BA"/>
    <w:rsid w:val="00EE74AA"/>
    <w:rsid w:val="00EE7501"/>
    <w:rsid w:val="00EE751D"/>
    <w:rsid w:val="00EE7799"/>
    <w:rsid w:val="00EF1C91"/>
    <w:rsid w:val="00EF238A"/>
    <w:rsid w:val="00EF25C8"/>
    <w:rsid w:val="00EF35D0"/>
    <w:rsid w:val="00EF4331"/>
    <w:rsid w:val="00EF49DA"/>
    <w:rsid w:val="00EF4D17"/>
    <w:rsid w:val="00EF4FB4"/>
    <w:rsid w:val="00EF5025"/>
    <w:rsid w:val="00EF52BF"/>
    <w:rsid w:val="00EF5C7B"/>
    <w:rsid w:val="00EF6EB0"/>
    <w:rsid w:val="00F00891"/>
    <w:rsid w:val="00F0214C"/>
    <w:rsid w:val="00F032A3"/>
    <w:rsid w:val="00F032A5"/>
    <w:rsid w:val="00F03DE6"/>
    <w:rsid w:val="00F03FBE"/>
    <w:rsid w:val="00F049A8"/>
    <w:rsid w:val="00F061C2"/>
    <w:rsid w:val="00F072CF"/>
    <w:rsid w:val="00F07475"/>
    <w:rsid w:val="00F079C8"/>
    <w:rsid w:val="00F07BD0"/>
    <w:rsid w:val="00F07FC2"/>
    <w:rsid w:val="00F10E1D"/>
    <w:rsid w:val="00F11449"/>
    <w:rsid w:val="00F1230A"/>
    <w:rsid w:val="00F13458"/>
    <w:rsid w:val="00F13672"/>
    <w:rsid w:val="00F1381A"/>
    <w:rsid w:val="00F13CC8"/>
    <w:rsid w:val="00F14175"/>
    <w:rsid w:val="00F1574A"/>
    <w:rsid w:val="00F15B99"/>
    <w:rsid w:val="00F15BA1"/>
    <w:rsid w:val="00F15CF7"/>
    <w:rsid w:val="00F15E41"/>
    <w:rsid w:val="00F167C8"/>
    <w:rsid w:val="00F173B0"/>
    <w:rsid w:val="00F202D8"/>
    <w:rsid w:val="00F21059"/>
    <w:rsid w:val="00F212BB"/>
    <w:rsid w:val="00F221D8"/>
    <w:rsid w:val="00F2322B"/>
    <w:rsid w:val="00F25224"/>
    <w:rsid w:val="00F25B94"/>
    <w:rsid w:val="00F27B93"/>
    <w:rsid w:val="00F27D3A"/>
    <w:rsid w:val="00F27D4F"/>
    <w:rsid w:val="00F30049"/>
    <w:rsid w:val="00F306C0"/>
    <w:rsid w:val="00F3111C"/>
    <w:rsid w:val="00F3119A"/>
    <w:rsid w:val="00F31B3D"/>
    <w:rsid w:val="00F325BD"/>
    <w:rsid w:val="00F327D9"/>
    <w:rsid w:val="00F3283F"/>
    <w:rsid w:val="00F32A3A"/>
    <w:rsid w:val="00F354EA"/>
    <w:rsid w:val="00F36803"/>
    <w:rsid w:val="00F36AEF"/>
    <w:rsid w:val="00F37628"/>
    <w:rsid w:val="00F37CE4"/>
    <w:rsid w:val="00F40184"/>
    <w:rsid w:val="00F409DE"/>
    <w:rsid w:val="00F41854"/>
    <w:rsid w:val="00F425A6"/>
    <w:rsid w:val="00F42990"/>
    <w:rsid w:val="00F43B95"/>
    <w:rsid w:val="00F4483F"/>
    <w:rsid w:val="00F44D2B"/>
    <w:rsid w:val="00F450EF"/>
    <w:rsid w:val="00F46778"/>
    <w:rsid w:val="00F47F6C"/>
    <w:rsid w:val="00F50B11"/>
    <w:rsid w:val="00F50F34"/>
    <w:rsid w:val="00F51B02"/>
    <w:rsid w:val="00F52154"/>
    <w:rsid w:val="00F52712"/>
    <w:rsid w:val="00F529F0"/>
    <w:rsid w:val="00F532B1"/>
    <w:rsid w:val="00F5390D"/>
    <w:rsid w:val="00F53EE9"/>
    <w:rsid w:val="00F55132"/>
    <w:rsid w:val="00F55D1B"/>
    <w:rsid w:val="00F5613F"/>
    <w:rsid w:val="00F5645D"/>
    <w:rsid w:val="00F56571"/>
    <w:rsid w:val="00F57317"/>
    <w:rsid w:val="00F603BD"/>
    <w:rsid w:val="00F6061E"/>
    <w:rsid w:val="00F61518"/>
    <w:rsid w:val="00F617AF"/>
    <w:rsid w:val="00F61A2F"/>
    <w:rsid w:val="00F61B25"/>
    <w:rsid w:val="00F61EE9"/>
    <w:rsid w:val="00F62A3F"/>
    <w:rsid w:val="00F62AFE"/>
    <w:rsid w:val="00F64A72"/>
    <w:rsid w:val="00F64A77"/>
    <w:rsid w:val="00F65465"/>
    <w:rsid w:val="00F65B16"/>
    <w:rsid w:val="00F67532"/>
    <w:rsid w:val="00F675DB"/>
    <w:rsid w:val="00F6797B"/>
    <w:rsid w:val="00F702B1"/>
    <w:rsid w:val="00F707D1"/>
    <w:rsid w:val="00F70C4E"/>
    <w:rsid w:val="00F70D5B"/>
    <w:rsid w:val="00F70EB2"/>
    <w:rsid w:val="00F72200"/>
    <w:rsid w:val="00F7256D"/>
    <w:rsid w:val="00F726EE"/>
    <w:rsid w:val="00F72B5B"/>
    <w:rsid w:val="00F72F19"/>
    <w:rsid w:val="00F734A0"/>
    <w:rsid w:val="00F73D57"/>
    <w:rsid w:val="00F742FA"/>
    <w:rsid w:val="00F747B1"/>
    <w:rsid w:val="00F74C7E"/>
    <w:rsid w:val="00F77DD0"/>
    <w:rsid w:val="00F801C8"/>
    <w:rsid w:val="00F80BC7"/>
    <w:rsid w:val="00F80DB5"/>
    <w:rsid w:val="00F81026"/>
    <w:rsid w:val="00F8183B"/>
    <w:rsid w:val="00F81C55"/>
    <w:rsid w:val="00F8545E"/>
    <w:rsid w:val="00F86DAA"/>
    <w:rsid w:val="00F877FA"/>
    <w:rsid w:val="00F87EF6"/>
    <w:rsid w:val="00F91E4C"/>
    <w:rsid w:val="00F924D9"/>
    <w:rsid w:val="00F927A8"/>
    <w:rsid w:val="00F9465F"/>
    <w:rsid w:val="00F94B6C"/>
    <w:rsid w:val="00F95488"/>
    <w:rsid w:val="00F95768"/>
    <w:rsid w:val="00F96852"/>
    <w:rsid w:val="00F9748F"/>
    <w:rsid w:val="00F97ADB"/>
    <w:rsid w:val="00FA0116"/>
    <w:rsid w:val="00FA2078"/>
    <w:rsid w:val="00FA3F21"/>
    <w:rsid w:val="00FA504D"/>
    <w:rsid w:val="00FA6448"/>
    <w:rsid w:val="00FA65E9"/>
    <w:rsid w:val="00FA6DDE"/>
    <w:rsid w:val="00FA75AD"/>
    <w:rsid w:val="00FA78B9"/>
    <w:rsid w:val="00FA7C9C"/>
    <w:rsid w:val="00FB0BAE"/>
    <w:rsid w:val="00FB0D74"/>
    <w:rsid w:val="00FB10B1"/>
    <w:rsid w:val="00FB11C0"/>
    <w:rsid w:val="00FB1C41"/>
    <w:rsid w:val="00FB1CDF"/>
    <w:rsid w:val="00FB1F0D"/>
    <w:rsid w:val="00FB594A"/>
    <w:rsid w:val="00FB5CD8"/>
    <w:rsid w:val="00FB63B7"/>
    <w:rsid w:val="00FB64B2"/>
    <w:rsid w:val="00FB7954"/>
    <w:rsid w:val="00FB7FC5"/>
    <w:rsid w:val="00FC0622"/>
    <w:rsid w:val="00FC19B1"/>
    <w:rsid w:val="00FC1E06"/>
    <w:rsid w:val="00FC1E68"/>
    <w:rsid w:val="00FC2DEF"/>
    <w:rsid w:val="00FC35C3"/>
    <w:rsid w:val="00FC5841"/>
    <w:rsid w:val="00FC61EE"/>
    <w:rsid w:val="00FC6444"/>
    <w:rsid w:val="00FC6F96"/>
    <w:rsid w:val="00FD12E4"/>
    <w:rsid w:val="00FD1405"/>
    <w:rsid w:val="00FD1C83"/>
    <w:rsid w:val="00FD24DC"/>
    <w:rsid w:val="00FD3807"/>
    <w:rsid w:val="00FD3986"/>
    <w:rsid w:val="00FD47C9"/>
    <w:rsid w:val="00FD6160"/>
    <w:rsid w:val="00FD7417"/>
    <w:rsid w:val="00FE0456"/>
    <w:rsid w:val="00FE089C"/>
    <w:rsid w:val="00FE18CA"/>
    <w:rsid w:val="00FE2CBD"/>
    <w:rsid w:val="00FE3568"/>
    <w:rsid w:val="00FE37E0"/>
    <w:rsid w:val="00FE384F"/>
    <w:rsid w:val="00FE3FD9"/>
    <w:rsid w:val="00FE450A"/>
    <w:rsid w:val="00FE4937"/>
    <w:rsid w:val="00FE4BC3"/>
    <w:rsid w:val="00FE6527"/>
    <w:rsid w:val="00FE6972"/>
    <w:rsid w:val="00FE6A59"/>
    <w:rsid w:val="00FE6B78"/>
    <w:rsid w:val="00FE71D9"/>
    <w:rsid w:val="00FE77F3"/>
    <w:rsid w:val="00FE7847"/>
    <w:rsid w:val="00FE7BC0"/>
    <w:rsid w:val="00FF03D7"/>
    <w:rsid w:val="00FF06D1"/>
    <w:rsid w:val="00FF1568"/>
    <w:rsid w:val="00FF1906"/>
    <w:rsid w:val="00FF1ECC"/>
    <w:rsid w:val="00FF26C6"/>
    <w:rsid w:val="00FF290F"/>
    <w:rsid w:val="00FF2960"/>
    <w:rsid w:val="00FF2BDC"/>
    <w:rsid w:val="00FF399B"/>
    <w:rsid w:val="00FF47C1"/>
    <w:rsid w:val="00FF5B5A"/>
    <w:rsid w:val="00FF5BB5"/>
    <w:rsid w:val="00FF5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46FEE9C"/>
  <w15:docId w15:val="{C0269276-7C37-4974-9DE2-B79BE1743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ru-RU"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F171C"/>
    <w:rPr>
      <w:sz w:val="24"/>
      <w:szCs w:val="22"/>
      <w:lang w:eastAsia="en-US"/>
    </w:rPr>
  </w:style>
  <w:style w:type="paragraph" w:styleId="1">
    <w:name w:val="heading 1"/>
    <w:aliases w:val=" раздел,новая страница,11. Заголовок 1,Заголовок к1,chapter,Part,OG Heading 1,Part1,OG Heading 11,Part2,OG Heading 12,L1,Heading 1 AGT ESIA,RSKH1,RSKHeading 1,H1,Level 1,Report1,head1,Heading 1 URS,EIA H1,номер приложения,раздел,?aca,?acaae"/>
    <w:basedOn w:val="a0"/>
    <w:next w:val="a1"/>
    <w:link w:val="11"/>
    <w:autoRedefine/>
    <w:uiPriority w:val="9"/>
    <w:qFormat/>
    <w:rsid w:val="007514E9"/>
    <w:pPr>
      <w:keepNext/>
      <w:numPr>
        <w:numId w:val="15"/>
      </w:numPr>
      <w:tabs>
        <w:tab w:val="clear" w:pos="1069"/>
        <w:tab w:val="num" w:pos="709"/>
      </w:tabs>
      <w:ind w:left="0" w:firstLine="709"/>
      <w:outlineLvl w:val="0"/>
    </w:pPr>
    <w:rPr>
      <w:rFonts w:eastAsia="Times New Roman"/>
      <w:caps/>
      <w:noProof/>
      <w:szCs w:val="20"/>
      <w:lang w:val="en-US" w:eastAsia="ru-RU"/>
    </w:rPr>
  </w:style>
  <w:style w:type="paragraph" w:styleId="20">
    <w:name w:val="heading 2"/>
    <w:aliases w:val="Мой для подзаголовка,1.1.,заголовок2,caaieiaie2,Заголовок свой,0.1 section,h2,Level 2,Heading 2 AGT ESIA,DNV-H2,RSKH2,H2,Heading 2 URS,hseHeading 2,OG Heading 2,- 1.1,Title3,Chapter Title,EIA H2,Titles,Заголовок 2 Знак Знак Знак,.1,- 1,Знак2"/>
    <w:basedOn w:val="a0"/>
    <w:next w:val="a1"/>
    <w:link w:val="21"/>
    <w:autoRedefine/>
    <w:uiPriority w:val="9"/>
    <w:qFormat/>
    <w:rsid w:val="00724EF2"/>
    <w:pPr>
      <w:keepNext/>
      <w:numPr>
        <w:ilvl w:val="1"/>
        <w:numId w:val="16"/>
      </w:numPr>
      <w:outlineLvl w:val="1"/>
    </w:pPr>
    <w:rPr>
      <w:rFonts w:eastAsia="Times New Roman"/>
      <w:szCs w:val="20"/>
      <w:lang w:eastAsia="ru-RU"/>
    </w:rPr>
  </w:style>
  <w:style w:type="paragraph" w:styleId="30">
    <w:name w:val="heading 3"/>
    <w:aliases w:val="1.1.1., 1.1.1.,- 1.1.1,L3,Level 3,Heading 3 AGT ESIA,DNV-H3,RSKH3,section 0.1.1,hseHeading 3,OG Heading 3,Section,Ведомость (название),EIA H3,- 1.1.11,RSKH31,Ведомость (название)1,Заголовок 3 Знак1 Знак1,Заголовок 3 Знак Знак Знак,Пункт,H3,H"/>
    <w:basedOn w:val="a0"/>
    <w:next w:val="a1"/>
    <w:link w:val="31"/>
    <w:autoRedefine/>
    <w:uiPriority w:val="9"/>
    <w:qFormat/>
    <w:rsid w:val="003066C8"/>
    <w:pPr>
      <w:keepNext/>
      <w:numPr>
        <w:ilvl w:val="2"/>
        <w:numId w:val="1"/>
      </w:numPr>
      <w:outlineLvl w:val="2"/>
    </w:pPr>
    <w:rPr>
      <w:rFonts w:eastAsia="Times New Roman"/>
      <w:szCs w:val="20"/>
      <w:lang w:eastAsia="ru-RU"/>
    </w:rPr>
  </w:style>
  <w:style w:type="paragraph" w:styleId="40">
    <w:name w:val="heading 4"/>
    <w:aliases w:val="carter ecological heading 4,Level 4,D&amp;M4,D&amp;M 4,RSKH4,H4,RSK-H4,Heading 4-DO NOT USE,Heading 4 URS,Map Title,OG Heading 4,- 1.1.1.1,EIA H4,Подпункт,Заголовок 4 ОРД,. (A.),- 11,- 13,13,- 14,14,12,Заголовок таблиц,Заголовок без нумерации"/>
    <w:basedOn w:val="a0"/>
    <w:next w:val="a0"/>
    <w:link w:val="41"/>
    <w:autoRedefine/>
    <w:uiPriority w:val="9"/>
    <w:qFormat/>
    <w:rsid w:val="00415C1C"/>
    <w:pPr>
      <w:keepNext/>
      <w:numPr>
        <w:ilvl w:val="3"/>
        <w:numId w:val="15"/>
      </w:numPr>
      <w:outlineLvl w:val="3"/>
    </w:pPr>
    <w:rPr>
      <w:rFonts w:eastAsia="Times New Roman"/>
      <w:szCs w:val="20"/>
      <w:lang w:val="en-US" w:eastAsia="ru-RU"/>
    </w:rPr>
  </w:style>
  <w:style w:type="paragraph" w:styleId="5">
    <w:name w:val="heading 5"/>
    <w:aliases w:val="Приложение,RSKH5,Figure,Appendix,Heading 5 URS,Block Label,OG Appendix,EIA H5,òàáëèöà,oaaeeoa"/>
    <w:basedOn w:val="a0"/>
    <w:next w:val="a0"/>
    <w:link w:val="50"/>
    <w:qFormat/>
    <w:rsid w:val="004F171C"/>
    <w:pPr>
      <w:keepNext/>
      <w:ind w:left="709"/>
      <w:outlineLvl w:val="4"/>
    </w:pPr>
    <w:rPr>
      <w:rFonts w:eastAsia="Times New Roman"/>
      <w:szCs w:val="20"/>
      <w:lang w:val="en-US" w:eastAsia="ru-RU"/>
    </w:rPr>
  </w:style>
  <w:style w:type="paragraph" w:styleId="6">
    <w:name w:val="heading 6"/>
    <w:aliases w:val="OG Distribution,Italic,Bold heading,Heading 6 NOT IN USE,Таблица № Знак, Знак6,Знак6"/>
    <w:basedOn w:val="a0"/>
    <w:next w:val="a0"/>
    <w:link w:val="60"/>
    <w:uiPriority w:val="9"/>
    <w:qFormat/>
    <w:rsid w:val="004F171C"/>
    <w:pPr>
      <w:keepNext/>
      <w:numPr>
        <w:ilvl w:val="5"/>
        <w:numId w:val="15"/>
      </w:numPr>
      <w:outlineLvl w:val="5"/>
    </w:pPr>
    <w:rPr>
      <w:rFonts w:eastAsia="Times New Roman"/>
      <w:szCs w:val="20"/>
      <w:lang w:eastAsia="ru-RU"/>
    </w:rPr>
  </w:style>
  <w:style w:type="paragraph" w:styleId="7">
    <w:name w:val="heading 7"/>
    <w:aliases w:val="Not in Use,Itallics,Italics,Heading 7 NOT IN USE, Знак5,Знак5"/>
    <w:basedOn w:val="a0"/>
    <w:next w:val="a0"/>
    <w:link w:val="70"/>
    <w:uiPriority w:val="9"/>
    <w:qFormat/>
    <w:rsid w:val="004F171C"/>
    <w:pPr>
      <w:keepNext/>
      <w:numPr>
        <w:ilvl w:val="6"/>
        <w:numId w:val="15"/>
      </w:numPr>
      <w:jc w:val="center"/>
      <w:outlineLvl w:val="6"/>
    </w:pPr>
    <w:rPr>
      <w:rFonts w:eastAsia="Times New Roman"/>
      <w:b/>
      <w:szCs w:val="20"/>
      <w:lang w:eastAsia="ru-RU"/>
    </w:rPr>
  </w:style>
  <w:style w:type="paragraph" w:styleId="80">
    <w:name w:val="heading 8"/>
    <w:aliases w:val="not In use,GFDSN H,Heading 8 NOT IN USE, Знак4,Знак4"/>
    <w:basedOn w:val="a0"/>
    <w:next w:val="a0"/>
    <w:link w:val="81"/>
    <w:uiPriority w:val="9"/>
    <w:qFormat/>
    <w:rsid w:val="004F171C"/>
    <w:pPr>
      <w:keepNext/>
      <w:numPr>
        <w:ilvl w:val="7"/>
        <w:numId w:val="15"/>
      </w:numPr>
      <w:outlineLvl w:val="7"/>
    </w:pPr>
    <w:rPr>
      <w:rFonts w:eastAsia="Times New Roman"/>
      <w:szCs w:val="20"/>
      <w:lang w:val="en-US" w:eastAsia="ru-RU"/>
    </w:rPr>
  </w:style>
  <w:style w:type="paragraph" w:styleId="9">
    <w:name w:val="heading 9"/>
    <w:aliases w:val="Not in use,примечание,Heading 9 NOT IN USE,Заголовок 9 Знак Знак,Заголовок 9 Знак Знак Знак,Заголовок 90, Знак3,Знак3"/>
    <w:basedOn w:val="a0"/>
    <w:next w:val="a0"/>
    <w:link w:val="90"/>
    <w:uiPriority w:val="9"/>
    <w:qFormat/>
    <w:rsid w:val="004F171C"/>
    <w:pPr>
      <w:keepNext/>
      <w:numPr>
        <w:ilvl w:val="8"/>
        <w:numId w:val="15"/>
      </w:numPr>
      <w:outlineLvl w:val="8"/>
    </w:pPr>
    <w:rPr>
      <w:rFonts w:eastAsia="Times New Roman"/>
      <w:b/>
      <w:i/>
      <w:szCs w:val="20"/>
      <w:u w:val="single"/>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xl30">
    <w:name w:val="xl30"/>
    <w:basedOn w:val="a0"/>
    <w:uiPriority w:val="99"/>
    <w:rsid w:val="004F171C"/>
    <w:pPr>
      <w:pBdr>
        <w:left w:val="single" w:sz="8" w:space="0" w:color="auto"/>
        <w:right w:val="single" w:sz="8" w:space="0" w:color="auto"/>
      </w:pBdr>
      <w:spacing w:before="100" w:after="100"/>
      <w:jc w:val="center"/>
    </w:pPr>
    <w:rPr>
      <w:rFonts w:ascii="Arial CYR" w:eastAsia="Times New Roman" w:hAnsi="Arial CYR"/>
      <w:szCs w:val="20"/>
      <w:lang w:eastAsia="ru-RU"/>
    </w:rPr>
  </w:style>
  <w:style w:type="paragraph" w:customStyle="1" w:styleId="a1">
    <w:name w:val="Абзац"/>
    <w:basedOn w:val="a0"/>
    <w:link w:val="12"/>
    <w:autoRedefine/>
    <w:qFormat/>
    <w:rsid w:val="00C91291"/>
    <w:pPr>
      <w:ind w:firstLine="709"/>
    </w:pPr>
    <w:rPr>
      <w:rFonts w:eastAsia="Times New Roman"/>
      <w:szCs w:val="20"/>
      <w:lang w:eastAsia="ru-RU"/>
    </w:rPr>
  </w:style>
  <w:style w:type="paragraph" w:styleId="a5">
    <w:name w:val="header"/>
    <w:aliases w:val="Знак, Знак,header-first,HeaderPort,??????? ??????????,ВерхКолонтитул,Верхний колонтитул Знак Знак"/>
    <w:basedOn w:val="a0"/>
    <w:link w:val="a6"/>
    <w:unhideWhenUsed/>
    <w:rsid w:val="004F171C"/>
    <w:pPr>
      <w:tabs>
        <w:tab w:val="center" w:pos="4677"/>
        <w:tab w:val="right" w:pos="9355"/>
      </w:tabs>
    </w:pPr>
  </w:style>
  <w:style w:type="character" w:customStyle="1" w:styleId="a6">
    <w:name w:val="Верхний колонтитул Знак"/>
    <w:aliases w:val="Знак Знак, Знак Знак,header-first Знак,HeaderPort Знак,??????? ?????????? Знак,ВерхКолонтитул Знак,Верхний колонтитул Знак Знак Знак"/>
    <w:link w:val="a5"/>
    <w:rsid w:val="004F171C"/>
    <w:rPr>
      <w:sz w:val="24"/>
      <w:szCs w:val="22"/>
      <w:lang w:eastAsia="en-US"/>
    </w:rPr>
  </w:style>
  <w:style w:type="character" w:styleId="a7">
    <w:name w:val="Hyperlink"/>
    <w:basedOn w:val="a2"/>
    <w:uiPriority w:val="99"/>
    <w:unhideWhenUsed/>
    <w:rsid w:val="004F171C"/>
    <w:rPr>
      <w:color w:val="0000FF" w:themeColor="hyperlink"/>
      <w:u w:val="single"/>
    </w:rPr>
  </w:style>
  <w:style w:type="character" w:customStyle="1" w:styleId="11">
    <w:name w:val="Заголовок 1 Знак"/>
    <w:aliases w:val=" раздел Знак,новая страница Знак,11. Заголовок 1 Знак,Заголовок к1 Знак,chapter Знак,Part Знак,OG Heading 1 Знак,Part1 Знак,OG Heading 11 Знак,Part2 Знак,OG Heading 12 Знак,L1 Знак,Heading 1 AGT ESIA Знак,RSKH1 Знак,RSKHeading 1 Знак"/>
    <w:basedOn w:val="a2"/>
    <w:link w:val="1"/>
    <w:rsid w:val="007514E9"/>
    <w:rPr>
      <w:rFonts w:eastAsia="Times New Roman"/>
      <w:caps/>
      <w:noProof/>
      <w:sz w:val="24"/>
      <w:lang w:val="en-US"/>
    </w:rPr>
  </w:style>
  <w:style w:type="character" w:customStyle="1" w:styleId="21">
    <w:name w:val="Заголовок 2 Знак"/>
    <w:aliases w:val="Мой для подзаголовка Знак,1.1. Знак,заголовок2 Знак,caaieiaie2 Знак,Заголовок свой Знак,0.1 section Знак,h2 Знак,Level 2 Знак,Heading 2 AGT ESIA Знак,DNV-H2 Знак,RSKH2 Знак,H2 Знак,Heading 2 URS Знак,hseHeading 2 Знак,OG Heading 2 Знак"/>
    <w:basedOn w:val="a2"/>
    <w:link w:val="20"/>
    <w:rsid w:val="00724EF2"/>
    <w:rPr>
      <w:rFonts w:eastAsia="Times New Roman"/>
      <w:sz w:val="24"/>
    </w:rPr>
  </w:style>
  <w:style w:type="character" w:customStyle="1" w:styleId="31">
    <w:name w:val="Заголовок 3 Знак"/>
    <w:aliases w:val="1.1.1. Знак, 1.1.1. Знак,- 1.1.1 Знак,L3 Знак,Level 3 Знак,Heading 3 AGT ESIA Знак,DNV-H3 Знак,RSKH3 Знак,section 0.1.1 Знак,hseHeading 3 Знак,OG Heading 3 Знак,Section Знак,Ведомость (название) Знак,EIA H3 Знак,- 1.1.11 Знак,Пункт Знак"/>
    <w:basedOn w:val="a2"/>
    <w:link w:val="30"/>
    <w:rsid w:val="003066C8"/>
    <w:rPr>
      <w:rFonts w:eastAsia="Times New Roman"/>
      <w:sz w:val="24"/>
    </w:rPr>
  </w:style>
  <w:style w:type="character" w:customStyle="1" w:styleId="41">
    <w:name w:val="Заголовок 4 Знак"/>
    <w:aliases w:val="carter ecological heading 4 Знак,Level 4 Знак,D&amp;M4 Знак,D&amp;M 4 Знак,RSKH4 Знак,H4 Знак,RSK-H4 Знак,Heading 4-DO NOT USE Знак,Heading 4 URS Знак,Map Title Знак,OG Heading 4 Знак,- 1.1.1.1 Знак,EIA H4 Знак,Подпункт Знак,. (A.) Знак,13 Знак"/>
    <w:basedOn w:val="a2"/>
    <w:link w:val="40"/>
    <w:rsid w:val="00415C1C"/>
    <w:rPr>
      <w:rFonts w:eastAsia="Times New Roman"/>
      <w:sz w:val="24"/>
      <w:lang w:val="en-US"/>
    </w:rPr>
  </w:style>
  <w:style w:type="character" w:customStyle="1" w:styleId="50">
    <w:name w:val="Заголовок 5 Знак"/>
    <w:aliases w:val="Приложение Знак,RSKH5 Знак,Figure Знак,Appendix Знак,Heading 5 URS Знак,Block Label Знак,OG Appendix Знак,EIA H5 Знак,òàáëèöà Знак,oaaeeoa Знак"/>
    <w:basedOn w:val="a2"/>
    <w:link w:val="5"/>
    <w:rsid w:val="004F171C"/>
    <w:rPr>
      <w:rFonts w:eastAsia="Times New Roman"/>
      <w:sz w:val="24"/>
      <w:lang w:val="en-US"/>
    </w:rPr>
  </w:style>
  <w:style w:type="character" w:customStyle="1" w:styleId="60">
    <w:name w:val="Заголовок 6 Знак"/>
    <w:aliases w:val="OG Distribution Знак,Italic Знак,Bold heading Знак,Heading 6 NOT IN USE Знак,Таблица № Знак Знак, Знак6 Знак,Знак6 Знак"/>
    <w:basedOn w:val="a2"/>
    <w:link w:val="6"/>
    <w:rsid w:val="004F171C"/>
    <w:rPr>
      <w:rFonts w:eastAsia="Times New Roman"/>
      <w:sz w:val="24"/>
    </w:rPr>
  </w:style>
  <w:style w:type="character" w:customStyle="1" w:styleId="70">
    <w:name w:val="Заголовок 7 Знак"/>
    <w:aliases w:val="Not in Use Знак,Itallics Знак,Italics Знак,Heading 7 NOT IN USE Знак, Знак5 Знак,Знак5 Знак"/>
    <w:basedOn w:val="a2"/>
    <w:link w:val="7"/>
    <w:rsid w:val="004F171C"/>
    <w:rPr>
      <w:rFonts w:eastAsia="Times New Roman"/>
      <w:b/>
      <w:sz w:val="24"/>
    </w:rPr>
  </w:style>
  <w:style w:type="character" w:customStyle="1" w:styleId="81">
    <w:name w:val="Заголовок 8 Знак"/>
    <w:aliases w:val="not In use Знак,GFDSN H Знак,Heading 8 NOT IN USE Знак, Знак4 Знак,Знак4 Знак"/>
    <w:basedOn w:val="a2"/>
    <w:link w:val="80"/>
    <w:rsid w:val="004F171C"/>
    <w:rPr>
      <w:rFonts w:eastAsia="Times New Roman"/>
      <w:sz w:val="24"/>
      <w:lang w:val="en-US"/>
    </w:rPr>
  </w:style>
  <w:style w:type="character" w:customStyle="1" w:styleId="90">
    <w:name w:val="Заголовок 9 Знак"/>
    <w:aliases w:val="Not in use Знак,примечание Знак,Heading 9 NOT IN USE Знак,Заголовок 9 Знак Знак Знак1,Заголовок 9 Знак Знак Знак Знак,Заголовок 90 Знак, Знак3 Знак,Знак3 Знак"/>
    <w:basedOn w:val="a2"/>
    <w:link w:val="9"/>
    <w:rsid w:val="004F171C"/>
    <w:rPr>
      <w:rFonts w:eastAsia="Times New Roman"/>
      <w:b/>
      <w:i/>
      <w:sz w:val="24"/>
      <w:u w:val="single"/>
    </w:rPr>
  </w:style>
  <w:style w:type="paragraph" w:styleId="a">
    <w:name w:val="List Bullet"/>
    <w:aliases w:val="EIA Bullet 1,EIA Bullet 1 + 12 пт,По ширине,кернинг от 8...,Обычный + Arial,10 пт,По центру,Первая строка:  1,5 см,Обычный + 13 пт,Маркированный список Знак1,Маркированный список Знак Знак,Маркированный список Знак"/>
    <w:basedOn w:val="a0"/>
    <w:link w:val="22"/>
    <w:autoRedefine/>
    <w:uiPriority w:val="99"/>
    <w:qFormat/>
    <w:rsid w:val="004F171C"/>
    <w:pPr>
      <w:numPr>
        <w:numId w:val="2"/>
      </w:numPr>
      <w:tabs>
        <w:tab w:val="left" w:pos="340"/>
      </w:tabs>
    </w:pPr>
    <w:rPr>
      <w:rFonts w:eastAsia="Times New Roman"/>
      <w:kern w:val="24"/>
      <w:szCs w:val="20"/>
      <w:lang w:eastAsia="ru-RU"/>
    </w:rPr>
  </w:style>
  <w:style w:type="paragraph" w:styleId="2">
    <w:name w:val="List Bullet 2"/>
    <w:basedOn w:val="a0"/>
    <w:autoRedefine/>
    <w:uiPriority w:val="99"/>
    <w:rsid w:val="004F171C"/>
    <w:pPr>
      <w:numPr>
        <w:numId w:val="3"/>
      </w:numPr>
    </w:pPr>
    <w:rPr>
      <w:rFonts w:eastAsia="Times New Roman"/>
      <w:spacing w:val="6"/>
      <w:szCs w:val="20"/>
      <w:lang w:eastAsia="ru-RU"/>
    </w:rPr>
  </w:style>
  <w:style w:type="paragraph" w:styleId="3">
    <w:name w:val="List Bullet 3"/>
    <w:basedOn w:val="a0"/>
    <w:autoRedefine/>
    <w:rsid w:val="004F171C"/>
    <w:pPr>
      <w:numPr>
        <w:numId w:val="4"/>
      </w:numPr>
    </w:pPr>
    <w:rPr>
      <w:rFonts w:eastAsia="Times New Roman"/>
      <w:spacing w:val="6"/>
      <w:szCs w:val="20"/>
      <w:lang w:eastAsia="ru-RU"/>
    </w:rPr>
  </w:style>
  <w:style w:type="paragraph" w:styleId="4">
    <w:name w:val="List Bullet 4"/>
    <w:basedOn w:val="a0"/>
    <w:autoRedefine/>
    <w:uiPriority w:val="99"/>
    <w:rsid w:val="004F171C"/>
    <w:pPr>
      <w:numPr>
        <w:numId w:val="5"/>
      </w:numPr>
    </w:pPr>
    <w:rPr>
      <w:rFonts w:eastAsia="Times New Roman"/>
      <w:szCs w:val="20"/>
      <w:lang w:eastAsia="ru-RU"/>
    </w:rPr>
  </w:style>
  <w:style w:type="paragraph" w:styleId="a8">
    <w:name w:val="caption"/>
    <w:aliases w:val="Caption Char,Название объекта Знак1 Знак,Название объекта Знак Знак1 Знак,Название объекта Знак Знак Знак Знак Знак,Название объекта Знак Знак Знак1 Знак,Название объекта Знак Знак Знак Знак Знак Знак Знак1 Знак,Caption Char2"/>
    <w:basedOn w:val="a0"/>
    <w:next w:val="a0"/>
    <w:link w:val="a9"/>
    <w:autoRedefine/>
    <w:unhideWhenUsed/>
    <w:qFormat/>
    <w:rsid w:val="00990B75"/>
    <w:rPr>
      <w:bCs/>
      <w:szCs w:val="18"/>
    </w:rPr>
  </w:style>
  <w:style w:type="paragraph" w:styleId="aa">
    <w:name w:val="footer"/>
    <w:aliases w:val="Title Down"/>
    <w:basedOn w:val="a0"/>
    <w:link w:val="ab"/>
    <w:unhideWhenUsed/>
    <w:rsid w:val="004F171C"/>
    <w:pPr>
      <w:tabs>
        <w:tab w:val="center" w:pos="4677"/>
        <w:tab w:val="right" w:pos="9355"/>
      </w:tabs>
    </w:pPr>
  </w:style>
  <w:style w:type="character" w:customStyle="1" w:styleId="ab">
    <w:name w:val="Нижний колонтитул Знак"/>
    <w:aliases w:val="Title Down Знак"/>
    <w:link w:val="aa"/>
    <w:rsid w:val="004F171C"/>
    <w:rPr>
      <w:sz w:val="24"/>
      <w:szCs w:val="22"/>
      <w:lang w:eastAsia="en-US"/>
    </w:rPr>
  </w:style>
  <w:style w:type="character" w:styleId="ac">
    <w:name w:val="page number"/>
    <w:rsid w:val="004F171C"/>
    <w:rPr>
      <w:rFonts w:ascii="Arial" w:hAnsi="Arial"/>
      <w:sz w:val="20"/>
    </w:rPr>
  </w:style>
  <w:style w:type="paragraph" w:styleId="13">
    <w:name w:val="toc 1"/>
    <w:basedOn w:val="a0"/>
    <w:next w:val="a0"/>
    <w:autoRedefine/>
    <w:uiPriority w:val="39"/>
    <w:rsid w:val="00D13E53"/>
    <w:pPr>
      <w:tabs>
        <w:tab w:val="left" w:pos="709"/>
        <w:tab w:val="right" w:leader="dot" w:pos="9639"/>
      </w:tabs>
      <w:spacing w:after="120"/>
      <w:ind w:right="-142"/>
      <w:jc w:val="left"/>
    </w:pPr>
    <w:rPr>
      <w:rFonts w:eastAsia="Times New Roman"/>
      <w:caps/>
      <w:szCs w:val="20"/>
      <w:lang w:val="en-US" w:eastAsia="ru-RU"/>
    </w:rPr>
  </w:style>
  <w:style w:type="paragraph" w:styleId="23">
    <w:name w:val="toc 2"/>
    <w:basedOn w:val="a0"/>
    <w:next w:val="a0"/>
    <w:autoRedefine/>
    <w:uiPriority w:val="39"/>
    <w:rsid w:val="006C64B8"/>
    <w:pPr>
      <w:tabs>
        <w:tab w:val="left" w:pos="709"/>
        <w:tab w:val="right" w:leader="dot" w:pos="9639"/>
      </w:tabs>
      <w:spacing w:before="120" w:after="120"/>
      <w:ind w:right="425"/>
    </w:pPr>
    <w:rPr>
      <w:rFonts w:eastAsia="Times New Roman"/>
      <w:szCs w:val="20"/>
      <w:lang w:eastAsia="ru-RU"/>
    </w:rPr>
  </w:style>
  <w:style w:type="paragraph" w:styleId="32">
    <w:name w:val="toc 3"/>
    <w:basedOn w:val="a0"/>
    <w:next w:val="a0"/>
    <w:autoRedefine/>
    <w:uiPriority w:val="39"/>
    <w:rsid w:val="006C64B8"/>
    <w:pPr>
      <w:tabs>
        <w:tab w:val="left" w:pos="960"/>
        <w:tab w:val="right" w:leader="dot" w:pos="9639"/>
      </w:tabs>
      <w:spacing w:before="120" w:after="120"/>
      <w:ind w:right="425"/>
    </w:pPr>
    <w:rPr>
      <w:rFonts w:eastAsia="Times New Roman"/>
      <w:szCs w:val="20"/>
      <w:lang w:eastAsia="ru-RU"/>
    </w:rPr>
  </w:style>
  <w:style w:type="paragraph" w:styleId="42">
    <w:name w:val="toc 4"/>
    <w:basedOn w:val="a0"/>
    <w:next w:val="a0"/>
    <w:autoRedefine/>
    <w:uiPriority w:val="39"/>
    <w:rsid w:val="006C64B8"/>
    <w:pPr>
      <w:tabs>
        <w:tab w:val="left" w:pos="960"/>
        <w:tab w:val="right" w:leader="dot" w:pos="9639"/>
      </w:tabs>
      <w:spacing w:before="120" w:after="120"/>
      <w:ind w:right="425"/>
    </w:pPr>
    <w:rPr>
      <w:rFonts w:eastAsia="Times New Roman"/>
      <w:szCs w:val="20"/>
      <w:lang w:eastAsia="ru-RU"/>
    </w:rPr>
  </w:style>
  <w:style w:type="paragraph" w:styleId="51">
    <w:name w:val="toc 5"/>
    <w:basedOn w:val="a0"/>
    <w:next w:val="a0"/>
    <w:autoRedefine/>
    <w:uiPriority w:val="39"/>
    <w:rsid w:val="004F171C"/>
    <w:pPr>
      <w:spacing w:before="240"/>
      <w:ind w:left="709"/>
    </w:pPr>
    <w:rPr>
      <w:rFonts w:eastAsia="Times New Roman"/>
      <w:szCs w:val="20"/>
      <w:lang w:val="en-US" w:eastAsia="ru-RU"/>
    </w:rPr>
  </w:style>
  <w:style w:type="paragraph" w:styleId="61">
    <w:name w:val="toc 6"/>
    <w:basedOn w:val="a0"/>
    <w:next w:val="a0"/>
    <w:autoRedefine/>
    <w:uiPriority w:val="39"/>
    <w:rsid w:val="004F171C"/>
    <w:pPr>
      <w:ind w:left="960"/>
    </w:pPr>
    <w:rPr>
      <w:rFonts w:ascii="Times New Roman" w:eastAsia="Times New Roman" w:hAnsi="Times New Roman"/>
      <w:sz w:val="20"/>
      <w:szCs w:val="20"/>
      <w:lang w:eastAsia="ru-RU"/>
    </w:rPr>
  </w:style>
  <w:style w:type="paragraph" w:styleId="71">
    <w:name w:val="toc 7"/>
    <w:basedOn w:val="a0"/>
    <w:next w:val="a0"/>
    <w:autoRedefine/>
    <w:uiPriority w:val="39"/>
    <w:rsid w:val="004F171C"/>
    <w:pPr>
      <w:ind w:left="1200"/>
    </w:pPr>
    <w:rPr>
      <w:rFonts w:ascii="Times New Roman" w:eastAsia="Times New Roman" w:hAnsi="Times New Roman"/>
      <w:sz w:val="20"/>
      <w:szCs w:val="20"/>
      <w:lang w:eastAsia="ru-RU"/>
    </w:rPr>
  </w:style>
  <w:style w:type="paragraph" w:styleId="82">
    <w:name w:val="toc 8"/>
    <w:basedOn w:val="a0"/>
    <w:next w:val="a0"/>
    <w:autoRedefine/>
    <w:uiPriority w:val="39"/>
    <w:rsid w:val="004F171C"/>
    <w:pPr>
      <w:ind w:left="1440"/>
    </w:pPr>
    <w:rPr>
      <w:rFonts w:ascii="Times New Roman" w:eastAsia="Times New Roman" w:hAnsi="Times New Roman"/>
      <w:sz w:val="20"/>
      <w:szCs w:val="20"/>
      <w:lang w:eastAsia="ru-RU"/>
    </w:rPr>
  </w:style>
  <w:style w:type="paragraph" w:styleId="91">
    <w:name w:val="toc 9"/>
    <w:basedOn w:val="a0"/>
    <w:next w:val="a0"/>
    <w:autoRedefine/>
    <w:uiPriority w:val="39"/>
    <w:rsid w:val="004F171C"/>
    <w:pPr>
      <w:ind w:left="1680"/>
    </w:pPr>
    <w:rPr>
      <w:rFonts w:ascii="Times New Roman" w:eastAsia="Times New Roman" w:hAnsi="Times New Roman"/>
      <w:sz w:val="20"/>
      <w:szCs w:val="20"/>
      <w:lang w:eastAsia="ru-RU"/>
    </w:rPr>
  </w:style>
  <w:style w:type="paragraph" w:styleId="ad">
    <w:name w:val="Body Text"/>
    <w:aliases w:val="Заголовок главы,Основной текст Знак1,Основной текст Знак4,Основной текст Знак Знак1 Знак Знак Знак,Основной текст Знак1 Знак Знак1 Знак Знак Знак,Основной текст Знак Знак Знак1 Знак Знак Знак Знак,Oaaee?iue,Табличный,Oaaee?iue1,Oaaee?iue2"/>
    <w:basedOn w:val="a0"/>
    <w:link w:val="ae"/>
    <w:rsid w:val="004F171C"/>
    <w:pPr>
      <w:spacing w:after="120"/>
    </w:pPr>
    <w:rPr>
      <w:rFonts w:ascii="Times New Roman" w:eastAsia="Times New Roman" w:hAnsi="Times New Roman"/>
      <w:sz w:val="20"/>
      <w:szCs w:val="20"/>
      <w:lang w:eastAsia="ru-RU"/>
    </w:rPr>
  </w:style>
  <w:style w:type="character" w:customStyle="1" w:styleId="ae">
    <w:name w:val="Основной текст Знак"/>
    <w:aliases w:val="Заголовок главы Знак1,Основной текст Знак1 Знак1,Основной текст Знак4 Знак1,Основной текст Знак Знак1 Знак Знак Знак Знак1,Основной текст Знак1 Знак Знак1 Знак Знак Знак Знак1,Основной текст Знак Знак Знак1 Знак Знак Знак Знак Знак1"/>
    <w:basedOn w:val="a2"/>
    <w:link w:val="ad"/>
    <w:uiPriority w:val="99"/>
    <w:rsid w:val="004F171C"/>
    <w:rPr>
      <w:rFonts w:ascii="Times New Roman" w:eastAsia="Times New Roman" w:hAnsi="Times New Roman"/>
    </w:rPr>
  </w:style>
  <w:style w:type="paragraph" w:styleId="24">
    <w:name w:val="Body Text 2"/>
    <w:basedOn w:val="a0"/>
    <w:link w:val="25"/>
    <w:uiPriority w:val="99"/>
    <w:rsid w:val="004F171C"/>
    <w:rPr>
      <w:rFonts w:eastAsia="Times New Roman"/>
      <w:b/>
      <w:szCs w:val="20"/>
      <w:lang w:val="en-US" w:eastAsia="ru-RU"/>
    </w:rPr>
  </w:style>
  <w:style w:type="character" w:customStyle="1" w:styleId="25">
    <w:name w:val="Основной текст 2 Знак"/>
    <w:basedOn w:val="a2"/>
    <w:link w:val="24"/>
    <w:uiPriority w:val="99"/>
    <w:rsid w:val="004F171C"/>
    <w:rPr>
      <w:rFonts w:eastAsia="Times New Roman"/>
      <w:b/>
      <w:sz w:val="24"/>
      <w:lang w:val="en-US"/>
    </w:rPr>
  </w:style>
  <w:style w:type="paragraph" w:styleId="33">
    <w:name w:val="Body Text 3"/>
    <w:basedOn w:val="a0"/>
    <w:link w:val="34"/>
    <w:uiPriority w:val="99"/>
    <w:rsid w:val="004F171C"/>
    <w:pPr>
      <w:jc w:val="center"/>
    </w:pPr>
    <w:rPr>
      <w:rFonts w:eastAsia="Times New Roman"/>
      <w:szCs w:val="20"/>
      <w:lang w:eastAsia="ru-RU"/>
    </w:rPr>
  </w:style>
  <w:style w:type="character" w:customStyle="1" w:styleId="34">
    <w:name w:val="Основной текст 3 Знак"/>
    <w:basedOn w:val="a2"/>
    <w:link w:val="33"/>
    <w:uiPriority w:val="99"/>
    <w:rsid w:val="004F171C"/>
    <w:rPr>
      <w:rFonts w:eastAsia="Times New Roman"/>
      <w:sz w:val="24"/>
    </w:rPr>
  </w:style>
  <w:style w:type="paragraph" w:styleId="af">
    <w:name w:val="Body Text Indent"/>
    <w:aliases w:val="Îñíîâíîé òåêñò 1,Основной текст 1,Основной текст с отступом Знак Знак,Основной текст лево,Основной текст 23,Основной текст 24,Основной текст 25,Основной текст с отступом1 Знак Знак,Body Text Indent,Body Text 2,Body Text 23"/>
    <w:basedOn w:val="a0"/>
    <w:link w:val="af0"/>
    <w:rsid w:val="004F171C"/>
    <w:rPr>
      <w:rFonts w:eastAsia="Times New Roman"/>
      <w:szCs w:val="20"/>
      <w:lang w:val="en-US" w:eastAsia="ru-RU"/>
    </w:rPr>
  </w:style>
  <w:style w:type="character" w:customStyle="1" w:styleId="af0">
    <w:name w:val="Основной текст с отступом Знак"/>
    <w:aliases w:val="Îñíîâíîé òåêñò 1 Знак1,Основной текст 1 Знак1,Основной текст с отступом Знак Знак Знак1,Основной текст лево Знак1,Основной текст 23 Знак1,Основной текст 24 Знак1,Основной текст 25 Знак1,Body Text Indent Знак"/>
    <w:basedOn w:val="a2"/>
    <w:link w:val="af"/>
    <w:rsid w:val="004F171C"/>
    <w:rPr>
      <w:rFonts w:eastAsia="Times New Roman"/>
      <w:sz w:val="24"/>
      <w:lang w:val="en-US"/>
    </w:rPr>
  </w:style>
  <w:style w:type="paragraph" w:styleId="26">
    <w:name w:val="Body Text Indent 2"/>
    <w:basedOn w:val="a0"/>
    <w:link w:val="27"/>
    <w:rsid w:val="004F171C"/>
    <w:rPr>
      <w:rFonts w:eastAsia="Times New Roman"/>
      <w:szCs w:val="20"/>
      <w:lang w:eastAsia="ru-RU"/>
    </w:rPr>
  </w:style>
  <w:style w:type="character" w:customStyle="1" w:styleId="27">
    <w:name w:val="Основной текст с отступом 2 Знак"/>
    <w:basedOn w:val="a2"/>
    <w:link w:val="26"/>
    <w:rsid w:val="004F171C"/>
    <w:rPr>
      <w:rFonts w:eastAsia="Times New Roman"/>
      <w:sz w:val="24"/>
    </w:rPr>
  </w:style>
  <w:style w:type="paragraph" w:styleId="35">
    <w:name w:val="Body Text Indent 3"/>
    <w:basedOn w:val="a0"/>
    <w:link w:val="36"/>
    <w:uiPriority w:val="99"/>
    <w:rsid w:val="004F171C"/>
    <w:pPr>
      <w:ind w:firstLine="720"/>
    </w:pPr>
    <w:rPr>
      <w:rFonts w:eastAsia="Times New Roman"/>
      <w:szCs w:val="20"/>
      <w:lang w:eastAsia="ru-RU"/>
    </w:rPr>
  </w:style>
  <w:style w:type="character" w:customStyle="1" w:styleId="36">
    <w:name w:val="Основной текст с отступом 3 Знак"/>
    <w:basedOn w:val="a2"/>
    <w:link w:val="35"/>
    <w:uiPriority w:val="99"/>
    <w:rsid w:val="004F171C"/>
    <w:rPr>
      <w:rFonts w:eastAsia="Times New Roman"/>
      <w:sz w:val="24"/>
    </w:rPr>
  </w:style>
  <w:style w:type="paragraph" w:styleId="28">
    <w:name w:val="List 2"/>
    <w:basedOn w:val="a0"/>
    <w:uiPriority w:val="99"/>
    <w:rsid w:val="004F171C"/>
    <w:pPr>
      <w:ind w:left="566" w:hanging="283"/>
    </w:pPr>
    <w:rPr>
      <w:rFonts w:eastAsia="Times New Roman"/>
      <w:szCs w:val="20"/>
      <w:lang w:eastAsia="ru-RU"/>
    </w:rPr>
  </w:style>
  <w:style w:type="paragraph" w:customStyle="1" w:styleId="14">
    <w:name w:val="Стиль1"/>
    <w:basedOn w:val="a0"/>
    <w:autoRedefine/>
    <w:rsid w:val="004F171C"/>
    <w:pPr>
      <w:jc w:val="center"/>
    </w:pPr>
    <w:rPr>
      <w:rFonts w:eastAsia="Times New Roman"/>
      <w:szCs w:val="26"/>
      <w:lang w:val="en-US" w:eastAsia="ru-RU"/>
    </w:rPr>
  </w:style>
  <w:style w:type="paragraph" w:customStyle="1" w:styleId="29">
    <w:name w:val="Стиль2"/>
    <w:basedOn w:val="xl30"/>
    <w:autoRedefine/>
    <w:uiPriority w:val="99"/>
    <w:rsid w:val="004F171C"/>
    <w:pPr>
      <w:pBdr>
        <w:left w:val="none" w:sz="0" w:space="0" w:color="auto"/>
        <w:right w:val="none" w:sz="0" w:space="0" w:color="auto"/>
      </w:pBdr>
      <w:spacing w:before="0" w:after="0"/>
    </w:pPr>
    <w:rPr>
      <w:rFonts w:ascii="Arial" w:hAnsi="Arial"/>
      <w:spacing w:val="-8"/>
      <w:sz w:val="16"/>
    </w:rPr>
  </w:style>
  <w:style w:type="paragraph" w:customStyle="1" w:styleId="37">
    <w:name w:val="Стиль3"/>
    <w:basedOn w:val="a0"/>
    <w:autoRedefine/>
    <w:uiPriority w:val="99"/>
    <w:rsid w:val="004F171C"/>
    <w:pPr>
      <w:jc w:val="center"/>
    </w:pPr>
    <w:rPr>
      <w:rFonts w:eastAsia="Times New Roman" w:cs="Arial"/>
      <w:szCs w:val="24"/>
      <w:lang w:val="en-US" w:eastAsia="ru-RU"/>
    </w:rPr>
  </w:style>
  <w:style w:type="paragraph" w:customStyle="1" w:styleId="43">
    <w:name w:val="Стиль4"/>
    <w:basedOn w:val="a0"/>
    <w:autoRedefine/>
    <w:uiPriority w:val="99"/>
    <w:rsid w:val="004F171C"/>
    <w:pPr>
      <w:jc w:val="center"/>
    </w:pPr>
    <w:rPr>
      <w:rFonts w:eastAsia="Times New Roman"/>
      <w:szCs w:val="20"/>
      <w:lang w:eastAsia="ru-RU"/>
    </w:rPr>
  </w:style>
  <w:style w:type="paragraph" w:styleId="af1">
    <w:name w:val="Balloon Text"/>
    <w:basedOn w:val="a0"/>
    <w:link w:val="af2"/>
    <w:unhideWhenUsed/>
    <w:rsid w:val="00406F31"/>
    <w:rPr>
      <w:rFonts w:ascii="Tahoma" w:hAnsi="Tahoma" w:cs="Tahoma"/>
      <w:sz w:val="16"/>
      <w:szCs w:val="16"/>
    </w:rPr>
  </w:style>
  <w:style w:type="character" w:customStyle="1" w:styleId="af2">
    <w:name w:val="Текст выноски Знак"/>
    <w:basedOn w:val="a2"/>
    <w:link w:val="af1"/>
    <w:rsid w:val="00406F31"/>
    <w:rPr>
      <w:rFonts w:ascii="Tahoma" w:hAnsi="Tahoma" w:cs="Tahoma"/>
      <w:sz w:val="16"/>
      <w:szCs w:val="16"/>
      <w:lang w:eastAsia="en-US"/>
    </w:rPr>
  </w:style>
  <w:style w:type="character" w:styleId="af3">
    <w:name w:val="Placeholder Text"/>
    <w:basedOn w:val="a2"/>
    <w:uiPriority w:val="99"/>
    <w:semiHidden/>
    <w:rsid w:val="005B3BBA"/>
    <w:rPr>
      <w:color w:val="808080"/>
    </w:rPr>
  </w:style>
  <w:style w:type="table" w:styleId="af4">
    <w:name w:val="Table Grid"/>
    <w:basedOn w:val="a3"/>
    <w:rsid w:val="00744FB5"/>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Обычный текст Знак1"/>
    <w:link w:val="af5"/>
    <w:locked/>
    <w:rsid w:val="007F41DD"/>
    <w:rPr>
      <w:rFonts w:cs="Arial"/>
      <w:kern w:val="24"/>
      <w:sz w:val="24"/>
    </w:rPr>
  </w:style>
  <w:style w:type="paragraph" w:customStyle="1" w:styleId="af5">
    <w:name w:val="Обычный текст"/>
    <w:basedOn w:val="a0"/>
    <w:link w:val="15"/>
    <w:qFormat/>
    <w:rsid w:val="007F41DD"/>
    <w:pPr>
      <w:ind w:left="284" w:right="142" w:firstLine="567"/>
    </w:pPr>
    <w:rPr>
      <w:rFonts w:cs="Arial"/>
      <w:kern w:val="24"/>
      <w:szCs w:val="20"/>
      <w:lang w:eastAsia="ru-RU"/>
    </w:rPr>
  </w:style>
  <w:style w:type="paragraph" w:customStyle="1" w:styleId="16">
    <w:name w:val="Обычный + Первая строка:  1"/>
    <w:aliases w:val="25 см"/>
    <w:basedOn w:val="a0"/>
    <w:link w:val="17"/>
    <w:qFormat/>
    <w:rsid w:val="007D3DDE"/>
    <w:pPr>
      <w:ind w:firstLine="720"/>
    </w:pPr>
    <w:rPr>
      <w:rFonts w:eastAsia="Times New Roman"/>
      <w:szCs w:val="20"/>
      <w:lang w:val="x-none" w:eastAsia="x-none"/>
    </w:rPr>
  </w:style>
  <w:style w:type="character" w:customStyle="1" w:styleId="17">
    <w:name w:val="Обычный + Первая строка:  1 Знак"/>
    <w:aliases w:val="25 см Знак"/>
    <w:link w:val="16"/>
    <w:locked/>
    <w:rsid w:val="007D3DDE"/>
    <w:rPr>
      <w:rFonts w:eastAsia="Times New Roman"/>
      <w:sz w:val="24"/>
      <w:lang w:val="x-none" w:eastAsia="x-none"/>
    </w:rPr>
  </w:style>
  <w:style w:type="character" w:customStyle="1" w:styleId="a9">
    <w:name w:val="Название объекта Знак"/>
    <w:aliases w:val="Caption Char Знак,Название объекта Знак1 Знак Знак,Название объекта Знак Знак1 Знак Знак,Название объекта Знак Знак Знак Знак Знак Знак,Название объекта Знак Знак Знак1 Знак Знак,Caption Char2 Знак"/>
    <w:link w:val="a8"/>
    <w:locked/>
    <w:rsid w:val="00990B75"/>
    <w:rPr>
      <w:bCs/>
      <w:sz w:val="24"/>
      <w:szCs w:val="18"/>
      <w:lang w:eastAsia="en-US"/>
    </w:rPr>
  </w:style>
  <w:style w:type="character" w:styleId="af6">
    <w:name w:val="annotation reference"/>
    <w:basedOn w:val="a2"/>
    <w:unhideWhenUsed/>
    <w:rsid w:val="005C49D0"/>
    <w:rPr>
      <w:sz w:val="16"/>
      <w:szCs w:val="16"/>
    </w:rPr>
  </w:style>
  <w:style w:type="paragraph" w:styleId="af7">
    <w:name w:val="annotation text"/>
    <w:basedOn w:val="a0"/>
    <w:link w:val="af8"/>
    <w:unhideWhenUsed/>
    <w:rsid w:val="005C49D0"/>
    <w:rPr>
      <w:sz w:val="20"/>
      <w:szCs w:val="20"/>
    </w:rPr>
  </w:style>
  <w:style w:type="character" w:customStyle="1" w:styleId="af8">
    <w:name w:val="Текст примечания Знак"/>
    <w:basedOn w:val="a2"/>
    <w:link w:val="af7"/>
    <w:rsid w:val="005C49D0"/>
    <w:rPr>
      <w:lang w:eastAsia="en-US"/>
    </w:rPr>
  </w:style>
  <w:style w:type="paragraph" w:styleId="af9">
    <w:name w:val="annotation subject"/>
    <w:basedOn w:val="af7"/>
    <w:next w:val="af7"/>
    <w:link w:val="afa"/>
    <w:uiPriority w:val="99"/>
    <w:unhideWhenUsed/>
    <w:rsid w:val="005C49D0"/>
    <w:rPr>
      <w:b/>
      <w:bCs/>
    </w:rPr>
  </w:style>
  <w:style w:type="character" w:customStyle="1" w:styleId="afa">
    <w:name w:val="Тема примечания Знак"/>
    <w:basedOn w:val="af8"/>
    <w:link w:val="af9"/>
    <w:uiPriority w:val="99"/>
    <w:rsid w:val="005C49D0"/>
    <w:rPr>
      <w:b/>
      <w:bCs/>
      <w:lang w:eastAsia="en-US"/>
    </w:rPr>
  </w:style>
  <w:style w:type="table" w:customStyle="1" w:styleId="18">
    <w:name w:val="Сетка таблицы1"/>
    <w:basedOn w:val="a3"/>
    <w:next w:val="af4"/>
    <w:rsid w:val="00300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Абзац Знак1"/>
    <w:link w:val="a1"/>
    <w:locked/>
    <w:rsid w:val="00C91291"/>
    <w:rPr>
      <w:rFonts w:eastAsia="Times New Roman"/>
      <w:sz w:val="24"/>
    </w:rPr>
  </w:style>
  <w:style w:type="character" w:customStyle="1" w:styleId="afb">
    <w:name w:val="Абзац Знак"/>
    <w:aliases w:val="Основной текст Знак Знак,Основной текст Знак2 Знак Знак,Основной текст Знак1 Знак Знак Знак,Основной текст Знак3 Знак Знак Знак Знак,Основной текст Знак Знак3 Знак Знак Знак Знак,Основной текст Знак3 Знак Знак Знак Знак Знак Знак"/>
    <w:rsid w:val="00533EC1"/>
    <w:rPr>
      <w:rFonts w:eastAsia="Times New Roman"/>
      <w:sz w:val="24"/>
    </w:rPr>
  </w:style>
  <w:style w:type="numbering" w:customStyle="1" w:styleId="19">
    <w:name w:val="Нет списка1"/>
    <w:next w:val="a4"/>
    <w:uiPriority w:val="99"/>
    <w:semiHidden/>
    <w:unhideWhenUsed/>
    <w:rsid w:val="00B04E34"/>
  </w:style>
  <w:style w:type="paragraph" w:customStyle="1" w:styleId="230">
    <w:name w:val="Основной текст с отступом 23"/>
    <w:basedOn w:val="a0"/>
    <w:rsid w:val="00B04E34"/>
    <w:pPr>
      <w:tabs>
        <w:tab w:val="left" w:pos="851"/>
      </w:tabs>
      <w:overflowPunct w:val="0"/>
      <w:autoSpaceDE w:val="0"/>
      <w:autoSpaceDN w:val="0"/>
      <w:adjustRightInd w:val="0"/>
      <w:ind w:firstLine="709"/>
      <w:textAlignment w:val="baseline"/>
    </w:pPr>
    <w:rPr>
      <w:rFonts w:eastAsia="Times New Roman"/>
      <w:szCs w:val="20"/>
      <w:lang w:eastAsia="ru-RU"/>
    </w:rPr>
  </w:style>
  <w:style w:type="numbering" w:customStyle="1" w:styleId="1111111">
    <w:name w:val="1 / 1.1 / 1.1.11"/>
    <w:basedOn w:val="a4"/>
    <w:next w:val="111111"/>
    <w:rsid w:val="00B04E34"/>
  </w:style>
  <w:style w:type="numbering" w:styleId="111111">
    <w:name w:val="Outline List 2"/>
    <w:basedOn w:val="a4"/>
    <w:unhideWhenUsed/>
    <w:rsid w:val="00B04E34"/>
    <w:pPr>
      <w:numPr>
        <w:numId w:val="8"/>
      </w:numPr>
    </w:pPr>
  </w:style>
  <w:style w:type="paragraph" w:customStyle="1" w:styleId="afc">
    <w:name w:val="таблица"/>
    <w:basedOn w:val="a0"/>
    <w:link w:val="afd"/>
    <w:autoRedefine/>
    <w:qFormat/>
    <w:rsid w:val="00B04E34"/>
    <w:pPr>
      <w:jc w:val="left"/>
    </w:pPr>
    <w:rPr>
      <w:rFonts w:eastAsia="Times New Roman"/>
      <w:szCs w:val="20"/>
      <w:lang w:val="x-none" w:eastAsia="x-none"/>
    </w:rPr>
  </w:style>
  <w:style w:type="character" w:customStyle="1" w:styleId="afd">
    <w:name w:val="таблица Знак"/>
    <w:link w:val="afc"/>
    <w:locked/>
    <w:rsid w:val="00B04E34"/>
    <w:rPr>
      <w:rFonts w:eastAsia="Times New Roman"/>
      <w:sz w:val="24"/>
      <w:lang w:val="x-none" w:eastAsia="x-none"/>
    </w:rPr>
  </w:style>
  <w:style w:type="numbering" w:customStyle="1" w:styleId="11111111">
    <w:name w:val="1 / 1.1 / 1.1.111"/>
    <w:basedOn w:val="a4"/>
    <w:next w:val="111111"/>
    <w:rsid w:val="00B04E34"/>
  </w:style>
  <w:style w:type="paragraph" w:customStyle="1" w:styleId="xl22">
    <w:name w:val="xl22"/>
    <w:basedOn w:val="a0"/>
    <w:uiPriority w:val="99"/>
    <w:rsid w:val="00B04E34"/>
    <w:pPr>
      <w:spacing w:before="100" w:beforeAutospacing="1" w:after="100" w:afterAutospacing="1"/>
      <w:jc w:val="left"/>
    </w:pPr>
    <w:rPr>
      <w:rFonts w:ascii="Courier New" w:eastAsia="Arial Unicode MS" w:hAnsi="Courier New" w:cs="Courier New"/>
      <w:sz w:val="18"/>
      <w:szCs w:val="18"/>
      <w:lang w:eastAsia="ru-RU"/>
    </w:rPr>
  </w:style>
  <w:style w:type="character" w:customStyle="1" w:styleId="afe">
    <w:name w:val="Обычный текст Знак"/>
    <w:rsid w:val="00B04E34"/>
    <w:rPr>
      <w:rFonts w:ascii="Arial" w:hAnsi="Arial"/>
      <w:kern w:val="24"/>
      <w:sz w:val="24"/>
      <w:lang w:val="x-none" w:eastAsia="x-none"/>
    </w:rPr>
  </w:style>
  <w:style w:type="paragraph" w:customStyle="1" w:styleId="FORMATTEXT">
    <w:name w:val=".FORMATTEXT"/>
    <w:uiPriority w:val="99"/>
    <w:rsid w:val="00B04E34"/>
    <w:pPr>
      <w:widowControl w:val="0"/>
      <w:autoSpaceDE w:val="0"/>
      <w:autoSpaceDN w:val="0"/>
      <w:adjustRightInd w:val="0"/>
      <w:jc w:val="left"/>
    </w:pPr>
    <w:rPr>
      <w:rFonts w:ascii="Times New Roman" w:eastAsia="Times New Roman" w:hAnsi="Times New Roman"/>
      <w:sz w:val="24"/>
      <w:szCs w:val="24"/>
    </w:rPr>
  </w:style>
  <w:style w:type="paragraph" w:customStyle="1" w:styleId="MIDDLEPICT">
    <w:name w:val=".MIDDLEPICT"/>
    <w:uiPriority w:val="99"/>
    <w:rsid w:val="00B04E34"/>
    <w:pPr>
      <w:widowControl w:val="0"/>
      <w:autoSpaceDE w:val="0"/>
      <w:autoSpaceDN w:val="0"/>
      <w:adjustRightInd w:val="0"/>
      <w:jc w:val="left"/>
    </w:pPr>
    <w:rPr>
      <w:rFonts w:eastAsia="Times New Roman"/>
      <w:sz w:val="24"/>
      <w:szCs w:val="24"/>
    </w:rPr>
  </w:style>
  <w:style w:type="paragraph" w:styleId="aff">
    <w:name w:val="List Paragraph"/>
    <w:aliases w:val="Абзац с отступом,List Paragraph,Маркированный,ЛЗ (Абзац списка),Нумерация - список"/>
    <w:basedOn w:val="a0"/>
    <w:link w:val="aff0"/>
    <w:uiPriority w:val="34"/>
    <w:qFormat/>
    <w:rsid w:val="00B04E34"/>
    <w:pPr>
      <w:spacing w:after="200" w:line="276" w:lineRule="auto"/>
      <w:ind w:left="720"/>
      <w:contextualSpacing/>
      <w:jc w:val="left"/>
    </w:pPr>
  </w:style>
  <w:style w:type="character" w:customStyle="1" w:styleId="aff0">
    <w:name w:val="Абзац списка Знак"/>
    <w:aliases w:val="Абзац с отступом Знак,List Paragraph Знак,Маркированный Знак,ЛЗ (Абзац списка) Знак,Нумерация - список Знак"/>
    <w:link w:val="aff"/>
    <w:uiPriority w:val="99"/>
    <w:rsid w:val="00B04E34"/>
    <w:rPr>
      <w:sz w:val="24"/>
      <w:szCs w:val="22"/>
      <w:lang w:eastAsia="en-US"/>
    </w:rPr>
  </w:style>
  <w:style w:type="character" w:styleId="aff1">
    <w:name w:val="line number"/>
    <w:basedOn w:val="a2"/>
    <w:rsid w:val="00B04E34"/>
  </w:style>
  <w:style w:type="table" w:customStyle="1" w:styleId="2a">
    <w:name w:val="Сетка таблицы2"/>
    <w:basedOn w:val="a3"/>
    <w:next w:val="af4"/>
    <w:uiPriority w:val="99"/>
    <w:rsid w:val="00B04E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текст"/>
    <w:basedOn w:val="a0"/>
    <w:autoRedefine/>
    <w:uiPriority w:val="99"/>
    <w:rsid w:val="00B04E34"/>
    <w:pPr>
      <w:jc w:val="left"/>
    </w:pPr>
    <w:rPr>
      <w:rFonts w:eastAsia="Times New Roman"/>
      <w:szCs w:val="20"/>
      <w:lang w:eastAsia="ru-RU"/>
    </w:rPr>
  </w:style>
  <w:style w:type="character" w:styleId="aff3">
    <w:name w:val="footnote reference"/>
    <w:semiHidden/>
    <w:rsid w:val="00B04E34"/>
    <w:rPr>
      <w:vertAlign w:val="superscript"/>
    </w:rPr>
  </w:style>
  <w:style w:type="paragraph" w:styleId="aff4">
    <w:name w:val="Title"/>
    <w:aliases w:val="Название10"/>
    <w:basedOn w:val="a0"/>
    <w:link w:val="aff5"/>
    <w:uiPriority w:val="10"/>
    <w:qFormat/>
    <w:rsid w:val="00B04E34"/>
    <w:pPr>
      <w:jc w:val="center"/>
    </w:pPr>
    <w:rPr>
      <w:rFonts w:eastAsia="Times New Roman"/>
      <w:szCs w:val="20"/>
      <w:lang w:eastAsia="ru-RU"/>
    </w:rPr>
  </w:style>
  <w:style w:type="character" w:customStyle="1" w:styleId="aff5">
    <w:name w:val="Заголовок Знак"/>
    <w:aliases w:val="Название10 Знак"/>
    <w:basedOn w:val="a2"/>
    <w:link w:val="aff4"/>
    <w:uiPriority w:val="10"/>
    <w:rsid w:val="00B04E34"/>
    <w:rPr>
      <w:rFonts w:eastAsia="Times New Roman"/>
      <w:sz w:val="24"/>
    </w:rPr>
  </w:style>
  <w:style w:type="paragraph" w:styleId="aff6">
    <w:name w:val="table of figures"/>
    <w:basedOn w:val="a0"/>
    <w:next w:val="a0"/>
    <w:uiPriority w:val="99"/>
    <w:semiHidden/>
    <w:rsid w:val="00B04E34"/>
    <w:pPr>
      <w:spacing w:before="240"/>
      <w:ind w:left="482" w:hanging="482"/>
    </w:pPr>
    <w:rPr>
      <w:rFonts w:eastAsia="Times New Roman"/>
      <w:szCs w:val="20"/>
      <w:lang w:eastAsia="ru-RU"/>
    </w:rPr>
  </w:style>
  <w:style w:type="character" w:styleId="aff7">
    <w:name w:val="FollowedHyperlink"/>
    <w:rsid w:val="00B04E34"/>
    <w:rPr>
      <w:color w:val="800080"/>
      <w:u w:val="single"/>
    </w:rPr>
  </w:style>
  <w:style w:type="paragraph" w:customStyle="1" w:styleId="210">
    <w:name w:val="Основной текст с отступом 21"/>
    <w:basedOn w:val="a0"/>
    <w:uiPriority w:val="99"/>
    <w:rsid w:val="00B04E34"/>
    <w:pPr>
      <w:tabs>
        <w:tab w:val="left" w:pos="851"/>
      </w:tabs>
      <w:overflowPunct w:val="0"/>
      <w:autoSpaceDE w:val="0"/>
      <w:autoSpaceDN w:val="0"/>
      <w:adjustRightInd w:val="0"/>
      <w:ind w:firstLine="709"/>
      <w:textAlignment w:val="baseline"/>
    </w:pPr>
    <w:rPr>
      <w:rFonts w:eastAsia="Times New Roman"/>
      <w:szCs w:val="20"/>
      <w:lang w:eastAsia="ru-RU"/>
    </w:rPr>
  </w:style>
  <w:style w:type="paragraph" w:styleId="aff8">
    <w:name w:val="Block Text"/>
    <w:basedOn w:val="a0"/>
    <w:rsid w:val="00B04E34"/>
    <w:pPr>
      <w:ind w:left="142" w:right="-142" w:firstLine="567"/>
      <w:jc w:val="left"/>
    </w:pPr>
    <w:rPr>
      <w:rFonts w:eastAsia="Times New Roman"/>
      <w:szCs w:val="20"/>
      <w:lang w:eastAsia="ru-RU"/>
    </w:rPr>
  </w:style>
  <w:style w:type="character" w:customStyle="1" w:styleId="2b">
    <w:name w:val="Знак Знак2"/>
    <w:uiPriority w:val="99"/>
    <w:rsid w:val="00B04E34"/>
    <w:rPr>
      <w:rFonts w:ascii="Arial" w:hAnsi="Arial"/>
      <w:sz w:val="24"/>
      <w:lang w:val="ru-RU" w:eastAsia="ru-RU" w:bidi="ar-SA"/>
    </w:rPr>
  </w:style>
  <w:style w:type="paragraph" w:customStyle="1" w:styleId="220">
    <w:name w:val="Основной текст с отступом 22"/>
    <w:basedOn w:val="a0"/>
    <w:uiPriority w:val="99"/>
    <w:rsid w:val="00B04E34"/>
    <w:pPr>
      <w:tabs>
        <w:tab w:val="left" w:pos="851"/>
      </w:tabs>
      <w:overflowPunct w:val="0"/>
      <w:autoSpaceDE w:val="0"/>
      <w:autoSpaceDN w:val="0"/>
      <w:adjustRightInd w:val="0"/>
      <w:ind w:firstLine="709"/>
      <w:textAlignment w:val="baseline"/>
    </w:pPr>
    <w:rPr>
      <w:rFonts w:eastAsia="Times New Roman"/>
      <w:szCs w:val="20"/>
      <w:lang w:eastAsia="ru-RU"/>
    </w:rPr>
  </w:style>
  <w:style w:type="paragraph" w:styleId="aff9">
    <w:name w:val="Document Map"/>
    <w:basedOn w:val="a0"/>
    <w:link w:val="affa"/>
    <w:uiPriority w:val="99"/>
    <w:rsid w:val="00B04E34"/>
    <w:pPr>
      <w:shd w:val="clear" w:color="auto" w:fill="000080"/>
    </w:pPr>
    <w:rPr>
      <w:rFonts w:ascii="Tahoma" w:eastAsia="Times New Roman" w:hAnsi="Tahoma"/>
      <w:sz w:val="20"/>
      <w:szCs w:val="20"/>
      <w:lang w:eastAsia="ru-RU"/>
    </w:rPr>
  </w:style>
  <w:style w:type="character" w:customStyle="1" w:styleId="affa">
    <w:name w:val="Схема документа Знак"/>
    <w:basedOn w:val="a2"/>
    <w:link w:val="aff9"/>
    <w:uiPriority w:val="99"/>
    <w:rsid w:val="00B04E34"/>
    <w:rPr>
      <w:rFonts w:ascii="Tahoma" w:eastAsia="Times New Roman" w:hAnsi="Tahoma"/>
      <w:shd w:val="clear" w:color="auto" w:fill="000080"/>
    </w:rPr>
  </w:style>
  <w:style w:type="paragraph" w:customStyle="1" w:styleId="212">
    <w:name w:val="Основной текст с отступом 212"/>
    <w:basedOn w:val="a0"/>
    <w:rsid w:val="00B04E34"/>
    <w:pPr>
      <w:tabs>
        <w:tab w:val="left" w:pos="851"/>
      </w:tabs>
      <w:overflowPunct w:val="0"/>
      <w:autoSpaceDE w:val="0"/>
      <w:autoSpaceDN w:val="0"/>
      <w:adjustRightInd w:val="0"/>
      <w:ind w:firstLine="709"/>
      <w:textAlignment w:val="baseline"/>
    </w:pPr>
    <w:rPr>
      <w:rFonts w:eastAsia="Times New Roman"/>
      <w:szCs w:val="20"/>
      <w:lang w:eastAsia="ru-RU"/>
    </w:rPr>
  </w:style>
  <w:style w:type="character" w:customStyle="1" w:styleId="221">
    <w:name w:val="Знак Знак22"/>
    <w:uiPriority w:val="99"/>
    <w:rsid w:val="00B04E34"/>
    <w:rPr>
      <w:rFonts w:ascii="Arial" w:hAnsi="Arial"/>
      <w:sz w:val="24"/>
      <w:lang w:val="ru-RU" w:eastAsia="ru-RU" w:bidi="ar-SA"/>
    </w:rPr>
  </w:style>
  <w:style w:type="paragraph" w:customStyle="1" w:styleId="211">
    <w:name w:val="Основной текст с отступом 211"/>
    <w:basedOn w:val="a0"/>
    <w:uiPriority w:val="99"/>
    <w:rsid w:val="00B04E34"/>
    <w:pPr>
      <w:tabs>
        <w:tab w:val="left" w:pos="851"/>
      </w:tabs>
      <w:overflowPunct w:val="0"/>
      <w:autoSpaceDE w:val="0"/>
      <w:autoSpaceDN w:val="0"/>
      <w:adjustRightInd w:val="0"/>
      <w:ind w:firstLine="709"/>
      <w:textAlignment w:val="baseline"/>
    </w:pPr>
    <w:rPr>
      <w:rFonts w:eastAsia="Times New Roman"/>
      <w:szCs w:val="20"/>
      <w:lang w:eastAsia="ru-RU"/>
    </w:rPr>
  </w:style>
  <w:style w:type="character" w:customStyle="1" w:styleId="213">
    <w:name w:val="Знак Знак21"/>
    <w:uiPriority w:val="99"/>
    <w:rsid w:val="00B04E34"/>
    <w:rPr>
      <w:rFonts w:ascii="Arial" w:hAnsi="Arial"/>
      <w:sz w:val="24"/>
      <w:lang w:val="ru-RU" w:eastAsia="ru-RU" w:bidi="ar-SA"/>
    </w:rPr>
  </w:style>
  <w:style w:type="paragraph" w:customStyle="1" w:styleId="1a">
    <w:name w:val="Абзац списка1"/>
    <w:basedOn w:val="a0"/>
    <w:uiPriority w:val="99"/>
    <w:rsid w:val="00B04E34"/>
    <w:pPr>
      <w:spacing w:after="200" w:line="276" w:lineRule="auto"/>
      <w:ind w:left="720"/>
      <w:contextualSpacing/>
      <w:jc w:val="left"/>
    </w:pPr>
    <w:rPr>
      <w:rFonts w:ascii="Calibri" w:eastAsia="Times New Roman" w:hAnsi="Calibri"/>
      <w:sz w:val="22"/>
      <w:lang w:eastAsia="ru-RU"/>
    </w:rPr>
  </w:style>
  <w:style w:type="paragraph" w:customStyle="1" w:styleId="a10">
    <w:name w:val="a1"/>
    <w:basedOn w:val="a0"/>
    <w:uiPriority w:val="99"/>
    <w:rsid w:val="00B04E34"/>
    <w:pPr>
      <w:spacing w:line="312" w:lineRule="auto"/>
      <w:ind w:left="284" w:right="142" w:firstLine="567"/>
    </w:pPr>
    <w:rPr>
      <w:rFonts w:eastAsia="Arial Unicode MS" w:cs="Arial"/>
      <w:szCs w:val="24"/>
      <w:lang w:eastAsia="ru-RU"/>
    </w:rPr>
  </w:style>
  <w:style w:type="paragraph" w:styleId="affb">
    <w:name w:val="TOC Heading"/>
    <w:basedOn w:val="1"/>
    <w:next w:val="a0"/>
    <w:uiPriority w:val="39"/>
    <w:unhideWhenUsed/>
    <w:qFormat/>
    <w:rsid w:val="00B04E34"/>
    <w:pPr>
      <w:keepLines/>
      <w:numPr>
        <w:numId w:val="0"/>
      </w:numPr>
      <w:tabs>
        <w:tab w:val="left" w:pos="709"/>
        <w:tab w:val="left" w:pos="1134"/>
        <w:tab w:val="left" w:pos="1276"/>
      </w:tabs>
      <w:spacing w:before="480" w:line="276" w:lineRule="auto"/>
      <w:jc w:val="left"/>
      <w:outlineLvl w:val="9"/>
    </w:pPr>
    <w:rPr>
      <w:rFonts w:ascii="Cambria" w:hAnsi="Cambria"/>
      <w:b/>
      <w:bCs/>
      <w:caps w:val="0"/>
      <w:noProof w:val="0"/>
      <w:color w:val="365F91"/>
      <w:sz w:val="28"/>
      <w:szCs w:val="28"/>
      <w:lang w:val="ru-RU"/>
    </w:rPr>
  </w:style>
  <w:style w:type="paragraph" w:customStyle="1" w:styleId="xl25">
    <w:name w:val="xl25"/>
    <w:basedOn w:val="a0"/>
    <w:uiPriority w:val="99"/>
    <w:rsid w:val="00B04E34"/>
    <w:pPr>
      <w:pBdr>
        <w:left w:val="single" w:sz="4" w:space="0" w:color="auto"/>
        <w:bottom w:val="single" w:sz="4" w:space="0" w:color="auto"/>
        <w:right w:val="single" w:sz="4" w:space="0" w:color="auto"/>
      </w:pBdr>
      <w:spacing w:before="100" w:beforeAutospacing="1" w:after="100" w:afterAutospacing="1"/>
      <w:jc w:val="left"/>
    </w:pPr>
    <w:rPr>
      <w:rFonts w:ascii="Arial CYR" w:eastAsia="Arial Unicode MS" w:hAnsi="Arial CYR" w:cs="Arial CYR"/>
      <w:sz w:val="22"/>
      <w:lang w:eastAsia="ru-RU"/>
    </w:rPr>
  </w:style>
  <w:style w:type="paragraph" w:customStyle="1" w:styleId="100">
    <w:name w:val="10"/>
    <w:basedOn w:val="a0"/>
    <w:rsid w:val="00B04E34"/>
    <w:pPr>
      <w:spacing w:after="200" w:line="276" w:lineRule="auto"/>
      <w:ind w:left="720"/>
      <w:jc w:val="left"/>
    </w:pPr>
    <w:rPr>
      <w:rFonts w:ascii="Calibri" w:hAnsi="Calibri"/>
      <w:sz w:val="22"/>
      <w:lang w:eastAsia="ru-RU"/>
    </w:rPr>
  </w:style>
  <w:style w:type="paragraph" w:customStyle="1" w:styleId="affc">
    <w:name w:val="a"/>
    <w:basedOn w:val="a0"/>
    <w:uiPriority w:val="99"/>
    <w:rsid w:val="00B04E34"/>
    <w:pPr>
      <w:ind w:left="284" w:right="142" w:firstLine="567"/>
    </w:pPr>
    <w:rPr>
      <w:rFonts w:cs="Arial"/>
      <w:szCs w:val="24"/>
      <w:lang w:eastAsia="ru-RU"/>
    </w:rPr>
  </w:style>
  <w:style w:type="paragraph" w:customStyle="1" w:styleId="a00">
    <w:name w:val="a0"/>
    <w:basedOn w:val="a0"/>
    <w:uiPriority w:val="99"/>
    <w:rsid w:val="00B04E34"/>
    <w:pPr>
      <w:ind w:left="284" w:right="142" w:firstLine="567"/>
    </w:pPr>
    <w:rPr>
      <w:rFonts w:cs="Arial"/>
      <w:szCs w:val="24"/>
      <w:lang w:eastAsia="ru-RU"/>
    </w:rPr>
  </w:style>
  <w:style w:type="character" w:customStyle="1" w:styleId="1b">
    <w:name w:val="Основной текст с отступом Знак1"/>
    <w:aliases w:val="Îñíîâíîé òåêñò 1 Знак,Основной текст 1 Знак,Основной текст с отступом Знак Знак Знак,Основной текст лево Знак,Основной текст 23 Знак,Основной текст 24 Знак,Основной текст 25 Знак,Основной текст с отступом1 Знак Знак Знак"/>
    <w:rsid w:val="00B04E34"/>
    <w:rPr>
      <w:rFonts w:ascii="Arial" w:hAnsi="Arial"/>
      <w:sz w:val="24"/>
      <w:lang w:val="en-US"/>
    </w:rPr>
  </w:style>
  <w:style w:type="paragraph" w:styleId="affd">
    <w:name w:val="Normal (Web)"/>
    <w:basedOn w:val="a0"/>
    <w:uiPriority w:val="99"/>
    <w:rsid w:val="00B04E34"/>
    <w:pPr>
      <w:spacing w:before="30" w:after="30"/>
      <w:jc w:val="left"/>
    </w:pPr>
    <w:rPr>
      <w:rFonts w:eastAsia="Times New Roman" w:cs="Arial"/>
      <w:color w:val="332E2D"/>
      <w:spacing w:val="2"/>
      <w:szCs w:val="24"/>
      <w:lang w:eastAsia="ru-RU"/>
    </w:rPr>
  </w:style>
  <w:style w:type="paragraph" w:customStyle="1" w:styleId="affe">
    <w:name w:val="абзац"/>
    <w:basedOn w:val="a0"/>
    <w:link w:val="afff"/>
    <w:rsid w:val="00B04E34"/>
    <w:pPr>
      <w:ind w:firstLine="709"/>
    </w:pPr>
    <w:rPr>
      <w:rFonts w:ascii="Times New Roman" w:eastAsia="Times New Roman" w:hAnsi="Times New Roman"/>
      <w:szCs w:val="24"/>
      <w:lang w:eastAsia="ru-RU"/>
    </w:rPr>
  </w:style>
  <w:style w:type="character" w:customStyle="1" w:styleId="afff">
    <w:name w:val="абзац Знак"/>
    <w:link w:val="affe"/>
    <w:locked/>
    <w:rsid w:val="00B04E34"/>
    <w:rPr>
      <w:rFonts w:ascii="Times New Roman" w:eastAsia="Times New Roman" w:hAnsi="Times New Roman"/>
      <w:sz w:val="24"/>
      <w:szCs w:val="24"/>
    </w:rPr>
  </w:style>
  <w:style w:type="character" w:customStyle="1" w:styleId="120">
    <w:name w:val="Норма+12 под рамку Знак"/>
    <w:link w:val="121"/>
    <w:locked/>
    <w:rsid w:val="00B04E34"/>
    <w:rPr>
      <w:rFonts w:cs="Arial"/>
      <w:sz w:val="24"/>
      <w:szCs w:val="22"/>
    </w:rPr>
  </w:style>
  <w:style w:type="paragraph" w:customStyle="1" w:styleId="121">
    <w:name w:val="Норма+12 под рамку"/>
    <w:basedOn w:val="a0"/>
    <w:link w:val="120"/>
    <w:rsid w:val="00B04E34"/>
    <w:pPr>
      <w:spacing w:line="288" w:lineRule="auto"/>
      <w:ind w:firstLine="709"/>
    </w:pPr>
    <w:rPr>
      <w:rFonts w:cs="Arial"/>
      <w:lang w:eastAsia="ru-RU"/>
    </w:rPr>
  </w:style>
  <w:style w:type="character" w:customStyle="1" w:styleId="body011">
    <w:name w:val="body011"/>
    <w:uiPriority w:val="99"/>
    <w:rsid w:val="00B04E34"/>
    <w:rPr>
      <w:rFonts w:cs="Times New Roman"/>
    </w:rPr>
  </w:style>
  <w:style w:type="character" w:styleId="afff0">
    <w:name w:val="Strong"/>
    <w:qFormat/>
    <w:rsid w:val="00B04E34"/>
    <w:rPr>
      <w:b/>
      <w:bCs/>
    </w:rPr>
  </w:style>
  <w:style w:type="paragraph" w:customStyle="1" w:styleId="HEADERTEXT">
    <w:name w:val=".HEADERTEXT"/>
    <w:uiPriority w:val="99"/>
    <w:rsid w:val="00B04E34"/>
    <w:pPr>
      <w:widowControl w:val="0"/>
      <w:autoSpaceDE w:val="0"/>
      <w:autoSpaceDN w:val="0"/>
      <w:adjustRightInd w:val="0"/>
      <w:jc w:val="left"/>
    </w:pPr>
    <w:rPr>
      <w:rFonts w:ascii="Times New Roman" w:eastAsia="Times New Roman" w:hAnsi="Times New Roman"/>
      <w:color w:val="2B4279"/>
      <w:sz w:val="24"/>
      <w:szCs w:val="24"/>
    </w:rPr>
  </w:style>
  <w:style w:type="character" w:customStyle="1" w:styleId="310">
    <w:name w:val="Заголовок 3 Знак1"/>
    <w:aliases w:val="1.1.1. Знак1,- 1.1.1 Знак1,L3 Знак1,Level 3 Знак1,Heading 3 AGT ESIA Знак1,DNV-H3 Знак1,RSKH3 Знак1,section 0.1.1 Знак1,hseHeading 3 Знак1,OG Heading 3 Знак1,Section Знак1,Ведомость (название) Знак1,EIA H3 Знак1,- 1.1.11 Знак1,H3 Знак"/>
    <w:uiPriority w:val="99"/>
    <w:semiHidden/>
    <w:rsid w:val="00B04E34"/>
    <w:rPr>
      <w:rFonts w:ascii="Cambria" w:eastAsia="Times New Roman" w:hAnsi="Cambria" w:cs="Times New Roman"/>
      <w:b/>
      <w:bCs/>
      <w:color w:val="4F81BD"/>
      <w:sz w:val="24"/>
    </w:rPr>
  </w:style>
  <w:style w:type="character" w:customStyle="1" w:styleId="214">
    <w:name w:val="Заголовок 2 Знак1"/>
    <w:aliases w:val="Мой для подзаголовка Знак1,1.1. Знак1,заголовок2 Знак1,caaieiaie2 Знак1,Заголовок свой Знак1,0.1 section Знак1,h2 Знак1,Level 2 Знак1,Heading 2 AGT ESIA Знак1,DNV-H2 Знак1,RSKH2 Знак1,H2 Знак1,Heading 2 URS Знак1,hseHeading 2 Знак1"/>
    <w:uiPriority w:val="99"/>
    <w:rsid w:val="00B04E34"/>
    <w:rPr>
      <w:rFonts w:ascii="Cambria" w:eastAsia="Times New Roman" w:hAnsi="Cambria" w:cs="Times New Roman"/>
      <w:b/>
      <w:bCs/>
      <w:color w:val="4F81BD"/>
      <w:sz w:val="26"/>
      <w:szCs w:val="26"/>
    </w:rPr>
  </w:style>
  <w:style w:type="character" w:customStyle="1" w:styleId="510">
    <w:name w:val="Заголовок 5 Знак1"/>
    <w:aliases w:val="RSKH5 Знак1,Figure Знак1,Appendix Знак1,Heading 5 URS Знак1,Block Label Знак1,OG Appendix Знак1,EIA H5 Знак1,òàáëèöà Знак1,oaaeeoa Знак1"/>
    <w:rsid w:val="00B04E34"/>
    <w:rPr>
      <w:rFonts w:ascii="Cambria" w:eastAsia="Times New Roman" w:hAnsi="Cambria" w:cs="Times New Roman"/>
      <w:color w:val="243F60"/>
      <w:sz w:val="24"/>
    </w:rPr>
  </w:style>
  <w:style w:type="paragraph" w:styleId="HTML">
    <w:name w:val="HTML Preformatted"/>
    <w:basedOn w:val="a0"/>
    <w:link w:val="HTML0"/>
    <w:unhideWhenUsed/>
    <w:rsid w:val="00B04E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eastAsia="SimSun" w:hAnsi="Courier New" w:cs="Courier New"/>
      <w:kern w:val="2"/>
      <w:sz w:val="20"/>
      <w:szCs w:val="20"/>
      <w:lang w:eastAsia="hi-IN" w:bidi="hi-IN"/>
    </w:rPr>
  </w:style>
  <w:style w:type="character" w:customStyle="1" w:styleId="HTML0">
    <w:name w:val="Стандартный HTML Знак"/>
    <w:basedOn w:val="a2"/>
    <w:link w:val="HTML"/>
    <w:rsid w:val="00B04E34"/>
    <w:rPr>
      <w:rFonts w:ascii="Courier New" w:eastAsia="SimSun" w:hAnsi="Courier New" w:cs="Courier New"/>
      <w:kern w:val="2"/>
      <w:lang w:eastAsia="hi-IN" w:bidi="hi-IN"/>
    </w:rPr>
  </w:style>
  <w:style w:type="character" w:customStyle="1" w:styleId="1c">
    <w:name w:val="Верхний колонтитул Знак1"/>
    <w:aliases w:val="Знак Знак1,Название Знак1 Знак1,Название Знак Знак Знак1,Название Знак1 Знак1 Знак Знак1,Название Знак Знак Знак1 Знак Знак1,Знак Знак Знак Знак1 Знак Знак1,Знак Знак1 Знак Знак1 Знак Знак1,Название Знак1 Знак Знак Знак Знак1"/>
    <w:rsid w:val="00B04E34"/>
    <w:rPr>
      <w:rFonts w:ascii="Arial" w:hAnsi="Arial"/>
      <w:sz w:val="24"/>
    </w:rPr>
  </w:style>
  <w:style w:type="paragraph" w:styleId="afff1">
    <w:name w:val="List"/>
    <w:basedOn w:val="ad"/>
    <w:uiPriority w:val="99"/>
    <w:unhideWhenUsed/>
    <w:rsid w:val="00B04E34"/>
    <w:pPr>
      <w:widowControl w:val="0"/>
      <w:suppressAutoHyphens/>
      <w:jc w:val="left"/>
    </w:pPr>
    <w:rPr>
      <w:rFonts w:eastAsia="SimSun" w:cs="Mangal"/>
      <w:kern w:val="2"/>
      <w:sz w:val="24"/>
      <w:szCs w:val="24"/>
      <w:lang w:eastAsia="hi-IN" w:bidi="hi-IN"/>
    </w:rPr>
  </w:style>
  <w:style w:type="paragraph" w:styleId="afff2">
    <w:name w:val="Subtitle"/>
    <w:basedOn w:val="a0"/>
    <w:next w:val="ad"/>
    <w:link w:val="afff3"/>
    <w:uiPriority w:val="99"/>
    <w:qFormat/>
    <w:rsid w:val="00B04E34"/>
    <w:pPr>
      <w:widowControl w:val="0"/>
      <w:suppressAutoHyphens/>
      <w:ind w:firstLine="567"/>
      <w:jc w:val="center"/>
    </w:pPr>
    <w:rPr>
      <w:rFonts w:ascii="Times New Roman" w:eastAsia="SimSun" w:hAnsi="Times New Roman" w:cs="Mangal"/>
      <w:kern w:val="2"/>
      <w:sz w:val="28"/>
      <w:szCs w:val="20"/>
      <w:lang w:eastAsia="hi-IN" w:bidi="hi-IN"/>
    </w:rPr>
  </w:style>
  <w:style w:type="character" w:customStyle="1" w:styleId="afff3">
    <w:name w:val="Подзаголовок Знак"/>
    <w:basedOn w:val="a2"/>
    <w:link w:val="afff2"/>
    <w:uiPriority w:val="99"/>
    <w:rsid w:val="00B04E34"/>
    <w:rPr>
      <w:rFonts w:ascii="Times New Roman" w:eastAsia="SimSun" w:hAnsi="Times New Roman" w:cs="Mangal"/>
      <w:kern w:val="2"/>
      <w:sz w:val="28"/>
      <w:lang w:eastAsia="hi-IN" w:bidi="hi-IN"/>
    </w:rPr>
  </w:style>
  <w:style w:type="character" w:customStyle="1" w:styleId="1d">
    <w:name w:val="Текст примечания Знак1"/>
    <w:uiPriority w:val="99"/>
    <w:rsid w:val="00B04E34"/>
    <w:rPr>
      <w:rFonts w:eastAsia="Times New Roman"/>
    </w:rPr>
  </w:style>
  <w:style w:type="paragraph" w:customStyle="1" w:styleId="rtejustify">
    <w:name w:val="rtejustify"/>
    <w:basedOn w:val="a0"/>
    <w:uiPriority w:val="99"/>
    <w:rsid w:val="00B04E34"/>
    <w:pPr>
      <w:spacing w:after="15"/>
    </w:pPr>
    <w:rPr>
      <w:rFonts w:ascii="Times New Roman" w:eastAsia="Times New Roman" w:hAnsi="Times New Roman"/>
      <w:szCs w:val="24"/>
      <w:lang w:eastAsia="ru-RU"/>
    </w:rPr>
  </w:style>
  <w:style w:type="paragraph" w:customStyle="1" w:styleId="1e">
    <w:name w:val="Заголовок1"/>
    <w:basedOn w:val="a0"/>
    <w:next w:val="ad"/>
    <w:uiPriority w:val="10"/>
    <w:rsid w:val="00B04E34"/>
    <w:pPr>
      <w:keepNext/>
      <w:widowControl w:val="0"/>
      <w:suppressAutoHyphens/>
      <w:spacing w:before="240" w:after="120"/>
      <w:jc w:val="left"/>
    </w:pPr>
    <w:rPr>
      <w:rFonts w:eastAsia="Microsoft YaHei" w:cs="Mangal"/>
      <w:kern w:val="2"/>
      <w:sz w:val="28"/>
      <w:szCs w:val="28"/>
      <w:lang w:eastAsia="hi-IN" w:bidi="hi-IN"/>
    </w:rPr>
  </w:style>
  <w:style w:type="paragraph" w:customStyle="1" w:styleId="1f">
    <w:name w:val="Название1"/>
    <w:basedOn w:val="a0"/>
    <w:uiPriority w:val="99"/>
    <w:rsid w:val="00B04E34"/>
    <w:pPr>
      <w:widowControl w:val="0"/>
      <w:suppressLineNumbers/>
      <w:suppressAutoHyphens/>
      <w:spacing w:before="120" w:after="120"/>
      <w:jc w:val="left"/>
    </w:pPr>
    <w:rPr>
      <w:rFonts w:ascii="Times New Roman" w:eastAsia="SimSun" w:hAnsi="Times New Roman" w:cs="Mangal"/>
      <w:i/>
      <w:iCs/>
      <w:kern w:val="2"/>
      <w:szCs w:val="24"/>
      <w:lang w:eastAsia="hi-IN" w:bidi="hi-IN"/>
    </w:rPr>
  </w:style>
  <w:style w:type="paragraph" w:customStyle="1" w:styleId="1f0">
    <w:name w:val="Указатель1"/>
    <w:basedOn w:val="a0"/>
    <w:uiPriority w:val="99"/>
    <w:rsid w:val="00B04E34"/>
    <w:pPr>
      <w:widowControl w:val="0"/>
      <w:suppressLineNumbers/>
      <w:suppressAutoHyphens/>
      <w:jc w:val="left"/>
    </w:pPr>
    <w:rPr>
      <w:rFonts w:ascii="Times New Roman" w:eastAsia="SimSun" w:hAnsi="Times New Roman" w:cs="Mangal"/>
      <w:kern w:val="2"/>
      <w:szCs w:val="24"/>
      <w:lang w:eastAsia="hi-IN" w:bidi="hi-IN"/>
    </w:rPr>
  </w:style>
  <w:style w:type="paragraph" w:customStyle="1" w:styleId="311">
    <w:name w:val="Основной текст с отступом 31"/>
    <w:basedOn w:val="a0"/>
    <w:uiPriority w:val="99"/>
    <w:rsid w:val="00B04E34"/>
    <w:pPr>
      <w:spacing w:after="120"/>
      <w:ind w:left="283"/>
      <w:jc w:val="left"/>
    </w:pPr>
    <w:rPr>
      <w:rFonts w:ascii="Times New Roman" w:eastAsia="Times New Roman" w:hAnsi="Times New Roman"/>
      <w:kern w:val="2"/>
      <w:sz w:val="16"/>
      <w:szCs w:val="16"/>
    </w:rPr>
  </w:style>
  <w:style w:type="paragraph" w:customStyle="1" w:styleId="1f1">
    <w:name w:val="Обычный1"/>
    <w:uiPriority w:val="99"/>
    <w:rsid w:val="00B04E34"/>
    <w:pPr>
      <w:suppressAutoHyphens/>
      <w:jc w:val="left"/>
    </w:pPr>
    <w:rPr>
      <w:rFonts w:eastAsia="Times New Roman" w:cs="Arial"/>
      <w:kern w:val="2"/>
      <w:lang w:eastAsia="ar-SA"/>
    </w:rPr>
  </w:style>
  <w:style w:type="paragraph" w:customStyle="1" w:styleId="afff4">
    <w:name w:val="???????"/>
    <w:uiPriority w:val="99"/>
    <w:rsid w:val="00B04E34"/>
    <w:pPr>
      <w:widowControl w:val="0"/>
      <w:suppressAutoHyphens/>
      <w:autoSpaceDE w:val="0"/>
      <w:jc w:val="left"/>
    </w:pPr>
    <w:rPr>
      <w:rFonts w:ascii="Times New Roman" w:eastAsia="SimSun" w:hAnsi="Times New Roman" w:cs="Mangal"/>
      <w:kern w:val="2"/>
      <w:sz w:val="24"/>
      <w:szCs w:val="24"/>
      <w:lang w:eastAsia="hi-IN" w:bidi="hi-IN"/>
    </w:rPr>
  </w:style>
  <w:style w:type="paragraph" w:customStyle="1" w:styleId="2c">
    <w:name w:val="Текст2"/>
    <w:basedOn w:val="a0"/>
    <w:uiPriority w:val="99"/>
    <w:rsid w:val="00B04E34"/>
    <w:pPr>
      <w:jc w:val="left"/>
    </w:pPr>
    <w:rPr>
      <w:rFonts w:ascii="Courier New" w:eastAsia="Times New Roman" w:hAnsi="Courier New"/>
      <w:kern w:val="2"/>
      <w:sz w:val="20"/>
      <w:szCs w:val="20"/>
      <w:lang w:eastAsia="ar-SA"/>
    </w:rPr>
  </w:style>
  <w:style w:type="paragraph" w:customStyle="1" w:styleId="1f2">
    <w:name w:val="Текст1"/>
    <w:basedOn w:val="a0"/>
    <w:uiPriority w:val="99"/>
    <w:rsid w:val="00B04E34"/>
    <w:pPr>
      <w:jc w:val="left"/>
    </w:pPr>
    <w:rPr>
      <w:rFonts w:ascii="Courier New" w:eastAsia="Times New Roman" w:hAnsi="Courier New"/>
      <w:kern w:val="2"/>
      <w:sz w:val="20"/>
      <w:szCs w:val="20"/>
      <w:lang w:eastAsia="ar-SA"/>
    </w:rPr>
  </w:style>
  <w:style w:type="paragraph" w:customStyle="1" w:styleId="215">
    <w:name w:val="Основной текст 21"/>
    <w:basedOn w:val="a0"/>
    <w:rsid w:val="00B04E34"/>
    <w:pPr>
      <w:widowControl w:val="0"/>
      <w:suppressAutoHyphens/>
      <w:spacing w:after="120" w:line="480" w:lineRule="auto"/>
      <w:jc w:val="left"/>
    </w:pPr>
    <w:rPr>
      <w:rFonts w:ascii="Times New Roman" w:eastAsia="SimSun" w:hAnsi="Times New Roman" w:cs="Mangal"/>
      <w:kern w:val="2"/>
      <w:szCs w:val="24"/>
      <w:lang w:eastAsia="hi-IN" w:bidi="hi-IN"/>
    </w:rPr>
  </w:style>
  <w:style w:type="paragraph" w:customStyle="1" w:styleId="afff5">
    <w:name w:val="Стиль"/>
    <w:uiPriority w:val="99"/>
    <w:rsid w:val="00B04E34"/>
    <w:pPr>
      <w:widowControl w:val="0"/>
      <w:suppressAutoHyphens/>
      <w:overflowPunct w:val="0"/>
      <w:autoSpaceDE w:val="0"/>
      <w:jc w:val="left"/>
    </w:pPr>
    <w:rPr>
      <w:rFonts w:ascii="Times New Roman" w:eastAsia="Times New Roman" w:hAnsi="Times New Roman"/>
      <w:kern w:val="2"/>
      <w:lang w:eastAsia="ar-SA"/>
    </w:rPr>
  </w:style>
  <w:style w:type="paragraph" w:customStyle="1" w:styleId="44">
    <w:name w:val="заголовок 4"/>
    <w:basedOn w:val="a0"/>
    <w:next w:val="a0"/>
    <w:uiPriority w:val="99"/>
    <w:rsid w:val="00B04E34"/>
    <w:pPr>
      <w:keepNext/>
      <w:widowControl w:val="0"/>
      <w:suppressAutoHyphens/>
      <w:ind w:firstLine="567"/>
    </w:pPr>
    <w:rPr>
      <w:rFonts w:ascii="Times New Roman" w:eastAsia="SimSun" w:hAnsi="Times New Roman" w:cs="Mangal"/>
      <w:b/>
      <w:i/>
      <w:kern w:val="2"/>
      <w:sz w:val="28"/>
      <w:szCs w:val="20"/>
      <w:lang w:eastAsia="hi-IN" w:bidi="hi-IN"/>
    </w:rPr>
  </w:style>
  <w:style w:type="paragraph" w:customStyle="1" w:styleId="38">
    <w:name w:val="заголовок 3"/>
    <w:basedOn w:val="a0"/>
    <w:next w:val="a0"/>
    <w:uiPriority w:val="99"/>
    <w:rsid w:val="00B04E34"/>
    <w:pPr>
      <w:keepNext/>
      <w:widowControl w:val="0"/>
      <w:suppressAutoHyphens/>
      <w:ind w:firstLine="567"/>
    </w:pPr>
    <w:rPr>
      <w:rFonts w:ascii="Times New Roman" w:eastAsia="SimSun" w:hAnsi="Times New Roman" w:cs="Mangal"/>
      <w:kern w:val="2"/>
      <w:sz w:val="28"/>
      <w:szCs w:val="28"/>
      <w:lang w:eastAsia="hi-IN" w:bidi="hi-IN"/>
    </w:rPr>
  </w:style>
  <w:style w:type="paragraph" w:customStyle="1" w:styleId="52">
    <w:name w:val="заголовок 5"/>
    <w:basedOn w:val="a0"/>
    <w:next w:val="a0"/>
    <w:uiPriority w:val="99"/>
    <w:rsid w:val="00B04E34"/>
    <w:pPr>
      <w:keepNext/>
      <w:widowControl w:val="0"/>
      <w:suppressAutoHyphens/>
      <w:ind w:firstLine="567"/>
    </w:pPr>
    <w:rPr>
      <w:rFonts w:ascii="Times New Roman" w:eastAsia="SimSun" w:hAnsi="Times New Roman" w:cs="Mangal"/>
      <w:i/>
      <w:kern w:val="2"/>
      <w:sz w:val="28"/>
      <w:szCs w:val="20"/>
      <w:lang w:eastAsia="hi-IN" w:bidi="hi-IN"/>
    </w:rPr>
  </w:style>
  <w:style w:type="paragraph" w:customStyle="1" w:styleId="62">
    <w:name w:val="заголовок 6"/>
    <w:basedOn w:val="a0"/>
    <w:next w:val="a0"/>
    <w:uiPriority w:val="99"/>
    <w:rsid w:val="00B04E34"/>
    <w:pPr>
      <w:keepNext/>
      <w:widowControl w:val="0"/>
      <w:suppressAutoHyphens/>
      <w:ind w:firstLine="1134"/>
    </w:pPr>
    <w:rPr>
      <w:rFonts w:ascii="Times New Roman" w:eastAsia="SimSun" w:hAnsi="Times New Roman" w:cs="Mangal"/>
      <w:kern w:val="2"/>
      <w:sz w:val="28"/>
      <w:szCs w:val="20"/>
      <w:lang w:eastAsia="hi-IN" w:bidi="hi-IN"/>
    </w:rPr>
  </w:style>
  <w:style w:type="paragraph" w:customStyle="1" w:styleId="2d">
    <w:name w:val="Основной текст (2)"/>
    <w:basedOn w:val="a0"/>
    <w:uiPriority w:val="99"/>
    <w:rsid w:val="00B04E34"/>
    <w:pPr>
      <w:widowControl w:val="0"/>
      <w:shd w:val="clear" w:color="auto" w:fill="FFFFFF"/>
      <w:suppressAutoHyphens/>
      <w:spacing w:line="250" w:lineRule="exact"/>
    </w:pPr>
    <w:rPr>
      <w:rFonts w:ascii="Times New Roman" w:eastAsia="SimSun" w:hAnsi="Times New Roman" w:cs="Mangal"/>
      <w:kern w:val="2"/>
      <w:sz w:val="23"/>
      <w:szCs w:val="23"/>
      <w:lang w:eastAsia="hi-IN" w:bidi="hi-IN"/>
    </w:rPr>
  </w:style>
  <w:style w:type="paragraph" w:customStyle="1" w:styleId="2e">
    <w:name w:val="Основной текст2"/>
    <w:basedOn w:val="a0"/>
    <w:uiPriority w:val="99"/>
    <w:rsid w:val="00B04E34"/>
    <w:pPr>
      <w:widowControl w:val="0"/>
      <w:shd w:val="clear" w:color="auto" w:fill="FFFFFF"/>
      <w:suppressAutoHyphens/>
      <w:spacing w:line="206" w:lineRule="exact"/>
    </w:pPr>
    <w:rPr>
      <w:rFonts w:ascii="Times New Roman" w:eastAsia="SimSun" w:hAnsi="Times New Roman" w:cs="Mangal"/>
      <w:kern w:val="2"/>
      <w:sz w:val="20"/>
      <w:szCs w:val="20"/>
      <w:lang w:eastAsia="hi-IN" w:bidi="hi-IN"/>
    </w:rPr>
  </w:style>
  <w:style w:type="paragraph" w:customStyle="1" w:styleId="222">
    <w:name w:val="Основной текст 22"/>
    <w:basedOn w:val="a0"/>
    <w:uiPriority w:val="99"/>
    <w:rsid w:val="00B04E34"/>
    <w:pPr>
      <w:widowControl w:val="0"/>
      <w:suppressAutoHyphens/>
      <w:spacing w:after="120" w:line="480" w:lineRule="auto"/>
      <w:jc w:val="left"/>
    </w:pPr>
    <w:rPr>
      <w:rFonts w:ascii="Times New Roman" w:eastAsia="SimSun" w:hAnsi="Times New Roman" w:cs="Mangal"/>
      <w:kern w:val="2"/>
      <w:szCs w:val="24"/>
      <w:lang w:eastAsia="hi-IN" w:bidi="hi-IN"/>
    </w:rPr>
  </w:style>
  <w:style w:type="paragraph" w:customStyle="1" w:styleId="String">
    <w:name w:val="String"/>
    <w:basedOn w:val="a0"/>
    <w:uiPriority w:val="99"/>
    <w:rsid w:val="00B04E34"/>
    <w:pPr>
      <w:widowControl w:val="0"/>
      <w:suppressAutoHyphens/>
      <w:jc w:val="left"/>
    </w:pPr>
    <w:rPr>
      <w:rFonts w:ascii="a_Timer" w:eastAsia="SimSun" w:hAnsi="a_Timer" w:cs="a_Timer"/>
      <w:kern w:val="2"/>
      <w:szCs w:val="20"/>
      <w:lang w:val="en-US" w:eastAsia="hi-IN" w:bidi="hi-IN"/>
    </w:rPr>
  </w:style>
  <w:style w:type="character" w:customStyle="1" w:styleId="apple-converted-space">
    <w:name w:val="apple-converted-space"/>
    <w:rsid w:val="00B04E34"/>
  </w:style>
  <w:style w:type="character" w:customStyle="1" w:styleId="WW8Num4z0">
    <w:name w:val="WW8Num4z0"/>
    <w:rsid w:val="00B04E34"/>
    <w:rPr>
      <w:b/>
      <w:bCs/>
      <w:sz w:val="32"/>
      <w:szCs w:val="32"/>
    </w:rPr>
  </w:style>
  <w:style w:type="character" w:customStyle="1" w:styleId="WW8Num4z1">
    <w:name w:val="WW8Num4z1"/>
    <w:rsid w:val="00B04E34"/>
    <w:rPr>
      <w:rFonts w:ascii="Times New Roman" w:hAnsi="Times New Roman" w:cs="Times New Roman" w:hint="default"/>
      <w:b/>
      <w:bCs w:val="0"/>
      <w:color w:val="000000"/>
      <w:sz w:val="24"/>
      <w:szCs w:val="24"/>
      <w:shd w:val="clear" w:color="auto" w:fill="FFFFFF"/>
      <w:lang w:val="ru-RU"/>
    </w:rPr>
  </w:style>
  <w:style w:type="character" w:customStyle="1" w:styleId="WW8Num4z3">
    <w:name w:val="WW8Num4z3"/>
    <w:rsid w:val="00B04E34"/>
  </w:style>
  <w:style w:type="character" w:customStyle="1" w:styleId="WW8Num4z4">
    <w:name w:val="WW8Num4z4"/>
    <w:rsid w:val="00B04E34"/>
  </w:style>
  <w:style w:type="character" w:customStyle="1" w:styleId="WW8Num4z5">
    <w:name w:val="WW8Num4z5"/>
    <w:rsid w:val="00B04E34"/>
  </w:style>
  <w:style w:type="character" w:customStyle="1" w:styleId="WW8Num4z6">
    <w:name w:val="WW8Num4z6"/>
    <w:rsid w:val="00B04E34"/>
  </w:style>
  <w:style w:type="character" w:customStyle="1" w:styleId="WW8Num4z7">
    <w:name w:val="WW8Num4z7"/>
    <w:rsid w:val="00B04E34"/>
  </w:style>
  <w:style w:type="character" w:customStyle="1" w:styleId="WW8Num4z8">
    <w:name w:val="WW8Num4z8"/>
    <w:rsid w:val="00B04E34"/>
  </w:style>
  <w:style w:type="character" w:customStyle="1" w:styleId="WW8Num22z0">
    <w:name w:val="WW8Num22z0"/>
    <w:rsid w:val="00B04E34"/>
  </w:style>
  <w:style w:type="character" w:customStyle="1" w:styleId="WW8Num22z1">
    <w:name w:val="WW8Num22z1"/>
    <w:rsid w:val="00B04E34"/>
  </w:style>
  <w:style w:type="character" w:customStyle="1" w:styleId="WW8Num22z2">
    <w:name w:val="WW8Num22z2"/>
    <w:rsid w:val="00B04E34"/>
    <w:rPr>
      <w:b w:val="0"/>
      <w:bCs w:val="0"/>
    </w:rPr>
  </w:style>
  <w:style w:type="character" w:customStyle="1" w:styleId="WW8Num22z3">
    <w:name w:val="WW8Num22z3"/>
    <w:rsid w:val="00B04E34"/>
  </w:style>
  <w:style w:type="character" w:customStyle="1" w:styleId="WW8Num22z4">
    <w:name w:val="WW8Num22z4"/>
    <w:rsid w:val="00B04E34"/>
  </w:style>
  <w:style w:type="character" w:customStyle="1" w:styleId="WW8Num22z5">
    <w:name w:val="WW8Num22z5"/>
    <w:rsid w:val="00B04E34"/>
  </w:style>
  <w:style w:type="character" w:customStyle="1" w:styleId="WW8Num22z6">
    <w:name w:val="WW8Num22z6"/>
    <w:rsid w:val="00B04E34"/>
  </w:style>
  <w:style w:type="character" w:customStyle="1" w:styleId="WW8Num22z7">
    <w:name w:val="WW8Num22z7"/>
    <w:rsid w:val="00B04E34"/>
  </w:style>
  <w:style w:type="character" w:customStyle="1" w:styleId="WW8Num22z8">
    <w:name w:val="WW8Num22z8"/>
    <w:rsid w:val="00B04E34"/>
  </w:style>
  <w:style w:type="character" w:customStyle="1" w:styleId="WW8Num2z0">
    <w:name w:val="WW8Num2z0"/>
    <w:rsid w:val="00B04E34"/>
    <w:rPr>
      <w:b/>
      <w:bCs w:val="0"/>
    </w:rPr>
  </w:style>
  <w:style w:type="character" w:customStyle="1" w:styleId="WW8Num2z1">
    <w:name w:val="WW8Num2z1"/>
    <w:rsid w:val="00B04E34"/>
    <w:rPr>
      <w:lang w:val="ru-RU"/>
    </w:rPr>
  </w:style>
  <w:style w:type="character" w:customStyle="1" w:styleId="WW8Num2z2">
    <w:name w:val="WW8Num2z2"/>
    <w:rsid w:val="00B04E34"/>
  </w:style>
  <w:style w:type="character" w:customStyle="1" w:styleId="WW8Num2z3">
    <w:name w:val="WW8Num2z3"/>
    <w:rsid w:val="00B04E34"/>
  </w:style>
  <w:style w:type="character" w:customStyle="1" w:styleId="WW8Num2z4">
    <w:name w:val="WW8Num2z4"/>
    <w:rsid w:val="00B04E34"/>
  </w:style>
  <w:style w:type="character" w:customStyle="1" w:styleId="WW8Num2z5">
    <w:name w:val="WW8Num2z5"/>
    <w:rsid w:val="00B04E34"/>
  </w:style>
  <w:style w:type="character" w:customStyle="1" w:styleId="WW8Num2z6">
    <w:name w:val="WW8Num2z6"/>
    <w:rsid w:val="00B04E34"/>
  </w:style>
  <w:style w:type="character" w:customStyle="1" w:styleId="WW8Num2z7">
    <w:name w:val="WW8Num2z7"/>
    <w:rsid w:val="00B04E34"/>
  </w:style>
  <w:style w:type="character" w:customStyle="1" w:styleId="WW8Num2z8">
    <w:name w:val="WW8Num2z8"/>
    <w:rsid w:val="00B04E34"/>
  </w:style>
  <w:style w:type="character" w:customStyle="1" w:styleId="1f3">
    <w:name w:val="Основной шрифт абзаца1"/>
    <w:rsid w:val="00B04E34"/>
  </w:style>
  <w:style w:type="character" w:customStyle="1" w:styleId="WW8Num3z0">
    <w:name w:val="WW8Num3z0"/>
    <w:rsid w:val="00B04E34"/>
    <w:rPr>
      <w:b/>
      <w:bCs w:val="0"/>
      <w:lang w:val="en-US"/>
    </w:rPr>
  </w:style>
  <w:style w:type="character" w:customStyle="1" w:styleId="WW8Num3z1">
    <w:name w:val="WW8Num3z1"/>
    <w:rsid w:val="00B04E34"/>
    <w:rPr>
      <w:rFonts w:ascii="Times New Roman" w:hAnsi="Times New Roman" w:cs="Times New Roman" w:hint="default"/>
      <w:lang w:val="ru-RU"/>
    </w:rPr>
  </w:style>
  <w:style w:type="character" w:customStyle="1" w:styleId="WW8Num3z2">
    <w:name w:val="WW8Num3z2"/>
    <w:rsid w:val="00B04E34"/>
  </w:style>
  <w:style w:type="character" w:customStyle="1" w:styleId="WW8Num3z3">
    <w:name w:val="WW8Num3z3"/>
    <w:rsid w:val="00B04E34"/>
  </w:style>
  <w:style w:type="character" w:customStyle="1" w:styleId="WW8Num3z4">
    <w:name w:val="WW8Num3z4"/>
    <w:rsid w:val="00B04E34"/>
  </w:style>
  <w:style w:type="character" w:customStyle="1" w:styleId="WW8Num3z5">
    <w:name w:val="WW8Num3z5"/>
    <w:rsid w:val="00B04E34"/>
  </w:style>
  <w:style w:type="character" w:customStyle="1" w:styleId="WW8Num3z6">
    <w:name w:val="WW8Num3z6"/>
    <w:rsid w:val="00B04E34"/>
  </w:style>
  <w:style w:type="character" w:customStyle="1" w:styleId="WW8Num3z7">
    <w:name w:val="WW8Num3z7"/>
    <w:rsid w:val="00B04E34"/>
  </w:style>
  <w:style w:type="character" w:customStyle="1" w:styleId="WW8Num3z8">
    <w:name w:val="WW8Num3z8"/>
    <w:rsid w:val="00B04E34"/>
  </w:style>
  <w:style w:type="character" w:customStyle="1" w:styleId="WW8Num11z0">
    <w:name w:val="WW8Num11z0"/>
    <w:rsid w:val="00B04E34"/>
    <w:rPr>
      <w:rFonts w:ascii="Symbol" w:hAnsi="Symbol" w:cs="Symbol" w:hint="default"/>
      <w:b/>
      <w:bCs/>
    </w:rPr>
  </w:style>
  <w:style w:type="character" w:customStyle="1" w:styleId="WW8Num11z2">
    <w:name w:val="WW8Num11z2"/>
    <w:rsid w:val="00B04E34"/>
  </w:style>
  <w:style w:type="character" w:customStyle="1" w:styleId="WW8Num11z3">
    <w:name w:val="WW8Num11z3"/>
    <w:rsid w:val="00B04E34"/>
  </w:style>
  <w:style w:type="character" w:customStyle="1" w:styleId="WW8Num11z4">
    <w:name w:val="WW8Num11z4"/>
    <w:rsid w:val="00B04E34"/>
  </w:style>
  <w:style w:type="character" w:customStyle="1" w:styleId="WW8Num11z5">
    <w:name w:val="WW8Num11z5"/>
    <w:rsid w:val="00B04E34"/>
  </w:style>
  <w:style w:type="character" w:customStyle="1" w:styleId="WW8Num11z6">
    <w:name w:val="WW8Num11z6"/>
    <w:rsid w:val="00B04E34"/>
  </w:style>
  <w:style w:type="character" w:customStyle="1" w:styleId="WW8Num11z7">
    <w:name w:val="WW8Num11z7"/>
    <w:rsid w:val="00B04E34"/>
  </w:style>
  <w:style w:type="character" w:customStyle="1" w:styleId="WW8Num11z8">
    <w:name w:val="WW8Num11z8"/>
    <w:rsid w:val="00B04E34"/>
  </w:style>
  <w:style w:type="character" w:customStyle="1" w:styleId="WW8Num6z0">
    <w:name w:val="WW8Num6z0"/>
    <w:rsid w:val="00B04E34"/>
    <w:rPr>
      <w:lang w:val="sah-RU"/>
    </w:rPr>
  </w:style>
  <w:style w:type="character" w:customStyle="1" w:styleId="WW8Num6z1">
    <w:name w:val="WW8Num6z1"/>
    <w:rsid w:val="00B04E34"/>
  </w:style>
  <w:style w:type="character" w:customStyle="1" w:styleId="WW8Num6z2">
    <w:name w:val="WW8Num6z2"/>
    <w:rsid w:val="00B04E34"/>
  </w:style>
  <w:style w:type="character" w:customStyle="1" w:styleId="WW8Num6z3">
    <w:name w:val="WW8Num6z3"/>
    <w:rsid w:val="00B04E34"/>
  </w:style>
  <w:style w:type="character" w:customStyle="1" w:styleId="WW8Num6z4">
    <w:name w:val="WW8Num6z4"/>
    <w:rsid w:val="00B04E34"/>
  </w:style>
  <w:style w:type="character" w:customStyle="1" w:styleId="WW8Num6z5">
    <w:name w:val="WW8Num6z5"/>
    <w:rsid w:val="00B04E34"/>
  </w:style>
  <w:style w:type="character" w:customStyle="1" w:styleId="WW8Num6z6">
    <w:name w:val="WW8Num6z6"/>
    <w:rsid w:val="00B04E34"/>
  </w:style>
  <w:style w:type="character" w:customStyle="1" w:styleId="WW8Num6z7">
    <w:name w:val="WW8Num6z7"/>
    <w:rsid w:val="00B04E34"/>
  </w:style>
  <w:style w:type="character" w:customStyle="1" w:styleId="WW8Num6z8">
    <w:name w:val="WW8Num6z8"/>
    <w:rsid w:val="00B04E34"/>
  </w:style>
  <w:style w:type="character" w:customStyle="1" w:styleId="WW8Num5z0">
    <w:name w:val="WW8Num5z0"/>
    <w:rsid w:val="00B04E34"/>
    <w:rPr>
      <w:rFonts w:ascii="Courier New" w:hAnsi="Courier New" w:cs="Courier New" w:hint="default"/>
      <w:lang w:val="fr-FR"/>
    </w:rPr>
  </w:style>
  <w:style w:type="character" w:customStyle="1" w:styleId="WW8Num13z0">
    <w:name w:val="WW8Num13z0"/>
    <w:rsid w:val="00B04E34"/>
    <w:rPr>
      <w:b w:val="0"/>
      <w:bCs w:val="0"/>
      <w:i/>
      <w:iCs w:val="0"/>
      <w:vertAlign w:val="superscript"/>
      <w:lang w:val="en-US"/>
    </w:rPr>
  </w:style>
  <w:style w:type="character" w:customStyle="1" w:styleId="WW8Num13z1">
    <w:name w:val="WW8Num13z1"/>
    <w:rsid w:val="00B04E34"/>
  </w:style>
  <w:style w:type="character" w:customStyle="1" w:styleId="WW8Num13z2">
    <w:name w:val="WW8Num13z2"/>
    <w:rsid w:val="00B04E34"/>
  </w:style>
  <w:style w:type="character" w:customStyle="1" w:styleId="WW8Num13z3">
    <w:name w:val="WW8Num13z3"/>
    <w:rsid w:val="00B04E34"/>
  </w:style>
  <w:style w:type="character" w:customStyle="1" w:styleId="WW8Num13z4">
    <w:name w:val="WW8Num13z4"/>
    <w:rsid w:val="00B04E34"/>
  </w:style>
  <w:style w:type="character" w:customStyle="1" w:styleId="WW8Num13z5">
    <w:name w:val="WW8Num13z5"/>
    <w:rsid w:val="00B04E34"/>
  </w:style>
  <w:style w:type="character" w:customStyle="1" w:styleId="WW8Num13z6">
    <w:name w:val="WW8Num13z6"/>
    <w:rsid w:val="00B04E34"/>
  </w:style>
  <w:style w:type="character" w:customStyle="1" w:styleId="WW8Num13z7">
    <w:name w:val="WW8Num13z7"/>
    <w:rsid w:val="00B04E34"/>
  </w:style>
  <w:style w:type="character" w:customStyle="1" w:styleId="WW8Num13z8">
    <w:name w:val="WW8Num13z8"/>
    <w:rsid w:val="00B04E34"/>
  </w:style>
  <w:style w:type="character" w:customStyle="1" w:styleId="WW8Num12z0">
    <w:name w:val="WW8Num12z0"/>
    <w:rsid w:val="00B04E34"/>
    <w:rPr>
      <w:rFonts w:ascii="Times New Roman" w:hAnsi="Times New Roman" w:cs="Times New Roman" w:hint="default"/>
      <w:bCs/>
      <w:iCs/>
      <w:spacing w:val="4"/>
      <w:sz w:val="24"/>
      <w:szCs w:val="24"/>
      <w:lang w:val="fr-FR"/>
    </w:rPr>
  </w:style>
  <w:style w:type="character" w:customStyle="1" w:styleId="WW8Num12z3">
    <w:name w:val="WW8Num12z3"/>
    <w:rsid w:val="00B04E34"/>
  </w:style>
  <w:style w:type="character" w:customStyle="1" w:styleId="WW8Num12z4">
    <w:name w:val="WW8Num12z4"/>
    <w:rsid w:val="00B04E34"/>
  </w:style>
  <w:style w:type="character" w:customStyle="1" w:styleId="WW8Num12z5">
    <w:name w:val="WW8Num12z5"/>
    <w:rsid w:val="00B04E34"/>
  </w:style>
  <w:style w:type="character" w:customStyle="1" w:styleId="WW8Num12z6">
    <w:name w:val="WW8Num12z6"/>
    <w:rsid w:val="00B04E34"/>
  </w:style>
  <w:style w:type="character" w:customStyle="1" w:styleId="WW8Num12z7">
    <w:name w:val="WW8Num12z7"/>
    <w:rsid w:val="00B04E34"/>
  </w:style>
  <w:style w:type="character" w:customStyle="1" w:styleId="WW8Num12z8">
    <w:name w:val="WW8Num12z8"/>
    <w:rsid w:val="00B04E34"/>
  </w:style>
  <w:style w:type="character" w:customStyle="1" w:styleId="WW8Num7z0">
    <w:name w:val="WW8Num7z0"/>
    <w:rsid w:val="00B04E34"/>
    <w:rPr>
      <w:rFonts w:ascii="Times New Roman" w:hAnsi="Times New Roman" w:cs="Times New Roman" w:hint="default"/>
      <w:b w:val="0"/>
      <w:bCs/>
      <w:i w:val="0"/>
      <w:iCs/>
      <w:color w:val="000000"/>
      <w:spacing w:val="4"/>
      <w:sz w:val="24"/>
      <w:szCs w:val="24"/>
      <w:lang w:val="fr-FR"/>
    </w:rPr>
  </w:style>
  <w:style w:type="character" w:customStyle="1" w:styleId="taxon-nametaxon-name-modern">
    <w:name w:val="taxon-name taxon-name-modern"/>
    <w:rsid w:val="00B04E34"/>
  </w:style>
  <w:style w:type="character" w:customStyle="1" w:styleId="WW8Num9z0">
    <w:name w:val="WW8Num9z0"/>
    <w:rsid w:val="00B04E34"/>
    <w:rPr>
      <w:rFonts w:ascii="Times New Roman" w:hAnsi="Times New Roman" w:cs="Times New Roman" w:hint="default"/>
      <w:bCs/>
      <w:i w:val="0"/>
      <w:iCs w:val="0"/>
      <w:spacing w:val="4"/>
      <w:sz w:val="24"/>
      <w:szCs w:val="24"/>
      <w:lang w:val="fr-FR"/>
    </w:rPr>
  </w:style>
  <w:style w:type="character" w:customStyle="1" w:styleId="WW8Num9z1">
    <w:name w:val="WW8Num9z1"/>
    <w:rsid w:val="00B04E34"/>
  </w:style>
  <w:style w:type="character" w:customStyle="1" w:styleId="WW8Num9z2">
    <w:name w:val="WW8Num9z2"/>
    <w:rsid w:val="00B04E34"/>
  </w:style>
  <w:style w:type="character" w:customStyle="1" w:styleId="WW8Num9z3">
    <w:name w:val="WW8Num9z3"/>
    <w:rsid w:val="00B04E34"/>
  </w:style>
  <w:style w:type="character" w:customStyle="1" w:styleId="WW8Num9z4">
    <w:name w:val="WW8Num9z4"/>
    <w:rsid w:val="00B04E34"/>
  </w:style>
  <w:style w:type="character" w:customStyle="1" w:styleId="WW8Num9z5">
    <w:name w:val="WW8Num9z5"/>
    <w:rsid w:val="00B04E34"/>
  </w:style>
  <w:style w:type="character" w:customStyle="1" w:styleId="WW8Num9z6">
    <w:name w:val="WW8Num9z6"/>
    <w:rsid w:val="00B04E34"/>
  </w:style>
  <w:style w:type="character" w:customStyle="1" w:styleId="WW8Num9z7">
    <w:name w:val="WW8Num9z7"/>
    <w:rsid w:val="00B04E34"/>
  </w:style>
  <w:style w:type="character" w:customStyle="1" w:styleId="WW8Num9z8">
    <w:name w:val="WW8Num9z8"/>
    <w:rsid w:val="00B04E34"/>
  </w:style>
  <w:style w:type="character" w:customStyle="1" w:styleId="WW8Num10z0">
    <w:name w:val="WW8Num10z0"/>
    <w:rsid w:val="00B04E34"/>
  </w:style>
  <w:style w:type="character" w:customStyle="1" w:styleId="WW8Num8z0">
    <w:name w:val="WW8Num8z0"/>
    <w:rsid w:val="00B04E34"/>
    <w:rPr>
      <w:b w:val="0"/>
      <w:bCs w:val="0"/>
      <w:i w:val="0"/>
      <w:iCs w:val="0"/>
      <w:position w:val="0"/>
      <w:sz w:val="24"/>
      <w:szCs w:val="32"/>
      <w:vertAlign w:val="baseline"/>
      <w:lang w:val="en-US"/>
    </w:rPr>
  </w:style>
  <w:style w:type="character" w:customStyle="1" w:styleId="WW8Num14z0">
    <w:name w:val="WW8Num14z0"/>
    <w:rsid w:val="00B04E34"/>
    <w:rPr>
      <w:b w:val="0"/>
      <w:bCs w:val="0"/>
    </w:rPr>
  </w:style>
  <w:style w:type="character" w:customStyle="1" w:styleId="WW8Num14z2">
    <w:name w:val="WW8Num14z2"/>
    <w:rsid w:val="00B04E34"/>
  </w:style>
  <w:style w:type="character" w:customStyle="1" w:styleId="WW8Num14z3">
    <w:name w:val="WW8Num14z3"/>
    <w:rsid w:val="00B04E34"/>
  </w:style>
  <w:style w:type="character" w:customStyle="1" w:styleId="WW8Num14z4">
    <w:name w:val="WW8Num14z4"/>
    <w:rsid w:val="00B04E34"/>
  </w:style>
  <w:style w:type="character" w:customStyle="1" w:styleId="WW8Num14z5">
    <w:name w:val="WW8Num14z5"/>
    <w:rsid w:val="00B04E34"/>
  </w:style>
  <w:style w:type="character" w:customStyle="1" w:styleId="WW8Num14z6">
    <w:name w:val="WW8Num14z6"/>
    <w:rsid w:val="00B04E34"/>
  </w:style>
  <w:style w:type="character" w:customStyle="1" w:styleId="WW8Num14z7">
    <w:name w:val="WW8Num14z7"/>
    <w:rsid w:val="00B04E34"/>
  </w:style>
  <w:style w:type="character" w:customStyle="1" w:styleId="WW8Num14z8">
    <w:name w:val="WW8Num14z8"/>
    <w:rsid w:val="00B04E34"/>
  </w:style>
  <w:style w:type="character" w:customStyle="1" w:styleId="WW8Num15z0">
    <w:name w:val="WW8Num15z0"/>
    <w:rsid w:val="00B04E34"/>
  </w:style>
  <w:style w:type="character" w:customStyle="1" w:styleId="WW8Num15z2">
    <w:name w:val="WW8Num15z2"/>
    <w:rsid w:val="00B04E34"/>
  </w:style>
  <w:style w:type="character" w:customStyle="1" w:styleId="WW8Num15z3">
    <w:name w:val="WW8Num15z3"/>
    <w:rsid w:val="00B04E34"/>
  </w:style>
  <w:style w:type="character" w:customStyle="1" w:styleId="WW8Num15z4">
    <w:name w:val="WW8Num15z4"/>
    <w:rsid w:val="00B04E34"/>
  </w:style>
  <w:style w:type="character" w:customStyle="1" w:styleId="WW8Num15z5">
    <w:name w:val="WW8Num15z5"/>
    <w:rsid w:val="00B04E34"/>
  </w:style>
  <w:style w:type="character" w:customStyle="1" w:styleId="WW8Num15z6">
    <w:name w:val="WW8Num15z6"/>
    <w:rsid w:val="00B04E34"/>
  </w:style>
  <w:style w:type="character" w:customStyle="1" w:styleId="WW8Num15z7">
    <w:name w:val="WW8Num15z7"/>
    <w:rsid w:val="00B04E34"/>
  </w:style>
  <w:style w:type="character" w:customStyle="1" w:styleId="WW8Num15z8">
    <w:name w:val="WW8Num15z8"/>
    <w:rsid w:val="00B04E34"/>
  </w:style>
  <w:style w:type="character" w:customStyle="1" w:styleId="WW8Num16z0">
    <w:name w:val="WW8Num16z0"/>
    <w:rsid w:val="00B04E34"/>
    <w:rPr>
      <w:rFonts w:ascii="Symbol" w:hAnsi="Symbol" w:cs="Symbol" w:hint="default"/>
    </w:rPr>
  </w:style>
  <w:style w:type="character" w:customStyle="1" w:styleId="WW8Num17z0">
    <w:name w:val="WW8Num17z0"/>
    <w:rsid w:val="00B04E34"/>
  </w:style>
  <w:style w:type="character" w:customStyle="1" w:styleId="WW8Num17z2">
    <w:name w:val="WW8Num17z2"/>
    <w:rsid w:val="00B04E34"/>
  </w:style>
  <w:style w:type="character" w:customStyle="1" w:styleId="WW8Num17z3">
    <w:name w:val="WW8Num17z3"/>
    <w:rsid w:val="00B04E34"/>
  </w:style>
  <w:style w:type="character" w:customStyle="1" w:styleId="WW8Num17z4">
    <w:name w:val="WW8Num17z4"/>
    <w:rsid w:val="00B04E34"/>
  </w:style>
  <w:style w:type="character" w:customStyle="1" w:styleId="WW8Num17z5">
    <w:name w:val="WW8Num17z5"/>
    <w:rsid w:val="00B04E34"/>
  </w:style>
  <w:style w:type="character" w:customStyle="1" w:styleId="WW8Num17z6">
    <w:name w:val="WW8Num17z6"/>
    <w:rsid w:val="00B04E34"/>
  </w:style>
  <w:style w:type="character" w:customStyle="1" w:styleId="WW8Num17z7">
    <w:name w:val="WW8Num17z7"/>
    <w:rsid w:val="00B04E34"/>
  </w:style>
  <w:style w:type="character" w:customStyle="1" w:styleId="WW8Num17z8">
    <w:name w:val="WW8Num17z8"/>
    <w:rsid w:val="00B04E34"/>
  </w:style>
  <w:style w:type="character" w:customStyle="1" w:styleId="WW8Num18z0">
    <w:name w:val="WW8Num18z0"/>
    <w:rsid w:val="00B04E34"/>
    <w:rPr>
      <w:sz w:val="28"/>
      <w:szCs w:val="28"/>
      <w:vertAlign w:val="superscript"/>
      <w:lang w:val="en-US"/>
    </w:rPr>
  </w:style>
  <w:style w:type="character" w:customStyle="1" w:styleId="WW8Num18z3">
    <w:name w:val="WW8Num18z3"/>
    <w:rsid w:val="00B04E34"/>
  </w:style>
  <w:style w:type="character" w:customStyle="1" w:styleId="WW8Num18z4">
    <w:name w:val="WW8Num18z4"/>
    <w:rsid w:val="00B04E34"/>
  </w:style>
  <w:style w:type="character" w:customStyle="1" w:styleId="WW8Num18z5">
    <w:name w:val="WW8Num18z5"/>
    <w:rsid w:val="00B04E34"/>
  </w:style>
  <w:style w:type="character" w:customStyle="1" w:styleId="WW8Num18z6">
    <w:name w:val="WW8Num18z6"/>
    <w:rsid w:val="00B04E34"/>
  </w:style>
  <w:style w:type="character" w:customStyle="1" w:styleId="WW8Num18z7">
    <w:name w:val="WW8Num18z7"/>
    <w:rsid w:val="00B04E34"/>
  </w:style>
  <w:style w:type="character" w:customStyle="1" w:styleId="WW8Num18z8">
    <w:name w:val="WW8Num18z8"/>
    <w:rsid w:val="00B04E34"/>
  </w:style>
  <w:style w:type="character" w:customStyle="1" w:styleId="2f">
    <w:name w:val="Основной шрифт абзаца2"/>
    <w:rsid w:val="00B04E34"/>
  </w:style>
  <w:style w:type="character" w:customStyle="1" w:styleId="2130">
    <w:name w:val="Основной текст (2) + 13"/>
    <w:aliases w:val="5 pt,Полужирный,Масштаб 80%"/>
    <w:rsid w:val="00B04E34"/>
    <w:rPr>
      <w:b/>
      <w:bCs/>
      <w:color w:val="000000"/>
      <w:spacing w:val="0"/>
      <w:w w:val="80"/>
      <w:position w:val="0"/>
      <w:sz w:val="27"/>
      <w:szCs w:val="27"/>
      <w:shd w:val="clear" w:color="auto" w:fill="FFFFFF"/>
      <w:vertAlign w:val="baseline"/>
      <w:lang w:val="ru-RU"/>
    </w:rPr>
  </w:style>
  <w:style w:type="character" w:customStyle="1" w:styleId="45">
    <w:name w:val="Основной текст (4) + Не полужирный"/>
    <w:aliases w:val="Курсив,Интервал 0 pt"/>
    <w:rsid w:val="00B04E34"/>
    <w:rPr>
      <w:i/>
      <w:iCs/>
      <w:color w:val="000000"/>
      <w:spacing w:val="-10"/>
      <w:w w:val="100"/>
      <w:position w:val="0"/>
      <w:sz w:val="24"/>
      <w:shd w:val="clear" w:color="auto" w:fill="FFFFFF"/>
      <w:vertAlign w:val="baseline"/>
      <w:lang w:val="en-US"/>
    </w:rPr>
  </w:style>
  <w:style w:type="character" w:customStyle="1" w:styleId="2f0">
    <w:name w:val="Основной текст (2) + Курсив"/>
    <w:aliases w:val="Интервал 1 pt"/>
    <w:rsid w:val="00B04E34"/>
    <w:rPr>
      <w:i/>
      <w:iCs/>
      <w:color w:val="000000"/>
      <w:spacing w:val="20"/>
      <w:w w:val="100"/>
      <w:position w:val="0"/>
      <w:sz w:val="23"/>
      <w:szCs w:val="23"/>
      <w:shd w:val="clear" w:color="auto" w:fill="FFFFFF"/>
      <w:vertAlign w:val="baseline"/>
      <w:lang w:val="ru-RU"/>
    </w:rPr>
  </w:style>
  <w:style w:type="character" w:customStyle="1" w:styleId="2f1">
    <w:name w:val="Основной текст (2) + Полужирный"/>
    <w:rsid w:val="00B04E34"/>
    <w:rPr>
      <w:b/>
      <w:bCs/>
      <w:color w:val="000000"/>
      <w:spacing w:val="0"/>
      <w:w w:val="100"/>
      <w:position w:val="0"/>
      <w:sz w:val="23"/>
      <w:szCs w:val="23"/>
      <w:shd w:val="clear" w:color="auto" w:fill="FFFFFF"/>
      <w:vertAlign w:val="baseline"/>
      <w:lang w:val="ru-RU"/>
    </w:rPr>
  </w:style>
  <w:style w:type="character" w:customStyle="1" w:styleId="210pt">
    <w:name w:val="Основной текст (2) + 10 pt"/>
    <w:rsid w:val="00B04E34"/>
    <w:rPr>
      <w:color w:val="000000"/>
      <w:spacing w:val="0"/>
      <w:w w:val="100"/>
      <w:position w:val="0"/>
      <w:sz w:val="20"/>
      <w:szCs w:val="20"/>
      <w:shd w:val="clear" w:color="auto" w:fill="FFFFFF"/>
      <w:vertAlign w:val="baseline"/>
      <w:lang w:val="ru-RU"/>
    </w:rPr>
  </w:style>
  <w:style w:type="character" w:customStyle="1" w:styleId="WW8Num19z0">
    <w:name w:val="WW8Num19z0"/>
    <w:rsid w:val="00B04E34"/>
  </w:style>
  <w:style w:type="character" w:customStyle="1" w:styleId="WW8Num19z3">
    <w:name w:val="WW8Num19z3"/>
    <w:rsid w:val="00B04E34"/>
  </w:style>
  <w:style w:type="character" w:customStyle="1" w:styleId="WW8Num19z4">
    <w:name w:val="WW8Num19z4"/>
    <w:rsid w:val="00B04E34"/>
  </w:style>
  <w:style w:type="character" w:customStyle="1" w:styleId="WW8Num19z5">
    <w:name w:val="WW8Num19z5"/>
    <w:rsid w:val="00B04E34"/>
  </w:style>
  <w:style w:type="character" w:customStyle="1" w:styleId="WW8Num19z6">
    <w:name w:val="WW8Num19z6"/>
    <w:rsid w:val="00B04E34"/>
  </w:style>
  <w:style w:type="character" w:customStyle="1" w:styleId="WW8Num19z7">
    <w:name w:val="WW8Num19z7"/>
    <w:rsid w:val="00B04E34"/>
  </w:style>
  <w:style w:type="character" w:customStyle="1" w:styleId="WW8Num19z8">
    <w:name w:val="WW8Num19z8"/>
    <w:rsid w:val="00B04E34"/>
  </w:style>
  <w:style w:type="character" w:customStyle="1" w:styleId="WW8Num20z0">
    <w:name w:val="WW8Num20z0"/>
    <w:rsid w:val="00B04E34"/>
    <w:rPr>
      <w:b w:val="0"/>
      <w:bCs w:val="0"/>
    </w:rPr>
  </w:style>
  <w:style w:type="character" w:customStyle="1" w:styleId="WW8Num20z3">
    <w:name w:val="WW8Num20z3"/>
    <w:rsid w:val="00B04E34"/>
  </w:style>
  <w:style w:type="character" w:customStyle="1" w:styleId="WW8Num20z4">
    <w:name w:val="WW8Num20z4"/>
    <w:rsid w:val="00B04E34"/>
  </w:style>
  <w:style w:type="character" w:customStyle="1" w:styleId="WW8Num20z5">
    <w:name w:val="WW8Num20z5"/>
    <w:rsid w:val="00B04E34"/>
  </w:style>
  <w:style w:type="character" w:customStyle="1" w:styleId="WW8Num20z6">
    <w:name w:val="WW8Num20z6"/>
    <w:rsid w:val="00B04E34"/>
  </w:style>
  <w:style w:type="character" w:customStyle="1" w:styleId="WW8Num20z7">
    <w:name w:val="WW8Num20z7"/>
    <w:rsid w:val="00B04E34"/>
  </w:style>
  <w:style w:type="character" w:customStyle="1" w:styleId="WW8Num20z8">
    <w:name w:val="WW8Num20z8"/>
    <w:rsid w:val="00B04E34"/>
  </w:style>
  <w:style w:type="character" w:customStyle="1" w:styleId="WW8Num21z0">
    <w:name w:val="WW8Num21z0"/>
    <w:rsid w:val="00B04E34"/>
    <w:rPr>
      <w:b/>
      <w:bCs/>
      <w:sz w:val="28"/>
      <w:szCs w:val="28"/>
      <w:lang w:val="en-US"/>
    </w:rPr>
  </w:style>
  <w:style w:type="character" w:customStyle="1" w:styleId="WW8Num21z3">
    <w:name w:val="WW8Num21z3"/>
    <w:rsid w:val="00B04E34"/>
  </w:style>
  <w:style w:type="character" w:customStyle="1" w:styleId="WW8Num21z4">
    <w:name w:val="WW8Num21z4"/>
    <w:rsid w:val="00B04E34"/>
  </w:style>
  <w:style w:type="character" w:customStyle="1" w:styleId="WW8Num21z5">
    <w:name w:val="WW8Num21z5"/>
    <w:rsid w:val="00B04E34"/>
  </w:style>
  <w:style w:type="character" w:customStyle="1" w:styleId="WW8Num21z6">
    <w:name w:val="WW8Num21z6"/>
    <w:rsid w:val="00B04E34"/>
  </w:style>
  <w:style w:type="character" w:customStyle="1" w:styleId="WW8Num21z7">
    <w:name w:val="WW8Num21z7"/>
    <w:rsid w:val="00B04E34"/>
  </w:style>
  <w:style w:type="character" w:customStyle="1" w:styleId="WW8Num21z8">
    <w:name w:val="WW8Num21z8"/>
    <w:rsid w:val="00B04E34"/>
  </w:style>
  <w:style w:type="character" w:customStyle="1" w:styleId="hl">
    <w:name w:val="hl"/>
    <w:rsid w:val="00B04E34"/>
  </w:style>
  <w:style w:type="character" w:customStyle="1" w:styleId="st">
    <w:name w:val="st"/>
    <w:rsid w:val="00B04E34"/>
  </w:style>
  <w:style w:type="character" w:customStyle="1" w:styleId="hl1">
    <w:name w:val="hl1"/>
    <w:rsid w:val="00B04E34"/>
    <w:rPr>
      <w:color w:val="4682B4"/>
    </w:rPr>
  </w:style>
  <w:style w:type="character" w:customStyle="1" w:styleId="2135pt80">
    <w:name w:val="Основной текст (2) + 13;5 pt;Полужирный;Масштаб 80%"/>
    <w:rsid w:val="00B04E34"/>
    <w:rPr>
      <w:b/>
      <w:bCs/>
      <w:color w:val="000000"/>
      <w:spacing w:val="0"/>
      <w:w w:val="80"/>
      <w:position w:val="0"/>
      <w:sz w:val="27"/>
      <w:szCs w:val="27"/>
      <w:shd w:val="clear" w:color="auto" w:fill="FFFFFF"/>
      <w:vertAlign w:val="baseline"/>
      <w:lang w:val="ru-RU"/>
    </w:rPr>
  </w:style>
  <w:style w:type="character" w:customStyle="1" w:styleId="40pt">
    <w:name w:val="Основной текст (4) + Не полужирный;Курсив;Интервал 0 pt"/>
    <w:rsid w:val="00B04E34"/>
    <w:rPr>
      <w:b/>
      <w:bCs/>
      <w:i/>
      <w:iCs/>
      <w:color w:val="000000"/>
      <w:spacing w:val="-10"/>
      <w:w w:val="100"/>
      <w:position w:val="0"/>
      <w:sz w:val="23"/>
      <w:szCs w:val="23"/>
      <w:shd w:val="clear" w:color="auto" w:fill="FFFFFF"/>
      <w:vertAlign w:val="baseline"/>
      <w:lang w:val="en-US"/>
    </w:rPr>
  </w:style>
  <w:style w:type="character" w:customStyle="1" w:styleId="20pt">
    <w:name w:val="Основной текст (2) + Курсив;Интервал 0 pt"/>
    <w:rsid w:val="00B04E34"/>
    <w:rPr>
      <w:i/>
      <w:iCs/>
      <w:color w:val="000000"/>
      <w:spacing w:val="-10"/>
      <w:w w:val="100"/>
      <w:position w:val="0"/>
      <w:sz w:val="23"/>
      <w:szCs w:val="23"/>
      <w:shd w:val="clear" w:color="auto" w:fill="FFFFFF"/>
      <w:vertAlign w:val="baseline"/>
      <w:lang w:val="en-US"/>
    </w:rPr>
  </w:style>
  <w:style w:type="character" w:customStyle="1" w:styleId="21pt">
    <w:name w:val="Основной текст (2) + Курсив;Интервал 1 pt"/>
    <w:rsid w:val="00B04E34"/>
    <w:rPr>
      <w:i/>
      <w:iCs/>
      <w:color w:val="000000"/>
      <w:spacing w:val="20"/>
      <w:w w:val="100"/>
      <w:position w:val="0"/>
      <w:sz w:val="23"/>
      <w:szCs w:val="23"/>
      <w:shd w:val="clear" w:color="auto" w:fill="FFFFFF"/>
      <w:vertAlign w:val="baseline"/>
      <w:lang w:val="ru-RU"/>
    </w:rPr>
  </w:style>
  <w:style w:type="character" w:customStyle="1" w:styleId="0pt">
    <w:name w:val="Основной текст + Курсив;Интервал 0 pt"/>
    <w:rsid w:val="00B04E34"/>
    <w:rPr>
      <w:i/>
      <w:iCs/>
      <w:color w:val="000000"/>
      <w:spacing w:val="-10"/>
      <w:w w:val="100"/>
      <w:position w:val="0"/>
      <w:sz w:val="24"/>
      <w:shd w:val="clear" w:color="auto" w:fill="FFFFFF"/>
      <w:vertAlign w:val="baseline"/>
      <w:lang w:val="en-US"/>
    </w:rPr>
  </w:style>
  <w:style w:type="character" w:customStyle="1" w:styleId="210pt0pt">
    <w:name w:val="Основной текст (2) + 10 pt;Курсив;Интервал 0 pt"/>
    <w:rsid w:val="00B04E34"/>
    <w:rPr>
      <w:i/>
      <w:iCs/>
      <w:color w:val="000000"/>
      <w:spacing w:val="-10"/>
      <w:w w:val="100"/>
      <w:position w:val="0"/>
      <w:sz w:val="20"/>
      <w:szCs w:val="20"/>
      <w:shd w:val="clear" w:color="auto" w:fill="FFFFFF"/>
      <w:vertAlign w:val="baseline"/>
      <w:lang w:val="en-US"/>
    </w:rPr>
  </w:style>
  <w:style w:type="paragraph" w:customStyle="1" w:styleId="afff6">
    <w:name w:val="Осн. текст"/>
    <w:basedOn w:val="a0"/>
    <w:link w:val="39"/>
    <w:rsid w:val="00B04E34"/>
    <w:pPr>
      <w:tabs>
        <w:tab w:val="left" w:pos="6075"/>
      </w:tabs>
      <w:spacing w:after="120"/>
      <w:ind w:firstLine="709"/>
    </w:pPr>
    <w:rPr>
      <w:rFonts w:ascii="Times New Roman" w:eastAsia="Times New Roman" w:hAnsi="Times New Roman"/>
      <w:szCs w:val="20"/>
      <w:lang w:eastAsia="ru-RU"/>
    </w:rPr>
  </w:style>
  <w:style w:type="character" w:customStyle="1" w:styleId="39">
    <w:name w:val="Осн. текст Знак3"/>
    <w:link w:val="afff6"/>
    <w:locked/>
    <w:rsid w:val="00B04E34"/>
    <w:rPr>
      <w:rFonts w:ascii="Times New Roman" w:eastAsia="Times New Roman" w:hAnsi="Times New Roman"/>
      <w:sz w:val="24"/>
    </w:rPr>
  </w:style>
  <w:style w:type="paragraph" w:customStyle="1" w:styleId="afff7">
    <w:name w:val="мой обычный"/>
    <w:basedOn w:val="a0"/>
    <w:uiPriority w:val="99"/>
    <w:rsid w:val="00B04E34"/>
    <w:pPr>
      <w:ind w:firstLine="709"/>
    </w:pPr>
    <w:rPr>
      <w:rFonts w:eastAsia="Times New Roman"/>
      <w:szCs w:val="20"/>
      <w:lang w:eastAsia="ru-RU"/>
    </w:rPr>
  </w:style>
  <w:style w:type="paragraph" w:customStyle="1" w:styleId="afff8">
    <w:name w:val="Абзац с маркером"/>
    <w:basedOn w:val="a0"/>
    <w:link w:val="1f4"/>
    <w:uiPriority w:val="99"/>
    <w:rsid w:val="00B04E34"/>
    <w:pPr>
      <w:tabs>
        <w:tab w:val="num" w:pos="3196"/>
      </w:tabs>
      <w:ind w:left="3119" w:hanging="283"/>
    </w:pPr>
    <w:rPr>
      <w:rFonts w:eastAsia="Times New Roman"/>
      <w:szCs w:val="20"/>
      <w:lang w:eastAsia="ru-RU"/>
    </w:rPr>
  </w:style>
  <w:style w:type="paragraph" w:customStyle="1" w:styleId="afff9">
    <w:name w:val="мой маркированный список"/>
    <w:basedOn w:val="a"/>
    <w:uiPriority w:val="99"/>
    <w:rsid w:val="00B04E34"/>
    <w:pPr>
      <w:numPr>
        <w:numId w:val="0"/>
      </w:numPr>
      <w:tabs>
        <w:tab w:val="left" w:pos="993"/>
      </w:tabs>
      <w:ind w:firstLine="709"/>
    </w:pPr>
    <w:rPr>
      <w:bCs/>
      <w:spacing w:val="-4"/>
      <w:kern w:val="20"/>
    </w:rPr>
  </w:style>
  <w:style w:type="paragraph" w:styleId="3a">
    <w:name w:val="List 3"/>
    <w:basedOn w:val="a0"/>
    <w:uiPriority w:val="99"/>
    <w:rsid w:val="00B04E34"/>
    <w:pPr>
      <w:ind w:left="849" w:hanging="283"/>
      <w:jc w:val="left"/>
    </w:pPr>
    <w:rPr>
      <w:rFonts w:eastAsia="Times New Roman"/>
      <w:sz w:val="20"/>
      <w:szCs w:val="20"/>
      <w:lang w:eastAsia="ru-RU"/>
    </w:rPr>
  </w:style>
  <w:style w:type="paragraph" w:styleId="HTML1">
    <w:name w:val="HTML Address"/>
    <w:basedOn w:val="a0"/>
    <w:link w:val="HTML2"/>
    <w:rsid w:val="00B04E34"/>
    <w:pPr>
      <w:jc w:val="left"/>
    </w:pPr>
    <w:rPr>
      <w:rFonts w:eastAsia="Times New Roman"/>
      <w:i/>
      <w:iCs/>
      <w:sz w:val="20"/>
      <w:szCs w:val="20"/>
      <w:lang w:eastAsia="ru-RU"/>
    </w:rPr>
  </w:style>
  <w:style w:type="character" w:customStyle="1" w:styleId="HTML2">
    <w:name w:val="Адрес HTML Знак"/>
    <w:basedOn w:val="a2"/>
    <w:link w:val="HTML1"/>
    <w:rsid w:val="00B04E34"/>
    <w:rPr>
      <w:rFonts w:eastAsia="Times New Roman"/>
      <w:i/>
      <w:iCs/>
    </w:rPr>
  </w:style>
  <w:style w:type="paragraph" w:customStyle="1" w:styleId="1f5">
    <w:name w:val="1 Заголовок"/>
    <w:basedOn w:val="20"/>
    <w:uiPriority w:val="99"/>
    <w:rsid w:val="00B04E34"/>
    <w:pPr>
      <w:numPr>
        <w:ilvl w:val="0"/>
        <w:numId w:val="0"/>
      </w:numPr>
      <w:tabs>
        <w:tab w:val="left" w:pos="1440"/>
      </w:tabs>
      <w:spacing w:before="280" w:after="320" w:line="360" w:lineRule="auto"/>
      <w:ind w:left="284" w:right="142"/>
      <w:jc w:val="center"/>
    </w:pPr>
    <w:rPr>
      <w:caps/>
      <w:kern w:val="22"/>
      <w:sz w:val="22"/>
    </w:rPr>
  </w:style>
  <w:style w:type="paragraph" w:customStyle="1" w:styleId="2f2">
    <w:name w:val="Обычный2"/>
    <w:uiPriority w:val="99"/>
    <w:rsid w:val="00B04E34"/>
    <w:pPr>
      <w:widowControl w:val="0"/>
      <w:jc w:val="left"/>
    </w:pPr>
    <w:rPr>
      <w:rFonts w:eastAsia="Times New Roman"/>
      <w:snapToGrid w:val="0"/>
      <w:sz w:val="24"/>
    </w:rPr>
  </w:style>
  <w:style w:type="paragraph" w:customStyle="1" w:styleId="afffa">
    <w:name w:val="Заголовок А"/>
    <w:basedOn w:val="aff4"/>
    <w:autoRedefine/>
    <w:rsid w:val="00B04E34"/>
    <w:pPr>
      <w:spacing w:after="360"/>
      <w:outlineLvl w:val="0"/>
    </w:pPr>
    <w:rPr>
      <w:rFonts w:cs="Arial"/>
      <w:kern w:val="24"/>
      <w:sz w:val="20"/>
      <w:szCs w:val="32"/>
    </w:rPr>
  </w:style>
  <w:style w:type="paragraph" w:customStyle="1" w:styleId="1f6">
    <w:name w:val="Название 1"/>
    <w:basedOn w:val="aff4"/>
    <w:autoRedefine/>
    <w:uiPriority w:val="99"/>
    <w:rsid w:val="00B04E34"/>
    <w:pPr>
      <w:tabs>
        <w:tab w:val="num" w:pos="2160"/>
      </w:tabs>
      <w:ind w:left="1361" w:hanging="510"/>
      <w:jc w:val="left"/>
      <w:outlineLvl w:val="0"/>
    </w:pPr>
    <w:rPr>
      <w:rFonts w:cs="Arial"/>
      <w:kern w:val="24"/>
      <w:szCs w:val="32"/>
    </w:rPr>
  </w:style>
  <w:style w:type="paragraph" w:customStyle="1" w:styleId="2f3">
    <w:name w:val="Название 2"/>
    <w:basedOn w:val="aff4"/>
    <w:uiPriority w:val="99"/>
    <w:rsid w:val="00B04E34"/>
    <w:pPr>
      <w:tabs>
        <w:tab w:val="num" w:pos="360"/>
      </w:tabs>
      <w:ind w:left="360" w:hanging="360"/>
      <w:jc w:val="both"/>
      <w:outlineLvl w:val="0"/>
    </w:pPr>
    <w:rPr>
      <w:rFonts w:cs="Arial"/>
      <w:kern w:val="24"/>
      <w:szCs w:val="32"/>
    </w:rPr>
  </w:style>
  <w:style w:type="paragraph" w:customStyle="1" w:styleId="3b">
    <w:name w:val="Название 3"/>
    <w:basedOn w:val="aff4"/>
    <w:uiPriority w:val="99"/>
    <w:rsid w:val="00B04E34"/>
    <w:pPr>
      <w:tabs>
        <w:tab w:val="num" w:pos="360"/>
      </w:tabs>
      <w:spacing w:after="20" w:line="360" w:lineRule="auto"/>
      <w:ind w:left="851"/>
      <w:outlineLvl w:val="0"/>
    </w:pPr>
    <w:rPr>
      <w:rFonts w:cs="Arial"/>
      <w:kern w:val="24"/>
      <w:sz w:val="20"/>
      <w:szCs w:val="32"/>
    </w:rPr>
  </w:style>
  <w:style w:type="paragraph" w:customStyle="1" w:styleId="afffb">
    <w:name w:val="Оглавление"/>
    <w:basedOn w:val="13"/>
    <w:uiPriority w:val="99"/>
    <w:rsid w:val="00B04E34"/>
    <w:pPr>
      <w:tabs>
        <w:tab w:val="clear" w:pos="9639"/>
        <w:tab w:val="left" w:pos="360"/>
        <w:tab w:val="left" w:pos="851"/>
        <w:tab w:val="right" w:leader="dot" w:pos="9629"/>
        <w:tab w:val="right" w:leader="dot" w:pos="9781"/>
        <w:tab w:val="right" w:leader="dot" w:pos="10260"/>
      </w:tabs>
      <w:spacing w:before="200" w:after="200"/>
      <w:ind w:left="850" w:right="1276" w:hanging="284"/>
      <w:contextualSpacing/>
    </w:pPr>
    <w:rPr>
      <w:rFonts w:cs="Arial"/>
      <w:bCs/>
      <w:caps w:val="0"/>
      <w:noProof/>
      <w:color w:val="000000"/>
      <w:kern w:val="24"/>
      <w:szCs w:val="22"/>
      <w:lang w:val="ru-RU"/>
    </w:rPr>
  </w:style>
  <w:style w:type="paragraph" w:customStyle="1" w:styleId="afffc">
    <w:name w:val="Содержание"/>
    <w:basedOn w:val="a0"/>
    <w:next w:val="aff4"/>
    <w:uiPriority w:val="99"/>
    <w:rsid w:val="00B04E34"/>
    <w:pPr>
      <w:spacing w:before="240" w:after="240"/>
      <w:ind w:left="851" w:right="709"/>
      <w:jc w:val="center"/>
    </w:pPr>
    <w:rPr>
      <w:rFonts w:eastAsia="Times New Roman" w:cs="Arial"/>
      <w:caps/>
      <w:kern w:val="24"/>
      <w:sz w:val="22"/>
      <w:szCs w:val="20"/>
      <w:lang w:eastAsia="ru-RU"/>
    </w:rPr>
  </w:style>
  <w:style w:type="paragraph" w:customStyle="1" w:styleId="53">
    <w:name w:val="Стиль5"/>
    <w:basedOn w:val="af"/>
    <w:uiPriority w:val="99"/>
    <w:rsid w:val="00B04E34"/>
    <w:pPr>
      <w:ind w:left="284" w:right="283" w:firstLine="567"/>
      <w:jc w:val="center"/>
    </w:pPr>
    <w:rPr>
      <w:rFonts w:cs="Arial"/>
      <w:kern w:val="20"/>
      <w:sz w:val="20"/>
    </w:rPr>
  </w:style>
  <w:style w:type="paragraph" w:styleId="afffd">
    <w:name w:val="footnote text"/>
    <w:basedOn w:val="a0"/>
    <w:link w:val="afffe"/>
    <w:uiPriority w:val="99"/>
    <w:rsid w:val="00B04E34"/>
    <w:pPr>
      <w:jc w:val="left"/>
    </w:pPr>
    <w:rPr>
      <w:rFonts w:eastAsia="Times New Roman"/>
      <w:sz w:val="20"/>
      <w:szCs w:val="20"/>
      <w:lang w:eastAsia="ru-RU"/>
    </w:rPr>
  </w:style>
  <w:style w:type="character" w:customStyle="1" w:styleId="afffe">
    <w:name w:val="Текст сноски Знак"/>
    <w:basedOn w:val="a2"/>
    <w:link w:val="afffd"/>
    <w:uiPriority w:val="99"/>
    <w:rsid w:val="00B04E34"/>
    <w:rPr>
      <w:rFonts w:eastAsia="Times New Roman"/>
    </w:rPr>
  </w:style>
  <w:style w:type="paragraph" w:styleId="1f7">
    <w:name w:val="index 1"/>
    <w:basedOn w:val="a0"/>
    <w:next w:val="a0"/>
    <w:autoRedefine/>
    <w:uiPriority w:val="99"/>
    <w:rsid w:val="00B04E34"/>
    <w:pPr>
      <w:ind w:left="200" w:hanging="200"/>
      <w:jc w:val="left"/>
    </w:pPr>
    <w:rPr>
      <w:rFonts w:eastAsia="Times New Roman"/>
      <w:sz w:val="20"/>
      <w:szCs w:val="20"/>
      <w:lang w:eastAsia="ru-RU"/>
    </w:rPr>
  </w:style>
  <w:style w:type="paragraph" w:styleId="affff">
    <w:name w:val="E-mail Signature"/>
    <w:basedOn w:val="a0"/>
    <w:link w:val="affff0"/>
    <w:uiPriority w:val="99"/>
    <w:rsid w:val="00B04E34"/>
    <w:pPr>
      <w:jc w:val="left"/>
    </w:pPr>
    <w:rPr>
      <w:rFonts w:eastAsia="Times New Roman"/>
      <w:sz w:val="20"/>
      <w:szCs w:val="20"/>
      <w:lang w:eastAsia="ru-RU"/>
    </w:rPr>
  </w:style>
  <w:style w:type="character" w:customStyle="1" w:styleId="affff0">
    <w:name w:val="Электронная подпись Знак"/>
    <w:basedOn w:val="a2"/>
    <w:link w:val="affff"/>
    <w:uiPriority w:val="99"/>
    <w:rsid w:val="00B04E34"/>
    <w:rPr>
      <w:rFonts w:eastAsia="Times New Roman"/>
    </w:rPr>
  </w:style>
  <w:style w:type="paragraph" w:customStyle="1" w:styleId="1f8">
    <w:name w:val="Обычный текст 1"/>
    <w:basedOn w:val="af5"/>
    <w:autoRedefine/>
    <w:uiPriority w:val="99"/>
    <w:rsid w:val="00B04E34"/>
    <w:pPr>
      <w:ind w:left="851" w:right="0" w:firstLine="0"/>
      <w:jc w:val="left"/>
    </w:pPr>
    <w:rPr>
      <w:rFonts w:eastAsia="Times New Roman" w:cs="Times New Roman"/>
    </w:rPr>
  </w:style>
  <w:style w:type="paragraph" w:customStyle="1" w:styleId="63">
    <w:name w:val="Стиль6"/>
    <w:basedOn w:val="af5"/>
    <w:next w:val="43"/>
    <w:uiPriority w:val="99"/>
    <w:rsid w:val="00B04E34"/>
    <w:pPr>
      <w:tabs>
        <w:tab w:val="left" w:pos="1134"/>
      </w:tabs>
    </w:pPr>
    <w:rPr>
      <w:rFonts w:eastAsia="Times New Roman" w:cs="Times New Roman"/>
    </w:rPr>
  </w:style>
  <w:style w:type="paragraph" w:customStyle="1" w:styleId="affff1">
    <w:name w:val="Приложение А"/>
    <w:basedOn w:val="aff4"/>
    <w:autoRedefine/>
    <w:uiPriority w:val="99"/>
    <w:rsid w:val="00B04E34"/>
    <w:pPr>
      <w:ind w:firstLine="44"/>
      <w:jc w:val="left"/>
    </w:pPr>
    <w:rPr>
      <w:rFonts w:cs="Arial"/>
      <w:kern w:val="22"/>
      <w:szCs w:val="24"/>
    </w:rPr>
  </w:style>
  <w:style w:type="paragraph" w:customStyle="1" w:styleId="46">
    <w:name w:val="Основной текст 4"/>
    <w:basedOn w:val="a0"/>
    <w:uiPriority w:val="99"/>
    <w:rsid w:val="00B04E34"/>
    <w:pPr>
      <w:spacing w:after="120"/>
      <w:ind w:left="283"/>
      <w:jc w:val="left"/>
    </w:pPr>
    <w:rPr>
      <w:rFonts w:eastAsia="Times New Roman"/>
      <w:sz w:val="20"/>
      <w:szCs w:val="20"/>
      <w:lang w:eastAsia="ru-RU"/>
    </w:rPr>
  </w:style>
  <w:style w:type="paragraph" w:customStyle="1" w:styleId="54">
    <w:name w:val="Основной текст 5"/>
    <w:basedOn w:val="a0"/>
    <w:uiPriority w:val="99"/>
    <w:rsid w:val="00B04E34"/>
    <w:pPr>
      <w:spacing w:after="120"/>
      <w:ind w:left="283"/>
      <w:jc w:val="left"/>
    </w:pPr>
    <w:rPr>
      <w:rFonts w:eastAsia="Times New Roman"/>
      <w:sz w:val="20"/>
      <w:szCs w:val="20"/>
      <w:lang w:eastAsia="ru-RU"/>
    </w:rPr>
  </w:style>
  <w:style w:type="character" w:customStyle="1" w:styleId="affff2">
    <w:name w:val="Личный стиль сообщения"/>
    <w:rsid w:val="00B04E34"/>
    <w:rPr>
      <w:rFonts w:ascii="Arial" w:hAnsi="Arial" w:cs="Arial"/>
      <w:color w:val="auto"/>
      <w:sz w:val="20"/>
    </w:rPr>
  </w:style>
  <w:style w:type="paragraph" w:customStyle="1" w:styleId="2f4">
    <w:name w:val="Название2"/>
    <w:basedOn w:val="aff4"/>
    <w:autoRedefine/>
    <w:uiPriority w:val="99"/>
    <w:rsid w:val="00B04E34"/>
    <w:pPr>
      <w:ind w:left="284" w:firstLine="567"/>
      <w:jc w:val="left"/>
    </w:pPr>
    <w:rPr>
      <w:kern w:val="24"/>
    </w:rPr>
  </w:style>
  <w:style w:type="paragraph" w:customStyle="1" w:styleId="55">
    <w:name w:val="Название5"/>
    <w:basedOn w:val="aff4"/>
    <w:uiPriority w:val="99"/>
    <w:rsid w:val="00B04E34"/>
    <w:pPr>
      <w:tabs>
        <w:tab w:val="left" w:pos="1418"/>
      </w:tabs>
      <w:ind w:left="284" w:firstLine="567"/>
      <w:jc w:val="left"/>
      <w:outlineLvl w:val="0"/>
    </w:pPr>
    <w:rPr>
      <w:rFonts w:cs="Arial"/>
      <w:kern w:val="24"/>
      <w:szCs w:val="32"/>
    </w:rPr>
  </w:style>
  <w:style w:type="paragraph" w:customStyle="1" w:styleId="3c">
    <w:name w:val="Название3"/>
    <w:basedOn w:val="aff4"/>
    <w:autoRedefine/>
    <w:uiPriority w:val="99"/>
    <w:rsid w:val="00B04E34"/>
    <w:pPr>
      <w:tabs>
        <w:tab w:val="left" w:pos="1418"/>
      </w:tabs>
      <w:ind w:left="284" w:firstLine="567"/>
      <w:jc w:val="both"/>
      <w:outlineLvl w:val="0"/>
    </w:pPr>
    <w:rPr>
      <w:rFonts w:cs="Arial"/>
      <w:kern w:val="24"/>
      <w:szCs w:val="32"/>
    </w:rPr>
  </w:style>
  <w:style w:type="paragraph" w:customStyle="1" w:styleId="47">
    <w:name w:val="Название4"/>
    <w:basedOn w:val="aff4"/>
    <w:autoRedefine/>
    <w:uiPriority w:val="99"/>
    <w:rsid w:val="00B04E34"/>
    <w:pPr>
      <w:tabs>
        <w:tab w:val="left" w:pos="1418"/>
      </w:tabs>
      <w:ind w:left="284" w:firstLine="567"/>
      <w:jc w:val="both"/>
      <w:outlineLvl w:val="0"/>
    </w:pPr>
    <w:rPr>
      <w:rFonts w:cs="Arial"/>
      <w:kern w:val="24"/>
      <w:szCs w:val="32"/>
    </w:rPr>
  </w:style>
  <w:style w:type="paragraph" w:customStyle="1" w:styleId="64">
    <w:name w:val="Название6"/>
    <w:basedOn w:val="aff4"/>
    <w:autoRedefine/>
    <w:uiPriority w:val="99"/>
    <w:rsid w:val="00B04E34"/>
    <w:pPr>
      <w:tabs>
        <w:tab w:val="num" w:pos="1283"/>
        <w:tab w:val="left" w:pos="1418"/>
      </w:tabs>
      <w:ind w:left="284" w:firstLine="567"/>
      <w:jc w:val="both"/>
      <w:outlineLvl w:val="0"/>
    </w:pPr>
    <w:rPr>
      <w:rFonts w:cs="Arial"/>
      <w:kern w:val="24"/>
      <w:szCs w:val="32"/>
    </w:rPr>
  </w:style>
  <w:style w:type="paragraph" w:customStyle="1" w:styleId="72">
    <w:name w:val="Название7"/>
    <w:basedOn w:val="aff4"/>
    <w:autoRedefine/>
    <w:uiPriority w:val="99"/>
    <w:rsid w:val="00B04E34"/>
    <w:pPr>
      <w:tabs>
        <w:tab w:val="left" w:pos="1418"/>
      </w:tabs>
      <w:ind w:left="284" w:firstLine="567"/>
      <w:jc w:val="both"/>
      <w:outlineLvl w:val="0"/>
    </w:pPr>
    <w:rPr>
      <w:rFonts w:cs="Arial"/>
      <w:kern w:val="24"/>
      <w:szCs w:val="32"/>
    </w:rPr>
  </w:style>
  <w:style w:type="paragraph" w:customStyle="1" w:styleId="83">
    <w:name w:val="Название8"/>
    <w:basedOn w:val="aff4"/>
    <w:autoRedefine/>
    <w:uiPriority w:val="99"/>
    <w:rsid w:val="00B04E34"/>
    <w:pPr>
      <w:tabs>
        <w:tab w:val="left" w:pos="1418"/>
      </w:tabs>
      <w:ind w:left="284" w:firstLine="567"/>
      <w:jc w:val="both"/>
      <w:outlineLvl w:val="0"/>
    </w:pPr>
    <w:rPr>
      <w:rFonts w:cs="Arial"/>
      <w:kern w:val="24"/>
      <w:szCs w:val="32"/>
    </w:rPr>
  </w:style>
  <w:style w:type="paragraph" w:customStyle="1" w:styleId="92">
    <w:name w:val="Название9"/>
    <w:basedOn w:val="aff4"/>
    <w:autoRedefine/>
    <w:uiPriority w:val="99"/>
    <w:rsid w:val="00B04E34"/>
    <w:pPr>
      <w:tabs>
        <w:tab w:val="left" w:pos="1418"/>
      </w:tabs>
      <w:ind w:left="284" w:firstLine="567"/>
      <w:jc w:val="both"/>
      <w:outlineLvl w:val="0"/>
    </w:pPr>
    <w:rPr>
      <w:rFonts w:cs="Arial"/>
      <w:kern w:val="24"/>
      <w:szCs w:val="32"/>
    </w:rPr>
  </w:style>
  <w:style w:type="paragraph" w:customStyle="1" w:styleId="93">
    <w:name w:val="Стиль9"/>
    <w:basedOn w:val="af5"/>
    <w:uiPriority w:val="99"/>
    <w:rsid w:val="00B04E34"/>
    <w:pPr>
      <w:tabs>
        <w:tab w:val="left" w:pos="709"/>
        <w:tab w:val="left" w:pos="1418"/>
      </w:tabs>
      <w:ind w:firstLine="0"/>
    </w:pPr>
    <w:rPr>
      <w:rFonts w:eastAsia="Times New Roman" w:cs="Times New Roman"/>
    </w:rPr>
  </w:style>
  <w:style w:type="paragraph" w:customStyle="1" w:styleId="73">
    <w:name w:val="Стиль7"/>
    <w:basedOn w:val="af"/>
    <w:uiPriority w:val="99"/>
    <w:rsid w:val="00B04E34"/>
    <w:pPr>
      <w:spacing w:line="360" w:lineRule="auto"/>
      <w:ind w:left="284" w:right="283"/>
      <w:jc w:val="center"/>
    </w:pPr>
    <w:rPr>
      <w:rFonts w:cs="Arial"/>
      <w:kern w:val="24"/>
    </w:rPr>
  </w:style>
  <w:style w:type="paragraph" w:customStyle="1" w:styleId="84">
    <w:name w:val="Стиль8"/>
    <w:basedOn w:val="af5"/>
    <w:uiPriority w:val="99"/>
    <w:rsid w:val="00B04E34"/>
    <w:pPr>
      <w:tabs>
        <w:tab w:val="left" w:pos="5103"/>
      </w:tabs>
    </w:pPr>
    <w:rPr>
      <w:rFonts w:eastAsia="Times New Roman" w:cs="Times New Roman"/>
    </w:rPr>
  </w:style>
  <w:style w:type="paragraph" w:customStyle="1" w:styleId="1f9">
    <w:name w:val="Цитата1"/>
    <w:basedOn w:val="a0"/>
    <w:uiPriority w:val="99"/>
    <w:rsid w:val="00B04E34"/>
    <w:pPr>
      <w:ind w:left="284" w:right="141" w:firstLine="567"/>
    </w:pPr>
    <w:rPr>
      <w:rFonts w:eastAsia="Times New Roman" w:cs="Arial"/>
      <w:kern w:val="24"/>
      <w:szCs w:val="20"/>
      <w:lang w:eastAsia="ru-RU"/>
    </w:rPr>
  </w:style>
  <w:style w:type="paragraph" w:customStyle="1" w:styleId="260">
    <w:name w:val="Основной текст 26"/>
    <w:aliases w:val="Iniiaiie oaeno 1"/>
    <w:basedOn w:val="a0"/>
    <w:rsid w:val="00B04E34"/>
    <w:pPr>
      <w:spacing w:after="120"/>
      <w:ind w:left="283"/>
      <w:jc w:val="left"/>
    </w:pPr>
    <w:rPr>
      <w:rFonts w:eastAsia="Times New Roman"/>
      <w:kern w:val="24"/>
      <w:szCs w:val="20"/>
      <w:lang w:eastAsia="ru-RU"/>
    </w:rPr>
  </w:style>
  <w:style w:type="paragraph" w:customStyle="1" w:styleId="312">
    <w:name w:val="Основной текст 31"/>
    <w:basedOn w:val="260"/>
    <w:uiPriority w:val="99"/>
    <w:rsid w:val="00B04E34"/>
  </w:style>
  <w:style w:type="character" w:customStyle="1" w:styleId="affff3">
    <w:name w:val="Личный стиль ответа"/>
    <w:rsid w:val="00B04E34"/>
    <w:rPr>
      <w:rFonts w:ascii="Arial" w:hAnsi="Arial" w:cs="Arial"/>
      <w:color w:val="auto"/>
      <w:sz w:val="20"/>
    </w:rPr>
  </w:style>
  <w:style w:type="paragraph" w:customStyle="1" w:styleId="xl26">
    <w:name w:val="xl26"/>
    <w:basedOn w:val="a0"/>
    <w:uiPriority w:val="99"/>
    <w:rsid w:val="00B04E34"/>
    <w:pPr>
      <w:pBdr>
        <w:left w:val="single" w:sz="4" w:space="0" w:color="auto"/>
        <w:right w:val="single" w:sz="4" w:space="0" w:color="auto"/>
      </w:pBdr>
      <w:spacing w:before="100" w:beforeAutospacing="1" w:after="100" w:afterAutospacing="1"/>
      <w:jc w:val="center"/>
      <w:textAlignment w:val="top"/>
    </w:pPr>
    <w:rPr>
      <w:rFonts w:eastAsia="Arial Unicode MS" w:cs="Arial"/>
      <w:sz w:val="18"/>
      <w:szCs w:val="18"/>
      <w:lang w:eastAsia="ru-RU"/>
    </w:rPr>
  </w:style>
  <w:style w:type="paragraph" w:customStyle="1" w:styleId="xl38">
    <w:name w:val="xl38"/>
    <w:basedOn w:val="a0"/>
    <w:uiPriority w:val="99"/>
    <w:rsid w:val="00B04E34"/>
    <w:pPr>
      <w:spacing w:before="100" w:beforeAutospacing="1" w:after="100" w:afterAutospacing="1"/>
      <w:jc w:val="left"/>
    </w:pPr>
    <w:rPr>
      <w:rFonts w:ascii="Arial CYR" w:eastAsia="Arial Unicode MS" w:hAnsi="Arial CYR" w:cs="Arial CYR"/>
      <w:sz w:val="22"/>
      <w:lang w:eastAsia="ru-RU"/>
    </w:rPr>
  </w:style>
  <w:style w:type="paragraph" w:customStyle="1" w:styleId="430">
    <w:name w:val="4 Таблица 3"/>
    <w:basedOn w:val="a8"/>
    <w:uiPriority w:val="99"/>
    <w:rsid w:val="00B04E34"/>
    <w:pPr>
      <w:spacing w:line="360" w:lineRule="auto"/>
      <w:ind w:left="567"/>
    </w:pPr>
    <w:rPr>
      <w:rFonts w:eastAsia="Times New Roman" w:cs="Arial"/>
      <w:bCs w:val="0"/>
      <w:szCs w:val="20"/>
      <w:lang w:eastAsia="ru-RU"/>
    </w:rPr>
  </w:style>
  <w:style w:type="paragraph" w:customStyle="1" w:styleId="320">
    <w:name w:val="3 Таблица 2"/>
    <w:basedOn w:val="a8"/>
    <w:uiPriority w:val="99"/>
    <w:rsid w:val="00B04E34"/>
    <w:pPr>
      <w:spacing w:line="360" w:lineRule="auto"/>
      <w:ind w:left="851"/>
    </w:pPr>
    <w:rPr>
      <w:rFonts w:eastAsia="Times New Roman" w:cs="Arial"/>
      <w:bCs w:val="0"/>
      <w:szCs w:val="20"/>
      <w:lang w:eastAsia="ru-RU"/>
    </w:rPr>
  </w:style>
  <w:style w:type="paragraph" w:customStyle="1" w:styleId="xl35">
    <w:name w:val="xl35"/>
    <w:basedOn w:val="a0"/>
    <w:uiPriority w:val="99"/>
    <w:rsid w:val="00B04E34"/>
    <w:pPr>
      <w:spacing w:before="100" w:beforeAutospacing="1" w:after="100" w:afterAutospacing="1"/>
      <w:jc w:val="center"/>
    </w:pPr>
    <w:rPr>
      <w:rFonts w:ascii="Arial CYR" w:eastAsia="Arial Unicode MS" w:hAnsi="Arial CYR" w:cs="Arial CYR"/>
      <w:sz w:val="22"/>
      <w:lang w:eastAsia="ru-RU"/>
    </w:rPr>
  </w:style>
  <w:style w:type="paragraph" w:customStyle="1" w:styleId="xl31">
    <w:name w:val="xl31"/>
    <w:basedOn w:val="a0"/>
    <w:uiPriority w:val="99"/>
    <w:rsid w:val="00B04E34"/>
    <w:pPr>
      <w:pBdr>
        <w:left w:val="single" w:sz="4" w:space="0" w:color="auto"/>
        <w:bottom w:val="single" w:sz="4" w:space="0" w:color="auto"/>
      </w:pBdr>
      <w:spacing w:before="100" w:beforeAutospacing="1" w:after="100" w:afterAutospacing="1"/>
      <w:jc w:val="center"/>
    </w:pPr>
    <w:rPr>
      <w:rFonts w:ascii="Arial CYR" w:eastAsia="Arial Unicode MS" w:hAnsi="Arial CYR" w:cs="Arial CYR"/>
      <w:sz w:val="22"/>
      <w:lang w:eastAsia="ru-RU"/>
    </w:rPr>
  </w:style>
  <w:style w:type="paragraph" w:customStyle="1" w:styleId="BodyText21">
    <w:name w:val="Body Text 21"/>
    <w:basedOn w:val="a0"/>
    <w:uiPriority w:val="99"/>
    <w:rsid w:val="00B04E34"/>
    <w:pPr>
      <w:overflowPunct w:val="0"/>
      <w:autoSpaceDE w:val="0"/>
      <w:autoSpaceDN w:val="0"/>
      <w:adjustRightInd w:val="0"/>
      <w:spacing w:line="360" w:lineRule="auto"/>
      <w:ind w:left="-57" w:firstLine="709"/>
      <w:textAlignment w:val="baseline"/>
    </w:pPr>
    <w:rPr>
      <w:rFonts w:eastAsia="Times New Roman"/>
      <w:szCs w:val="20"/>
      <w:lang w:eastAsia="ru-RU"/>
    </w:rPr>
  </w:style>
  <w:style w:type="paragraph" w:customStyle="1" w:styleId="321">
    <w:name w:val="Основной текст с отступом 32"/>
    <w:basedOn w:val="a0"/>
    <w:uiPriority w:val="99"/>
    <w:rsid w:val="00B04E34"/>
    <w:pPr>
      <w:spacing w:line="360" w:lineRule="auto"/>
      <w:ind w:left="142" w:firstLine="578"/>
    </w:pPr>
    <w:rPr>
      <w:rFonts w:eastAsia="Times New Roman"/>
      <w:spacing w:val="6"/>
      <w:szCs w:val="20"/>
      <w:lang w:eastAsia="ru-RU"/>
    </w:rPr>
  </w:style>
  <w:style w:type="paragraph" w:customStyle="1" w:styleId="caaieiaie2">
    <w:name w:val="caaieiaie 2"/>
    <w:basedOn w:val="a0"/>
    <w:next w:val="a0"/>
    <w:uiPriority w:val="99"/>
    <w:rsid w:val="00B04E34"/>
    <w:pPr>
      <w:keepNext/>
      <w:overflowPunct w:val="0"/>
      <w:autoSpaceDE w:val="0"/>
      <w:autoSpaceDN w:val="0"/>
      <w:adjustRightInd w:val="0"/>
      <w:ind w:firstLine="851"/>
      <w:textAlignment w:val="baseline"/>
    </w:pPr>
    <w:rPr>
      <w:rFonts w:eastAsia="Times New Roman"/>
      <w:szCs w:val="20"/>
      <w:lang w:eastAsia="ru-RU"/>
    </w:rPr>
  </w:style>
  <w:style w:type="paragraph" w:customStyle="1" w:styleId="caaieiaie5">
    <w:name w:val="caaieiaie 5"/>
    <w:basedOn w:val="a0"/>
    <w:next w:val="a0"/>
    <w:uiPriority w:val="99"/>
    <w:rsid w:val="00B04E34"/>
    <w:pPr>
      <w:keepNext/>
      <w:overflowPunct w:val="0"/>
      <w:autoSpaceDE w:val="0"/>
      <w:autoSpaceDN w:val="0"/>
      <w:adjustRightInd w:val="0"/>
      <w:jc w:val="center"/>
      <w:textAlignment w:val="baseline"/>
    </w:pPr>
    <w:rPr>
      <w:rFonts w:ascii="Times New Roman" w:eastAsia="Times New Roman" w:hAnsi="Times New Roman"/>
      <w:b/>
      <w:szCs w:val="20"/>
      <w:lang w:eastAsia="ru-RU"/>
    </w:rPr>
  </w:style>
  <w:style w:type="paragraph" w:customStyle="1" w:styleId="Aacao">
    <w:name w:val="Aacao"/>
    <w:basedOn w:val="a0"/>
    <w:uiPriority w:val="99"/>
    <w:rsid w:val="00B04E34"/>
    <w:pPr>
      <w:overflowPunct w:val="0"/>
      <w:autoSpaceDE w:val="0"/>
      <w:autoSpaceDN w:val="0"/>
      <w:adjustRightInd w:val="0"/>
      <w:ind w:firstLine="709"/>
      <w:textAlignment w:val="baseline"/>
    </w:pPr>
    <w:rPr>
      <w:rFonts w:eastAsia="Times New Roman"/>
      <w:szCs w:val="20"/>
      <w:lang w:eastAsia="ru-RU"/>
    </w:rPr>
  </w:style>
  <w:style w:type="paragraph" w:customStyle="1" w:styleId="affff4">
    <w:name w:val="черта Знак"/>
    <w:basedOn w:val="a0"/>
    <w:uiPriority w:val="99"/>
    <w:rsid w:val="00B04E34"/>
    <w:pPr>
      <w:tabs>
        <w:tab w:val="num" w:pos="1283"/>
      </w:tabs>
      <w:spacing w:after="120"/>
      <w:ind w:left="1283" w:hanging="432"/>
    </w:pPr>
    <w:rPr>
      <w:rFonts w:ascii="Times New Roman" w:eastAsia="Times New Roman" w:hAnsi="Times New Roman"/>
      <w:szCs w:val="24"/>
      <w:lang w:eastAsia="ru-RU"/>
    </w:rPr>
  </w:style>
  <w:style w:type="paragraph" w:customStyle="1" w:styleId="affff5">
    <w:name w:val="черта"/>
    <w:basedOn w:val="affff4"/>
    <w:uiPriority w:val="99"/>
    <w:rsid w:val="00B04E34"/>
    <w:pPr>
      <w:tabs>
        <w:tab w:val="clear" w:pos="1283"/>
        <w:tab w:val="num" w:pos="360"/>
      </w:tabs>
      <w:ind w:left="0" w:firstLine="0"/>
    </w:pPr>
  </w:style>
  <w:style w:type="paragraph" w:customStyle="1" w:styleId="affff6">
    <w:name w:val="Стиль абзаца"/>
    <w:basedOn w:val="a0"/>
    <w:uiPriority w:val="99"/>
    <w:rsid w:val="00B04E34"/>
    <w:pPr>
      <w:spacing w:after="120"/>
    </w:pPr>
    <w:rPr>
      <w:rFonts w:eastAsia="Times New Roman" w:cs="Arial"/>
      <w:sz w:val="20"/>
      <w:szCs w:val="20"/>
      <w:lang w:eastAsia="ru-RU"/>
    </w:rPr>
  </w:style>
  <w:style w:type="character" w:customStyle="1" w:styleId="affff7">
    <w:name w:val="Стиль абзаца Знак"/>
    <w:rsid w:val="00B04E34"/>
    <w:rPr>
      <w:rFonts w:ascii="Arial" w:hAnsi="Arial" w:cs="Arial"/>
      <w:lang w:val="ru-RU" w:eastAsia="ru-RU" w:bidi="ar-SA"/>
    </w:rPr>
  </w:style>
  <w:style w:type="paragraph" w:customStyle="1" w:styleId="xl24">
    <w:name w:val="xl24"/>
    <w:basedOn w:val="a0"/>
    <w:uiPriority w:val="99"/>
    <w:rsid w:val="00B04E34"/>
    <w:pPr>
      <w:spacing w:before="100" w:beforeAutospacing="1" w:after="100" w:afterAutospacing="1"/>
      <w:jc w:val="center"/>
    </w:pPr>
    <w:rPr>
      <w:rFonts w:eastAsia="Arial Unicode MS"/>
      <w:szCs w:val="24"/>
      <w:lang w:eastAsia="ru-RU"/>
    </w:rPr>
  </w:style>
  <w:style w:type="paragraph" w:customStyle="1" w:styleId="affff8">
    <w:name w:val="Заголовок таблицы"/>
    <w:basedOn w:val="a0"/>
    <w:uiPriority w:val="99"/>
    <w:rsid w:val="00B04E34"/>
    <w:pPr>
      <w:keepNext/>
      <w:jc w:val="center"/>
    </w:pPr>
    <w:rPr>
      <w:rFonts w:eastAsia="Times New Roman"/>
      <w:sz w:val="20"/>
      <w:szCs w:val="20"/>
      <w:lang w:eastAsia="ru-RU"/>
    </w:rPr>
  </w:style>
  <w:style w:type="paragraph" w:customStyle="1" w:styleId="caaieiaie1">
    <w:name w:val="caaieiaie 1"/>
    <w:basedOn w:val="a0"/>
    <w:next w:val="a0"/>
    <w:uiPriority w:val="99"/>
    <w:rsid w:val="00B04E34"/>
    <w:pPr>
      <w:keepNext/>
      <w:overflowPunct w:val="0"/>
      <w:autoSpaceDE w:val="0"/>
      <w:autoSpaceDN w:val="0"/>
      <w:adjustRightInd w:val="0"/>
      <w:ind w:firstLine="851"/>
      <w:textAlignment w:val="baseline"/>
    </w:pPr>
    <w:rPr>
      <w:rFonts w:eastAsia="Times New Roman"/>
      <w:szCs w:val="20"/>
      <w:lang w:eastAsia="ru-RU"/>
    </w:rPr>
  </w:style>
  <w:style w:type="character" w:customStyle="1" w:styleId="xl300">
    <w:name w:val="xl30 Знак"/>
    <w:rsid w:val="00B04E34"/>
    <w:rPr>
      <w:rFonts w:ascii="Arial CYR" w:hAnsi="Arial CYR"/>
      <w:sz w:val="24"/>
      <w:lang w:val="ru-RU" w:eastAsia="ru-RU" w:bidi="ar-SA"/>
    </w:rPr>
  </w:style>
  <w:style w:type="paragraph" w:styleId="56">
    <w:name w:val="List Number 5"/>
    <w:basedOn w:val="a0"/>
    <w:uiPriority w:val="99"/>
    <w:rsid w:val="00B04E34"/>
    <w:pPr>
      <w:tabs>
        <w:tab w:val="num" w:pos="1080"/>
      </w:tabs>
      <w:ind w:left="1080" w:hanging="360"/>
    </w:pPr>
    <w:rPr>
      <w:rFonts w:eastAsia="Times New Roman"/>
      <w:szCs w:val="20"/>
      <w:lang w:eastAsia="ru-RU"/>
    </w:rPr>
  </w:style>
  <w:style w:type="paragraph" w:customStyle="1" w:styleId="313">
    <w:name w:val="3.1 Заголовок"/>
    <w:basedOn w:val="a0"/>
    <w:autoRedefine/>
    <w:uiPriority w:val="99"/>
    <w:rsid w:val="00B04E34"/>
    <w:pPr>
      <w:keepNext/>
      <w:tabs>
        <w:tab w:val="left" w:pos="1418"/>
        <w:tab w:val="num" w:pos="2291"/>
      </w:tabs>
      <w:spacing w:line="360" w:lineRule="auto"/>
      <w:ind w:left="2291" w:hanging="360"/>
      <w:outlineLvl w:val="0"/>
    </w:pPr>
    <w:rPr>
      <w:rFonts w:eastAsia="Times New Roman"/>
      <w:kern w:val="24"/>
      <w:szCs w:val="20"/>
      <w:lang w:eastAsia="ru-RU"/>
    </w:rPr>
  </w:style>
  <w:style w:type="paragraph" w:customStyle="1" w:styleId="font5">
    <w:name w:val="font5"/>
    <w:basedOn w:val="a0"/>
    <w:uiPriority w:val="99"/>
    <w:rsid w:val="00B04E34"/>
    <w:pPr>
      <w:spacing w:before="100" w:beforeAutospacing="1" w:after="100" w:afterAutospacing="1"/>
      <w:jc w:val="left"/>
    </w:pPr>
    <w:rPr>
      <w:rFonts w:eastAsia="Arial Unicode MS" w:cs="Arial"/>
      <w:sz w:val="22"/>
      <w:lang w:eastAsia="ru-RU"/>
    </w:rPr>
  </w:style>
  <w:style w:type="paragraph" w:customStyle="1" w:styleId="font6">
    <w:name w:val="font6"/>
    <w:basedOn w:val="a0"/>
    <w:uiPriority w:val="99"/>
    <w:rsid w:val="00B04E34"/>
    <w:pPr>
      <w:spacing w:before="100" w:beforeAutospacing="1" w:after="100" w:afterAutospacing="1"/>
      <w:jc w:val="left"/>
    </w:pPr>
    <w:rPr>
      <w:rFonts w:eastAsia="Arial Unicode MS" w:cs="Arial"/>
      <w:sz w:val="22"/>
      <w:lang w:eastAsia="ru-RU"/>
    </w:rPr>
  </w:style>
  <w:style w:type="paragraph" w:customStyle="1" w:styleId="xl27">
    <w:name w:val="xl27"/>
    <w:basedOn w:val="a0"/>
    <w:uiPriority w:val="99"/>
    <w:rsid w:val="00B04E34"/>
    <w:pPr>
      <w:pBdr>
        <w:top w:val="single" w:sz="4" w:space="0" w:color="auto"/>
        <w:left w:val="single" w:sz="4" w:space="0" w:color="auto"/>
        <w:right w:val="single" w:sz="4" w:space="0" w:color="auto"/>
      </w:pBdr>
      <w:spacing w:before="100" w:beforeAutospacing="1" w:after="100" w:afterAutospacing="1"/>
      <w:jc w:val="center"/>
    </w:pPr>
    <w:rPr>
      <w:rFonts w:eastAsia="Arial Unicode MS" w:cs="Arial"/>
      <w:sz w:val="22"/>
      <w:lang w:eastAsia="ru-RU"/>
    </w:rPr>
  </w:style>
  <w:style w:type="paragraph" w:customStyle="1" w:styleId="xl28">
    <w:name w:val="xl28"/>
    <w:basedOn w:val="a0"/>
    <w:uiPriority w:val="99"/>
    <w:rsid w:val="00B04E34"/>
    <w:pPr>
      <w:pBdr>
        <w:top w:val="single" w:sz="4" w:space="0" w:color="auto"/>
        <w:right w:val="single" w:sz="4" w:space="0" w:color="auto"/>
      </w:pBdr>
      <w:spacing w:before="100" w:beforeAutospacing="1" w:after="100" w:afterAutospacing="1"/>
      <w:jc w:val="center"/>
    </w:pPr>
    <w:rPr>
      <w:rFonts w:eastAsia="Arial Unicode MS" w:cs="Arial"/>
      <w:sz w:val="22"/>
      <w:lang w:eastAsia="ru-RU"/>
    </w:rPr>
  </w:style>
  <w:style w:type="paragraph" w:customStyle="1" w:styleId="xl29">
    <w:name w:val="xl29"/>
    <w:basedOn w:val="a0"/>
    <w:uiPriority w:val="99"/>
    <w:rsid w:val="00B04E34"/>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sz w:val="22"/>
      <w:lang w:eastAsia="ru-RU"/>
    </w:rPr>
  </w:style>
  <w:style w:type="paragraph" w:customStyle="1" w:styleId="101">
    <w:name w:val="Стиль10"/>
    <w:basedOn w:val="af5"/>
    <w:uiPriority w:val="99"/>
    <w:rsid w:val="00B04E34"/>
    <w:pPr>
      <w:tabs>
        <w:tab w:val="left" w:pos="1134"/>
      </w:tabs>
      <w:spacing w:line="360" w:lineRule="auto"/>
    </w:pPr>
    <w:rPr>
      <w:rFonts w:eastAsia="Times New Roman" w:cs="Times New Roman"/>
    </w:rPr>
  </w:style>
  <w:style w:type="paragraph" w:customStyle="1" w:styleId="110">
    <w:name w:val="Стиль11"/>
    <w:basedOn w:val="af"/>
    <w:uiPriority w:val="99"/>
    <w:rsid w:val="00B04E34"/>
    <w:pPr>
      <w:tabs>
        <w:tab w:val="left" w:pos="2410"/>
        <w:tab w:val="right" w:leader="dot" w:pos="10065"/>
      </w:tabs>
      <w:ind w:left="567"/>
    </w:pPr>
    <w:rPr>
      <w:rFonts w:cs="Arial"/>
      <w:kern w:val="24"/>
      <w:lang w:val="ru-RU"/>
    </w:rPr>
  </w:style>
  <w:style w:type="paragraph" w:customStyle="1" w:styleId="111">
    <w:name w:val="1 Таблица 1"/>
    <w:basedOn w:val="a8"/>
    <w:uiPriority w:val="99"/>
    <w:rsid w:val="00B04E34"/>
    <w:pPr>
      <w:spacing w:line="360" w:lineRule="auto"/>
      <w:ind w:left="284"/>
    </w:pPr>
    <w:rPr>
      <w:rFonts w:eastAsia="Times New Roman" w:cs="Arial"/>
      <w:bCs w:val="0"/>
      <w:szCs w:val="20"/>
      <w:lang w:eastAsia="ru-RU"/>
    </w:rPr>
  </w:style>
  <w:style w:type="paragraph" w:customStyle="1" w:styleId="216">
    <w:name w:val="2 Продолжение таблицы 1"/>
    <w:basedOn w:val="a8"/>
    <w:uiPriority w:val="99"/>
    <w:rsid w:val="00B04E34"/>
    <w:pPr>
      <w:spacing w:line="360" w:lineRule="auto"/>
      <w:ind w:left="567"/>
    </w:pPr>
    <w:rPr>
      <w:rFonts w:eastAsia="Times New Roman" w:cs="Arial"/>
      <w:bCs w:val="0"/>
      <w:szCs w:val="20"/>
      <w:lang w:eastAsia="ru-RU"/>
    </w:rPr>
  </w:style>
  <w:style w:type="paragraph" w:customStyle="1" w:styleId="xl33">
    <w:name w:val="xl33"/>
    <w:basedOn w:val="a0"/>
    <w:uiPriority w:val="99"/>
    <w:rsid w:val="00B04E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b/>
      <w:bCs/>
      <w:i/>
      <w:iCs/>
      <w:szCs w:val="24"/>
      <w:lang w:eastAsia="ru-RU"/>
    </w:rPr>
  </w:style>
  <w:style w:type="paragraph" w:customStyle="1" w:styleId="xl34">
    <w:name w:val="xl34"/>
    <w:basedOn w:val="a0"/>
    <w:uiPriority w:val="99"/>
    <w:rsid w:val="00B04E34"/>
    <w:pPr>
      <w:spacing w:before="100" w:beforeAutospacing="1" w:after="100" w:afterAutospacing="1"/>
      <w:jc w:val="center"/>
    </w:pPr>
    <w:rPr>
      <w:rFonts w:ascii="Arial Unicode MS" w:eastAsia="Arial Unicode MS" w:hAnsi="Arial Unicode MS"/>
      <w:sz w:val="26"/>
      <w:szCs w:val="26"/>
      <w:lang w:eastAsia="ru-RU"/>
    </w:rPr>
  </w:style>
  <w:style w:type="paragraph" w:customStyle="1" w:styleId="xl36">
    <w:name w:val="xl36"/>
    <w:basedOn w:val="a0"/>
    <w:uiPriority w:val="99"/>
    <w:rsid w:val="00B04E34"/>
    <w:pPr>
      <w:spacing w:before="100" w:beforeAutospacing="1" w:after="100" w:afterAutospacing="1"/>
      <w:jc w:val="left"/>
    </w:pPr>
    <w:rPr>
      <w:rFonts w:ascii="Arial Unicode MS" w:eastAsia="Arial Unicode MS" w:hAnsi="Arial Unicode MS"/>
      <w:sz w:val="26"/>
      <w:szCs w:val="26"/>
      <w:lang w:eastAsia="ru-RU"/>
    </w:rPr>
  </w:style>
  <w:style w:type="paragraph" w:customStyle="1" w:styleId="xl37">
    <w:name w:val="xl37"/>
    <w:basedOn w:val="a0"/>
    <w:uiPriority w:val="99"/>
    <w:rsid w:val="00B04E34"/>
    <w:pPr>
      <w:spacing w:before="100" w:beforeAutospacing="1" w:after="100" w:afterAutospacing="1"/>
      <w:jc w:val="center"/>
    </w:pPr>
    <w:rPr>
      <w:rFonts w:eastAsia="Arial Unicode MS" w:cs="Arial"/>
      <w:b/>
      <w:bCs/>
      <w:sz w:val="26"/>
      <w:szCs w:val="26"/>
      <w:u w:val="single"/>
      <w:lang w:eastAsia="ru-RU"/>
    </w:rPr>
  </w:style>
  <w:style w:type="paragraph" w:customStyle="1" w:styleId="xl39">
    <w:name w:val="xl39"/>
    <w:basedOn w:val="a0"/>
    <w:uiPriority w:val="99"/>
    <w:rsid w:val="00B04E34"/>
    <w:pPr>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Arial CYR" w:eastAsia="Arial Unicode MS" w:hAnsi="Arial CYR" w:cs="Arial CYR"/>
      <w:b/>
      <w:bCs/>
      <w:i/>
      <w:iCs/>
      <w:sz w:val="22"/>
      <w:lang w:eastAsia="ru-RU"/>
    </w:rPr>
  </w:style>
  <w:style w:type="paragraph" w:customStyle="1" w:styleId="xl40">
    <w:name w:val="xl40"/>
    <w:basedOn w:val="a0"/>
    <w:uiPriority w:val="99"/>
    <w:rsid w:val="00B04E34"/>
    <w:pPr>
      <w:pBdr>
        <w:top w:val="single" w:sz="4" w:space="0" w:color="auto"/>
        <w:left w:val="single" w:sz="4" w:space="0" w:color="auto"/>
        <w:bottom w:val="double" w:sz="6" w:space="0" w:color="auto"/>
        <w:right w:val="single" w:sz="4" w:space="0" w:color="auto"/>
      </w:pBdr>
      <w:spacing w:before="100" w:beforeAutospacing="1" w:after="100" w:afterAutospacing="1"/>
      <w:jc w:val="left"/>
    </w:pPr>
    <w:rPr>
      <w:rFonts w:ascii="Arial CYR" w:eastAsia="Arial Unicode MS" w:hAnsi="Arial CYR" w:cs="Arial CYR"/>
      <w:b/>
      <w:bCs/>
      <w:i/>
      <w:iCs/>
      <w:sz w:val="22"/>
      <w:lang w:eastAsia="ru-RU"/>
    </w:rPr>
  </w:style>
  <w:style w:type="paragraph" w:customStyle="1" w:styleId="xl41">
    <w:name w:val="xl41"/>
    <w:basedOn w:val="a0"/>
    <w:uiPriority w:val="99"/>
    <w:rsid w:val="00B04E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Arial Unicode MS" w:hAnsi="Arial CYR" w:cs="Arial CYR"/>
      <w:b/>
      <w:bCs/>
      <w:i/>
      <w:iCs/>
      <w:sz w:val="22"/>
      <w:lang w:eastAsia="ru-RU"/>
    </w:rPr>
  </w:style>
  <w:style w:type="paragraph" w:customStyle="1" w:styleId="xl42">
    <w:name w:val="xl42"/>
    <w:basedOn w:val="a0"/>
    <w:uiPriority w:val="99"/>
    <w:rsid w:val="00B04E3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CYR" w:eastAsia="Arial Unicode MS" w:hAnsi="Arial CYR" w:cs="Arial CYR"/>
      <w:b/>
      <w:bCs/>
      <w:i/>
      <w:iCs/>
      <w:sz w:val="22"/>
      <w:lang w:eastAsia="ru-RU"/>
    </w:rPr>
  </w:style>
  <w:style w:type="paragraph" w:customStyle="1" w:styleId="xl43">
    <w:name w:val="xl43"/>
    <w:basedOn w:val="a0"/>
    <w:uiPriority w:val="99"/>
    <w:rsid w:val="00B04E34"/>
    <w:pPr>
      <w:pBdr>
        <w:top w:val="single" w:sz="4" w:space="0" w:color="auto"/>
        <w:left w:val="single" w:sz="4" w:space="0" w:color="auto"/>
        <w:bottom w:val="single" w:sz="4" w:space="0" w:color="auto"/>
      </w:pBdr>
      <w:spacing w:before="100" w:beforeAutospacing="1" w:after="100" w:afterAutospacing="1"/>
      <w:jc w:val="left"/>
    </w:pPr>
    <w:rPr>
      <w:rFonts w:ascii="Arial CYR" w:eastAsia="Arial Unicode MS" w:hAnsi="Arial CYR" w:cs="Arial CYR"/>
      <w:b/>
      <w:bCs/>
      <w:i/>
      <w:iCs/>
      <w:sz w:val="22"/>
      <w:lang w:eastAsia="ru-RU"/>
    </w:rPr>
  </w:style>
  <w:style w:type="paragraph" w:customStyle="1" w:styleId="xl44">
    <w:name w:val="xl44"/>
    <w:basedOn w:val="a0"/>
    <w:uiPriority w:val="99"/>
    <w:rsid w:val="00B04E34"/>
    <w:pPr>
      <w:pBdr>
        <w:top w:val="single" w:sz="4" w:space="0" w:color="auto"/>
        <w:bottom w:val="single" w:sz="4" w:space="0" w:color="auto"/>
      </w:pBdr>
      <w:spacing w:before="100" w:beforeAutospacing="1" w:after="100" w:afterAutospacing="1"/>
      <w:jc w:val="left"/>
    </w:pPr>
    <w:rPr>
      <w:rFonts w:ascii="Arial CYR" w:eastAsia="Arial Unicode MS" w:hAnsi="Arial CYR" w:cs="Arial CYR"/>
      <w:b/>
      <w:bCs/>
      <w:i/>
      <w:iCs/>
      <w:sz w:val="22"/>
      <w:lang w:eastAsia="ru-RU"/>
    </w:rPr>
  </w:style>
  <w:style w:type="paragraph" w:customStyle="1" w:styleId="xl45">
    <w:name w:val="xl45"/>
    <w:basedOn w:val="a0"/>
    <w:uiPriority w:val="99"/>
    <w:rsid w:val="00B04E34"/>
    <w:pPr>
      <w:pBdr>
        <w:top w:val="single" w:sz="4" w:space="0" w:color="auto"/>
        <w:bottom w:val="single" w:sz="4" w:space="0" w:color="auto"/>
        <w:right w:val="single" w:sz="4" w:space="0" w:color="auto"/>
      </w:pBdr>
      <w:spacing w:before="100" w:beforeAutospacing="1" w:after="100" w:afterAutospacing="1"/>
      <w:jc w:val="left"/>
    </w:pPr>
    <w:rPr>
      <w:rFonts w:ascii="Arial CYR" w:eastAsia="Arial Unicode MS" w:hAnsi="Arial CYR" w:cs="Arial CYR"/>
      <w:b/>
      <w:bCs/>
      <w:i/>
      <w:iCs/>
      <w:sz w:val="22"/>
      <w:lang w:eastAsia="ru-RU"/>
    </w:rPr>
  </w:style>
  <w:style w:type="paragraph" w:customStyle="1" w:styleId="223">
    <w:name w:val="А.2 Название 2"/>
    <w:basedOn w:val="aff4"/>
    <w:uiPriority w:val="99"/>
    <w:rsid w:val="00B04E34"/>
    <w:pPr>
      <w:tabs>
        <w:tab w:val="num" w:pos="1230"/>
        <w:tab w:val="left" w:pos="1418"/>
      </w:tabs>
      <w:spacing w:line="360" w:lineRule="auto"/>
      <w:ind w:left="1230" w:hanging="510"/>
      <w:jc w:val="left"/>
      <w:outlineLvl w:val="0"/>
    </w:pPr>
    <w:rPr>
      <w:rFonts w:cs="Arial"/>
      <w:kern w:val="24"/>
      <w:szCs w:val="32"/>
    </w:rPr>
  </w:style>
  <w:style w:type="paragraph" w:customStyle="1" w:styleId="48">
    <w:name w:val="Название 4"/>
    <w:basedOn w:val="3b"/>
    <w:uiPriority w:val="99"/>
    <w:rsid w:val="00B04E34"/>
    <w:pPr>
      <w:tabs>
        <w:tab w:val="clear" w:pos="360"/>
        <w:tab w:val="left" w:pos="1418"/>
        <w:tab w:val="num" w:pos="1706"/>
      </w:tabs>
      <w:spacing w:after="360" w:line="240" w:lineRule="auto"/>
      <w:ind w:left="1706" w:hanging="855"/>
      <w:jc w:val="left"/>
    </w:pPr>
    <w:rPr>
      <w:sz w:val="24"/>
    </w:rPr>
  </w:style>
  <w:style w:type="paragraph" w:customStyle="1" w:styleId="Iauiue">
    <w:name w:val="Iau.iue"/>
    <w:basedOn w:val="a0"/>
    <w:next w:val="a0"/>
    <w:uiPriority w:val="99"/>
    <w:rsid w:val="00B04E34"/>
    <w:pPr>
      <w:autoSpaceDE w:val="0"/>
      <w:autoSpaceDN w:val="0"/>
      <w:adjustRightInd w:val="0"/>
      <w:jc w:val="left"/>
    </w:pPr>
    <w:rPr>
      <w:rFonts w:ascii="Times New Roman" w:eastAsia="MS Mincho" w:hAnsi="Times New Roman"/>
      <w:szCs w:val="24"/>
      <w:lang w:eastAsia="ja-JP"/>
    </w:rPr>
  </w:style>
  <w:style w:type="paragraph" w:customStyle="1" w:styleId="Default">
    <w:name w:val="Default"/>
    <w:rsid w:val="00B04E34"/>
    <w:pPr>
      <w:autoSpaceDE w:val="0"/>
      <w:autoSpaceDN w:val="0"/>
      <w:adjustRightInd w:val="0"/>
      <w:jc w:val="left"/>
    </w:pPr>
    <w:rPr>
      <w:rFonts w:ascii="Times New Roman" w:eastAsia="MS Mincho" w:hAnsi="Times New Roman"/>
      <w:color w:val="000000"/>
      <w:sz w:val="24"/>
      <w:szCs w:val="24"/>
      <w:lang w:eastAsia="ja-JP"/>
    </w:rPr>
  </w:style>
  <w:style w:type="paragraph" w:customStyle="1" w:styleId="a30">
    <w:name w:val="a3"/>
    <w:basedOn w:val="a0"/>
    <w:uiPriority w:val="99"/>
    <w:rsid w:val="00B04E34"/>
    <w:pPr>
      <w:spacing w:before="100" w:beforeAutospacing="1" w:after="100" w:afterAutospacing="1"/>
      <w:jc w:val="left"/>
    </w:pPr>
    <w:rPr>
      <w:rFonts w:ascii="Times New Roman" w:eastAsia="Times New Roman" w:hAnsi="Times New Roman"/>
      <w:szCs w:val="24"/>
      <w:lang w:eastAsia="ru-RU"/>
    </w:rPr>
  </w:style>
  <w:style w:type="paragraph" w:customStyle="1" w:styleId="Iauiue0">
    <w:name w:val="Iau?iue"/>
    <w:link w:val="Iauiue1"/>
    <w:rsid w:val="00B04E34"/>
    <w:pPr>
      <w:overflowPunct w:val="0"/>
      <w:autoSpaceDE w:val="0"/>
      <w:autoSpaceDN w:val="0"/>
      <w:adjustRightInd w:val="0"/>
      <w:jc w:val="left"/>
      <w:textAlignment w:val="baseline"/>
    </w:pPr>
    <w:rPr>
      <w:rFonts w:eastAsia="Times New Roman"/>
      <w:sz w:val="26"/>
      <w:lang w:val="en-US"/>
    </w:rPr>
  </w:style>
  <w:style w:type="paragraph" w:customStyle="1" w:styleId="a20">
    <w:name w:val="a2"/>
    <w:basedOn w:val="a0"/>
    <w:uiPriority w:val="99"/>
    <w:rsid w:val="00B04E34"/>
    <w:pPr>
      <w:ind w:left="284" w:right="142" w:firstLine="567"/>
    </w:pPr>
    <w:rPr>
      <w:rFonts w:eastAsia="Times New Roman" w:cs="Arial"/>
      <w:szCs w:val="24"/>
      <w:lang w:eastAsia="ru-RU"/>
    </w:rPr>
  </w:style>
  <w:style w:type="character" w:customStyle="1" w:styleId="affff9">
    <w:name w:val="Абзац с маркером Знак"/>
    <w:rsid w:val="00B04E34"/>
    <w:rPr>
      <w:rFonts w:ascii="Arial" w:hAnsi="Arial"/>
      <w:sz w:val="24"/>
      <w:lang w:val="ru-RU" w:eastAsia="ru-RU" w:bidi="ar-SA"/>
    </w:rPr>
  </w:style>
  <w:style w:type="paragraph" w:customStyle="1" w:styleId="affffa">
    <w:name w:val="......."/>
    <w:basedOn w:val="a0"/>
    <w:next w:val="a0"/>
    <w:uiPriority w:val="99"/>
    <w:rsid w:val="00B04E34"/>
    <w:pPr>
      <w:autoSpaceDE w:val="0"/>
      <w:autoSpaceDN w:val="0"/>
      <w:adjustRightInd w:val="0"/>
      <w:jc w:val="left"/>
    </w:pPr>
    <w:rPr>
      <w:rFonts w:ascii="Times New Roman" w:eastAsia="Times New Roman" w:hAnsi="Times New Roman"/>
      <w:szCs w:val="24"/>
      <w:lang w:eastAsia="ru-RU"/>
    </w:rPr>
  </w:style>
  <w:style w:type="character" w:customStyle="1" w:styleId="affffb">
    <w:name w:val="Знак Знак Знак"/>
    <w:rsid w:val="00B04E34"/>
    <w:rPr>
      <w:rFonts w:ascii="Arial" w:hAnsi="Arial"/>
      <w:sz w:val="16"/>
      <w:lang w:val="ru-RU" w:eastAsia="ru-RU" w:bidi="ar-SA"/>
    </w:rPr>
  </w:style>
  <w:style w:type="paragraph" w:customStyle="1" w:styleId="xl32">
    <w:name w:val="xl32"/>
    <w:basedOn w:val="a0"/>
    <w:uiPriority w:val="99"/>
    <w:rsid w:val="00B04E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Arial Unicode MS" w:hAnsi="Arial CYR" w:cs="Arial CYR"/>
      <w:sz w:val="22"/>
      <w:lang w:eastAsia="ru-RU"/>
    </w:rPr>
  </w:style>
  <w:style w:type="character" w:customStyle="1" w:styleId="1fa">
    <w:name w:val="1 Заголовок Знак"/>
    <w:rsid w:val="00B04E34"/>
    <w:rPr>
      <w:rFonts w:ascii="Arial" w:hAnsi="Arial"/>
      <w:spacing w:val="20"/>
      <w:kern w:val="22"/>
      <w:sz w:val="24"/>
      <w:lang w:val="ru-RU" w:eastAsia="ru-RU" w:bidi="ar-SA"/>
    </w:rPr>
  </w:style>
  <w:style w:type="paragraph" w:customStyle="1" w:styleId="affffc">
    <w:name w:val="название проекта"/>
    <w:basedOn w:val="a0"/>
    <w:uiPriority w:val="99"/>
    <w:rsid w:val="00B04E34"/>
    <w:pPr>
      <w:jc w:val="center"/>
    </w:pPr>
    <w:rPr>
      <w:rFonts w:eastAsia="Times New Roman"/>
      <w:b/>
      <w:caps/>
      <w:kern w:val="32"/>
      <w:sz w:val="32"/>
      <w:szCs w:val="20"/>
      <w:lang w:eastAsia="ru-RU"/>
    </w:rPr>
  </w:style>
  <w:style w:type="paragraph" w:customStyle="1" w:styleId="-">
    <w:name w:val="Печать- От: Кому: Тема: Дата:"/>
    <w:basedOn w:val="a0"/>
    <w:uiPriority w:val="99"/>
    <w:rsid w:val="00B04E34"/>
    <w:pPr>
      <w:pBdr>
        <w:left w:val="single" w:sz="18" w:space="1" w:color="auto"/>
      </w:pBdr>
      <w:overflowPunct w:val="0"/>
      <w:autoSpaceDE w:val="0"/>
      <w:autoSpaceDN w:val="0"/>
      <w:adjustRightInd w:val="0"/>
      <w:jc w:val="left"/>
      <w:textAlignment w:val="baseline"/>
    </w:pPr>
    <w:rPr>
      <w:rFonts w:eastAsia="Times New Roman"/>
      <w:sz w:val="20"/>
      <w:szCs w:val="20"/>
      <w:lang w:eastAsia="ru-RU"/>
    </w:rPr>
  </w:style>
  <w:style w:type="character" w:customStyle="1" w:styleId="3d">
    <w:name w:val="Знак Знак3"/>
    <w:uiPriority w:val="99"/>
    <w:rsid w:val="00B04E34"/>
    <w:rPr>
      <w:rFonts w:ascii="Arial" w:hAnsi="Arial"/>
      <w:sz w:val="24"/>
      <w:lang w:val="en-US" w:eastAsia="ru-RU" w:bidi="ar-SA"/>
    </w:rPr>
  </w:style>
  <w:style w:type="paragraph" w:customStyle="1" w:styleId="bodytext210">
    <w:name w:val="bodytext21"/>
    <w:basedOn w:val="a0"/>
    <w:uiPriority w:val="99"/>
    <w:rsid w:val="00B04E34"/>
    <w:pPr>
      <w:overflowPunct w:val="0"/>
      <w:autoSpaceDE w:val="0"/>
      <w:autoSpaceDN w:val="0"/>
      <w:spacing w:before="120" w:line="360" w:lineRule="auto"/>
    </w:pPr>
    <w:rPr>
      <w:rFonts w:ascii="Times New Roman" w:eastAsia="Times New Roman" w:hAnsi="Times New Roman"/>
      <w:szCs w:val="24"/>
      <w:lang w:eastAsia="ru-RU"/>
    </w:rPr>
  </w:style>
  <w:style w:type="paragraph" w:customStyle="1" w:styleId="affffd">
    <w:name w:val="Обычный (мой)"/>
    <w:basedOn w:val="Default"/>
    <w:next w:val="Default"/>
    <w:uiPriority w:val="99"/>
    <w:rsid w:val="00B04E34"/>
    <w:rPr>
      <w:rFonts w:eastAsia="Times New Roman"/>
      <w:color w:val="auto"/>
      <w:lang w:eastAsia="ru-RU"/>
    </w:rPr>
  </w:style>
  <w:style w:type="paragraph" w:customStyle="1" w:styleId="Iauiueiie">
    <w:name w:val="Iau.iue (iie)"/>
    <w:basedOn w:val="Default"/>
    <w:next w:val="Default"/>
    <w:uiPriority w:val="99"/>
    <w:rsid w:val="00B04E34"/>
    <w:rPr>
      <w:rFonts w:eastAsia="Times New Roman"/>
      <w:color w:val="auto"/>
      <w:lang w:eastAsia="ru-RU"/>
    </w:rPr>
  </w:style>
  <w:style w:type="paragraph" w:customStyle="1" w:styleId="bodytextindent2">
    <w:name w:val="bodytextindent2"/>
    <w:basedOn w:val="a0"/>
    <w:uiPriority w:val="99"/>
    <w:rsid w:val="00B04E34"/>
    <w:pPr>
      <w:overflowPunct w:val="0"/>
      <w:autoSpaceDE w:val="0"/>
      <w:autoSpaceDN w:val="0"/>
      <w:ind w:firstLine="709"/>
    </w:pPr>
    <w:rPr>
      <w:rFonts w:eastAsia="Arial Unicode MS" w:cs="Arial"/>
      <w:szCs w:val="24"/>
      <w:lang w:eastAsia="ru-RU"/>
    </w:rPr>
  </w:style>
  <w:style w:type="paragraph" w:customStyle="1" w:styleId="1fb">
    <w:name w:val="Основной текст с отступом1"/>
    <w:basedOn w:val="a0"/>
    <w:uiPriority w:val="99"/>
    <w:rsid w:val="00B04E34"/>
    <w:pPr>
      <w:ind w:firstLine="851"/>
    </w:pPr>
    <w:rPr>
      <w:rFonts w:eastAsia="Times New Roman" w:cs="Arial"/>
      <w:szCs w:val="20"/>
      <w:lang w:val="en-US" w:eastAsia="ru-RU"/>
    </w:rPr>
  </w:style>
  <w:style w:type="paragraph" w:customStyle="1" w:styleId="bodytextindent3">
    <w:name w:val="bodytextindent3"/>
    <w:basedOn w:val="a0"/>
    <w:uiPriority w:val="99"/>
    <w:rsid w:val="00B04E34"/>
    <w:pPr>
      <w:overflowPunct w:val="0"/>
      <w:autoSpaceDE w:val="0"/>
      <w:autoSpaceDN w:val="0"/>
      <w:spacing w:line="360" w:lineRule="auto"/>
      <w:ind w:left="142" w:firstLine="578"/>
    </w:pPr>
    <w:rPr>
      <w:rFonts w:eastAsia="Times New Roman" w:cs="Arial"/>
      <w:spacing w:val="6"/>
      <w:szCs w:val="24"/>
      <w:lang w:eastAsia="ru-RU"/>
    </w:rPr>
  </w:style>
  <w:style w:type="paragraph" w:customStyle="1" w:styleId="94">
    <w:name w:val="9"/>
    <w:basedOn w:val="a0"/>
    <w:uiPriority w:val="99"/>
    <w:rsid w:val="00B04E34"/>
    <w:pPr>
      <w:ind w:left="284" w:right="142"/>
    </w:pPr>
    <w:rPr>
      <w:rFonts w:eastAsia="Times New Roman" w:cs="Arial"/>
      <w:szCs w:val="24"/>
      <w:lang w:eastAsia="ru-RU"/>
    </w:rPr>
  </w:style>
  <w:style w:type="paragraph" w:customStyle="1" w:styleId="1fc">
    <w:name w:val="1"/>
    <w:basedOn w:val="a0"/>
    <w:uiPriority w:val="99"/>
    <w:rsid w:val="00B04E34"/>
    <w:pPr>
      <w:jc w:val="left"/>
    </w:pPr>
    <w:rPr>
      <w:rFonts w:eastAsia="Times New Roman" w:cs="Arial"/>
      <w:sz w:val="20"/>
      <w:szCs w:val="20"/>
      <w:lang w:eastAsia="ru-RU"/>
    </w:rPr>
  </w:style>
  <w:style w:type="paragraph" w:customStyle="1" w:styleId="Oaenooaaeeouiie">
    <w:name w:val="Oaeno oaaeeou (iie)"/>
    <w:basedOn w:val="Default"/>
    <w:next w:val="Default"/>
    <w:uiPriority w:val="99"/>
    <w:rsid w:val="00B04E34"/>
    <w:rPr>
      <w:rFonts w:eastAsia="Calibri"/>
      <w:color w:val="auto"/>
      <w:lang w:eastAsia="ru-RU"/>
    </w:rPr>
  </w:style>
  <w:style w:type="paragraph" w:customStyle="1" w:styleId="xl67">
    <w:name w:val="xl67"/>
    <w:basedOn w:val="a0"/>
    <w:uiPriority w:val="99"/>
    <w:rsid w:val="00B04E34"/>
    <w:pPr>
      <w:pBdr>
        <w:left w:val="single" w:sz="4" w:space="0" w:color="auto"/>
        <w:bottom w:val="single" w:sz="8" w:space="0" w:color="auto"/>
        <w:right w:val="single" w:sz="8" w:space="0" w:color="auto"/>
      </w:pBdr>
      <w:tabs>
        <w:tab w:val="num" w:pos="720"/>
      </w:tabs>
      <w:spacing w:before="100" w:beforeAutospacing="1" w:after="100" w:afterAutospacing="1"/>
      <w:ind w:hanging="360"/>
      <w:jc w:val="left"/>
    </w:pPr>
    <w:rPr>
      <w:rFonts w:ascii="Arial Unicode MS" w:eastAsia="Arial Unicode MS" w:hAnsi="Arial Unicode MS"/>
      <w:szCs w:val="24"/>
      <w:lang w:eastAsia="ru-RU"/>
    </w:rPr>
  </w:style>
  <w:style w:type="paragraph" w:customStyle="1" w:styleId="1fd">
    <w:name w:val="Знак Знак Знак1 Знак"/>
    <w:basedOn w:val="a0"/>
    <w:uiPriority w:val="99"/>
    <w:rsid w:val="00B04E34"/>
    <w:pPr>
      <w:keepLines/>
      <w:spacing w:after="160" w:line="240" w:lineRule="exact"/>
      <w:jc w:val="left"/>
    </w:pPr>
    <w:rPr>
      <w:rFonts w:ascii="Verdana" w:eastAsia="MS Mincho" w:hAnsi="Verdana" w:cs="Franklin Gothic Book"/>
      <w:sz w:val="20"/>
      <w:szCs w:val="20"/>
      <w:lang w:val="en-US"/>
    </w:rPr>
  </w:style>
  <w:style w:type="paragraph" w:customStyle="1" w:styleId="Caaieiaie4">
    <w:name w:val="Caaieiaie 4"/>
    <w:basedOn w:val="Default"/>
    <w:next w:val="Default"/>
    <w:uiPriority w:val="99"/>
    <w:rsid w:val="00B04E34"/>
    <w:pPr>
      <w:numPr>
        <w:numId w:val="7"/>
      </w:numPr>
      <w:tabs>
        <w:tab w:val="clear" w:pos="1069"/>
      </w:tabs>
      <w:ind w:left="0"/>
    </w:pPr>
    <w:rPr>
      <w:rFonts w:ascii="Arial" w:eastAsia="Times New Roman" w:hAnsi="Arial"/>
      <w:color w:val="auto"/>
      <w:lang w:eastAsia="ru-RU"/>
    </w:rPr>
  </w:style>
  <w:style w:type="character" w:customStyle="1" w:styleId="122">
    <w:name w:val="Знак Знак12"/>
    <w:uiPriority w:val="99"/>
    <w:rsid w:val="00B04E34"/>
    <w:rPr>
      <w:rFonts w:ascii="Arial" w:hAnsi="Arial"/>
      <w:sz w:val="24"/>
    </w:rPr>
  </w:style>
  <w:style w:type="character" w:customStyle="1" w:styleId="57">
    <w:name w:val="Знак Знак5"/>
    <w:uiPriority w:val="99"/>
    <w:rsid w:val="00B04E34"/>
    <w:rPr>
      <w:rFonts w:ascii="Arial" w:hAnsi="Arial"/>
      <w:sz w:val="24"/>
      <w:lang w:val="en-US" w:eastAsia="ru-RU" w:bidi="ar-SA"/>
    </w:rPr>
  </w:style>
  <w:style w:type="paragraph" w:styleId="affffe">
    <w:name w:val="Date"/>
    <w:basedOn w:val="a0"/>
    <w:next w:val="a0"/>
    <w:link w:val="afffff"/>
    <w:uiPriority w:val="99"/>
    <w:rsid w:val="00B04E34"/>
    <w:pPr>
      <w:jc w:val="left"/>
    </w:pPr>
    <w:rPr>
      <w:rFonts w:eastAsia="Times New Roman"/>
      <w:szCs w:val="20"/>
      <w:lang w:val="en-US" w:eastAsia="ru-RU"/>
    </w:rPr>
  </w:style>
  <w:style w:type="character" w:customStyle="1" w:styleId="afffff">
    <w:name w:val="Дата Знак"/>
    <w:basedOn w:val="a2"/>
    <w:link w:val="affffe"/>
    <w:uiPriority w:val="99"/>
    <w:rsid w:val="00B04E34"/>
    <w:rPr>
      <w:rFonts w:eastAsia="Times New Roman"/>
      <w:sz w:val="24"/>
      <w:lang w:val="en-US"/>
    </w:rPr>
  </w:style>
  <w:style w:type="character" w:customStyle="1" w:styleId="49">
    <w:name w:val="Знак Знак4"/>
    <w:uiPriority w:val="99"/>
    <w:locked/>
    <w:rsid w:val="00B04E34"/>
    <w:rPr>
      <w:rFonts w:ascii="Arial" w:hAnsi="Arial"/>
      <w:sz w:val="24"/>
      <w:lang w:val="ru-RU" w:eastAsia="ru-RU" w:bidi="ar-SA"/>
    </w:rPr>
  </w:style>
  <w:style w:type="character" w:customStyle="1" w:styleId="140">
    <w:name w:val="Знак Знак14"/>
    <w:locked/>
    <w:rsid w:val="00B04E34"/>
    <w:rPr>
      <w:rFonts w:ascii="Arial" w:hAnsi="Arial"/>
      <w:sz w:val="24"/>
      <w:lang w:val="ru-RU" w:eastAsia="ru-RU" w:bidi="ar-SA"/>
    </w:rPr>
  </w:style>
  <w:style w:type="paragraph" w:styleId="afffff0">
    <w:name w:val="toa heading"/>
    <w:basedOn w:val="a0"/>
    <w:next w:val="a0"/>
    <w:uiPriority w:val="99"/>
    <w:rsid w:val="00B04E34"/>
    <w:pPr>
      <w:spacing w:before="120"/>
      <w:jc w:val="left"/>
    </w:pPr>
    <w:rPr>
      <w:rFonts w:eastAsia="Times New Roman"/>
      <w:b/>
      <w:bCs/>
      <w:kern w:val="24"/>
      <w:sz w:val="20"/>
      <w:szCs w:val="20"/>
      <w:lang w:eastAsia="ru-RU"/>
    </w:rPr>
  </w:style>
  <w:style w:type="paragraph" w:styleId="afffff1">
    <w:name w:val="table of authorities"/>
    <w:basedOn w:val="a0"/>
    <w:next w:val="a0"/>
    <w:uiPriority w:val="99"/>
    <w:rsid w:val="00B04E34"/>
    <w:pPr>
      <w:ind w:left="200" w:hanging="200"/>
      <w:jc w:val="left"/>
    </w:pPr>
    <w:rPr>
      <w:rFonts w:eastAsia="Times New Roman"/>
      <w:sz w:val="20"/>
      <w:szCs w:val="20"/>
      <w:lang w:eastAsia="ru-RU"/>
    </w:rPr>
  </w:style>
  <w:style w:type="paragraph" w:styleId="afffff2">
    <w:name w:val="index heading"/>
    <w:basedOn w:val="a0"/>
    <w:next w:val="1f7"/>
    <w:uiPriority w:val="99"/>
    <w:rsid w:val="00B04E34"/>
    <w:pPr>
      <w:jc w:val="left"/>
    </w:pPr>
    <w:rPr>
      <w:rFonts w:eastAsia="Times New Roman"/>
      <w:sz w:val="20"/>
      <w:szCs w:val="20"/>
      <w:lang w:eastAsia="ru-RU"/>
    </w:rPr>
  </w:style>
  <w:style w:type="paragraph" w:styleId="2f5">
    <w:name w:val="index 2"/>
    <w:basedOn w:val="a0"/>
    <w:next w:val="a0"/>
    <w:autoRedefine/>
    <w:uiPriority w:val="99"/>
    <w:rsid w:val="00B04E34"/>
    <w:pPr>
      <w:ind w:left="400" w:hanging="200"/>
      <w:jc w:val="left"/>
    </w:pPr>
    <w:rPr>
      <w:rFonts w:eastAsia="Times New Roman"/>
      <w:sz w:val="20"/>
      <w:szCs w:val="20"/>
      <w:lang w:eastAsia="ru-RU"/>
    </w:rPr>
  </w:style>
  <w:style w:type="paragraph" w:styleId="3e">
    <w:name w:val="index 3"/>
    <w:basedOn w:val="a0"/>
    <w:next w:val="a0"/>
    <w:autoRedefine/>
    <w:uiPriority w:val="99"/>
    <w:rsid w:val="00B04E34"/>
    <w:pPr>
      <w:ind w:left="600" w:hanging="200"/>
      <w:jc w:val="left"/>
    </w:pPr>
    <w:rPr>
      <w:rFonts w:eastAsia="Times New Roman"/>
      <w:sz w:val="20"/>
      <w:szCs w:val="20"/>
      <w:lang w:eastAsia="ru-RU"/>
    </w:rPr>
  </w:style>
  <w:style w:type="paragraph" w:styleId="4a">
    <w:name w:val="index 4"/>
    <w:basedOn w:val="a0"/>
    <w:next w:val="a0"/>
    <w:autoRedefine/>
    <w:uiPriority w:val="99"/>
    <w:rsid w:val="00B04E34"/>
    <w:pPr>
      <w:ind w:left="800" w:hanging="200"/>
      <w:jc w:val="left"/>
    </w:pPr>
    <w:rPr>
      <w:rFonts w:eastAsia="Times New Roman"/>
      <w:sz w:val="20"/>
      <w:szCs w:val="20"/>
      <w:lang w:eastAsia="ru-RU"/>
    </w:rPr>
  </w:style>
  <w:style w:type="paragraph" w:styleId="58">
    <w:name w:val="index 5"/>
    <w:basedOn w:val="a0"/>
    <w:next w:val="a0"/>
    <w:autoRedefine/>
    <w:uiPriority w:val="99"/>
    <w:rsid w:val="00B04E34"/>
    <w:pPr>
      <w:tabs>
        <w:tab w:val="num" w:pos="3011"/>
      </w:tabs>
      <w:ind w:left="1000" w:hanging="200"/>
      <w:jc w:val="left"/>
    </w:pPr>
    <w:rPr>
      <w:rFonts w:eastAsia="Times New Roman"/>
      <w:sz w:val="20"/>
      <w:szCs w:val="20"/>
      <w:lang w:eastAsia="ru-RU"/>
    </w:rPr>
  </w:style>
  <w:style w:type="character" w:styleId="afffff3">
    <w:name w:val="Emphasis"/>
    <w:uiPriority w:val="99"/>
    <w:qFormat/>
    <w:rsid w:val="00B04E34"/>
    <w:rPr>
      <w:i/>
      <w:iCs/>
    </w:rPr>
  </w:style>
  <w:style w:type="character" w:customStyle="1" w:styleId="Bodytext">
    <w:name w:val="Body text_"/>
    <w:link w:val="Bodytext1"/>
    <w:locked/>
    <w:rsid w:val="00B04E34"/>
    <w:rPr>
      <w:sz w:val="25"/>
      <w:szCs w:val="25"/>
      <w:shd w:val="clear" w:color="auto" w:fill="FFFFFF"/>
    </w:rPr>
  </w:style>
  <w:style w:type="paragraph" w:customStyle="1" w:styleId="Bodytext1">
    <w:name w:val="Body text1"/>
    <w:basedOn w:val="a0"/>
    <w:link w:val="Bodytext"/>
    <w:rsid w:val="00B04E34"/>
    <w:pPr>
      <w:shd w:val="clear" w:color="auto" w:fill="FFFFFF"/>
      <w:spacing w:after="120" w:line="240" w:lineRule="atLeast"/>
      <w:ind w:hanging="340"/>
      <w:jc w:val="left"/>
    </w:pPr>
    <w:rPr>
      <w:sz w:val="25"/>
      <w:szCs w:val="25"/>
      <w:shd w:val="clear" w:color="auto" w:fill="FFFFFF"/>
      <w:lang w:eastAsia="ru-RU"/>
    </w:rPr>
  </w:style>
  <w:style w:type="numbering" w:customStyle="1" w:styleId="112">
    <w:name w:val="Нет списка11"/>
    <w:next w:val="a4"/>
    <w:semiHidden/>
    <w:rsid w:val="00B04E34"/>
  </w:style>
  <w:style w:type="table" w:customStyle="1" w:styleId="113">
    <w:name w:val="Сетка таблицы11"/>
    <w:basedOn w:val="a3"/>
    <w:next w:val="af4"/>
    <w:rsid w:val="00B04E34"/>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4"/>
    <w:rsid w:val="00B04E34"/>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3"/>
    <w:next w:val="af4"/>
    <w:uiPriority w:val="99"/>
    <w:rsid w:val="00B04E34"/>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w:basedOn w:val="a0"/>
    <w:uiPriority w:val="99"/>
    <w:rsid w:val="00B04E34"/>
    <w:pPr>
      <w:keepLines/>
      <w:spacing w:after="160" w:line="240" w:lineRule="exact"/>
      <w:jc w:val="left"/>
    </w:pPr>
    <w:rPr>
      <w:rFonts w:ascii="Verdana" w:eastAsia="MS Mincho" w:hAnsi="Verdana" w:cs="Franklin Gothic Book"/>
      <w:sz w:val="20"/>
      <w:szCs w:val="20"/>
      <w:lang w:val="en-US"/>
    </w:rPr>
  </w:style>
  <w:style w:type="numbering" w:customStyle="1" w:styleId="1111">
    <w:name w:val="Нет списка111"/>
    <w:next w:val="a4"/>
    <w:semiHidden/>
    <w:rsid w:val="00B04E34"/>
  </w:style>
  <w:style w:type="paragraph" w:customStyle="1" w:styleId="afffff5">
    <w:name w:val="Текст таблицы (мой)"/>
    <w:basedOn w:val="Default"/>
    <w:next w:val="Default"/>
    <w:uiPriority w:val="99"/>
    <w:rsid w:val="00B04E34"/>
    <w:rPr>
      <w:rFonts w:eastAsia="Times New Roman"/>
      <w:color w:val="auto"/>
      <w:lang w:eastAsia="ru-RU"/>
    </w:rPr>
  </w:style>
  <w:style w:type="paragraph" w:customStyle="1" w:styleId="IauiueiieCiae">
    <w:name w:val="Iau.iue (iie) Ciae"/>
    <w:basedOn w:val="a0"/>
    <w:next w:val="a0"/>
    <w:rsid w:val="00B04E34"/>
    <w:pPr>
      <w:widowControl w:val="0"/>
      <w:autoSpaceDE w:val="0"/>
      <w:autoSpaceDN w:val="0"/>
      <w:adjustRightInd w:val="0"/>
      <w:jc w:val="left"/>
    </w:pPr>
    <w:rPr>
      <w:rFonts w:ascii="Times New Roman" w:eastAsia="Times New Roman" w:hAnsi="Times New Roman"/>
      <w:szCs w:val="24"/>
      <w:lang w:eastAsia="ru-RU"/>
    </w:rPr>
  </w:style>
  <w:style w:type="paragraph" w:customStyle="1" w:styleId="xl108">
    <w:name w:val="xl108"/>
    <w:basedOn w:val="a0"/>
    <w:uiPriority w:val="99"/>
    <w:rsid w:val="00B04E3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imes New Roman" w:hAnsi="Arial CYR" w:cs="Arial CYR"/>
      <w:b/>
      <w:bCs/>
      <w:sz w:val="16"/>
      <w:szCs w:val="16"/>
      <w:lang w:eastAsia="ru-RU"/>
    </w:rPr>
  </w:style>
  <w:style w:type="numbering" w:customStyle="1" w:styleId="2f6">
    <w:name w:val="Нет списка2"/>
    <w:next w:val="a4"/>
    <w:semiHidden/>
    <w:rsid w:val="00B04E34"/>
  </w:style>
  <w:style w:type="table" w:customStyle="1" w:styleId="3f">
    <w:name w:val="Сетка таблицы3"/>
    <w:basedOn w:val="a3"/>
    <w:next w:val="af4"/>
    <w:rsid w:val="00B04E34"/>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3"/>
    <w:next w:val="af4"/>
    <w:rsid w:val="00B04E34"/>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4"/>
    <w:semiHidden/>
    <w:unhideWhenUsed/>
    <w:rsid w:val="00B04E34"/>
  </w:style>
  <w:style w:type="character" w:customStyle="1" w:styleId="218">
    <w:name w:val="Основной текст с отступом 2 Знак1"/>
    <w:locked/>
    <w:rsid w:val="00B04E34"/>
    <w:rPr>
      <w:rFonts w:ascii="Arial" w:hAnsi="Arial" w:cs="Times New Roman"/>
      <w:sz w:val="24"/>
    </w:rPr>
  </w:style>
  <w:style w:type="paragraph" w:customStyle="1" w:styleId="BodyTextIndent21">
    <w:name w:val="Body Text Indent 21"/>
    <w:basedOn w:val="a0"/>
    <w:uiPriority w:val="99"/>
    <w:rsid w:val="00B04E34"/>
    <w:pPr>
      <w:tabs>
        <w:tab w:val="left" w:pos="851"/>
      </w:tabs>
      <w:overflowPunct w:val="0"/>
      <w:autoSpaceDE w:val="0"/>
      <w:autoSpaceDN w:val="0"/>
      <w:adjustRightInd w:val="0"/>
      <w:ind w:firstLine="709"/>
      <w:textAlignment w:val="baseline"/>
    </w:pPr>
    <w:rPr>
      <w:rFonts w:eastAsia="Times New Roman"/>
      <w:szCs w:val="20"/>
      <w:lang w:eastAsia="ru-RU"/>
    </w:rPr>
  </w:style>
  <w:style w:type="paragraph" w:customStyle="1" w:styleId="BodyTextIndent31">
    <w:name w:val="Body Text Indent 31"/>
    <w:basedOn w:val="a0"/>
    <w:uiPriority w:val="99"/>
    <w:rsid w:val="00B04E34"/>
    <w:pPr>
      <w:overflowPunct w:val="0"/>
      <w:autoSpaceDE w:val="0"/>
      <w:autoSpaceDN w:val="0"/>
      <w:adjustRightInd w:val="0"/>
      <w:spacing w:line="360" w:lineRule="auto"/>
      <w:ind w:left="142" w:firstLine="578"/>
      <w:textAlignment w:val="baseline"/>
    </w:pPr>
    <w:rPr>
      <w:rFonts w:eastAsia="Times New Roman"/>
      <w:spacing w:val="6"/>
      <w:szCs w:val="20"/>
      <w:lang w:eastAsia="ru-RU"/>
    </w:rPr>
  </w:style>
  <w:style w:type="character" w:customStyle="1" w:styleId="Tablecaption2">
    <w:name w:val="Table caption (2)_"/>
    <w:link w:val="Tablecaption21"/>
    <w:locked/>
    <w:rsid w:val="00B04E34"/>
    <w:rPr>
      <w:sz w:val="25"/>
      <w:szCs w:val="25"/>
      <w:shd w:val="clear" w:color="auto" w:fill="FFFFFF"/>
    </w:rPr>
  </w:style>
  <w:style w:type="character" w:customStyle="1" w:styleId="Tablecaption20">
    <w:name w:val="Table caption (2)"/>
    <w:rsid w:val="00B04E34"/>
    <w:rPr>
      <w:rFonts w:ascii="Arial" w:hAnsi="Arial" w:cs="Times New Roman"/>
      <w:sz w:val="25"/>
      <w:szCs w:val="25"/>
      <w:u w:val="single"/>
      <w:lang w:bidi="ar-SA"/>
    </w:rPr>
  </w:style>
  <w:style w:type="character" w:customStyle="1" w:styleId="Bodytext6">
    <w:name w:val="Body text (6)_"/>
    <w:link w:val="Bodytext60"/>
    <w:locked/>
    <w:rsid w:val="00B04E34"/>
    <w:rPr>
      <w:sz w:val="22"/>
      <w:szCs w:val="22"/>
      <w:shd w:val="clear" w:color="auto" w:fill="FFFFFF"/>
    </w:rPr>
  </w:style>
  <w:style w:type="character" w:customStyle="1" w:styleId="Tablecaption">
    <w:name w:val="Table caption_"/>
    <w:link w:val="Tablecaption0"/>
    <w:locked/>
    <w:rsid w:val="00B04E34"/>
    <w:rPr>
      <w:sz w:val="22"/>
      <w:szCs w:val="22"/>
      <w:shd w:val="clear" w:color="auto" w:fill="FFFFFF"/>
    </w:rPr>
  </w:style>
  <w:style w:type="character" w:customStyle="1" w:styleId="Bodytext20">
    <w:name w:val="Body text (20)_"/>
    <w:link w:val="Bodytext200"/>
    <w:locked/>
    <w:rsid w:val="00B04E34"/>
    <w:rPr>
      <w:rFonts w:ascii="Trebuchet MS" w:hAnsi="Trebuchet MS"/>
      <w:b/>
      <w:bCs/>
      <w:sz w:val="13"/>
      <w:szCs w:val="13"/>
      <w:shd w:val="clear" w:color="auto" w:fill="FFFFFF"/>
    </w:rPr>
  </w:style>
  <w:style w:type="paragraph" w:customStyle="1" w:styleId="Tablecaption21">
    <w:name w:val="Table caption (2)1"/>
    <w:basedOn w:val="a0"/>
    <w:link w:val="Tablecaption2"/>
    <w:rsid w:val="00B04E34"/>
    <w:pPr>
      <w:shd w:val="clear" w:color="auto" w:fill="FFFFFF"/>
      <w:spacing w:line="295" w:lineRule="exact"/>
    </w:pPr>
    <w:rPr>
      <w:sz w:val="25"/>
      <w:szCs w:val="25"/>
      <w:lang w:eastAsia="ru-RU"/>
    </w:rPr>
  </w:style>
  <w:style w:type="paragraph" w:customStyle="1" w:styleId="Bodytext60">
    <w:name w:val="Body text (6)"/>
    <w:basedOn w:val="a0"/>
    <w:link w:val="Bodytext6"/>
    <w:rsid w:val="00B04E34"/>
    <w:pPr>
      <w:shd w:val="clear" w:color="auto" w:fill="FFFFFF"/>
      <w:spacing w:line="240" w:lineRule="atLeast"/>
      <w:jc w:val="left"/>
    </w:pPr>
    <w:rPr>
      <w:sz w:val="22"/>
      <w:lang w:eastAsia="ru-RU"/>
    </w:rPr>
  </w:style>
  <w:style w:type="paragraph" w:customStyle="1" w:styleId="Tablecaption0">
    <w:name w:val="Table caption"/>
    <w:basedOn w:val="a0"/>
    <w:link w:val="Tablecaption"/>
    <w:rsid w:val="00B04E34"/>
    <w:pPr>
      <w:shd w:val="clear" w:color="auto" w:fill="FFFFFF"/>
      <w:spacing w:line="259" w:lineRule="exact"/>
    </w:pPr>
    <w:rPr>
      <w:sz w:val="22"/>
      <w:lang w:eastAsia="ru-RU"/>
    </w:rPr>
  </w:style>
  <w:style w:type="paragraph" w:customStyle="1" w:styleId="Bodytext200">
    <w:name w:val="Body text (20)"/>
    <w:basedOn w:val="a0"/>
    <w:link w:val="Bodytext20"/>
    <w:rsid w:val="00B04E34"/>
    <w:pPr>
      <w:shd w:val="clear" w:color="auto" w:fill="FFFFFF"/>
      <w:spacing w:line="360" w:lineRule="exact"/>
    </w:pPr>
    <w:rPr>
      <w:rFonts w:ascii="Trebuchet MS" w:hAnsi="Trebuchet MS"/>
      <w:b/>
      <w:bCs/>
      <w:sz w:val="13"/>
      <w:szCs w:val="13"/>
      <w:lang w:eastAsia="ru-RU"/>
    </w:rPr>
  </w:style>
  <w:style w:type="character" w:customStyle="1" w:styleId="Tablecaption23">
    <w:name w:val="Table caption (2)3"/>
    <w:rsid w:val="00B04E34"/>
    <w:rPr>
      <w:rFonts w:ascii="Arial" w:hAnsi="Arial" w:cs="Arial"/>
      <w:spacing w:val="0"/>
      <w:sz w:val="25"/>
      <w:szCs w:val="25"/>
      <w:u w:val="single"/>
      <w:lang w:bidi="ar-SA"/>
    </w:rPr>
  </w:style>
  <w:style w:type="character" w:customStyle="1" w:styleId="Heading2">
    <w:name w:val="Heading #2_"/>
    <w:link w:val="Heading20"/>
    <w:locked/>
    <w:rsid w:val="00B04E34"/>
    <w:rPr>
      <w:sz w:val="25"/>
      <w:szCs w:val="25"/>
      <w:shd w:val="clear" w:color="auto" w:fill="FFFFFF"/>
    </w:rPr>
  </w:style>
  <w:style w:type="character" w:customStyle="1" w:styleId="Tablecaption22">
    <w:name w:val="Table caption (2)2"/>
    <w:rsid w:val="00B04E34"/>
    <w:rPr>
      <w:rFonts w:ascii="Arial" w:hAnsi="Arial" w:cs="Arial"/>
      <w:spacing w:val="0"/>
      <w:sz w:val="25"/>
      <w:szCs w:val="25"/>
      <w:u w:val="single"/>
      <w:lang w:bidi="ar-SA"/>
    </w:rPr>
  </w:style>
  <w:style w:type="character" w:customStyle="1" w:styleId="Bodytext6Spacing1pt">
    <w:name w:val="Body text (6) + Spacing 1 pt"/>
    <w:rsid w:val="00B04E34"/>
    <w:rPr>
      <w:rFonts w:ascii="Arial" w:hAnsi="Arial" w:cs="Arial"/>
      <w:spacing w:val="20"/>
      <w:sz w:val="22"/>
      <w:szCs w:val="22"/>
      <w:lang w:bidi="ar-SA"/>
    </w:rPr>
  </w:style>
  <w:style w:type="paragraph" w:customStyle="1" w:styleId="Heading20">
    <w:name w:val="Heading #2"/>
    <w:basedOn w:val="a0"/>
    <w:link w:val="Heading2"/>
    <w:rsid w:val="00B04E34"/>
    <w:pPr>
      <w:shd w:val="clear" w:color="auto" w:fill="FFFFFF"/>
      <w:spacing w:line="288" w:lineRule="exact"/>
      <w:outlineLvl w:val="1"/>
    </w:pPr>
    <w:rPr>
      <w:sz w:val="25"/>
      <w:szCs w:val="25"/>
      <w:lang w:eastAsia="ru-RU"/>
    </w:rPr>
  </w:style>
  <w:style w:type="numbering" w:customStyle="1" w:styleId="3f0">
    <w:name w:val="Нет списка3"/>
    <w:next w:val="a4"/>
    <w:semiHidden/>
    <w:rsid w:val="00B04E34"/>
  </w:style>
  <w:style w:type="table" w:customStyle="1" w:styleId="4b">
    <w:name w:val="Сетка таблицы4"/>
    <w:basedOn w:val="a3"/>
    <w:next w:val="af4"/>
    <w:rsid w:val="00B04E34"/>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1">
    <w:name w:val="Абзац Знак3"/>
    <w:locked/>
    <w:rsid w:val="00B04E34"/>
    <w:rPr>
      <w:rFonts w:ascii="Arial" w:hAnsi="Arial" w:cs="Arial"/>
      <w:sz w:val="24"/>
    </w:rPr>
  </w:style>
  <w:style w:type="character" w:customStyle="1" w:styleId="Iauiue1">
    <w:name w:val="Iau?iue Знак"/>
    <w:link w:val="Iauiue0"/>
    <w:locked/>
    <w:rsid w:val="00B04E34"/>
    <w:rPr>
      <w:rFonts w:eastAsia="Times New Roman"/>
      <w:sz w:val="26"/>
      <w:lang w:val="en-US"/>
    </w:rPr>
  </w:style>
  <w:style w:type="numbering" w:customStyle="1" w:styleId="4c">
    <w:name w:val="Нет списка4"/>
    <w:next w:val="a4"/>
    <w:semiHidden/>
    <w:rsid w:val="00B04E34"/>
  </w:style>
  <w:style w:type="table" w:customStyle="1" w:styleId="59">
    <w:name w:val="Сетка таблицы5"/>
    <w:basedOn w:val="a3"/>
    <w:next w:val="af4"/>
    <w:rsid w:val="00B04E34"/>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4"/>
    <w:rsid w:val="00B04E34"/>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4"/>
    <w:semiHidden/>
    <w:unhideWhenUsed/>
    <w:rsid w:val="00B04E34"/>
  </w:style>
  <w:style w:type="paragraph" w:customStyle="1" w:styleId="114">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
    <w:basedOn w:val="a0"/>
    <w:uiPriority w:val="99"/>
    <w:rsid w:val="00B04E34"/>
    <w:pPr>
      <w:keepLines/>
      <w:spacing w:after="160" w:line="240" w:lineRule="exact"/>
      <w:jc w:val="left"/>
    </w:pPr>
    <w:rPr>
      <w:rFonts w:ascii="Verdana" w:eastAsia="MS Mincho" w:hAnsi="Verdana" w:cs="Franklin Gothic Book"/>
      <w:sz w:val="20"/>
      <w:szCs w:val="20"/>
      <w:lang w:val="en-US"/>
    </w:rPr>
  </w:style>
  <w:style w:type="numbering" w:customStyle="1" w:styleId="5a">
    <w:name w:val="Нет списка5"/>
    <w:next w:val="a4"/>
    <w:semiHidden/>
    <w:rsid w:val="00B04E34"/>
  </w:style>
  <w:style w:type="table" w:customStyle="1" w:styleId="65">
    <w:name w:val="Сетка таблицы6"/>
    <w:basedOn w:val="a3"/>
    <w:next w:val="af4"/>
    <w:rsid w:val="00B04E34"/>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4"/>
    <w:semiHidden/>
    <w:rsid w:val="00B04E34"/>
  </w:style>
  <w:style w:type="table" w:customStyle="1" w:styleId="74">
    <w:name w:val="Сетка таблицы7"/>
    <w:basedOn w:val="a3"/>
    <w:next w:val="af4"/>
    <w:rsid w:val="00B04E34"/>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Plain Text"/>
    <w:aliases w:val="Текст Знак2,Текст Знак2 Знак,Текст Знак1,Текст Знак2 Знак1 Знак Знак,Таблица"/>
    <w:basedOn w:val="a0"/>
    <w:link w:val="afffff7"/>
    <w:uiPriority w:val="99"/>
    <w:rsid w:val="00B04E34"/>
    <w:pPr>
      <w:widowControl w:val="0"/>
      <w:ind w:firstLine="720"/>
    </w:pPr>
    <w:rPr>
      <w:rFonts w:eastAsia="Times New Roman"/>
      <w:szCs w:val="20"/>
      <w:lang w:eastAsia="ru-RU"/>
    </w:rPr>
  </w:style>
  <w:style w:type="character" w:customStyle="1" w:styleId="afffff7">
    <w:name w:val="Текст Знак"/>
    <w:aliases w:val="Текст Знак2 Знак1,Текст Знак2 Знак Знак,Текст Знак1 Знак,Текст Знак2 Знак1 Знак Знак Знак,Таблица Знак"/>
    <w:basedOn w:val="a2"/>
    <w:link w:val="afffff6"/>
    <w:uiPriority w:val="99"/>
    <w:rsid w:val="00B04E34"/>
    <w:rPr>
      <w:rFonts w:eastAsia="Times New Roman"/>
      <w:sz w:val="24"/>
    </w:rPr>
  </w:style>
  <w:style w:type="paragraph" w:customStyle="1" w:styleId="afffff8">
    <w:name w:val="Названия таблиц"/>
    <w:basedOn w:val="afffff9"/>
    <w:next w:val="afffff9"/>
    <w:link w:val="afffffa"/>
    <w:rsid w:val="00B04E34"/>
    <w:pPr>
      <w:spacing w:before="120" w:after="120" w:line="240" w:lineRule="auto"/>
      <w:jc w:val="left"/>
    </w:pPr>
  </w:style>
  <w:style w:type="paragraph" w:customStyle="1" w:styleId="afffffb">
    <w:name w:val="Текст в таблице по левову"/>
    <w:basedOn w:val="a0"/>
    <w:link w:val="afffffc"/>
    <w:rsid w:val="00B04E34"/>
    <w:pPr>
      <w:jc w:val="left"/>
    </w:pPr>
    <w:rPr>
      <w:rFonts w:ascii="Times New Roman" w:eastAsia="Times New Roman" w:hAnsi="Times New Roman"/>
      <w:szCs w:val="20"/>
      <w:lang w:eastAsia="ru-RU"/>
    </w:rPr>
  </w:style>
  <w:style w:type="paragraph" w:customStyle="1" w:styleId="afffff9">
    <w:name w:val="Основной тескт"/>
    <w:basedOn w:val="a0"/>
    <w:link w:val="afffffd"/>
    <w:autoRedefine/>
    <w:rsid w:val="00B04E34"/>
    <w:pPr>
      <w:spacing w:line="360" w:lineRule="auto"/>
      <w:ind w:firstLine="567"/>
    </w:pPr>
    <w:rPr>
      <w:rFonts w:ascii="Times New Roman" w:eastAsia="SimSun" w:hAnsi="Times New Roman"/>
      <w:color w:val="000000"/>
      <w:szCs w:val="20"/>
      <w:lang w:eastAsia="ru-RU"/>
    </w:rPr>
  </w:style>
  <w:style w:type="character" w:customStyle="1" w:styleId="afffffd">
    <w:name w:val="Основной тескт Знак"/>
    <w:link w:val="afffff9"/>
    <w:rsid w:val="00B04E34"/>
    <w:rPr>
      <w:rFonts w:ascii="Times New Roman" w:eastAsia="SimSun" w:hAnsi="Times New Roman"/>
      <w:color w:val="000000"/>
      <w:sz w:val="24"/>
    </w:rPr>
  </w:style>
  <w:style w:type="character" w:customStyle="1" w:styleId="afffffc">
    <w:name w:val="Текст в таблице по левову Знак"/>
    <w:link w:val="afffffb"/>
    <w:locked/>
    <w:rsid w:val="00B04E34"/>
    <w:rPr>
      <w:rFonts w:ascii="Times New Roman" w:eastAsia="Times New Roman" w:hAnsi="Times New Roman"/>
      <w:sz w:val="24"/>
    </w:rPr>
  </w:style>
  <w:style w:type="character" w:customStyle="1" w:styleId="afffffa">
    <w:name w:val="Названия таблиц Знак"/>
    <w:link w:val="afffff8"/>
    <w:locked/>
    <w:rsid w:val="00B04E34"/>
    <w:rPr>
      <w:rFonts w:ascii="Times New Roman" w:eastAsia="SimSun" w:hAnsi="Times New Roman"/>
      <w:color w:val="000000"/>
      <w:sz w:val="24"/>
    </w:rPr>
  </w:style>
  <w:style w:type="table" w:customStyle="1" w:styleId="85">
    <w:name w:val="Сетка таблицы8"/>
    <w:basedOn w:val="a3"/>
    <w:next w:val="af4"/>
    <w:rsid w:val="00B04E34"/>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3"/>
    <w:next w:val="af4"/>
    <w:rsid w:val="00B04E34"/>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3"/>
    <w:next w:val="af4"/>
    <w:rsid w:val="00B04E34"/>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4"/>
    <w:semiHidden/>
    <w:rsid w:val="00B04E34"/>
  </w:style>
  <w:style w:type="table" w:customStyle="1" w:styleId="141">
    <w:name w:val="Сетка таблицы14"/>
    <w:basedOn w:val="a3"/>
    <w:next w:val="af4"/>
    <w:rsid w:val="00B04E34"/>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f4"/>
    <w:rsid w:val="00B04E34"/>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4"/>
    <w:semiHidden/>
    <w:unhideWhenUsed/>
    <w:rsid w:val="00B04E34"/>
  </w:style>
  <w:style w:type="character" w:customStyle="1" w:styleId="2f7">
    <w:name w:val="Основной текст Знак2"/>
    <w:aliases w:val="Заголовок главы Знак,Основной текст Знак1 Знак,Основной текст Знак Знак Знак,Основной текст Знак4 Знак,Основной текст Знак Знак1 Знак Знак Знак Знак,Основной текст Знак1 Знак Знак1 Знак Знак Знак Знак,Основной текст таблицы Знак1"/>
    <w:rsid w:val="00B04E34"/>
    <w:rPr>
      <w:rFonts w:ascii="Arial" w:hAnsi="Arial"/>
      <w:sz w:val="24"/>
    </w:rPr>
  </w:style>
  <w:style w:type="paragraph" w:customStyle="1" w:styleId="afffffe">
    <w:name w:val="ОБычный"/>
    <w:basedOn w:val="a0"/>
    <w:link w:val="affffff"/>
    <w:autoRedefine/>
    <w:rsid w:val="00B04E34"/>
    <w:pPr>
      <w:ind w:firstLine="709"/>
    </w:pPr>
    <w:rPr>
      <w:rFonts w:eastAsia="Times New Roman"/>
      <w:szCs w:val="24"/>
      <w:lang w:eastAsia="ru-RU"/>
    </w:rPr>
  </w:style>
  <w:style w:type="character" w:customStyle="1" w:styleId="affffff">
    <w:name w:val="ОБычный Знак"/>
    <w:link w:val="afffffe"/>
    <w:rsid w:val="00B04E34"/>
    <w:rPr>
      <w:rFonts w:eastAsia="Times New Roman"/>
      <w:sz w:val="24"/>
      <w:szCs w:val="24"/>
    </w:rPr>
  </w:style>
  <w:style w:type="paragraph" w:customStyle="1" w:styleId="-0">
    <w:name w:val="Табл-внутр"/>
    <w:basedOn w:val="a0"/>
    <w:uiPriority w:val="99"/>
    <w:rsid w:val="00B04E34"/>
    <w:pPr>
      <w:spacing w:before="120"/>
    </w:pPr>
    <w:rPr>
      <w:rFonts w:eastAsia="Times New Roman" w:cs="Arial"/>
      <w:sz w:val="20"/>
      <w:szCs w:val="20"/>
    </w:rPr>
  </w:style>
  <w:style w:type="paragraph" w:customStyle="1" w:styleId="s153">
    <w:name w:val="s_153"/>
    <w:basedOn w:val="a0"/>
    <w:uiPriority w:val="99"/>
    <w:rsid w:val="00B04E34"/>
    <w:pPr>
      <w:ind w:left="825"/>
      <w:jc w:val="left"/>
    </w:pPr>
    <w:rPr>
      <w:rFonts w:ascii="Times New Roman" w:eastAsia="Times New Roman" w:hAnsi="Times New Roman"/>
      <w:sz w:val="20"/>
      <w:szCs w:val="20"/>
      <w:lang w:eastAsia="ru-RU"/>
    </w:rPr>
  </w:style>
  <w:style w:type="character" w:customStyle="1" w:styleId="s103">
    <w:name w:val="s_103"/>
    <w:rsid w:val="00B04E34"/>
    <w:rPr>
      <w:b/>
      <w:bCs/>
      <w:color w:val="000080"/>
    </w:rPr>
  </w:style>
  <w:style w:type="paragraph" w:customStyle="1" w:styleId="10">
    <w:name w:val="Стиль Заголовок 1 + По левому краю"/>
    <w:basedOn w:val="1"/>
    <w:autoRedefine/>
    <w:uiPriority w:val="99"/>
    <w:rsid w:val="00B04E34"/>
    <w:pPr>
      <w:keepNext w:val="0"/>
      <w:keepLines/>
      <w:pageBreakBefore/>
      <w:numPr>
        <w:numId w:val="9"/>
      </w:numPr>
      <w:tabs>
        <w:tab w:val="left" w:pos="709"/>
        <w:tab w:val="left" w:pos="1134"/>
        <w:tab w:val="left" w:pos="1276"/>
      </w:tabs>
      <w:suppressAutoHyphens/>
      <w:spacing w:before="60" w:after="60" w:line="360" w:lineRule="auto"/>
      <w:jc w:val="left"/>
    </w:pPr>
    <w:rPr>
      <w:rFonts w:ascii="Times New Roman" w:hAnsi="Times New Roman"/>
      <w:b/>
      <w:bCs/>
      <w:caps w:val="0"/>
      <w:noProof w:val="0"/>
    </w:rPr>
  </w:style>
  <w:style w:type="paragraph" w:customStyle="1" w:styleId="WW-2">
    <w:name w:val="WW-Основной текст 2"/>
    <w:basedOn w:val="a0"/>
    <w:uiPriority w:val="99"/>
    <w:rsid w:val="00B04E34"/>
    <w:pPr>
      <w:spacing w:after="600" w:line="360" w:lineRule="auto"/>
      <w:jc w:val="center"/>
    </w:pPr>
    <w:rPr>
      <w:rFonts w:ascii="Times New Roman" w:hAnsi="Times New Roman"/>
      <w:b/>
      <w:bCs/>
      <w:szCs w:val="24"/>
      <w:lang w:eastAsia="ar-SA"/>
    </w:rPr>
  </w:style>
  <w:style w:type="paragraph" w:customStyle="1" w:styleId="msolistparagraph0">
    <w:name w:val="msolistparagraph"/>
    <w:basedOn w:val="a0"/>
    <w:uiPriority w:val="99"/>
    <w:rsid w:val="00B04E34"/>
    <w:pPr>
      <w:ind w:left="720"/>
      <w:jc w:val="left"/>
    </w:pPr>
    <w:rPr>
      <w:rFonts w:ascii="Calibri" w:eastAsia="Times New Roman" w:hAnsi="Calibri"/>
      <w:sz w:val="22"/>
      <w:lang w:eastAsia="ru-RU"/>
    </w:rPr>
  </w:style>
  <w:style w:type="character" w:customStyle="1" w:styleId="231">
    <w:name w:val="Знак Знак23"/>
    <w:uiPriority w:val="99"/>
    <w:rsid w:val="00B04E34"/>
    <w:rPr>
      <w:rFonts w:ascii="Arial" w:hAnsi="Arial"/>
      <w:sz w:val="24"/>
      <w:lang w:val="ru-RU" w:eastAsia="ru-RU" w:bidi="ar-SA"/>
    </w:rPr>
  </w:style>
  <w:style w:type="character" w:customStyle="1" w:styleId="132">
    <w:name w:val="Знак Знак13"/>
    <w:uiPriority w:val="99"/>
    <w:rsid w:val="00B04E34"/>
    <w:rPr>
      <w:rFonts w:ascii="Arial" w:hAnsi="Arial"/>
      <w:sz w:val="24"/>
      <w:lang w:val="ru-RU" w:eastAsia="ru-RU" w:bidi="ar-SA"/>
    </w:rPr>
  </w:style>
  <w:style w:type="paragraph" w:customStyle="1" w:styleId="affffff0">
    <w:name w:val="Сборник"/>
    <w:basedOn w:val="a0"/>
    <w:uiPriority w:val="99"/>
    <w:rsid w:val="00B04E34"/>
    <w:pPr>
      <w:suppressAutoHyphens/>
      <w:spacing w:line="480" w:lineRule="auto"/>
      <w:ind w:firstLine="709"/>
      <w:jc w:val="left"/>
    </w:pPr>
    <w:rPr>
      <w:rFonts w:eastAsia="Times New Roman"/>
      <w:szCs w:val="20"/>
      <w:lang w:eastAsia="ru-RU"/>
    </w:rPr>
  </w:style>
  <w:style w:type="paragraph" w:styleId="76">
    <w:name w:val="index 7"/>
    <w:basedOn w:val="a0"/>
    <w:next w:val="a0"/>
    <w:autoRedefine/>
    <w:uiPriority w:val="99"/>
    <w:rsid w:val="00B04E34"/>
    <w:pPr>
      <w:ind w:left="1680" w:hanging="240"/>
    </w:pPr>
    <w:rPr>
      <w:rFonts w:eastAsia="Times New Roman"/>
      <w:szCs w:val="20"/>
      <w:lang w:eastAsia="ru-RU"/>
    </w:rPr>
  </w:style>
  <w:style w:type="paragraph" w:customStyle="1" w:styleId="a200">
    <w:name w:val="a20"/>
    <w:basedOn w:val="a0"/>
    <w:uiPriority w:val="99"/>
    <w:rsid w:val="00B04E34"/>
    <w:pPr>
      <w:spacing w:before="100" w:beforeAutospacing="1" w:after="100" w:afterAutospacing="1"/>
      <w:jc w:val="left"/>
    </w:pPr>
    <w:rPr>
      <w:rFonts w:ascii="Times New Roman" w:hAnsi="Times New Roman"/>
      <w:szCs w:val="24"/>
      <w:lang w:eastAsia="ru-RU"/>
    </w:rPr>
  </w:style>
  <w:style w:type="paragraph" w:customStyle="1" w:styleId="1fe">
    <w:name w:val="Основной текст1"/>
    <w:basedOn w:val="a0"/>
    <w:uiPriority w:val="99"/>
    <w:rsid w:val="00B04E34"/>
    <w:pPr>
      <w:shd w:val="clear" w:color="auto" w:fill="FFFFFF"/>
      <w:spacing w:line="240" w:lineRule="atLeast"/>
      <w:jc w:val="left"/>
    </w:pPr>
    <w:rPr>
      <w:rFonts w:eastAsia="Times New Roman"/>
      <w:sz w:val="16"/>
      <w:szCs w:val="16"/>
      <w:lang w:eastAsia="ru-RU"/>
    </w:rPr>
  </w:style>
  <w:style w:type="character" w:customStyle="1" w:styleId="SemenovaTV">
    <w:name w:val="SemenovaTV"/>
    <w:rsid w:val="00B04E34"/>
    <w:rPr>
      <w:rFonts w:ascii="Arial" w:hAnsi="Arial" w:cs="Arial"/>
      <w:color w:val="auto"/>
      <w:sz w:val="20"/>
      <w:szCs w:val="20"/>
    </w:rPr>
  </w:style>
  <w:style w:type="character" w:customStyle="1" w:styleId="103">
    <w:name w:val="Знак Знак10"/>
    <w:uiPriority w:val="99"/>
    <w:rsid w:val="00B04E34"/>
    <w:rPr>
      <w:rFonts w:ascii="Arial" w:hAnsi="Arial"/>
      <w:sz w:val="16"/>
      <w:lang w:val="ru-RU" w:eastAsia="ru-RU" w:bidi="ar-SA"/>
    </w:rPr>
  </w:style>
  <w:style w:type="paragraph" w:customStyle="1" w:styleId="3f2">
    <w:name w:val="Обычный3"/>
    <w:uiPriority w:val="99"/>
    <w:rsid w:val="00B04E34"/>
    <w:pPr>
      <w:widowControl w:val="0"/>
      <w:jc w:val="left"/>
    </w:pPr>
    <w:rPr>
      <w:rFonts w:eastAsia="Times New Roman"/>
      <w:snapToGrid w:val="0"/>
      <w:sz w:val="24"/>
    </w:rPr>
  </w:style>
  <w:style w:type="character" w:customStyle="1" w:styleId="Heading1Char">
    <w:name w:val="Heading 1 Char"/>
    <w:aliases w:val="раздел Char,новая страница Char,11. Заголовок 1 Char,Заголовок к1 Char,chapter Char,Part Char,OG Heading 1 Char,Part1 Char,OG Heading 11 Char,Part2 Char,OG Heading 12 Char,L1 Char,Heading 1 AGT ESIA Char,RSKH1 Char,RSKHeading 1 Char,H1 Ch"/>
    <w:uiPriority w:val="99"/>
    <w:locked/>
    <w:rsid w:val="00B04E34"/>
    <w:rPr>
      <w:rFonts w:ascii="Arial" w:hAnsi="Arial" w:cs="Times New Roman"/>
      <w:caps/>
      <w:noProof/>
      <w:sz w:val="24"/>
      <w:lang w:val="en-US" w:eastAsia="ru-RU" w:bidi="ar-SA"/>
    </w:rPr>
  </w:style>
  <w:style w:type="character" w:customStyle="1" w:styleId="Heading2Char">
    <w:name w:val="Heading 2 Char"/>
    <w:aliases w:val="Мой для подзаголовка Char,1.1. Char,заголовок2 Char,caaieiaie2 Char,Заголовок свой Char,0.1 section Char,h2 Char,Level 2 Char,Heading 2 AGT ESIA Char,DNV-H2 Char,RSKH2 Char,H2 Char,Heading 2 URS Char,hseHeading 2 Char,OG Heading 2 Char"/>
    <w:uiPriority w:val="99"/>
    <w:locked/>
    <w:rsid w:val="00B04E34"/>
    <w:rPr>
      <w:rFonts w:ascii="Arial" w:hAnsi="Arial" w:cs="Times New Roman"/>
      <w:color w:val="000000"/>
      <w:sz w:val="24"/>
      <w:lang w:val="ru-RU" w:eastAsia="ru-RU" w:bidi="ar-SA"/>
    </w:rPr>
  </w:style>
  <w:style w:type="character" w:customStyle="1" w:styleId="Heading3Char">
    <w:name w:val="Heading 3 Char"/>
    <w:aliases w:val="1.1.1. Char,- 1.1.1 Char,L3 Char,Level 3 Char,Heading 3 AGT ESIA Char,DNV-H3 Char,RSKH3 Char,section 0.1.1 Char,hseHeading 3 Char,OG Heading 3 Char,Section Char,Ведомость (название) Char,EIA H3 Char,- 1.1.11 Char,RSKH31 Char,Пункт Char"/>
    <w:locked/>
    <w:rsid w:val="00B04E34"/>
    <w:rPr>
      <w:rFonts w:ascii="Arial" w:hAnsi="Arial" w:cs="Times New Roman"/>
      <w:sz w:val="24"/>
      <w:lang w:val="ru-RU" w:eastAsia="ru-RU" w:bidi="ar-SA"/>
    </w:rPr>
  </w:style>
  <w:style w:type="character" w:customStyle="1" w:styleId="Heading4Char">
    <w:name w:val="Heading 4 Char"/>
    <w:aliases w:val="carter ecological heading 4 Char,Level 4 Char,D&amp;M4 Char,D&amp;M 4 Char,RSKH4 Char,H4 Char,RSK-H4 Char,Heading 4-DO NOT USE Char,Heading 4 URS Char,Map Title Char,OG Heading 4 Char,- 1.1.1.1 Char,EIA H4 Char,Подпункт Char"/>
    <w:locked/>
    <w:rsid w:val="00B04E34"/>
    <w:rPr>
      <w:rFonts w:ascii="Arial" w:hAnsi="Arial" w:cs="Times New Roman"/>
      <w:sz w:val="24"/>
      <w:lang w:val="en-US" w:eastAsia="ru-RU" w:bidi="ar-SA"/>
    </w:rPr>
  </w:style>
  <w:style w:type="character" w:customStyle="1" w:styleId="Heading5Char">
    <w:name w:val="Heading 5 Char"/>
    <w:locked/>
    <w:rsid w:val="00B04E34"/>
    <w:rPr>
      <w:rFonts w:ascii="Arial" w:hAnsi="Arial" w:cs="Times New Roman"/>
      <w:sz w:val="20"/>
      <w:szCs w:val="20"/>
      <w:lang w:val="en-US"/>
    </w:rPr>
  </w:style>
  <w:style w:type="character" w:customStyle="1" w:styleId="Heading6Char">
    <w:name w:val="Heading 6 Char"/>
    <w:aliases w:val="OG Distribution Char"/>
    <w:locked/>
    <w:rsid w:val="00B04E34"/>
    <w:rPr>
      <w:rFonts w:ascii="Arial" w:hAnsi="Arial" w:cs="Times New Roman"/>
      <w:sz w:val="24"/>
      <w:lang w:val="ru-RU" w:eastAsia="ru-RU" w:bidi="ar-SA"/>
    </w:rPr>
  </w:style>
  <w:style w:type="character" w:customStyle="1" w:styleId="Heading7Char">
    <w:name w:val="Heading 7 Char"/>
    <w:locked/>
    <w:rsid w:val="00B04E34"/>
    <w:rPr>
      <w:rFonts w:ascii="Arial" w:hAnsi="Arial" w:cs="Times New Roman"/>
      <w:b/>
      <w:sz w:val="24"/>
      <w:lang w:val="ru-RU" w:eastAsia="ru-RU" w:bidi="ar-SA"/>
    </w:rPr>
  </w:style>
  <w:style w:type="character" w:customStyle="1" w:styleId="Heading8Char">
    <w:name w:val="Heading 8 Char"/>
    <w:aliases w:val="not In use Char"/>
    <w:uiPriority w:val="99"/>
    <w:locked/>
    <w:rsid w:val="00B04E34"/>
    <w:rPr>
      <w:rFonts w:ascii="Arial" w:hAnsi="Arial" w:cs="Times New Roman"/>
      <w:sz w:val="24"/>
      <w:lang w:val="en-US" w:eastAsia="ru-RU" w:bidi="ar-SA"/>
    </w:rPr>
  </w:style>
  <w:style w:type="character" w:customStyle="1" w:styleId="Heading9Char">
    <w:name w:val="Heading 9 Char"/>
    <w:aliases w:val="Not in use Char"/>
    <w:locked/>
    <w:rsid w:val="00B04E34"/>
    <w:rPr>
      <w:rFonts w:ascii="Arial" w:hAnsi="Arial" w:cs="Times New Roman"/>
      <w:b/>
      <w:i/>
      <w:sz w:val="24"/>
      <w:u w:val="single"/>
      <w:lang w:val="ru-RU" w:eastAsia="ru-RU" w:bidi="ar-SA"/>
    </w:rPr>
  </w:style>
  <w:style w:type="character" w:customStyle="1" w:styleId="FooterChar">
    <w:name w:val="Footer Char"/>
    <w:locked/>
    <w:rsid w:val="00B04E34"/>
    <w:rPr>
      <w:rFonts w:ascii="Arial" w:hAnsi="Arial" w:cs="Times New Roman"/>
      <w:sz w:val="20"/>
      <w:szCs w:val="20"/>
      <w:lang w:eastAsia="ru-RU"/>
    </w:rPr>
  </w:style>
  <w:style w:type="character" w:customStyle="1" w:styleId="BodyTextIndentChar">
    <w:name w:val="Body Text Indent Char"/>
    <w:aliases w:val="Îñíîâíîé òåêñò 1 Char,Основной текст 1 Char,Основной текст с отступом Знак Знак Char,Основной текст лево Char"/>
    <w:locked/>
    <w:rsid w:val="00B04E34"/>
    <w:rPr>
      <w:rFonts w:ascii="Arial" w:hAnsi="Arial" w:cs="Times New Roman"/>
      <w:sz w:val="20"/>
      <w:lang w:val="en-US" w:eastAsia="ru-RU"/>
    </w:rPr>
  </w:style>
  <w:style w:type="character" w:customStyle="1" w:styleId="BodyTextIndent2Char">
    <w:name w:val="Body Text Indent 2 Char"/>
    <w:locked/>
    <w:rsid w:val="00B04E34"/>
    <w:rPr>
      <w:rFonts w:ascii="Arial" w:hAnsi="Arial" w:cs="Times New Roman"/>
      <w:sz w:val="20"/>
      <w:szCs w:val="20"/>
      <w:lang w:eastAsia="ru-RU"/>
    </w:rPr>
  </w:style>
  <w:style w:type="character" w:customStyle="1" w:styleId="BodyTextChar">
    <w:name w:val="Body Text Char"/>
    <w:aliases w:val="Заголовок главы Char,Основной текст Знак1 Char,Основной текст Знак Знак Char,Основной текст Знак4 Char,Основной текст Знак Знак1 Знак Знак Знак Char,Основной текст Знак1 Знак Знак1 Знак Знак Знак Char"/>
    <w:locked/>
    <w:rsid w:val="00B04E34"/>
    <w:rPr>
      <w:rFonts w:ascii="Times New Roman" w:hAnsi="Times New Roman" w:cs="Times New Roman"/>
      <w:sz w:val="20"/>
      <w:szCs w:val="20"/>
      <w:lang w:eastAsia="ru-RU"/>
    </w:rPr>
  </w:style>
  <w:style w:type="character" w:customStyle="1" w:styleId="BodyTextIndent3Char">
    <w:name w:val="Body Text Indent 3 Char"/>
    <w:locked/>
    <w:rsid w:val="00B04E34"/>
    <w:rPr>
      <w:rFonts w:ascii="Arial" w:hAnsi="Arial" w:cs="Times New Roman"/>
      <w:sz w:val="20"/>
      <w:szCs w:val="20"/>
      <w:lang w:eastAsia="ru-RU"/>
    </w:rPr>
  </w:style>
  <w:style w:type="character" w:customStyle="1" w:styleId="BodyText2Char">
    <w:name w:val="Body Text 2 Char"/>
    <w:locked/>
    <w:rsid w:val="00B04E34"/>
    <w:rPr>
      <w:rFonts w:ascii="Arial" w:hAnsi="Arial" w:cs="Times New Roman"/>
      <w:b/>
      <w:sz w:val="20"/>
      <w:szCs w:val="20"/>
      <w:lang w:val="en-US"/>
    </w:rPr>
  </w:style>
  <w:style w:type="character" w:customStyle="1" w:styleId="BodyText3Char">
    <w:name w:val="Body Text 3 Char"/>
    <w:locked/>
    <w:rsid w:val="00B04E34"/>
    <w:rPr>
      <w:rFonts w:ascii="Arial" w:hAnsi="Arial" w:cs="Times New Roman"/>
      <w:sz w:val="20"/>
      <w:szCs w:val="20"/>
    </w:rPr>
  </w:style>
  <w:style w:type="character" w:customStyle="1" w:styleId="TitleChar">
    <w:name w:val="Title Char"/>
    <w:aliases w:val="Знак Char,Название Знак1 Char,Название Знак Знак Char,Название Знак1 Знак1 Знак Char,Название Знак Знак Знак1 Знак Char,Знак Знак Знак Знак1 Знак Char,Знак Знак1 Знак Знак1 Знак Char,Название Знак1 Знак Знак Знак Char,Title Char2,Знак Char2"/>
    <w:uiPriority w:val="99"/>
    <w:locked/>
    <w:rsid w:val="00B04E34"/>
    <w:rPr>
      <w:rFonts w:ascii="Arial" w:hAnsi="Arial" w:cs="Times New Roman"/>
      <w:sz w:val="20"/>
      <w:szCs w:val="20"/>
      <w:lang w:eastAsia="ru-RU"/>
    </w:rPr>
  </w:style>
  <w:style w:type="character" w:customStyle="1" w:styleId="CommentTextChar">
    <w:name w:val="Comment Text Char"/>
    <w:locked/>
    <w:rsid w:val="00B04E34"/>
    <w:rPr>
      <w:rFonts w:ascii="Arial" w:hAnsi="Arial" w:cs="Times New Roman"/>
      <w:sz w:val="20"/>
      <w:szCs w:val="20"/>
    </w:rPr>
  </w:style>
  <w:style w:type="character" w:customStyle="1" w:styleId="DocumentMapChar">
    <w:name w:val="Document Map Char"/>
    <w:locked/>
    <w:rsid w:val="00B04E34"/>
    <w:rPr>
      <w:rFonts w:ascii="Tahoma" w:hAnsi="Tahoma" w:cs="Times New Roman"/>
      <w:sz w:val="20"/>
      <w:szCs w:val="20"/>
      <w:shd w:val="clear" w:color="auto" w:fill="000080"/>
    </w:rPr>
  </w:style>
  <w:style w:type="character" w:customStyle="1" w:styleId="BalloonTextChar">
    <w:name w:val="Balloon Text Char"/>
    <w:locked/>
    <w:rsid w:val="00B04E34"/>
    <w:rPr>
      <w:rFonts w:ascii="Tahoma" w:hAnsi="Tahoma" w:cs="Times New Roman"/>
      <w:sz w:val="16"/>
      <w:szCs w:val="16"/>
    </w:rPr>
  </w:style>
  <w:style w:type="character" w:customStyle="1" w:styleId="HTMLAddressChar">
    <w:name w:val="HTML Address Char"/>
    <w:locked/>
    <w:rsid w:val="00B04E34"/>
    <w:rPr>
      <w:rFonts w:ascii="Arial" w:hAnsi="Arial" w:cs="Times New Roman"/>
      <w:i/>
      <w:iCs/>
      <w:sz w:val="20"/>
      <w:szCs w:val="20"/>
    </w:rPr>
  </w:style>
  <w:style w:type="character" w:customStyle="1" w:styleId="FootnoteTextChar">
    <w:name w:val="Footnote Text Char"/>
    <w:locked/>
    <w:rsid w:val="00B04E34"/>
    <w:rPr>
      <w:rFonts w:ascii="Arial" w:hAnsi="Arial" w:cs="Times New Roman"/>
      <w:sz w:val="20"/>
      <w:szCs w:val="20"/>
    </w:rPr>
  </w:style>
  <w:style w:type="character" w:customStyle="1" w:styleId="E-mailSignatureChar">
    <w:name w:val="E-mail Signature Char"/>
    <w:locked/>
    <w:rsid w:val="00B04E34"/>
    <w:rPr>
      <w:rFonts w:ascii="Arial" w:hAnsi="Arial" w:cs="Times New Roman"/>
      <w:sz w:val="20"/>
      <w:szCs w:val="20"/>
    </w:rPr>
  </w:style>
  <w:style w:type="character" w:customStyle="1" w:styleId="SubtitleChar">
    <w:name w:val="Subtitle Char"/>
    <w:uiPriority w:val="99"/>
    <w:locked/>
    <w:rsid w:val="00B04E34"/>
    <w:rPr>
      <w:rFonts w:ascii="Arial Rounded MT Bold" w:hAnsi="Arial Rounded MT Bold" w:cs="Times New Roman"/>
      <w:i/>
      <w:sz w:val="20"/>
      <w:szCs w:val="20"/>
    </w:rPr>
  </w:style>
  <w:style w:type="paragraph" w:customStyle="1" w:styleId="115">
    <w:name w:val="Обычный11"/>
    <w:uiPriority w:val="99"/>
    <w:rsid w:val="00B04E34"/>
    <w:pPr>
      <w:jc w:val="left"/>
    </w:pPr>
    <w:rPr>
      <w:rFonts w:ascii="Times New Roman" w:hAnsi="Times New Roman"/>
    </w:rPr>
  </w:style>
  <w:style w:type="character" w:customStyle="1" w:styleId="CommentSubjectChar">
    <w:name w:val="Comment Subject Char"/>
    <w:locked/>
    <w:rsid w:val="00B04E34"/>
    <w:rPr>
      <w:rFonts w:ascii="Times New Roman" w:hAnsi="Times New Roman" w:cs="Times New Roman"/>
      <w:b/>
      <w:bCs/>
      <w:sz w:val="20"/>
      <w:szCs w:val="20"/>
    </w:rPr>
  </w:style>
  <w:style w:type="character" w:customStyle="1" w:styleId="EmailStyle227">
    <w:name w:val="EmailStyle227"/>
    <w:rsid w:val="00B04E34"/>
    <w:rPr>
      <w:rFonts w:ascii="Arial" w:hAnsi="Arial"/>
      <w:color w:val="auto"/>
      <w:sz w:val="20"/>
    </w:rPr>
  </w:style>
  <w:style w:type="character" w:customStyle="1" w:styleId="CaptionChar1">
    <w:name w:val="Caption Char1"/>
    <w:aliases w:val="Caption Char Char"/>
    <w:locked/>
    <w:rsid w:val="00B04E34"/>
    <w:rPr>
      <w:rFonts w:ascii="Arial" w:hAnsi="Arial"/>
      <w:sz w:val="20"/>
      <w:lang w:eastAsia="ru-RU"/>
    </w:rPr>
  </w:style>
  <w:style w:type="character" w:customStyle="1" w:styleId="DateChar">
    <w:name w:val="Date Char"/>
    <w:locked/>
    <w:rsid w:val="00B04E34"/>
    <w:rPr>
      <w:rFonts w:ascii="Arial" w:hAnsi="Arial" w:cs="Times New Roman"/>
      <w:sz w:val="20"/>
      <w:szCs w:val="20"/>
      <w:lang w:val="en-US" w:eastAsia="ru-RU"/>
    </w:rPr>
  </w:style>
  <w:style w:type="paragraph" w:customStyle="1" w:styleId="116">
    <w:name w:val="Знак Знак Знак1 Знак1"/>
    <w:basedOn w:val="a0"/>
    <w:uiPriority w:val="99"/>
    <w:rsid w:val="00B04E34"/>
    <w:pPr>
      <w:keepLines/>
      <w:spacing w:after="160" w:line="240" w:lineRule="exact"/>
      <w:jc w:val="left"/>
    </w:pPr>
    <w:rPr>
      <w:rFonts w:ascii="Verdana" w:eastAsia="MS Mincho" w:hAnsi="Verdana" w:cs="Franklin Gothic Book"/>
      <w:sz w:val="20"/>
      <w:szCs w:val="20"/>
      <w:lang w:val="en-US"/>
    </w:rPr>
  </w:style>
  <w:style w:type="character" w:customStyle="1" w:styleId="1ff">
    <w:name w:val="Замещающий текст1"/>
    <w:uiPriority w:val="99"/>
    <w:rsid w:val="00B04E34"/>
    <w:rPr>
      <w:rFonts w:cs="Times New Roman"/>
      <w:color w:val="808080"/>
    </w:rPr>
  </w:style>
  <w:style w:type="character" w:customStyle="1" w:styleId="PlainTextChar">
    <w:name w:val="Plain Text Char"/>
    <w:aliases w:val="Текст Знак2 Char,Текст Знак2 Знак Char,Текст Знак1 Char,Текст Знак2 Знак1 Знак Знак Char"/>
    <w:locked/>
    <w:rsid w:val="00B04E34"/>
    <w:rPr>
      <w:rFonts w:ascii="Arial" w:hAnsi="Arial" w:cs="Times New Roman"/>
      <w:sz w:val="20"/>
      <w:szCs w:val="20"/>
      <w:lang w:eastAsia="ru-RU"/>
    </w:rPr>
  </w:style>
  <w:style w:type="paragraph" w:styleId="4d">
    <w:name w:val="List 4"/>
    <w:basedOn w:val="a0"/>
    <w:uiPriority w:val="99"/>
    <w:rsid w:val="00B04E34"/>
    <w:pPr>
      <w:ind w:left="1132" w:hanging="283"/>
      <w:jc w:val="left"/>
    </w:pPr>
    <w:rPr>
      <w:rFonts w:eastAsia="Times New Roman"/>
      <w:sz w:val="26"/>
      <w:szCs w:val="24"/>
      <w:lang w:eastAsia="ru-RU"/>
    </w:rPr>
  </w:style>
  <w:style w:type="character" w:customStyle="1" w:styleId="22">
    <w:name w:val="Маркированный список Знак2"/>
    <w:aliases w:val="EIA Bullet 1 Знак,EIA Bullet 1 + 12 пт Знак,По ширине Знак,кернинг от 8... Знак,Обычный + Arial Знак,10 пт Знак,По центру Знак,Первая строка:  1 Знак,5 см Знак,Обычный + 13 пт Знак,Маркированный список Знак1 Знак"/>
    <w:link w:val="a"/>
    <w:uiPriority w:val="99"/>
    <w:rsid w:val="00B04E34"/>
    <w:rPr>
      <w:rFonts w:eastAsia="Times New Roman"/>
      <w:kern w:val="24"/>
      <w:sz w:val="24"/>
    </w:rPr>
  </w:style>
  <w:style w:type="paragraph" w:customStyle="1" w:styleId="3f3">
    <w:name w:val="Текст3"/>
    <w:basedOn w:val="a0"/>
    <w:rsid w:val="00B04E34"/>
    <w:pPr>
      <w:jc w:val="left"/>
    </w:pPr>
    <w:rPr>
      <w:rFonts w:ascii="Courier New" w:eastAsia="Times New Roman" w:hAnsi="Courier New"/>
      <w:sz w:val="20"/>
      <w:szCs w:val="20"/>
      <w:lang w:eastAsia="ru-RU"/>
    </w:rPr>
  </w:style>
  <w:style w:type="character" w:customStyle="1" w:styleId="224">
    <w:name w:val="Текст Знак2 Знак2"/>
    <w:aliases w:val="Текст Знак2 Знак Знак1,Текст Знак2 Знак1 Знак Знак Знак1,Текст Знак3,Текст Знак1 Знак1"/>
    <w:uiPriority w:val="99"/>
    <w:rsid w:val="00B04E34"/>
    <w:rPr>
      <w:rFonts w:ascii="Consolas" w:eastAsia="Calibri" w:hAnsi="Consolas" w:cs="Consolas"/>
      <w:sz w:val="21"/>
      <w:szCs w:val="21"/>
    </w:rPr>
  </w:style>
  <w:style w:type="character" w:customStyle="1" w:styleId="emailstyle114">
    <w:name w:val="emailstyle114"/>
    <w:semiHidden/>
    <w:rsid w:val="00B04E34"/>
    <w:rPr>
      <w:rFonts w:ascii="Calibri" w:hAnsi="Calibri" w:hint="default"/>
      <w:color w:val="auto"/>
    </w:rPr>
  </w:style>
  <w:style w:type="character" w:customStyle="1" w:styleId="HTML10">
    <w:name w:val="Адрес HTML Знак1"/>
    <w:uiPriority w:val="99"/>
    <w:rsid w:val="00B04E34"/>
    <w:rPr>
      <w:rFonts w:ascii="Times New Roman" w:hAnsi="Times New Roman" w:cs="Times New Roman" w:hint="default"/>
      <w:i/>
      <w:iCs/>
      <w:lang w:eastAsia="ru-RU"/>
    </w:rPr>
  </w:style>
  <w:style w:type="character" w:customStyle="1" w:styleId="1ff0">
    <w:name w:val="Нижний колонтитул Знак1"/>
    <w:uiPriority w:val="99"/>
    <w:rsid w:val="00B04E34"/>
    <w:rPr>
      <w:rFonts w:ascii="Times New Roman" w:hAnsi="Times New Roman" w:cs="Times New Roman" w:hint="default"/>
      <w:lang w:eastAsia="ru-RU"/>
    </w:rPr>
  </w:style>
  <w:style w:type="character" w:customStyle="1" w:styleId="1ff1">
    <w:name w:val="Дата Знак1"/>
    <w:uiPriority w:val="99"/>
    <w:rsid w:val="00B04E34"/>
    <w:rPr>
      <w:rFonts w:ascii="Times New Roman" w:hAnsi="Times New Roman" w:cs="Times New Roman" w:hint="default"/>
      <w:lang w:eastAsia="ru-RU"/>
    </w:rPr>
  </w:style>
  <w:style w:type="character" w:customStyle="1" w:styleId="219">
    <w:name w:val="Основной текст 2 Знак1"/>
    <w:uiPriority w:val="99"/>
    <w:rsid w:val="00B04E34"/>
    <w:rPr>
      <w:rFonts w:ascii="Times New Roman" w:hAnsi="Times New Roman" w:cs="Times New Roman" w:hint="default"/>
      <w:lang w:eastAsia="ru-RU"/>
    </w:rPr>
  </w:style>
  <w:style w:type="character" w:customStyle="1" w:styleId="314">
    <w:name w:val="Основной текст 3 Знак1"/>
    <w:uiPriority w:val="99"/>
    <w:rsid w:val="00B04E34"/>
    <w:rPr>
      <w:rFonts w:ascii="Times New Roman" w:hAnsi="Times New Roman" w:cs="Times New Roman" w:hint="default"/>
      <w:lang w:eastAsia="ru-RU"/>
    </w:rPr>
  </w:style>
  <w:style w:type="character" w:customStyle="1" w:styleId="315">
    <w:name w:val="Основной текст с отступом 3 Знак1"/>
    <w:uiPriority w:val="99"/>
    <w:rsid w:val="00B04E34"/>
    <w:rPr>
      <w:rFonts w:ascii="Times New Roman" w:hAnsi="Times New Roman" w:cs="Times New Roman" w:hint="default"/>
      <w:lang w:eastAsia="ru-RU"/>
    </w:rPr>
  </w:style>
  <w:style w:type="character" w:customStyle="1" w:styleId="1ff2">
    <w:name w:val="Схема документа Знак1"/>
    <w:uiPriority w:val="99"/>
    <w:rsid w:val="00B04E34"/>
    <w:rPr>
      <w:rFonts w:ascii="Tahoma" w:hAnsi="Tahoma" w:cs="Tahoma" w:hint="default"/>
      <w:lang w:eastAsia="ru-RU"/>
    </w:rPr>
  </w:style>
  <w:style w:type="character" w:customStyle="1" w:styleId="1ff3">
    <w:name w:val="Электронная подпись Знак1"/>
    <w:uiPriority w:val="99"/>
    <w:rsid w:val="00B04E34"/>
    <w:rPr>
      <w:rFonts w:ascii="Times New Roman" w:hAnsi="Times New Roman" w:cs="Times New Roman" w:hint="default"/>
      <w:lang w:eastAsia="ru-RU"/>
    </w:rPr>
  </w:style>
  <w:style w:type="character" w:customStyle="1" w:styleId="1ff4">
    <w:name w:val="Тема примечания Знак1"/>
    <w:uiPriority w:val="99"/>
    <w:rsid w:val="00B04E34"/>
    <w:rPr>
      <w:rFonts w:ascii="Times New Roman" w:hAnsi="Times New Roman" w:cs="Times New Roman" w:hint="default"/>
      <w:b/>
      <w:bCs/>
      <w:lang w:eastAsia="ru-RU"/>
    </w:rPr>
  </w:style>
  <w:style w:type="character" w:customStyle="1" w:styleId="1ff5">
    <w:name w:val="Текст выноски Знак1"/>
    <w:uiPriority w:val="99"/>
    <w:rsid w:val="00B04E34"/>
    <w:rPr>
      <w:rFonts w:ascii="Tahoma" w:hAnsi="Tahoma" w:cs="Tahoma" w:hint="default"/>
      <w:lang w:eastAsia="ru-RU"/>
    </w:rPr>
  </w:style>
  <w:style w:type="paragraph" w:styleId="affffff1">
    <w:name w:val="No Spacing"/>
    <w:link w:val="affffff2"/>
    <w:uiPriority w:val="99"/>
    <w:qFormat/>
    <w:rsid w:val="00B04E34"/>
    <w:pPr>
      <w:jc w:val="left"/>
    </w:pPr>
    <w:rPr>
      <w:rFonts w:ascii="Times New Roman" w:eastAsia="Times New Roman" w:hAnsi="Times New Roman"/>
      <w:sz w:val="24"/>
      <w:szCs w:val="24"/>
    </w:rPr>
  </w:style>
  <w:style w:type="paragraph" w:customStyle="1" w:styleId="DOCITEM">
    <w:name w:val=".DOCITEM"/>
    <w:uiPriority w:val="99"/>
    <w:rsid w:val="00B04E34"/>
    <w:pPr>
      <w:widowControl w:val="0"/>
      <w:autoSpaceDE w:val="0"/>
      <w:autoSpaceDN w:val="0"/>
      <w:adjustRightInd w:val="0"/>
      <w:jc w:val="left"/>
    </w:pPr>
    <w:rPr>
      <w:rFonts w:ascii="Times New Roman" w:eastAsia="Times New Roman" w:hAnsi="Times New Roman"/>
      <w:color w:val="909090"/>
      <w:sz w:val="24"/>
      <w:szCs w:val="24"/>
    </w:rPr>
  </w:style>
  <w:style w:type="character" w:customStyle="1" w:styleId="affffff3">
    <w:name w:val="Просто абзац Знак"/>
    <w:link w:val="affffff4"/>
    <w:locked/>
    <w:rsid w:val="00B04E34"/>
  </w:style>
  <w:style w:type="paragraph" w:customStyle="1" w:styleId="affffff4">
    <w:name w:val="Просто абзац"/>
    <w:basedOn w:val="a0"/>
    <w:link w:val="affffff3"/>
    <w:rsid w:val="00B04E34"/>
    <w:pPr>
      <w:spacing w:line="360" w:lineRule="auto"/>
      <w:ind w:firstLine="709"/>
      <w:contextualSpacing/>
    </w:pPr>
    <w:rPr>
      <w:sz w:val="20"/>
      <w:szCs w:val="20"/>
      <w:lang w:eastAsia="ru-RU"/>
    </w:rPr>
  </w:style>
  <w:style w:type="character" w:customStyle="1" w:styleId="1ff6">
    <w:name w:val="абзац Знак1"/>
    <w:rsid w:val="00B04E34"/>
    <w:rPr>
      <w:sz w:val="24"/>
      <w:szCs w:val="24"/>
    </w:rPr>
  </w:style>
  <w:style w:type="paragraph" w:customStyle="1" w:styleId="affffff5">
    <w:name w:val="Название таблицы (мой)"/>
    <w:basedOn w:val="a0"/>
    <w:uiPriority w:val="99"/>
    <w:rsid w:val="00B04E34"/>
    <w:pPr>
      <w:shd w:val="clear" w:color="auto" w:fill="FFFFFF"/>
      <w:spacing w:after="120"/>
      <w:jc w:val="center"/>
    </w:pPr>
    <w:rPr>
      <w:rFonts w:ascii="Times New Roman" w:eastAsia="Times New Roman" w:hAnsi="Times New Roman"/>
      <w:szCs w:val="24"/>
      <w:lang w:eastAsia="ru-RU"/>
    </w:rPr>
  </w:style>
  <w:style w:type="paragraph" w:customStyle="1" w:styleId="TableText">
    <w:name w:val="Table Text"/>
    <w:basedOn w:val="a0"/>
    <w:link w:val="TableText0"/>
    <w:qFormat/>
    <w:rsid w:val="00B04E34"/>
    <w:pPr>
      <w:tabs>
        <w:tab w:val="num" w:pos="360"/>
      </w:tabs>
      <w:spacing w:before="40" w:after="40"/>
      <w:jc w:val="center"/>
    </w:pPr>
    <w:rPr>
      <w:rFonts w:eastAsia="Times New Roman"/>
      <w:b/>
      <w:noProof/>
      <w:sz w:val="20"/>
      <w:szCs w:val="20"/>
      <w:lang w:eastAsia="ru-RU"/>
    </w:rPr>
  </w:style>
  <w:style w:type="character" w:customStyle="1" w:styleId="TableText0">
    <w:name w:val="Table Text Знак"/>
    <w:link w:val="TableText"/>
    <w:rsid w:val="00B04E34"/>
    <w:rPr>
      <w:rFonts w:eastAsia="Times New Roman"/>
      <w:b/>
      <w:noProof/>
    </w:rPr>
  </w:style>
  <w:style w:type="table" w:customStyle="1" w:styleId="160">
    <w:name w:val="Сетка таблицы16"/>
    <w:basedOn w:val="a3"/>
    <w:next w:val="af4"/>
    <w:uiPriority w:val="59"/>
    <w:rsid w:val="00B04E34"/>
    <w:pPr>
      <w:jc w:val="left"/>
    </w:pPr>
    <w:rPr>
      <w:sz w:val="26"/>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0">
    <w:name w:val="headertext"/>
    <w:basedOn w:val="a0"/>
    <w:rsid w:val="00B04E34"/>
    <w:pPr>
      <w:spacing w:before="100" w:beforeAutospacing="1" w:after="100" w:afterAutospacing="1"/>
      <w:jc w:val="left"/>
    </w:pPr>
    <w:rPr>
      <w:rFonts w:ascii="Times New Roman" w:hAnsi="Times New Roman"/>
      <w:szCs w:val="24"/>
      <w:lang w:eastAsia="ru-RU"/>
    </w:rPr>
  </w:style>
  <w:style w:type="character" w:customStyle="1" w:styleId="affffff6">
    <w:name w:val="Обычный отступ Знак"/>
    <w:aliases w:val="Обычный отступ Знак2 Знак,Обычный отступ Знак Знак3 Знак,Обычный отступ Знак3 Знак1 Знак Знак,Обычный отступ Знак2 Знак Знак2 Знак Знак,Обычный отступ Знак Знак3 Знак Знак Знак Знак,Обычный отступ Знак2 Знак Знак2 Знак Знак Знак Знак"/>
    <w:link w:val="affffff7"/>
    <w:locked/>
    <w:rsid w:val="00B04E34"/>
    <w:rPr>
      <w:rFonts w:cs="Arial"/>
      <w:sz w:val="24"/>
      <w:szCs w:val="24"/>
    </w:rPr>
  </w:style>
  <w:style w:type="paragraph" w:styleId="affffff7">
    <w:name w:val="Normal Indent"/>
    <w:aliases w:val="Обычный отступ Знак2,Обычный отступ Знак Знак3,Обычный отступ Знак3 Знак1 Знак,Обычный отступ Знак2 Знак Знак2 Знак,Обычный отступ Знак Знак3 Знак Знак Знак,Обычный отступ Знак2 Знак Знак2 Знак Знак Знак,Обычный отступ Знак2 Знак1 Знак"/>
    <w:basedOn w:val="a0"/>
    <w:link w:val="affffff6"/>
    <w:unhideWhenUsed/>
    <w:rsid w:val="00B04E34"/>
    <w:pPr>
      <w:spacing w:after="240"/>
    </w:pPr>
    <w:rPr>
      <w:rFonts w:cs="Arial"/>
      <w:szCs w:val="24"/>
      <w:lang w:eastAsia="ru-RU"/>
    </w:rPr>
  </w:style>
  <w:style w:type="paragraph" w:styleId="affffff8">
    <w:name w:val="endnote text"/>
    <w:basedOn w:val="a0"/>
    <w:link w:val="affffff9"/>
    <w:uiPriority w:val="99"/>
    <w:unhideWhenUsed/>
    <w:rsid w:val="00B04E34"/>
    <w:pPr>
      <w:widowControl w:val="0"/>
      <w:jc w:val="left"/>
    </w:pPr>
    <w:rPr>
      <w:rFonts w:ascii="Times New Roman" w:eastAsia="Times New Roman" w:hAnsi="Times New Roman"/>
      <w:szCs w:val="20"/>
      <w:lang w:eastAsia="ru-RU"/>
    </w:rPr>
  </w:style>
  <w:style w:type="character" w:customStyle="1" w:styleId="affffff9">
    <w:name w:val="Текст концевой сноски Знак"/>
    <w:basedOn w:val="a2"/>
    <w:link w:val="affffff8"/>
    <w:uiPriority w:val="99"/>
    <w:rsid w:val="00B04E34"/>
    <w:rPr>
      <w:rFonts w:ascii="Times New Roman" w:eastAsia="Times New Roman" w:hAnsi="Times New Roman"/>
      <w:sz w:val="24"/>
    </w:rPr>
  </w:style>
  <w:style w:type="paragraph" w:styleId="affffffa">
    <w:name w:val="Signature"/>
    <w:basedOn w:val="a0"/>
    <w:link w:val="affffffb"/>
    <w:uiPriority w:val="99"/>
    <w:unhideWhenUsed/>
    <w:rsid w:val="00B04E34"/>
    <w:pPr>
      <w:keepLines/>
    </w:pPr>
    <w:rPr>
      <w:rFonts w:ascii="Times New Roman" w:eastAsia="Times New Roman" w:hAnsi="Times New Roman"/>
      <w:b/>
      <w:bCs/>
      <w:szCs w:val="24"/>
      <w:lang w:eastAsia="ru-RU"/>
    </w:rPr>
  </w:style>
  <w:style w:type="character" w:customStyle="1" w:styleId="affffffb">
    <w:name w:val="Подпись Знак"/>
    <w:basedOn w:val="a2"/>
    <w:link w:val="affffffa"/>
    <w:uiPriority w:val="99"/>
    <w:rsid w:val="00B04E34"/>
    <w:rPr>
      <w:rFonts w:ascii="Times New Roman" w:eastAsia="Times New Roman" w:hAnsi="Times New Roman"/>
      <w:b/>
      <w:bCs/>
      <w:sz w:val="24"/>
      <w:szCs w:val="24"/>
    </w:rPr>
  </w:style>
  <w:style w:type="paragraph" w:styleId="affffffc">
    <w:name w:val="Body Text First Indent"/>
    <w:basedOn w:val="ad"/>
    <w:link w:val="1ff7"/>
    <w:uiPriority w:val="99"/>
    <w:unhideWhenUsed/>
    <w:rsid w:val="00B04E34"/>
    <w:pPr>
      <w:ind w:firstLine="210"/>
      <w:jc w:val="left"/>
    </w:pPr>
    <w:rPr>
      <w:rFonts w:ascii="Calibri" w:hAnsi="Calibri"/>
      <w:sz w:val="22"/>
    </w:rPr>
  </w:style>
  <w:style w:type="character" w:customStyle="1" w:styleId="affffffd">
    <w:name w:val="Красная строка Знак"/>
    <w:basedOn w:val="ae"/>
    <w:uiPriority w:val="99"/>
    <w:rsid w:val="00B04E34"/>
    <w:rPr>
      <w:rFonts w:ascii="Times New Roman" w:eastAsia="Times New Roman" w:hAnsi="Times New Roman"/>
      <w:sz w:val="24"/>
      <w:szCs w:val="22"/>
      <w:lang w:eastAsia="en-US"/>
    </w:rPr>
  </w:style>
  <w:style w:type="character" w:customStyle="1" w:styleId="3f4">
    <w:name w:val="Основной текст Знак3"/>
    <w:aliases w:val="Заголовок главы Знак2,Основной текст Знак1 Знак2,Основной текст Знак4 Знак2,Основной текст Знак Знак1 Знак Знак Знак Знак2,Основной текст Знак1 Знак Знак1 Знак Знак Знак Знак2,Основной текст Знак Знак Знак1 Знак Знак Знак Знак Знак"/>
    <w:basedOn w:val="a2"/>
    <w:rsid w:val="00B04E34"/>
  </w:style>
  <w:style w:type="paragraph" w:styleId="2f8">
    <w:name w:val="Quote"/>
    <w:basedOn w:val="a0"/>
    <w:next w:val="a0"/>
    <w:link w:val="2f9"/>
    <w:uiPriority w:val="99"/>
    <w:qFormat/>
    <w:rsid w:val="00B04E34"/>
    <w:pPr>
      <w:jc w:val="left"/>
    </w:pPr>
    <w:rPr>
      <w:rFonts w:ascii="Times New Roman" w:eastAsia="Times New Roman" w:hAnsi="Times New Roman"/>
      <w:i/>
      <w:iCs/>
      <w:color w:val="000000"/>
      <w:sz w:val="22"/>
      <w:szCs w:val="20"/>
      <w:lang w:eastAsia="ru-RU"/>
    </w:rPr>
  </w:style>
  <w:style w:type="character" w:customStyle="1" w:styleId="2f9">
    <w:name w:val="Цитата 2 Знак"/>
    <w:basedOn w:val="a2"/>
    <w:link w:val="2f8"/>
    <w:uiPriority w:val="99"/>
    <w:rsid w:val="00B04E34"/>
    <w:rPr>
      <w:rFonts w:ascii="Times New Roman" w:eastAsia="Times New Roman" w:hAnsi="Times New Roman"/>
      <w:i/>
      <w:iCs/>
      <w:color w:val="000000"/>
      <w:sz w:val="22"/>
    </w:rPr>
  </w:style>
  <w:style w:type="paragraph" w:styleId="affffffe">
    <w:name w:val="Intense Quote"/>
    <w:basedOn w:val="a0"/>
    <w:next w:val="a0"/>
    <w:link w:val="afffffff"/>
    <w:uiPriority w:val="99"/>
    <w:qFormat/>
    <w:rsid w:val="00B04E34"/>
    <w:pPr>
      <w:pBdr>
        <w:bottom w:val="single" w:sz="4" w:space="4" w:color="4F81BD"/>
      </w:pBdr>
      <w:spacing w:before="200" w:after="280"/>
      <w:ind w:left="936" w:right="936"/>
      <w:jc w:val="left"/>
    </w:pPr>
    <w:rPr>
      <w:rFonts w:ascii="Times New Roman" w:eastAsia="Times New Roman" w:hAnsi="Times New Roman"/>
      <w:b/>
      <w:bCs/>
      <w:i/>
      <w:iCs/>
      <w:color w:val="4F81BD"/>
      <w:sz w:val="22"/>
      <w:szCs w:val="20"/>
      <w:lang w:eastAsia="ru-RU"/>
    </w:rPr>
  </w:style>
  <w:style w:type="character" w:customStyle="1" w:styleId="afffffff">
    <w:name w:val="Выделенная цитата Знак"/>
    <w:basedOn w:val="a2"/>
    <w:link w:val="affffffe"/>
    <w:uiPriority w:val="99"/>
    <w:rsid w:val="00B04E34"/>
    <w:rPr>
      <w:rFonts w:ascii="Times New Roman" w:eastAsia="Times New Roman" w:hAnsi="Times New Roman"/>
      <w:b/>
      <w:bCs/>
      <w:i/>
      <w:iCs/>
      <w:color w:val="4F81BD"/>
      <w:sz w:val="22"/>
    </w:rPr>
  </w:style>
  <w:style w:type="character" w:customStyle="1" w:styleId="127-0">
    <w:name w:val="Стиль Маркированный список + Первая строка:  127 см + &quot;-&quot; Знак"/>
    <w:link w:val="127-"/>
    <w:uiPriority w:val="99"/>
    <w:locked/>
    <w:rsid w:val="00B04E34"/>
    <w:rPr>
      <w:color w:val="000000"/>
      <w:kern w:val="24"/>
      <w:sz w:val="24"/>
    </w:rPr>
  </w:style>
  <w:style w:type="paragraph" w:customStyle="1" w:styleId="127-">
    <w:name w:val="Стиль Маркированный список + Первая строка:  127 см + &quot;-&quot;"/>
    <w:basedOn w:val="a"/>
    <w:link w:val="127-0"/>
    <w:autoRedefine/>
    <w:uiPriority w:val="99"/>
    <w:rsid w:val="00B04E34"/>
    <w:pPr>
      <w:numPr>
        <w:numId w:val="10"/>
      </w:numPr>
      <w:tabs>
        <w:tab w:val="left" w:pos="567"/>
      </w:tabs>
      <w:ind w:left="0" w:firstLine="709"/>
    </w:pPr>
    <w:rPr>
      <w:rFonts w:eastAsia="Calibri"/>
      <w:color w:val="000000"/>
    </w:rPr>
  </w:style>
  <w:style w:type="character" w:customStyle="1" w:styleId="afffffff0">
    <w:name w:val="госдоклад Знак"/>
    <w:link w:val="afffffff1"/>
    <w:uiPriority w:val="99"/>
    <w:locked/>
    <w:rsid w:val="00B04E34"/>
    <w:rPr>
      <w:sz w:val="24"/>
      <w:szCs w:val="24"/>
    </w:rPr>
  </w:style>
  <w:style w:type="paragraph" w:customStyle="1" w:styleId="afffffff1">
    <w:name w:val="госдоклад"/>
    <w:link w:val="afffffff0"/>
    <w:uiPriority w:val="99"/>
    <w:rsid w:val="00B04E34"/>
    <w:pPr>
      <w:ind w:right="43" w:firstLine="720"/>
    </w:pPr>
    <w:rPr>
      <w:sz w:val="24"/>
      <w:szCs w:val="24"/>
    </w:rPr>
  </w:style>
  <w:style w:type="paragraph" w:customStyle="1" w:styleId="ConsPlusNormal">
    <w:name w:val="ConsPlusNormal"/>
    <w:uiPriority w:val="99"/>
    <w:rsid w:val="00B04E34"/>
    <w:pPr>
      <w:autoSpaceDE w:val="0"/>
      <w:autoSpaceDN w:val="0"/>
      <w:adjustRightInd w:val="0"/>
      <w:ind w:firstLine="720"/>
      <w:jc w:val="left"/>
    </w:pPr>
    <w:rPr>
      <w:rFonts w:eastAsia="Times New Roman" w:cs="Arial"/>
    </w:rPr>
  </w:style>
  <w:style w:type="paragraph" w:customStyle="1" w:styleId="FR1">
    <w:name w:val="FR1"/>
    <w:uiPriority w:val="99"/>
    <w:rsid w:val="00B04E34"/>
    <w:pPr>
      <w:widowControl w:val="0"/>
      <w:autoSpaceDE w:val="0"/>
      <w:autoSpaceDN w:val="0"/>
      <w:adjustRightInd w:val="0"/>
      <w:ind w:left="13640"/>
      <w:jc w:val="left"/>
    </w:pPr>
    <w:rPr>
      <w:rFonts w:eastAsia="Times New Roman" w:cs="Arial"/>
      <w:sz w:val="24"/>
      <w:szCs w:val="24"/>
      <w:lang w:val="en-US"/>
    </w:rPr>
  </w:style>
  <w:style w:type="paragraph" w:customStyle="1" w:styleId="ListParagraph1">
    <w:name w:val="List Paragraph1"/>
    <w:basedOn w:val="a0"/>
    <w:uiPriority w:val="99"/>
    <w:rsid w:val="00B04E34"/>
    <w:pPr>
      <w:spacing w:after="200" w:line="276" w:lineRule="auto"/>
      <w:ind w:left="720"/>
      <w:contextualSpacing/>
      <w:jc w:val="left"/>
    </w:pPr>
    <w:rPr>
      <w:rFonts w:ascii="Calibri" w:eastAsia="Times New Roman" w:hAnsi="Calibri"/>
      <w:sz w:val="22"/>
    </w:rPr>
  </w:style>
  <w:style w:type="paragraph" w:customStyle="1" w:styleId="Style12ptBefore36ptAfter36pt">
    <w:name w:val="Style 12 pt Before:  36 pt After:  36 pt"/>
    <w:basedOn w:val="a0"/>
    <w:autoRedefine/>
    <w:uiPriority w:val="99"/>
    <w:rsid w:val="00B04E34"/>
    <w:pPr>
      <w:spacing w:before="60" w:after="60"/>
      <w:jc w:val="left"/>
    </w:pPr>
    <w:rPr>
      <w:rFonts w:ascii="Times New Roman" w:eastAsia="Times New Roman" w:hAnsi="Times New Roman"/>
      <w:szCs w:val="20"/>
      <w:lang w:eastAsia="ru-RU"/>
    </w:rPr>
  </w:style>
  <w:style w:type="paragraph" w:customStyle="1" w:styleId="1ff8">
    <w:name w:val="Знак Знак1 Знак"/>
    <w:basedOn w:val="a0"/>
    <w:uiPriority w:val="99"/>
    <w:rsid w:val="00B04E34"/>
    <w:pPr>
      <w:widowControl w:val="0"/>
      <w:adjustRightInd w:val="0"/>
      <w:spacing w:after="160" w:line="240" w:lineRule="exact"/>
      <w:jc w:val="right"/>
    </w:pPr>
    <w:rPr>
      <w:rFonts w:ascii="Calibri" w:eastAsia="Times New Roman" w:hAnsi="Calibri" w:cs="Calibri"/>
      <w:sz w:val="20"/>
      <w:szCs w:val="20"/>
      <w:lang w:val="en-GB"/>
    </w:rPr>
  </w:style>
  <w:style w:type="paragraph" w:customStyle="1" w:styleId="Titl">
    <w:name w:val="Titl"/>
    <w:basedOn w:val="a0"/>
    <w:uiPriority w:val="99"/>
    <w:rsid w:val="00B04E34"/>
    <w:pPr>
      <w:suppressAutoHyphens/>
      <w:jc w:val="center"/>
    </w:pPr>
    <w:rPr>
      <w:rFonts w:ascii="Times New Roman" w:eastAsia="Times New Roman" w:hAnsi="Times New Roman"/>
      <w:b/>
      <w:sz w:val="32"/>
      <w:szCs w:val="20"/>
      <w:lang w:eastAsia="ru-RU"/>
    </w:rPr>
  </w:style>
  <w:style w:type="paragraph" w:customStyle="1" w:styleId="Zagolovok11">
    <w:name w:val="Zagolovok 1.1."/>
    <w:basedOn w:val="a0"/>
    <w:uiPriority w:val="99"/>
    <w:rsid w:val="00B04E34"/>
    <w:pPr>
      <w:keepNext/>
      <w:spacing w:before="120" w:after="120"/>
      <w:jc w:val="center"/>
    </w:pPr>
    <w:rPr>
      <w:rFonts w:ascii="Times New Roman" w:eastAsia="Times New Roman" w:hAnsi="Times New Roman"/>
      <w:b/>
      <w:szCs w:val="20"/>
      <w:lang w:eastAsia="ru-RU"/>
    </w:rPr>
  </w:style>
  <w:style w:type="paragraph" w:customStyle="1" w:styleId="ConsPlusNonformat">
    <w:name w:val="ConsPlusNonformat"/>
    <w:uiPriority w:val="99"/>
    <w:rsid w:val="00B04E34"/>
    <w:pPr>
      <w:widowControl w:val="0"/>
      <w:autoSpaceDE w:val="0"/>
      <w:autoSpaceDN w:val="0"/>
      <w:adjustRightInd w:val="0"/>
      <w:jc w:val="left"/>
    </w:pPr>
    <w:rPr>
      <w:rFonts w:ascii="Courier New" w:eastAsia="Times New Roman" w:hAnsi="Courier New" w:cs="Courier New"/>
    </w:rPr>
  </w:style>
  <w:style w:type="paragraph" w:customStyle="1" w:styleId="Zagolovoktabl">
    <w:name w:val="Zagolovok tabl"/>
    <w:basedOn w:val="a0"/>
    <w:uiPriority w:val="99"/>
    <w:rsid w:val="00B04E34"/>
    <w:pPr>
      <w:keepNext/>
      <w:spacing w:before="60" w:after="120"/>
      <w:jc w:val="center"/>
    </w:pPr>
    <w:rPr>
      <w:rFonts w:ascii="Calibri" w:eastAsia="Times New Roman" w:hAnsi="Calibri" w:cs="Calibri"/>
      <w:b/>
      <w:bCs/>
      <w:sz w:val="22"/>
      <w:lang w:eastAsia="ru-RU"/>
    </w:rPr>
  </w:style>
  <w:style w:type="paragraph" w:customStyle="1" w:styleId="TablCenter">
    <w:name w:val="Tabl_Center"/>
    <w:basedOn w:val="a0"/>
    <w:uiPriority w:val="99"/>
    <w:rsid w:val="00B04E34"/>
    <w:pPr>
      <w:keepLines/>
      <w:spacing w:before="20" w:after="20" w:line="216" w:lineRule="auto"/>
      <w:jc w:val="center"/>
    </w:pPr>
    <w:rPr>
      <w:rFonts w:ascii="Calibri" w:eastAsia="Times New Roman" w:hAnsi="Calibri" w:cs="Calibri"/>
      <w:sz w:val="22"/>
      <w:lang w:eastAsia="ru-RU"/>
    </w:rPr>
  </w:style>
  <w:style w:type="paragraph" w:customStyle="1" w:styleId="Tablleft">
    <w:name w:val="Tabl_left"/>
    <w:basedOn w:val="TablCenter"/>
    <w:uiPriority w:val="99"/>
    <w:rsid w:val="00B04E34"/>
    <w:pPr>
      <w:jc w:val="left"/>
    </w:pPr>
  </w:style>
  <w:style w:type="paragraph" w:customStyle="1" w:styleId="Normal1">
    <w:name w:val="Normal1"/>
    <w:uiPriority w:val="99"/>
    <w:rsid w:val="00B04E34"/>
    <w:pPr>
      <w:jc w:val="right"/>
    </w:pPr>
    <w:rPr>
      <w:rFonts w:ascii="Calibri" w:eastAsia="Times New Roman" w:hAnsi="Calibri" w:cs="Calibri"/>
      <w:sz w:val="22"/>
      <w:szCs w:val="22"/>
    </w:rPr>
  </w:style>
  <w:style w:type="paragraph" w:customStyle="1" w:styleId="tabl">
    <w:name w:val="tabl #"/>
    <w:basedOn w:val="ad"/>
    <w:uiPriority w:val="99"/>
    <w:rsid w:val="00B04E34"/>
    <w:pPr>
      <w:keepNext/>
      <w:spacing w:before="60" w:after="60"/>
      <w:ind w:firstLine="709"/>
      <w:jc w:val="right"/>
    </w:pPr>
    <w:rPr>
      <w:rFonts w:ascii="Calibri" w:hAnsi="Calibri" w:cs="Calibri"/>
      <w:sz w:val="22"/>
      <w:szCs w:val="22"/>
    </w:rPr>
  </w:style>
  <w:style w:type="paragraph" w:customStyle="1" w:styleId="Spisokn">
    <w:name w:val="Spisok_n"/>
    <w:basedOn w:val="a0"/>
    <w:uiPriority w:val="99"/>
    <w:rsid w:val="00B04E34"/>
    <w:pPr>
      <w:tabs>
        <w:tab w:val="num" w:pos="765"/>
      </w:tabs>
      <w:ind w:left="1429" w:hanging="720"/>
    </w:pPr>
    <w:rPr>
      <w:rFonts w:ascii="Times New Roman" w:eastAsia="Times New Roman" w:hAnsi="Times New Roman" w:cs="Calibri"/>
      <w:szCs w:val="24"/>
      <w:lang w:eastAsia="ru-RU"/>
    </w:rPr>
  </w:style>
  <w:style w:type="paragraph" w:customStyle="1" w:styleId="ConsTitle">
    <w:name w:val="ConsTitle"/>
    <w:uiPriority w:val="99"/>
    <w:rsid w:val="00B04E34"/>
    <w:pPr>
      <w:widowControl w:val="0"/>
      <w:autoSpaceDE w:val="0"/>
      <w:autoSpaceDN w:val="0"/>
      <w:adjustRightInd w:val="0"/>
      <w:jc w:val="left"/>
    </w:pPr>
    <w:rPr>
      <w:rFonts w:eastAsia="Times New Roman" w:cs="Arial"/>
      <w:b/>
      <w:bCs/>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B04E34"/>
    <w:pPr>
      <w:spacing w:before="100" w:beforeAutospacing="1" w:after="100" w:afterAutospacing="1"/>
      <w:jc w:val="left"/>
    </w:pPr>
    <w:rPr>
      <w:rFonts w:ascii="Tahoma" w:eastAsia="Times New Roman" w:hAnsi="Tahoma" w:cs="Tahoma"/>
      <w:sz w:val="22"/>
      <w:szCs w:val="20"/>
      <w:lang w:val="en-US"/>
    </w:rPr>
  </w:style>
  <w:style w:type="paragraph" w:customStyle="1" w:styleId="ConsPlusTitle">
    <w:name w:val="ConsPlusTitle"/>
    <w:uiPriority w:val="99"/>
    <w:rsid w:val="00B04E34"/>
    <w:pPr>
      <w:widowControl w:val="0"/>
      <w:autoSpaceDE w:val="0"/>
      <w:autoSpaceDN w:val="0"/>
      <w:adjustRightInd w:val="0"/>
      <w:jc w:val="left"/>
    </w:pPr>
    <w:rPr>
      <w:rFonts w:eastAsia="Times New Roman" w:cs="Arial"/>
      <w:b/>
      <w:bCs/>
    </w:rPr>
  </w:style>
  <w:style w:type="paragraph" w:customStyle="1" w:styleId="2fa">
    <w:name w:val="титул2"/>
    <w:uiPriority w:val="99"/>
    <w:rsid w:val="00B04E34"/>
    <w:pPr>
      <w:overflowPunct w:val="0"/>
      <w:autoSpaceDE w:val="0"/>
      <w:autoSpaceDN w:val="0"/>
      <w:adjustRightInd w:val="0"/>
      <w:spacing w:before="120"/>
      <w:jc w:val="center"/>
    </w:pPr>
    <w:rPr>
      <w:rFonts w:ascii="Garamond" w:eastAsia="Batang" w:hAnsi="Garamond" w:cs="Garamond"/>
      <w:sz w:val="48"/>
      <w:szCs w:val="48"/>
    </w:rPr>
  </w:style>
  <w:style w:type="paragraph" w:customStyle="1" w:styleId="ConsNormal">
    <w:name w:val="ConsNormal"/>
    <w:uiPriority w:val="99"/>
    <w:rsid w:val="00B04E34"/>
    <w:pPr>
      <w:widowControl w:val="0"/>
      <w:autoSpaceDE w:val="0"/>
      <w:autoSpaceDN w:val="0"/>
      <w:adjustRightInd w:val="0"/>
      <w:ind w:firstLine="720"/>
      <w:jc w:val="left"/>
    </w:pPr>
    <w:rPr>
      <w:rFonts w:eastAsia="Times New Roman" w:cs="Arial"/>
    </w:rPr>
  </w:style>
  <w:style w:type="paragraph" w:customStyle="1" w:styleId="xl21">
    <w:name w:val="xl21"/>
    <w:basedOn w:val="a0"/>
    <w:uiPriority w:val="99"/>
    <w:rsid w:val="00B04E34"/>
    <w:pPr>
      <w:spacing w:before="100" w:after="100"/>
      <w:jc w:val="left"/>
    </w:pPr>
    <w:rPr>
      <w:rFonts w:ascii="Times New Roman" w:eastAsia="Times New Roman" w:hAnsi="Times New Roman" w:cs="Calibri"/>
      <w:szCs w:val="24"/>
      <w:lang w:eastAsia="ru-RU"/>
    </w:rPr>
  </w:style>
  <w:style w:type="paragraph" w:customStyle="1" w:styleId="p2">
    <w:name w:val="p2"/>
    <w:basedOn w:val="a0"/>
    <w:uiPriority w:val="99"/>
    <w:rsid w:val="00B04E34"/>
    <w:pPr>
      <w:spacing w:before="100" w:beforeAutospacing="1" w:after="100" w:afterAutospacing="1"/>
    </w:pPr>
    <w:rPr>
      <w:rFonts w:eastAsia="Times New Roman" w:cs="Arial"/>
      <w:color w:val="000000"/>
      <w:sz w:val="22"/>
      <w:szCs w:val="20"/>
      <w:lang w:eastAsia="ru-RU"/>
    </w:rPr>
  </w:style>
  <w:style w:type="paragraph" w:customStyle="1" w:styleId="Risunok">
    <w:name w:val="Risunok"/>
    <w:basedOn w:val="TablCenter"/>
    <w:uiPriority w:val="99"/>
    <w:rsid w:val="00B04E34"/>
    <w:pPr>
      <w:spacing w:before="0" w:after="180" w:line="240" w:lineRule="auto"/>
    </w:pPr>
    <w:rPr>
      <w:rFonts w:ascii="Times New Roman" w:hAnsi="Times New Roman"/>
    </w:rPr>
  </w:style>
  <w:style w:type="paragraph" w:customStyle="1" w:styleId="1ff9">
    <w:name w:val="заголовок 1"/>
    <w:basedOn w:val="a0"/>
    <w:next w:val="a0"/>
    <w:uiPriority w:val="99"/>
    <w:rsid w:val="00B04E34"/>
    <w:pPr>
      <w:keepNext/>
      <w:widowControl w:val="0"/>
      <w:autoSpaceDE w:val="0"/>
      <w:autoSpaceDN w:val="0"/>
      <w:spacing w:line="360" w:lineRule="auto"/>
      <w:jc w:val="center"/>
    </w:pPr>
    <w:rPr>
      <w:rFonts w:ascii="Times New Roman" w:eastAsia="Times New Roman" w:hAnsi="Times New Roman" w:cs="Calibri"/>
      <w:szCs w:val="24"/>
      <w:lang w:eastAsia="ru-RU"/>
    </w:rPr>
  </w:style>
  <w:style w:type="paragraph" w:customStyle="1" w:styleId="133">
    <w:name w:val="Знак Знак1 Знак3"/>
    <w:basedOn w:val="a0"/>
    <w:uiPriority w:val="99"/>
    <w:rsid w:val="00B04E34"/>
    <w:pPr>
      <w:widowControl w:val="0"/>
      <w:adjustRightInd w:val="0"/>
      <w:spacing w:after="160" w:line="240" w:lineRule="exact"/>
      <w:jc w:val="right"/>
    </w:pPr>
    <w:rPr>
      <w:rFonts w:ascii="Times New Roman" w:eastAsia="Times New Roman" w:hAnsi="Times New Roman" w:cs="Calibri"/>
      <w:sz w:val="22"/>
      <w:szCs w:val="20"/>
      <w:lang w:val="en-GB"/>
    </w:rPr>
  </w:style>
  <w:style w:type="paragraph" w:customStyle="1" w:styleId="Noparagraphstyle">
    <w:name w:val="[No paragraph style]"/>
    <w:uiPriority w:val="99"/>
    <w:rsid w:val="00B04E34"/>
    <w:pPr>
      <w:autoSpaceDE w:val="0"/>
      <w:autoSpaceDN w:val="0"/>
      <w:adjustRightInd w:val="0"/>
      <w:spacing w:line="288" w:lineRule="auto"/>
      <w:jc w:val="left"/>
    </w:pPr>
    <w:rPr>
      <w:rFonts w:ascii="Calibri" w:eastAsia="Times New Roman" w:hAnsi="Calibri" w:cs="Calibri"/>
      <w:color w:val="000000"/>
      <w:sz w:val="24"/>
      <w:szCs w:val="24"/>
    </w:rPr>
  </w:style>
  <w:style w:type="paragraph" w:customStyle="1" w:styleId="117">
    <w:name w:val="Обычный (веб)11"/>
    <w:basedOn w:val="a0"/>
    <w:uiPriority w:val="99"/>
    <w:rsid w:val="00B04E34"/>
    <w:pPr>
      <w:spacing w:after="100" w:afterAutospacing="1" w:line="312" w:lineRule="atLeast"/>
      <w:jc w:val="left"/>
    </w:pPr>
    <w:rPr>
      <w:rFonts w:ascii="Times New Roman" w:eastAsia="Times New Roman" w:hAnsi="Times New Roman" w:cs="Calibri"/>
      <w:szCs w:val="24"/>
      <w:lang w:eastAsia="ru-RU"/>
    </w:rPr>
  </w:style>
  <w:style w:type="paragraph" w:customStyle="1" w:styleId="118">
    <w:name w:val="Знак Знак1 Знак1"/>
    <w:basedOn w:val="a0"/>
    <w:uiPriority w:val="99"/>
    <w:rsid w:val="00B04E34"/>
    <w:pPr>
      <w:widowControl w:val="0"/>
      <w:adjustRightInd w:val="0"/>
      <w:spacing w:after="160" w:line="240" w:lineRule="exact"/>
      <w:jc w:val="right"/>
    </w:pPr>
    <w:rPr>
      <w:rFonts w:ascii="Times New Roman" w:eastAsia="Times New Roman" w:hAnsi="Times New Roman" w:cs="Calibri"/>
      <w:sz w:val="22"/>
      <w:szCs w:val="20"/>
      <w:lang w:val="en-GB"/>
    </w:rPr>
  </w:style>
  <w:style w:type="paragraph" w:customStyle="1" w:styleId="afffffff2">
    <w:name w:val="Знак Знак Знак Знак"/>
    <w:basedOn w:val="a0"/>
    <w:uiPriority w:val="99"/>
    <w:rsid w:val="00B04E34"/>
    <w:pPr>
      <w:widowControl w:val="0"/>
      <w:adjustRightInd w:val="0"/>
      <w:spacing w:after="160" w:line="240" w:lineRule="exact"/>
      <w:jc w:val="right"/>
    </w:pPr>
    <w:rPr>
      <w:rFonts w:ascii="Times New Roman" w:eastAsia="Times New Roman" w:hAnsi="Times New Roman" w:cs="Calibri"/>
      <w:sz w:val="22"/>
      <w:szCs w:val="20"/>
      <w:lang w:val="en-GB"/>
    </w:rPr>
  </w:style>
  <w:style w:type="paragraph" w:customStyle="1" w:styleId="125">
    <w:name w:val="Знак Знак1 Знак2"/>
    <w:basedOn w:val="a0"/>
    <w:uiPriority w:val="99"/>
    <w:rsid w:val="00B04E34"/>
    <w:pPr>
      <w:widowControl w:val="0"/>
      <w:adjustRightInd w:val="0"/>
      <w:spacing w:after="160" w:line="240" w:lineRule="exact"/>
      <w:jc w:val="right"/>
    </w:pPr>
    <w:rPr>
      <w:rFonts w:ascii="Times New Roman" w:eastAsia="Times New Roman" w:hAnsi="Times New Roman" w:cs="Calibri"/>
      <w:sz w:val="22"/>
      <w:szCs w:val="20"/>
      <w:lang w:val="en-GB"/>
    </w:rPr>
  </w:style>
  <w:style w:type="paragraph" w:customStyle="1" w:styleId="Zag1">
    <w:name w:val="Zag_1"/>
    <w:uiPriority w:val="99"/>
    <w:rsid w:val="00B04E34"/>
    <w:pPr>
      <w:suppressAutoHyphens/>
      <w:spacing w:before="240" w:after="120"/>
      <w:jc w:val="center"/>
    </w:pPr>
    <w:rPr>
      <w:rFonts w:ascii="Calibri" w:eastAsia="Times New Roman" w:hAnsi="Calibri" w:cs="Calibri"/>
      <w:b/>
      <w:bCs/>
    </w:rPr>
  </w:style>
  <w:style w:type="paragraph" w:customStyle="1" w:styleId="Web">
    <w:name w:val="Обычный (Web)"/>
    <w:basedOn w:val="a0"/>
    <w:uiPriority w:val="99"/>
    <w:rsid w:val="00B04E34"/>
    <w:pPr>
      <w:jc w:val="center"/>
    </w:pPr>
    <w:rPr>
      <w:rFonts w:ascii="Times New Roman" w:eastAsia="Times New Roman" w:hAnsi="Times New Roman" w:cs="Calibri"/>
      <w:szCs w:val="24"/>
      <w:lang w:eastAsia="ru-RU"/>
    </w:rPr>
  </w:style>
  <w:style w:type="paragraph" w:customStyle="1" w:styleId="oblnaim">
    <w:name w:val="obl_naim"/>
    <w:basedOn w:val="ad"/>
    <w:uiPriority w:val="99"/>
    <w:rsid w:val="00B04E34"/>
    <w:pPr>
      <w:keepLines/>
      <w:spacing w:after="0"/>
      <w:jc w:val="center"/>
    </w:pPr>
    <w:rPr>
      <w:rFonts w:ascii="Calibri" w:hAnsi="Calibri" w:cs="Calibri"/>
      <w:b/>
      <w:bCs/>
      <w:sz w:val="28"/>
      <w:szCs w:val="28"/>
    </w:rPr>
  </w:style>
  <w:style w:type="paragraph" w:customStyle="1" w:styleId="Oglavlenie">
    <w:name w:val="Oglavlenie"/>
    <w:basedOn w:val="a0"/>
    <w:uiPriority w:val="99"/>
    <w:rsid w:val="00B04E34"/>
    <w:pPr>
      <w:keepLines/>
      <w:tabs>
        <w:tab w:val="right" w:leader="dot" w:pos="6237"/>
      </w:tabs>
      <w:spacing w:before="120"/>
      <w:ind w:right="567"/>
    </w:pPr>
    <w:rPr>
      <w:rFonts w:ascii="Times New Roman" w:eastAsia="Times New Roman" w:hAnsi="Times New Roman" w:cs="Calibri"/>
      <w:noProof/>
      <w:sz w:val="22"/>
      <w:lang w:eastAsia="ru-RU"/>
    </w:rPr>
  </w:style>
  <w:style w:type="paragraph" w:customStyle="1" w:styleId="Spisok">
    <w:name w:val="Spisok"/>
    <w:basedOn w:val="ad"/>
    <w:uiPriority w:val="99"/>
    <w:rsid w:val="00B04E34"/>
    <w:pPr>
      <w:tabs>
        <w:tab w:val="num" w:pos="360"/>
        <w:tab w:val="left" w:pos="993"/>
      </w:tabs>
      <w:snapToGrid w:val="0"/>
      <w:spacing w:after="0"/>
      <w:ind w:left="360" w:hanging="360"/>
    </w:pPr>
    <w:rPr>
      <w:rFonts w:ascii="Calibri" w:hAnsi="Calibri" w:cs="Calibri"/>
      <w:spacing w:val="-2"/>
      <w:sz w:val="24"/>
      <w:szCs w:val="24"/>
    </w:rPr>
  </w:style>
  <w:style w:type="paragraph" w:customStyle="1" w:styleId="TextCenter">
    <w:name w:val="Text Center"/>
    <w:basedOn w:val="a0"/>
    <w:uiPriority w:val="99"/>
    <w:rsid w:val="00B04E34"/>
    <w:pPr>
      <w:widowControl w:val="0"/>
      <w:spacing w:before="40" w:after="40" w:line="216" w:lineRule="auto"/>
      <w:jc w:val="center"/>
    </w:pPr>
    <w:rPr>
      <w:rFonts w:ascii="Times New Roman" w:eastAsia="Times New Roman" w:hAnsi="Times New Roman" w:cs="Calibri"/>
      <w:sz w:val="22"/>
      <w:lang w:eastAsia="ru-RU"/>
    </w:rPr>
  </w:style>
  <w:style w:type="paragraph" w:customStyle="1" w:styleId="Spisokup">
    <w:name w:val="Spisok_up"/>
    <w:basedOn w:val="Spisok"/>
    <w:uiPriority w:val="99"/>
    <w:rsid w:val="00B04E34"/>
  </w:style>
  <w:style w:type="paragraph" w:customStyle="1" w:styleId="Spisokromb">
    <w:name w:val="Spisok romb"/>
    <w:uiPriority w:val="99"/>
    <w:rsid w:val="00B04E34"/>
    <w:pPr>
      <w:tabs>
        <w:tab w:val="num" w:pos="360"/>
      </w:tabs>
      <w:ind w:left="360" w:hanging="360"/>
    </w:pPr>
    <w:rPr>
      <w:rFonts w:ascii="Calibri" w:eastAsia="Times New Roman" w:hAnsi="Calibri" w:cs="Calibri"/>
      <w:noProof/>
      <w:sz w:val="24"/>
      <w:szCs w:val="24"/>
    </w:rPr>
  </w:style>
  <w:style w:type="paragraph" w:customStyle="1" w:styleId="2fb">
    <w:name w:val="Основной 2"/>
    <w:basedOn w:val="ad"/>
    <w:uiPriority w:val="99"/>
    <w:rsid w:val="00B04E34"/>
    <w:pPr>
      <w:spacing w:after="60"/>
      <w:ind w:firstLine="567"/>
    </w:pPr>
    <w:rPr>
      <w:rFonts w:cs="Calibri"/>
      <w:sz w:val="26"/>
      <w:szCs w:val="26"/>
    </w:rPr>
  </w:style>
  <w:style w:type="paragraph" w:customStyle="1" w:styleId="BodyText22">
    <w:name w:val="Body Text 22"/>
    <w:basedOn w:val="a0"/>
    <w:uiPriority w:val="99"/>
    <w:rsid w:val="00B04E34"/>
    <w:rPr>
      <w:rFonts w:ascii="Times New Roman" w:eastAsia="Times New Roman" w:hAnsi="Times New Roman" w:cs="Calibri"/>
      <w:szCs w:val="24"/>
      <w:lang w:eastAsia="zh-CN"/>
    </w:rPr>
  </w:style>
  <w:style w:type="paragraph" w:customStyle="1" w:styleId="IAE">
    <w:name w:val="IAE"/>
    <w:basedOn w:val="a0"/>
    <w:uiPriority w:val="99"/>
    <w:rsid w:val="00B04E34"/>
    <w:pPr>
      <w:widowControl w:val="0"/>
      <w:spacing w:line="360" w:lineRule="auto"/>
      <w:ind w:firstLine="720"/>
    </w:pPr>
    <w:rPr>
      <w:rFonts w:ascii="Times New Roman" w:eastAsia="Times New Roman" w:hAnsi="Times New Roman" w:cs="Calibri"/>
      <w:sz w:val="30"/>
      <w:szCs w:val="30"/>
      <w:lang w:eastAsia="zh-TW"/>
    </w:rPr>
  </w:style>
  <w:style w:type="paragraph" w:customStyle="1" w:styleId="afffffff3">
    <w:name w:val="Основной текст с отступо"/>
    <w:basedOn w:val="a0"/>
    <w:uiPriority w:val="99"/>
    <w:rsid w:val="00B04E34"/>
    <w:pPr>
      <w:ind w:firstLine="567"/>
    </w:pPr>
    <w:rPr>
      <w:rFonts w:ascii="Times New Roman" w:eastAsia="Times New Roman" w:hAnsi="Times New Roman" w:cs="Calibri"/>
      <w:sz w:val="28"/>
      <w:szCs w:val="28"/>
      <w:lang w:eastAsia="ru-RU"/>
    </w:rPr>
  </w:style>
  <w:style w:type="paragraph" w:customStyle="1" w:styleId="afffffff4">
    <w:name w:val="Обычный с отступом"/>
    <w:basedOn w:val="af"/>
    <w:uiPriority w:val="99"/>
    <w:rsid w:val="00B04E34"/>
    <w:pPr>
      <w:ind w:firstLine="709"/>
    </w:pPr>
    <w:rPr>
      <w:rFonts w:ascii="Times New Roman" w:hAnsi="Times New Roman" w:cs="Calibri"/>
      <w:szCs w:val="24"/>
      <w:lang w:val="ru-RU"/>
    </w:rPr>
  </w:style>
  <w:style w:type="paragraph" w:customStyle="1" w:styleId="12pt">
    <w:name w:val="Обычный + 12 pt"/>
    <w:aliases w:val="полужирный,вправо,разреженный на  1 пт"/>
    <w:basedOn w:val="a0"/>
    <w:uiPriority w:val="99"/>
    <w:rsid w:val="00B04E34"/>
    <w:pPr>
      <w:jc w:val="right"/>
    </w:pPr>
    <w:rPr>
      <w:rFonts w:ascii="Times New Roman" w:eastAsia="Times New Roman" w:hAnsi="Times New Roman" w:cs="Calibri"/>
      <w:b/>
      <w:bCs/>
      <w:spacing w:val="20"/>
      <w:szCs w:val="24"/>
      <w:lang w:eastAsia="ru-RU"/>
    </w:rPr>
  </w:style>
  <w:style w:type="paragraph" w:customStyle="1" w:styleId="BaseStyle">
    <w:name w:val="@Base_Style"/>
    <w:basedOn w:val="a0"/>
    <w:uiPriority w:val="99"/>
    <w:rsid w:val="00B04E34"/>
    <w:pPr>
      <w:spacing w:after="120" w:line="360" w:lineRule="auto"/>
      <w:ind w:firstLine="680"/>
    </w:pPr>
    <w:rPr>
      <w:rFonts w:ascii="Times New Roman" w:eastAsia="Times New Roman" w:hAnsi="Times New Roman" w:cs="Calibri"/>
      <w:szCs w:val="24"/>
    </w:rPr>
  </w:style>
  <w:style w:type="paragraph" w:customStyle="1" w:styleId="MarkedList-1">
    <w:name w:val="@Marked_List-1"/>
    <w:basedOn w:val="BaseStyle"/>
    <w:uiPriority w:val="99"/>
    <w:rsid w:val="00B04E34"/>
    <w:pPr>
      <w:tabs>
        <w:tab w:val="num" w:pos="170"/>
      </w:tabs>
      <w:spacing w:after="0"/>
      <w:ind w:left="170" w:hanging="170"/>
    </w:pPr>
  </w:style>
  <w:style w:type="paragraph" w:customStyle="1" w:styleId="spisok0">
    <w:name w:val="spisok"/>
    <w:basedOn w:val="ad"/>
    <w:uiPriority w:val="99"/>
    <w:rsid w:val="00B04E34"/>
    <w:pPr>
      <w:spacing w:after="0"/>
      <w:ind w:firstLine="709"/>
    </w:pPr>
    <w:rPr>
      <w:rFonts w:ascii="Calibri" w:hAnsi="Calibri" w:cs="Calibri"/>
      <w:sz w:val="24"/>
      <w:szCs w:val="24"/>
    </w:rPr>
  </w:style>
  <w:style w:type="paragraph" w:customStyle="1" w:styleId="SpisokN0">
    <w:name w:val="Spisok_N"/>
    <w:basedOn w:val="spisok0"/>
    <w:uiPriority w:val="99"/>
    <w:rsid w:val="00B04E34"/>
  </w:style>
  <w:style w:type="paragraph" w:customStyle="1" w:styleId="SPISOK1">
    <w:name w:val="=SPISOK"/>
    <w:basedOn w:val="a0"/>
    <w:uiPriority w:val="99"/>
    <w:rsid w:val="00B04E34"/>
    <w:pPr>
      <w:tabs>
        <w:tab w:val="num" w:pos="170"/>
      </w:tabs>
      <w:ind w:left="1418" w:hanging="284"/>
    </w:pPr>
    <w:rPr>
      <w:rFonts w:ascii="Times New Roman" w:eastAsia="Times New Roman" w:hAnsi="Times New Roman" w:cs="Calibri"/>
      <w:szCs w:val="24"/>
      <w:lang w:eastAsia="ru-RU"/>
    </w:rPr>
  </w:style>
  <w:style w:type="paragraph" w:customStyle="1" w:styleId="afffffff5">
    <w:name w:val="_текст"/>
    <w:basedOn w:val="a0"/>
    <w:uiPriority w:val="99"/>
    <w:rsid w:val="00B04E34"/>
    <w:pPr>
      <w:ind w:firstLine="709"/>
    </w:pPr>
    <w:rPr>
      <w:rFonts w:ascii="Times New Roman" w:eastAsia="Times New Roman" w:hAnsi="Times New Roman" w:cs="Calibri"/>
      <w:szCs w:val="24"/>
      <w:lang w:eastAsia="ru-RU"/>
    </w:rPr>
  </w:style>
  <w:style w:type="paragraph" w:customStyle="1" w:styleId="afffffff6">
    <w:name w:val="СписокЗаг"/>
    <w:basedOn w:val="a0"/>
    <w:autoRedefine/>
    <w:uiPriority w:val="99"/>
    <w:rsid w:val="00B04E34"/>
    <w:pPr>
      <w:keepLines/>
      <w:tabs>
        <w:tab w:val="num" w:pos="907"/>
      </w:tabs>
      <w:ind w:left="907" w:hanging="227"/>
      <w:jc w:val="center"/>
    </w:pPr>
    <w:rPr>
      <w:rFonts w:ascii="Times New Roman" w:eastAsia="Times New Roman" w:hAnsi="Times New Roman" w:cs="Calibri"/>
      <w:b/>
      <w:bCs/>
      <w:i/>
      <w:iCs/>
      <w:szCs w:val="24"/>
      <w:lang w:eastAsia="ru-RU"/>
    </w:rPr>
  </w:style>
  <w:style w:type="paragraph" w:customStyle="1" w:styleId="afffffff7">
    <w:name w:val="Кому"/>
    <w:basedOn w:val="a0"/>
    <w:uiPriority w:val="99"/>
    <w:rsid w:val="00B04E34"/>
    <w:pPr>
      <w:keepLines/>
      <w:suppressAutoHyphens/>
      <w:ind w:left="5103"/>
      <w:jc w:val="left"/>
    </w:pPr>
    <w:rPr>
      <w:rFonts w:ascii="Academy" w:eastAsia="Times New Roman" w:hAnsi="Academy" w:cs="Academy"/>
      <w:b/>
      <w:bCs/>
      <w:noProof/>
      <w:sz w:val="28"/>
      <w:szCs w:val="28"/>
      <w:lang w:eastAsia="ru-RU"/>
    </w:rPr>
  </w:style>
  <w:style w:type="paragraph" w:customStyle="1" w:styleId="afffffff8">
    <w:name w:val="Ответ"/>
    <w:basedOn w:val="a0"/>
    <w:next w:val="affffffc"/>
    <w:uiPriority w:val="99"/>
    <w:rsid w:val="00B04E34"/>
    <w:pPr>
      <w:keepLines/>
      <w:spacing w:after="360"/>
      <w:ind w:right="5670"/>
    </w:pPr>
    <w:rPr>
      <w:rFonts w:ascii="Times New Roman" w:eastAsia="Times New Roman" w:hAnsi="Times New Roman" w:cs="Calibri"/>
      <w:b/>
      <w:bCs/>
      <w:szCs w:val="24"/>
      <w:lang w:eastAsia="ru-RU"/>
    </w:rPr>
  </w:style>
  <w:style w:type="paragraph" w:customStyle="1" w:styleId="afffffff9">
    <w:name w:val="Подстрочник"/>
    <w:basedOn w:val="a0"/>
    <w:next w:val="a0"/>
    <w:uiPriority w:val="99"/>
    <w:rsid w:val="00B04E34"/>
    <w:pPr>
      <w:keepLines/>
      <w:jc w:val="center"/>
    </w:pPr>
    <w:rPr>
      <w:rFonts w:ascii="Times New Roman" w:eastAsia="Times New Roman" w:hAnsi="Times New Roman" w:cs="Calibri"/>
      <w:sz w:val="22"/>
      <w:vertAlign w:val="superscript"/>
      <w:lang w:eastAsia="ru-RU"/>
    </w:rPr>
  </w:style>
  <w:style w:type="paragraph" w:customStyle="1" w:styleId="afffffffa">
    <w:name w:val="Письменный"/>
    <w:basedOn w:val="a0"/>
    <w:uiPriority w:val="99"/>
    <w:rsid w:val="00B04E34"/>
    <w:pPr>
      <w:keepLines/>
    </w:pPr>
    <w:rPr>
      <w:rFonts w:ascii="Arbat" w:eastAsia="Times New Roman" w:hAnsi="Arbat" w:cs="Arbat"/>
      <w:i/>
      <w:iCs/>
      <w:sz w:val="28"/>
      <w:szCs w:val="28"/>
      <w:lang w:eastAsia="ru-RU"/>
    </w:rPr>
  </w:style>
  <w:style w:type="paragraph" w:customStyle="1" w:styleId="afffffffb">
    <w:name w:val="Выделенный"/>
    <w:basedOn w:val="a0"/>
    <w:uiPriority w:val="99"/>
    <w:rsid w:val="00B04E34"/>
    <w:pPr>
      <w:keepNext/>
      <w:keepLines/>
      <w:tabs>
        <w:tab w:val="num" w:pos="480"/>
      </w:tabs>
      <w:spacing w:before="120"/>
      <w:ind w:left="480" w:hanging="480"/>
    </w:pPr>
    <w:rPr>
      <w:rFonts w:ascii="Times New Roman" w:eastAsia="Times New Roman" w:hAnsi="Times New Roman" w:cs="Calibri"/>
      <w:b/>
      <w:bCs/>
      <w:szCs w:val="24"/>
      <w:u w:val="single"/>
      <w:lang w:eastAsia="ru-RU"/>
    </w:rPr>
  </w:style>
  <w:style w:type="paragraph" w:customStyle="1" w:styleId="afffffffc">
    <w:name w:val="Название документа"/>
    <w:basedOn w:val="a0"/>
    <w:next w:val="affffffc"/>
    <w:uiPriority w:val="99"/>
    <w:rsid w:val="00B04E34"/>
    <w:pPr>
      <w:keepLines/>
      <w:spacing w:after="360"/>
      <w:ind w:right="5103"/>
    </w:pPr>
    <w:rPr>
      <w:rFonts w:ascii="Times New Roman" w:eastAsia="Times New Roman" w:hAnsi="Times New Roman" w:cs="Calibri"/>
      <w:b/>
      <w:bCs/>
      <w:szCs w:val="24"/>
      <w:lang w:eastAsia="ru-RU"/>
    </w:rPr>
  </w:style>
  <w:style w:type="paragraph" w:customStyle="1" w:styleId="Razdel">
    <w:name w:val="Razdel"/>
    <w:basedOn w:val="ad"/>
    <w:uiPriority w:val="99"/>
    <w:rsid w:val="00B04E34"/>
    <w:pPr>
      <w:spacing w:after="0"/>
      <w:jc w:val="center"/>
    </w:pPr>
    <w:rPr>
      <w:rFonts w:ascii="Calibri" w:hAnsi="Calibri" w:cs="Calibri"/>
      <w:b/>
      <w:bCs/>
      <w:sz w:val="28"/>
      <w:szCs w:val="28"/>
    </w:rPr>
  </w:style>
  <w:style w:type="paragraph" w:customStyle="1" w:styleId="Zagolovokend">
    <w:name w:val="Zagolovok end"/>
    <w:basedOn w:val="Zagolovok11"/>
    <w:uiPriority w:val="99"/>
    <w:rsid w:val="00B04E34"/>
    <w:rPr>
      <w:rFonts w:ascii="Calibri" w:hAnsi="Calibri" w:cs="Calibri"/>
      <w:b w:val="0"/>
      <w:i/>
      <w:iCs/>
      <w:szCs w:val="24"/>
    </w:rPr>
  </w:style>
  <w:style w:type="paragraph" w:customStyle="1" w:styleId="Zagolovok111">
    <w:name w:val="Zagolovok 1.1.1."/>
    <w:basedOn w:val="Zagolovok11"/>
    <w:uiPriority w:val="99"/>
    <w:rsid w:val="00B04E34"/>
    <w:rPr>
      <w:rFonts w:ascii="Calibri" w:hAnsi="Calibri" w:cs="Calibri"/>
      <w:bCs/>
      <w:i/>
      <w:iCs/>
      <w:szCs w:val="24"/>
    </w:rPr>
  </w:style>
  <w:style w:type="paragraph" w:customStyle="1" w:styleId="Zagolovok">
    <w:name w:val="Zagolovok"/>
    <w:basedOn w:val="Zagolovok11"/>
    <w:uiPriority w:val="99"/>
    <w:rsid w:val="00B04E34"/>
    <w:rPr>
      <w:rFonts w:ascii="Calibri" w:hAnsi="Calibri" w:cs="Calibri"/>
      <w:bCs/>
      <w:sz w:val="28"/>
      <w:szCs w:val="28"/>
    </w:rPr>
  </w:style>
  <w:style w:type="paragraph" w:customStyle="1" w:styleId="Glava">
    <w:name w:val="Glava"/>
    <w:basedOn w:val="Razdel"/>
    <w:uiPriority w:val="99"/>
    <w:rsid w:val="00B04E34"/>
    <w:pPr>
      <w:keepNext/>
      <w:spacing w:before="240" w:after="120"/>
    </w:pPr>
    <w:rPr>
      <w:sz w:val="26"/>
      <w:szCs w:val="26"/>
    </w:rPr>
  </w:style>
  <w:style w:type="paragraph" w:customStyle="1" w:styleId="Header1">
    <w:name w:val="@Header_1"/>
    <w:basedOn w:val="BaseStyle"/>
    <w:next w:val="BaseStyle"/>
    <w:uiPriority w:val="99"/>
    <w:rsid w:val="00B04E34"/>
    <w:pPr>
      <w:keepNext/>
      <w:pageBreakBefore/>
      <w:tabs>
        <w:tab w:val="num" w:pos="360"/>
      </w:tabs>
      <w:suppressAutoHyphens/>
      <w:spacing w:after="240"/>
      <w:ind w:left="360" w:hanging="360"/>
      <w:jc w:val="left"/>
      <w:outlineLvl w:val="0"/>
    </w:pPr>
    <w:rPr>
      <w:rFonts w:ascii="Arial" w:hAnsi="Arial" w:cs="Arial"/>
      <w:b/>
      <w:bCs/>
      <w:caps/>
    </w:rPr>
  </w:style>
  <w:style w:type="paragraph" w:customStyle="1" w:styleId="Header2">
    <w:name w:val="@Header_2"/>
    <w:basedOn w:val="Header1"/>
    <w:next w:val="BaseStyle"/>
    <w:uiPriority w:val="99"/>
    <w:rsid w:val="00B04E34"/>
    <w:pPr>
      <w:pageBreakBefore w:val="0"/>
      <w:tabs>
        <w:tab w:val="num" w:pos="1144"/>
        <w:tab w:val="num" w:pos="1440"/>
      </w:tabs>
      <w:spacing w:before="360" w:after="120"/>
      <w:ind w:left="1144" w:hanging="435"/>
      <w:outlineLvl w:val="1"/>
    </w:pPr>
    <w:rPr>
      <w:caps w:val="0"/>
    </w:rPr>
  </w:style>
  <w:style w:type="paragraph" w:customStyle="1" w:styleId="Header3">
    <w:name w:val="@Header_3"/>
    <w:basedOn w:val="Header2"/>
    <w:next w:val="BaseStyle"/>
    <w:uiPriority w:val="99"/>
    <w:rsid w:val="00B04E34"/>
    <w:pPr>
      <w:tabs>
        <w:tab w:val="num" w:pos="2160"/>
      </w:tabs>
      <w:outlineLvl w:val="2"/>
    </w:pPr>
    <w:rPr>
      <w:rFonts w:ascii="Calibri" w:hAnsi="Calibri" w:cs="Calibri"/>
    </w:rPr>
  </w:style>
  <w:style w:type="paragraph" w:customStyle="1" w:styleId="Header4">
    <w:name w:val="@Header_4"/>
    <w:basedOn w:val="Header3"/>
    <w:next w:val="BaseStyle"/>
    <w:uiPriority w:val="99"/>
    <w:rsid w:val="00B04E34"/>
    <w:pPr>
      <w:tabs>
        <w:tab w:val="num" w:pos="2880"/>
      </w:tabs>
      <w:outlineLvl w:val="3"/>
    </w:p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0"/>
    <w:uiPriority w:val="99"/>
    <w:rsid w:val="00B04E34"/>
    <w:pPr>
      <w:spacing w:before="100" w:beforeAutospacing="1" w:after="100" w:afterAutospacing="1"/>
      <w:jc w:val="left"/>
    </w:pPr>
    <w:rPr>
      <w:rFonts w:ascii="Tahoma" w:eastAsia="Times New Roman" w:hAnsi="Tahoma" w:cs="Tahoma"/>
      <w:sz w:val="22"/>
      <w:szCs w:val="20"/>
      <w:lang w:val="en-US"/>
    </w:rPr>
  </w:style>
  <w:style w:type="paragraph" w:customStyle="1" w:styleId="msonormalcxspmiddle">
    <w:name w:val="msonormalcxspmiddle"/>
    <w:basedOn w:val="a0"/>
    <w:uiPriority w:val="99"/>
    <w:rsid w:val="00B04E34"/>
    <w:pPr>
      <w:spacing w:before="100" w:beforeAutospacing="1" w:after="100" w:afterAutospacing="1"/>
      <w:jc w:val="left"/>
    </w:pPr>
    <w:rPr>
      <w:rFonts w:ascii="Times New Roman" w:eastAsia="Times New Roman" w:hAnsi="Times New Roman"/>
      <w:szCs w:val="24"/>
      <w:lang w:eastAsia="ru-RU"/>
    </w:rPr>
  </w:style>
  <w:style w:type="paragraph" w:customStyle="1" w:styleId="Text">
    <w:name w:val="Text"/>
    <w:basedOn w:val="a0"/>
    <w:uiPriority w:val="99"/>
    <w:rsid w:val="00B04E34"/>
    <w:pPr>
      <w:ind w:firstLine="720"/>
    </w:pPr>
    <w:rPr>
      <w:rFonts w:ascii="Times New Roman" w:eastAsia="Times New Roman" w:hAnsi="Times New Roman"/>
      <w:szCs w:val="20"/>
      <w:lang w:eastAsia="ru-RU"/>
    </w:rPr>
  </w:style>
  <w:style w:type="paragraph" w:customStyle="1" w:styleId="iauiue2">
    <w:name w:val="iauiue"/>
    <w:basedOn w:val="a0"/>
    <w:uiPriority w:val="99"/>
    <w:rsid w:val="00B04E34"/>
    <w:pPr>
      <w:overflowPunct w:val="0"/>
      <w:autoSpaceDE w:val="0"/>
      <w:autoSpaceDN w:val="0"/>
      <w:jc w:val="left"/>
    </w:pPr>
    <w:rPr>
      <w:rFonts w:eastAsia="Times New Roman" w:cs="Arial"/>
      <w:sz w:val="26"/>
      <w:szCs w:val="26"/>
      <w:lang w:eastAsia="ru-RU"/>
    </w:rPr>
  </w:style>
  <w:style w:type="paragraph" w:customStyle="1" w:styleId="1ffa">
    <w:name w:val="Знак1"/>
    <w:basedOn w:val="a0"/>
    <w:rsid w:val="00B04E34"/>
    <w:pPr>
      <w:tabs>
        <w:tab w:val="num" w:pos="360"/>
      </w:tabs>
      <w:spacing w:after="160" w:line="240" w:lineRule="exact"/>
      <w:jc w:val="left"/>
    </w:pPr>
    <w:rPr>
      <w:rFonts w:ascii="Verdana" w:eastAsia="Times New Roman" w:hAnsi="Verdana" w:cs="Verdana"/>
      <w:sz w:val="20"/>
      <w:szCs w:val="24"/>
      <w:lang w:val="en-US"/>
    </w:rPr>
  </w:style>
  <w:style w:type="paragraph" w:customStyle="1" w:styleId="-1">
    <w:name w:val="-Текст"/>
    <w:basedOn w:val="a0"/>
    <w:uiPriority w:val="99"/>
    <w:rsid w:val="00B04E34"/>
    <w:pPr>
      <w:ind w:left="284" w:right="284" w:firstLine="851"/>
    </w:pPr>
    <w:rPr>
      <w:rFonts w:eastAsia="Times New Roman" w:cs="Arial"/>
      <w:szCs w:val="24"/>
      <w:lang w:eastAsia="ru-RU"/>
    </w:rPr>
  </w:style>
  <w:style w:type="paragraph" w:customStyle="1" w:styleId="Heading">
    <w:name w:val="Heading"/>
    <w:uiPriority w:val="99"/>
    <w:rsid w:val="00B04E34"/>
    <w:pPr>
      <w:widowControl w:val="0"/>
      <w:autoSpaceDE w:val="0"/>
      <w:autoSpaceDN w:val="0"/>
      <w:adjustRightInd w:val="0"/>
      <w:jc w:val="left"/>
    </w:pPr>
    <w:rPr>
      <w:rFonts w:ascii="Arial Unicode MS" w:eastAsia="Arial Unicode MS" w:hAnsi="Times New Roman" w:cs="Arial Unicode MS"/>
      <w:sz w:val="24"/>
      <w:szCs w:val="24"/>
    </w:rPr>
  </w:style>
  <w:style w:type="character" w:customStyle="1" w:styleId="1ffb">
    <w:name w:val="осн Знак1"/>
    <w:link w:val="afffffffd"/>
    <w:locked/>
    <w:rsid w:val="00B04E34"/>
    <w:rPr>
      <w:rFonts w:cs="Arial"/>
      <w:sz w:val="22"/>
      <w:szCs w:val="22"/>
      <w:lang w:eastAsia="en-US"/>
    </w:rPr>
  </w:style>
  <w:style w:type="paragraph" w:customStyle="1" w:styleId="afffffffd">
    <w:name w:val="осн"/>
    <w:basedOn w:val="a0"/>
    <w:link w:val="1ffb"/>
    <w:rsid w:val="00B04E34"/>
    <w:pPr>
      <w:spacing w:line="360" w:lineRule="auto"/>
      <w:ind w:firstLine="1026"/>
    </w:pPr>
    <w:rPr>
      <w:rFonts w:cs="Arial"/>
      <w:sz w:val="22"/>
    </w:rPr>
  </w:style>
  <w:style w:type="character" w:customStyle="1" w:styleId="afffffffe">
    <w:name w:val="т№ Знак"/>
    <w:link w:val="affffffff"/>
    <w:locked/>
    <w:rsid w:val="00B04E34"/>
    <w:rPr>
      <w:b/>
      <w:sz w:val="24"/>
      <w:szCs w:val="24"/>
    </w:rPr>
  </w:style>
  <w:style w:type="paragraph" w:customStyle="1" w:styleId="affffffff">
    <w:name w:val="т№"/>
    <w:basedOn w:val="a0"/>
    <w:link w:val="afffffffe"/>
    <w:rsid w:val="00B04E34"/>
    <w:pPr>
      <w:keepNext/>
      <w:spacing w:after="120"/>
      <w:jc w:val="left"/>
    </w:pPr>
    <w:rPr>
      <w:b/>
      <w:szCs w:val="24"/>
      <w:lang w:eastAsia="ru-RU"/>
    </w:rPr>
  </w:style>
  <w:style w:type="paragraph" w:customStyle="1" w:styleId="3f5">
    <w:name w:val="Основной текст3"/>
    <w:basedOn w:val="a0"/>
    <w:uiPriority w:val="99"/>
    <w:rsid w:val="00B04E34"/>
    <w:pPr>
      <w:spacing w:before="120" w:line="360" w:lineRule="auto"/>
    </w:pPr>
    <w:rPr>
      <w:rFonts w:ascii="Times New Roman" w:eastAsia="Times New Roman" w:hAnsi="Times New Roman"/>
      <w:szCs w:val="20"/>
      <w:lang w:eastAsia="ru-RU"/>
    </w:rPr>
  </w:style>
  <w:style w:type="character" w:styleId="affffffff0">
    <w:name w:val="Subtle Emphasis"/>
    <w:uiPriority w:val="99"/>
    <w:qFormat/>
    <w:rsid w:val="00B04E34"/>
    <w:rPr>
      <w:i/>
      <w:iCs w:val="0"/>
      <w:color w:val="808080"/>
    </w:rPr>
  </w:style>
  <w:style w:type="character" w:styleId="affffffff1">
    <w:name w:val="Intense Emphasis"/>
    <w:uiPriority w:val="99"/>
    <w:qFormat/>
    <w:rsid w:val="00B04E34"/>
    <w:rPr>
      <w:b/>
      <w:bCs w:val="0"/>
      <w:i/>
      <w:iCs w:val="0"/>
      <w:color w:val="4F81BD"/>
    </w:rPr>
  </w:style>
  <w:style w:type="character" w:styleId="affffffff2">
    <w:name w:val="Subtle Reference"/>
    <w:uiPriority w:val="99"/>
    <w:qFormat/>
    <w:rsid w:val="00B04E34"/>
    <w:rPr>
      <w:smallCaps/>
      <w:color w:val="C0504D"/>
      <w:u w:val="single"/>
    </w:rPr>
  </w:style>
  <w:style w:type="character" w:styleId="affffffff3">
    <w:name w:val="Intense Reference"/>
    <w:uiPriority w:val="99"/>
    <w:qFormat/>
    <w:rsid w:val="00B04E34"/>
    <w:rPr>
      <w:b/>
      <w:bCs w:val="0"/>
      <w:smallCaps/>
      <w:color w:val="C0504D"/>
      <w:spacing w:val="5"/>
      <w:u w:val="single"/>
    </w:rPr>
  </w:style>
  <w:style w:type="character" w:styleId="affffffff4">
    <w:name w:val="Book Title"/>
    <w:uiPriority w:val="99"/>
    <w:qFormat/>
    <w:rsid w:val="00B04E34"/>
    <w:rPr>
      <w:b/>
      <w:bCs w:val="0"/>
      <w:smallCaps/>
      <w:spacing w:val="5"/>
    </w:rPr>
  </w:style>
  <w:style w:type="character" w:customStyle="1" w:styleId="1ffc">
    <w:name w:val="Название Знак1"/>
    <w:rsid w:val="00B04E34"/>
    <w:rPr>
      <w:rFonts w:ascii="Verdana" w:hAnsi="Verdana" w:hint="default"/>
      <w:lang w:val="en-US" w:eastAsia="en-US"/>
    </w:rPr>
  </w:style>
  <w:style w:type="character" w:customStyle="1" w:styleId="77">
    <w:name w:val="Знак Знак7"/>
    <w:uiPriority w:val="99"/>
    <w:rsid w:val="00B04E34"/>
    <w:rPr>
      <w:rFonts w:ascii="Times New Roman" w:eastAsia="Times New Roman" w:hAnsi="Times New Roman" w:cs="Times New Roman" w:hint="default"/>
      <w:b/>
      <w:bCs/>
      <w:sz w:val="24"/>
      <w:szCs w:val="24"/>
      <w:lang w:eastAsia="ru-RU"/>
    </w:rPr>
  </w:style>
  <w:style w:type="character" w:customStyle="1" w:styleId="67">
    <w:name w:val="Знак Знак6"/>
    <w:uiPriority w:val="99"/>
    <w:rsid w:val="00B04E34"/>
    <w:rPr>
      <w:rFonts w:ascii="Cambria" w:eastAsia="Times New Roman" w:hAnsi="Cambria" w:cs="Times New Roman" w:hint="default"/>
      <w:b/>
      <w:bCs/>
      <w:color w:val="4F81BD"/>
      <w:sz w:val="26"/>
      <w:szCs w:val="26"/>
      <w:lang w:eastAsia="ru-RU"/>
    </w:rPr>
  </w:style>
  <w:style w:type="character" w:customStyle="1" w:styleId="410">
    <w:name w:val="Знак Знак41"/>
    <w:uiPriority w:val="99"/>
    <w:rsid w:val="00B04E34"/>
    <w:rPr>
      <w:rFonts w:ascii="Times New Roman" w:eastAsia="Times New Roman" w:hAnsi="Times New Roman" w:cs="Times New Roman" w:hint="default"/>
      <w:b/>
      <w:bCs/>
      <w:i/>
      <w:iCs/>
      <w:sz w:val="24"/>
      <w:szCs w:val="24"/>
      <w:lang w:eastAsia="ru-RU"/>
    </w:rPr>
  </w:style>
  <w:style w:type="character" w:customStyle="1" w:styleId="86">
    <w:name w:val="Знак Знак8"/>
    <w:uiPriority w:val="99"/>
    <w:rsid w:val="00B04E34"/>
    <w:rPr>
      <w:rFonts w:ascii="Arial" w:eastAsia="Times New Roman" w:hAnsi="Arial" w:cs="Arial" w:hint="default"/>
      <w:sz w:val="18"/>
      <w:szCs w:val="18"/>
      <w:lang w:eastAsia="ru-RU"/>
    </w:rPr>
  </w:style>
  <w:style w:type="character" w:customStyle="1" w:styleId="710">
    <w:name w:val="Знак Знак71"/>
    <w:uiPriority w:val="99"/>
    <w:locked/>
    <w:rsid w:val="00B04E34"/>
    <w:rPr>
      <w:rFonts w:ascii="Arial" w:hAnsi="Arial" w:cs="Arial" w:hint="default"/>
      <w:lang w:val="ru-RU" w:eastAsia="ru-RU" w:bidi="ar-SA"/>
    </w:rPr>
  </w:style>
  <w:style w:type="character" w:customStyle="1" w:styleId="affffffff5">
    <w:name w:val="Цветовое выделение"/>
    <w:uiPriority w:val="99"/>
    <w:rsid w:val="00B04E34"/>
    <w:rPr>
      <w:b/>
      <w:bCs w:val="0"/>
      <w:color w:val="000080"/>
    </w:rPr>
  </w:style>
  <w:style w:type="character" w:customStyle="1" w:styleId="420">
    <w:name w:val="Знак Знак42"/>
    <w:uiPriority w:val="99"/>
    <w:rsid w:val="00B04E34"/>
    <w:rPr>
      <w:rFonts w:ascii="Tahoma" w:hAnsi="Tahoma" w:cs="Tahoma" w:hint="default"/>
      <w:sz w:val="16"/>
      <w:szCs w:val="16"/>
    </w:rPr>
  </w:style>
  <w:style w:type="character" w:customStyle="1" w:styleId="511">
    <w:name w:val="Знак Знак51"/>
    <w:uiPriority w:val="99"/>
    <w:rsid w:val="00B04E34"/>
    <w:rPr>
      <w:rFonts w:ascii="Cambria" w:eastAsia="Times New Roman" w:hAnsi="Cambria" w:cs="Times New Roman" w:hint="default"/>
      <w:b/>
      <w:bCs/>
      <w:color w:val="4F81BD"/>
      <w:sz w:val="26"/>
      <w:szCs w:val="26"/>
      <w:lang w:eastAsia="ru-RU"/>
    </w:rPr>
  </w:style>
  <w:style w:type="character" w:customStyle="1" w:styleId="316">
    <w:name w:val="Знак Знак31"/>
    <w:uiPriority w:val="99"/>
    <w:rsid w:val="00B04E34"/>
    <w:rPr>
      <w:rFonts w:ascii="Times New Roman" w:eastAsia="Times New Roman" w:hAnsi="Times New Roman" w:cs="Times New Roman" w:hint="default"/>
      <w:sz w:val="24"/>
      <w:szCs w:val="24"/>
      <w:lang w:eastAsia="ru-RU"/>
    </w:rPr>
  </w:style>
  <w:style w:type="character" w:customStyle="1" w:styleId="119">
    <w:name w:val="Знак Знак11"/>
    <w:uiPriority w:val="99"/>
    <w:rsid w:val="00B04E34"/>
    <w:rPr>
      <w:rFonts w:ascii="Times New Roman" w:eastAsia="Times New Roman" w:hAnsi="Times New Roman" w:cs="Times New Roman" w:hint="default"/>
      <w:sz w:val="20"/>
      <w:szCs w:val="20"/>
      <w:lang w:eastAsia="ru-RU"/>
    </w:rPr>
  </w:style>
  <w:style w:type="character" w:customStyle="1" w:styleId="96">
    <w:name w:val="Знак Знак9"/>
    <w:uiPriority w:val="99"/>
    <w:rsid w:val="00B04E34"/>
    <w:rPr>
      <w:rFonts w:ascii="Times New Roman" w:eastAsia="Times New Roman" w:hAnsi="Times New Roman" w:cs="Times New Roman" w:hint="default"/>
    </w:rPr>
  </w:style>
  <w:style w:type="character" w:customStyle="1" w:styleId="1ffd">
    <w:name w:val="Раздел Договора Знак1"/>
    <w:aliases w:val="H1 Знак1,&quot;Алмаз&quot; Знак Знак"/>
    <w:uiPriority w:val="99"/>
    <w:locked/>
    <w:rsid w:val="00B04E34"/>
    <w:rPr>
      <w:rFonts w:ascii="Calibri" w:hAnsi="Calibri" w:cs="Calibri" w:hint="default"/>
      <w:sz w:val="24"/>
      <w:lang w:val="ru-RU" w:eastAsia="ru-RU"/>
    </w:rPr>
  </w:style>
  <w:style w:type="character" w:customStyle="1" w:styleId="2110">
    <w:name w:val="Знак Знак211"/>
    <w:uiPriority w:val="99"/>
    <w:locked/>
    <w:rsid w:val="00B04E34"/>
    <w:rPr>
      <w:rFonts w:ascii="Cambria" w:hAnsi="Cambria" w:hint="default"/>
      <w:b/>
      <w:bCs w:val="0"/>
      <w:color w:val="4F81BD"/>
      <w:sz w:val="24"/>
      <w:lang w:val="ru-RU" w:eastAsia="ru-RU"/>
    </w:rPr>
  </w:style>
  <w:style w:type="character" w:customStyle="1" w:styleId="200">
    <w:name w:val="Знак Знак20"/>
    <w:uiPriority w:val="99"/>
    <w:locked/>
    <w:rsid w:val="00B04E34"/>
    <w:rPr>
      <w:rFonts w:ascii="Calibri" w:hAnsi="Calibri" w:cs="Calibri" w:hint="default"/>
      <w:sz w:val="24"/>
      <w:lang w:val="ru-RU" w:eastAsia="ru-RU"/>
    </w:rPr>
  </w:style>
  <w:style w:type="character" w:customStyle="1" w:styleId="190">
    <w:name w:val="Знак Знак19"/>
    <w:uiPriority w:val="99"/>
    <w:locked/>
    <w:rsid w:val="00B04E34"/>
    <w:rPr>
      <w:rFonts w:ascii="Calibri" w:hAnsi="Calibri" w:cs="Calibri" w:hint="default"/>
      <w:b/>
      <w:bCs w:val="0"/>
      <w:i/>
      <w:iCs w:val="0"/>
      <w:sz w:val="26"/>
      <w:lang w:val="ru-RU" w:eastAsia="ru-RU"/>
    </w:rPr>
  </w:style>
  <w:style w:type="character" w:customStyle="1" w:styleId="180">
    <w:name w:val="Знак Знак18"/>
    <w:uiPriority w:val="99"/>
    <w:locked/>
    <w:rsid w:val="00B04E34"/>
    <w:rPr>
      <w:rFonts w:ascii="Calibri" w:hAnsi="Calibri" w:cs="Calibri" w:hint="default"/>
      <w:color w:val="000000"/>
      <w:sz w:val="24"/>
      <w:lang w:val="ru-RU" w:eastAsia="ru-RU"/>
    </w:rPr>
  </w:style>
  <w:style w:type="character" w:customStyle="1" w:styleId="170">
    <w:name w:val="Знак Знак17"/>
    <w:uiPriority w:val="99"/>
    <w:locked/>
    <w:rsid w:val="00B04E34"/>
    <w:rPr>
      <w:rFonts w:ascii="Calibri" w:hAnsi="Calibri" w:cs="Calibri" w:hint="default"/>
      <w:sz w:val="24"/>
      <w:lang w:val="ru-RU" w:eastAsia="ru-RU"/>
    </w:rPr>
  </w:style>
  <w:style w:type="character" w:customStyle="1" w:styleId="161">
    <w:name w:val="Знак Знак16"/>
    <w:uiPriority w:val="99"/>
    <w:locked/>
    <w:rsid w:val="00B04E34"/>
    <w:rPr>
      <w:rFonts w:ascii="Calibri" w:hAnsi="Calibri" w:cs="Calibri" w:hint="default"/>
      <w:i/>
      <w:iCs w:val="0"/>
      <w:sz w:val="24"/>
      <w:lang w:val="ru-RU" w:eastAsia="ru-RU"/>
    </w:rPr>
  </w:style>
  <w:style w:type="character" w:customStyle="1" w:styleId="151">
    <w:name w:val="Знак Знак15"/>
    <w:uiPriority w:val="99"/>
    <w:locked/>
    <w:rsid w:val="00B04E34"/>
    <w:rPr>
      <w:rFonts w:ascii="Arial" w:hAnsi="Arial" w:cs="Arial" w:hint="default"/>
      <w:sz w:val="22"/>
      <w:lang w:val="ru-RU" w:eastAsia="ru-RU"/>
    </w:rPr>
  </w:style>
  <w:style w:type="character" w:customStyle="1" w:styleId="1210">
    <w:name w:val="Знак Знак121"/>
    <w:uiPriority w:val="99"/>
    <w:locked/>
    <w:rsid w:val="00B04E34"/>
    <w:rPr>
      <w:rFonts w:ascii="Calibri" w:hAnsi="Calibri" w:cs="Calibri" w:hint="default"/>
      <w:lang w:val="ru-RU" w:eastAsia="ru-RU"/>
    </w:rPr>
  </w:style>
  <w:style w:type="character" w:customStyle="1" w:styleId="1ffe">
    <w:name w:val="Основной текст 1 Знак Знак"/>
    <w:uiPriority w:val="99"/>
    <w:locked/>
    <w:rsid w:val="00B04E34"/>
    <w:rPr>
      <w:rFonts w:ascii="Calibri" w:hAnsi="Calibri" w:cs="Calibri" w:hint="default"/>
      <w:sz w:val="24"/>
      <w:lang w:val="ru-RU" w:eastAsia="ru-RU"/>
    </w:rPr>
  </w:style>
  <w:style w:type="character" w:customStyle="1" w:styleId="1120">
    <w:name w:val="Знак Знак112"/>
    <w:uiPriority w:val="99"/>
    <w:locked/>
    <w:rsid w:val="00B04E34"/>
    <w:rPr>
      <w:rFonts w:ascii="Calibri" w:hAnsi="Calibri" w:cs="Calibri" w:hint="default"/>
      <w:sz w:val="24"/>
      <w:lang w:val="ru-RU" w:eastAsia="ru-RU"/>
    </w:rPr>
  </w:style>
  <w:style w:type="character" w:customStyle="1" w:styleId="1010">
    <w:name w:val="Знак Знак101"/>
    <w:uiPriority w:val="99"/>
    <w:locked/>
    <w:rsid w:val="00B04E34"/>
    <w:rPr>
      <w:rFonts w:ascii="Tahoma" w:hAnsi="Tahoma" w:cs="Tahoma" w:hint="default"/>
      <w:sz w:val="16"/>
      <w:lang w:val="ru-RU" w:eastAsia="ru-RU"/>
    </w:rPr>
  </w:style>
  <w:style w:type="character" w:customStyle="1" w:styleId="910">
    <w:name w:val="Знак Знак91"/>
    <w:uiPriority w:val="99"/>
    <w:locked/>
    <w:rsid w:val="00B04E34"/>
    <w:rPr>
      <w:rFonts w:ascii="Calibri" w:hAnsi="Calibri" w:cs="Calibri" w:hint="default"/>
      <w:sz w:val="24"/>
      <w:lang w:val="ru-RU" w:eastAsia="ru-RU"/>
    </w:rPr>
  </w:style>
  <w:style w:type="character" w:customStyle="1" w:styleId="810">
    <w:name w:val="Знак Знак81"/>
    <w:uiPriority w:val="99"/>
    <w:locked/>
    <w:rsid w:val="00B04E34"/>
    <w:rPr>
      <w:rFonts w:ascii="Calibri" w:hAnsi="Calibri" w:cs="Calibri" w:hint="default"/>
      <w:sz w:val="24"/>
      <w:lang w:val="ru-RU" w:eastAsia="ru-RU"/>
    </w:rPr>
  </w:style>
  <w:style w:type="character" w:customStyle="1" w:styleId="720">
    <w:name w:val="Знак Знак72"/>
    <w:uiPriority w:val="99"/>
    <w:locked/>
    <w:rsid w:val="00B04E34"/>
    <w:rPr>
      <w:rFonts w:ascii="Calibri" w:hAnsi="Calibri" w:cs="Calibri" w:hint="default"/>
      <w:sz w:val="24"/>
      <w:lang w:val="ru-RU" w:eastAsia="ru-RU"/>
    </w:rPr>
  </w:style>
  <w:style w:type="character" w:customStyle="1" w:styleId="610">
    <w:name w:val="Знак Знак61"/>
    <w:uiPriority w:val="99"/>
    <w:locked/>
    <w:rsid w:val="00B04E34"/>
    <w:rPr>
      <w:rFonts w:ascii="Calibri" w:hAnsi="Calibri" w:cs="Calibri" w:hint="default"/>
      <w:sz w:val="16"/>
      <w:lang w:val="ru-RU" w:eastAsia="ru-RU"/>
    </w:rPr>
  </w:style>
  <w:style w:type="character" w:customStyle="1" w:styleId="520">
    <w:name w:val="Знак Знак52"/>
    <w:uiPriority w:val="99"/>
    <w:locked/>
    <w:rsid w:val="00B04E34"/>
    <w:rPr>
      <w:rFonts w:ascii="Courier New" w:hAnsi="Courier New" w:cs="Courier New" w:hint="default"/>
      <w:lang w:val="ru-RU" w:eastAsia="ru-RU"/>
    </w:rPr>
  </w:style>
  <w:style w:type="character" w:customStyle="1" w:styleId="322">
    <w:name w:val="Знак Знак32"/>
    <w:uiPriority w:val="99"/>
    <w:locked/>
    <w:rsid w:val="00B04E34"/>
    <w:rPr>
      <w:rFonts w:ascii="Tahoma" w:hAnsi="Tahoma" w:cs="Tahoma" w:hint="default"/>
      <w:lang w:val="ru-RU" w:eastAsia="ru-RU"/>
    </w:rPr>
  </w:style>
  <w:style w:type="character" w:customStyle="1" w:styleId="1ff7">
    <w:name w:val="Красная строка Знак1"/>
    <w:link w:val="affffffc"/>
    <w:uiPriority w:val="99"/>
    <w:locked/>
    <w:rsid w:val="00B04E34"/>
    <w:rPr>
      <w:rFonts w:ascii="Calibri" w:eastAsia="Times New Roman" w:hAnsi="Calibri"/>
      <w:sz w:val="22"/>
    </w:rPr>
  </w:style>
  <w:style w:type="character" w:customStyle="1" w:styleId="250">
    <w:name w:val="Знак Знак25"/>
    <w:uiPriority w:val="99"/>
    <w:locked/>
    <w:rsid w:val="00B04E34"/>
    <w:rPr>
      <w:rFonts w:ascii="Academy" w:hAnsi="Academy" w:hint="default"/>
      <w:b/>
      <w:bCs w:val="0"/>
      <w:sz w:val="28"/>
      <w:lang w:val="ru-RU" w:eastAsia="ru-RU"/>
    </w:rPr>
  </w:style>
  <w:style w:type="character" w:customStyle="1" w:styleId="FontStyle14">
    <w:name w:val="Font Style14"/>
    <w:uiPriority w:val="99"/>
    <w:rsid w:val="00B04E34"/>
    <w:rPr>
      <w:rFonts w:ascii="Times New Roman" w:hAnsi="Times New Roman" w:cs="Times New Roman" w:hint="default"/>
      <w:i/>
      <w:iCs w:val="0"/>
      <w:sz w:val="22"/>
    </w:rPr>
  </w:style>
  <w:style w:type="character" w:customStyle="1" w:styleId="FontStyle15">
    <w:name w:val="Font Style15"/>
    <w:uiPriority w:val="99"/>
    <w:rsid w:val="00B04E34"/>
    <w:rPr>
      <w:rFonts w:ascii="Times New Roman" w:hAnsi="Times New Roman" w:cs="Times New Roman" w:hint="default"/>
      <w:sz w:val="22"/>
    </w:rPr>
  </w:style>
  <w:style w:type="character" w:customStyle="1" w:styleId="FontStyle11">
    <w:name w:val="Font Style11"/>
    <w:uiPriority w:val="99"/>
    <w:rsid w:val="00B04E34"/>
    <w:rPr>
      <w:rFonts w:ascii="Times New Roman" w:hAnsi="Times New Roman" w:cs="Times New Roman" w:hint="default"/>
      <w:sz w:val="22"/>
    </w:rPr>
  </w:style>
  <w:style w:type="character" w:customStyle="1" w:styleId="240">
    <w:name w:val="Знак Знак24"/>
    <w:uiPriority w:val="99"/>
    <w:rsid w:val="00B04E34"/>
    <w:rPr>
      <w:b/>
      <w:bCs w:val="0"/>
      <w:sz w:val="24"/>
      <w:lang w:val="ru-RU" w:eastAsia="ru-RU"/>
    </w:rPr>
  </w:style>
  <w:style w:type="character" w:customStyle="1" w:styleId="1100">
    <w:name w:val="Знак Знак110"/>
    <w:uiPriority w:val="99"/>
    <w:rsid w:val="00B04E34"/>
    <w:rPr>
      <w:lang w:val="ru-RU" w:eastAsia="ru-RU"/>
    </w:rPr>
  </w:style>
  <w:style w:type="character" w:customStyle="1" w:styleId="1112">
    <w:name w:val="Знак Знак111"/>
    <w:uiPriority w:val="99"/>
    <w:rsid w:val="00B04E34"/>
    <w:rPr>
      <w:lang w:val="ru-RU" w:eastAsia="ru-RU"/>
    </w:rPr>
  </w:style>
  <w:style w:type="character" w:customStyle="1" w:styleId="21a">
    <w:name w:val="Название Знак2 Знак1"/>
    <w:uiPriority w:val="99"/>
    <w:locked/>
    <w:rsid w:val="00B04E34"/>
    <w:rPr>
      <w:i/>
      <w:iCs w:val="0"/>
      <w:sz w:val="24"/>
      <w:lang w:val="ru-RU" w:eastAsia="ru-RU"/>
    </w:rPr>
  </w:style>
  <w:style w:type="character" w:customStyle="1" w:styleId="1fff">
    <w:name w:val="Текст концевой сноски Знак1"/>
    <w:rsid w:val="00B04E34"/>
    <w:rPr>
      <w:rFonts w:ascii="Arial" w:hAnsi="Arial" w:cs="Arial" w:hint="default"/>
    </w:rPr>
  </w:style>
  <w:style w:type="character" w:customStyle="1" w:styleId="affffffff6">
    <w:name w:val="Осн. текст Знак"/>
    <w:locked/>
    <w:rsid w:val="00B04E34"/>
    <w:rPr>
      <w:sz w:val="24"/>
    </w:rPr>
  </w:style>
  <w:style w:type="table" w:customStyle="1" w:styleId="1610">
    <w:name w:val="Сетка таблицы161"/>
    <w:basedOn w:val="a3"/>
    <w:rsid w:val="00B04E34"/>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rsid w:val="00B04E34"/>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
    <w:name w:val="Абзац Знак11"/>
    <w:locked/>
    <w:rsid w:val="00B04E34"/>
    <w:rPr>
      <w:rFonts w:cs="Arial"/>
      <w:sz w:val="22"/>
    </w:rPr>
  </w:style>
  <w:style w:type="paragraph" w:customStyle="1" w:styleId="241">
    <w:name w:val="Основной текст с отступом 24"/>
    <w:basedOn w:val="a0"/>
    <w:rsid w:val="00B04E34"/>
    <w:pPr>
      <w:tabs>
        <w:tab w:val="left" w:pos="851"/>
      </w:tabs>
      <w:overflowPunct w:val="0"/>
      <w:autoSpaceDE w:val="0"/>
      <w:autoSpaceDN w:val="0"/>
      <w:adjustRightInd w:val="0"/>
      <w:ind w:firstLine="709"/>
      <w:textAlignment w:val="baseline"/>
    </w:pPr>
    <w:rPr>
      <w:rFonts w:eastAsia="Times New Roman"/>
      <w:szCs w:val="20"/>
      <w:lang w:eastAsia="ru-RU"/>
    </w:rPr>
  </w:style>
  <w:style w:type="character" w:customStyle="1" w:styleId="match">
    <w:name w:val="match"/>
    <w:rsid w:val="00B04E34"/>
    <w:rPr>
      <w:rFonts w:cs="Times New Roman"/>
    </w:rPr>
  </w:style>
  <w:style w:type="character" w:customStyle="1" w:styleId="225">
    <w:name w:val="Основной текст с отступом 2 Знак2"/>
    <w:uiPriority w:val="99"/>
    <w:rsid w:val="00B04E34"/>
    <w:rPr>
      <w:rFonts w:ascii="Arial" w:hAnsi="Arial"/>
      <w:sz w:val="24"/>
    </w:rPr>
  </w:style>
  <w:style w:type="character" w:customStyle="1" w:styleId="BodyTextIndentChar13">
    <w:name w:val="Body Text Indent Char13"/>
    <w:aliases w:val="Iniiaiie oaeno 1 Char13,Îñíîâíîé òåêñò 1 Char13,Основной текст 1 Char13,Основной текст с отступом Знак Char13,Основной текст с отступом Знак Знак Char13,Основной текст лево Char13,Основной текст 23 Char13,Основной текст 24 Char16"/>
    <w:uiPriority w:val="99"/>
    <w:semiHidden/>
    <w:locked/>
    <w:rsid w:val="00B04E34"/>
    <w:rPr>
      <w:rFonts w:ascii="Arial" w:hAnsi="Arial"/>
      <w:sz w:val="20"/>
    </w:rPr>
  </w:style>
  <w:style w:type="character" w:customStyle="1" w:styleId="920">
    <w:name w:val="Заголовок 9 Знак2"/>
    <w:aliases w:val="Not in use Знак2,примечание Знак2"/>
    <w:uiPriority w:val="9"/>
    <w:locked/>
    <w:rsid w:val="00B04E34"/>
    <w:rPr>
      <w:rFonts w:ascii="Arial" w:hAnsi="Arial"/>
      <w:b/>
      <w:i/>
      <w:sz w:val="24"/>
      <w:u w:val="single"/>
    </w:rPr>
  </w:style>
  <w:style w:type="character" w:customStyle="1" w:styleId="BodyTextIndentChar9">
    <w:name w:val="Body Text Indent Char9"/>
    <w:aliases w:val="Iniiaiie oaeno 1 Char9,Îñíîâíîé òåêñò 1 Char9,Основной текст 1 Char9,Основной текст с отступом Знак Char9,Основной текст с отступом Знак Знак Char9,Основной текст лево Char9,Основной текст 23 Char9,Основной текст 24 Char9"/>
    <w:uiPriority w:val="99"/>
    <w:semiHidden/>
    <w:locked/>
    <w:rsid w:val="00B04E34"/>
    <w:rPr>
      <w:rFonts w:ascii="Arial" w:hAnsi="Arial"/>
      <w:sz w:val="20"/>
    </w:rPr>
  </w:style>
  <w:style w:type="character" w:customStyle="1" w:styleId="BodyTextIndentChar17">
    <w:name w:val="Body Text Indent Char17"/>
    <w:aliases w:val="Iniiaiie oaeno 1 Char17,Îñíîâíîé òåêñò 1 Char17,Основной текст 1 Char17,Основной текст с отступом Знак Char17,Основной текст с отступом Знак Знак Char17,Основной текст лево Char17,Основной текст 23 Char17,Основной текст 24 Char1"/>
    <w:uiPriority w:val="99"/>
    <w:semiHidden/>
    <w:locked/>
    <w:rsid w:val="00B04E34"/>
    <w:rPr>
      <w:rFonts w:ascii="Arial" w:hAnsi="Arial"/>
      <w:sz w:val="20"/>
    </w:rPr>
  </w:style>
  <w:style w:type="character" w:customStyle="1" w:styleId="BodyTextIndentChar6">
    <w:name w:val="Body Text Indent Char6"/>
    <w:aliases w:val="Iniiaiie oaeno 1 Char6,Îñíîâíîé òåêñò 1 Char6,Основной текст 1 Char6,Основной текст с отступом Знак Char6,Основной текст с отступом Знак Знак Char6,Основной текст лево Char6,Основной текст 23 Char6,Основной текст 24 Char6"/>
    <w:uiPriority w:val="99"/>
    <w:semiHidden/>
    <w:locked/>
    <w:rsid w:val="00B04E34"/>
    <w:rPr>
      <w:rFonts w:ascii="Arial" w:hAnsi="Arial"/>
      <w:sz w:val="20"/>
    </w:rPr>
  </w:style>
  <w:style w:type="character" w:customStyle="1" w:styleId="BodyTextIndentChar5">
    <w:name w:val="Body Text Indent Char5"/>
    <w:aliases w:val="Iniiaiie oaeno 1 Char5,Îñíîâíîé òåêñò 1 Char5,Основной текст 1 Char5,Основной текст с отступом Знак Char5,Основной текст с отступом Знак Знак Char5,Основной текст лево Char5,Основной текст 23 Char5,Основной текст 24 Char5"/>
    <w:uiPriority w:val="99"/>
    <w:semiHidden/>
    <w:locked/>
    <w:rsid w:val="00B04E34"/>
    <w:rPr>
      <w:rFonts w:ascii="Arial" w:hAnsi="Arial"/>
      <w:sz w:val="20"/>
    </w:rPr>
  </w:style>
  <w:style w:type="character" w:customStyle="1" w:styleId="BodyTextIndentChar16">
    <w:name w:val="Body Text Indent Char16"/>
    <w:aliases w:val="Iniiaiie oaeno 1 Char16,Îñíîâíîé òåêñò 1 Char16,Основной текст 1 Char16,Основной текст с отступом Знак Char16,Основной текст с отступом Знак Знак Char16,Основной текст лево Char16,Основной текст 23 Char16,Основной текст 24 Char15"/>
    <w:uiPriority w:val="99"/>
    <w:semiHidden/>
    <w:locked/>
    <w:rsid w:val="00B04E34"/>
    <w:rPr>
      <w:rFonts w:ascii="Arial" w:hAnsi="Arial"/>
      <w:sz w:val="20"/>
    </w:rPr>
  </w:style>
  <w:style w:type="character" w:customStyle="1" w:styleId="BodyTextIndentChar4">
    <w:name w:val="Body Text Indent Char4"/>
    <w:aliases w:val="Iniiaiie oaeno 1 Char4,Îñíîâíîé òåêñò 1 Char4,Основной текст 1 Char4,Основной текст с отступом Знак Char4,Основной текст с отступом Знак Знак Char4,Основной текст лево Char4,Основной текст 23 Char4,Основной текст 24 Char4"/>
    <w:uiPriority w:val="99"/>
    <w:semiHidden/>
    <w:locked/>
    <w:rsid w:val="00B04E34"/>
    <w:rPr>
      <w:rFonts w:ascii="Arial" w:hAnsi="Arial"/>
      <w:sz w:val="20"/>
    </w:rPr>
  </w:style>
  <w:style w:type="character" w:customStyle="1" w:styleId="21b">
    <w:name w:val="Основной текст с отступом Знак21"/>
    <w:aliases w:val="Iniiaiie oaeno 1 Знак12,Îñíîâíîé òåêñò 1 Знак12,Основной текст 1 Знак12,Основной текст с отступом Знак Знак21,Основной текст с отступом Знак Знак Знак12,Основной текст лево Знак12,Основной текст 23 Знак11"/>
    <w:uiPriority w:val="99"/>
    <w:semiHidden/>
    <w:rsid w:val="00B04E34"/>
    <w:rPr>
      <w:rFonts w:ascii="Arial" w:hAnsi="Arial" w:cs="Times New Roman"/>
      <w:sz w:val="20"/>
      <w:szCs w:val="20"/>
    </w:rPr>
  </w:style>
  <w:style w:type="character" w:customStyle="1" w:styleId="BodyTextIndentChar8">
    <w:name w:val="Body Text Indent Char8"/>
    <w:aliases w:val="Iniiaiie oaeno 1 Char8,Îñíîâíîé òåêñò 1 Char8,Основной текст 1 Char8,Основной текст с отступом Знак Char8,Основной текст с отступом Знак Знак Char8,Основной текст лево Char8,Основной текст 23 Char8,Основной текст 24 Char8"/>
    <w:uiPriority w:val="99"/>
    <w:semiHidden/>
    <w:locked/>
    <w:rsid w:val="00B04E34"/>
    <w:rPr>
      <w:rFonts w:ascii="Arial" w:hAnsi="Arial"/>
      <w:sz w:val="20"/>
    </w:rPr>
  </w:style>
  <w:style w:type="character" w:customStyle="1" w:styleId="BodyTextIndentChar21">
    <w:name w:val="Body Text Indent Char21"/>
    <w:aliases w:val="Iniiaiie oaeno 1 Char21,Îñíîâíîé òåêñò 1 Char21,Основной текст 1 Char21,Основной текст с отступом Знак Char21,Основной текст с отступом Знак Знак Char21,Основной текст лево Char21,Основной текст 23 Char21"/>
    <w:uiPriority w:val="99"/>
    <w:semiHidden/>
    <w:rsid w:val="00B04E34"/>
    <w:rPr>
      <w:rFonts w:ascii="Arial" w:hAnsi="Arial" w:cs="Times New Roman"/>
      <w:sz w:val="20"/>
      <w:szCs w:val="20"/>
    </w:rPr>
  </w:style>
  <w:style w:type="character" w:customStyle="1" w:styleId="620">
    <w:name w:val="Заголовок 6 Знак2"/>
    <w:aliases w:val="OG Distribution Знак2"/>
    <w:uiPriority w:val="9"/>
    <w:locked/>
    <w:rsid w:val="00B04E34"/>
    <w:rPr>
      <w:rFonts w:ascii="Arial" w:hAnsi="Arial"/>
      <w:sz w:val="24"/>
    </w:rPr>
  </w:style>
  <w:style w:type="character" w:customStyle="1" w:styleId="BodyTextIndentChar14">
    <w:name w:val="Body Text Indent Char14"/>
    <w:aliases w:val="Iniiaiie oaeno 1 Char14,Îñíîâíîé òåêñò 1 Char14,Основной текст 1 Char14,Основной текст с отступом Знак Char14,Основной текст с отступом Знак Знак Char14,Основной текст лево Char14,Основной текст 23 Char14,Основной текст 24 Char14"/>
    <w:uiPriority w:val="99"/>
    <w:semiHidden/>
    <w:locked/>
    <w:rsid w:val="00B04E34"/>
    <w:rPr>
      <w:rFonts w:ascii="Arial" w:hAnsi="Arial"/>
      <w:sz w:val="20"/>
    </w:rPr>
  </w:style>
  <w:style w:type="character" w:customStyle="1" w:styleId="BodyTextIndentChar12">
    <w:name w:val="Body Text Indent Char12"/>
    <w:aliases w:val="Iniiaiie oaeno 1 Char12,Îñíîâíîé òåêñò 1 Char12,Основной текст 1 Char12,Основной текст с отступом Знак Char12,Основной текст с отступом Знак Знак Char12,Основной текст лево Char12,Основной текст 23 Char12,Основной текст 24 Char13"/>
    <w:uiPriority w:val="99"/>
    <w:semiHidden/>
    <w:locked/>
    <w:rsid w:val="00B04E34"/>
    <w:rPr>
      <w:rFonts w:ascii="Arial" w:hAnsi="Arial"/>
      <w:sz w:val="20"/>
    </w:rPr>
  </w:style>
  <w:style w:type="character" w:customStyle="1" w:styleId="BodyTextIndentChar20">
    <w:name w:val="Body Text Indent Char20"/>
    <w:aliases w:val="Iniiaiie oaeno 1 Char20,Îñíîâíîé òåêñò 1 Char20,Основной текст 1 Char20,Основной текст с отступом Знак Char20,Основной текст с отступом Знак Знак Char20,Основной текст лево Char20,Основной текст 23 Char20"/>
    <w:uiPriority w:val="99"/>
    <w:semiHidden/>
    <w:locked/>
    <w:rsid w:val="00B04E34"/>
    <w:rPr>
      <w:rFonts w:ascii="Arial" w:hAnsi="Arial" w:cs="Times New Roman"/>
      <w:sz w:val="20"/>
      <w:szCs w:val="20"/>
    </w:rPr>
  </w:style>
  <w:style w:type="character" w:customStyle="1" w:styleId="BodyTextIndentChar18">
    <w:name w:val="Body Text Indent Char18"/>
    <w:aliases w:val="Iniiaiie oaeno 1 Char18,Îñíîâíîé òåêñò 1 Char18,Основной текст 1 Char18,Основной текст с отступом Знак Char18,Основной текст с отступом Знак Знак Char18,Основной текст лево Char18,Основной текст 23 Char18"/>
    <w:uiPriority w:val="99"/>
    <w:semiHidden/>
    <w:rsid w:val="00B04E34"/>
    <w:rPr>
      <w:rFonts w:ascii="Arial" w:hAnsi="Arial"/>
      <w:sz w:val="20"/>
    </w:rPr>
  </w:style>
  <w:style w:type="character" w:customStyle="1" w:styleId="BodyTextIndentChar11">
    <w:name w:val="Body Text Indent Char11"/>
    <w:aliases w:val="Iniiaiie oaeno 1 Char11,Îñíîâíîé òåêñò 1 Char11,Основной текст 1 Char11,Основной текст с отступом Знак Char11,Основной текст с отступом Знак Знак Char11,Основной текст лево Char11,Основной текст 23 Char11,Основной текст 24 Char12"/>
    <w:uiPriority w:val="99"/>
    <w:semiHidden/>
    <w:locked/>
    <w:rsid w:val="00B04E34"/>
    <w:rPr>
      <w:rFonts w:ascii="Arial" w:hAnsi="Arial"/>
      <w:sz w:val="20"/>
    </w:rPr>
  </w:style>
  <w:style w:type="character" w:customStyle="1" w:styleId="BodyTextIndentChar3">
    <w:name w:val="Body Text Indent Char3"/>
    <w:aliases w:val="Iniiaiie oaeno 1 Char3,Îñíîâíîé òåêñò 1 Char3,Основной текст 1 Char3,Основной текст с отступом Знак Char3,Основной текст с отступом Знак Знак Char3,Основной текст лево Char3,Основной текст 23 Char3,Основной текст 24 Char3"/>
    <w:uiPriority w:val="99"/>
    <w:semiHidden/>
    <w:locked/>
    <w:rsid w:val="00B04E34"/>
    <w:rPr>
      <w:rFonts w:ascii="Arial" w:hAnsi="Arial"/>
      <w:sz w:val="20"/>
    </w:rPr>
  </w:style>
  <w:style w:type="character" w:customStyle="1" w:styleId="BodyTextIndentChar7">
    <w:name w:val="Body Text Indent Char7"/>
    <w:aliases w:val="Iniiaiie oaeno 1 Char7,Îñíîâíîé òåêñò 1 Char7,Основной текст 1 Char7,Основной текст с отступом Знак Char7,Основной текст с отступом Знак Знак Char7,Основной текст лево Char7,Основной текст 23 Char7,Основной текст 24 Char7"/>
    <w:uiPriority w:val="99"/>
    <w:semiHidden/>
    <w:locked/>
    <w:rsid w:val="00B04E34"/>
    <w:rPr>
      <w:rFonts w:ascii="Arial" w:hAnsi="Arial"/>
      <w:sz w:val="20"/>
    </w:rPr>
  </w:style>
  <w:style w:type="character" w:customStyle="1" w:styleId="226">
    <w:name w:val="Заголовок 2 Знак2"/>
    <w:aliases w:val="Мой для подзаголовка Знак2,1.1. Знак2,заголовок2 Знак2,caaieiaie2 Знак2,Заголовок свой Знак2,0.1 section Знак2,h2 Знак2,Level 2 Знак2,Heading 2 AGT ESIA Знак2,DNV-H2 Знак2,RSKH2 Знак2,H2 Знак2,Heading 2 URS Знак2,hseHeading 2 Знак2"/>
    <w:uiPriority w:val="99"/>
    <w:locked/>
    <w:rsid w:val="00B04E34"/>
    <w:rPr>
      <w:rFonts w:ascii="Arial" w:hAnsi="Arial"/>
      <w:spacing w:val="-2"/>
      <w:sz w:val="20"/>
    </w:rPr>
  </w:style>
  <w:style w:type="character" w:customStyle="1" w:styleId="BodyTextIndentChar2">
    <w:name w:val="Body Text Indent Char2"/>
    <w:aliases w:val="Iniiaiie oaeno 1 Char2,Îñíîâíîé òåêñò 1 Char2,Основной текст 1 Char2,Основной текст с отступом Знак Char2,Основной текст с отступом Знак Знак Char2,Основной текст лево Char2,Основной текст 23 Char2,Основной текст 24 Char2"/>
    <w:uiPriority w:val="99"/>
    <w:semiHidden/>
    <w:locked/>
    <w:rsid w:val="00B04E34"/>
    <w:rPr>
      <w:rFonts w:ascii="Arial" w:hAnsi="Arial"/>
      <w:sz w:val="20"/>
    </w:rPr>
  </w:style>
  <w:style w:type="character" w:customStyle="1" w:styleId="711">
    <w:name w:val="Заголовок 7 Знак1"/>
    <w:uiPriority w:val="9"/>
    <w:locked/>
    <w:rsid w:val="00B04E34"/>
    <w:rPr>
      <w:rFonts w:ascii="Arial" w:hAnsi="Arial"/>
      <w:b/>
      <w:sz w:val="24"/>
    </w:rPr>
  </w:style>
  <w:style w:type="character" w:customStyle="1" w:styleId="BodyTextIndentChar19">
    <w:name w:val="Body Text Indent Char19"/>
    <w:aliases w:val="Iniiaiie oaeno 1 Char19,Îñíîâíîé òåêñò 1 Char19,Основной текст 1 Char19,Основной текст с отступом Знак Char19,Основной текст с отступом Знак Знак Char19,Основной текст лево Char19,Основной текст 23 Char19"/>
    <w:uiPriority w:val="99"/>
    <w:semiHidden/>
    <w:locked/>
    <w:rsid w:val="00B04E34"/>
    <w:rPr>
      <w:rFonts w:ascii="Arial" w:hAnsi="Arial" w:cs="Times New Roman"/>
      <w:sz w:val="20"/>
      <w:szCs w:val="20"/>
    </w:rPr>
  </w:style>
  <w:style w:type="character" w:customStyle="1" w:styleId="BodyTextIndentChar10">
    <w:name w:val="Body Text Indent Char10"/>
    <w:aliases w:val="Iniiaiie oaeno 1 Char10,Îñíîâíîé òåêñò 1 Char10,Основной текст 1 Char10,Основной текст с отступом Знак Char10,Основной текст с отступом Знак Знак Char10,Основной текст лево Char10,Основной текст 23 Char10,Основной текст 24 Char11"/>
    <w:uiPriority w:val="99"/>
    <w:semiHidden/>
    <w:locked/>
    <w:rsid w:val="00B04E34"/>
    <w:rPr>
      <w:rFonts w:ascii="Arial" w:hAnsi="Arial"/>
      <w:sz w:val="20"/>
    </w:rPr>
  </w:style>
  <w:style w:type="character" w:customStyle="1" w:styleId="232">
    <w:name w:val="Основной текст с отступом 2 Знак3"/>
    <w:uiPriority w:val="99"/>
    <w:locked/>
    <w:rsid w:val="00B04E34"/>
    <w:rPr>
      <w:rFonts w:ascii="Arial" w:hAnsi="Arial" w:cs="Times New Roman"/>
      <w:sz w:val="24"/>
    </w:rPr>
  </w:style>
  <w:style w:type="character" w:customStyle="1" w:styleId="EndnoteTextChar">
    <w:name w:val="Endnote Text Char"/>
    <w:uiPriority w:val="99"/>
    <w:locked/>
    <w:rsid w:val="00B04E34"/>
    <w:rPr>
      <w:rFonts w:ascii="Arial" w:hAnsi="Arial"/>
      <w:sz w:val="24"/>
    </w:rPr>
  </w:style>
  <w:style w:type="character" w:customStyle="1" w:styleId="SubtitleChar1">
    <w:name w:val="Subtitle Char1"/>
    <w:uiPriority w:val="99"/>
    <w:locked/>
    <w:rsid w:val="00B04E34"/>
    <w:rPr>
      <w:rFonts w:ascii="Arial" w:hAnsi="Arial"/>
      <w:sz w:val="24"/>
    </w:rPr>
  </w:style>
  <w:style w:type="character" w:customStyle="1" w:styleId="1fff0">
    <w:name w:val="Знак Знак Знак1"/>
    <w:uiPriority w:val="99"/>
    <w:rsid w:val="00B04E34"/>
    <w:rPr>
      <w:rFonts w:ascii="Arial" w:hAnsi="Arial"/>
      <w:sz w:val="16"/>
      <w:lang w:val="ru-RU" w:eastAsia="ru-RU"/>
    </w:rPr>
  </w:style>
  <w:style w:type="character" w:customStyle="1" w:styleId="261">
    <w:name w:val="Знак Знак26"/>
    <w:uiPriority w:val="99"/>
    <w:rsid w:val="00B04E34"/>
    <w:rPr>
      <w:rFonts w:ascii="Arial" w:hAnsi="Arial"/>
      <w:sz w:val="24"/>
      <w:lang w:val="en-US" w:eastAsia="ru-RU"/>
    </w:rPr>
  </w:style>
  <w:style w:type="character" w:customStyle="1" w:styleId="530">
    <w:name w:val="Знак Знак53"/>
    <w:uiPriority w:val="99"/>
    <w:rsid w:val="00B04E34"/>
    <w:rPr>
      <w:rFonts w:ascii="Arial" w:hAnsi="Arial"/>
      <w:sz w:val="24"/>
      <w:lang w:val="en-US" w:eastAsia="ru-RU"/>
    </w:rPr>
  </w:style>
  <w:style w:type="paragraph" w:customStyle="1" w:styleId="1fff1">
    <w:name w:val="Знак Знак Знак Знак Знак Знак Знак Знак Знак Знак1"/>
    <w:basedOn w:val="a0"/>
    <w:uiPriority w:val="99"/>
    <w:rsid w:val="00B04E34"/>
    <w:pPr>
      <w:keepLines/>
      <w:spacing w:after="160" w:line="240" w:lineRule="exact"/>
      <w:jc w:val="left"/>
    </w:pPr>
    <w:rPr>
      <w:rFonts w:ascii="Verdana" w:eastAsia="MS Mincho" w:hAnsi="Verdana" w:cs="Franklin Gothic Book"/>
      <w:sz w:val="20"/>
      <w:szCs w:val="20"/>
      <w:lang w:val="en-US"/>
    </w:rPr>
  </w:style>
  <w:style w:type="paragraph" w:styleId="2fc">
    <w:name w:val="List Number 2"/>
    <w:basedOn w:val="a0"/>
    <w:uiPriority w:val="99"/>
    <w:rsid w:val="00B04E34"/>
    <w:pPr>
      <w:tabs>
        <w:tab w:val="num" w:pos="2291"/>
      </w:tabs>
      <w:ind w:left="2291" w:hanging="360"/>
    </w:pPr>
    <w:rPr>
      <w:rFonts w:eastAsia="Times New Roman"/>
      <w:szCs w:val="20"/>
      <w:lang w:eastAsia="ru-RU"/>
    </w:rPr>
  </w:style>
  <w:style w:type="paragraph" w:customStyle="1" w:styleId="d7f22">
    <w:name w:val="Основной (d7f2екст 2"/>
    <w:basedOn w:val="a0"/>
    <w:uiPriority w:val="99"/>
    <w:rsid w:val="00B04E34"/>
    <w:pPr>
      <w:widowControl w:val="0"/>
      <w:ind w:firstLine="851"/>
    </w:pPr>
    <w:rPr>
      <w:rFonts w:eastAsia="Times New Roman"/>
      <w:szCs w:val="20"/>
      <w:lang w:eastAsia="ru-RU"/>
    </w:rPr>
  </w:style>
  <w:style w:type="character" w:customStyle="1" w:styleId="1fff2">
    <w:name w:val="Подзаголовок Знак1"/>
    <w:uiPriority w:val="99"/>
    <w:rsid w:val="00B04E34"/>
    <w:rPr>
      <w:rFonts w:ascii="Cambria" w:hAnsi="Cambria"/>
      <w:sz w:val="24"/>
    </w:rPr>
  </w:style>
  <w:style w:type="character" w:customStyle="1" w:styleId="Oaaeeiue1">
    <w:name w:val="Oaaee?iue Знак1"/>
    <w:aliases w:val="Табличный Знак1,Oaaee?iue1 Знак1,Oaaee?iue2 Знак1,Oaaee?iue3 Знак1,Oaaee?iue4 Знак1,Oaaee?iue5 Знак1,Oaaee?iue11 Знак1,Oaaee?iue21 Знак1,Oaaee?iue31 Знак1,Oaaee?iue41 Знак1,Табличный1 Знак1,Табличный2 Знак1"/>
    <w:rsid w:val="00B04E34"/>
  </w:style>
  <w:style w:type="character" w:customStyle="1" w:styleId="227">
    <w:name w:val="Цитата 2 Знак2"/>
    <w:link w:val="21c"/>
    <w:uiPriority w:val="99"/>
    <w:locked/>
    <w:rsid w:val="00B04E34"/>
    <w:rPr>
      <w:i/>
      <w:color w:val="000000"/>
      <w:sz w:val="22"/>
    </w:rPr>
  </w:style>
  <w:style w:type="character" w:customStyle="1" w:styleId="1fff3">
    <w:name w:val="Выделенная цитата Знак1"/>
    <w:uiPriority w:val="99"/>
    <w:rsid w:val="00B04E34"/>
    <w:rPr>
      <w:b/>
      <w:i/>
      <w:color w:val="4F81BD"/>
      <w:sz w:val="22"/>
    </w:rPr>
  </w:style>
  <w:style w:type="paragraph" w:customStyle="1" w:styleId="2111">
    <w:name w:val="Основной текст 211"/>
    <w:basedOn w:val="a0"/>
    <w:uiPriority w:val="99"/>
    <w:rsid w:val="00B04E34"/>
    <w:pPr>
      <w:widowControl w:val="0"/>
      <w:ind w:firstLine="567"/>
    </w:pPr>
    <w:rPr>
      <w:rFonts w:eastAsia="Times New Roman" w:cs="Arial"/>
      <w:szCs w:val="24"/>
      <w:lang w:eastAsia="ru-RU"/>
    </w:rPr>
  </w:style>
  <w:style w:type="character" w:customStyle="1" w:styleId="1310">
    <w:name w:val="Знак Знак131"/>
    <w:uiPriority w:val="99"/>
    <w:locked/>
    <w:rsid w:val="00B04E34"/>
    <w:rPr>
      <w:rFonts w:ascii="Calibri" w:hAnsi="Calibri"/>
      <w:b/>
      <w:sz w:val="28"/>
      <w:lang w:val="ru-RU" w:eastAsia="ru-RU"/>
    </w:rPr>
  </w:style>
  <w:style w:type="character" w:customStyle="1" w:styleId="2120">
    <w:name w:val="Знак Знак212"/>
    <w:uiPriority w:val="99"/>
    <w:rsid w:val="00B04E34"/>
    <w:rPr>
      <w:rFonts w:ascii="Times New Roman" w:hAnsi="Times New Roman"/>
      <w:sz w:val="24"/>
      <w:lang w:eastAsia="ru-RU"/>
    </w:rPr>
  </w:style>
  <w:style w:type="character" w:customStyle="1" w:styleId="2210">
    <w:name w:val="Знак Знак221"/>
    <w:uiPriority w:val="99"/>
    <w:locked/>
    <w:rsid w:val="00B04E34"/>
    <w:rPr>
      <w:rFonts w:ascii="Calibri" w:hAnsi="Calibri"/>
      <w:sz w:val="24"/>
      <w:lang w:val="ru-RU" w:eastAsia="ru-RU"/>
    </w:rPr>
  </w:style>
  <w:style w:type="character" w:customStyle="1" w:styleId="2410">
    <w:name w:val="Знак Знак241"/>
    <w:uiPriority w:val="99"/>
    <w:rsid w:val="00B04E34"/>
    <w:rPr>
      <w:b/>
      <w:sz w:val="24"/>
      <w:lang w:val="ru-RU" w:eastAsia="ru-RU"/>
    </w:rPr>
  </w:style>
  <w:style w:type="character" w:customStyle="1" w:styleId="2310">
    <w:name w:val="Знак Знак231"/>
    <w:uiPriority w:val="99"/>
    <w:rsid w:val="00B04E34"/>
    <w:rPr>
      <w:lang w:val="ru-RU" w:eastAsia="ru-RU"/>
    </w:rPr>
  </w:style>
  <w:style w:type="character" w:customStyle="1" w:styleId="mw-headline">
    <w:name w:val="mw-headline"/>
    <w:uiPriority w:val="99"/>
    <w:rsid w:val="00B04E34"/>
  </w:style>
  <w:style w:type="paragraph" w:customStyle="1" w:styleId="u">
    <w:name w:val="u"/>
    <w:basedOn w:val="a0"/>
    <w:uiPriority w:val="99"/>
    <w:rsid w:val="00B04E34"/>
    <w:pPr>
      <w:spacing w:before="100" w:beforeAutospacing="1" w:after="100" w:afterAutospacing="1"/>
      <w:jc w:val="left"/>
    </w:pPr>
    <w:rPr>
      <w:rFonts w:ascii="Times New Roman" w:eastAsia="Times New Roman" w:hAnsi="Times New Roman"/>
      <w:szCs w:val="24"/>
      <w:lang w:eastAsia="ru-RU"/>
    </w:rPr>
  </w:style>
  <w:style w:type="paragraph" w:customStyle="1" w:styleId="uni">
    <w:name w:val="uni"/>
    <w:basedOn w:val="a0"/>
    <w:uiPriority w:val="99"/>
    <w:rsid w:val="00B04E34"/>
    <w:pPr>
      <w:spacing w:before="100" w:beforeAutospacing="1" w:after="100" w:afterAutospacing="1"/>
      <w:jc w:val="left"/>
    </w:pPr>
    <w:rPr>
      <w:rFonts w:ascii="Times New Roman" w:eastAsia="Times New Roman" w:hAnsi="Times New Roman"/>
      <w:szCs w:val="24"/>
      <w:lang w:eastAsia="ru-RU"/>
    </w:rPr>
  </w:style>
  <w:style w:type="paragraph" w:customStyle="1" w:styleId="unip">
    <w:name w:val="unip"/>
    <w:basedOn w:val="a0"/>
    <w:uiPriority w:val="99"/>
    <w:rsid w:val="00B04E34"/>
    <w:pPr>
      <w:spacing w:before="100" w:beforeAutospacing="1" w:after="100" w:afterAutospacing="1"/>
      <w:jc w:val="left"/>
    </w:pPr>
    <w:rPr>
      <w:rFonts w:ascii="Times New Roman" w:eastAsia="Times New Roman" w:hAnsi="Times New Roman"/>
      <w:szCs w:val="24"/>
      <w:lang w:eastAsia="ru-RU"/>
    </w:rPr>
  </w:style>
  <w:style w:type="paragraph" w:customStyle="1" w:styleId="11b">
    <w:name w:val="Абзац списка11"/>
    <w:basedOn w:val="a0"/>
    <w:uiPriority w:val="99"/>
    <w:rsid w:val="00B04E34"/>
    <w:pPr>
      <w:spacing w:after="200" w:line="276" w:lineRule="auto"/>
      <w:ind w:left="720"/>
      <w:contextualSpacing/>
      <w:jc w:val="left"/>
    </w:pPr>
    <w:rPr>
      <w:rFonts w:ascii="Calibri" w:eastAsia="Times New Roman" w:hAnsi="Calibri"/>
      <w:sz w:val="22"/>
      <w:lang w:eastAsia="ru-RU"/>
    </w:rPr>
  </w:style>
  <w:style w:type="paragraph" w:customStyle="1" w:styleId="1cxspmiddle">
    <w:name w:val="1cxspmiddle"/>
    <w:basedOn w:val="a0"/>
    <w:uiPriority w:val="99"/>
    <w:rsid w:val="00B04E34"/>
    <w:pPr>
      <w:spacing w:before="100" w:beforeAutospacing="1" w:after="100" w:afterAutospacing="1"/>
      <w:jc w:val="left"/>
    </w:pPr>
    <w:rPr>
      <w:rFonts w:ascii="Times New Roman" w:eastAsia="Times New Roman" w:hAnsi="Times New Roman"/>
      <w:szCs w:val="24"/>
      <w:lang w:eastAsia="ru-RU"/>
    </w:rPr>
  </w:style>
  <w:style w:type="character" w:customStyle="1" w:styleId="tocnumber2">
    <w:name w:val="tocnumber2"/>
    <w:uiPriority w:val="99"/>
    <w:rsid w:val="00B04E34"/>
  </w:style>
  <w:style w:type="character" w:customStyle="1" w:styleId="toctext">
    <w:name w:val="toctext"/>
    <w:uiPriority w:val="99"/>
    <w:rsid w:val="00B04E34"/>
  </w:style>
  <w:style w:type="character" w:customStyle="1" w:styleId="mw-editsection">
    <w:name w:val="mw-editsection"/>
    <w:uiPriority w:val="99"/>
    <w:rsid w:val="00B04E34"/>
  </w:style>
  <w:style w:type="character" w:customStyle="1" w:styleId="reference-text">
    <w:name w:val="reference-text"/>
    <w:uiPriority w:val="99"/>
    <w:rsid w:val="00B04E34"/>
  </w:style>
  <w:style w:type="paragraph" w:customStyle="1" w:styleId="s10">
    <w:name w:val="s10"/>
    <w:basedOn w:val="a0"/>
    <w:uiPriority w:val="99"/>
    <w:semiHidden/>
    <w:rsid w:val="00B04E34"/>
    <w:pPr>
      <w:spacing w:before="100" w:beforeAutospacing="1" w:after="100" w:afterAutospacing="1"/>
      <w:jc w:val="left"/>
    </w:pPr>
    <w:rPr>
      <w:rFonts w:ascii="Times New Roman" w:eastAsia="Times New Roman" w:hAnsi="Times New Roman"/>
      <w:szCs w:val="24"/>
      <w:lang w:eastAsia="ru-RU"/>
    </w:rPr>
  </w:style>
  <w:style w:type="paragraph" w:customStyle="1" w:styleId="s12">
    <w:name w:val="s12"/>
    <w:basedOn w:val="a0"/>
    <w:uiPriority w:val="99"/>
    <w:semiHidden/>
    <w:rsid w:val="00B04E34"/>
    <w:pPr>
      <w:spacing w:before="100" w:beforeAutospacing="1" w:after="100" w:afterAutospacing="1"/>
      <w:jc w:val="left"/>
    </w:pPr>
    <w:rPr>
      <w:rFonts w:ascii="Times New Roman" w:eastAsia="Times New Roman" w:hAnsi="Times New Roman"/>
      <w:szCs w:val="24"/>
      <w:lang w:eastAsia="ru-RU"/>
    </w:rPr>
  </w:style>
  <w:style w:type="paragraph" w:customStyle="1" w:styleId="s13">
    <w:name w:val="s13"/>
    <w:basedOn w:val="a0"/>
    <w:uiPriority w:val="99"/>
    <w:semiHidden/>
    <w:rsid w:val="00B04E34"/>
    <w:pPr>
      <w:spacing w:before="100" w:beforeAutospacing="1" w:after="100" w:afterAutospacing="1"/>
      <w:jc w:val="left"/>
    </w:pPr>
    <w:rPr>
      <w:rFonts w:ascii="Times New Roman" w:eastAsia="Times New Roman" w:hAnsi="Times New Roman"/>
      <w:szCs w:val="24"/>
      <w:lang w:eastAsia="ru-RU"/>
    </w:rPr>
  </w:style>
  <w:style w:type="character" w:customStyle="1" w:styleId="s3">
    <w:name w:val="s3"/>
    <w:uiPriority w:val="99"/>
    <w:rsid w:val="00B04E34"/>
  </w:style>
  <w:style w:type="character" w:customStyle="1" w:styleId="s11">
    <w:name w:val="s11"/>
    <w:uiPriority w:val="99"/>
    <w:rsid w:val="00B04E34"/>
  </w:style>
  <w:style w:type="character" w:customStyle="1" w:styleId="s14">
    <w:name w:val="s14"/>
    <w:uiPriority w:val="99"/>
    <w:rsid w:val="00B04E34"/>
  </w:style>
  <w:style w:type="character" w:customStyle="1" w:styleId="270">
    <w:name w:val="Знак Знак27"/>
    <w:uiPriority w:val="99"/>
    <w:rsid w:val="00B04E34"/>
    <w:rPr>
      <w:rFonts w:ascii="Arial" w:hAnsi="Arial"/>
      <w:sz w:val="28"/>
      <w:u w:val="single"/>
      <w:lang w:val="ru-RU" w:eastAsia="ru-RU"/>
    </w:rPr>
  </w:style>
  <w:style w:type="character" w:customStyle="1" w:styleId="1710">
    <w:name w:val="Знак Знак171"/>
    <w:uiPriority w:val="99"/>
    <w:rsid w:val="00B04E34"/>
    <w:rPr>
      <w:rFonts w:ascii="Arial" w:hAnsi="Arial"/>
      <w:sz w:val="24"/>
      <w:lang w:val="ru-RU" w:eastAsia="ru-RU"/>
    </w:rPr>
  </w:style>
  <w:style w:type="character" w:customStyle="1" w:styleId="2131">
    <w:name w:val="Знак Знак213"/>
    <w:uiPriority w:val="99"/>
    <w:rsid w:val="00B04E34"/>
    <w:rPr>
      <w:rFonts w:ascii="Arial" w:hAnsi="Arial"/>
      <w:sz w:val="24"/>
      <w:lang w:val="ru-RU" w:eastAsia="ru-RU"/>
    </w:rPr>
  </w:style>
  <w:style w:type="character" w:customStyle="1" w:styleId="1020">
    <w:name w:val="Знак Знак102"/>
    <w:uiPriority w:val="99"/>
    <w:rsid w:val="00B04E34"/>
    <w:rPr>
      <w:rFonts w:ascii="Arial" w:hAnsi="Arial"/>
    </w:rPr>
  </w:style>
  <w:style w:type="character" w:customStyle="1" w:styleId="242">
    <w:name w:val="Знак Знак242"/>
    <w:uiPriority w:val="99"/>
    <w:rsid w:val="00B04E34"/>
    <w:rPr>
      <w:rFonts w:ascii="Arial" w:hAnsi="Arial"/>
      <w:sz w:val="24"/>
      <w:lang w:val="ru-RU" w:eastAsia="ru-RU"/>
    </w:rPr>
  </w:style>
  <w:style w:type="character" w:customStyle="1" w:styleId="280">
    <w:name w:val="Знак Знак28"/>
    <w:uiPriority w:val="99"/>
    <w:rsid w:val="00B04E34"/>
    <w:rPr>
      <w:rFonts w:ascii="Arial" w:hAnsi="Arial"/>
      <w:sz w:val="24"/>
      <w:lang w:val="ru-RU" w:eastAsia="ru-RU"/>
    </w:rPr>
  </w:style>
  <w:style w:type="character" w:customStyle="1" w:styleId="134">
    <w:name w:val="Îñíîâíîé òåêñò 1 Знак3"/>
    <w:aliases w:val="Основной текст 1 Знак3,Основной текст с отступом Знак Знак Знак3,Основной текст лево Знак Знак"/>
    <w:uiPriority w:val="99"/>
    <w:rsid w:val="00B04E34"/>
    <w:rPr>
      <w:rFonts w:ascii="Arial" w:hAnsi="Arial"/>
      <w:sz w:val="24"/>
      <w:lang w:val="en-US"/>
    </w:rPr>
  </w:style>
  <w:style w:type="character" w:customStyle="1" w:styleId="2320">
    <w:name w:val="Знак Знак232"/>
    <w:uiPriority w:val="99"/>
    <w:rsid w:val="00B04E34"/>
    <w:rPr>
      <w:rFonts w:ascii="Arial" w:hAnsi="Arial"/>
      <w:sz w:val="24"/>
    </w:rPr>
  </w:style>
  <w:style w:type="character" w:customStyle="1" w:styleId="2220">
    <w:name w:val="Знак Знак222"/>
    <w:uiPriority w:val="99"/>
    <w:locked/>
    <w:rsid w:val="00B04E34"/>
    <w:rPr>
      <w:rFonts w:ascii="Arial" w:hAnsi="Arial"/>
      <w:sz w:val="24"/>
    </w:rPr>
  </w:style>
  <w:style w:type="character" w:customStyle="1" w:styleId="191">
    <w:name w:val="Знак Знак191"/>
    <w:uiPriority w:val="99"/>
    <w:locked/>
    <w:rsid w:val="00B04E34"/>
    <w:rPr>
      <w:rFonts w:ascii="Arial" w:hAnsi="Arial"/>
      <w:sz w:val="24"/>
    </w:rPr>
  </w:style>
  <w:style w:type="character" w:customStyle="1" w:styleId="172">
    <w:name w:val="Знак Знак172"/>
    <w:uiPriority w:val="99"/>
    <w:rsid w:val="00B04E34"/>
    <w:rPr>
      <w:rFonts w:ascii="Tahoma" w:hAnsi="Tahoma"/>
      <w:shd w:val="clear" w:color="auto" w:fill="000080"/>
    </w:rPr>
  </w:style>
  <w:style w:type="character" w:customStyle="1" w:styleId="1611">
    <w:name w:val="Знак Знак161"/>
    <w:uiPriority w:val="99"/>
    <w:rsid w:val="00B04E34"/>
    <w:rPr>
      <w:rFonts w:ascii="Arial" w:hAnsi="Arial"/>
      <w:i/>
    </w:rPr>
  </w:style>
  <w:style w:type="character" w:customStyle="1" w:styleId="1510">
    <w:name w:val="Знак Знак151"/>
    <w:uiPriority w:val="99"/>
    <w:rsid w:val="00B04E34"/>
    <w:rPr>
      <w:rFonts w:ascii="Arial" w:hAnsi="Arial"/>
    </w:rPr>
  </w:style>
  <w:style w:type="character" w:customStyle="1" w:styleId="1320">
    <w:name w:val="Знак Знак132"/>
    <w:uiPriority w:val="99"/>
    <w:rsid w:val="00B04E34"/>
    <w:rPr>
      <w:rFonts w:ascii="Arial" w:hAnsi="Arial"/>
    </w:rPr>
  </w:style>
  <w:style w:type="character" w:customStyle="1" w:styleId="1140">
    <w:name w:val="Знак Знак114"/>
    <w:uiPriority w:val="99"/>
    <w:rsid w:val="00B04E34"/>
    <w:rPr>
      <w:rFonts w:ascii="Arial Rounded MT Bold" w:hAnsi="Arial Rounded MT Bold"/>
      <w:i/>
      <w:sz w:val="24"/>
    </w:rPr>
  </w:style>
  <w:style w:type="character" w:customStyle="1" w:styleId="Iniiaiieoaeno111">
    <w:name w:val="Iniiaiie oaeno 1 Знак11"/>
    <w:aliases w:val="Iniiaiie oaeno 1 Знак111,Îñíîâíîé òåêñò 1 Знак11,Основной текст 1 Знак11,Основной текст с отступом Знак Знак Знак11,Основной текст лево Знак11,Body Text Indent Знак1,Основной текст с отступом Знак11,Основной текст лево Знак3"/>
    <w:uiPriority w:val="99"/>
    <w:rsid w:val="00B04E34"/>
    <w:rPr>
      <w:rFonts w:ascii="Arial" w:hAnsi="Arial"/>
      <w:sz w:val="24"/>
      <w:lang w:val="en-US" w:eastAsia="ru-RU"/>
    </w:rPr>
  </w:style>
  <w:style w:type="character" w:customStyle="1" w:styleId="330">
    <w:name w:val="Знак Знак33"/>
    <w:uiPriority w:val="99"/>
    <w:rsid w:val="00B04E34"/>
    <w:rPr>
      <w:rFonts w:ascii="Arial" w:hAnsi="Arial"/>
      <w:sz w:val="24"/>
      <w:lang w:val="en-US" w:eastAsia="ru-RU"/>
    </w:rPr>
  </w:style>
  <w:style w:type="paragraph" w:customStyle="1" w:styleId="126">
    <w:name w:val="Знак Знак Знак1 Знак2"/>
    <w:basedOn w:val="a0"/>
    <w:uiPriority w:val="99"/>
    <w:rsid w:val="00B04E34"/>
    <w:pPr>
      <w:keepLines/>
      <w:spacing w:after="160" w:line="240" w:lineRule="exact"/>
      <w:jc w:val="left"/>
    </w:pPr>
    <w:rPr>
      <w:rFonts w:ascii="Verdana" w:eastAsia="MS Mincho" w:hAnsi="Verdana" w:cs="Franklin Gothic Book"/>
      <w:sz w:val="20"/>
      <w:szCs w:val="20"/>
      <w:lang w:val="en-US"/>
    </w:rPr>
  </w:style>
  <w:style w:type="character" w:customStyle="1" w:styleId="1220">
    <w:name w:val="Знак Знак122"/>
    <w:uiPriority w:val="99"/>
    <w:rsid w:val="00B04E34"/>
    <w:rPr>
      <w:rFonts w:ascii="Arial" w:hAnsi="Arial"/>
      <w:sz w:val="24"/>
    </w:rPr>
  </w:style>
  <w:style w:type="character" w:customStyle="1" w:styleId="540">
    <w:name w:val="Знак Знак54"/>
    <w:uiPriority w:val="99"/>
    <w:rsid w:val="00B04E34"/>
    <w:rPr>
      <w:rFonts w:ascii="Arial" w:hAnsi="Arial"/>
      <w:sz w:val="24"/>
      <w:lang w:val="en-US" w:eastAsia="ru-RU"/>
    </w:rPr>
  </w:style>
  <w:style w:type="character" w:customStyle="1" w:styleId="1410">
    <w:name w:val="Знак Знак141"/>
    <w:uiPriority w:val="99"/>
    <w:semiHidden/>
    <w:locked/>
    <w:rsid w:val="00B04E34"/>
    <w:rPr>
      <w:rFonts w:ascii="Arial" w:hAnsi="Arial"/>
      <w:sz w:val="24"/>
      <w:lang w:val="ru-RU" w:eastAsia="ru-RU"/>
    </w:rPr>
  </w:style>
  <w:style w:type="character" w:customStyle="1" w:styleId="921">
    <w:name w:val="Знак Знак92"/>
    <w:uiPriority w:val="99"/>
    <w:rsid w:val="00B04E34"/>
    <w:rPr>
      <w:rFonts w:ascii="Tahoma" w:hAnsi="Tahoma"/>
      <w:sz w:val="16"/>
    </w:rPr>
  </w:style>
  <w:style w:type="character" w:customStyle="1" w:styleId="181">
    <w:name w:val="Знак Знак181"/>
    <w:uiPriority w:val="99"/>
    <w:rsid w:val="00B04E34"/>
    <w:rPr>
      <w:rFonts w:ascii="Arial" w:hAnsi="Arial"/>
    </w:rPr>
  </w:style>
  <w:style w:type="character" w:customStyle="1" w:styleId="820">
    <w:name w:val="Знак Знак82"/>
    <w:uiPriority w:val="99"/>
    <w:rsid w:val="00B04E34"/>
    <w:rPr>
      <w:rFonts w:ascii="Arial" w:hAnsi="Arial"/>
      <w:b/>
    </w:rPr>
  </w:style>
  <w:style w:type="character" w:customStyle="1" w:styleId="1130">
    <w:name w:val="Знак Знак113"/>
    <w:uiPriority w:val="99"/>
    <w:semiHidden/>
    <w:rsid w:val="00B04E34"/>
    <w:rPr>
      <w:rFonts w:ascii="Times New Roman" w:hAnsi="Times New Roman"/>
      <w:b/>
      <w:sz w:val="24"/>
      <w:lang w:val="ru-RU" w:eastAsia="ru-RU"/>
    </w:rPr>
  </w:style>
  <w:style w:type="character" w:customStyle="1" w:styleId="2140">
    <w:name w:val="Знак Знак214"/>
    <w:uiPriority w:val="99"/>
    <w:locked/>
    <w:rsid w:val="00B04E34"/>
    <w:rPr>
      <w:rFonts w:ascii="Arial" w:hAnsi="Arial"/>
      <w:b/>
      <w:sz w:val="24"/>
      <w:lang w:val="en-US"/>
    </w:rPr>
  </w:style>
  <w:style w:type="character" w:customStyle="1" w:styleId="251">
    <w:name w:val="Знак Знак251"/>
    <w:aliases w:val="Знак Знак Знак2"/>
    <w:uiPriority w:val="99"/>
    <w:rsid w:val="00B04E34"/>
    <w:rPr>
      <w:rFonts w:ascii="Arial" w:hAnsi="Arial"/>
      <w:sz w:val="16"/>
    </w:rPr>
  </w:style>
  <w:style w:type="paragraph" w:customStyle="1" w:styleId="2fd">
    <w:name w:val="Знак Знак Знак Знак Знак Знак Знак Знак Знак Знак2"/>
    <w:basedOn w:val="a0"/>
    <w:uiPriority w:val="99"/>
    <w:rsid w:val="00B04E34"/>
    <w:pPr>
      <w:keepLines/>
      <w:spacing w:after="160" w:line="240" w:lineRule="exact"/>
      <w:jc w:val="left"/>
    </w:pPr>
    <w:rPr>
      <w:rFonts w:ascii="Verdana" w:eastAsia="MS Mincho" w:hAnsi="Verdana" w:cs="Franklin Gothic Book"/>
      <w:sz w:val="20"/>
      <w:szCs w:val="20"/>
      <w:lang w:val="en-US"/>
    </w:rPr>
  </w:style>
  <w:style w:type="character" w:customStyle="1" w:styleId="271">
    <w:name w:val="Знак Знак271"/>
    <w:uiPriority w:val="99"/>
    <w:locked/>
    <w:rsid w:val="00B04E34"/>
    <w:rPr>
      <w:rFonts w:ascii="Arial" w:hAnsi="Arial"/>
      <w:sz w:val="24"/>
      <w:lang w:val="en-US"/>
    </w:rPr>
  </w:style>
  <w:style w:type="character" w:customStyle="1" w:styleId="OGDistribution">
    <w:name w:val="OG Distribution Знак Знак"/>
    <w:uiPriority w:val="99"/>
    <w:locked/>
    <w:rsid w:val="00B04E34"/>
    <w:rPr>
      <w:rFonts w:ascii="Arial" w:hAnsi="Arial"/>
      <w:sz w:val="24"/>
    </w:rPr>
  </w:style>
  <w:style w:type="character" w:customStyle="1" w:styleId="2610">
    <w:name w:val="Знак Знак261"/>
    <w:uiPriority w:val="99"/>
    <w:locked/>
    <w:rsid w:val="00B04E34"/>
    <w:rPr>
      <w:rFonts w:ascii="Arial" w:hAnsi="Arial"/>
      <w:b/>
      <w:sz w:val="24"/>
    </w:rPr>
  </w:style>
  <w:style w:type="character" w:customStyle="1" w:styleId="notInuse">
    <w:name w:val="not In use Знак Знак"/>
    <w:uiPriority w:val="99"/>
    <w:locked/>
    <w:rsid w:val="00B04E34"/>
    <w:rPr>
      <w:rFonts w:ascii="Arial" w:hAnsi="Arial"/>
      <w:sz w:val="24"/>
      <w:lang w:val="en-US"/>
    </w:rPr>
  </w:style>
  <w:style w:type="character" w:customStyle="1" w:styleId="Notinuse0">
    <w:name w:val="Not in use Знак Знак"/>
    <w:uiPriority w:val="99"/>
    <w:locked/>
    <w:rsid w:val="00B04E34"/>
    <w:rPr>
      <w:rFonts w:ascii="Arial" w:hAnsi="Arial"/>
      <w:b/>
      <w:i/>
      <w:sz w:val="24"/>
      <w:u w:val="single"/>
    </w:rPr>
  </w:style>
  <w:style w:type="character" w:customStyle="1" w:styleId="201">
    <w:name w:val="Знак Знак201"/>
    <w:uiPriority w:val="99"/>
    <w:locked/>
    <w:rsid w:val="00B04E34"/>
    <w:rPr>
      <w:rFonts w:ascii="Arial" w:hAnsi="Arial"/>
      <w:sz w:val="24"/>
    </w:rPr>
  </w:style>
  <w:style w:type="paragraph" w:customStyle="1" w:styleId="1113">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1"/>
    <w:basedOn w:val="a0"/>
    <w:uiPriority w:val="99"/>
    <w:rsid w:val="00B04E34"/>
    <w:pPr>
      <w:keepLines/>
      <w:spacing w:after="160" w:line="240" w:lineRule="exact"/>
      <w:jc w:val="left"/>
    </w:pPr>
    <w:rPr>
      <w:rFonts w:ascii="Verdana" w:eastAsia="MS Mincho" w:hAnsi="Verdana" w:cs="Franklin Gothic Book"/>
      <w:sz w:val="20"/>
      <w:szCs w:val="20"/>
      <w:lang w:val="en-US"/>
    </w:rPr>
  </w:style>
  <w:style w:type="character" w:customStyle="1" w:styleId="730">
    <w:name w:val="Знак Знак73"/>
    <w:uiPriority w:val="99"/>
    <w:rsid w:val="00B04E34"/>
    <w:rPr>
      <w:rFonts w:ascii="Arial" w:hAnsi="Arial"/>
      <w:sz w:val="24"/>
    </w:rPr>
  </w:style>
  <w:style w:type="character" w:customStyle="1" w:styleId="621">
    <w:name w:val="Знак Знак62"/>
    <w:uiPriority w:val="99"/>
    <w:rsid w:val="00B04E34"/>
    <w:rPr>
      <w:rFonts w:eastAsia="Times New Roman"/>
      <w:b/>
      <w:sz w:val="24"/>
    </w:rPr>
  </w:style>
  <w:style w:type="character" w:customStyle="1" w:styleId="340">
    <w:name w:val="Знак Знак34"/>
    <w:aliases w:val="??????? ?????????? Знак Знак,Верхний колонтитул Знак3,??????? ?????????? Знак3"/>
    <w:uiPriority w:val="99"/>
    <w:rsid w:val="00B04E34"/>
    <w:rPr>
      <w:rFonts w:ascii="Calibri" w:hAnsi="Calibri"/>
      <w:sz w:val="22"/>
    </w:rPr>
  </w:style>
  <w:style w:type="paragraph" w:customStyle="1" w:styleId="1fff4">
    <w:name w:val="Без интервала1"/>
    <w:basedOn w:val="a0"/>
    <w:uiPriority w:val="99"/>
    <w:rsid w:val="00B04E34"/>
    <w:pPr>
      <w:jc w:val="left"/>
    </w:pPr>
    <w:rPr>
      <w:rFonts w:ascii="Calibri" w:eastAsia="Times New Roman" w:hAnsi="Calibri"/>
      <w:sz w:val="22"/>
      <w:lang w:eastAsia="ru-RU"/>
    </w:rPr>
  </w:style>
  <w:style w:type="paragraph" w:customStyle="1" w:styleId="2fe">
    <w:name w:val="Абзац списка2"/>
    <w:basedOn w:val="a0"/>
    <w:uiPriority w:val="99"/>
    <w:rsid w:val="00B04E34"/>
    <w:pPr>
      <w:spacing w:after="200" w:line="276" w:lineRule="auto"/>
      <w:ind w:left="720"/>
      <w:contextualSpacing/>
      <w:jc w:val="left"/>
    </w:pPr>
    <w:rPr>
      <w:rFonts w:ascii="Calibri" w:eastAsia="Times New Roman" w:hAnsi="Calibri"/>
      <w:sz w:val="22"/>
      <w:lang w:eastAsia="ru-RU"/>
    </w:rPr>
  </w:style>
  <w:style w:type="paragraph" w:customStyle="1" w:styleId="21c">
    <w:name w:val="Цитата 21"/>
    <w:basedOn w:val="a0"/>
    <w:link w:val="227"/>
    <w:uiPriority w:val="99"/>
    <w:rsid w:val="00B04E34"/>
    <w:pPr>
      <w:jc w:val="left"/>
    </w:pPr>
    <w:rPr>
      <w:i/>
      <w:color w:val="000000"/>
      <w:sz w:val="22"/>
      <w:szCs w:val="20"/>
      <w:lang w:eastAsia="ru-RU"/>
    </w:rPr>
  </w:style>
  <w:style w:type="paragraph" w:customStyle="1" w:styleId="1fff5">
    <w:name w:val="Выделенная цитата1"/>
    <w:basedOn w:val="a0"/>
    <w:uiPriority w:val="99"/>
    <w:rsid w:val="00B04E34"/>
    <w:pPr>
      <w:spacing w:before="200" w:after="280"/>
      <w:ind w:left="936" w:right="936"/>
      <w:jc w:val="left"/>
    </w:pPr>
    <w:rPr>
      <w:rFonts w:ascii="Times New Roman" w:eastAsia="Times New Roman" w:hAnsi="Times New Roman"/>
      <w:b/>
      <w:i/>
      <w:color w:val="4F81BD"/>
      <w:sz w:val="22"/>
      <w:szCs w:val="20"/>
      <w:lang w:eastAsia="ru-RU"/>
    </w:rPr>
  </w:style>
  <w:style w:type="character" w:customStyle="1" w:styleId="1fff6">
    <w:name w:val="Слабое выделение1"/>
    <w:uiPriority w:val="99"/>
    <w:rsid w:val="00B04E34"/>
    <w:rPr>
      <w:i/>
      <w:color w:val="808080"/>
    </w:rPr>
  </w:style>
  <w:style w:type="character" w:customStyle="1" w:styleId="1fff7">
    <w:name w:val="Сильное выделение1"/>
    <w:uiPriority w:val="99"/>
    <w:rsid w:val="00B04E34"/>
    <w:rPr>
      <w:b/>
      <w:i/>
      <w:color w:val="4F81BD"/>
    </w:rPr>
  </w:style>
  <w:style w:type="character" w:customStyle="1" w:styleId="1fff8">
    <w:name w:val="Слабая ссылка1"/>
    <w:uiPriority w:val="99"/>
    <w:rsid w:val="00B04E34"/>
    <w:rPr>
      <w:smallCaps/>
      <w:color w:val="C0504D"/>
      <w:u w:val="single"/>
    </w:rPr>
  </w:style>
  <w:style w:type="character" w:customStyle="1" w:styleId="1fff9">
    <w:name w:val="Сильная ссылка1"/>
    <w:uiPriority w:val="99"/>
    <w:rsid w:val="00B04E34"/>
    <w:rPr>
      <w:b/>
      <w:smallCaps/>
      <w:color w:val="C0504D"/>
      <w:spacing w:val="5"/>
      <w:u w:val="single"/>
    </w:rPr>
  </w:style>
  <w:style w:type="character" w:customStyle="1" w:styleId="1fffa">
    <w:name w:val="Название книги1"/>
    <w:uiPriority w:val="99"/>
    <w:rsid w:val="00B04E34"/>
    <w:rPr>
      <w:b/>
      <w:smallCaps/>
      <w:spacing w:val="5"/>
    </w:rPr>
  </w:style>
  <w:style w:type="character" w:customStyle="1" w:styleId="emailstyle357">
    <w:name w:val="emailstyle357"/>
    <w:uiPriority w:val="99"/>
    <w:semiHidden/>
    <w:rsid w:val="00B04E34"/>
    <w:rPr>
      <w:rFonts w:ascii="Bookman Old Style" w:hAnsi="Bookman Old Style"/>
      <w:color w:val="000000"/>
      <w:spacing w:val="0"/>
      <w:position w:val="0"/>
    </w:rPr>
  </w:style>
  <w:style w:type="character" w:customStyle="1" w:styleId="3f6">
    <w:name w:val="Знак Знак Знак3"/>
    <w:uiPriority w:val="99"/>
    <w:rsid w:val="00B04E34"/>
    <w:rPr>
      <w:rFonts w:ascii="Arial" w:hAnsi="Arial"/>
      <w:lang w:eastAsia="ru-RU"/>
    </w:rPr>
  </w:style>
  <w:style w:type="character" w:customStyle="1" w:styleId="650">
    <w:name w:val="Знак Знак65"/>
    <w:uiPriority w:val="99"/>
    <w:rsid w:val="00B04E34"/>
    <w:rPr>
      <w:rFonts w:ascii="Arial" w:hAnsi="Arial"/>
      <w:sz w:val="24"/>
      <w:lang w:val="ru-RU" w:eastAsia="ru-RU"/>
    </w:rPr>
  </w:style>
  <w:style w:type="character" w:customStyle="1" w:styleId="1420">
    <w:name w:val="Знак Знак142"/>
    <w:uiPriority w:val="99"/>
    <w:locked/>
    <w:rsid w:val="00B04E34"/>
    <w:rPr>
      <w:rFonts w:ascii="Arial" w:hAnsi="Arial"/>
      <w:sz w:val="24"/>
      <w:lang w:val="ru-RU" w:eastAsia="ru-RU"/>
    </w:rPr>
  </w:style>
  <w:style w:type="character" w:customStyle="1" w:styleId="BodyText2Char1">
    <w:name w:val="Body Text 2 Char1"/>
    <w:uiPriority w:val="99"/>
    <w:locked/>
    <w:rsid w:val="00B04E34"/>
    <w:rPr>
      <w:rFonts w:ascii="Arial" w:hAnsi="Arial"/>
      <w:b/>
      <w:lang w:eastAsia="ru-RU"/>
    </w:rPr>
  </w:style>
  <w:style w:type="paragraph" w:customStyle="1" w:styleId="msotocheading0">
    <w:name w:val="msotocheading"/>
    <w:basedOn w:val="a0"/>
    <w:uiPriority w:val="99"/>
    <w:rsid w:val="00B04E34"/>
    <w:pPr>
      <w:keepNext/>
      <w:spacing w:before="480" w:line="276" w:lineRule="auto"/>
      <w:ind w:right="22"/>
      <w:jc w:val="left"/>
    </w:pPr>
    <w:rPr>
      <w:rFonts w:ascii="Cambria" w:eastAsia="Times New Roman" w:hAnsi="Cambria"/>
      <w:b/>
      <w:bCs/>
      <w:color w:val="365F91"/>
      <w:sz w:val="28"/>
      <w:szCs w:val="28"/>
      <w:lang w:eastAsia="ru-RU"/>
    </w:rPr>
  </w:style>
  <w:style w:type="character" w:customStyle="1" w:styleId="290">
    <w:name w:val="Знак Знак29"/>
    <w:uiPriority w:val="99"/>
    <w:rsid w:val="00B04E34"/>
    <w:rPr>
      <w:rFonts w:ascii="Arial" w:hAnsi="Arial"/>
      <w:sz w:val="24"/>
      <w:lang w:val="ru-RU" w:eastAsia="ru-RU"/>
    </w:rPr>
  </w:style>
  <w:style w:type="paragraph" w:customStyle="1" w:styleId="4e">
    <w:name w:val="Обычный4"/>
    <w:rsid w:val="00B04E34"/>
    <w:pPr>
      <w:widowControl w:val="0"/>
      <w:jc w:val="left"/>
    </w:pPr>
    <w:rPr>
      <w:rFonts w:eastAsia="Times New Roman"/>
      <w:snapToGrid w:val="0"/>
      <w:sz w:val="24"/>
    </w:rPr>
  </w:style>
  <w:style w:type="paragraph" w:customStyle="1" w:styleId="2ff">
    <w:name w:val="Цитата2"/>
    <w:basedOn w:val="a0"/>
    <w:uiPriority w:val="99"/>
    <w:rsid w:val="00B04E34"/>
    <w:pPr>
      <w:ind w:left="284" w:right="141" w:firstLine="567"/>
    </w:pPr>
    <w:rPr>
      <w:rFonts w:eastAsia="Times New Roman" w:cs="Arial"/>
      <w:kern w:val="24"/>
      <w:szCs w:val="20"/>
      <w:lang w:eastAsia="ru-RU"/>
    </w:rPr>
  </w:style>
  <w:style w:type="paragraph" w:customStyle="1" w:styleId="323">
    <w:name w:val="Основной текст 32"/>
    <w:basedOn w:val="af"/>
    <w:uiPriority w:val="99"/>
    <w:rsid w:val="00B04E34"/>
    <w:pPr>
      <w:spacing w:after="120"/>
      <w:ind w:left="283"/>
      <w:jc w:val="left"/>
    </w:pPr>
    <w:rPr>
      <w:kern w:val="24"/>
      <w:lang w:val="ru-RU"/>
    </w:rPr>
  </w:style>
  <w:style w:type="paragraph" w:customStyle="1" w:styleId="331">
    <w:name w:val="Основной текст с отступом 33"/>
    <w:basedOn w:val="a0"/>
    <w:rsid w:val="00B04E34"/>
    <w:pPr>
      <w:spacing w:line="360" w:lineRule="auto"/>
      <w:ind w:left="142" w:firstLine="578"/>
    </w:pPr>
    <w:rPr>
      <w:rFonts w:eastAsia="Times New Roman"/>
      <w:spacing w:val="6"/>
      <w:szCs w:val="20"/>
      <w:lang w:eastAsia="ru-RU"/>
    </w:rPr>
  </w:style>
  <w:style w:type="paragraph" w:customStyle="1" w:styleId="4f">
    <w:name w:val="Основной текст4"/>
    <w:basedOn w:val="a0"/>
    <w:link w:val="affffffff7"/>
    <w:uiPriority w:val="99"/>
    <w:rsid w:val="00B04E34"/>
    <w:pPr>
      <w:spacing w:before="120" w:line="360" w:lineRule="auto"/>
    </w:pPr>
    <w:rPr>
      <w:rFonts w:ascii="Times New Roman" w:eastAsia="Times New Roman" w:hAnsi="Times New Roman"/>
      <w:szCs w:val="20"/>
      <w:lang w:eastAsia="ru-RU"/>
    </w:rPr>
  </w:style>
  <w:style w:type="character" w:customStyle="1" w:styleId="2ff0">
    <w:name w:val="Замещающий текст2"/>
    <w:rsid w:val="00B04E34"/>
    <w:rPr>
      <w:rFonts w:cs="Times New Roman"/>
      <w:color w:val="808080"/>
    </w:rPr>
  </w:style>
  <w:style w:type="paragraph" w:customStyle="1" w:styleId="4f0">
    <w:name w:val="Текст4"/>
    <w:basedOn w:val="a0"/>
    <w:rsid w:val="00B04E34"/>
    <w:pPr>
      <w:jc w:val="left"/>
    </w:pPr>
    <w:rPr>
      <w:rFonts w:ascii="Courier New" w:eastAsia="Times New Roman" w:hAnsi="Courier New"/>
      <w:sz w:val="20"/>
      <w:szCs w:val="20"/>
      <w:lang w:eastAsia="ru-RU"/>
    </w:rPr>
  </w:style>
  <w:style w:type="paragraph" w:customStyle="1" w:styleId="252">
    <w:name w:val="Основной текст с отступом 25"/>
    <w:basedOn w:val="a0"/>
    <w:uiPriority w:val="99"/>
    <w:rsid w:val="00B04E34"/>
    <w:pPr>
      <w:tabs>
        <w:tab w:val="left" w:pos="851"/>
      </w:tabs>
      <w:overflowPunct w:val="0"/>
      <w:autoSpaceDE w:val="0"/>
      <w:autoSpaceDN w:val="0"/>
      <w:adjustRightInd w:val="0"/>
      <w:ind w:firstLine="709"/>
      <w:textAlignment w:val="baseline"/>
    </w:pPr>
    <w:rPr>
      <w:rFonts w:eastAsia="Times New Roman"/>
      <w:szCs w:val="20"/>
      <w:lang w:eastAsia="ru-RU"/>
    </w:rPr>
  </w:style>
  <w:style w:type="paragraph" w:customStyle="1" w:styleId="5b">
    <w:name w:val="Обычный5"/>
    <w:uiPriority w:val="99"/>
    <w:rsid w:val="00B04E34"/>
    <w:pPr>
      <w:widowControl w:val="0"/>
      <w:jc w:val="left"/>
    </w:pPr>
    <w:rPr>
      <w:rFonts w:eastAsia="Times New Roman"/>
      <w:snapToGrid w:val="0"/>
      <w:sz w:val="24"/>
    </w:rPr>
  </w:style>
  <w:style w:type="paragraph" w:customStyle="1" w:styleId="3f7">
    <w:name w:val="Цитата3"/>
    <w:basedOn w:val="a0"/>
    <w:rsid w:val="00B04E34"/>
    <w:pPr>
      <w:ind w:left="284" w:right="141" w:firstLine="567"/>
    </w:pPr>
    <w:rPr>
      <w:rFonts w:eastAsia="Times New Roman" w:cs="Arial"/>
      <w:kern w:val="24"/>
      <w:szCs w:val="20"/>
      <w:lang w:eastAsia="ru-RU"/>
    </w:rPr>
  </w:style>
  <w:style w:type="paragraph" w:customStyle="1" w:styleId="332">
    <w:name w:val="Основной текст 33"/>
    <w:basedOn w:val="af"/>
    <w:rsid w:val="00B04E34"/>
    <w:pPr>
      <w:spacing w:after="120"/>
      <w:ind w:left="283"/>
      <w:jc w:val="left"/>
    </w:pPr>
    <w:rPr>
      <w:kern w:val="24"/>
      <w:lang w:val="ru-RU"/>
    </w:rPr>
  </w:style>
  <w:style w:type="paragraph" w:customStyle="1" w:styleId="341">
    <w:name w:val="Основной текст с отступом 34"/>
    <w:basedOn w:val="a0"/>
    <w:uiPriority w:val="99"/>
    <w:rsid w:val="00B04E34"/>
    <w:pPr>
      <w:spacing w:line="360" w:lineRule="auto"/>
      <w:ind w:left="142" w:firstLine="578"/>
    </w:pPr>
    <w:rPr>
      <w:rFonts w:eastAsia="Times New Roman"/>
      <w:spacing w:val="6"/>
      <w:szCs w:val="20"/>
      <w:lang w:eastAsia="ru-RU"/>
    </w:rPr>
  </w:style>
  <w:style w:type="paragraph" w:customStyle="1" w:styleId="5c">
    <w:name w:val="Основной текст5"/>
    <w:basedOn w:val="a0"/>
    <w:rsid w:val="00B04E34"/>
    <w:pPr>
      <w:spacing w:before="120" w:line="360" w:lineRule="auto"/>
    </w:pPr>
    <w:rPr>
      <w:rFonts w:ascii="Times New Roman" w:eastAsia="Times New Roman" w:hAnsi="Times New Roman"/>
      <w:szCs w:val="20"/>
      <w:lang w:eastAsia="ru-RU"/>
    </w:rPr>
  </w:style>
  <w:style w:type="character" w:customStyle="1" w:styleId="3f8">
    <w:name w:val="Замещающий текст3"/>
    <w:rsid w:val="00B04E34"/>
    <w:rPr>
      <w:rFonts w:cs="Times New Roman"/>
      <w:color w:val="808080"/>
    </w:rPr>
  </w:style>
  <w:style w:type="paragraph" w:customStyle="1" w:styleId="5d">
    <w:name w:val="Текст5"/>
    <w:basedOn w:val="a0"/>
    <w:rsid w:val="00B04E34"/>
    <w:pPr>
      <w:jc w:val="left"/>
    </w:pPr>
    <w:rPr>
      <w:rFonts w:ascii="Courier New" w:eastAsia="Times New Roman" w:hAnsi="Courier New"/>
      <w:sz w:val="20"/>
      <w:szCs w:val="20"/>
      <w:lang w:eastAsia="ru-RU"/>
    </w:rPr>
  </w:style>
  <w:style w:type="paragraph" w:customStyle="1" w:styleId="3-">
    <w:name w:val="3-й порядок Заголовок"/>
    <w:basedOn w:val="30"/>
    <w:next w:val="a0"/>
    <w:qFormat/>
    <w:rsid w:val="00B04E34"/>
    <w:pPr>
      <w:numPr>
        <w:ilvl w:val="0"/>
        <w:numId w:val="0"/>
      </w:numPr>
      <w:tabs>
        <w:tab w:val="left" w:pos="340"/>
      </w:tabs>
      <w:jc w:val="center"/>
    </w:pPr>
    <w:rPr>
      <w:rFonts w:ascii="Times New Roman" w:eastAsia="Arial Unicode MS" w:hAnsi="Times New Roman"/>
      <w:bCs/>
      <w:szCs w:val="24"/>
    </w:rPr>
  </w:style>
  <w:style w:type="paragraph" w:customStyle="1" w:styleId="2ff1">
    <w:name w:val="2ой порядок не с новой стр"/>
    <w:basedOn w:val="20"/>
    <w:next w:val="3-"/>
    <w:qFormat/>
    <w:rsid w:val="00B04E34"/>
    <w:pPr>
      <w:keepNext w:val="0"/>
      <w:numPr>
        <w:ilvl w:val="0"/>
        <w:numId w:val="0"/>
      </w:numPr>
      <w:spacing w:before="80" w:after="80"/>
      <w:jc w:val="center"/>
    </w:pPr>
    <w:rPr>
      <w:rFonts w:ascii="Times New Roman" w:eastAsia="Calibri" w:hAnsi="Times New Roman"/>
      <w:b/>
      <w:kern w:val="28"/>
      <w:szCs w:val="24"/>
    </w:rPr>
  </w:style>
  <w:style w:type="paragraph" w:customStyle="1" w:styleId="affffffff8">
    <w:name w:val="п"/>
    <w:basedOn w:val="a0"/>
    <w:uiPriority w:val="99"/>
    <w:rsid w:val="00B04E34"/>
    <w:pPr>
      <w:numPr>
        <w:ilvl w:val="12"/>
      </w:numPr>
      <w:spacing w:after="120"/>
      <w:ind w:firstLine="720"/>
    </w:pPr>
    <w:rPr>
      <w:rFonts w:ascii="Times New Roman" w:eastAsia="Times New Roman" w:hAnsi="Times New Roman"/>
      <w:b/>
      <w:bCs/>
      <w:szCs w:val="24"/>
      <w:lang w:eastAsia="ru-RU"/>
    </w:rPr>
  </w:style>
  <w:style w:type="numbering" w:customStyle="1" w:styleId="111111621">
    <w:name w:val="1 / 1.1 / 1.1.1621"/>
    <w:basedOn w:val="a4"/>
    <w:next w:val="111111"/>
    <w:rsid w:val="00B04E34"/>
  </w:style>
  <w:style w:type="numbering" w:customStyle="1" w:styleId="1111116211">
    <w:name w:val="1 / 1.1 / 1.1.16211"/>
    <w:basedOn w:val="a4"/>
    <w:next w:val="111111"/>
    <w:rsid w:val="00B04E34"/>
  </w:style>
  <w:style w:type="paragraph" w:customStyle="1" w:styleId="262">
    <w:name w:val="Основной текст с отступом 26"/>
    <w:basedOn w:val="a0"/>
    <w:uiPriority w:val="99"/>
    <w:rsid w:val="00B04E34"/>
    <w:pPr>
      <w:tabs>
        <w:tab w:val="left" w:pos="851"/>
      </w:tabs>
      <w:overflowPunct w:val="0"/>
      <w:autoSpaceDE w:val="0"/>
      <w:autoSpaceDN w:val="0"/>
      <w:adjustRightInd w:val="0"/>
      <w:ind w:firstLine="709"/>
      <w:textAlignment w:val="baseline"/>
    </w:pPr>
    <w:rPr>
      <w:rFonts w:eastAsia="Times New Roman"/>
      <w:szCs w:val="20"/>
      <w:lang w:eastAsia="ru-RU"/>
    </w:rPr>
  </w:style>
  <w:style w:type="table" w:customStyle="1" w:styleId="182">
    <w:name w:val="Сетка таблицы18"/>
    <w:rsid w:val="00B04E34"/>
    <w:pPr>
      <w:ind w:firstLine="851"/>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8">
    <w:name w:val="Обычный6"/>
    <w:uiPriority w:val="99"/>
    <w:rsid w:val="00B04E34"/>
    <w:pPr>
      <w:widowControl w:val="0"/>
      <w:jc w:val="left"/>
    </w:pPr>
    <w:rPr>
      <w:rFonts w:eastAsia="Times New Roman"/>
      <w:snapToGrid w:val="0"/>
      <w:sz w:val="24"/>
    </w:rPr>
  </w:style>
  <w:style w:type="paragraph" w:customStyle="1" w:styleId="4f1">
    <w:name w:val="Цитата4"/>
    <w:basedOn w:val="a0"/>
    <w:uiPriority w:val="99"/>
    <w:rsid w:val="00B04E34"/>
    <w:pPr>
      <w:ind w:left="284" w:right="141" w:firstLine="567"/>
    </w:pPr>
    <w:rPr>
      <w:rFonts w:eastAsia="Times New Roman" w:cs="Arial"/>
      <w:kern w:val="24"/>
      <w:szCs w:val="20"/>
      <w:lang w:eastAsia="ru-RU"/>
    </w:rPr>
  </w:style>
  <w:style w:type="paragraph" w:customStyle="1" w:styleId="342">
    <w:name w:val="Основной текст 34"/>
    <w:basedOn w:val="af"/>
    <w:uiPriority w:val="99"/>
    <w:rsid w:val="00B04E34"/>
    <w:pPr>
      <w:spacing w:after="120"/>
      <w:ind w:left="283"/>
      <w:jc w:val="left"/>
    </w:pPr>
    <w:rPr>
      <w:kern w:val="24"/>
      <w:lang w:val="ru-RU" w:eastAsia="x-none"/>
    </w:rPr>
  </w:style>
  <w:style w:type="paragraph" w:customStyle="1" w:styleId="350">
    <w:name w:val="Основной текст с отступом 35"/>
    <w:basedOn w:val="a0"/>
    <w:uiPriority w:val="99"/>
    <w:rsid w:val="00B04E34"/>
    <w:pPr>
      <w:spacing w:line="360" w:lineRule="auto"/>
      <w:ind w:left="142" w:firstLine="578"/>
    </w:pPr>
    <w:rPr>
      <w:rFonts w:eastAsia="Times New Roman"/>
      <w:spacing w:val="6"/>
      <w:szCs w:val="20"/>
      <w:lang w:eastAsia="ru-RU"/>
    </w:rPr>
  </w:style>
  <w:style w:type="paragraph" w:customStyle="1" w:styleId="69">
    <w:name w:val="Основной текст6"/>
    <w:basedOn w:val="a0"/>
    <w:rsid w:val="00B04E34"/>
    <w:pPr>
      <w:spacing w:before="120" w:line="360" w:lineRule="auto"/>
    </w:pPr>
    <w:rPr>
      <w:rFonts w:ascii="Times New Roman" w:eastAsia="Times New Roman" w:hAnsi="Times New Roman"/>
      <w:szCs w:val="20"/>
      <w:lang w:eastAsia="ru-RU"/>
    </w:rPr>
  </w:style>
  <w:style w:type="table" w:customStyle="1" w:styleId="162">
    <w:name w:val="Сетка таблицы162"/>
    <w:basedOn w:val="a3"/>
    <w:next w:val="af4"/>
    <w:uiPriority w:val="59"/>
    <w:rsid w:val="00B04E34"/>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4"/>
    <w:next w:val="111111"/>
    <w:rsid w:val="00B04E34"/>
    <w:pPr>
      <w:numPr>
        <w:numId w:val="11"/>
      </w:numPr>
    </w:pPr>
  </w:style>
  <w:style w:type="character" w:customStyle="1" w:styleId="4f2">
    <w:name w:val="Замещающий текст4"/>
    <w:rsid w:val="00B04E34"/>
    <w:rPr>
      <w:rFonts w:cs="Times New Roman"/>
      <w:color w:val="808080"/>
    </w:rPr>
  </w:style>
  <w:style w:type="paragraph" w:customStyle="1" w:styleId="6a">
    <w:name w:val="Текст6"/>
    <w:basedOn w:val="a0"/>
    <w:rsid w:val="00B04E34"/>
    <w:pPr>
      <w:jc w:val="left"/>
    </w:pPr>
    <w:rPr>
      <w:rFonts w:ascii="Courier New" w:eastAsia="Times New Roman" w:hAnsi="Courier New"/>
      <w:sz w:val="20"/>
      <w:szCs w:val="20"/>
      <w:lang w:eastAsia="ru-RU"/>
    </w:rPr>
  </w:style>
  <w:style w:type="paragraph" w:customStyle="1" w:styleId="1fffb">
    <w:name w:val="Знак Знак Знак Знак1 Знак Знак Знак Знак"/>
    <w:basedOn w:val="a0"/>
    <w:rsid w:val="00B04E34"/>
    <w:pPr>
      <w:spacing w:after="160" w:line="240" w:lineRule="exact"/>
      <w:jc w:val="left"/>
    </w:pPr>
    <w:rPr>
      <w:rFonts w:ascii="Verdana" w:eastAsia="Times New Roman" w:hAnsi="Verdana"/>
      <w:sz w:val="20"/>
      <w:szCs w:val="20"/>
      <w:lang w:val="en-US"/>
    </w:rPr>
  </w:style>
  <w:style w:type="paragraph" w:customStyle="1" w:styleId="1fffc">
    <w:name w:val="1текст"/>
    <w:basedOn w:val="a0"/>
    <w:rsid w:val="00B04E34"/>
    <w:pPr>
      <w:suppressAutoHyphens/>
      <w:ind w:left="-357" w:firstLine="851"/>
    </w:pPr>
    <w:rPr>
      <w:rFonts w:ascii="Times New Roman" w:eastAsia="Times New Roman" w:hAnsi="Times New Roman"/>
      <w:sz w:val="28"/>
      <w:szCs w:val="28"/>
      <w:lang w:eastAsia="ru-RU"/>
    </w:rPr>
  </w:style>
  <w:style w:type="numbering" w:customStyle="1" w:styleId="11111162111">
    <w:name w:val="1 / 1.1 / 1.1.162111"/>
    <w:basedOn w:val="a4"/>
    <w:next w:val="111111"/>
    <w:rsid w:val="00B04E34"/>
  </w:style>
  <w:style w:type="numbering" w:customStyle="1" w:styleId="11111162112">
    <w:name w:val="1 / 1.1 / 1.1.162112"/>
    <w:basedOn w:val="a4"/>
    <w:next w:val="111111"/>
    <w:rsid w:val="00B04E34"/>
  </w:style>
  <w:style w:type="numbering" w:customStyle="1" w:styleId="11111162113">
    <w:name w:val="1 / 1.1 / 1.1.162113"/>
    <w:basedOn w:val="a4"/>
    <w:next w:val="111111"/>
    <w:rsid w:val="00B04E34"/>
  </w:style>
  <w:style w:type="numbering" w:customStyle="1" w:styleId="11111162114">
    <w:name w:val="1 / 1.1 / 1.1.162114"/>
    <w:basedOn w:val="a4"/>
    <w:next w:val="111111"/>
    <w:rsid w:val="00B04E34"/>
  </w:style>
  <w:style w:type="numbering" w:customStyle="1" w:styleId="11111162115">
    <w:name w:val="1 / 1.1 / 1.1.162115"/>
    <w:basedOn w:val="a4"/>
    <w:next w:val="111111"/>
    <w:rsid w:val="00B04E34"/>
  </w:style>
  <w:style w:type="numbering" w:customStyle="1" w:styleId="87">
    <w:name w:val="Нет списка8"/>
    <w:next w:val="a4"/>
    <w:uiPriority w:val="99"/>
    <w:semiHidden/>
    <w:unhideWhenUsed/>
    <w:rsid w:val="00DB3478"/>
  </w:style>
  <w:style w:type="numbering" w:customStyle="1" w:styleId="11111112">
    <w:name w:val="1 / 1.1 / 1.1.112"/>
    <w:basedOn w:val="a4"/>
    <w:next w:val="111111"/>
    <w:rsid w:val="00DB3478"/>
  </w:style>
  <w:style w:type="numbering" w:customStyle="1" w:styleId="1111113">
    <w:name w:val="1 / 1.1 / 1.1.13"/>
    <w:basedOn w:val="a4"/>
    <w:next w:val="111111"/>
    <w:unhideWhenUsed/>
    <w:rsid w:val="00DB3478"/>
  </w:style>
  <w:style w:type="numbering" w:customStyle="1" w:styleId="111111111">
    <w:name w:val="1 / 1.1 / 1.1.1111"/>
    <w:basedOn w:val="a4"/>
    <w:next w:val="111111"/>
    <w:rsid w:val="00DB3478"/>
  </w:style>
  <w:style w:type="table" w:customStyle="1" w:styleId="192">
    <w:name w:val="Сетка таблицы19"/>
    <w:basedOn w:val="a3"/>
    <w:next w:val="af4"/>
    <w:rsid w:val="00DB347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4"/>
    <w:uiPriority w:val="99"/>
    <w:semiHidden/>
    <w:rsid w:val="00DB3478"/>
  </w:style>
  <w:style w:type="table" w:customStyle="1" w:styleId="1101">
    <w:name w:val="Сетка таблицы110"/>
    <w:basedOn w:val="a3"/>
    <w:next w:val="af4"/>
    <w:rsid w:val="00DB3478"/>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3"/>
    <w:next w:val="af4"/>
    <w:rsid w:val="00DB3478"/>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
    <w:basedOn w:val="a3"/>
    <w:next w:val="af4"/>
    <w:uiPriority w:val="99"/>
    <w:rsid w:val="00DB3478"/>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4"/>
    <w:semiHidden/>
    <w:rsid w:val="00DB3478"/>
  </w:style>
  <w:style w:type="numbering" w:customStyle="1" w:styleId="21d">
    <w:name w:val="Нет списка21"/>
    <w:next w:val="a4"/>
    <w:semiHidden/>
    <w:rsid w:val="00DB3478"/>
  </w:style>
  <w:style w:type="table" w:customStyle="1" w:styleId="317">
    <w:name w:val="Сетка таблицы31"/>
    <w:basedOn w:val="a3"/>
    <w:next w:val="af4"/>
    <w:rsid w:val="00DB3478"/>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
    <w:basedOn w:val="a3"/>
    <w:next w:val="af4"/>
    <w:rsid w:val="00DB3478"/>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
    <w:next w:val="a4"/>
    <w:semiHidden/>
    <w:unhideWhenUsed/>
    <w:rsid w:val="00DB3478"/>
  </w:style>
  <w:style w:type="numbering" w:customStyle="1" w:styleId="318">
    <w:name w:val="Нет списка31"/>
    <w:next w:val="a4"/>
    <w:semiHidden/>
    <w:rsid w:val="00DB3478"/>
  </w:style>
  <w:style w:type="table" w:customStyle="1" w:styleId="411">
    <w:name w:val="Сетка таблицы41"/>
    <w:basedOn w:val="a3"/>
    <w:next w:val="af4"/>
    <w:uiPriority w:val="99"/>
    <w:rsid w:val="00DB3478"/>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4"/>
    <w:semiHidden/>
    <w:rsid w:val="00DB3478"/>
  </w:style>
  <w:style w:type="table" w:customStyle="1" w:styleId="512">
    <w:name w:val="Сетка таблицы51"/>
    <w:basedOn w:val="a3"/>
    <w:next w:val="af4"/>
    <w:rsid w:val="00DB3478"/>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3"/>
    <w:next w:val="af4"/>
    <w:rsid w:val="00DB3478"/>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4"/>
    <w:semiHidden/>
    <w:unhideWhenUsed/>
    <w:rsid w:val="00DB3478"/>
  </w:style>
  <w:style w:type="numbering" w:customStyle="1" w:styleId="513">
    <w:name w:val="Нет списка51"/>
    <w:next w:val="a4"/>
    <w:semiHidden/>
    <w:rsid w:val="00DB3478"/>
  </w:style>
  <w:style w:type="table" w:customStyle="1" w:styleId="611">
    <w:name w:val="Сетка таблицы61"/>
    <w:basedOn w:val="a3"/>
    <w:next w:val="af4"/>
    <w:rsid w:val="00DB3478"/>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semiHidden/>
    <w:rsid w:val="00DB3478"/>
  </w:style>
  <w:style w:type="table" w:customStyle="1" w:styleId="712">
    <w:name w:val="Сетка таблицы71"/>
    <w:basedOn w:val="a3"/>
    <w:next w:val="af4"/>
    <w:rsid w:val="00DB3478"/>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3"/>
    <w:next w:val="af4"/>
    <w:rsid w:val="00DB3478"/>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3"/>
    <w:next w:val="af4"/>
    <w:rsid w:val="00DB3478"/>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3"/>
    <w:next w:val="af4"/>
    <w:rsid w:val="00DB3478"/>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
    <w:next w:val="a4"/>
    <w:semiHidden/>
    <w:rsid w:val="00DB3478"/>
  </w:style>
  <w:style w:type="table" w:customStyle="1" w:styleId="1411">
    <w:name w:val="Сетка таблицы141"/>
    <w:basedOn w:val="a3"/>
    <w:next w:val="af4"/>
    <w:rsid w:val="00DB3478"/>
    <w:pPr>
      <w:jc w:val="lef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3"/>
    <w:next w:val="af4"/>
    <w:rsid w:val="00DB3478"/>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4"/>
    <w:semiHidden/>
    <w:unhideWhenUsed/>
    <w:rsid w:val="00DB3478"/>
  </w:style>
  <w:style w:type="table" w:customStyle="1" w:styleId="163">
    <w:name w:val="Сетка таблицы163"/>
    <w:basedOn w:val="a3"/>
    <w:next w:val="af4"/>
    <w:uiPriority w:val="59"/>
    <w:rsid w:val="00DB3478"/>
    <w:pPr>
      <w:jc w:val="left"/>
    </w:pPr>
    <w:rPr>
      <w:sz w:val="26"/>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3"/>
    <w:rsid w:val="00DB3478"/>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
    <w:basedOn w:val="a3"/>
    <w:rsid w:val="00DB3478"/>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12">
    <w:name w:val="1 / 1.1 / 1.1.16212"/>
    <w:basedOn w:val="a4"/>
    <w:next w:val="111111"/>
    <w:rsid w:val="00DB3478"/>
  </w:style>
  <w:style w:type="numbering" w:customStyle="1" w:styleId="11111162116">
    <w:name w:val="1 / 1.1 / 1.1.162116"/>
    <w:basedOn w:val="a4"/>
    <w:next w:val="111111"/>
    <w:rsid w:val="00DB3478"/>
  </w:style>
  <w:style w:type="table" w:customStyle="1" w:styleId="1810">
    <w:name w:val="Сетка таблицы181"/>
    <w:rsid w:val="00DB3478"/>
    <w:pPr>
      <w:ind w:firstLine="851"/>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3"/>
    <w:next w:val="af4"/>
    <w:uiPriority w:val="59"/>
    <w:rsid w:val="00DB3478"/>
    <w:pPr>
      <w:ind w:firstLine="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
    <w:name w:val="1 / 1.1 / 1.1.121"/>
    <w:basedOn w:val="a4"/>
    <w:next w:val="111111"/>
    <w:rsid w:val="00DB3478"/>
  </w:style>
  <w:style w:type="numbering" w:customStyle="1" w:styleId="111111621111">
    <w:name w:val="1 / 1.1 / 1.1.1621111"/>
    <w:basedOn w:val="a4"/>
    <w:next w:val="111111"/>
    <w:rsid w:val="00DB3478"/>
  </w:style>
  <w:style w:type="numbering" w:customStyle="1" w:styleId="111111621121">
    <w:name w:val="1 / 1.1 / 1.1.1621121"/>
    <w:basedOn w:val="a4"/>
    <w:next w:val="111111"/>
    <w:rsid w:val="00DB3478"/>
  </w:style>
  <w:style w:type="numbering" w:customStyle="1" w:styleId="111111621131">
    <w:name w:val="1 / 1.1 / 1.1.1621131"/>
    <w:basedOn w:val="a4"/>
    <w:next w:val="111111"/>
    <w:rsid w:val="00DB3478"/>
  </w:style>
  <w:style w:type="numbering" w:customStyle="1" w:styleId="111111621141">
    <w:name w:val="1 / 1.1 / 1.1.1621141"/>
    <w:basedOn w:val="a4"/>
    <w:next w:val="111111"/>
    <w:rsid w:val="00DB3478"/>
  </w:style>
  <w:style w:type="numbering" w:customStyle="1" w:styleId="111111621151">
    <w:name w:val="1 / 1.1 / 1.1.1621151"/>
    <w:basedOn w:val="a4"/>
    <w:next w:val="111111"/>
    <w:rsid w:val="00DB3478"/>
  </w:style>
  <w:style w:type="table" w:customStyle="1" w:styleId="202">
    <w:name w:val="Сетка таблицы20"/>
    <w:basedOn w:val="a3"/>
    <w:next w:val="af4"/>
    <w:uiPriority w:val="59"/>
    <w:rsid w:val="002759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3"/>
    <w:next w:val="af4"/>
    <w:uiPriority w:val="59"/>
    <w:rsid w:val="00BB08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3"/>
    <w:next w:val="af4"/>
    <w:uiPriority w:val="59"/>
    <w:rsid w:val="00C462C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Название11"/>
    <w:aliases w:val="Title,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
    <w:basedOn w:val="a0"/>
    <w:link w:val="affffffff9"/>
    <w:qFormat/>
    <w:rsid w:val="00686D3B"/>
    <w:pPr>
      <w:jc w:val="center"/>
    </w:pPr>
    <w:rPr>
      <w:rFonts w:eastAsia="Times New Roman"/>
      <w:szCs w:val="20"/>
      <w:lang w:val="x-none" w:eastAsia="x-none"/>
    </w:rPr>
  </w:style>
  <w:style w:type="paragraph" w:customStyle="1" w:styleId="272">
    <w:name w:val="Основной текст с отступом 27"/>
    <w:basedOn w:val="a0"/>
    <w:rsid w:val="00686D3B"/>
    <w:pPr>
      <w:tabs>
        <w:tab w:val="left" w:pos="851"/>
      </w:tabs>
      <w:overflowPunct w:val="0"/>
      <w:autoSpaceDE w:val="0"/>
      <w:autoSpaceDN w:val="0"/>
      <w:adjustRightInd w:val="0"/>
      <w:ind w:firstLine="709"/>
      <w:textAlignment w:val="baseline"/>
    </w:pPr>
    <w:rPr>
      <w:rFonts w:eastAsia="Times New Roman"/>
      <w:szCs w:val="20"/>
      <w:lang w:eastAsia="ru-RU"/>
    </w:rPr>
  </w:style>
  <w:style w:type="character" w:customStyle="1" w:styleId="affffffff9">
    <w:name w:val="Название Знак"/>
    <w:aliases w:val="Название Знак1 Знак,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1c"/>
    <w:locked/>
    <w:rsid w:val="00686D3B"/>
    <w:rPr>
      <w:rFonts w:eastAsia="Times New Roman"/>
      <w:sz w:val="24"/>
      <w:lang w:val="x-none" w:eastAsia="x-none"/>
    </w:rPr>
  </w:style>
  <w:style w:type="paragraph" w:customStyle="1" w:styleId="78">
    <w:name w:val="Обычный7"/>
    <w:rsid w:val="00686D3B"/>
    <w:pPr>
      <w:widowControl w:val="0"/>
      <w:jc w:val="left"/>
    </w:pPr>
    <w:rPr>
      <w:rFonts w:eastAsia="Times New Roman"/>
      <w:snapToGrid w:val="0"/>
      <w:sz w:val="24"/>
    </w:rPr>
  </w:style>
  <w:style w:type="paragraph" w:customStyle="1" w:styleId="5e">
    <w:name w:val="Цитата5"/>
    <w:basedOn w:val="a0"/>
    <w:rsid w:val="00686D3B"/>
    <w:pPr>
      <w:ind w:left="284" w:right="141" w:firstLine="567"/>
    </w:pPr>
    <w:rPr>
      <w:rFonts w:eastAsia="Times New Roman" w:cs="Arial"/>
      <w:kern w:val="24"/>
      <w:szCs w:val="20"/>
      <w:lang w:eastAsia="ru-RU"/>
    </w:rPr>
  </w:style>
  <w:style w:type="paragraph" w:customStyle="1" w:styleId="351">
    <w:name w:val="Основной текст 35"/>
    <w:basedOn w:val="a0"/>
    <w:rsid w:val="00686D3B"/>
    <w:pPr>
      <w:spacing w:after="120"/>
      <w:ind w:left="283"/>
      <w:jc w:val="left"/>
    </w:pPr>
    <w:rPr>
      <w:rFonts w:eastAsia="Times New Roman"/>
      <w:kern w:val="24"/>
      <w:szCs w:val="20"/>
      <w:lang w:eastAsia="ru-RU"/>
    </w:rPr>
  </w:style>
  <w:style w:type="paragraph" w:customStyle="1" w:styleId="360">
    <w:name w:val="Основной текст с отступом 36"/>
    <w:basedOn w:val="a0"/>
    <w:rsid w:val="00686D3B"/>
    <w:pPr>
      <w:spacing w:line="360" w:lineRule="auto"/>
      <w:ind w:left="142" w:firstLine="578"/>
    </w:pPr>
    <w:rPr>
      <w:rFonts w:eastAsia="Times New Roman"/>
      <w:spacing w:val="6"/>
      <w:szCs w:val="20"/>
      <w:lang w:eastAsia="ru-RU"/>
    </w:rPr>
  </w:style>
  <w:style w:type="character" w:customStyle="1" w:styleId="11d">
    <w:name w:val="Заголовок 1 Знак1"/>
    <w:aliases w:val="раздел Знак1,новая страница Знак1,11. Заголовок 1 Знак1,Заголовок к1 Знак1,chapter Знак1,Part Знак1,OG Heading 1 Знак1,Part1 Знак1,OG Heading 11 Знак1,Part2 Знак1,OG Heading 12 Знак1,L1 Знак1,Heading 1 AGT ESIA Знак1,RSKH1 Знак1"/>
    <w:uiPriority w:val="99"/>
    <w:rsid w:val="00686D3B"/>
    <w:rPr>
      <w:rFonts w:ascii="Cambria" w:eastAsia="Times New Roman" w:hAnsi="Cambria" w:cs="Times New Roman"/>
      <w:b/>
      <w:bCs/>
      <w:color w:val="365F91"/>
      <w:sz w:val="28"/>
      <w:szCs w:val="28"/>
    </w:rPr>
  </w:style>
  <w:style w:type="character" w:customStyle="1" w:styleId="613">
    <w:name w:val="Заголовок 6 Знак1"/>
    <w:aliases w:val="OG Distribution Знак1"/>
    <w:uiPriority w:val="99"/>
    <w:semiHidden/>
    <w:rsid w:val="00686D3B"/>
    <w:rPr>
      <w:rFonts w:ascii="Cambria" w:eastAsia="Times New Roman" w:hAnsi="Cambria" w:cs="Times New Roman"/>
      <w:i/>
      <w:iCs/>
      <w:color w:val="243F60"/>
      <w:sz w:val="24"/>
    </w:rPr>
  </w:style>
  <w:style w:type="character" w:customStyle="1" w:styleId="812">
    <w:name w:val="Заголовок 8 Знак1"/>
    <w:aliases w:val="not In use Знак1,not In use Знак2,Заголовок 8 Знак2"/>
    <w:uiPriority w:val="99"/>
    <w:rsid w:val="00686D3B"/>
    <w:rPr>
      <w:rFonts w:ascii="Cambria" w:eastAsia="Times New Roman" w:hAnsi="Cambria" w:cs="Times New Roman"/>
      <w:color w:val="404040"/>
    </w:rPr>
  </w:style>
  <w:style w:type="character" w:customStyle="1" w:styleId="5f">
    <w:name w:val="Замещающий текст5"/>
    <w:rsid w:val="00686D3B"/>
    <w:rPr>
      <w:rFonts w:cs="Times New Roman"/>
      <w:color w:val="808080"/>
    </w:rPr>
  </w:style>
  <w:style w:type="paragraph" w:customStyle="1" w:styleId="79">
    <w:name w:val="Текст7"/>
    <w:basedOn w:val="a0"/>
    <w:rsid w:val="00686D3B"/>
    <w:pPr>
      <w:jc w:val="left"/>
    </w:pPr>
    <w:rPr>
      <w:rFonts w:ascii="Courier New" w:eastAsia="Times New Roman" w:hAnsi="Courier New"/>
      <w:sz w:val="20"/>
      <w:szCs w:val="20"/>
      <w:lang w:eastAsia="ru-RU"/>
    </w:rPr>
  </w:style>
  <w:style w:type="character" w:customStyle="1" w:styleId="2100">
    <w:name w:val="Знак Знак210"/>
    <w:uiPriority w:val="99"/>
    <w:rsid w:val="00686D3B"/>
    <w:rPr>
      <w:rFonts w:ascii="Arial" w:hAnsi="Arial"/>
      <w:sz w:val="24"/>
      <w:lang w:val="ru-RU" w:eastAsia="ru-RU" w:bidi="ar-SA"/>
    </w:rPr>
  </w:style>
  <w:style w:type="character" w:customStyle="1" w:styleId="421">
    <w:name w:val="Заголовок 4 Знак2"/>
    <w:aliases w:val="Заголовок 4 ОРД Знак,Заголовок 4 Знак Знак,carter ecological heading 4 Знак2,Level 4 Знак2,D&amp;M4 Знак2,D&amp;M 4 Знак2,RSKH4 Знак2,H4 Знак2,RSK-H4 Знак2,Heading 4-DO NOT USE Знак2,Heading 4 URS Знак2,Map Title Знак2,OG Heading 4 Знак2"/>
    <w:uiPriority w:val="99"/>
    <w:locked/>
    <w:rsid w:val="00686D3B"/>
    <w:rPr>
      <w:rFonts w:ascii="Arial" w:hAnsi="Arial"/>
      <w:sz w:val="24"/>
      <w:lang w:val="en-US"/>
    </w:rPr>
  </w:style>
  <w:style w:type="character" w:customStyle="1" w:styleId="4f3">
    <w:name w:val="Знак Знак Знак4"/>
    <w:rsid w:val="00686D3B"/>
    <w:rPr>
      <w:rFonts w:ascii="Arial" w:hAnsi="Arial"/>
      <w:sz w:val="16"/>
      <w:lang w:val="ru-RU" w:eastAsia="ru-RU" w:bidi="ar-SA"/>
    </w:rPr>
  </w:style>
  <w:style w:type="character" w:customStyle="1" w:styleId="352">
    <w:name w:val="Знак Знак35"/>
    <w:rsid w:val="00686D3B"/>
    <w:rPr>
      <w:rFonts w:ascii="Arial" w:hAnsi="Arial"/>
      <w:sz w:val="24"/>
      <w:lang w:val="en-US" w:eastAsia="ru-RU" w:bidi="ar-SA"/>
    </w:rPr>
  </w:style>
  <w:style w:type="paragraph" w:customStyle="1" w:styleId="135">
    <w:name w:val="Знак Знак Знак1 Знак3"/>
    <w:basedOn w:val="a0"/>
    <w:uiPriority w:val="99"/>
    <w:rsid w:val="00686D3B"/>
    <w:pPr>
      <w:keepLines/>
      <w:spacing w:after="160" w:line="240" w:lineRule="exact"/>
      <w:jc w:val="left"/>
    </w:pPr>
    <w:rPr>
      <w:rFonts w:ascii="Verdana" w:eastAsia="MS Mincho" w:hAnsi="Verdana" w:cs="Franklin Gothic Book"/>
      <w:sz w:val="20"/>
      <w:szCs w:val="20"/>
      <w:lang w:val="en-US"/>
    </w:rPr>
  </w:style>
  <w:style w:type="character" w:customStyle="1" w:styleId="1230">
    <w:name w:val="Знак Знак123"/>
    <w:rsid w:val="00686D3B"/>
    <w:rPr>
      <w:rFonts w:ascii="Arial" w:hAnsi="Arial"/>
      <w:sz w:val="24"/>
    </w:rPr>
  </w:style>
  <w:style w:type="character" w:customStyle="1" w:styleId="550">
    <w:name w:val="Знак Знак55"/>
    <w:rsid w:val="00686D3B"/>
    <w:rPr>
      <w:rFonts w:ascii="Arial" w:hAnsi="Arial"/>
      <w:sz w:val="24"/>
      <w:lang w:val="en-US" w:eastAsia="ru-RU" w:bidi="ar-SA"/>
    </w:rPr>
  </w:style>
  <w:style w:type="character" w:customStyle="1" w:styleId="431">
    <w:name w:val="Знак Знак43"/>
    <w:locked/>
    <w:rsid w:val="00686D3B"/>
    <w:rPr>
      <w:rFonts w:ascii="Arial" w:hAnsi="Arial"/>
      <w:sz w:val="24"/>
      <w:lang w:val="ru-RU" w:eastAsia="ru-RU" w:bidi="ar-SA"/>
    </w:rPr>
  </w:style>
  <w:style w:type="character" w:customStyle="1" w:styleId="143">
    <w:name w:val="Знак Знак143"/>
    <w:semiHidden/>
    <w:locked/>
    <w:rsid w:val="00686D3B"/>
    <w:rPr>
      <w:rFonts w:ascii="Arial" w:hAnsi="Arial"/>
      <w:sz w:val="24"/>
      <w:lang w:val="ru-RU" w:eastAsia="ru-RU" w:bidi="ar-SA"/>
    </w:rPr>
  </w:style>
  <w:style w:type="character" w:customStyle="1" w:styleId="1150">
    <w:name w:val="Знак Знак115"/>
    <w:semiHidden/>
    <w:rsid w:val="00686D3B"/>
    <w:rPr>
      <w:rFonts w:ascii="Times New Roman" w:eastAsia="Times New Roman" w:hAnsi="Times New Roman"/>
      <w:b/>
      <w:bCs/>
      <w:sz w:val="24"/>
      <w:lang w:val="ru-RU" w:eastAsia="ru-RU" w:bidi="ar-SA"/>
    </w:rPr>
  </w:style>
  <w:style w:type="paragraph" w:customStyle="1" w:styleId="3f9">
    <w:name w:val="Знак Знак Знак Знак Знак Знак Знак Знак Знак Знак3"/>
    <w:basedOn w:val="a0"/>
    <w:uiPriority w:val="99"/>
    <w:rsid w:val="00686D3B"/>
    <w:pPr>
      <w:keepLines/>
      <w:spacing w:after="160" w:line="240" w:lineRule="exact"/>
      <w:jc w:val="left"/>
    </w:pPr>
    <w:rPr>
      <w:rFonts w:ascii="Verdana" w:eastAsia="MS Mincho" w:hAnsi="Verdana" w:cs="Franklin Gothic Book"/>
      <w:sz w:val="20"/>
      <w:szCs w:val="20"/>
      <w:lang w:val="en-US"/>
    </w:rPr>
  </w:style>
  <w:style w:type="paragraph" w:customStyle="1" w:styleId="1123">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2"/>
    <w:basedOn w:val="a0"/>
    <w:uiPriority w:val="99"/>
    <w:rsid w:val="00686D3B"/>
    <w:pPr>
      <w:keepLines/>
      <w:spacing w:after="160" w:line="240" w:lineRule="exact"/>
      <w:jc w:val="left"/>
    </w:pPr>
    <w:rPr>
      <w:rFonts w:ascii="Verdana" w:eastAsia="MS Mincho" w:hAnsi="Verdana" w:cs="Franklin Gothic Book"/>
      <w:sz w:val="20"/>
      <w:szCs w:val="20"/>
      <w:lang w:val="en-US"/>
    </w:rPr>
  </w:style>
  <w:style w:type="paragraph" w:customStyle="1" w:styleId="11e">
    <w:name w:val="Знак11"/>
    <w:basedOn w:val="a0"/>
    <w:uiPriority w:val="99"/>
    <w:rsid w:val="00686D3B"/>
    <w:pPr>
      <w:tabs>
        <w:tab w:val="num" w:pos="360"/>
      </w:tabs>
      <w:spacing w:after="160" w:line="240" w:lineRule="exact"/>
      <w:jc w:val="left"/>
    </w:pPr>
    <w:rPr>
      <w:rFonts w:ascii="Verdana" w:eastAsia="Times New Roman" w:hAnsi="Verdana" w:cs="Verdana"/>
      <w:sz w:val="20"/>
      <w:szCs w:val="24"/>
      <w:lang w:val="en-US"/>
    </w:rPr>
  </w:style>
  <w:style w:type="character" w:customStyle="1" w:styleId="2135pt800">
    <w:name w:val="Основной текст (2) + 13.5 pt.Полужирный.Масштаб 80%"/>
    <w:rsid w:val="00686D3B"/>
    <w:rPr>
      <w:b/>
      <w:bCs/>
      <w:color w:val="000000"/>
      <w:spacing w:val="0"/>
      <w:w w:val="80"/>
      <w:position w:val="0"/>
      <w:sz w:val="27"/>
      <w:szCs w:val="27"/>
      <w:shd w:val="clear" w:color="auto" w:fill="FFFFFF"/>
      <w:vertAlign w:val="baseline"/>
      <w:lang w:val="ru-RU"/>
    </w:rPr>
  </w:style>
  <w:style w:type="character" w:customStyle="1" w:styleId="40pt0">
    <w:name w:val="Основной текст (4) + Не полужирный.Курсив.Интервал 0 pt"/>
    <w:rsid w:val="00686D3B"/>
    <w:rPr>
      <w:b/>
      <w:bCs/>
      <w:i/>
      <w:iCs/>
      <w:color w:val="000000"/>
      <w:spacing w:val="-10"/>
      <w:w w:val="100"/>
      <w:position w:val="0"/>
      <w:sz w:val="23"/>
      <w:szCs w:val="23"/>
      <w:shd w:val="clear" w:color="auto" w:fill="FFFFFF"/>
      <w:vertAlign w:val="baseline"/>
      <w:lang w:val="en-US"/>
    </w:rPr>
  </w:style>
  <w:style w:type="character" w:customStyle="1" w:styleId="20pt0">
    <w:name w:val="Основной текст (2) + Курсив.Интервал 0 pt"/>
    <w:rsid w:val="00686D3B"/>
    <w:rPr>
      <w:i/>
      <w:iCs/>
      <w:color w:val="000000"/>
      <w:spacing w:val="-10"/>
      <w:w w:val="100"/>
      <w:position w:val="0"/>
      <w:sz w:val="23"/>
      <w:szCs w:val="23"/>
      <w:shd w:val="clear" w:color="auto" w:fill="FFFFFF"/>
      <w:vertAlign w:val="baseline"/>
      <w:lang w:val="en-US"/>
    </w:rPr>
  </w:style>
  <w:style w:type="character" w:customStyle="1" w:styleId="21pt0">
    <w:name w:val="Основной текст (2) + Курсив.Интервал 1 pt"/>
    <w:rsid w:val="00686D3B"/>
    <w:rPr>
      <w:i/>
      <w:iCs/>
      <w:color w:val="000000"/>
      <w:spacing w:val="20"/>
      <w:w w:val="100"/>
      <w:position w:val="0"/>
      <w:sz w:val="23"/>
      <w:szCs w:val="23"/>
      <w:shd w:val="clear" w:color="auto" w:fill="FFFFFF"/>
      <w:vertAlign w:val="baseline"/>
      <w:lang w:val="ru-RU"/>
    </w:rPr>
  </w:style>
  <w:style w:type="character" w:customStyle="1" w:styleId="0pt0">
    <w:name w:val="Основной текст + Курсив.Интервал 0 pt"/>
    <w:rsid w:val="00686D3B"/>
    <w:rPr>
      <w:i/>
      <w:iCs/>
      <w:color w:val="000000"/>
      <w:spacing w:val="-10"/>
      <w:w w:val="100"/>
      <w:position w:val="0"/>
      <w:sz w:val="24"/>
      <w:shd w:val="clear" w:color="auto" w:fill="FFFFFF"/>
      <w:vertAlign w:val="baseline"/>
      <w:lang w:val="en-US"/>
    </w:rPr>
  </w:style>
  <w:style w:type="character" w:customStyle="1" w:styleId="210pt0pt0">
    <w:name w:val="Основной текст (2) + 10 pt.Курсив.Интервал 0 pt"/>
    <w:rsid w:val="00686D3B"/>
    <w:rPr>
      <w:i/>
      <w:iCs/>
      <w:color w:val="000000"/>
      <w:spacing w:val="-10"/>
      <w:w w:val="100"/>
      <w:position w:val="0"/>
      <w:sz w:val="20"/>
      <w:szCs w:val="20"/>
      <w:shd w:val="clear" w:color="auto" w:fill="FFFFFF"/>
      <w:vertAlign w:val="baseline"/>
      <w:lang w:val="en-US"/>
    </w:rPr>
  </w:style>
  <w:style w:type="numbering" w:customStyle="1" w:styleId="11110">
    <w:name w:val="Нет списка1111"/>
    <w:next w:val="a4"/>
    <w:semiHidden/>
    <w:rsid w:val="00686D3B"/>
  </w:style>
  <w:style w:type="paragraph" w:customStyle="1" w:styleId="7a">
    <w:name w:val="Основной текст7"/>
    <w:basedOn w:val="a0"/>
    <w:rsid w:val="00686D3B"/>
    <w:pPr>
      <w:spacing w:before="120" w:line="360" w:lineRule="auto"/>
    </w:pPr>
    <w:rPr>
      <w:rFonts w:ascii="Times New Roman" w:eastAsia="Times New Roman" w:hAnsi="Times New Roman"/>
      <w:szCs w:val="20"/>
      <w:lang w:eastAsia="ru-RU"/>
    </w:rPr>
  </w:style>
  <w:style w:type="paragraph" w:customStyle="1" w:styleId="affffffffa">
    <w:name w:val="ААН_ОБЫЧНЫЙ"/>
    <w:basedOn w:val="a0"/>
    <w:link w:val="affffffffb"/>
    <w:qFormat/>
    <w:rsid w:val="00686D3B"/>
    <w:pPr>
      <w:spacing w:after="120" w:line="276" w:lineRule="auto"/>
      <w:ind w:firstLine="709"/>
      <w:contextualSpacing/>
    </w:pPr>
    <w:rPr>
      <w:rFonts w:eastAsia="Times New Roman" w:cs="Arial"/>
      <w:szCs w:val="20"/>
      <w:lang w:eastAsia="ru-RU"/>
    </w:rPr>
  </w:style>
  <w:style w:type="character" w:customStyle="1" w:styleId="affffffffb">
    <w:name w:val="ААН_ОБЫЧНЫЙ Знак"/>
    <w:link w:val="affffffffa"/>
    <w:rsid w:val="00686D3B"/>
    <w:rPr>
      <w:rFonts w:eastAsia="Times New Roman" w:cs="Arial"/>
      <w:sz w:val="24"/>
    </w:rPr>
  </w:style>
  <w:style w:type="character" w:customStyle="1" w:styleId="affffffff7">
    <w:name w:val="Основной текст_"/>
    <w:link w:val="4f"/>
    <w:uiPriority w:val="99"/>
    <w:rsid w:val="00686D3B"/>
    <w:rPr>
      <w:rFonts w:ascii="Times New Roman" w:eastAsia="Times New Roman" w:hAnsi="Times New Roman"/>
      <w:sz w:val="24"/>
    </w:rPr>
  </w:style>
  <w:style w:type="character" w:customStyle="1" w:styleId="FontStyle13">
    <w:name w:val="Font Style13"/>
    <w:uiPriority w:val="99"/>
    <w:rsid w:val="00686D3B"/>
    <w:rPr>
      <w:rFonts w:ascii="Times New Roman" w:hAnsi="Times New Roman" w:cs="Times New Roman" w:hint="default"/>
      <w:b/>
      <w:bCs/>
    </w:rPr>
  </w:style>
  <w:style w:type="numbering" w:customStyle="1" w:styleId="1111116">
    <w:name w:val="1 / 1.1 / 1.1.16"/>
    <w:basedOn w:val="a4"/>
    <w:next w:val="111111"/>
    <w:rsid w:val="00686D3B"/>
  </w:style>
  <w:style w:type="paragraph" w:customStyle="1" w:styleId="affffffffc">
    <w:name w:val="мой раздел"/>
    <w:basedOn w:val="a0"/>
    <w:qFormat/>
    <w:rsid w:val="00686D3B"/>
    <w:pPr>
      <w:keepNext/>
      <w:tabs>
        <w:tab w:val="num" w:pos="928"/>
      </w:tabs>
      <w:ind w:right="28" w:firstLine="709"/>
      <w:outlineLvl w:val="0"/>
    </w:pPr>
    <w:rPr>
      <w:rFonts w:eastAsia="Times New Roman"/>
      <w:caps/>
      <w:noProof/>
      <w:szCs w:val="20"/>
      <w:lang w:eastAsia="ru-RU"/>
    </w:rPr>
  </w:style>
  <w:style w:type="paragraph" w:customStyle="1" w:styleId="affffffffd">
    <w:name w:val="."/>
    <w:basedOn w:val="a0"/>
    <w:uiPriority w:val="99"/>
    <w:rsid w:val="00686D3B"/>
    <w:pPr>
      <w:autoSpaceDE w:val="0"/>
      <w:autoSpaceDN w:val="0"/>
      <w:jc w:val="left"/>
    </w:pPr>
    <w:rPr>
      <w:rFonts w:ascii="Times New Roman" w:hAnsi="Times New Roman"/>
      <w:szCs w:val="24"/>
      <w:lang w:eastAsia="ru-RU"/>
    </w:rPr>
  </w:style>
  <w:style w:type="paragraph" w:customStyle="1" w:styleId="127">
    <w:name w:val="Мой заголовок 12"/>
    <w:basedOn w:val="a0"/>
    <w:qFormat/>
    <w:rsid w:val="00686D3B"/>
    <w:pPr>
      <w:keepNext/>
      <w:tabs>
        <w:tab w:val="left" w:pos="340"/>
        <w:tab w:val="num" w:pos="1069"/>
      </w:tabs>
      <w:ind w:left="1049" w:hanging="340"/>
      <w:outlineLvl w:val="0"/>
    </w:pPr>
    <w:rPr>
      <w:rFonts w:eastAsia="Times New Roman"/>
      <w:caps/>
      <w:noProof/>
      <w:szCs w:val="20"/>
      <w:lang w:val="x-none" w:eastAsia="x-none"/>
    </w:rPr>
  </w:style>
  <w:style w:type="paragraph" w:customStyle="1" w:styleId="2132">
    <w:name w:val="Основной текст с отступом 213"/>
    <w:basedOn w:val="a0"/>
    <w:rsid w:val="00686D3B"/>
    <w:pPr>
      <w:tabs>
        <w:tab w:val="left" w:pos="851"/>
      </w:tabs>
      <w:overflowPunct w:val="0"/>
      <w:autoSpaceDE w:val="0"/>
      <w:autoSpaceDN w:val="0"/>
      <w:adjustRightInd w:val="0"/>
      <w:ind w:firstLine="709"/>
      <w:textAlignment w:val="baseline"/>
    </w:pPr>
    <w:rPr>
      <w:rFonts w:eastAsia="Times New Roman"/>
      <w:szCs w:val="20"/>
      <w:lang w:eastAsia="ru-RU"/>
    </w:rPr>
  </w:style>
  <w:style w:type="character" w:customStyle="1" w:styleId="2170">
    <w:name w:val="Знак Знак217"/>
    <w:uiPriority w:val="99"/>
    <w:rsid w:val="00686D3B"/>
    <w:rPr>
      <w:rFonts w:ascii="Arial" w:hAnsi="Arial"/>
      <w:sz w:val="24"/>
      <w:lang w:val="ru-RU" w:eastAsia="ru-RU"/>
    </w:rPr>
  </w:style>
  <w:style w:type="paragraph" w:customStyle="1" w:styleId="8">
    <w:name w:val="Название 8"/>
    <w:basedOn w:val="a0"/>
    <w:autoRedefine/>
    <w:rsid w:val="00686D3B"/>
    <w:pPr>
      <w:numPr>
        <w:ilvl w:val="2"/>
        <w:numId w:val="14"/>
      </w:numPr>
      <w:spacing w:after="240"/>
      <w:jc w:val="left"/>
      <w:outlineLvl w:val="2"/>
    </w:pPr>
    <w:rPr>
      <w:rFonts w:eastAsia="Times New Roman" w:cs="Arial"/>
      <w:color w:val="0000FF"/>
      <w:kern w:val="24"/>
      <w:szCs w:val="32"/>
      <w:lang w:eastAsia="ru-RU"/>
    </w:rPr>
  </w:style>
  <w:style w:type="paragraph" w:customStyle="1" w:styleId="Iniiaiieoaenonionooiii">
    <w:name w:val="Iniiaiie oaeno n ionooiii"/>
    <w:basedOn w:val="a0"/>
    <w:next w:val="a0"/>
    <w:uiPriority w:val="99"/>
    <w:rsid w:val="00686D3B"/>
    <w:pPr>
      <w:autoSpaceDE w:val="0"/>
      <w:autoSpaceDN w:val="0"/>
      <w:adjustRightInd w:val="0"/>
      <w:jc w:val="left"/>
    </w:pPr>
    <w:rPr>
      <w:rFonts w:eastAsia="MS Mincho"/>
      <w:szCs w:val="24"/>
      <w:lang w:eastAsia="ja-JP"/>
    </w:rPr>
  </w:style>
  <w:style w:type="paragraph" w:customStyle="1" w:styleId="a000">
    <w:name w:val="a00"/>
    <w:basedOn w:val="a0"/>
    <w:uiPriority w:val="99"/>
    <w:rsid w:val="00686D3B"/>
    <w:pPr>
      <w:spacing w:before="100" w:beforeAutospacing="1" w:after="100" w:afterAutospacing="1"/>
      <w:jc w:val="left"/>
    </w:pPr>
    <w:rPr>
      <w:rFonts w:ascii="Times New Roman" w:eastAsia="Times New Roman" w:hAnsi="Times New Roman"/>
      <w:szCs w:val="24"/>
      <w:lang w:eastAsia="ru-RU"/>
    </w:rPr>
  </w:style>
  <w:style w:type="paragraph" w:customStyle="1" w:styleId="xl46">
    <w:name w:val="xl46"/>
    <w:basedOn w:val="a0"/>
    <w:uiPriority w:val="99"/>
    <w:rsid w:val="00686D3B"/>
    <w:pPr>
      <w:pBdr>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szCs w:val="24"/>
      <w:lang w:eastAsia="ru-RU"/>
    </w:rPr>
  </w:style>
  <w:style w:type="paragraph" w:customStyle="1" w:styleId="xl47">
    <w:name w:val="xl47"/>
    <w:basedOn w:val="a0"/>
    <w:uiPriority w:val="99"/>
    <w:rsid w:val="00686D3B"/>
    <w:pPr>
      <w:pBdr>
        <w:top w:val="single" w:sz="4" w:space="0" w:color="auto"/>
        <w:left w:val="single" w:sz="4" w:space="0" w:color="auto"/>
        <w:bottom w:val="single" w:sz="4" w:space="0" w:color="auto"/>
      </w:pBdr>
      <w:spacing w:before="100" w:beforeAutospacing="1" w:after="100" w:afterAutospacing="1"/>
      <w:jc w:val="center"/>
    </w:pPr>
    <w:rPr>
      <w:rFonts w:ascii="Arial CYR" w:eastAsia="Arial Unicode MS" w:hAnsi="Arial CYR" w:cs="Arial CYR"/>
      <w:b/>
      <w:bCs/>
      <w:sz w:val="30"/>
      <w:szCs w:val="30"/>
      <w:lang w:eastAsia="ru-RU"/>
    </w:rPr>
  </w:style>
  <w:style w:type="paragraph" w:customStyle="1" w:styleId="xl48">
    <w:name w:val="xl48"/>
    <w:basedOn w:val="a0"/>
    <w:uiPriority w:val="99"/>
    <w:rsid w:val="00686D3B"/>
    <w:pPr>
      <w:pBdr>
        <w:left w:val="single" w:sz="8" w:space="0" w:color="auto"/>
        <w:right w:val="single" w:sz="8" w:space="0" w:color="auto"/>
      </w:pBdr>
      <w:spacing w:before="100" w:beforeAutospacing="1" w:after="100" w:afterAutospacing="1"/>
      <w:jc w:val="left"/>
      <w:textAlignment w:val="center"/>
    </w:pPr>
    <w:rPr>
      <w:rFonts w:ascii="Arial Unicode MS" w:eastAsia="Arial Unicode MS" w:hAnsi="Arial Unicode MS"/>
      <w:szCs w:val="24"/>
      <w:lang w:eastAsia="ru-RU"/>
    </w:rPr>
  </w:style>
  <w:style w:type="paragraph" w:customStyle="1" w:styleId="xl49">
    <w:name w:val="xl49"/>
    <w:basedOn w:val="a0"/>
    <w:uiPriority w:val="99"/>
    <w:rsid w:val="00686D3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eastAsia="Arial Unicode MS" w:hAnsi="Arial CYR" w:cs="Arial CYR"/>
      <w:szCs w:val="24"/>
      <w:lang w:eastAsia="ru-RU"/>
    </w:rPr>
  </w:style>
  <w:style w:type="paragraph" w:customStyle="1" w:styleId="xl50">
    <w:name w:val="xl50"/>
    <w:basedOn w:val="a0"/>
    <w:uiPriority w:val="99"/>
    <w:rsid w:val="00686D3B"/>
    <w:pPr>
      <w:pBdr>
        <w:left w:val="single" w:sz="8" w:space="0" w:color="auto"/>
        <w:right w:val="single" w:sz="8" w:space="0" w:color="auto"/>
      </w:pBdr>
      <w:spacing w:before="100" w:beforeAutospacing="1" w:after="100" w:afterAutospacing="1"/>
      <w:jc w:val="center"/>
      <w:textAlignment w:val="center"/>
    </w:pPr>
    <w:rPr>
      <w:rFonts w:ascii="Arial CYR" w:eastAsia="Arial Unicode MS" w:hAnsi="Arial CYR" w:cs="Arial CYR"/>
      <w:szCs w:val="24"/>
      <w:lang w:eastAsia="ru-RU"/>
    </w:rPr>
  </w:style>
  <w:style w:type="paragraph" w:customStyle="1" w:styleId="xl51">
    <w:name w:val="xl51"/>
    <w:basedOn w:val="a0"/>
    <w:uiPriority w:val="99"/>
    <w:rsid w:val="00686D3B"/>
    <w:pPr>
      <w:pBdr>
        <w:top w:val="single" w:sz="8" w:space="0" w:color="auto"/>
        <w:left w:val="single" w:sz="8" w:space="0" w:color="auto"/>
        <w:bottom w:val="single" w:sz="8" w:space="0" w:color="auto"/>
      </w:pBdr>
      <w:spacing w:before="100" w:beforeAutospacing="1" w:after="100" w:afterAutospacing="1"/>
      <w:jc w:val="center"/>
    </w:pPr>
    <w:rPr>
      <w:rFonts w:ascii="Arial CYR" w:eastAsia="Arial Unicode MS" w:hAnsi="Arial CYR" w:cs="Arial CYR"/>
      <w:szCs w:val="24"/>
      <w:lang w:eastAsia="ru-RU"/>
    </w:rPr>
  </w:style>
  <w:style w:type="paragraph" w:customStyle="1" w:styleId="a300">
    <w:name w:val="a30"/>
    <w:basedOn w:val="a0"/>
    <w:uiPriority w:val="99"/>
    <w:rsid w:val="00686D3B"/>
    <w:pPr>
      <w:spacing w:before="100" w:beforeAutospacing="1" w:after="100" w:afterAutospacing="1"/>
      <w:jc w:val="left"/>
    </w:pPr>
    <w:rPr>
      <w:rFonts w:ascii="Times New Roman" w:eastAsia="Arial Unicode MS" w:hAnsi="Times New Roman"/>
      <w:szCs w:val="24"/>
      <w:lang w:eastAsia="ru-RU"/>
    </w:rPr>
  </w:style>
  <w:style w:type="paragraph" w:customStyle="1" w:styleId="FR2">
    <w:name w:val="FR2"/>
    <w:uiPriority w:val="99"/>
    <w:rsid w:val="00686D3B"/>
    <w:pPr>
      <w:widowControl w:val="0"/>
      <w:autoSpaceDE w:val="0"/>
      <w:autoSpaceDN w:val="0"/>
      <w:adjustRightInd w:val="0"/>
      <w:spacing w:before="380"/>
    </w:pPr>
    <w:rPr>
      <w:rFonts w:eastAsia="Times New Roman" w:cs="Arial"/>
      <w:noProof/>
    </w:rPr>
  </w:style>
  <w:style w:type="paragraph" w:customStyle="1" w:styleId="xl68">
    <w:name w:val="xl68"/>
    <w:basedOn w:val="a0"/>
    <w:uiPriority w:val="99"/>
    <w:rsid w:val="00686D3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szCs w:val="24"/>
      <w:lang w:eastAsia="ru-RU"/>
    </w:rPr>
  </w:style>
  <w:style w:type="paragraph" w:customStyle="1" w:styleId="a60">
    <w:name w:val="a6"/>
    <w:basedOn w:val="a0"/>
    <w:uiPriority w:val="99"/>
    <w:rsid w:val="00686D3B"/>
    <w:pPr>
      <w:tabs>
        <w:tab w:val="num" w:pos="926"/>
      </w:tabs>
      <w:ind w:left="926" w:hanging="360"/>
    </w:pPr>
    <w:rPr>
      <w:rFonts w:eastAsia="Arial Unicode MS" w:cs="Arial"/>
      <w:color w:val="FF0000"/>
      <w:szCs w:val="24"/>
      <w:lang w:eastAsia="ru-RU"/>
    </w:rPr>
  </w:style>
  <w:style w:type="paragraph" w:customStyle="1" w:styleId="xl57">
    <w:name w:val="xl57"/>
    <w:basedOn w:val="a0"/>
    <w:uiPriority w:val="99"/>
    <w:rsid w:val="00686D3B"/>
    <w:pPr>
      <w:pBdr>
        <w:left w:val="single" w:sz="8" w:space="0" w:color="auto"/>
      </w:pBdr>
      <w:spacing w:before="100" w:beforeAutospacing="1" w:after="100" w:afterAutospacing="1"/>
      <w:jc w:val="right"/>
    </w:pPr>
    <w:rPr>
      <w:rFonts w:ascii="Arial CYR" w:eastAsia="Times New Roman" w:hAnsi="Arial CYR" w:cs="Arial CYR"/>
      <w:sz w:val="22"/>
      <w:lang w:eastAsia="ru-RU"/>
    </w:rPr>
  </w:style>
  <w:style w:type="paragraph" w:customStyle="1" w:styleId="3fa">
    <w:name w:val="3"/>
    <w:basedOn w:val="a0"/>
    <w:rsid w:val="00686D3B"/>
    <w:pPr>
      <w:jc w:val="center"/>
    </w:pPr>
    <w:rPr>
      <w:rFonts w:eastAsia="Times New Roman" w:cs="Arial"/>
      <w:sz w:val="20"/>
      <w:szCs w:val="20"/>
      <w:lang w:eastAsia="ru-RU"/>
    </w:rPr>
  </w:style>
  <w:style w:type="paragraph" w:customStyle="1" w:styleId="af10">
    <w:name w:val="af1"/>
    <w:basedOn w:val="a0"/>
    <w:uiPriority w:val="99"/>
    <w:rsid w:val="00686D3B"/>
    <w:pPr>
      <w:spacing w:before="100" w:beforeAutospacing="1" w:after="100" w:afterAutospacing="1"/>
      <w:jc w:val="left"/>
    </w:pPr>
    <w:rPr>
      <w:rFonts w:ascii="Arial Unicode MS" w:eastAsia="Arial Unicode MS" w:hAnsi="Times New Roman"/>
      <w:szCs w:val="24"/>
      <w:lang w:eastAsia="ru-RU"/>
    </w:rPr>
  </w:style>
  <w:style w:type="paragraph" w:styleId="affffffffe">
    <w:name w:val="Revision"/>
    <w:hidden/>
    <w:uiPriority w:val="99"/>
    <w:semiHidden/>
    <w:rsid w:val="00686D3B"/>
    <w:pPr>
      <w:jc w:val="left"/>
    </w:pPr>
    <w:rPr>
      <w:rFonts w:eastAsia="Times New Roman"/>
      <w:sz w:val="24"/>
    </w:rPr>
  </w:style>
  <w:style w:type="character" w:customStyle="1" w:styleId="EmailStyle185">
    <w:name w:val="EmailStyle185"/>
    <w:uiPriority w:val="99"/>
    <w:semiHidden/>
    <w:rsid w:val="00686D3B"/>
    <w:rPr>
      <w:rFonts w:ascii="Arial" w:hAnsi="Arial"/>
      <w:color w:val="000080"/>
      <w:sz w:val="20"/>
    </w:rPr>
  </w:style>
  <w:style w:type="paragraph" w:customStyle="1" w:styleId="3110">
    <w:name w:val="Стиль Заголовок 3 + 11 пт Черный"/>
    <w:basedOn w:val="30"/>
    <w:uiPriority w:val="99"/>
    <w:rsid w:val="00686D3B"/>
    <w:pPr>
      <w:numPr>
        <w:ilvl w:val="0"/>
        <w:numId w:val="0"/>
      </w:numPr>
      <w:tabs>
        <w:tab w:val="left" w:pos="0"/>
        <w:tab w:val="num" w:pos="3060"/>
      </w:tabs>
      <w:ind w:left="3060" w:hanging="360"/>
    </w:pPr>
    <w:rPr>
      <w:color w:val="000000"/>
      <w:sz w:val="22"/>
      <w:lang w:val="en-US" w:eastAsia="x-none"/>
    </w:rPr>
  </w:style>
  <w:style w:type="character" w:customStyle="1" w:styleId="2ff2">
    <w:name w:val="Текст примечания Знак2"/>
    <w:uiPriority w:val="99"/>
    <w:rsid w:val="00686D3B"/>
    <w:rPr>
      <w:rFonts w:ascii="Arial" w:hAnsi="Arial"/>
    </w:rPr>
  </w:style>
  <w:style w:type="table" w:customStyle="1" w:styleId="11111">
    <w:name w:val="Сетка таблицы1111"/>
    <w:uiPriority w:val="99"/>
    <w:rsid w:val="00686D3B"/>
    <w:pPr>
      <w:ind w:firstLine="851"/>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
    <w:uiPriority w:val="99"/>
    <w:rsid w:val="00686D3B"/>
    <w:pPr>
      <w:jc w:val="lef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2">
    <w:name w:val="Heading 1 Char2"/>
    <w:aliases w:val="Раздел Договора Char,H1 Char,&quot;Алмаз&quot; Char,H1 Char1"/>
    <w:uiPriority w:val="99"/>
    <w:locked/>
    <w:rsid w:val="00686D3B"/>
    <w:rPr>
      <w:rFonts w:ascii="Times New Roman" w:hAnsi="Times New Roman"/>
      <w:b/>
      <w:sz w:val="24"/>
      <w:lang w:eastAsia="ru-RU"/>
    </w:rPr>
  </w:style>
  <w:style w:type="character" w:customStyle="1" w:styleId="EndnoteTextChar1">
    <w:name w:val="Endnote Text Char1"/>
    <w:uiPriority w:val="99"/>
    <w:semiHidden/>
    <w:rsid w:val="00686D3B"/>
    <w:rPr>
      <w:rFonts w:ascii="Arial" w:hAnsi="Arial"/>
      <w:sz w:val="20"/>
      <w:szCs w:val="20"/>
    </w:rPr>
  </w:style>
  <w:style w:type="character" w:customStyle="1" w:styleId="440">
    <w:name w:val="Знак Знак44"/>
    <w:uiPriority w:val="99"/>
    <w:locked/>
    <w:rsid w:val="00686D3B"/>
    <w:rPr>
      <w:rFonts w:ascii="Arial" w:hAnsi="Arial"/>
      <w:sz w:val="24"/>
      <w:lang w:val="ru-RU" w:eastAsia="ru-RU"/>
    </w:rPr>
  </w:style>
  <w:style w:type="table" w:customStyle="1" w:styleId="6110">
    <w:name w:val="Сетка таблицы611"/>
    <w:uiPriority w:val="99"/>
    <w:rsid w:val="00686D3B"/>
    <w:pPr>
      <w:jc w:val="lef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b">
    <w:name w:val="Цитата6"/>
    <w:basedOn w:val="a0"/>
    <w:uiPriority w:val="99"/>
    <w:rsid w:val="00686D3B"/>
    <w:pPr>
      <w:ind w:left="284" w:right="141" w:firstLine="567"/>
    </w:pPr>
    <w:rPr>
      <w:rFonts w:eastAsia="Times New Roman" w:cs="Arial"/>
      <w:kern w:val="24"/>
      <w:szCs w:val="20"/>
      <w:lang w:eastAsia="ru-RU"/>
    </w:rPr>
  </w:style>
  <w:style w:type="paragraph" w:customStyle="1" w:styleId="361">
    <w:name w:val="Основной текст 36"/>
    <w:basedOn w:val="24"/>
    <w:uiPriority w:val="99"/>
    <w:rsid w:val="00686D3B"/>
    <w:pPr>
      <w:spacing w:after="120"/>
      <w:ind w:left="283"/>
      <w:jc w:val="left"/>
    </w:pPr>
    <w:rPr>
      <w:b w:val="0"/>
      <w:kern w:val="24"/>
      <w:lang w:val="ru-RU" w:eastAsia="x-none"/>
    </w:rPr>
  </w:style>
  <w:style w:type="paragraph" w:customStyle="1" w:styleId="afffffffff">
    <w:name w:val="Знак Знак Знак Знак Знак Знак"/>
    <w:basedOn w:val="a0"/>
    <w:uiPriority w:val="99"/>
    <w:rsid w:val="00686D3B"/>
    <w:pPr>
      <w:keepLines/>
      <w:spacing w:after="160" w:line="240" w:lineRule="exact"/>
      <w:jc w:val="left"/>
    </w:pPr>
    <w:rPr>
      <w:rFonts w:ascii="Verdana" w:eastAsia="MS Mincho" w:hAnsi="Verdana" w:cs="Franklin Gothic Book"/>
      <w:sz w:val="20"/>
      <w:szCs w:val="20"/>
      <w:lang w:val="en-US"/>
    </w:rPr>
  </w:style>
  <w:style w:type="paragraph" w:customStyle="1" w:styleId="2ff3">
    <w:name w:val="Знак Знак Знак Знак Знак Знак2"/>
    <w:basedOn w:val="a0"/>
    <w:uiPriority w:val="99"/>
    <w:rsid w:val="00686D3B"/>
    <w:pPr>
      <w:keepLines/>
      <w:spacing w:after="160" w:line="240" w:lineRule="exact"/>
      <w:jc w:val="left"/>
    </w:pPr>
    <w:rPr>
      <w:rFonts w:ascii="Verdana" w:eastAsia="MS Mincho" w:hAnsi="Verdana" w:cs="Franklin Gothic Book"/>
      <w:sz w:val="20"/>
      <w:szCs w:val="20"/>
      <w:lang w:val="en-US"/>
    </w:rPr>
  </w:style>
  <w:style w:type="paragraph" w:customStyle="1" w:styleId="1fffd">
    <w:name w:val="Знак Знак Знак Знак Знак Знак1"/>
    <w:basedOn w:val="a0"/>
    <w:uiPriority w:val="99"/>
    <w:rsid w:val="00686D3B"/>
    <w:pPr>
      <w:keepLines/>
      <w:spacing w:after="160" w:line="240" w:lineRule="exact"/>
      <w:jc w:val="left"/>
    </w:pPr>
    <w:rPr>
      <w:rFonts w:ascii="Verdana" w:eastAsia="MS Mincho" w:hAnsi="Verdana" w:cs="Franklin Gothic Book"/>
      <w:sz w:val="20"/>
      <w:szCs w:val="20"/>
      <w:lang w:val="en-US"/>
    </w:rPr>
  </w:style>
  <w:style w:type="character" w:customStyle="1" w:styleId="2ff4">
    <w:name w:val="Название Знак2"/>
    <w:aliases w:val="Название Знак Знак Знак2,Название Знак1 Знак1 Знак Знак2,Название Знак Знак Знак1 Знак Знак2,Знак Знак Знак Знак1 Знак Знак2,Знак Знак1 Знак Знак1 Знак Знак2,Название Знак1 Знак Знак Знак Знак2,Название Знак2 Знак Знак Знак1"/>
    <w:uiPriority w:val="99"/>
    <w:locked/>
    <w:rsid w:val="00686D3B"/>
    <w:rPr>
      <w:rFonts w:ascii="Arial" w:hAnsi="Arial"/>
      <w:sz w:val="24"/>
    </w:rPr>
  </w:style>
  <w:style w:type="character" w:customStyle="1" w:styleId="1fffe">
    <w:name w:val="Текст сноски Знак1"/>
    <w:rsid w:val="00686D3B"/>
    <w:rPr>
      <w:rFonts w:ascii="Arial" w:hAnsi="Arial"/>
    </w:rPr>
  </w:style>
  <w:style w:type="character" w:customStyle="1" w:styleId="2ff5">
    <w:name w:val="Текст концевой сноски Знак2"/>
    <w:uiPriority w:val="99"/>
    <w:rsid w:val="00686D3B"/>
    <w:rPr>
      <w:sz w:val="24"/>
    </w:rPr>
  </w:style>
  <w:style w:type="character" w:customStyle="1" w:styleId="1ffff">
    <w:name w:val="Подпись Знак1"/>
    <w:uiPriority w:val="99"/>
    <w:rsid w:val="00686D3B"/>
    <w:rPr>
      <w:b/>
      <w:sz w:val="24"/>
    </w:rPr>
  </w:style>
  <w:style w:type="character" w:customStyle="1" w:styleId="2ff6">
    <w:name w:val="Красная строка Знак2"/>
    <w:uiPriority w:val="99"/>
    <w:locked/>
    <w:rsid w:val="00686D3B"/>
    <w:rPr>
      <w:rFonts w:ascii="Calibri" w:hAnsi="Calibri"/>
      <w:sz w:val="22"/>
    </w:rPr>
  </w:style>
  <w:style w:type="character" w:customStyle="1" w:styleId="SharkovaNV">
    <w:name w:val="Sharkova_NV"/>
    <w:uiPriority w:val="99"/>
    <w:semiHidden/>
    <w:rsid w:val="00686D3B"/>
    <w:rPr>
      <w:rFonts w:ascii="Arial" w:hAnsi="Arial"/>
      <w:color w:val="000080"/>
      <w:sz w:val="20"/>
    </w:rPr>
  </w:style>
  <w:style w:type="paragraph" w:customStyle="1" w:styleId="128">
    <w:name w:val="Стиль Первая строка:  128 см"/>
    <w:basedOn w:val="a0"/>
    <w:rsid w:val="00686D3B"/>
    <w:pPr>
      <w:ind w:firstLine="709"/>
    </w:pPr>
    <w:rPr>
      <w:rFonts w:eastAsia="Times New Roman"/>
      <w:szCs w:val="20"/>
      <w:lang w:eastAsia="ru-RU"/>
    </w:rPr>
  </w:style>
  <w:style w:type="character" w:customStyle="1" w:styleId="emailstyle331">
    <w:name w:val="emailstyle331"/>
    <w:uiPriority w:val="99"/>
    <w:semiHidden/>
    <w:rsid w:val="00686D3B"/>
    <w:rPr>
      <w:rFonts w:ascii="Calibri" w:hAnsi="Calibri"/>
      <w:color w:val="auto"/>
    </w:rPr>
  </w:style>
  <w:style w:type="character" w:customStyle="1" w:styleId="3fb">
    <w:name w:val="Название Знак3"/>
    <w:uiPriority w:val="99"/>
    <w:rsid w:val="00686D3B"/>
    <w:rPr>
      <w:rFonts w:ascii="Arial" w:hAnsi="Arial"/>
      <w:lang w:eastAsia="ru-RU"/>
    </w:rPr>
  </w:style>
  <w:style w:type="paragraph" w:customStyle="1" w:styleId="msonospacing0">
    <w:name w:val="msonospacing"/>
    <w:basedOn w:val="a0"/>
    <w:uiPriority w:val="99"/>
    <w:rsid w:val="00686D3B"/>
    <w:pPr>
      <w:jc w:val="left"/>
    </w:pPr>
    <w:rPr>
      <w:rFonts w:ascii="Calibri" w:eastAsia="Times New Roman" w:hAnsi="Calibri" w:cs="Arial"/>
      <w:sz w:val="22"/>
      <w:lang w:eastAsia="ru-RU"/>
    </w:rPr>
  </w:style>
  <w:style w:type="paragraph" w:customStyle="1" w:styleId="msoquote0">
    <w:name w:val="msoquote"/>
    <w:basedOn w:val="a0"/>
    <w:uiPriority w:val="99"/>
    <w:rsid w:val="00686D3B"/>
    <w:pPr>
      <w:jc w:val="left"/>
    </w:pPr>
    <w:rPr>
      <w:rFonts w:ascii="Times New Roman" w:eastAsia="Times New Roman" w:hAnsi="Times New Roman"/>
      <w:i/>
      <w:iCs/>
      <w:color w:val="000000"/>
      <w:sz w:val="22"/>
      <w:lang w:eastAsia="ru-RU"/>
    </w:rPr>
  </w:style>
  <w:style w:type="paragraph" w:customStyle="1" w:styleId="msointensequote0">
    <w:name w:val="msointensequote"/>
    <w:basedOn w:val="a0"/>
    <w:uiPriority w:val="99"/>
    <w:rsid w:val="00686D3B"/>
    <w:pPr>
      <w:spacing w:before="200" w:after="280"/>
      <w:ind w:left="936" w:right="936"/>
      <w:jc w:val="left"/>
    </w:pPr>
    <w:rPr>
      <w:rFonts w:ascii="Times New Roman" w:eastAsia="Times New Roman" w:hAnsi="Times New Roman"/>
      <w:b/>
      <w:bCs/>
      <w:i/>
      <w:iCs/>
      <w:color w:val="4F81BD"/>
      <w:sz w:val="22"/>
      <w:lang w:eastAsia="ru-RU"/>
    </w:rPr>
  </w:style>
  <w:style w:type="character" w:customStyle="1" w:styleId="msosubtleemphasis0">
    <w:name w:val="msosubtleemphasis"/>
    <w:uiPriority w:val="99"/>
    <w:rsid w:val="00686D3B"/>
    <w:rPr>
      <w:i/>
      <w:color w:val="808080"/>
    </w:rPr>
  </w:style>
  <w:style w:type="character" w:customStyle="1" w:styleId="msointenseemphasis0">
    <w:name w:val="msointenseemphasis"/>
    <w:uiPriority w:val="99"/>
    <w:rsid w:val="00686D3B"/>
    <w:rPr>
      <w:b/>
      <w:i/>
      <w:color w:val="4F81BD"/>
    </w:rPr>
  </w:style>
  <w:style w:type="character" w:customStyle="1" w:styleId="msosubtlereference0">
    <w:name w:val="msosubtlereference"/>
    <w:uiPriority w:val="99"/>
    <w:rsid w:val="00686D3B"/>
    <w:rPr>
      <w:smallCaps/>
      <w:color w:val="C0504D"/>
      <w:u w:val="single"/>
    </w:rPr>
  </w:style>
  <w:style w:type="character" w:customStyle="1" w:styleId="msointensereference0">
    <w:name w:val="msointensereference"/>
    <w:uiPriority w:val="99"/>
    <w:rsid w:val="00686D3B"/>
    <w:rPr>
      <w:b/>
      <w:smallCaps/>
      <w:color w:val="C0504D"/>
      <w:spacing w:val="5"/>
      <w:u w:val="single"/>
    </w:rPr>
  </w:style>
  <w:style w:type="character" w:customStyle="1" w:styleId="msobooktitle0">
    <w:name w:val="msobooktitle"/>
    <w:uiPriority w:val="99"/>
    <w:rsid w:val="00686D3B"/>
    <w:rPr>
      <w:b/>
      <w:smallCaps/>
      <w:spacing w:val="5"/>
    </w:rPr>
  </w:style>
  <w:style w:type="character" w:customStyle="1" w:styleId="emailstyle17">
    <w:name w:val="emailstyle17"/>
    <w:uiPriority w:val="99"/>
    <w:semiHidden/>
    <w:rsid w:val="00686D3B"/>
    <w:rPr>
      <w:rFonts w:ascii="Calibri" w:hAnsi="Calibri"/>
      <w:color w:val="auto"/>
    </w:rPr>
  </w:style>
  <w:style w:type="paragraph" w:customStyle="1" w:styleId="281">
    <w:name w:val="Основной текст с отступом 28"/>
    <w:basedOn w:val="a0"/>
    <w:rsid w:val="00686D3B"/>
    <w:pPr>
      <w:tabs>
        <w:tab w:val="left" w:pos="851"/>
      </w:tabs>
      <w:overflowPunct w:val="0"/>
      <w:autoSpaceDE w:val="0"/>
      <w:autoSpaceDN w:val="0"/>
      <w:adjustRightInd w:val="0"/>
      <w:ind w:firstLine="709"/>
      <w:textAlignment w:val="baseline"/>
    </w:pPr>
    <w:rPr>
      <w:rFonts w:eastAsia="Times New Roman"/>
      <w:szCs w:val="20"/>
      <w:lang w:eastAsia="ru-RU"/>
    </w:rPr>
  </w:style>
  <w:style w:type="paragraph" w:customStyle="1" w:styleId="7b">
    <w:name w:val="Цитата7"/>
    <w:basedOn w:val="a0"/>
    <w:rsid w:val="00686D3B"/>
    <w:pPr>
      <w:ind w:left="284" w:right="141" w:firstLine="567"/>
    </w:pPr>
    <w:rPr>
      <w:rFonts w:eastAsia="Times New Roman" w:cs="Arial"/>
      <w:kern w:val="24"/>
      <w:szCs w:val="20"/>
      <w:lang w:eastAsia="ru-RU"/>
    </w:rPr>
  </w:style>
  <w:style w:type="paragraph" w:customStyle="1" w:styleId="370">
    <w:name w:val="Основной текст 37"/>
    <w:basedOn w:val="24"/>
    <w:rsid w:val="00686D3B"/>
    <w:pPr>
      <w:spacing w:after="120"/>
      <w:ind w:left="283"/>
      <w:jc w:val="left"/>
    </w:pPr>
    <w:rPr>
      <w:b w:val="0"/>
      <w:kern w:val="24"/>
      <w:lang w:val="ru-RU" w:eastAsia="x-none"/>
    </w:rPr>
  </w:style>
  <w:style w:type="paragraph" w:customStyle="1" w:styleId="371">
    <w:name w:val="Основной текст с отступом 37"/>
    <w:basedOn w:val="a0"/>
    <w:rsid w:val="00686D3B"/>
    <w:pPr>
      <w:spacing w:line="360" w:lineRule="auto"/>
      <w:ind w:left="142" w:firstLine="578"/>
    </w:pPr>
    <w:rPr>
      <w:rFonts w:eastAsia="Times New Roman"/>
      <w:spacing w:val="6"/>
      <w:szCs w:val="20"/>
      <w:lang w:eastAsia="ru-RU"/>
    </w:rPr>
  </w:style>
  <w:style w:type="paragraph" w:customStyle="1" w:styleId="2ff7">
    <w:name w:val="Основной текст с отступом2"/>
    <w:basedOn w:val="a0"/>
    <w:rsid w:val="00686D3B"/>
    <w:pPr>
      <w:ind w:firstLine="851"/>
    </w:pPr>
    <w:rPr>
      <w:rFonts w:eastAsia="Times New Roman" w:cs="Arial"/>
      <w:szCs w:val="20"/>
      <w:lang w:val="en-US" w:eastAsia="ru-RU"/>
    </w:rPr>
  </w:style>
  <w:style w:type="paragraph" w:customStyle="1" w:styleId="2211">
    <w:name w:val="Основной текст 221"/>
    <w:basedOn w:val="a0"/>
    <w:rsid w:val="00686D3B"/>
    <w:pPr>
      <w:jc w:val="left"/>
    </w:pPr>
    <w:rPr>
      <w:rFonts w:ascii="Times New Roman" w:eastAsia="Times New Roman" w:hAnsi="Times New Roman"/>
      <w:sz w:val="22"/>
      <w:lang w:eastAsia="ar-SA"/>
    </w:rPr>
  </w:style>
  <w:style w:type="paragraph" w:customStyle="1" w:styleId="11f">
    <w:name w:val="Цитата11"/>
    <w:basedOn w:val="a0"/>
    <w:rsid w:val="00686D3B"/>
    <w:pPr>
      <w:ind w:left="284" w:right="141" w:firstLine="567"/>
      <w:jc w:val="left"/>
    </w:pPr>
    <w:rPr>
      <w:rFonts w:ascii="Calibri" w:eastAsia="Times New Roman" w:hAnsi="Calibri" w:cs="Arial"/>
      <w:kern w:val="24"/>
      <w:sz w:val="22"/>
    </w:rPr>
  </w:style>
  <w:style w:type="paragraph" w:customStyle="1" w:styleId="3111">
    <w:name w:val="Основной текст 311"/>
    <w:basedOn w:val="af"/>
    <w:rsid w:val="00686D3B"/>
    <w:pPr>
      <w:spacing w:after="120"/>
      <w:ind w:left="283"/>
      <w:jc w:val="left"/>
    </w:pPr>
    <w:rPr>
      <w:rFonts w:ascii="Calibri" w:hAnsi="Calibri"/>
      <w:kern w:val="24"/>
      <w:sz w:val="22"/>
      <w:szCs w:val="22"/>
      <w:lang w:val="ru-RU" w:eastAsia="x-none"/>
    </w:rPr>
  </w:style>
  <w:style w:type="paragraph" w:customStyle="1" w:styleId="3112">
    <w:name w:val="Основной текст с отступом 311"/>
    <w:basedOn w:val="a0"/>
    <w:rsid w:val="00686D3B"/>
    <w:pPr>
      <w:spacing w:line="360" w:lineRule="auto"/>
      <w:ind w:left="142" w:firstLine="578"/>
      <w:jc w:val="left"/>
    </w:pPr>
    <w:rPr>
      <w:rFonts w:ascii="Calibri" w:eastAsia="Times New Roman" w:hAnsi="Calibri"/>
      <w:spacing w:val="6"/>
      <w:sz w:val="22"/>
    </w:rPr>
  </w:style>
  <w:style w:type="paragraph" w:customStyle="1" w:styleId="11f0">
    <w:name w:val="Основной текст с отступом11"/>
    <w:basedOn w:val="a0"/>
    <w:rsid w:val="00686D3B"/>
    <w:pPr>
      <w:ind w:firstLine="851"/>
      <w:jc w:val="left"/>
    </w:pPr>
    <w:rPr>
      <w:rFonts w:ascii="Calibri" w:eastAsia="Times New Roman" w:hAnsi="Calibri" w:cs="Arial"/>
      <w:sz w:val="22"/>
      <w:lang w:val="en-US"/>
    </w:rPr>
  </w:style>
  <w:style w:type="paragraph" w:customStyle="1" w:styleId="11f1">
    <w:name w:val="Основной текст11"/>
    <w:basedOn w:val="a0"/>
    <w:rsid w:val="00686D3B"/>
    <w:pPr>
      <w:shd w:val="clear" w:color="auto" w:fill="FFFFFF"/>
      <w:spacing w:line="240" w:lineRule="atLeast"/>
      <w:jc w:val="left"/>
    </w:pPr>
    <w:rPr>
      <w:rFonts w:ascii="Calibri" w:eastAsia="Times New Roman" w:hAnsi="Calibri"/>
      <w:sz w:val="16"/>
      <w:szCs w:val="16"/>
    </w:rPr>
  </w:style>
  <w:style w:type="paragraph" w:customStyle="1" w:styleId="2212">
    <w:name w:val="Основной текст с отступом 221"/>
    <w:basedOn w:val="a0"/>
    <w:rsid w:val="00686D3B"/>
    <w:pPr>
      <w:tabs>
        <w:tab w:val="left" w:pos="851"/>
      </w:tabs>
      <w:overflowPunct w:val="0"/>
      <w:autoSpaceDE w:val="0"/>
      <w:autoSpaceDN w:val="0"/>
      <w:adjustRightInd w:val="0"/>
      <w:ind w:firstLine="709"/>
      <w:jc w:val="left"/>
      <w:textAlignment w:val="baseline"/>
    </w:pPr>
    <w:rPr>
      <w:rFonts w:ascii="Calibri" w:eastAsia="Times New Roman" w:hAnsi="Calibri"/>
      <w:sz w:val="22"/>
    </w:rPr>
  </w:style>
  <w:style w:type="paragraph" w:customStyle="1" w:styleId="afffffffff0">
    <w:name w:val="Ввод осн.текста"/>
    <w:basedOn w:val="a0"/>
    <w:link w:val="afffffffff1"/>
    <w:rsid w:val="00686D3B"/>
    <w:pPr>
      <w:spacing w:after="120"/>
      <w:ind w:left="284" w:right="227" w:firstLine="680"/>
      <w:jc w:val="left"/>
    </w:pPr>
    <w:rPr>
      <w:rFonts w:ascii="Calibri" w:eastAsia="Times New Roman" w:hAnsi="Calibri"/>
      <w:sz w:val="22"/>
      <w:lang w:val="x-none" w:eastAsia="x-none"/>
    </w:rPr>
  </w:style>
  <w:style w:type="character" w:customStyle="1" w:styleId="afffffffff1">
    <w:name w:val="Ввод осн.текста Знак"/>
    <w:link w:val="afffffffff0"/>
    <w:locked/>
    <w:rsid w:val="00686D3B"/>
    <w:rPr>
      <w:rFonts w:ascii="Calibri" w:eastAsia="Times New Roman" w:hAnsi="Calibri"/>
      <w:sz w:val="22"/>
      <w:szCs w:val="22"/>
      <w:lang w:val="x-none" w:eastAsia="x-none"/>
    </w:rPr>
  </w:style>
  <w:style w:type="character" w:customStyle="1" w:styleId="CaptionChar">
    <w:name w:val="Caption Char Знак Знак"/>
    <w:locked/>
    <w:rsid w:val="00686D3B"/>
    <w:rPr>
      <w:rFonts w:ascii="Arial" w:hAnsi="Arial"/>
      <w:sz w:val="24"/>
      <w:lang w:val="ru-RU" w:eastAsia="ru-RU" w:bidi="ar-SA"/>
    </w:rPr>
  </w:style>
  <w:style w:type="paragraph" w:customStyle="1" w:styleId="BlockText1">
    <w:name w:val="Block Text1"/>
    <w:basedOn w:val="a0"/>
    <w:rsid w:val="00686D3B"/>
    <w:pPr>
      <w:ind w:left="284" w:right="141" w:firstLine="567"/>
      <w:jc w:val="left"/>
    </w:pPr>
    <w:rPr>
      <w:rFonts w:ascii="Calibri" w:hAnsi="Calibri" w:cs="Arial"/>
      <w:kern w:val="24"/>
      <w:sz w:val="22"/>
    </w:rPr>
  </w:style>
  <w:style w:type="paragraph" w:customStyle="1" w:styleId="BodyText31">
    <w:name w:val="Body Text 31"/>
    <w:basedOn w:val="a0"/>
    <w:rsid w:val="00686D3B"/>
    <w:pPr>
      <w:spacing w:after="120"/>
      <w:ind w:left="283"/>
      <w:jc w:val="left"/>
    </w:pPr>
    <w:rPr>
      <w:rFonts w:ascii="Calibri" w:hAnsi="Calibri"/>
      <w:kern w:val="24"/>
      <w:sz w:val="22"/>
    </w:rPr>
  </w:style>
  <w:style w:type="paragraph" w:customStyle="1" w:styleId="BodyText211">
    <w:name w:val="Body Text 211"/>
    <w:basedOn w:val="a0"/>
    <w:rsid w:val="00686D3B"/>
    <w:pPr>
      <w:overflowPunct w:val="0"/>
      <w:autoSpaceDE w:val="0"/>
      <w:autoSpaceDN w:val="0"/>
      <w:adjustRightInd w:val="0"/>
      <w:spacing w:line="360" w:lineRule="auto"/>
      <w:ind w:left="-57" w:firstLine="709"/>
      <w:jc w:val="left"/>
      <w:textAlignment w:val="baseline"/>
    </w:pPr>
    <w:rPr>
      <w:rFonts w:ascii="Calibri" w:hAnsi="Calibri"/>
      <w:sz w:val="22"/>
    </w:rPr>
  </w:style>
  <w:style w:type="paragraph" w:customStyle="1" w:styleId="BodyTextIndent1">
    <w:name w:val="Body Text Indent1"/>
    <w:basedOn w:val="a0"/>
    <w:rsid w:val="00686D3B"/>
    <w:pPr>
      <w:ind w:firstLine="851"/>
      <w:jc w:val="left"/>
    </w:pPr>
    <w:rPr>
      <w:rFonts w:ascii="Calibri" w:hAnsi="Calibri" w:cs="Arial"/>
      <w:sz w:val="22"/>
      <w:lang w:val="en-US"/>
    </w:rPr>
  </w:style>
  <w:style w:type="paragraph" w:customStyle="1" w:styleId="BodyTextIndent211">
    <w:name w:val="Body Text Indent 211"/>
    <w:basedOn w:val="a0"/>
    <w:rsid w:val="00686D3B"/>
    <w:pPr>
      <w:tabs>
        <w:tab w:val="left" w:pos="851"/>
      </w:tabs>
      <w:overflowPunct w:val="0"/>
      <w:autoSpaceDE w:val="0"/>
      <w:autoSpaceDN w:val="0"/>
      <w:adjustRightInd w:val="0"/>
      <w:ind w:firstLine="709"/>
      <w:jc w:val="left"/>
      <w:textAlignment w:val="baseline"/>
    </w:pPr>
    <w:rPr>
      <w:rFonts w:ascii="Calibri" w:hAnsi="Calibri"/>
      <w:sz w:val="22"/>
    </w:rPr>
  </w:style>
  <w:style w:type="paragraph" w:customStyle="1" w:styleId="BodyTextIndent311">
    <w:name w:val="Body Text Indent 311"/>
    <w:basedOn w:val="a0"/>
    <w:rsid w:val="00686D3B"/>
    <w:pPr>
      <w:overflowPunct w:val="0"/>
      <w:autoSpaceDE w:val="0"/>
      <w:autoSpaceDN w:val="0"/>
      <w:adjustRightInd w:val="0"/>
      <w:spacing w:line="360" w:lineRule="auto"/>
      <w:ind w:left="142" w:firstLine="578"/>
      <w:jc w:val="left"/>
      <w:textAlignment w:val="baseline"/>
    </w:pPr>
    <w:rPr>
      <w:rFonts w:ascii="Calibri" w:hAnsi="Calibri"/>
      <w:spacing w:val="6"/>
      <w:sz w:val="22"/>
    </w:rPr>
  </w:style>
  <w:style w:type="paragraph" w:customStyle="1" w:styleId="88">
    <w:name w:val="Обычный8"/>
    <w:rsid w:val="00686D3B"/>
    <w:pPr>
      <w:widowControl w:val="0"/>
      <w:jc w:val="left"/>
    </w:pPr>
    <w:rPr>
      <w:rFonts w:eastAsia="Times New Roman"/>
      <w:snapToGrid w:val="0"/>
      <w:sz w:val="24"/>
    </w:rPr>
  </w:style>
  <w:style w:type="paragraph" w:customStyle="1" w:styleId="89">
    <w:name w:val="Цитата8"/>
    <w:basedOn w:val="a0"/>
    <w:rsid w:val="00686D3B"/>
    <w:pPr>
      <w:ind w:left="284" w:right="141" w:firstLine="567"/>
    </w:pPr>
    <w:rPr>
      <w:rFonts w:eastAsia="Times New Roman" w:cs="Arial"/>
      <w:kern w:val="24"/>
      <w:szCs w:val="20"/>
      <w:lang w:eastAsia="ru-RU"/>
    </w:rPr>
  </w:style>
  <w:style w:type="paragraph" w:customStyle="1" w:styleId="380">
    <w:name w:val="Основной текст 38"/>
    <w:basedOn w:val="24"/>
    <w:rsid w:val="00686D3B"/>
    <w:pPr>
      <w:spacing w:after="120"/>
      <w:ind w:left="283"/>
      <w:jc w:val="left"/>
    </w:pPr>
    <w:rPr>
      <w:b w:val="0"/>
      <w:kern w:val="24"/>
      <w:lang w:val="ru-RU"/>
    </w:rPr>
  </w:style>
  <w:style w:type="paragraph" w:customStyle="1" w:styleId="381">
    <w:name w:val="Основной текст с отступом 38"/>
    <w:basedOn w:val="a0"/>
    <w:rsid w:val="00686D3B"/>
    <w:pPr>
      <w:spacing w:line="360" w:lineRule="auto"/>
      <w:ind w:left="142" w:firstLine="578"/>
    </w:pPr>
    <w:rPr>
      <w:rFonts w:eastAsia="Times New Roman"/>
      <w:spacing w:val="6"/>
      <w:szCs w:val="20"/>
      <w:lang w:eastAsia="ru-RU"/>
    </w:rPr>
  </w:style>
  <w:style w:type="character" w:customStyle="1" w:styleId="7c">
    <w:name w:val="Знак Знак Знак7"/>
    <w:rsid w:val="00686D3B"/>
    <w:rPr>
      <w:rFonts w:ascii="Arial" w:hAnsi="Arial"/>
      <w:sz w:val="16"/>
      <w:lang w:val="ru-RU" w:eastAsia="ru-RU" w:bidi="ar-SA"/>
    </w:rPr>
  </w:style>
  <w:style w:type="character" w:customStyle="1" w:styleId="382">
    <w:name w:val="Знак Знак38"/>
    <w:rsid w:val="00686D3B"/>
    <w:rPr>
      <w:rFonts w:ascii="Arial" w:hAnsi="Arial"/>
      <w:sz w:val="24"/>
      <w:lang w:val="en-US" w:eastAsia="ru-RU" w:bidi="ar-SA"/>
    </w:rPr>
  </w:style>
  <w:style w:type="paragraph" w:customStyle="1" w:styleId="3fc">
    <w:name w:val="Основной текст с отступом3"/>
    <w:basedOn w:val="a0"/>
    <w:rsid w:val="00686D3B"/>
    <w:pPr>
      <w:ind w:firstLine="851"/>
    </w:pPr>
    <w:rPr>
      <w:rFonts w:eastAsia="Times New Roman" w:cs="Arial"/>
      <w:szCs w:val="20"/>
      <w:lang w:val="en-US" w:eastAsia="ru-RU"/>
    </w:rPr>
  </w:style>
  <w:style w:type="paragraph" w:customStyle="1" w:styleId="164">
    <w:name w:val="Знак Знак Знак1 Знак6"/>
    <w:basedOn w:val="a0"/>
    <w:rsid w:val="00686D3B"/>
    <w:pPr>
      <w:keepLines/>
      <w:spacing w:after="160" w:line="240" w:lineRule="exact"/>
      <w:jc w:val="left"/>
    </w:pPr>
    <w:rPr>
      <w:rFonts w:ascii="Verdana" w:eastAsia="MS Mincho" w:hAnsi="Verdana" w:cs="Franklin Gothic Book"/>
      <w:sz w:val="20"/>
      <w:szCs w:val="20"/>
      <w:lang w:val="en-US"/>
    </w:rPr>
  </w:style>
  <w:style w:type="character" w:customStyle="1" w:styleId="1260">
    <w:name w:val="Знак Знак126"/>
    <w:rsid w:val="00686D3B"/>
    <w:rPr>
      <w:rFonts w:ascii="Arial" w:hAnsi="Arial"/>
      <w:sz w:val="24"/>
    </w:rPr>
  </w:style>
  <w:style w:type="character" w:customStyle="1" w:styleId="580">
    <w:name w:val="Знак Знак58"/>
    <w:rsid w:val="00686D3B"/>
    <w:rPr>
      <w:rFonts w:ascii="Arial" w:hAnsi="Arial"/>
      <w:sz w:val="24"/>
      <w:lang w:val="en-US" w:eastAsia="ru-RU" w:bidi="ar-SA"/>
    </w:rPr>
  </w:style>
  <w:style w:type="character" w:customStyle="1" w:styleId="460">
    <w:name w:val="Знак Знак46"/>
    <w:locked/>
    <w:rsid w:val="00686D3B"/>
    <w:rPr>
      <w:rFonts w:ascii="Arial" w:hAnsi="Arial"/>
      <w:sz w:val="24"/>
      <w:lang w:val="ru-RU" w:eastAsia="ru-RU" w:bidi="ar-SA"/>
    </w:rPr>
  </w:style>
  <w:style w:type="character" w:customStyle="1" w:styleId="146">
    <w:name w:val="Знак Знак146"/>
    <w:semiHidden/>
    <w:locked/>
    <w:rsid w:val="00686D3B"/>
    <w:rPr>
      <w:rFonts w:ascii="Arial" w:hAnsi="Arial"/>
      <w:sz w:val="24"/>
      <w:lang w:val="ru-RU" w:eastAsia="ru-RU" w:bidi="ar-SA"/>
    </w:rPr>
  </w:style>
  <w:style w:type="character" w:customStyle="1" w:styleId="1180">
    <w:name w:val="Знак Знак118"/>
    <w:rsid w:val="00686D3B"/>
    <w:rPr>
      <w:rFonts w:ascii="Times New Roman" w:eastAsia="Times New Roman" w:hAnsi="Times New Roman"/>
      <w:b/>
      <w:bCs/>
      <w:sz w:val="24"/>
      <w:lang w:val="ru-RU" w:eastAsia="ru-RU" w:bidi="ar-SA"/>
    </w:rPr>
  </w:style>
  <w:style w:type="paragraph" w:customStyle="1" w:styleId="6c">
    <w:name w:val="Знак Знак Знак Знак Знак Знак Знак Знак Знак Знак6"/>
    <w:basedOn w:val="a0"/>
    <w:rsid w:val="00686D3B"/>
    <w:pPr>
      <w:keepLines/>
      <w:spacing w:after="160" w:line="240" w:lineRule="exact"/>
      <w:jc w:val="left"/>
    </w:pPr>
    <w:rPr>
      <w:rFonts w:ascii="Verdana" w:eastAsia="MS Mincho" w:hAnsi="Verdana" w:cs="Franklin Gothic Book"/>
      <w:sz w:val="20"/>
      <w:szCs w:val="20"/>
      <w:lang w:val="en-US"/>
    </w:rPr>
  </w:style>
  <w:style w:type="paragraph" w:customStyle="1" w:styleId="1151">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5"/>
    <w:basedOn w:val="a0"/>
    <w:rsid w:val="00686D3B"/>
    <w:pPr>
      <w:keepLines/>
      <w:spacing w:after="160" w:line="240" w:lineRule="exact"/>
      <w:jc w:val="left"/>
    </w:pPr>
    <w:rPr>
      <w:rFonts w:ascii="Verdana" w:eastAsia="MS Mincho" w:hAnsi="Verdana" w:cs="Franklin Gothic Book"/>
      <w:sz w:val="20"/>
      <w:szCs w:val="20"/>
      <w:lang w:val="en-US"/>
    </w:rPr>
  </w:style>
  <w:style w:type="character" w:customStyle="1" w:styleId="1340">
    <w:name w:val="Знак Знак134"/>
    <w:rsid w:val="00686D3B"/>
    <w:rPr>
      <w:rFonts w:ascii="Arial" w:hAnsi="Arial"/>
      <w:sz w:val="24"/>
      <w:lang w:val="ru-RU" w:eastAsia="ru-RU" w:bidi="ar-SA"/>
    </w:rPr>
  </w:style>
  <w:style w:type="character" w:customStyle="1" w:styleId="11f2">
    <w:name w:val="Замещающий текст11"/>
    <w:uiPriority w:val="99"/>
    <w:rsid w:val="00686D3B"/>
    <w:rPr>
      <w:color w:val="808080"/>
    </w:rPr>
  </w:style>
  <w:style w:type="paragraph" w:customStyle="1" w:styleId="11f3">
    <w:name w:val="Текст11"/>
    <w:basedOn w:val="a0"/>
    <w:rsid w:val="00686D3B"/>
    <w:pPr>
      <w:jc w:val="left"/>
    </w:pPr>
    <w:rPr>
      <w:rFonts w:ascii="Courier New" w:eastAsia="Times New Roman" w:hAnsi="Courier New"/>
      <w:kern w:val="1"/>
      <w:sz w:val="20"/>
      <w:szCs w:val="20"/>
      <w:lang w:eastAsia="ar-SA"/>
    </w:rPr>
  </w:style>
  <w:style w:type="character" w:customStyle="1" w:styleId="affffff2">
    <w:name w:val="Без интервала Знак"/>
    <w:link w:val="affffff1"/>
    <w:uiPriority w:val="99"/>
    <w:locked/>
    <w:rsid w:val="00686D3B"/>
    <w:rPr>
      <w:rFonts w:ascii="Times New Roman" w:eastAsia="Times New Roman" w:hAnsi="Times New Roman"/>
      <w:sz w:val="24"/>
      <w:szCs w:val="24"/>
    </w:rPr>
  </w:style>
  <w:style w:type="paragraph" w:customStyle="1" w:styleId="11f4">
    <w:name w:val="11"/>
    <w:basedOn w:val="a0"/>
    <w:rsid w:val="00686D3B"/>
    <w:pPr>
      <w:ind w:firstLine="720"/>
    </w:pPr>
    <w:rPr>
      <w:rFonts w:cs="Arial"/>
      <w:szCs w:val="24"/>
      <w:lang w:eastAsia="ru-RU"/>
    </w:rPr>
  </w:style>
  <w:style w:type="paragraph" w:customStyle="1" w:styleId="129">
    <w:name w:val="Обычный12"/>
    <w:rsid w:val="00686D3B"/>
    <w:pPr>
      <w:jc w:val="left"/>
    </w:pPr>
    <w:rPr>
      <w:rFonts w:ascii="Times New Roman" w:eastAsia="Times New Roman" w:hAnsi="Times New Roman"/>
    </w:rPr>
  </w:style>
  <w:style w:type="paragraph" w:customStyle="1" w:styleId="144">
    <w:name w:val="Знак Знак Знак1 Знак4"/>
    <w:basedOn w:val="a0"/>
    <w:rsid w:val="00686D3B"/>
    <w:pPr>
      <w:keepLines/>
      <w:spacing w:after="160" w:line="240" w:lineRule="exact"/>
      <w:jc w:val="left"/>
    </w:pPr>
    <w:rPr>
      <w:rFonts w:ascii="Verdana" w:eastAsia="MS Mincho" w:hAnsi="Verdana" w:cs="Franklin Gothic Book"/>
      <w:sz w:val="20"/>
      <w:szCs w:val="20"/>
      <w:lang w:val="en-US"/>
    </w:rPr>
  </w:style>
  <w:style w:type="paragraph" w:customStyle="1" w:styleId="4f4">
    <w:name w:val="Знак Знак Знак Знак Знак Знак Знак Знак Знак Знак4"/>
    <w:basedOn w:val="a0"/>
    <w:uiPriority w:val="99"/>
    <w:rsid w:val="00686D3B"/>
    <w:pPr>
      <w:keepLines/>
      <w:spacing w:after="160" w:line="240" w:lineRule="exact"/>
      <w:jc w:val="left"/>
    </w:pPr>
    <w:rPr>
      <w:rFonts w:ascii="Verdana" w:eastAsia="MS Mincho" w:hAnsi="Verdana" w:cs="Franklin Gothic Book"/>
      <w:sz w:val="20"/>
      <w:szCs w:val="20"/>
      <w:lang w:val="en-US"/>
    </w:rPr>
  </w:style>
  <w:style w:type="paragraph" w:customStyle="1" w:styleId="1131">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3"/>
    <w:basedOn w:val="a0"/>
    <w:rsid w:val="00686D3B"/>
    <w:pPr>
      <w:keepLines/>
      <w:spacing w:after="160" w:line="240" w:lineRule="exact"/>
      <w:jc w:val="left"/>
    </w:pPr>
    <w:rPr>
      <w:rFonts w:ascii="Verdana" w:eastAsia="MS Mincho" w:hAnsi="Verdana" w:cs="Franklin Gothic Book"/>
      <w:sz w:val="20"/>
      <w:szCs w:val="20"/>
      <w:lang w:val="en-US"/>
    </w:rPr>
  </w:style>
  <w:style w:type="character" w:customStyle="1" w:styleId="2150">
    <w:name w:val="Знак Знак215"/>
    <w:rsid w:val="00686D3B"/>
    <w:rPr>
      <w:rFonts w:ascii="Arial" w:hAnsi="Arial" w:cs="Arial" w:hint="default"/>
      <w:sz w:val="24"/>
      <w:lang w:val="ru-RU" w:eastAsia="ru-RU" w:bidi="ar-SA"/>
    </w:rPr>
  </w:style>
  <w:style w:type="character" w:customStyle="1" w:styleId="5f0">
    <w:name w:val="Знак Знак Знак5"/>
    <w:rsid w:val="00686D3B"/>
    <w:rPr>
      <w:rFonts w:ascii="Arial" w:hAnsi="Arial" w:cs="Arial" w:hint="default"/>
      <w:sz w:val="16"/>
      <w:lang w:val="ru-RU" w:eastAsia="ru-RU" w:bidi="ar-SA"/>
    </w:rPr>
  </w:style>
  <w:style w:type="character" w:customStyle="1" w:styleId="362">
    <w:name w:val="Знак Знак36"/>
    <w:uiPriority w:val="99"/>
    <w:rsid w:val="00686D3B"/>
    <w:rPr>
      <w:rFonts w:ascii="Arial" w:hAnsi="Arial" w:cs="Arial" w:hint="default"/>
      <w:sz w:val="24"/>
      <w:lang w:val="en-US" w:eastAsia="ru-RU" w:bidi="ar-SA"/>
    </w:rPr>
  </w:style>
  <w:style w:type="character" w:customStyle="1" w:styleId="1240">
    <w:name w:val="Знак Знак124"/>
    <w:uiPriority w:val="99"/>
    <w:rsid w:val="00686D3B"/>
    <w:rPr>
      <w:rFonts w:ascii="Arial" w:hAnsi="Arial" w:cs="Arial" w:hint="default"/>
      <w:sz w:val="24"/>
    </w:rPr>
  </w:style>
  <w:style w:type="character" w:customStyle="1" w:styleId="560">
    <w:name w:val="Знак Знак56"/>
    <w:uiPriority w:val="99"/>
    <w:rsid w:val="00686D3B"/>
    <w:rPr>
      <w:rFonts w:ascii="Arial" w:hAnsi="Arial" w:cs="Arial" w:hint="default"/>
      <w:sz w:val="24"/>
      <w:lang w:val="en-US" w:eastAsia="ru-RU" w:bidi="ar-SA"/>
    </w:rPr>
  </w:style>
  <w:style w:type="character" w:customStyle="1" w:styleId="1440">
    <w:name w:val="Знак Знак144"/>
    <w:locked/>
    <w:rsid w:val="00686D3B"/>
    <w:rPr>
      <w:rFonts w:ascii="Arial" w:hAnsi="Arial" w:cs="Arial" w:hint="default"/>
      <w:sz w:val="24"/>
      <w:lang w:val="ru-RU" w:eastAsia="ru-RU" w:bidi="ar-SA"/>
    </w:rPr>
  </w:style>
  <w:style w:type="character" w:customStyle="1" w:styleId="1ffff0">
    <w:name w:val="таблица Знак1"/>
    <w:rsid w:val="00686D3B"/>
    <w:rPr>
      <w:rFonts w:ascii="Arial" w:hAnsi="Arial"/>
      <w:sz w:val="24"/>
    </w:rPr>
  </w:style>
  <w:style w:type="paragraph" w:customStyle="1" w:styleId="afffffffff2">
    <w:name w:val="Очистить формат"/>
    <w:basedOn w:val="20"/>
    <w:rsid w:val="00686D3B"/>
    <w:pPr>
      <w:numPr>
        <w:ilvl w:val="0"/>
        <w:numId w:val="0"/>
      </w:numPr>
      <w:tabs>
        <w:tab w:val="num" w:pos="0"/>
        <w:tab w:val="left" w:pos="340"/>
        <w:tab w:val="left" w:pos="1418"/>
        <w:tab w:val="num" w:pos="1865"/>
      </w:tabs>
      <w:suppressAutoHyphens/>
      <w:spacing w:line="288" w:lineRule="auto"/>
      <w:ind w:right="567" w:firstLine="567"/>
    </w:pPr>
    <w:rPr>
      <w:rFonts w:ascii="Times New Roman" w:hAnsi="Times New Roman" w:cs="Arial"/>
      <w:bCs/>
      <w:iCs/>
      <w:szCs w:val="24"/>
      <w:lang w:val="x-none" w:eastAsia="x-none"/>
    </w:rPr>
  </w:style>
  <w:style w:type="character" w:customStyle="1" w:styleId="2160">
    <w:name w:val="Знак Знак216"/>
    <w:rsid w:val="00686D3B"/>
    <w:rPr>
      <w:rFonts w:ascii="Arial" w:hAnsi="Arial"/>
      <w:sz w:val="24"/>
      <w:lang w:val="ru-RU" w:eastAsia="ru-RU" w:bidi="ar-SA"/>
    </w:rPr>
  </w:style>
  <w:style w:type="character" w:customStyle="1" w:styleId="6d">
    <w:name w:val="Знак Знак Знак6"/>
    <w:rsid w:val="00686D3B"/>
    <w:rPr>
      <w:rFonts w:ascii="Arial" w:hAnsi="Arial"/>
      <w:sz w:val="16"/>
      <w:lang w:val="ru-RU" w:eastAsia="ru-RU" w:bidi="ar-SA"/>
    </w:rPr>
  </w:style>
  <w:style w:type="character" w:customStyle="1" w:styleId="372">
    <w:name w:val="Знак Знак37"/>
    <w:rsid w:val="00686D3B"/>
    <w:rPr>
      <w:rFonts w:ascii="Arial" w:hAnsi="Arial"/>
      <w:sz w:val="24"/>
      <w:lang w:val="en-US" w:eastAsia="ru-RU" w:bidi="ar-SA"/>
    </w:rPr>
  </w:style>
  <w:style w:type="paragraph" w:customStyle="1" w:styleId="153">
    <w:name w:val="Знак Знак Знак1 Знак5"/>
    <w:basedOn w:val="a0"/>
    <w:rsid w:val="00686D3B"/>
    <w:pPr>
      <w:keepLines/>
      <w:spacing w:after="160" w:line="240" w:lineRule="exact"/>
      <w:jc w:val="left"/>
    </w:pPr>
    <w:rPr>
      <w:rFonts w:ascii="Verdana" w:eastAsia="MS Mincho" w:hAnsi="Verdana" w:cs="Franklin Gothic Book"/>
      <w:sz w:val="20"/>
      <w:szCs w:val="20"/>
      <w:lang w:val="en-US"/>
    </w:rPr>
  </w:style>
  <w:style w:type="character" w:customStyle="1" w:styleId="1250">
    <w:name w:val="Знак Знак125"/>
    <w:rsid w:val="00686D3B"/>
    <w:rPr>
      <w:rFonts w:ascii="Arial" w:hAnsi="Arial"/>
      <w:sz w:val="24"/>
    </w:rPr>
  </w:style>
  <w:style w:type="character" w:customStyle="1" w:styleId="570">
    <w:name w:val="Знак Знак57"/>
    <w:rsid w:val="00686D3B"/>
    <w:rPr>
      <w:rFonts w:ascii="Arial" w:hAnsi="Arial"/>
      <w:sz w:val="24"/>
      <w:lang w:val="en-US" w:eastAsia="ru-RU" w:bidi="ar-SA"/>
    </w:rPr>
  </w:style>
  <w:style w:type="character" w:customStyle="1" w:styleId="450">
    <w:name w:val="Знак Знак45"/>
    <w:locked/>
    <w:rsid w:val="00686D3B"/>
    <w:rPr>
      <w:rFonts w:ascii="Arial" w:hAnsi="Arial"/>
      <w:sz w:val="24"/>
      <w:lang w:val="ru-RU" w:eastAsia="ru-RU" w:bidi="ar-SA"/>
    </w:rPr>
  </w:style>
  <w:style w:type="character" w:customStyle="1" w:styleId="145">
    <w:name w:val="Знак Знак145"/>
    <w:semiHidden/>
    <w:locked/>
    <w:rsid w:val="00686D3B"/>
    <w:rPr>
      <w:rFonts w:ascii="Arial" w:hAnsi="Arial"/>
      <w:sz w:val="24"/>
      <w:lang w:val="ru-RU" w:eastAsia="ru-RU" w:bidi="ar-SA"/>
    </w:rPr>
  </w:style>
  <w:style w:type="character" w:customStyle="1" w:styleId="1170">
    <w:name w:val="Знак Знак117"/>
    <w:rsid w:val="00686D3B"/>
    <w:rPr>
      <w:rFonts w:ascii="Times New Roman" w:eastAsia="Times New Roman" w:hAnsi="Times New Roman"/>
      <w:b/>
      <w:bCs/>
      <w:sz w:val="24"/>
      <w:lang w:val="ru-RU" w:eastAsia="ru-RU" w:bidi="ar-SA"/>
    </w:rPr>
  </w:style>
  <w:style w:type="paragraph" w:customStyle="1" w:styleId="5f1">
    <w:name w:val="Знак Знак Знак Знак Знак Знак Знак Знак Знак Знак5"/>
    <w:basedOn w:val="a0"/>
    <w:rsid w:val="00686D3B"/>
    <w:pPr>
      <w:keepLines/>
      <w:spacing w:after="160" w:line="240" w:lineRule="exact"/>
      <w:jc w:val="left"/>
    </w:pPr>
    <w:rPr>
      <w:rFonts w:ascii="Verdana" w:eastAsia="MS Mincho" w:hAnsi="Verdana" w:cs="Franklin Gothic Book"/>
      <w:sz w:val="20"/>
      <w:szCs w:val="20"/>
      <w:lang w:val="en-US"/>
    </w:rPr>
  </w:style>
  <w:style w:type="paragraph" w:customStyle="1" w:styleId="1141">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4"/>
    <w:basedOn w:val="a0"/>
    <w:rsid w:val="00686D3B"/>
    <w:pPr>
      <w:keepLines/>
      <w:spacing w:after="160" w:line="240" w:lineRule="exact"/>
      <w:jc w:val="left"/>
    </w:pPr>
    <w:rPr>
      <w:rFonts w:ascii="Verdana" w:eastAsia="MS Mincho" w:hAnsi="Verdana" w:cs="Franklin Gothic Book"/>
      <w:sz w:val="20"/>
      <w:szCs w:val="20"/>
      <w:lang w:val="en-US"/>
    </w:rPr>
  </w:style>
  <w:style w:type="character" w:customStyle="1" w:styleId="2330">
    <w:name w:val="Знак Знак233"/>
    <w:rsid w:val="00686D3B"/>
    <w:rPr>
      <w:rFonts w:ascii="Arial" w:hAnsi="Arial"/>
      <w:sz w:val="24"/>
      <w:lang w:val="ru-RU" w:eastAsia="ru-RU" w:bidi="ar-SA"/>
    </w:rPr>
  </w:style>
  <w:style w:type="character" w:customStyle="1" w:styleId="1330">
    <w:name w:val="Знак Знак133"/>
    <w:rsid w:val="00686D3B"/>
    <w:rPr>
      <w:rFonts w:ascii="Arial" w:hAnsi="Arial"/>
      <w:sz w:val="24"/>
      <w:lang w:val="ru-RU" w:eastAsia="ru-RU" w:bidi="ar-SA"/>
    </w:rPr>
  </w:style>
  <w:style w:type="numbering" w:customStyle="1" w:styleId="11111122">
    <w:name w:val="1 / 1.1 / 1.1.122"/>
    <w:rsid w:val="00686D3B"/>
  </w:style>
  <w:style w:type="numbering" w:customStyle="1" w:styleId="111111211">
    <w:name w:val="1 / 1.1 / 1.1.1211"/>
    <w:basedOn w:val="a4"/>
    <w:next w:val="111111"/>
    <w:rsid w:val="00686D3B"/>
  </w:style>
  <w:style w:type="numbering" w:customStyle="1" w:styleId="97">
    <w:name w:val="Нет списка9"/>
    <w:next w:val="a4"/>
    <w:semiHidden/>
    <w:unhideWhenUsed/>
    <w:rsid w:val="00686D3B"/>
  </w:style>
  <w:style w:type="numbering" w:customStyle="1" w:styleId="11111161">
    <w:name w:val="1 / 1.1 / 1.1.161"/>
    <w:basedOn w:val="a4"/>
    <w:next w:val="111111"/>
    <w:rsid w:val="00686D3B"/>
  </w:style>
  <w:style w:type="character" w:customStyle="1" w:styleId="4f5">
    <w:name w:val="Название Знак4"/>
    <w:uiPriority w:val="10"/>
    <w:rsid w:val="00686D3B"/>
    <w:rPr>
      <w:rFonts w:ascii="Calibri Light" w:eastAsia="Times New Roman" w:hAnsi="Calibri Light" w:cs="Times New Roman"/>
      <w:spacing w:val="-10"/>
      <w:kern w:val="28"/>
      <w:sz w:val="56"/>
      <w:szCs w:val="56"/>
      <w:lang w:eastAsia="ru-RU"/>
    </w:rPr>
  </w:style>
  <w:style w:type="paragraph" w:customStyle="1" w:styleId="12a">
    <w:name w:val="Мой Заголовок Стиль12"/>
    <w:basedOn w:val="a0"/>
    <w:link w:val="12b"/>
    <w:qFormat/>
    <w:rsid w:val="00686D3B"/>
    <w:pPr>
      <w:keepNext/>
      <w:jc w:val="center"/>
      <w:outlineLvl w:val="4"/>
    </w:pPr>
    <w:rPr>
      <w:rFonts w:eastAsia="Times New Roman"/>
      <w:szCs w:val="20"/>
      <w:lang w:eastAsia="ru-RU"/>
    </w:rPr>
  </w:style>
  <w:style w:type="character" w:customStyle="1" w:styleId="12b">
    <w:name w:val="Мой Заголовок Стиль12 Знак"/>
    <w:link w:val="12a"/>
    <w:rsid w:val="00686D3B"/>
    <w:rPr>
      <w:rFonts w:eastAsia="Times New Roman"/>
      <w:sz w:val="24"/>
    </w:rPr>
  </w:style>
  <w:style w:type="paragraph" w:customStyle="1" w:styleId="afffffffff3">
    <w:name w:val="Основной шрифт абзаца Знак"/>
    <w:aliases w:val="Знак15 Знак, Знак15 Знак"/>
    <w:basedOn w:val="a0"/>
    <w:rsid w:val="00686D3B"/>
    <w:pPr>
      <w:spacing w:after="160" w:line="240" w:lineRule="exact"/>
      <w:jc w:val="left"/>
    </w:pPr>
    <w:rPr>
      <w:rFonts w:ascii="Verdana" w:eastAsia="Times New Roman" w:hAnsi="Verdana" w:cs="Verdana"/>
      <w:sz w:val="20"/>
      <w:szCs w:val="20"/>
      <w:lang w:val="en-US"/>
    </w:rPr>
  </w:style>
  <w:style w:type="numbering" w:customStyle="1" w:styleId="111110">
    <w:name w:val="Нет списка11111"/>
    <w:next w:val="a4"/>
    <w:semiHidden/>
    <w:rsid w:val="00686D3B"/>
  </w:style>
  <w:style w:type="numbering" w:customStyle="1" w:styleId="11111162">
    <w:name w:val="1 / 1.1 / 1.1.162"/>
    <w:rsid w:val="00686D3B"/>
  </w:style>
  <w:style w:type="paragraph" w:styleId="2ff8">
    <w:name w:val="List Continue 2"/>
    <w:basedOn w:val="a0"/>
    <w:rsid w:val="00686D3B"/>
    <w:pPr>
      <w:spacing w:after="120"/>
      <w:ind w:left="566"/>
      <w:contextualSpacing/>
    </w:pPr>
    <w:rPr>
      <w:rFonts w:eastAsia="Times New Roman"/>
      <w:szCs w:val="20"/>
      <w:lang w:eastAsia="ru-RU"/>
    </w:rPr>
  </w:style>
  <w:style w:type="paragraph" w:styleId="4f6">
    <w:name w:val="List Continue 4"/>
    <w:basedOn w:val="a0"/>
    <w:rsid w:val="00686D3B"/>
    <w:pPr>
      <w:spacing w:after="120"/>
      <w:ind w:left="1132"/>
      <w:contextualSpacing/>
    </w:pPr>
    <w:rPr>
      <w:rFonts w:eastAsia="Times New Roman"/>
      <w:szCs w:val="20"/>
      <w:lang w:eastAsia="ru-RU"/>
    </w:rPr>
  </w:style>
  <w:style w:type="character" w:customStyle="1" w:styleId="1ffff1">
    <w:name w:val="Заголовок Знак1"/>
    <w:uiPriority w:val="10"/>
    <w:rsid w:val="00686D3B"/>
    <w:rPr>
      <w:rFonts w:ascii="Calibri Light" w:eastAsia="Times New Roman" w:hAnsi="Calibri Light" w:cs="Times New Roman"/>
      <w:spacing w:val="-10"/>
      <w:kern w:val="28"/>
      <w:sz w:val="56"/>
      <w:szCs w:val="56"/>
    </w:rPr>
  </w:style>
  <w:style w:type="paragraph" w:customStyle="1" w:styleId="11f5">
    <w:name w:val="Знак Знак Знак Знак1 Знак Знак Знак Знак1"/>
    <w:basedOn w:val="a0"/>
    <w:rsid w:val="008D4F48"/>
    <w:pPr>
      <w:spacing w:after="160" w:line="240" w:lineRule="exact"/>
      <w:jc w:val="left"/>
    </w:pPr>
    <w:rPr>
      <w:rFonts w:ascii="Verdana" w:eastAsia="Times New Roman" w:hAnsi="Verdana"/>
      <w:sz w:val="20"/>
      <w:szCs w:val="20"/>
      <w:lang w:val="en-US"/>
    </w:rPr>
  </w:style>
  <w:style w:type="character" w:customStyle="1" w:styleId="2180">
    <w:name w:val="Знак Знак218"/>
    <w:rsid w:val="008D4F48"/>
    <w:rPr>
      <w:rFonts w:ascii="Arial" w:hAnsi="Arial"/>
      <w:sz w:val="24"/>
      <w:lang w:val="ru-RU" w:eastAsia="ru-RU" w:bidi="ar-SA"/>
    </w:rPr>
  </w:style>
  <w:style w:type="character" w:customStyle="1" w:styleId="8a">
    <w:name w:val="Знак Знак Знак8"/>
    <w:rsid w:val="008D4F48"/>
    <w:rPr>
      <w:rFonts w:ascii="Arial" w:hAnsi="Arial"/>
      <w:sz w:val="16"/>
      <w:lang w:val="ru-RU" w:eastAsia="ru-RU" w:bidi="ar-SA"/>
    </w:rPr>
  </w:style>
  <w:style w:type="character" w:customStyle="1" w:styleId="390">
    <w:name w:val="Знак Знак39"/>
    <w:rsid w:val="008D4F48"/>
    <w:rPr>
      <w:rFonts w:ascii="Arial" w:hAnsi="Arial"/>
      <w:sz w:val="24"/>
      <w:lang w:val="en-US" w:eastAsia="ru-RU" w:bidi="ar-SA"/>
    </w:rPr>
  </w:style>
  <w:style w:type="paragraph" w:customStyle="1" w:styleId="173">
    <w:name w:val="Знак Знак Знак1 Знак7"/>
    <w:basedOn w:val="a0"/>
    <w:rsid w:val="008D4F48"/>
    <w:pPr>
      <w:keepLines/>
      <w:spacing w:after="160" w:line="240" w:lineRule="exact"/>
      <w:jc w:val="left"/>
    </w:pPr>
    <w:rPr>
      <w:rFonts w:ascii="Verdana" w:eastAsia="MS Mincho" w:hAnsi="Verdana" w:cs="Franklin Gothic Book"/>
      <w:sz w:val="20"/>
      <w:szCs w:val="20"/>
      <w:lang w:val="en-US"/>
    </w:rPr>
  </w:style>
  <w:style w:type="character" w:customStyle="1" w:styleId="1270">
    <w:name w:val="Знак Знак127"/>
    <w:rsid w:val="008D4F48"/>
    <w:rPr>
      <w:rFonts w:ascii="Arial" w:hAnsi="Arial"/>
      <w:sz w:val="24"/>
    </w:rPr>
  </w:style>
  <w:style w:type="character" w:customStyle="1" w:styleId="590">
    <w:name w:val="Знак Знак59"/>
    <w:rsid w:val="008D4F48"/>
    <w:rPr>
      <w:rFonts w:ascii="Arial" w:hAnsi="Arial"/>
      <w:sz w:val="24"/>
      <w:lang w:val="en-US" w:eastAsia="ru-RU" w:bidi="ar-SA"/>
    </w:rPr>
  </w:style>
  <w:style w:type="character" w:customStyle="1" w:styleId="470">
    <w:name w:val="Знак Знак47"/>
    <w:locked/>
    <w:rsid w:val="008D4F48"/>
    <w:rPr>
      <w:rFonts w:ascii="Arial" w:hAnsi="Arial"/>
      <w:sz w:val="24"/>
      <w:lang w:val="ru-RU" w:eastAsia="ru-RU" w:bidi="ar-SA"/>
    </w:rPr>
  </w:style>
  <w:style w:type="character" w:customStyle="1" w:styleId="147">
    <w:name w:val="Знак Знак147"/>
    <w:semiHidden/>
    <w:locked/>
    <w:rsid w:val="008D4F48"/>
    <w:rPr>
      <w:rFonts w:ascii="Arial" w:hAnsi="Arial"/>
      <w:sz w:val="24"/>
      <w:lang w:val="ru-RU" w:eastAsia="ru-RU" w:bidi="ar-SA"/>
    </w:rPr>
  </w:style>
  <w:style w:type="character" w:customStyle="1" w:styleId="1160">
    <w:name w:val="Знак Знак116"/>
    <w:rsid w:val="008D4F48"/>
    <w:rPr>
      <w:rFonts w:ascii="Times New Roman" w:eastAsia="Times New Roman" w:hAnsi="Times New Roman"/>
      <w:b/>
      <w:bCs/>
      <w:sz w:val="24"/>
      <w:lang w:val="ru-RU" w:eastAsia="ru-RU" w:bidi="ar-SA"/>
    </w:rPr>
  </w:style>
  <w:style w:type="paragraph" w:customStyle="1" w:styleId="7d">
    <w:name w:val="Знак Знак Знак Знак Знак Знак Знак Знак Знак Знак7"/>
    <w:basedOn w:val="a0"/>
    <w:rsid w:val="008D4F48"/>
    <w:pPr>
      <w:keepLines/>
      <w:spacing w:after="160" w:line="240" w:lineRule="exact"/>
      <w:jc w:val="left"/>
    </w:pPr>
    <w:rPr>
      <w:rFonts w:ascii="Verdana" w:eastAsia="MS Mincho" w:hAnsi="Verdana" w:cs="Franklin Gothic Book"/>
      <w:sz w:val="20"/>
      <w:szCs w:val="20"/>
      <w:lang w:val="en-US"/>
    </w:rPr>
  </w:style>
  <w:style w:type="paragraph" w:customStyle="1" w:styleId="1161">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16"/>
    <w:basedOn w:val="a0"/>
    <w:rsid w:val="008D4F48"/>
    <w:pPr>
      <w:keepLines/>
      <w:spacing w:after="160" w:line="240" w:lineRule="exact"/>
      <w:jc w:val="left"/>
    </w:pPr>
    <w:rPr>
      <w:rFonts w:ascii="Verdana" w:eastAsia="MS Mincho" w:hAnsi="Verdana" w:cs="Franklin Gothic Book"/>
      <w:sz w:val="20"/>
      <w:szCs w:val="20"/>
      <w:lang w:val="en-US"/>
    </w:rPr>
  </w:style>
  <w:style w:type="character" w:customStyle="1" w:styleId="234">
    <w:name w:val="Знак Знак234"/>
    <w:rsid w:val="008D4F48"/>
    <w:rPr>
      <w:rFonts w:ascii="Arial" w:hAnsi="Arial"/>
      <w:sz w:val="24"/>
      <w:lang w:val="ru-RU" w:eastAsia="ru-RU" w:bidi="ar-SA"/>
    </w:rPr>
  </w:style>
  <w:style w:type="character" w:customStyle="1" w:styleId="1350">
    <w:name w:val="Знак Знак135"/>
    <w:rsid w:val="008D4F48"/>
    <w:rPr>
      <w:rFonts w:ascii="Arial" w:hAnsi="Arial"/>
      <w:sz w:val="24"/>
      <w:lang w:val="ru-RU" w:eastAsia="ru-RU" w:bidi="ar-SA"/>
    </w:rPr>
  </w:style>
  <w:style w:type="paragraph" w:customStyle="1" w:styleId="12c">
    <w:name w:val="Знак12"/>
    <w:basedOn w:val="a0"/>
    <w:rsid w:val="008D4F48"/>
    <w:pPr>
      <w:tabs>
        <w:tab w:val="num" w:pos="360"/>
      </w:tabs>
      <w:spacing w:after="160" w:line="240" w:lineRule="exact"/>
      <w:jc w:val="left"/>
    </w:pPr>
    <w:rPr>
      <w:rFonts w:ascii="Verdana" w:eastAsia="Times New Roman" w:hAnsi="Verdana" w:cs="Verdana"/>
      <w:sz w:val="20"/>
      <w:szCs w:val="24"/>
      <w:lang w:val="en-US"/>
    </w:rPr>
  </w:style>
  <w:style w:type="paragraph" w:customStyle="1" w:styleId="514">
    <w:name w:val="Цитата51"/>
    <w:basedOn w:val="a0"/>
    <w:uiPriority w:val="99"/>
    <w:rsid w:val="008D4F48"/>
    <w:pPr>
      <w:ind w:left="284" w:right="141" w:firstLine="567"/>
    </w:pPr>
    <w:rPr>
      <w:rFonts w:eastAsia="Times New Roman" w:cs="Arial"/>
      <w:kern w:val="24"/>
      <w:szCs w:val="20"/>
      <w:lang w:eastAsia="ru-RU"/>
    </w:rPr>
  </w:style>
  <w:style w:type="paragraph" w:customStyle="1" w:styleId="3510">
    <w:name w:val="Основной текст 351"/>
    <w:basedOn w:val="24"/>
    <w:uiPriority w:val="99"/>
    <w:rsid w:val="008D4F48"/>
    <w:pPr>
      <w:spacing w:after="120"/>
      <w:ind w:left="283"/>
      <w:jc w:val="left"/>
    </w:pPr>
    <w:rPr>
      <w:b w:val="0"/>
      <w:kern w:val="24"/>
      <w:lang w:val="ru-RU" w:eastAsia="x-none"/>
    </w:rPr>
  </w:style>
  <w:style w:type="paragraph" w:customStyle="1" w:styleId="2710">
    <w:name w:val="Основной текст с отступом 271"/>
    <w:basedOn w:val="a0"/>
    <w:uiPriority w:val="99"/>
    <w:rsid w:val="008D4F48"/>
    <w:pPr>
      <w:tabs>
        <w:tab w:val="left" w:pos="851"/>
      </w:tabs>
      <w:overflowPunct w:val="0"/>
      <w:autoSpaceDE w:val="0"/>
      <w:autoSpaceDN w:val="0"/>
      <w:adjustRightInd w:val="0"/>
      <w:ind w:firstLine="709"/>
      <w:textAlignment w:val="baseline"/>
    </w:pPr>
    <w:rPr>
      <w:rFonts w:eastAsia="Times New Roman"/>
      <w:szCs w:val="20"/>
      <w:lang w:eastAsia="ru-RU"/>
    </w:rPr>
  </w:style>
  <w:style w:type="paragraph" w:customStyle="1" w:styleId="3610">
    <w:name w:val="Основной текст с отступом 361"/>
    <w:basedOn w:val="a0"/>
    <w:uiPriority w:val="99"/>
    <w:rsid w:val="008D4F48"/>
    <w:pPr>
      <w:spacing w:line="360" w:lineRule="auto"/>
      <w:ind w:left="142" w:firstLine="578"/>
    </w:pPr>
    <w:rPr>
      <w:rFonts w:eastAsia="Times New Roman"/>
      <w:spacing w:val="6"/>
      <w:szCs w:val="20"/>
      <w:lang w:eastAsia="ru-RU"/>
    </w:rPr>
  </w:style>
  <w:style w:type="paragraph" w:customStyle="1" w:styleId="714">
    <w:name w:val="Обычный71"/>
    <w:rsid w:val="008D4F48"/>
    <w:pPr>
      <w:widowControl w:val="0"/>
      <w:jc w:val="left"/>
    </w:pPr>
    <w:rPr>
      <w:rFonts w:eastAsia="Times New Roman"/>
      <w:snapToGrid w:val="0"/>
      <w:sz w:val="24"/>
    </w:rPr>
  </w:style>
  <w:style w:type="character" w:customStyle="1" w:styleId="1f4">
    <w:name w:val="Абзац с маркером Знак1"/>
    <w:link w:val="afff8"/>
    <w:uiPriority w:val="99"/>
    <w:locked/>
    <w:rsid w:val="008D4F48"/>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09165">
      <w:bodyDiv w:val="1"/>
      <w:marLeft w:val="0"/>
      <w:marRight w:val="0"/>
      <w:marTop w:val="0"/>
      <w:marBottom w:val="0"/>
      <w:divBdr>
        <w:top w:val="none" w:sz="0" w:space="0" w:color="auto"/>
        <w:left w:val="none" w:sz="0" w:space="0" w:color="auto"/>
        <w:bottom w:val="none" w:sz="0" w:space="0" w:color="auto"/>
        <w:right w:val="none" w:sz="0" w:space="0" w:color="auto"/>
      </w:divBdr>
    </w:div>
    <w:div w:id="89862756">
      <w:bodyDiv w:val="1"/>
      <w:marLeft w:val="0"/>
      <w:marRight w:val="0"/>
      <w:marTop w:val="0"/>
      <w:marBottom w:val="0"/>
      <w:divBdr>
        <w:top w:val="none" w:sz="0" w:space="0" w:color="auto"/>
        <w:left w:val="none" w:sz="0" w:space="0" w:color="auto"/>
        <w:bottom w:val="none" w:sz="0" w:space="0" w:color="auto"/>
        <w:right w:val="none" w:sz="0" w:space="0" w:color="auto"/>
      </w:divBdr>
    </w:div>
    <w:div w:id="93523885">
      <w:bodyDiv w:val="1"/>
      <w:marLeft w:val="0"/>
      <w:marRight w:val="0"/>
      <w:marTop w:val="0"/>
      <w:marBottom w:val="0"/>
      <w:divBdr>
        <w:top w:val="none" w:sz="0" w:space="0" w:color="auto"/>
        <w:left w:val="none" w:sz="0" w:space="0" w:color="auto"/>
        <w:bottom w:val="none" w:sz="0" w:space="0" w:color="auto"/>
        <w:right w:val="none" w:sz="0" w:space="0" w:color="auto"/>
      </w:divBdr>
    </w:div>
    <w:div w:id="95713280">
      <w:bodyDiv w:val="1"/>
      <w:marLeft w:val="0"/>
      <w:marRight w:val="0"/>
      <w:marTop w:val="0"/>
      <w:marBottom w:val="0"/>
      <w:divBdr>
        <w:top w:val="none" w:sz="0" w:space="0" w:color="auto"/>
        <w:left w:val="none" w:sz="0" w:space="0" w:color="auto"/>
        <w:bottom w:val="none" w:sz="0" w:space="0" w:color="auto"/>
        <w:right w:val="none" w:sz="0" w:space="0" w:color="auto"/>
      </w:divBdr>
    </w:div>
    <w:div w:id="130902569">
      <w:bodyDiv w:val="1"/>
      <w:marLeft w:val="0"/>
      <w:marRight w:val="0"/>
      <w:marTop w:val="0"/>
      <w:marBottom w:val="0"/>
      <w:divBdr>
        <w:top w:val="none" w:sz="0" w:space="0" w:color="auto"/>
        <w:left w:val="none" w:sz="0" w:space="0" w:color="auto"/>
        <w:bottom w:val="none" w:sz="0" w:space="0" w:color="auto"/>
        <w:right w:val="none" w:sz="0" w:space="0" w:color="auto"/>
      </w:divBdr>
    </w:div>
    <w:div w:id="140732579">
      <w:bodyDiv w:val="1"/>
      <w:marLeft w:val="0"/>
      <w:marRight w:val="0"/>
      <w:marTop w:val="0"/>
      <w:marBottom w:val="0"/>
      <w:divBdr>
        <w:top w:val="none" w:sz="0" w:space="0" w:color="auto"/>
        <w:left w:val="none" w:sz="0" w:space="0" w:color="auto"/>
        <w:bottom w:val="none" w:sz="0" w:space="0" w:color="auto"/>
        <w:right w:val="none" w:sz="0" w:space="0" w:color="auto"/>
      </w:divBdr>
    </w:div>
    <w:div w:id="177933654">
      <w:bodyDiv w:val="1"/>
      <w:marLeft w:val="0"/>
      <w:marRight w:val="0"/>
      <w:marTop w:val="0"/>
      <w:marBottom w:val="0"/>
      <w:divBdr>
        <w:top w:val="none" w:sz="0" w:space="0" w:color="auto"/>
        <w:left w:val="none" w:sz="0" w:space="0" w:color="auto"/>
        <w:bottom w:val="none" w:sz="0" w:space="0" w:color="auto"/>
        <w:right w:val="none" w:sz="0" w:space="0" w:color="auto"/>
      </w:divBdr>
    </w:div>
    <w:div w:id="184101888">
      <w:bodyDiv w:val="1"/>
      <w:marLeft w:val="0"/>
      <w:marRight w:val="0"/>
      <w:marTop w:val="0"/>
      <w:marBottom w:val="0"/>
      <w:divBdr>
        <w:top w:val="none" w:sz="0" w:space="0" w:color="auto"/>
        <w:left w:val="none" w:sz="0" w:space="0" w:color="auto"/>
        <w:bottom w:val="none" w:sz="0" w:space="0" w:color="auto"/>
        <w:right w:val="none" w:sz="0" w:space="0" w:color="auto"/>
      </w:divBdr>
    </w:div>
    <w:div w:id="213591373">
      <w:bodyDiv w:val="1"/>
      <w:marLeft w:val="0"/>
      <w:marRight w:val="0"/>
      <w:marTop w:val="0"/>
      <w:marBottom w:val="0"/>
      <w:divBdr>
        <w:top w:val="none" w:sz="0" w:space="0" w:color="auto"/>
        <w:left w:val="none" w:sz="0" w:space="0" w:color="auto"/>
        <w:bottom w:val="none" w:sz="0" w:space="0" w:color="auto"/>
        <w:right w:val="none" w:sz="0" w:space="0" w:color="auto"/>
      </w:divBdr>
    </w:div>
    <w:div w:id="251012294">
      <w:bodyDiv w:val="1"/>
      <w:marLeft w:val="0"/>
      <w:marRight w:val="0"/>
      <w:marTop w:val="0"/>
      <w:marBottom w:val="0"/>
      <w:divBdr>
        <w:top w:val="none" w:sz="0" w:space="0" w:color="auto"/>
        <w:left w:val="none" w:sz="0" w:space="0" w:color="auto"/>
        <w:bottom w:val="none" w:sz="0" w:space="0" w:color="auto"/>
        <w:right w:val="none" w:sz="0" w:space="0" w:color="auto"/>
      </w:divBdr>
    </w:div>
    <w:div w:id="267583856">
      <w:bodyDiv w:val="1"/>
      <w:marLeft w:val="0"/>
      <w:marRight w:val="0"/>
      <w:marTop w:val="0"/>
      <w:marBottom w:val="0"/>
      <w:divBdr>
        <w:top w:val="none" w:sz="0" w:space="0" w:color="auto"/>
        <w:left w:val="none" w:sz="0" w:space="0" w:color="auto"/>
        <w:bottom w:val="none" w:sz="0" w:space="0" w:color="auto"/>
        <w:right w:val="none" w:sz="0" w:space="0" w:color="auto"/>
      </w:divBdr>
    </w:div>
    <w:div w:id="267977602">
      <w:bodyDiv w:val="1"/>
      <w:marLeft w:val="0"/>
      <w:marRight w:val="0"/>
      <w:marTop w:val="0"/>
      <w:marBottom w:val="0"/>
      <w:divBdr>
        <w:top w:val="none" w:sz="0" w:space="0" w:color="auto"/>
        <w:left w:val="none" w:sz="0" w:space="0" w:color="auto"/>
        <w:bottom w:val="none" w:sz="0" w:space="0" w:color="auto"/>
        <w:right w:val="none" w:sz="0" w:space="0" w:color="auto"/>
      </w:divBdr>
    </w:div>
    <w:div w:id="281040580">
      <w:bodyDiv w:val="1"/>
      <w:marLeft w:val="0"/>
      <w:marRight w:val="0"/>
      <w:marTop w:val="0"/>
      <w:marBottom w:val="0"/>
      <w:divBdr>
        <w:top w:val="none" w:sz="0" w:space="0" w:color="auto"/>
        <w:left w:val="none" w:sz="0" w:space="0" w:color="auto"/>
        <w:bottom w:val="none" w:sz="0" w:space="0" w:color="auto"/>
        <w:right w:val="none" w:sz="0" w:space="0" w:color="auto"/>
      </w:divBdr>
    </w:div>
    <w:div w:id="291982201">
      <w:bodyDiv w:val="1"/>
      <w:marLeft w:val="0"/>
      <w:marRight w:val="0"/>
      <w:marTop w:val="0"/>
      <w:marBottom w:val="0"/>
      <w:divBdr>
        <w:top w:val="none" w:sz="0" w:space="0" w:color="auto"/>
        <w:left w:val="none" w:sz="0" w:space="0" w:color="auto"/>
        <w:bottom w:val="none" w:sz="0" w:space="0" w:color="auto"/>
        <w:right w:val="none" w:sz="0" w:space="0" w:color="auto"/>
      </w:divBdr>
    </w:div>
    <w:div w:id="322511049">
      <w:bodyDiv w:val="1"/>
      <w:marLeft w:val="0"/>
      <w:marRight w:val="0"/>
      <w:marTop w:val="0"/>
      <w:marBottom w:val="0"/>
      <w:divBdr>
        <w:top w:val="none" w:sz="0" w:space="0" w:color="auto"/>
        <w:left w:val="none" w:sz="0" w:space="0" w:color="auto"/>
        <w:bottom w:val="none" w:sz="0" w:space="0" w:color="auto"/>
        <w:right w:val="none" w:sz="0" w:space="0" w:color="auto"/>
      </w:divBdr>
    </w:div>
    <w:div w:id="352730598">
      <w:bodyDiv w:val="1"/>
      <w:marLeft w:val="0"/>
      <w:marRight w:val="0"/>
      <w:marTop w:val="0"/>
      <w:marBottom w:val="0"/>
      <w:divBdr>
        <w:top w:val="none" w:sz="0" w:space="0" w:color="auto"/>
        <w:left w:val="none" w:sz="0" w:space="0" w:color="auto"/>
        <w:bottom w:val="none" w:sz="0" w:space="0" w:color="auto"/>
        <w:right w:val="none" w:sz="0" w:space="0" w:color="auto"/>
      </w:divBdr>
    </w:div>
    <w:div w:id="367729123">
      <w:bodyDiv w:val="1"/>
      <w:marLeft w:val="0"/>
      <w:marRight w:val="0"/>
      <w:marTop w:val="0"/>
      <w:marBottom w:val="0"/>
      <w:divBdr>
        <w:top w:val="none" w:sz="0" w:space="0" w:color="auto"/>
        <w:left w:val="none" w:sz="0" w:space="0" w:color="auto"/>
        <w:bottom w:val="none" w:sz="0" w:space="0" w:color="auto"/>
        <w:right w:val="none" w:sz="0" w:space="0" w:color="auto"/>
      </w:divBdr>
    </w:div>
    <w:div w:id="368191457">
      <w:bodyDiv w:val="1"/>
      <w:marLeft w:val="0"/>
      <w:marRight w:val="0"/>
      <w:marTop w:val="0"/>
      <w:marBottom w:val="0"/>
      <w:divBdr>
        <w:top w:val="none" w:sz="0" w:space="0" w:color="auto"/>
        <w:left w:val="none" w:sz="0" w:space="0" w:color="auto"/>
        <w:bottom w:val="none" w:sz="0" w:space="0" w:color="auto"/>
        <w:right w:val="none" w:sz="0" w:space="0" w:color="auto"/>
      </w:divBdr>
    </w:div>
    <w:div w:id="375157785">
      <w:bodyDiv w:val="1"/>
      <w:marLeft w:val="0"/>
      <w:marRight w:val="0"/>
      <w:marTop w:val="0"/>
      <w:marBottom w:val="0"/>
      <w:divBdr>
        <w:top w:val="none" w:sz="0" w:space="0" w:color="auto"/>
        <w:left w:val="none" w:sz="0" w:space="0" w:color="auto"/>
        <w:bottom w:val="none" w:sz="0" w:space="0" w:color="auto"/>
        <w:right w:val="none" w:sz="0" w:space="0" w:color="auto"/>
      </w:divBdr>
    </w:div>
    <w:div w:id="386413624">
      <w:bodyDiv w:val="1"/>
      <w:marLeft w:val="0"/>
      <w:marRight w:val="0"/>
      <w:marTop w:val="0"/>
      <w:marBottom w:val="0"/>
      <w:divBdr>
        <w:top w:val="none" w:sz="0" w:space="0" w:color="auto"/>
        <w:left w:val="none" w:sz="0" w:space="0" w:color="auto"/>
        <w:bottom w:val="none" w:sz="0" w:space="0" w:color="auto"/>
        <w:right w:val="none" w:sz="0" w:space="0" w:color="auto"/>
      </w:divBdr>
    </w:div>
    <w:div w:id="395393724">
      <w:bodyDiv w:val="1"/>
      <w:marLeft w:val="0"/>
      <w:marRight w:val="0"/>
      <w:marTop w:val="0"/>
      <w:marBottom w:val="0"/>
      <w:divBdr>
        <w:top w:val="none" w:sz="0" w:space="0" w:color="auto"/>
        <w:left w:val="none" w:sz="0" w:space="0" w:color="auto"/>
        <w:bottom w:val="none" w:sz="0" w:space="0" w:color="auto"/>
        <w:right w:val="none" w:sz="0" w:space="0" w:color="auto"/>
      </w:divBdr>
    </w:div>
    <w:div w:id="405998460">
      <w:bodyDiv w:val="1"/>
      <w:marLeft w:val="0"/>
      <w:marRight w:val="0"/>
      <w:marTop w:val="0"/>
      <w:marBottom w:val="0"/>
      <w:divBdr>
        <w:top w:val="none" w:sz="0" w:space="0" w:color="auto"/>
        <w:left w:val="none" w:sz="0" w:space="0" w:color="auto"/>
        <w:bottom w:val="none" w:sz="0" w:space="0" w:color="auto"/>
        <w:right w:val="none" w:sz="0" w:space="0" w:color="auto"/>
      </w:divBdr>
    </w:div>
    <w:div w:id="412632009">
      <w:bodyDiv w:val="1"/>
      <w:marLeft w:val="0"/>
      <w:marRight w:val="0"/>
      <w:marTop w:val="0"/>
      <w:marBottom w:val="0"/>
      <w:divBdr>
        <w:top w:val="none" w:sz="0" w:space="0" w:color="auto"/>
        <w:left w:val="none" w:sz="0" w:space="0" w:color="auto"/>
        <w:bottom w:val="none" w:sz="0" w:space="0" w:color="auto"/>
        <w:right w:val="none" w:sz="0" w:space="0" w:color="auto"/>
      </w:divBdr>
    </w:div>
    <w:div w:id="433793698">
      <w:bodyDiv w:val="1"/>
      <w:marLeft w:val="0"/>
      <w:marRight w:val="0"/>
      <w:marTop w:val="0"/>
      <w:marBottom w:val="0"/>
      <w:divBdr>
        <w:top w:val="none" w:sz="0" w:space="0" w:color="auto"/>
        <w:left w:val="none" w:sz="0" w:space="0" w:color="auto"/>
        <w:bottom w:val="none" w:sz="0" w:space="0" w:color="auto"/>
        <w:right w:val="none" w:sz="0" w:space="0" w:color="auto"/>
      </w:divBdr>
    </w:div>
    <w:div w:id="449083826">
      <w:bodyDiv w:val="1"/>
      <w:marLeft w:val="0"/>
      <w:marRight w:val="0"/>
      <w:marTop w:val="0"/>
      <w:marBottom w:val="0"/>
      <w:divBdr>
        <w:top w:val="none" w:sz="0" w:space="0" w:color="auto"/>
        <w:left w:val="none" w:sz="0" w:space="0" w:color="auto"/>
        <w:bottom w:val="none" w:sz="0" w:space="0" w:color="auto"/>
        <w:right w:val="none" w:sz="0" w:space="0" w:color="auto"/>
      </w:divBdr>
    </w:div>
    <w:div w:id="478302344">
      <w:bodyDiv w:val="1"/>
      <w:marLeft w:val="0"/>
      <w:marRight w:val="0"/>
      <w:marTop w:val="0"/>
      <w:marBottom w:val="0"/>
      <w:divBdr>
        <w:top w:val="none" w:sz="0" w:space="0" w:color="auto"/>
        <w:left w:val="none" w:sz="0" w:space="0" w:color="auto"/>
        <w:bottom w:val="none" w:sz="0" w:space="0" w:color="auto"/>
        <w:right w:val="none" w:sz="0" w:space="0" w:color="auto"/>
      </w:divBdr>
    </w:div>
    <w:div w:id="508836374">
      <w:bodyDiv w:val="1"/>
      <w:marLeft w:val="0"/>
      <w:marRight w:val="0"/>
      <w:marTop w:val="0"/>
      <w:marBottom w:val="0"/>
      <w:divBdr>
        <w:top w:val="none" w:sz="0" w:space="0" w:color="auto"/>
        <w:left w:val="none" w:sz="0" w:space="0" w:color="auto"/>
        <w:bottom w:val="none" w:sz="0" w:space="0" w:color="auto"/>
        <w:right w:val="none" w:sz="0" w:space="0" w:color="auto"/>
      </w:divBdr>
    </w:div>
    <w:div w:id="511912979">
      <w:bodyDiv w:val="1"/>
      <w:marLeft w:val="0"/>
      <w:marRight w:val="0"/>
      <w:marTop w:val="0"/>
      <w:marBottom w:val="0"/>
      <w:divBdr>
        <w:top w:val="none" w:sz="0" w:space="0" w:color="auto"/>
        <w:left w:val="none" w:sz="0" w:space="0" w:color="auto"/>
        <w:bottom w:val="none" w:sz="0" w:space="0" w:color="auto"/>
        <w:right w:val="none" w:sz="0" w:space="0" w:color="auto"/>
      </w:divBdr>
    </w:div>
    <w:div w:id="567962856">
      <w:bodyDiv w:val="1"/>
      <w:marLeft w:val="0"/>
      <w:marRight w:val="0"/>
      <w:marTop w:val="0"/>
      <w:marBottom w:val="0"/>
      <w:divBdr>
        <w:top w:val="none" w:sz="0" w:space="0" w:color="auto"/>
        <w:left w:val="none" w:sz="0" w:space="0" w:color="auto"/>
        <w:bottom w:val="none" w:sz="0" w:space="0" w:color="auto"/>
        <w:right w:val="none" w:sz="0" w:space="0" w:color="auto"/>
      </w:divBdr>
    </w:div>
    <w:div w:id="614947704">
      <w:bodyDiv w:val="1"/>
      <w:marLeft w:val="0"/>
      <w:marRight w:val="0"/>
      <w:marTop w:val="0"/>
      <w:marBottom w:val="0"/>
      <w:divBdr>
        <w:top w:val="none" w:sz="0" w:space="0" w:color="auto"/>
        <w:left w:val="none" w:sz="0" w:space="0" w:color="auto"/>
        <w:bottom w:val="none" w:sz="0" w:space="0" w:color="auto"/>
        <w:right w:val="none" w:sz="0" w:space="0" w:color="auto"/>
      </w:divBdr>
    </w:div>
    <w:div w:id="620263153">
      <w:bodyDiv w:val="1"/>
      <w:marLeft w:val="0"/>
      <w:marRight w:val="0"/>
      <w:marTop w:val="0"/>
      <w:marBottom w:val="0"/>
      <w:divBdr>
        <w:top w:val="none" w:sz="0" w:space="0" w:color="auto"/>
        <w:left w:val="none" w:sz="0" w:space="0" w:color="auto"/>
        <w:bottom w:val="none" w:sz="0" w:space="0" w:color="auto"/>
        <w:right w:val="none" w:sz="0" w:space="0" w:color="auto"/>
      </w:divBdr>
    </w:div>
    <w:div w:id="629557735">
      <w:bodyDiv w:val="1"/>
      <w:marLeft w:val="0"/>
      <w:marRight w:val="0"/>
      <w:marTop w:val="0"/>
      <w:marBottom w:val="0"/>
      <w:divBdr>
        <w:top w:val="none" w:sz="0" w:space="0" w:color="auto"/>
        <w:left w:val="none" w:sz="0" w:space="0" w:color="auto"/>
        <w:bottom w:val="none" w:sz="0" w:space="0" w:color="auto"/>
        <w:right w:val="none" w:sz="0" w:space="0" w:color="auto"/>
      </w:divBdr>
    </w:div>
    <w:div w:id="646007644">
      <w:bodyDiv w:val="1"/>
      <w:marLeft w:val="0"/>
      <w:marRight w:val="0"/>
      <w:marTop w:val="0"/>
      <w:marBottom w:val="0"/>
      <w:divBdr>
        <w:top w:val="none" w:sz="0" w:space="0" w:color="auto"/>
        <w:left w:val="none" w:sz="0" w:space="0" w:color="auto"/>
        <w:bottom w:val="none" w:sz="0" w:space="0" w:color="auto"/>
        <w:right w:val="none" w:sz="0" w:space="0" w:color="auto"/>
      </w:divBdr>
    </w:div>
    <w:div w:id="670910076">
      <w:bodyDiv w:val="1"/>
      <w:marLeft w:val="0"/>
      <w:marRight w:val="0"/>
      <w:marTop w:val="0"/>
      <w:marBottom w:val="0"/>
      <w:divBdr>
        <w:top w:val="none" w:sz="0" w:space="0" w:color="auto"/>
        <w:left w:val="none" w:sz="0" w:space="0" w:color="auto"/>
        <w:bottom w:val="none" w:sz="0" w:space="0" w:color="auto"/>
        <w:right w:val="none" w:sz="0" w:space="0" w:color="auto"/>
      </w:divBdr>
    </w:div>
    <w:div w:id="707874105">
      <w:bodyDiv w:val="1"/>
      <w:marLeft w:val="0"/>
      <w:marRight w:val="0"/>
      <w:marTop w:val="0"/>
      <w:marBottom w:val="0"/>
      <w:divBdr>
        <w:top w:val="none" w:sz="0" w:space="0" w:color="auto"/>
        <w:left w:val="none" w:sz="0" w:space="0" w:color="auto"/>
        <w:bottom w:val="none" w:sz="0" w:space="0" w:color="auto"/>
        <w:right w:val="none" w:sz="0" w:space="0" w:color="auto"/>
      </w:divBdr>
    </w:div>
    <w:div w:id="707950140">
      <w:bodyDiv w:val="1"/>
      <w:marLeft w:val="0"/>
      <w:marRight w:val="0"/>
      <w:marTop w:val="0"/>
      <w:marBottom w:val="0"/>
      <w:divBdr>
        <w:top w:val="none" w:sz="0" w:space="0" w:color="auto"/>
        <w:left w:val="none" w:sz="0" w:space="0" w:color="auto"/>
        <w:bottom w:val="none" w:sz="0" w:space="0" w:color="auto"/>
        <w:right w:val="none" w:sz="0" w:space="0" w:color="auto"/>
      </w:divBdr>
    </w:div>
    <w:div w:id="714157654">
      <w:bodyDiv w:val="1"/>
      <w:marLeft w:val="0"/>
      <w:marRight w:val="0"/>
      <w:marTop w:val="0"/>
      <w:marBottom w:val="0"/>
      <w:divBdr>
        <w:top w:val="none" w:sz="0" w:space="0" w:color="auto"/>
        <w:left w:val="none" w:sz="0" w:space="0" w:color="auto"/>
        <w:bottom w:val="none" w:sz="0" w:space="0" w:color="auto"/>
        <w:right w:val="none" w:sz="0" w:space="0" w:color="auto"/>
      </w:divBdr>
    </w:div>
    <w:div w:id="731271729">
      <w:bodyDiv w:val="1"/>
      <w:marLeft w:val="0"/>
      <w:marRight w:val="0"/>
      <w:marTop w:val="0"/>
      <w:marBottom w:val="0"/>
      <w:divBdr>
        <w:top w:val="none" w:sz="0" w:space="0" w:color="auto"/>
        <w:left w:val="none" w:sz="0" w:space="0" w:color="auto"/>
        <w:bottom w:val="none" w:sz="0" w:space="0" w:color="auto"/>
        <w:right w:val="none" w:sz="0" w:space="0" w:color="auto"/>
      </w:divBdr>
    </w:div>
    <w:div w:id="736171441">
      <w:bodyDiv w:val="1"/>
      <w:marLeft w:val="0"/>
      <w:marRight w:val="0"/>
      <w:marTop w:val="0"/>
      <w:marBottom w:val="0"/>
      <w:divBdr>
        <w:top w:val="none" w:sz="0" w:space="0" w:color="auto"/>
        <w:left w:val="none" w:sz="0" w:space="0" w:color="auto"/>
        <w:bottom w:val="none" w:sz="0" w:space="0" w:color="auto"/>
        <w:right w:val="none" w:sz="0" w:space="0" w:color="auto"/>
      </w:divBdr>
    </w:div>
    <w:div w:id="738795736">
      <w:bodyDiv w:val="1"/>
      <w:marLeft w:val="0"/>
      <w:marRight w:val="0"/>
      <w:marTop w:val="0"/>
      <w:marBottom w:val="0"/>
      <w:divBdr>
        <w:top w:val="none" w:sz="0" w:space="0" w:color="auto"/>
        <w:left w:val="none" w:sz="0" w:space="0" w:color="auto"/>
        <w:bottom w:val="none" w:sz="0" w:space="0" w:color="auto"/>
        <w:right w:val="none" w:sz="0" w:space="0" w:color="auto"/>
      </w:divBdr>
    </w:div>
    <w:div w:id="740249437">
      <w:bodyDiv w:val="1"/>
      <w:marLeft w:val="0"/>
      <w:marRight w:val="0"/>
      <w:marTop w:val="0"/>
      <w:marBottom w:val="0"/>
      <w:divBdr>
        <w:top w:val="none" w:sz="0" w:space="0" w:color="auto"/>
        <w:left w:val="none" w:sz="0" w:space="0" w:color="auto"/>
        <w:bottom w:val="none" w:sz="0" w:space="0" w:color="auto"/>
        <w:right w:val="none" w:sz="0" w:space="0" w:color="auto"/>
      </w:divBdr>
    </w:div>
    <w:div w:id="740828335">
      <w:bodyDiv w:val="1"/>
      <w:marLeft w:val="0"/>
      <w:marRight w:val="0"/>
      <w:marTop w:val="0"/>
      <w:marBottom w:val="0"/>
      <w:divBdr>
        <w:top w:val="none" w:sz="0" w:space="0" w:color="auto"/>
        <w:left w:val="none" w:sz="0" w:space="0" w:color="auto"/>
        <w:bottom w:val="none" w:sz="0" w:space="0" w:color="auto"/>
        <w:right w:val="none" w:sz="0" w:space="0" w:color="auto"/>
      </w:divBdr>
    </w:div>
    <w:div w:id="760220505">
      <w:bodyDiv w:val="1"/>
      <w:marLeft w:val="0"/>
      <w:marRight w:val="0"/>
      <w:marTop w:val="0"/>
      <w:marBottom w:val="0"/>
      <w:divBdr>
        <w:top w:val="none" w:sz="0" w:space="0" w:color="auto"/>
        <w:left w:val="none" w:sz="0" w:space="0" w:color="auto"/>
        <w:bottom w:val="none" w:sz="0" w:space="0" w:color="auto"/>
        <w:right w:val="none" w:sz="0" w:space="0" w:color="auto"/>
      </w:divBdr>
    </w:div>
    <w:div w:id="773944503">
      <w:bodyDiv w:val="1"/>
      <w:marLeft w:val="0"/>
      <w:marRight w:val="0"/>
      <w:marTop w:val="0"/>
      <w:marBottom w:val="0"/>
      <w:divBdr>
        <w:top w:val="none" w:sz="0" w:space="0" w:color="auto"/>
        <w:left w:val="none" w:sz="0" w:space="0" w:color="auto"/>
        <w:bottom w:val="none" w:sz="0" w:space="0" w:color="auto"/>
        <w:right w:val="none" w:sz="0" w:space="0" w:color="auto"/>
      </w:divBdr>
    </w:div>
    <w:div w:id="791825969">
      <w:bodyDiv w:val="1"/>
      <w:marLeft w:val="0"/>
      <w:marRight w:val="0"/>
      <w:marTop w:val="0"/>
      <w:marBottom w:val="0"/>
      <w:divBdr>
        <w:top w:val="none" w:sz="0" w:space="0" w:color="auto"/>
        <w:left w:val="none" w:sz="0" w:space="0" w:color="auto"/>
        <w:bottom w:val="none" w:sz="0" w:space="0" w:color="auto"/>
        <w:right w:val="none" w:sz="0" w:space="0" w:color="auto"/>
      </w:divBdr>
    </w:div>
    <w:div w:id="793789614">
      <w:bodyDiv w:val="1"/>
      <w:marLeft w:val="0"/>
      <w:marRight w:val="0"/>
      <w:marTop w:val="0"/>
      <w:marBottom w:val="0"/>
      <w:divBdr>
        <w:top w:val="none" w:sz="0" w:space="0" w:color="auto"/>
        <w:left w:val="none" w:sz="0" w:space="0" w:color="auto"/>
        <w:bottom w:val="none" w:sz="0" w:space="0" w:color="auto"/>
        <w:right w:val="none" w:sz="0" w:space="0" w:color="auto"/>
      </w:divBdr>
    </w:div>
    <w:div w:id="823350394">
      <w:bodyDiv w:val="1"/>
      <w:marLeft w:val="0"/>
      <w:marRight w:val="0"/>
      <w:marTop w:val="0"/>
      <w:marBottom w:val="0"/>
      <w:divBdr>
        <w:top w:val="none" w:sz="0" w:space="0" w:color="auto"/>
        <w:left w:val="none" w:sz="0" w:space="0" w:color="auto"/>
        <w:bottom w:val="none" w:sz="0" w:space="0" w:color="auto"/>
        <w:right w:val="none" w:sz="0" w:space="0" w:color="auto"/>
      </w:divBdr>
    </w:div>
    <w:div w:id="829977489">
      <w:bodyDiv w:val="1"/>
      <w:marLeft w:val="0"/>
      <w:marRight w:val="0"/>
      <w:marTop w:val="0"/>
      <w:marBottom w:val="0"/>
      <w:divBdr>
        <w:top w:val="none" w:sz="0" w:space="0" w:color="auto"/>
        <w:left w:val="none" w:sz="0" w:space="0" w:color="auto"/>
        <w:bottom w:val="none" w:sz="0" w:space="0" w:color="auto"/>
        <w:right w:val="none" w:sz="0" w:space="0" w:color="auto"/>
      </w:divBdr>
    </w:div>
    <w:div w:id="844243813">
      <w:bodyDiv w:val="1"/>
      <w:marLeft w:val="0"/>
      <w:marRight w:val="0"/>
      <w:marTop w:val="0"/>
      <w:marBottom w:val="0"/>
      <w:divBdr>
        <w:top w:val="none" w:sz="0" w:space="0" w:color="auto"/>
        <w:left w:val="none" w:sz="0" w:space="0" w:color="auto"/>
        <w:bottom w:val="none" w:sz="0" w:space="0" w:color="auto"/>
        <w:right w:val="none" w:sz="0" w:space="0" w:color="auto"/>
      </w:divBdr>
    </w:div>
    <w:div w:id="869101854">
      <w:bodyDiv w:val="1"/>
      <w:marLeft w:val="0"/>
      <w:marRight w:val="0"/>
      <w:marTop w:val="0"/>
      <w:marBottom w:val="0"/>
      <w:divBdr>
        <w:top w:val="none" w:sz="0" w:space="0" w:color="auto"/>
        <w:left w:val="none" w:sz="0" w:space="0" w:color="auto"/>
        <w:bottom w:val="none" w:sz="0" w:space="0" w:color="auto"/>
        <w:right w:val="none" w:sz="0" w:space="0" w:color="auto"/>
      </w:divBdr>
    </w:div>
    <w:div w:id="872305016">
      <w:bodyDiv w:val="1"/>
      <w:marLeft w:val="0"/>
      <w:marRight w:val="0"/>
      <w:marTop w:val="0"/>
      <w:marBottom w:val="0"/>
      <w:divBdr>
        <w:top w:val="none" w:sz="0" w:space="0" w:color="auto"/>
        <w:left w:val="none" w:sz="0" w:space="0" w:color="auto"/>
        <w:bottom w:val="none" w:sz="0" w:space="0" w:color="auto"/>
        <w:right w:val="none" w:sz="0" w:space="0" w:color="auto"/>
      </w:divBdr>
    </w:div>
    <w:div w:id="873076759">
      <w:bodyDiv w:val="1"/>
      <w:marLeft w:val="0"/>
      <w:marRight w:val="0"/>
      <w:marTop w:val="0"/>
      <w:marBottom w:val="0"/>
      <w:divBdr>
        <w:top w:val="none" w:sz="0" w:space="0" w:color="auto"/>
        <w:left w:val="none" w:sz="0" w:space="0" w:color="auto"/>
        <w:bottom w:val="none" w:sz="0" w:space="0" w:color="auto"/>
        <w:right w:val="none" w:sz="0" w:space="0" w:color="auto"/>
      </w:divBdr>
    </w:div>
    <w:div w:id="902134499">
      <w:bodyDiv w:val="1"/>
      <w:marLeft w:val="0"/>
      <w:marRight w:val="0"/>
      <w:marTop w:val="0"/>
      <w:marBottom w:val="0"/>
      <w:divBdr>
        <w:top w:val="none" w:sz="0" w:space="0" w:color="auto"/>
        <w:left w:val="none" w:sz="0" w:space="0" w:color="auto"/>
        <w:bottom w:val="none" w:sz="0" w:space="0" w:color="auto"/>
        <w:right w:val="none" w:sz="0" w:space="0" w:color="auto"/>
      </w:divBdr>
    </w:div>
    <w:div w:id="923953120">
      <w:bodyDiv w:val="1"/>
      <w:marLeft w:val="0"/>
      <w:marRight w:val="0"/>
      <w:marTop w:val="0"/>
      <w:marBottom w:val="0"/>
      <w:divBdr>
        <w:top w:val="none" w:sz="0" w:space="0" w:color="auto"/>
        <w:left w:val="none" w:sz="0" w:space="0" w:color="auto"/>
        <w:bottom w:val="none" w:sz="0" w:space="0" w:color="auto"/>
        <w:right w:val="none" w:sz="0" w:space="0" w:color="auto"/>
      </w:divBdr>
    </w:div>
    <w:div w:id="940602624">
      <w:bodyDiv w:val="1"/>
      <w:marLeft w:val="0"/>
      <w:marRight w:val="0"/>
      <w:marTop w:val="0"/>
      <w:marBottom w:val="0"/>
      <w:divBdr>
        <w:top w:val="none" w:sz="0" w:space="0" w:color="auto"/>
        <w:left w:val="none" w:sz="0" w:space="0" w:color="auto"/>
        <w:bottom w:val="none" w:sz="0" w:space="0" w:color="auto"/>
        <w:right w:val="none" w:sz="0" w:space="0" w:color="auto"/>
      </w:divBdr>
    </w:div>
    <w:div w:id="950282498">
      <w:bodyDiv w:val="1"/>
      <w:marLeft w:val="0"/>
      <w:marRight w:val="0"/>
      <w:marTop w:val="0"/>
      <w:marBottom w:val="0"/>
      <w:divBdr>
        <w:top w:val="none" w:sz="0" w:space="0" w:color="auto"/>
        <w:left w:val="none" w:sz="0" w:space="0" w:color="auto"/>
        <w:bottom w:val="none" w:sz="0" w:space="0" w:color="auto"/>
        <w:right w:val="none" w:sz="0" w:space="0" w:color="auto"/>
      </w:divBdr>
    </w:div>
    <w:div w:id="955258432">
      <w:bodyDiv w:val="1"/>
      <w:marLeft w:val="0"/>
      <w:marRight w:val="0"/>
      <w:marTop w:val="0"/>
      <w:marBottom w:val="0"/>
      <w:divBdr>
        <w:top w:val="none" w:sz="0" w:space="0" w:color="auto"/>
        <w:left w:val="none" w:sz="0" w:space="0" w:color="auto"/>
        <w:bottom w:val="none" w:sz="0" w:space="0" w:color="auto"/>
        <w:right w:val="none" w:sz="0" w:space="0" w:color="auto"/>
      </w:divBdr>
    </w:div>
    <w:div w:id="962928090">
      <w:bodyDiv w:val="1"/>
      <w:marLeft w:val="0"/>
      <w:marRight w:val="0"/>
      <w:marTop w:val="0"/>
      <w:marBottom w:val="0"/>
      <w:divBdr>
        <w:top w:val="none" w:sz="0" w:space="0" w:color="auto"/>
        <w:left w:val="none" w:sz="0" w:space="0" w:color="auto"/>
        <w:bottom w:val="none" w:sz="0" w:space="0" w:color="auto"/>
        <w:right w:val="none" w:sz="0" w:space="0" w:color="auto"/>
      </w:divBdr>
    </w:div>
    <w:div w:id="984091797">
      <w:bodyDiv w:val="1"/>
      <w:marLeft w:val="0"/>
      <w:marRight w:val="0"/>
      <w:marTop w:val="0"/>
      <w:marBottom w:val="0"/>
      <w:divBdr>
        <w:top w:val="none" w:sz="0" w:space="0" w:color="auto"/>
        <w:left w:val="none" w:sz="0" w:space="0" w:color="auto"/>
        <w:bottom w:val="none" w:sz="0" w:space="0" w:color="auto"/>
        <w:right w:val="none" w:sz="0" w:space="0" w:color="auto"/>
      </w:divBdr>
    </w:div>
    <w:div w:id="990866169">
      <w:bodyDiv w:val="1"/>
      <w:marLeft w:val="0"/>
      <w:marRight w:val="0"/>
      <w:marTop w:val="0"/>
      <w:marBottom w:val="0"/>
      <w:divBdr>
        <w:top w:val="none" w:sz="0" w:space="0" w:color="auto"/>
        <w:left w:val="none" w:sz="0" w:space="0" w:color="auto"/>
        <w:bottom w:val="none" w:sz="0" w:space="0" w:color="auto"/>
        <w:right w:val="none" w:sz="0" w:space="0" w:color="auto"/>
      </w:divBdr>
    </w:div>
    <w:div w:id="997268734">
      <w:bodyDiv w:val="1"/>
      <w:marLeft w:val="0"/>
      <w:marRight w:val="0"/>
      <w:marTop w:val="0"/>
      <w:marBottom w:val="0"/>
      <w:divBdr>
        <w:top w:val="none" w:sz="0" w:space="0" w:color="auto"/>
        <w:left w:val="none" w:sz="0" w:space="0" w:color="auto"/>
        <w:bottom w:val="none" w:sz="0" w:space="0" w:color="auto"/>
        <w:right w:val="none" w:sz="0" w:space="0" w:color="auto"/>
      </w:divBdr>
    </w:div>
    <w:div w:id="1003824910">
      <w:bodyDiv w:val="1"/>
      <w:marLeft w:val="0"/>
      <w:marRight w:val="0"/>
      <w:marTop w:val="0"/>
      <w:marBottom w:val="0"/>
      <w:divBdr>
        <w:top w:val="none" w:sz="0" w:space="0" w:color="auto"/>
        <w:left w:val="none" w:sz="0" w:space="0" w:color="auto"/>
        <w:bottom w:val="none" w:sz="0" w:space="0" w:color="auto"/>
        <w:right w:val="none" w:sz="0" w:space="0" w:color="auto"/>
      </w:divBdr>
    </w:div>
    <w:div w:id="1028482193">
      <w:bodyDiv w:val="1"/>
      <w:marLeft w:val="0"/>
      <w:marRight w:val="0"/>
      <w:marTop w:val="0"/>
      <w:marBottom w:val="0"/>
      <w:divBdr>
        <w:top w:val="none" w:sz="0" w:space="0" w:color="auto"/>
        <w:left w:val="none" w:sz="0" w:space="0" w:color="auto"/>
        <w:bottom w:val="none" w:sz="0" w:space="0" w:color="auto"/>
        <w:right w:val="none" w:sz="0" w:space="0" w:color="auto"/>
      </w:divBdr>
    </w:div>
    <w:div w:id="1030648710">
      <w:bodyDiv w:val="1"/>
      <w:marLeft w:val="0"/>
      <w:marRight w:val="0"/>
      <w:marTop w:val="0"/>
      <w:marBottom w:val="0"/>
      <w:divBdr>
        <w:top w:val="none" w:sz="0" w:space="0" w:color="auto"/>
        <w:left w:val="none" w:sz="0" w:space="0" w:color="auto"/>
        <w:bottom w:val="none" w:sz="0" w:space="0" w:color="auto"/>
        <w:right w:val="none" w:sz="0" w:space="0" w:color="auto"/>
      </w:divBdr>
    </w:div>
    <w:div w:id="1109548080">
      <w:bodyDiv w:val="1"/>
      <w:marLeft w:val="0"/>
      <w:marRight w:val="0"/>
      <w:marTop w:val="0"/>
      <w:marBottom w:val="0"/>
      <w:divBdr>
        <w:top w:val="none" w:sz="0" w:space="0" w:color="auto"/>
        <w:left w:val="none" w:sz="0" w:space="0" w:color="auto"/>
        <w:bottom w:val="none" w:sz="0" w:space="0" w:color="auto"/>
        <w:right w:val="none" w:sz="0" w:space="0" w:color="auto"/>
      </w:divBdr>
    </w:div>
    <w:div w:id="1123234091">
      <w:bodyDiv w:val="1"/>
      <w:marLeft w:val="0"/>
      <w:marRight w:val="0"/>
      <w:marTop w:val="0"/>
      <w:marBottom w:val="0"/>
      <w:divBdr>
        <w:top w:val="none" w:sz="0" w:space="0" w:color="auto"/>
        <w:left w:val="none" w:sz="0" w:space="0" w:color="auto"/>
        <w:bottom w:val="none" w:sz="0" w:space="0" w:color="auto"/>
        <w:right w:val="none" w:sz="0" w:space="0" w:color="auto"/>
      </w:divBdr>
    </w:div>
    <w:div w:id="1126047454">
      <w:bodyDiv w:val="1"/>
      <w:marLeft w:val="0"/>
      <w:marRight w:val="0"/>
      <w:marTop w:val="0"/>
      <w:marBottom w:val="0"/>
      <w:divBdr>
        <w:top w:val="none" w:sz="0" w:space="0" w:color="auto"/>
        <w:left w:val="none" w:sz="0" w:space="0" w:color="auto"/>
        <w:bottom w:val="none" w:sz="0" w:space="0" w:color="auto"/>
        <w:right w:val="none" w:sz="0" w:space="0" w:color="auto"/>
      </w:divBdr>
    </w:div>
    <w:div w:id="1142577313">
      <w:bodyDiv w:val="1"/>
      <w:marLeft w:val="0"/>
      <w:marRight w:val="0"/>
      <w:marTop w:val="0"/>
      <w:marBottom w:val="0"/>
      <w:divBdr>
        <w:top w:val="none" w:sz="0" w:space="0" w:color="auto"/>
        <w:left w:val="none" w:sz="0" w:space="0" w:color="auto"/>
        <w:bottom w:val="none" w:sz="0" w:space="0" w:color="auto"/>
        <w:right w:val="none" w:sz="0" w:space="0" w:color="auto"/>
      </w:divBdr>
    </w:div>
    <w:div w:id="1151093776">
      <w:bodyDiv w:val="1"/>
      <w:marLeft w:val="0"/>
      <w:marRight w:val="0"/>
      <w:marTop w:val="0"/>
      <w:marBottom w:val="0"/>
      <w:divBdr>
        <w:top w:val="none" w:sz="0" w:space="0" w:color="auto"/>
        <w:left w:val="none" w:sz="0" w:space="0" w:color="auto"/>
        <w:bottom w:val="none" w:sz="0" w:space="0" w:color="auto"/>
        <w:right w:val="none" w:sz="0" w:space="0" w:color="auto"/>
      </w:divBdr>
    </w:div>
    <w:div w:id="1160121879">
      <w:bodyDiv w:val="1"/>
      <w:marLeft w:val="0"/>
      <w:marRight w:val="0"/>
      <w:marTop w:val="0"/>
      <w:marBottom w:val="0"/>
      <w:divBdr>
        <w:top w:val="none" w:sz="0" w:space="0" w:color="auto"/>
        <w:left w:val="none" w:sz="0" w:space="0" w:color="auto"/>
        <w:bottom w:val="none" w:sz="0" w:space="0" w:color="auto"/>
        <w:right w:val="none" w:sz="0" w:space="0" w:color="auto"/>
      </w:divBdr>
    </w:div>
    <w:div w:id="1171676488">
      <w:bodyDiv w:val="1"/>
      <w:marLeft w:val="0"/>
      <w:marRight w:val="0"/>
      <w:marTop w:val="0"/>
      <w:marBottom w:val="0"/>
      <w:divBdr>
        <w:top w:val="none" w:sz="0" w:space="0" w:color="auto"/>
        <w:left w:val="none" w:sz="0" w:space="0" w:color="auto"/>
        <w:bottom w:val="none" w:sz="0" w:space="0" w:color="auto"/>
        <w:right w:val="none" w:sz="0" w:space="0" w:color="auto"/>
      </w:divBdr>
    </w:div>
    <w:div w:id="1178033438">
      <w:bodyDiv w:val="1"/>
      <w:marLeft w:val="0"/>
      <w:marRight w:val="0"/>
      <w:marTop w:val="0"/>
      <w:marBottom w:val="0"/>
      <w:divBdr>
        <w:top w:val="none" w:sz="0" w:space="0" w:color="auto"/>
        <w:left w:val="none" w:sz="0" w:space="0" w:color="auto"/>
        <w:bottom w:val="none" w:sz="0" w:space="0" w:color="auto"/>
        <w:right w:val="none" w:sz="0" w:space="0" w:color="auto"/>
      </w:divBdr>
    </w:div>
    <w:div w:id="1209224046">
      <w:bodyDiv w:val="1"/>
      <w:marLeft w:val="0"/>
      <w:marRight w:val="0"/>
      <w:marTop w:val="0"/>
      <w:marBottom w:val="0"/>
      <w:divBdr>
        <w:top w:val="none" w:sz="0" w:space="0" w:color="auto"/>
        <w:left w:val="none" w:sz="0" w:space="0" w:color="auto"/>
        <w:bottom w:val="none" w:sz="0" w:space="0" w:color="auto"/>
        <w:right w:val="none" w:sz="0" w:space="0" w:color="auto"/>
      </w:divBdr>
    </w:div>
    <w:div w:id="1272132879">
      <w:bodyDiv w:val="1"/>
      <w:marLeft w:val="0"/>
      <w:marRight w:val="0"/>
      <w:marTop w:val="0"/>
      <w:marBottom w:val="0"/>
      <w:divBdr>
        <w:top w:val="none" w:sz="0" w:space="0" w:color="auto"/>
        <w:left w:val="none" w:sz="0" w:space="0" w:color="auto"/>
        <w:bottom w:val="none" w:sz="0" w:space="0" w:color="auto"/>
        <w:right w:val="none" w:sz="0" w:space="0" w:color="auto"/>
      </w:divBdr>
    </w:div>
    <w:div w:id="1279992121">
      <w:bodyDiv w:val="1"/>
      <w:marLeft w:val="0"/>
      <w:marRight w:val="0"/>
      <w:marTop w:val="0"/>
      <w:marBottom w:val="0"/>
      <w:divBdr>
        <w:top w:val="none" w:sz="0" w:space="0" w:color="auto"/>
        <w:left w:val="none" w:sz="0" w:space="0" w:color="auto"/>
        <w:bottom w:val="none" w:sz="0" w:space="0" w:color="auto"/>
        <w:right w:val="none" w:sz="0" w:space="0" w:color="auto"/>
      </w:divBdr>
    </w:div>
    <w:div w:id="1283270904">
      <w:bodyDiv w:val="1"/>
      <w:marLeft w:val="0"/>
      <w:marRight w:val="0"/>
      <w:marTop w:val="0"/>
      <w:marBottom w:val="0"/>
      <w:divBdr>
        <w:top w:val="none" w:sz="0" w:space="0" w:color="auto"/>
        <w:left w:val="none" w:sz="0" w:space="0" w:color="auto"/>
        <w:bottom w:val="none" w:sz="0" w:space="0" w:color="auto"/>
        <w:right w:val="none" w:sz="0" w:space="0" w:color="auto"/>
      </w:divBdr>
    </w:div>
    <w:div w:id="1308702392">
      <w:bodyDiv w:val="1"/>
      <w:marLeft w:val="0"/>
      <w:marRight w:val="0"/>
      <w:marTop w:val="0"/>
      <w:marBottom w:val="0"/>
      <w:divBdr>
        <w:top w:val="none" w:sz="0" w:space="0" w:color="auto"/>
        <w:left w:val="none" w:sz="0" w:space="0" w:color="auto"/>
        <w:bottom w:val="none" w:sz="0" w:space="0" w:color="auto"/>
        <w:right w:val="none" w:sz="0" w:space="0" w:color="auto"/>
      </w:divBdr>
    </w:div>
    <w:div w:id="1325160257">
      <w:bodyDiv w:val="1"/>
      <w:marLeft w:val="0"/>
      <w:marRight w:val="0"/>
      <w:marTop w:val="0"/>
      <w:marBottom w:val="0"/>
      <w:divBdr>
        <w:top w:val="none" w:sz="0" w:space="0" w:color="auto"/>
        <w:left w:val="none" w:sz="0" w:space="0" w:color="auto"/>
        <w:bottom w:val="none" w:sz="0" w:space="0" w:color="auto"/>
        <w:right w:val="none" w:sz="0" w:space="0" w:color="auto"/>
      </w:divBdr>
    </w:div>
    <w:div w:id="1347171237">
      <w:bodyDiv w:val="1"/>
      <w:marLeft w:val="0"/>
      <w:marRight w:val="0"/>
      <w:marTop w:val="0"/>
      <w:marBottom w:val="0"/>
      <w:divBdr>
        <w:top w:val="none" w:sz="0" w:space="0" w:color="auto"/>
        <w:left w:val="none" w:sz="0" w:space="0" w:color="auto"/>
        <w:bottom w:val="none" w:sz="0" w:space="0" w:color="auto"/>
        <w:right w:val="none" w:sz="0" w:space="0" w:color="auto"/>
      </w:divBdr>
    </w:div>
    <w:div w:id="1378049138">
      <w:bodyDiv w:val="1"/>
      <w:marLeft w:val="0"/>
      <w:marRight w:val="0"/>
      <w:marTop w:val="0"/>
      <w:marBottom w:val="0"/>
      <w:divBdr>
        <w:top w:val="none" w:sz="0" w:space="0" w:color="auto"/>
        <w:left w:val="none" w:sz="0" w:space="0" w:color="auto"/>
        <w:bottom w:val="none" w:sz="0" w:space="0" w:color="auto"/>
        <w:right w:val="none" w:sz="0" w:space="0" w:color="auto"/>
      </w:divBdr>
    </w:div>
    <w:div w:id="1394936827">
      <w:bodyDiv w:val="1"/>
      <w:marLeft w:val="0"/>
      <w:marRight w:val="0"/>
      <w:marTop w:val="0"/>
      <w:marBottom w:val="0"/>
      <w:divBdr>
        <w:top w:val="none" w:sz="0" w:space="0" w:color="auto"/>
        <w:left w:val="none" w:sz="0" w:space="0" w:color="auto"/>
        <w:bottom w:val="none" w:sz="0" w:space="0" w:color="auto"/>
        <w:right w:val="none" w:sz="0" w:space="0" w:color="auto"/>
      </w:divBdr>
    </w:div>
    <w:div w:id="1458990730">
      <w:bodyDiv w:val="1"/>
      <w:marLeft w:val="0"/>
      <w:marRight w:val="0"/>
      <w:marTop w:val="0"/>
      <w:marBottom w:val="0"/>
      <w:divBdr>
        <w:top w:val="none" w:sz="0" w:space="0" w:color="auto"/>
        <w:left w:val="none" w:sz="0" w:space="0" w:color="auto"/>
        <w:bottom w:val="none" w:sz="0" w:space="0" w:color="auto"/>
        <w:right w:val="none" w:sz="0" w:space="0" w:color="auto"/>
      </w:divBdr>
    </w:div>
    <w:div w:id="1459758664">
      <w:bodyDiv w:val="1"/>
      <w:marLeft w:val="0"/>
      <w:marRight w:val="0"/>
      <w:marTop w:val="0"/>
      <w:marBottom w:val="0"/>
      <w:divBdr>
        <w:top w:val="none" w:sz="0" w:space="0" w:color="auto"/>
        <w:left w:val="none" w:sz="0" w:space="0" w:color="auto"/>
        <w:bottom w:val="none" w:sz="0" w:space="0" w:color="auto"/>
        <w:right w:val="none" w:sz="0" w:space="0" w:color="auto"/>
      </w:divBdr>
    </w:div>
    <w:div w:id="1478305625">
      <w:bodyDiv w:val="1"/>
      <w:marLeft w:val="0"/>
      <w:marRight w:val="0"/>
      <w:marTop w:val="0"/>
      <w:marBottom w:val="0"/>
      <w:divBdr>
        <w:top w:val="none" w:sz="0" w:space="0" w:color="auto"/>
        <w:left w:val="none" w:sz="0" w:space="0" w:color="auto"/>
        <w:bottom w:val="none" w:sz="0" w:space="0" w:color="auto"/>
        <w:right w:val="none" w:sz="0" w:space="0" w:color="auto"/>
      </w:divBdr>
    </w:div>
    <w:div w:id="1496143423">
      <w:bodyDiv w:val="1"/>
      <w:marLeft w:val="0"/>
      <w:marRight w:val="0"/>
      <w:marTop w:val="0"/>
      <w:marBottom w:val="0"/>
      <w:divBdr>
        <w:top w:val="none" w:sz="0" w:space="0" w:color="auto"/>
        <w:left w:val="none" w:sz="0" w:space="0" w:color="auto"/>
        <w:bottom w:val="none" w:sz="0" w:space="0" w:color="auto"/>
        <w:right w:val="none" w:sz="0" w:space="0" w:color="auto"/>
      </w:divBdr>
    </w:div>
    <w:div w:id="1544558754">
      <w:bodyDiv w:val="1"/>
      <w:marLeft w:val="0"/>
      <w:marRight w:val="0"/>
      <w:marTop w:val="0"/>
      <w:marBottom w:val="0"/>
      <w:divBdr>
        <w:top w:val="none" w:sz="0" w:space="0" w:color="auto"/>
        <w:left w:val="none" w:sz="0" w:space="0" w:color="auto"/>
        <w:bottom w:val="none" w:sz="0" w:space="0" w:color="auto"/>
        <w:right w:val="none" w:sz="0" w:space="0" w:color="auto"/>
      </w:divBdr>
    </w:div>
    <w:div w:id="1569344491">
      <w:bodyDiv w:val="1"/>
      <w:marLeft w:val="0"/>
      <w:marRight w:val="0"/>
      <w:marTop w:val="0"/>
      <w:marBottom w:val="0"/>
      <w:divBdr>
        <w:top w:val="none" w:sz="0" w:space="0" w:color="auto"/>
        <w:left w:val="none" w:sz="0" w:space="0" w:color="auto"/>
        <w:bottom w:val="none" w:sz="0" w:space="0" w:color="auto"/>
        <w:right w:val="none" w:sz="0" w:space="0" w:color="auto"/>
      </w:divBdr>
    </w:div>
    <w:div w:id="1570579483">
      <w:bodyDiv w:val="1"/>
      <w:marLeft w:val="0"/>
      <w:marRight w:val="0"/>
      <w:marTop w:val="0"/>
      <w:marBottom w:val="0"/>
      <w:divBdr>
        <w:top w:val="none" w:sz="0" w:space="0" w:color="auto"/>
        <w:left w:val="none" w:sz="0" w:space="0" w:color="auto"/>
        <w:bottom w:val="none" w:sz="0" w:space="0" w:color="auto"/>
        <w:right w:val="none" w:sz="0" w:space="0" w:color="auto"/>
      </w:divBdr>
    </w:div>
    <w:div w:id="1572231584">
      <w:bodyDiv w:val="1"/>
      <w:marLeft w:val="0"/>
      <w:marRight w:val="0"/>
      <w:marTop w:val="0"/>
      <w:marBottom w:val="0"/>
      <w:divBdr>
        <w:top w:val="none" w:sz="0" w:space="0" w:color="auto"/>
        <w:left w:val="none" w:sz="0" w:space="0" w:color="auto"/>
        <w:bottom w:val="none" w:sz="0" w:space="0" w:color="auto"/>
        <w:right w:val="none" w:sz="0" w:space="0" w:color="auto"/>
      </w:divBdr>
    </w:div>
    <w:div w:id="1632439077">
      <w:bodyDiv w:val="1"/>
      <w:marLeft w:val="0"/>
      <w:marRight w:val="0"/>
      <w:marTop w:val="0"/>
      <w:marBottom w:val="0"/>
      <w:divBdr>
        <w:top w:val="none" w:sz="0" w:space="0" w:color="auto"/>
        <w:left w:val="none" w:sz="0" w:space="0" w:color="auto"/>
        <w:bottom w:val="none" w:sz="0" w:space="0" w:color="auto"/>
        <w:right w:val="none" w:sz="0" w:space="0" w:color="auto"/>
      </w:divBdr>
    </w:div>
    <w:div w:id="1687904417">
      <w:bodyDiv w:val="1"/>
      <w:marLeft w:val="0"/>
      <w:marRight w:val="0"/>
      <w:marTop w:val="0"/>
      <w:marBottom w:val="0"/>
      <w:divBdr>
        <w:top w:val="none" w:sz="0" w:space="0" w:color="auto"/>
        <w:left w:val="none" w:sz="0" w:space="0" w:color="auto"/>
        <w:bottom w:val="none" w:sz="0" w:space="0" w:color="auto"/>
        <w:right w:val="none" w:sz="0" w:space="0" w:color="auto"/>
      </w:divBdr>
    </w:div>
    <w:div w:id="1705716123">
      <w:bodyDiv w:val="1"/>
      <w:marLeft w:val="0"/>
      <w:marRight w:val="0"/>
      <w:marTop w:val="0"/>
      <w:marBottom w:val="0"/>
      <w:divBdr>
        <w:top w:val="none" w:sz="0" w:space="0" w:color="auto"/>
        <w:left w:val="none" w:sz="0" w:space="0" w:color="auto"/>
        <w:bottom w:val="none" w:sz="0" w:space="0" w:color="auto"/>
        <w:right w:val="none" w:sz="0" w:space="0" w:color="auto"/>
      </w:divBdr>
    </w:div>
    <w:div w:id="1729113164">
      <w:bodyDiv w:val="1"/>
      <w:marLeft w:val="0"/>
      <w:marRight w:val="0"/>
      <w:marTop w:val="0"/>
      <w:marBottom w:val="0"/>
      <w:divBdr>
        <w:top w:val="none" w:sz="0" w:space="0" w:color="auto"/>
        <w:left w:val="none" w:sz="0" w:space="0" w:color="auto"/>
        <w:bottom w:val="none" w:sz="0" w:space="0" w:color="auto"/>
        <w:right w:val="none" w:sz="0" w:space="0" w:color="auto"/>
      </w:divBdr>
    </w:div>
    <w:div w:id="1745646124">
      <w:bodyDiv w:val="1"/>
      <w:marLeft w:val="0"/>
      <w:marRight w:val="0"/>
      <w:marTop w:val="0"/>
      <w:marBottom w:val="0"/>
      <w:divBdr>
        <w:top w:val="none" w:sz="0" w:space="0" w:color="auto"/>
        <w:left w:val="none" w:sz="0" w:space="0" w:color="auto"/>
        <w:bottom w:val="none" w:sz="0" w:space="0" w:color="auto"/>
        <w:right w:val="none" w:sz="0" w:space="0" w:color="auto"/>
      </w:divBdr>
    </w:div>
    <w:div w:id="1748264463">
      <w:bodyDiv w:val="1"/>
      <w:marLeft w:val="0"/>
      <w:marRight w:val="0"/>
      <w:marTop w:val="0"/>
      <w:marBottom w:val="0"/>
      <w:divBdr>
        <w:top w:val="none" w:sz="0" w:space="0" w:color="auto"/>
        <w:left w:val="none" w:sz="0" w:space="0" w:color="auto"/>
        <w:bottom w:val="none" w:sz="0" w:space="0" w:color="auto"/>
        <w:right w:val="none" w:sz="0" w:space="0" w:color="auto"/>
      </w:divBdr>
    </w:div>
    <w:div w:id="1774205118">
      <w:bodyDiv w:val="1"/>
      <w:marLeft w:val="0"/>
      <w:marRight w:val="0"/>
      <w:marTop w:val="0"/>
      <w:marBottom w:val="0"/>
      <w:divBdr>
        <w:top w:val="none" w:sz="0" w:space="0" w:color="auto"/>
        <w:left w:val="none" w:sz="0" w:space="0" w:color="auto"/>
        <w:bottom w:val="none" w:sz="0" w:space="0" w:color="auto"/>
        <w:right w:val="none" w:sz="0" w:space="0" w:color="auto"/>
      </w:divBdr>
    </w:div>
    <w:div w:id="1789162507">
      <w:bodyDiv w:val="1"/>
      <w:marLeft w:val="0"/>
      <w:marRight w:val="0"/>
      <w:marTop w:val="0"/>
      <w:marBottom w:val="0"/>
      <w:divBdr>
        <w:top w:val="none" w:sz="0" w:space="0" w:color="auto"/>
        <w:left w:val="none" w:sz="0" w:space="0" w:color="auto"/>
        <w:bottom w:val="none" w:sz="0" w:space="0" w:color="auto"/>
        <w:right w:val="none" w:sz="0" w:space="0" w:color="auto"/>
      </w:divBdr>
    </w:div>
    <w:div w:id="1804539239">
      <w:bodyDiv w:val="1"/>
      <w:marLeft w:val="0"/>
      <w:marRight w:val="0"/>
      <w:marTop w:val="0"/>
      <w:marBottom w:val="0"/>
      <w:divBdr>
        <w:top w:val="none" w:sz="0" w:space="0" w:color="auto"/>
        <w:left w:val="none" w:sz="0" w:space="0" w:color="auto"/>
        <w:bottom w:val="none" w:sz="0" w:space="0" w:color="auto"/>
        <w:right w:val="none" w:sz="0" w:space="0" w:color="auto"/>
      </w:divBdr>
    </w:div>
    <w:div w:id="1805929560">
      <w:bodyDiv w:val="1"/>
      <w:marLeft w:val="0"/>
      <w:marRight w:val="0"/>
      <w:marTop w:val="0"/>
      <w:marBottom w:val="0"/>
      <w:divBdr>
        <w:top w:val="none" w:sz="0" w:space="0" w:color="auto"/>
        <w:left w:val="none" w:sz="0" w:space="0" w:color="auto"/>
        <w:bottom w:val="none" w:sz="0" w:space="0" w:color="auto"/>
        <w:right w:val="none" w:sz="0" w:space="0" w:color="auto"/>
      </w:divBdr>
    </w:div>
    <w:div w:id="1811707860">
      <w:bodyDiv w:val="1"/>
      <w:marLeft w:val="0"/>
      <w:marRight w:val="0"/>
      <w:marTop w:val="0"/>
      <w:marBottom w:val="0"/>
      <w:divBdr>
        <w:top w:val="none" w:sz="0" w:space="0" w:color="auto"/>
        <w:left w:val="none" w:sz="0" w:space="0" w:color="auto"/>
        <w:bottom w:val="none" w:sz="0" w:space="0" w:color="auto"/>
        <w:right w:val="none" w:sz="0" w:space="0" w:color="auto"/>
      </w:divBdr>
    </w:div>
    <w:div w:id="1837527051">
      <w:bodyDiv w:val="1"/>
      <w:marLeft w:val="0"/>
      <w:marRight w:val="0"/>
      <w:marTop w:val="0"/>
      <w:marBottom w:val="0"/>
      <w:divBdr>
        <w:top w:val="none" w:sz="0" w:space="0" w:color="auto"/>
        <w:left w:val="none" w:sz="0" w:space="0" w:color="auto"/>
        <w:bottom w:val="none" w:sz="0" w:space="0" w:color="auto"/>
        <w:right w:val="none" w:sz="0" w:space="0" w:color="auto"/>
      </w:divBdr>
    </w:div>
    <w:div w:id="1848015610">
      <w:bodyDiv w:val="1"/>
      <w:marLeft w:val="0"/>
      <w:marRight w:val="0"/>
      <w:marTop w:val="0"/>
      <w:marBottom w:val="0"/>
      <w:divBdr>
        <w:top w:val="none" w:sz="0" w:space="0" w:color="auto"/>
        <w:left w:val="none" w:sz="0" w:space="0" w:color="auto"/>
        <w:bottom w:val="none" w:sz="0" w:space="0" w:color="auto"/>
        <w:right w:val="none" w:sz="0" w:space="0" w:color="auto"/>
      </w:divBdr>
    </w:div>
    <w:div w:id="1905070190">
      <w:bodyDiv w:val="1"/>
      <w:marLeft w:val="0"/>
      <w:marRight w:val="0"/>
      <w:marTop w:val="0"/>
      <w:marBottom w:val="0"/>
      <w:divBdr>
        <w:top w:val="none" w:sz="0" w:space="0" w:color="auto"/>
        <w:left w:val="none" w:sz="0" w:space="0" w:color="auto"/>
        <w:bottom w:val="none" w:sz="0" w:space="0" w:color="auto"/>
        <w:right w:val="none" w:sz="0" w:space="0" w:color="auto"/>
      </w:divBdr>
    </w:div>
    <w:div w:id="1942493037">
      <w:bodyDiv w:val="1"/>
      <w:marLeft w:val="0"/>
      <w:marRight w:val="0"/>
      <w:marTop w:val="0"/>
      <w:marBottom w:val="0"/>
      <w:divBdr>
        <w:top w:val="none" w:sz="0" w:space="0" w:color="auto"/>
        <w:left w:val="none" w:sz="0" w:space="0" w:color="auto"/>
        <w:bottom w:val="none" w:sz="0" w:space="0" w:color="auto"/>
        <w:right w:val="none" w:sz="0" w:space="0" w:color="auto"/>
      </w:divBdr>
    </w:div>
    <w:div w:id="1953439454">
      <w:bodyDiv w:val="1"/>
      <w:marLeft w:val="0"/>
      <w:marRight w:val="0"/>
      <w:marTop w:val="0"/>
      <w:marBottom w:val="0"/>
      <w:divBdr>
        <w:top w:val="none" w:sz="0" w:space="0" w:color="auto"/>
        <w:left w:val="none" w:sz="0" w:space="0" w:color="auto"/>
        <w:bottom w:val="none" w:sz="0" w:space="0" w:color="auto"/>
        <w:right w:val="none" w:sz="0" w:space="0" w:color="auto"/>
      </w:divBdr>
    </w:div>
    <w:div w:id="1967391265">
      <w:bodyDiv w:val="1"/>
      <w:marLeft w:val="0"/>
      <w:marRight w:val="0"/>
      <w:marTop w:val="0"/>
      <w:marBottom w:val="0"/>
      <w:divBdr>
        <w:top w:val="none" w:sz="0" w:space="0" w:color="auto"/>
        <w:left w:val="none" w:sz="0" w:space="0" w:color="auto"/>
        <w:bottom w:val="none" w:sz="0" w:space="0" w:color="auto"/>
        <w:right w:val="none" w:sz="0" w:space="0" w:color="auto"/>
      </w:divBdr>
    </w:div>
    <w:div w:id="1977683003">
      <w:bodyDiv w:val="1"/>
      <w:marLeft w:val="0"/>
      <w:marRight w:val="0"/>
      <w:marTop w:val="0"/>
      <w:marBottom w:val="0"/>
      <w:divBdr>
        <w:top w:val="none" w:sz="0" w:space="0" w:color="auto"/>
        <w:left w:val="none" w:sz="0" w:space="0" w:color="auto"/>
        <w:bottom w:val="none" w:sz="0" w:space="0" w:color="auto"/>
        <w:right w:val="none" w:sz="0" w:space="0" w:color="auto"/>
      </w:divBdr>
    </w:div>
    <w:div w:id="1988313811">
      <w:bodyDiv w:val="1"/>
      <w:marLeft w:val="0"/>
      <w:marRight w:val="0"/>
      <w:marTop w:val="0"/>
      <w:marBottom w:val="0"/>
      <w:divBdr>
        <w:top w:val="none" w:sz="0" w:space="0" w:color="auto"/>
        <w:left w:val="none" w:sz="0" w:space="0" w:color="auto"/>
        <w:bottom w:val="none" w:sz="0" w:space="0" w:color="auto"/>
        <w:right w:val="none" w:sz="0" w:space="0" w:color="auto"/>
      </w:divBdr>
    </w:div>
    <w:div w:id="2012096837">
      <w:bodyDiv w:val="1"/>
      <w:marLeft w:val="0"/>
      <w:marRight w:val="0"/>
      <w:marTop w:val="0"/>
      <w:marBottom w:val="0"/>
      <w:divBdr>
        <w:top w:val="none" w:sz="0" w:space="0" w:color="auto"/>
        <w:left w:val="none" w:sz="0" w:space="0" w:color="auto"/>
        <w:bottom w:val="none" w:sz="0" w:space="0" w:color="auto"/>
        <w:right w:val="none" w:sz="0" w:space="0" w:color="auto"/>
      </w:divBdr>
    </w:div>
    <w:div w:id="2051957913">
      <w:bodyDiv w:val="1"/>
      <w:marLeft w:val="0"/>
      <w:marRight w:val="0"/>
      <w:marTop w:val="0"/>
      <w:marBottom w:val="0"/>
      <w:divBdr>
        <w:top w:val="none" w:sz="0" w:space="0" w:color="auto"/>
        <w:left w:val="none" w:sz="0" w:space="0" w:color="auto"/>
        <w:bottom w:val="none" w:sz="0" w:space="0" w:color="auto"/>
        <w:right w:val="none" w:sz="0" w:space="0" w:color="auto"/>
      </w:divBdr>
    </w:div>
    <w:div w:id="2055110652">
      <w:bodyDiv w:val="1"/>
      <w:marLeft w:val="0"/>
      <w:marRight w:val="0"/>
      <w:marTop w:val="0"/>
      <w:marBottom w:val="0"/>
      <w:divBdr>
        <w:top w:val="none" w:sz="0" w:space="0" w:color="auto"/>
        <w:left w:val="none" w:sz="0" w:space="0" w:color="auto"/>
        <w:bottom w:val="none" w:sz="0" w:space="0" w:color="auto"/>
        <w:right w:val="none" w:sz="0" w:space="0" w:color="auto"/>
      </w:divBdr>
    </w:div>
    <w:div w:id="2099596316">
      <w:bodyDiv w:val="1"/>
      <w:marLeft w:val="0"/>
      <w:marRight w:val="0"/>
      <w:marTop w:val="0"/>
      <w:marBottom w:val="0"/>
      <w:divBdr>
        <w:top w:val="none" w:sz="0" w:space="0" w:color="auto"/>
        <w:left w:val="none" w:sz="0" w:space="0" w:color="auto"/>
        <w:bottom w:val="none" w:sz="0" w:space="0" w:color="auto"/>
        <w:right w:val="none" w:sz="0" w:space="0" w:color="auto"/>
      </w:divBdr>
    </w:div>
    <w:div w:id="2130052792">
      <w:bodyDiv w:val="1"/>
      <w:marLeft w:val="0"/>
      <w:marRight w:val="0"/>
      <w:marTop w:val="0"/>
      <w:marBottom w:val="0"/>
      <w:divBdr>
        <w:top w:val="none" w:sz="0" w:space="0" w:color="auto"/>
        <w:left w:val="none" w:sz="0" w:space="0" w:color="auto"/>
        <w:bottom w:val="none" w:sz="0" w:space="0" w:color="auto"/>
        <w:right w:val="none" w:sz="0" w:space="0" w:color="auto"/>
      </w:divBdr>
    </w:div>
    <w:div w:id="2133934157">
      <w:bodyDiv w:val="1"/>
      <w:marLeft w:val="0"/>
      <w:marRight w:val="0"/>
      <w:marTop w:val="0"/>
      <w:marBottom w:val="0"/>
      <w:divBdr>
        <w:top w:val="none" w:sz="0" w:space="0" w:color="auto"/>
        <w:left w:val="none" w:sz="0" w:space="0" w:color="auto"/>
        <w:bottom w:val="none" w:sz="0" w:space="0" w:color="auto"/>
        <w:right w:val="none" w:sz="0" w:space="0" w:color="auto"/>
      </w:divBdr>
    </w:div>
    <w:div w:id="214407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footer" Target="footer13.xml"/><Relationship Id="rId21" Type="http://schemas.openxmlformats.org/officeDocument/2006/relationships/footer" Target="footer7.xml"/><Relationship Id="rId34" Type="http://schemas.openxmlformats.org/officeDocument/2006/relationships/hyperlink" Target="http://www.consultant.ru/" TargetMode="External"/><Relationship Id="rId42" Type="http://schemas.openxmlformats.org/officeDocument/2006/relationships/header" Target="header15.xml"/><Relationship Id="rId47" Type="http://schemas.openxmlformats.org/officeDocument/2006/relationships/footer" Target="footer17.xml"/><Relationship Id="rId50" Type="http://schemas.openxmlformats.org/officeDocument/2006/relationships/header" Target="header19.xml"/><Relationship Id="rId55" Type="http://schemas.openxmlformats.org/officeDocument/2006/relationships/header" Target="header21.xml"/><Relationship Id="rId63" Type="http://schemas.openxmlformats.org/officeDocument/2006/relationships/image" Target="media/image12.png"/><Relationship Id="rId68"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hyperlink" Target="https://redbookrf.ru/"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4.jpeg"/><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1.xml"/><Relationship Id="rId37" Type="http://schemas.openxmlformats.org/officeDocument/2006/relationships/footer" Target="footer12.xml"/><Relationship Id="rId40" Type="http://schemas.openxmlformats.org/officeDocument/2006/relationships/header" Target="header14.xml"/><Relationship Id="rId45" Type="http://schemas.openxmlformats.org/officeDocument/2006/relationships/footer" Target="footer16.xml"/><Relationship Id="rId53" Type="http://schemas.openxmlformats.org/officeDocument/2006/relationships/header" Target="header20.xml"/><Relationship Id="rId58" Type="http://schemas.openxmlformats.org/officeDocument/2006/relationships/image" Target="media/image7.png"/><Relationship Id="rId66" Type="http://schemas.openxmlformats.org/officeDocument/2006/relationships/image" Target="media/image15.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3.jpeg"/><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image" Target="media/image6.png"/><Relationship Id="rId61"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0.xml"/><Relationship Id="rId44" Type="http://schemas.openxmlformats.org/officeDocument/2006/relationships/header" Target="header16.xml"/><Relationship Id="rId52" Type="http://schemas.openxmlformats.org/officeDocument/2006/relationships/image" Target="media/image5.jpeg"/><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jpeg"/><Relationship Id="rId27" Type="http://schemas.openxmlformats.org/officeDocument/2006/relationships/image" Target="media/image2.jpeg"/><Relationship Id="rId30" Type="http://schemas.openxmlformats.org/officeDocument/2006/relationships/header" Target="header10.xml"/><Relationship Id="rId35" Type="http://schemas.openxmlformats.org/officeDocument/2006/relationships/hyperlink" Target="consultantplus://offline/ref=20C1E8041A54A18BE3F704D53D5967BFBC485A3AC8B85D25ADA47BE39995A4E85DC1FDC289867A58696185E92B7FD083999B1572260119N" TargetMode="External"/><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footer" Target="footer21.xml"/><Relationship Id="rId64" Type="http://schemas.openxmlformats.org/officeDocument/2006/relationships/image" Target="media/image13.png"/><Relationship Id="rId69"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header" Target="header2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eader" Target="header7.xml"/><Relationship Id="rId41" Type="http://schemas.openxmlformats.org/officeDocument/2006/relationships/footer" Target="footer14.xml"/><Relationship Id="rId54" Type="http://schemas.openxmlformats.org/officeDocument/2006/relationships/footer" Target="footer20.xml"/><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ipi-fs-01\&#1055;&#1057;&#1044;\&#1064;&#1072;&#1073;&#1083;&#1086;&#1085;\&#1055;&#1047;\Shablon_PZ_P2110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3F656-6DD4-4BBF-BBFB-810CE7A3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Shablon_PZ_P21101.dotm</Template>
  <TotalTime>0</TotalTime>
  <Pages>135</Pages>
  <Words>80591</Words>
  <Characters>459369</Characters>
  <Application>Microsoft Office Word</Application>
  <DocSecurity>0</DocSecurity>
  <Lines>3828</Lines>
  <Paragraphs>1077</Paragraphs>
  <ScaleCrop>false</ScaleCrop>
  <HeadingPairs>
    <vt:vector size="2" baseType="variant">
      <vt:variant>
        <vt:lpstr>Название</vt:lpstr>
      </vt:variant>
      <vt:variant>
        <vt:i4>1</vt:i4>
      </vt:variant>
    </vt:vector>
  </HeadingPairs>
  <TitlesOfParts>
    <vt:vector size="1" baseType="lpstr">
      <vt:lpstr/>
    </vt:vector>
  </TitlesOfParts>
  <Company>СургутНИПИнефть</Company>
  <LinksUpToDate>false</LinksUpToDate>
  <CharactersWithSpaces>538883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Кучинская</dc:creator>
  <cp:keywords/>
  <dc:description/>
  <cp:lastModifiedBy>Мурадимов Руслан Ринатович</cp:lastModifiedBy>
  <cp:revision>2</cp:revision>
  <cp:lastPrinted>2022-08-19T09:36:00Z</cp:lastPrinted>
  <dcterms:created xsi:type="dcterms:W3CDTF">2022-10-19T11:35:00Z</dcterms:created>
  <dcterms:modified xsi:type="dcterms:W3CDTF">2022-10-19T11:35:00Z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Заказчик">
    <vt:lpwstr>Управление поисково-разведочных работ</vt:lpwstr>
  </property>
  <property fmtid="{D5CDD505-2E9C-101B-9397-08002B2CF9AE}" pid="3" name="Обозначение документа">
    <vt:lpwstr>19449-ООС2.3</vt:lpwstr>
  </property>
  <property fmtid="{D5CDD505-2E9C-101B-9397-08002B2CF9AE}" pid="4" name="Наименование объекта">
    <vt:lpwstr>ШЛАМОВЫЕ АМБАРЫ НА ПЛОЩАДКАХ СКВАЖИН СЕВЕРО-ТАЛАКАНСКОГО, ВЕРХНЕПЕЛЕДУЙСКОГО, ВОСТОЧНО-АЛИНСКОГО, ГИЛЛЯБКИНСКОГО УЧАСТКОВ НЕДР В РЕСПУБЛИКЕ САХА (ЯКУТИЯ)</vt:lpwstr>
  </property>
  <property fmtid="{D5CDD505-2E9C-101B-9397-08002B2CF9AE}" pid="5" name="ГИП">
    <vt:lpwstr>Т.Ф.Мусаллямов</vt:lpwstr>
  </property>
  <property fmtid="{D5CDD505-2E9C-101B-9397-08002B2CF9AE}" pid="6" name="Главный инженер">
    <vt:lpwstr>А.П.Пестряков</vt:lpwstr>
  </property>
  <property fmtid="{D5CDD505-2E9C-101B-9397-08002B2CF9AE}" pid="7" name="Вид документации">
    <vt:lpwstr>ПРОЕКТНАЯ ДОКУМЕНТАЦИЯ</vt:lpwstr>
  </property>
  <property fmtid="{D5CDD505-2E9C-101B-9397-08002B2CF9AE}" pid="8" name="Раздел">
    <vt:lpwstr>Раздел 8. Перечень мероприятий по охране окружающей среды_x000d__x000d_Часть 2. Оценка воздействия на окружающую среду. Мероприятия по охране земельных и водных ресурсов, растительного и животного мира. Отходы производства и потребления_x000d__x000d_Книга 3. Материалы по оценке </vt:lpwstr>
  </property>
  <property fmtid="{D5CDD505-2E9C-101B-9397-08002B2CF9AE}" pid="9" name="Подраздел">
    <vt:lpwstr>воздействия на окружающую среду хозяйственной и иной деятельности. Текстовая часть</vt:lpwstr>
  </property>
  <property fmtid="{D5CDD505-2E9C-101B-9397-08002B2CF9AE}" pid="10" name="Часть">
    <vt:lpwstr>Часть</vt:lpwstr>
  </property>
  <property fmtid="{D5CDD505-2E9C-101B-9397-08002B2CF9AE}" pid="11" name="Книга">
    <vt:lpwstr>Книга</vt:lpwstr>
  </property>
  <property fmtid="{D5CDD505-2E9C-101B-9397-08002B2CF9AE}" pid="12" name="Номер тома">
    <vt:lpwstr>8.2.3</vt:lpwstr>
  </property>
  <property fmtid="{D5CDD505-2E9C-101B-9397-08002B2CF9AE}" pid="13" name="Номер документа">
    <vt:lpwstr>19449-ООС2.3</vt:lpwstr>
  </property>
  <property fmtid="{D5CDD505-2E9C-101B-9397-08002B2CF9AE}" pid="14" name="Инв № подл">
    <vt:lpwstr/>
  </property>
  <property fmtid="{D5CDD505-2E9C-101B-9397-08002B2CF9AE}" pid="15" name="Разработал">
    <vt:lpwstr>Панас</vt:lpwstr>
  </property>
  <property fmtid="{D5CDD505-2E9C-101B-9397-08002B2CF9AE}" pid="16" name="Проверил">
    <vt:lpwstr>Шаркова</vt:lpwstr>
  </property>
  <property fmtid="{D5CDD505-2E9C-101B-9397-08002B2CF9AE}" pid="17" name="Нач отдела">
    <vt:lpwstr>Брюхнова</vt:lpwstr>
  </property>
  <property fmtid="{D5CDD505-2E9C-101B-9397-08002B2CF9AE}" pid="18" name="Контроль">
    <vt:lpwstr>Приступа</vt:lpwstr>
  </property>
  <property fmtid="{D5CDD505-2E9C-101B-9397-08002B2CF9AE}" pid="19" name="Год">
    <vt:lpwstr>2021</vt:lpwstr>
  </property>
  <property fmtid="{D5CDD505-2E9C-101B-9397-08002B2CF9AE}" pid="20" name="ГИП_шаблон">
    <vt:lpwstr>Мусаллямов</vt:lpwstr>
  </property>
  <property fmtid="{D5CDD505-2E9C-101B-9397-08002B2CF9AE}" pid="21" name="Стадия">
    <vt:lpwstr>П</vt:lpwstr>
  </property>
</Properties>
</file>