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val="0"/>
          <w:bCs w:val="0"/>
          <w:color w:val="auto"/>
          <w:sz w:val="24"/>
          <w:szCs w:val="24"/>
        </w:rPr>
        <w:id w:val="-584908121"/>
        <w:docPartObj>
          <w:docPartGallery w:val="Table of Contents"/>
          <w:docPartUnique/>
        </w:docPartObj>
      </w:sdtPr>
      <w:sdtEndPr/>
      <w:sdtContent>
        <w:p w:rsidR="00B9379C" w:rsidRDefault="00B9379C">
          <w:pPr>
            <w:pStyle w:val="ab"/>
          </w:pPr>
          <w:r>
            <w:t>Оглавление</w:t>
          </w:r>
        </w:p>
        <w:p w:rsidR="0077751E" w:rsidRDefault="00B9379C">
          <w:pPr>
            <w:pStyle w:val="12"/>
            <w:tabs>
              <w:tab w:val="left" w:pos="1320"/>
              <w:tab w:val="right" w:leader="dot" w:pos="1019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4263908" w:history="1">
            <w:r w:rsidR="0077751E" w:rsidRPr="00BD7687">
              <w:rPr>
                <w:rStyle w:val="ac"/>
                <w:rFonts w:eastAsiaTheme="majorEastAsia"/>
                <w:noProof/>
              </w:rPr>
              <w:t>1.</w:t>
            </w:r>
            <w:r w:rsidR="0077751E">
              <w:rPr>
                <w:rFonts w:asciiTheme="minorHAnsi" w:eastAsiaTheme="minorEastAsia" w:hAnsiTheme="minorHAnsi" w:cstheme="minorBidi"/>
                <w:noProof/>
                <w:sz w:val="22"/>
                <w:szCs w:val="22"/>
              </w:rPr>
              <w:tab/>
            </w:r>
            <w:r w:rsidR="0077751E" w:rsidRPr="00BD7687">
              <w:rPr>
                <w:rStyle w:val="ac"/>
                <w:rFonts w:eastAsiaTheme="majorEastAsia"/>
                <w:noProof/>
              </w:rPr>
              <w:t>Финансовые инструменты</w:t>
            </w:r>
            <w:r w:rsidR="0077751E">
              <w:rPr>
                <w:noProof/>
                <w:webHidden/>
              </w:rPr>
              <w:tab/>
            </w:r>
            <w:r w:rsidR="0077751E">
              <w:rPr>
                <w:noProof/>
                <w:webHidden/>
              </w:rPr>
              <w:fldChar w:fldCharType="begin"/>
            </w:r>
            <w:r w:rsidR="0077751E">
              <w:rPr>
                <w:noProof/>
                <w:webHidden/>
              </w:rPr>
              <w:instrText xml:space="preserve"> PAGEREF _Toc474263908 \h </w:instrText>
            </w:r>
            <w:r w:rsidR="0077751E">
              <w:rPr>
                <w:noProof/>
                <w:webHidden/>
              </w:rPr>
            </w:r>
            <w:r w:rsidR="0077751E">
              <w:rPr>
                <w:noProof/>
                <w:webHidden/>
              </w:rPr>
              <w:fldChar w:fldCharType="separate"/>
            </w:r>
            <w:r w:rsidR="0077751E">
              <w:rPr>
                <w:noProof/>
                <w:webHidden/>
              </w:rPr>
              <w:t>1</w:t>
            </w:r>
            <w:r w:rsidR="0077751E">
              <w:rPr>
                <w:noProof/>
                <w:webHidden/>
              </w:rPr>
              <w:fldChar w:fldCharType="end"/>
            </w:r>
          </w:hyperlink>
        </w:p>
        <w:p w:rsidR="0077751E" w:rsidRDefault="00C009F1">
          <w:pPr>
            <w:pStyle w:val="22"/>
            <w:rPr>
              <w:rFonts w:asciiTheme="minorHAnsi" w:eastAsiaTheme="minorEastAsia" w:hAnsiTheme="minorHAnsi" w:cstheme="minorBidi"/>
              <w:noProof/>
              <w:sz w:val="22"/>
              <w:szCs w:val="22"/>
            </w:rPr>
          </w:pPr>
          <w:hyperlink w:anchor="_Toc474263909" w:history="1">
            <w:r w:rsidR="0077751E" w:rsidRPr="00BD7687">
              <w:rPr>
                <w:rStyle w:val="ac"/>
                <w:noProof/>
              </w:rPr>
              <w:t>1.1.</w:t>
            </w:r>
            <w:r w:rsidR="0077751E">
              <w:rPr>
                <w:rFonts w:asciiTheme="minorHAnsi" w:eastAsiaTheme="minorEastAsia" w:hAnsiTheme="minorHAnsi" w:cstheme="minorBidi"/>
                <w:noProof/>
                <w:sz w:val="22"/>
                <w:szCs w:val="22"/>
              </w:rPr>
              <w:tab/>
            </w:r>
            <w:r w:rsidR="0077751E" w:rsidRPr="00BD7687">
              <w:rPr>
                <w:rStyle w:val="ac"/>
                <w:noProof/>
              </w:rPr>
              <w:t>Закупка услуг для государственных и муниципальных нужд в рамках законодательства Российской Федерации о контрактной системе</w:t>
            </w:r>
            <w:r w:rsidR="0077751E">
              <w:rPr>
                <w:noProof/>
                <w:webHidden/>
              </w:rPr>
              <w:tab/>
            </w:r>
            <w:r w:rsidR="0077751E">
              <w:rPr>
                <w:noProof/>
                <w:webHidden/>
              </w:rPr>
              <w:fldChar w:fldCharType="begin"/>
            </w:r>
            <w:r w:rsidR="0077751E">
              <w:rPr>
                <w:noProof/>
                <w:webHidden/>
              </w:rPr>
              <w:instrText xml:space="preserve"> PAGEREF _Toc474263909 \h </w:instrText>
            </w:r>
            <w:r w:rsidR="0077751E">
              <w:rPr>
                <w:noProof/>
                <w:webHidden/>
              </w:rPr>
            </w:r>
            <w:r w:rsidR="0077751E">
              <w:rPr>
                <w:noProof/>
                <w:webHidden/>
              </w:rPr>
              <w:fldChar w:fldCharType="separate"/>
            </w:r>
            <w:r w:rsidR="0077751E">
              <w:rPr>
                <w:noProof/>
                <w:webHidden/>
              </w:rPr>
              <w:t>2</w:t>
            </w:r>
            <w:r w:rsidR="0077751E">
              <w:rPr>
                <w:noProof/>
                <w:webHidden/>
              </w:rPr>
              <w:fldChar w:fldCharType="end"/>
            </w:r>
          </w:hyperlink>
        </w:p>
        <w:p w:rsidR="0077751E" w:rsidRDefault="00C009F1">
          <w:pPr>
            <w:pStyle w:val="32"/>
            <w:rPr>
              <w:rFonts w:asciiTheme="minorHAnsi" w:eastAsiaTheme="minorEastAsia" w:hAnsiTheme="minorHAnsi" w:cstheme="minorBidi"/>
              <w:noProof/>
              <w:sz w:val="22"/>
              <w:szCs w:val="22"/>
            </w:rPr>
          </w:pPr>
          <w:hyperlink w:anchor="_Toc474263910" w:history="1">
            <w:r w:rsidR="0077751E" w:rsidRPr="00BD7687">
              <w:rPr>
                <w:rStyle w:val="ac"/>
                <w:rFonts w:eastAsiaTheme="minorHAnsi"/>
                <w:noProof/>
              </w:rPr>
              <w:t>1.1.1.</w:t>
            </w:r>
            <w:r w:rsidR="0077751E">
              <w:rPr>
                <w:rFonts w:asciiTheme="minorHAnsi" w:eastAsiaTheme="minorEastAsia" w:hAnsiTheme="minorHAnsi" w:cstheme="minorBidi"/>
                <w:noProof/>
                <w:sz w:val="22"/>
                <w:szCs w:val="22"/>
              </w:rPr>
              <w:tab/>
            </w:r>
            <w:r w:rsidR="0077751E" w:rsidRPr="00BD7687">
              <w:rPr>
                <w:rStyle w:val="ac"/>
                <w:rFonts w:eastAsiaTheme="minorHAnsi"/>
                <w:noProof/>
              </w:rPr>
              <w:t>Описание механизма закупки услуг</w:t>
            </w:r>
            <w:r w:rsidR="0077751E">
              <w:rPr>
                <w:noProof/>
                <w:webHidden/>
              </w:rPr>
              <w:tab/>
            </w:r>
            <w:r w:rsidR="0077751E">
              <w:rPr>
                <w:noProof/>
                <w:webHidden/>
              </w:rPr>
              <w:fldChar w:fldCharType="begin"/>
            </w:r>
            <w:r w:rsidR="0077751E">
              <w:rPr>
                <w:noProof/>
                <w:webHidden/>
              </w:rPr>
              <w:instrText xml:space="preserve"> PAGEREF _Toc474263910 \h </w:instrText>
            </w:r>
            <w:r w:rsidR="0077751E">
              <w:rPr>
                <w:noProof/>
                <w:webHidden/>
              </w:rPr>
            </w:r>
            <w:r w:rsidR="0077751E">
              <w:rPr>
                <w:noProof/>
                <w:webHidden/>
              </w:rPr>
              <w:fldChar w:fldCharType="separate"/>
            </w:r>
            <w:r w:rsidR="0077751E">
              <w:rPr>
                <w:noProof/>
                <w:webHidden/>
              </w:rPr>
              <w:t>2</w:t>
            </w:r>
            <w:r w:rsidR="0077751E">
              <w:rPr>
                <w:noProof/>
                <w:webHidden/>
              </w:rPr>
              <w:fldChar w:fldCharType="end"/>
            </w:r>
          </w:hyperlink>
        </w:p>
        <w:p w:rsidR="0077751E" w:rsidRDefault="00C009F1">
          <w:pPr>
            <w:pStyle w:val="32"/>
            <w:rPr>
              <w:rFonts w:asciiTheme="minorHAnsi" w:eastAsiaTheme="minorEastAsia" w:hAnsiTheme="minorHAnsi" w:cstheme="minorBidi"/>
              <w:noProof/>
              <w:sz w:val="22"/>
              <w:szCs w:val="22"/>
            </w:rPr>
          </w:pPr>
          <w:hyperlink w:anchor="_Toc474263911" w:history="1">
            <w:r w:rsidR="0077751E" w:rsidRPr="00BD7687">
              <w:rPr>
                <w:rStyle w:val="ac"/>
                <w:rFonts w:eastAsiaTheme="minorHAnsi"/>
                <w:noProof/>
              </w:rPr>
              <w:t>1.1.2.</w:t>
            </w:r>
            <w:r w:rsidR="0077751E">
              <w:rPr>
                <w:rFonts w:asciiTheme="minorHAnsi" w:eastAsiaTheme="minorEastAsia" w:hAnsiTheme="minorHAnsi" w:cstheme="minorBidi"/>
                <w:noProof/>
                <w:sz w:val="22"/>
                <w:szCs w:val="22"/>
              </w:rPr>
              <w:tab/>
            </w:r>
            <w:r w:rsidR="0077751E" w:rsidRPr="00BD7687">
              <w:rPr>
                <w:rStyle w:val="ac"/>
                <w:rFonts w:eastAsiaTheme="minorHAnsi"/>
                <w:noProof/>
              </w:rPr>
              <w:t>Условия применения механизма закупки услуг</w:t>
            </w:r>
            <w:r w:rsidR="0077751E">
              <w:rPr>
                <w:noProof/>
                <w:webHidden/>
              </w:rPr>
              <w:tab/>
            </w:r>
            <w:r w:rsidR="0077751E">
              <w:rPr>
                <w:noProof/>
                <w:webHidden/>
              </w:rPr>
              <w:fldChar w:fldCharType="begin"/>
            </w:r>
            <w:r w:rsidR="0077751E">
              <w:rPr>
                <w:noProof/>
                <w:webHidden/>
              </w:rPr>
              <w:instrText xml:space="preserve"> PAGEREF _Toc474263911 \h </w:instrText>
            </w:r>
            <w:r w:rsidR="0077751E">
              <w:rPr>
                <w:noProof/>
                <w:webHidden/>
              </w:rPr>
            </w:r>
            <w:r w:rsidR="0077751E">
              <w:rPr>
                <w:noProof/>
                <w:webHidden/>
              </w:rPr>
              <w:fldChar w:fldCharType="separate"/>
            </w:r>
            <w:r w:rsidR="0077751E">
              <w:rPr>
                <w:noProof/>
                <w:webHidden/>
              </w:rPr>
              <w:t>3</w:t>
            </w:r>
            <w:r w:rsidR="0077751E">
              <w:rPr>
                <w:noProof/>
                <w:webHidden/>
              </w:rPr>
              <w:fldChar w:fldCharType="end"/>
            </w:r>
          </w:hyperlink>
        </w:p>
        <w:p w:rsidR="0077751E" w:rsidRDefault="00C009F1">
          <w:pPr>
            <w:pStyle w:val="32"/>
            <w:rPr>
              <w:rFonts w:asciiTheme="minorHAnsi" w:eastAsiaTheme="minorEastAsia" w:hAnsiTheme="minorHAnsi" w:cstheme="minorBidi"/>
              <w:noProof/>
              <w:sz w:val="22"/>
              <w:szCs w:val="22"/>
            </w:rPr>
          </w:pPr>
          <w:hyperlink w:anchor="_Toc474263912" w:history="1">
            <w:r w:rsidR="0077751E" w:rsidRPr="00BD7687">
              <w:rPr>
                <w:rStyle w:val="ac"/>
                <w:noProof/>
              </w:rPr>
              <w:t>1.1.3.</w:t>
            </w:r>
            <w:r w:rsidR="0077751E">
              <w:rPr>
                <w:rFonts w:asciiTheme="minorHAnsi" w:eastAsiaTheme="minorEastAsia" w:hAnsiTheme="minorHAnsi" w:cstheme="minorBidi"/>
                <w:noProof/>
                <w:sz w:val="22"/>
                <w:szCs w:val="22"/>
              </w:rPr>
              <w:tab/>
            </w:r>
            <w:r w:rsidR="0077751E" w:rsidRPr="00BD7687">
              <w:rPr>
                <w:rStyle w:val="ac"/>
                <w:noProof/>
              </w:rPr>
              <w:t>Успешная практика организации закупок для государственных нужд</w:t>
            </w:r>
            <w:r w:rsidR="0077751E">
              <w:rPr>
                <w:noProof/>
                <w:webHidden/>
              </w:rPr>
              <w:tab/>
            </w:r>
            <w:r w:rsidR="0077751E">
              <w:rPr>
                <w:noProof/>
                <w:webHidden/>
              </w:rPr>
              <w:fldChar w:fldCharType="begin"/>
            </w:r>
            <w:r w:rsidR="0077751E">
              <w:rPr>
                <w:noProof/>
                <w:webHidden/>
              </w:rPr>
              <w:instrText xml:space="preserve"> PAGEREF _Toc474263912 \h </w:instrText>
            </w:r>
            <w:r w:rsidR="0077751E">
              <w:rPr>
                <w:noProof/>
                <w:webHidden/>
              </w:rPr>
            </w:r>
            <w:r w:rsidR="0077751E">
              <w:rPr>
                <w:noProof/>
                <w:webHidden/>
              </w:rPr>
              <w:fldChar w:fldCharType="separate"/>
            </w:r>
            <w:r w:rsidR="0077751E">
              <w:rPr>
                <w:noProof/>
                <w:webHidden/>
              </w:rPr>
              <w:t>8</w:t>
            </w:r>
            <w:r w:rsidR="0077751E">
              <w:rPr>
                <w:noProof/>
                <w:webHidden/>
              </w:rPr>
              <w:fldChar w:fldCharType="end"/>
            </w:r>
          </w:hyperlink>
        </w:p>
        <w:p w:rsidR="0077751E" w:rsidRDefault="00C009F1">
          <w:pPr>
            <w:pStyle w:val="22"/>
            <w:rPr>
              <w:rFonts w:asciiTheme="minorHAnsi" w:eastAsiaTheme="minorEastAsia" w:hAnsiTheme="minorHAnsi" w:cstheme="minorBidi"/>
              <w:noProof/>
              <w:sz w:val="22"/>
              <w:szCs w:val="22"/>
            </w:rPr>
          </w:pPr>
          <w:hyperlink w:anchor="_Toc474263913" w:history="1">
            <w:r w:rsidR="0077751E" w:rsidRPr="00BD7687">
              <w:rPr>
                <w:rStyle w:val="ac"/>
                <w:noProof/>
              </w:rPr>
              <w:t>1.2.</w:t>
            </w:r>
            <w:r w:rsidR="0077751E">
              <w:rPr>
                <w:rFonts w:asciiTheme="minorHAnsi" w:eastAsiaTheme="minorEastAsia" w:hAnsiTheme="minorHAnsi" w:cstheme="minorBidi"/>
                <w:noProof/>
                <w:sz w:val="22"/>
                <w:szCs w:val="22"/>
              </w:rPr>
              <w:tab/>
            </w:r>
            <w:r w:rsidR="0077751E" w:rsidRPr="00BD7687">
              <w:rPr>
                <w:rStyle w:val="ac"/>
                <w:noProof/>
              </w:rPr>
              <w:t>Предоставление негосударственным поставщикам (в том числе СО НКО) субсидий из бюджетов бюджетной системы Российской Федерации на оказание ими услуг в сфере здравоохранения, образования, культуры и социального обслуживания</w:t>
            </w:r>
            <w:r w:rsidR="0077751E">
              <w:rPr>
                <w:noProof/>
                <w:webHidden/>
              </w:rPr>
              <w:tab/>
            </w:r>
            <w:r w:rsidR="0077751E">
              <w:rPr>
                <w:noProof/>
                <w:webHidden/>
              </w:rPr>
              <w:fldChar w:fldCharType="begin"/>
            </w:r>
            <w:r w:rsidR="0077751E">
              <w:rPr>
                <w:noProof/>
                <w:webHidden/>
              </w:rPr>
              <w:instrText xml:space="preserve"> PAGEREF _Toc474263913 \h </w:instrText>
            </w:r>
            <w:r w:rsidR="0077751E">
              <w:rPr>
                <w:noProof/>
                <w:webHidden/>
              </w:rPr>
            </w:r>
            <w:r w:rsidR="0077751E">
              <w:rPr>
                <w:noProof/>
                <w:webHidden/>
              </w:rPr>
              <w:fldChar w:fldCharType="separate"/>
            </w:r>
            <w:r w:rsidR="0077751E">
              <w:rPr>
                <w:noProof/>
                <w:webHidden/>
              </w:rPr>
              <w:t>11</w:t>
            </w:r>
            <w:r w:rsidR="0077751E">
              <w:rPr>
                <w:noProof/>
                <w:webHidden/>
              </w:rPr>
              <w:fldChar w:fldCharType="end"/>
            </w:r>
          </w:hyperlink>
        </w:p>
        <w:p w:rsidR="0077751E" w:rsidRDefault="00C009F1">
          <w:pPr>
            <w:pStyle w:val="32"/>
            <w:rPr>
              <w:rFonts w:asciiTheme="minorHAnsi" w:eastAsiaTheme="minorEastAsia" w:hAnsiTheme="minorHAnsi" w:cstheme="minorBidi"/>
              <w:noProof/>
              <w:sz w:val="22"/>
              <w:szCs w:val="22"/>
            </w:rPr>
          </w:pPr>
          <w:hyperlink w:anchor="_Toc474263914" w:history="1">
            <w:r w:rsidR="0077751E" w:rsidRPr="00BD7687">
              <w:rPr>
                <w:rStyle w:val="ac"/>
                <w:noProof/>
              </w:rPr>
              <w:t>1.2.1.</w:t>
            </w:r>
            <w:r w:rsidR="0077751E">
              <w:rPr>
                <w:rFonts w:asciiTheme="minorHAnsi" w:eastAsiaTheme="minorEastAsia" w:hAnsiTheme="minorHAnsi" w:cstheme="minorBidi"/>
                <w:noProof/>
                <w:sz w:val="22"/>
                <w:szCs w:val="22"/>
              </w:rPr>
              <w:tab/>
            </w:r>
            <w:r w:rsidR="0077751E" w:rsidRPr="00BD7687">
              <w:rPr>
                <w:rStyle w:val="ac"/>
                <w:noProof/>
              </w:rPr>
              <w:t>Механизм</w:t>
            </w:r>
            <w:r w:rsidR="0077751E">
              <w:rPr>
                <w:noProof/>
                <w:webHidden/>
              </w:rPr>
              <w:tab/>
            </w:r>
            <w:r w:rsidR="0077751E">
              <w:rPr>
                <w:noProof/>
                <w:webHidden/>
              </w:rPr>
              <w:fldChar w:fldCharType="begin"/>
            </w:r>
            <w:r w:rsidR="0077751E">
              <w:rPr>
                <w:noProof/>
                <w:webHidden/>
              </w:rPr>
              <w:instrText xml:space="preserve"> PAGEREF _Toc474263914 \h </w:instrText>
            </w:r>
            <w:r w:rsidR="0077751E">
              <w:rPr>
                <w:noProof/>
                <w:webHidden/>
              </w:rPr>
            </w:r>
            <w:r w:rsidR="0077751E">
              <w:rPr>
                <w:noProof/>
                <w:webHidden/>
              </w:rPr>
              <w:fldChar w:fldCharType="separate"/>
            </w:r>
            <w:r w:rsidR="0077751E">
              <w:rPr>
                <w:noProof/>
                <w:webHidden/>
              </w:rPr>
              <w:t>11</w:t>
            </w:r>
            <w:r w:rsidR="0077751E">
              <w:rPr>
                <w:noProof/>
                <w:webHidden/>
              </w:rPr>
              <w:fldChar w:fldCharType="end"/>
            </w:r>
          </w:hyperlink>
        </w:p>
        <w:p w:rsidR="0077751E" w:rsidRDefault="00C009F1">
          <w:pPr>
            <w:pStyle w:val="32"/>
            <w:rPr>
              <w:rFonts w:asciiTheme="minorHAnsi" w:eastAsiaTheme="minorEastAsia" w:hAnsiTheme="minorHAnsi" w:cstheme="minorBidi"/>
              <w:noProof/>
              <w:sz w:val="22"/>
              <w:szCs w:val="22"/>
            </w:rPr>
          </w:pPr>
          <w:hyperlink w:anchor="_Toc474263915" w:history="1">
            <w:r w:rsidR="0077751E" w:rsidRPr="00BD7687">
              <w:rPr>
                <w:rStyle w:val="ac"/>
                <w:noProof/>
              </w:rPr>
              <w:t>1.2.2.</w:t>
            </w:r>
            <w:r w:rsidR="0077751E">
              <w:rPr>
                <w:rFonts w:asciiTheme="minorHAnsi" w:eastAsiaTheme="minorEastAsia" w:hAnsiTheme="minorHAnsi" w:cstheme="minorBidi"/>
                <w:noProof/>
                <w:sz w:val="22"/>
                <w:szCs w:val="22"/>
              </w:rPr>
              <w:tab/>
            </w:r>
            <w:r w:rsidR="0077751E" w:rsidRPr="00BD7687">
              <w:rPr>
                <w:rStyle w:val="ac"/>
                <w:noProof/>
              </w:rPr>
              <w:t>Применение</w:t>
            </w:r>
            <w:r w:rsidR="0077751E">
              <w:rPr>
                <w:noProof/>
                <w:webHidden/>
              </w:rPr>
              <w:tab/>
            </w:r>
            <w:r w:rsidR="0077751E">
              <w:rPr>
                <w:noProof/>
                <w:webHidden/>
              </w:rPr>
              <w:fldChar w:fldCharType="begin"/>
            </w:r>
            <w:r w:rsidR="0077751E">
              <w:rPr>
                <w:noProof/>
                <w:webHidden/>
              </w:rPr>
              <w:instrText xml:space="preserve"> PAGEREF _Toc474263915 \h </w:instrText>
            </w:r>
            <w:r w:rsidR="0077751E">
              <w:rPr>
                <w:noProof/>
                <w:webHidden/>
              </w:rPr>
            </w:r>
            <w:r w:rsidR="0077751E">
              <w:rPr>
                <w:noProof/>
                <w:webHidden/>
              </w:rPr>
              <w:fldChar w:fldCharType="separate"/>
            </w:r>
            <w:r w:rsidR="0077751E">
              <w:rPr>
                <w:noProof/>
                <w:webHidden/>
              </w:rPr>
              <w:t>12</w:t>
            </w:r>
            <w:r w:rsidR="0077751E">
              <w:rPr>
                <w:noProof/>
                <w:webHidden/>
              </w:rPr>
              <w:fldChar w:fldCharType="end"/>
            </w:r>
          </w:hyperlink>
        </w:p>
        <w:p w:rsidR="0077751E" w:rsidRDefault="00C009F1">
          <w:pPr>
            <w:pStyle w:val="32"/>
            <w:rPr>
              <w:rFonts w:asciiTheme="minorHAnsi" w:eastAsiaTheme="minorEastAsia" w:hAnsiTheme="minorHAnsi" w:cstheme="minorBidi"/>
              <w:noProof/>
              <w:sz w:val="22"/>
              <w:szCs w:val="22"/>
            </w:rPr>
          </w:pPr>
          <w:hyperlink w:anchor="_Toc474263916" w:history="1">
            <w:r w:rsidR="0077751E" w:rsidRPr="00BD7687">
              <w:rPr>
                <w:rStyle w:val="ac"/>
                <w:noProof/>
              </w:rPr>
              <w:t>1.2.3.</w:t>
            </w:r>
            <w:r w:rsidR="0077751E">
              <w:rPr>
                <w:rFonts w:asciiTheme="minorHAnsi" w:eastAsiaTheme="minorEastAsia" w:hAnsiTheme="minorHAnsi" w:cstheme="minorBidi"/>
                <w:noProof/>
                <w:sz w:val="22"/>
                <w:szCs w:val="22"/>
              </w:rPr>
              <w:tab/>
            </w:r>
            <w:r w:rsidR="0077751E" w:rsidRPr="00BD7687">
              <w:rPr>
                <w:rStyle w:val="ac"/>
                <w:noProof/>
              </w:rPr>
              <w:t>Успешная практика</w:t>
            </w:r>
            <w:r w:rsidR="0077751E">
              <w:rPr>
                <w:noProof/>
                <w:webHidden/>
              </w:rPr>
              <w:tab/>
            </w:r>
            <w:r w:rsidR="0077751E">
              <w:rPr>
                <w:noProof/>
                <w:webHidden/>
              </w:rPr>
              <w:fldChar w:fldCharType="begin"/>
            </w:r>
            <w:r w:rsidR="0077751E">
              <w:rPr>
                <w:noProof/>
                <w:webHidden/>
              </w:rPr>
              <w:instrText xml:space="preserve"> PAGEREF _Toc474263916 \h </w:instrText>
            </w:r>
            <w:r w:rsidR="0077751E">
              <w:rPr>
                <w:noProof/>
                <w:webHidden/>
              </w:rPr>
            </w:r>
            <w:r w:rsidR="0077751E">
              <w:rPr>
                <w:noProof/>
                <w:webHidden/>
              </w:rPr>
              <w:fldChar w:fldCharType="separate"/>
            </w:r>
            <w:r w:rsidR="0077751E">
              <w:rPr>
                <w:noProof/>
                <w:webHidden/>
              </w:rPr>
              <w:t>16</w:t>
            </w:r>
            <w:r w:rsidR="0077751E">
              <w:rPr>
                <w:noProof/>
                <w:webHidden/>
              </w:rPr>
              <w:fldChar w:fldCharType="end"/>
            </w:r>
          </w:hyperlink>
        </w:p>
        <w:p w:rsidR="0077751E" w:rsidRDefault="00C009F1">
          <w:pPr>
            <w:pStyle w:val="22"/>
            <w:rPr>
              <w:rFonts w:asciiTheme="minorHAnsi" w:eastAsiaTheme="minorEastAsia" w:hAnsiTheme="minorHAnsi" w:cstheme="minorBidi"/>
              <w:noProof/>
              <w:sz w:val="22"/>
              <w:szCs w:val="22"/>
            </w:rPr>
          </w:pPr>
          <w:hyperlink w:anchor="_Toc474263917" w:history="1">
            <w:r w:rsidR="0077751E" w:rsidRPr="00BD7687">
              <w:rPr>
                <w:rStyle w:val="ac"/>
                <w:noProof/>
              </w:rPr>
              <w:t>1.3.</w:t>
            </w:r>
            <w:r w:rsidR="0077751E">
              <w:rPr>
                <w:rFonts w:asciiTheme="minorHAnsi" w:eastAsiaTheme="minorEastAsia" w:hAnsiTheme="minorHAnsi" w:cstheme="minorBidi"/>
                <w:noProof/>
                <w:sz w:val="22"/>
                <w:szCs w:val="22"/>
              </w:rPr>
              <w:tab/>
            </w:r>
            <w:r w:rsidR="0077751E" w:rsidRPr="00BD7687">
              <w:rPr>
                <w:rStyle w:val="ac"/>
                <w:noProof/>
              </w:rPr>
              <w:t>Целевая потребительская субсидии для оказания услуг</w:t>
            </w:r>
            <w:r w:rsidR="0077751E">
              <w:rPr>
                <w:noProof/>
                <w:webHidden/>
              </w:rPr>
              <w:tab/>
            </w:r>
            <w:r w:rsidR="0077751E">
              <w:rPr>
                <w:noProof/>
                <w:webHidden/>
              </w:rPr>
              <w:fldChar w:fldCharType="begin"/>
            </w:r>
            <w:r w:rsidR="0077751E">
              <w:rPr>
                <w:noProof/>
                <w:webHidden/>
              </w:rPr>
              <w:instrText xml:space="preserve"> PAGEREF _Toc474263917 \h </w:instrText>
            </w:r>
            <w:r w:rsidR="0077751E">
              <w:rPr>
                <w:noProof/>
                <w:webHidden/>
              </w:rPr>
            </w:r>
            <w:r w:rsidR="0077751E">
              <w:rPr>
                <w:noProof/>
                <w:webHidden/>
              </w:rPr>
              <w:fldChar w:fldCharType="separate"/>
            </w:r>
            <w:r w:rsidR="0077751E">
              <w:rPr>
                <w:noProof/>
                <w:webHidden/>
              </w:rPr>
              <w:t>19</w:t>
            </w:r>
            <w:r w:rsidR="0077751E">
              <w:rPr>
                <w:noProof/>
                <w:webHidden/>
              </w:rPr>
              <w:fldChar w:fldCharType="end"/>
            </w:r>
          </w:hyperlink>
        </w:p>
        <w:p w:rsidR="0077751E" w:rsidRDefault="00C009F1">
          <w:pPr>
            <w:pStyle w:val="32"/>
            <w:rPr>
              <w:rFonts w:asciiTheme="minorHAnsi" w:eastAsiaTheme="minorEastAsia" w:hAnsiTheme="minorHAnsi" w:cstheme="minorBidi"/>
              <w:noProof/>
              <w:sz w:val="22"/>
              <w:szCs w:val="22"/>
            </w:rPr>
          </w:pPr>
          <w:hyperlink w:anchor="_Toc474263918" w:history="1">
            <w:r w:rsidR="0077751E" w:rsidRPr="00BD7687">
              <w:rPr>
                <w:rStyle w:val="ac"/>
                <w:noProof/>
              </w:rPr>
              <w:t>1.3.1.</w:t>
            </w:r>
            <w:r w:rsidR="0077751E">
              <w:rPr>
                <w:rFonts w:asciiTheme="minorHAnsi" w:eastAsiaTheme="minorEastAsia" w:hAnsiTheme="minorHAnsi" w:cstheme="minorBidi"/>
                <w:noProof/>
                <w:sz w:val="22"/>
                <w:szCs w:val="22"/>
              </w:rPr>
              <w:tab/>
            </w:r>
            <w:r w:rsidR="0077751E" w:rsidRPr="00BD7687">
              <w:rPr>
                <w:rStyle w:val="ac"/>
                <w:noProof/>
              </w:rPr>
              <w:t>Механизм</w:t>
            </w:r>
            <w:r w:rsidR="0077751E">
              <w:rPr>
                <w:noProof/>
                <w:webHidden/>
              </w:rPr>
              <w:tab/>
            </w:r>
            <w:r w:rsidR="0077751E">
              <w:rPr>
                <w:noProof/>
                <w:webHidden/>
              </w:rPr>
              <w:fldChar w:fldCharType="begin"/>
            </w:r>
            <w:r w:rsidR="0077751E">
              <w:rPr>
                <w:noProof/>
                <w:webHidden/>
              </w:rPr>
              <w:instrText xml:space="preserve"> PAGEREF _Toc474263918 \h </w:instrText>
            </w:r>
            <w:r w:rsidR="0077751E">
              <w:rPr>
                <w:noProof/>
                <w:webHidden/>
              </w:rPr>
            </w:r>
            <w:r w:rsidR="0077751E">
              <w:rPr>
                <w:noProof/>
                <w:webHidden/>
              </w:rPr>
              <w:fldChar w:fldCharType="separate"/>
            </w:r>
            <w:r w:rsidR="0077751E">
              <w:rPr>
                <w:noProof/>
                <w:webHidden/>
              </w:rPr>
              <w:t>19</w:t>
            </w:r>
            <w:r w:rsidR="0077751E">
              <w:rPr>
                <w:noProof/>
                <w:webHidden/>
              </w:rPr>
              <w:fldChar w:fldCharType="end"/>
            </w:r>
          </w:hyperlink>
        </w:p>
        <w:p w:rsidR="0077751E" w:rsidRDefault="00C009F1">
          <w:pPr>
            <w:pStyle w:val="32"/>
            <w:rPr>
              <w:rFonts w:asciiTheme="minorHAnsi" w:eastAsiaTheme="minorEastAsia" w:hAnsiTheme="minorHAnsi" w:cstheme="minorBidi"/>
              <w:noProof/>
              <w:sz w:val="22"/>
              <w:szCs w:val="22"/>
            </w:rPr>
          </w:pPr>
          <w:hyperlink w:anchor="_Toc474263919" w:history="1">
            <w:r w:rsidR="0077751E" w:rsidRPr="00BD7687">
              <w:rPr>
                <w:rStyle w:val="ac"/>
                <w:noProof/>
              </w:rPr>
              <w:t>1.3.2.</w:t>
            </w:r>
            <w:r w:rsidR="0077751E">
              <w:rPr>
                <w:rFonts w:asciiTheme="minorHAnsi" w:eastAsiaTheme="minorEastAsia" w:hAnsiTheme="minorHAnsi" w:cstheme="minorBidi"/>
                <w:noProof/>
                <w:sz w:val="22"/>
                <w:szCs w:val="22"/>
              </w:rPr>
              <w:tab/>
            </w:r>
            <w:r w:rsidR="00E73464">
              <w:rPr>
                <w:rStyle w:val="ac"/>
                <w:noProof/>
              </w:rPr>
              <w:t>П</w:t>
            </w:r>
            <w:r w:rsidR="0077751E" w:rsidRPr="00BD7687">
              <w:rPr>
                <w:rStyle w:val="ac"/>
                <w:noProof/>
              </w:rPr>
              <w:t>рименение</w:t>
            </w:r>
            <w:r w:rsidR="0077751E">
              <w:rPr>
                <w:noProof/>
                <w:webHidden/>
              </w:rPr>
              <w:tab/>
            </w:r>
            <w:r w:rsidR="0077751E">
              <w:rPr>
                <w:noProof/>
                <w:webHidden/>
              </w:rPr>
              <w:fldChar w:fldCharType="begin"/>
            </w:r>
            <w:r w:rsidR="0077751E">
              <w:rPr>
                <w:noProof/>
                <w:webHidden/>
              </w:rPr>
              <w:instrText xml:space="preserve"> PAGEREF _Toc474263919 \h </w:instrText>
            </w:r>
            <w:r w:rsidR="0077751E">
              <w:rPr>
                <w:noProof/>
                <w:webHidden/>
              </w:rPr>
            </w:r>
            <w:r w:rsidR="0077751E">
              <w:rPr>
                <w:noProof/>
                <w:webHidden/>
              </w:rPr>
              <w:fldChar w:fldCharType="separate"/>
            </w:r>
            <w:r w:rsidR="0077751E">
              <w:rPr>
                <w:noProof/>
                <w:webHidden/>
              </w:rPr>
              <w:t>21</w:t>
            </w:r>
            <w:r w:rsidR="0077751E">
              <w:rPr>
                <w:noProof/>
                <w:webHidden/>
              </w:rPr>
              <w:fldChar w:fldCharType="end"/>
            </w:r>
          </w:hyperlink>
        </w:p>
        <w:p w:rsidR="0077751E" w:rsidRDefault="00C009F1">
          <w:pPr>
            <w:pStyle w:val="32"/>
            <w:rPr>
              <w:rFonts w:asciiTheme="minorHAnsi" w:eastAsiaTheme="minorEastAsia" w:hAnsiTheme="minorHAnsi" w:cstheme="minorBidi"/>
              <w:noProof/>
              <w:sz w:val="22"/>
              <w:szCs w:val="22"/>
            </w:rPr>
          </w:pPr>
          <w:hyperlink w:anchor="_Toc474263920" w:history="1">
            <w:r w:rsidR="0077751E" w:rsidRPr="00BD7687">
              <w:rPr>
                <w:rStyle w:val="ac"/>
                <w:noProof/>
              </w:rPr>
              <w:t>1.3.3.</w:t>
            </w:r>
            <w:r w:rsidR="0077751E">
              <w:rPr>
                <w:rFonts w:asciiTheme="minorHAnsi" w:eastAsiaTheme="minorEastAsia" w:hAnsiTheme="minorHAnsi" w:cstheme="minorBidi"/>
                <w:noProof/>
                <w:sz w:val="22"/>
                <w:szCs w:val="22"/>
              </w:rPr>
              <w:tab/>
            </w:r>
            <w:r w:rsidR="0077751E" w:rsidRPr="00BD7687">
              <w:rPr>
                <w:rStyle w:val="ac"/>
                <w:noProof/>
              </w:rPr>
              <w:t>Успешная практика</w:t>
            </w:r>
            <w:r w:rsidR="0077751E">
              <w:rPr>
                <w:noProof/>
                <w:webHidden/>
              </w:rPr>
              <w:tab/>
            </w:r>
            <w:r w:rsidR="0077751E">
              <w:rPr>
                <w:noProof/>
                <w:webHidden/>
              </w:rPr>
              <w:fldChar w:fldCharType="begin"/>
            </w:r>
            <w:r w:rsidR="0077751E">
              <w:rPr>
                <w:noProof/>
                <w:webHidden/>
              </w:rPr>
              <w:instrText xml:space="preserve"> PAGEREF _Toc474263920 \h </w:instrText>
            </w:r>
            <w:r w:rsidR="0077751E">
              <w:rPr>
                <w:noProof/>
                <w:webHidden/>
              </w:rPr>
            </w:r>
            <w:r w:rsidR="0077751E">
              <w:rPr>
                <w:noProof/>
                <w:webHidden/>
              </w:rPr>
              <w:fldChar w:fldCharType="separate"/>
            </w:r>
            <w:r w:rsidR="0077751E">
              <w:rPr>
                <w:noProof/>
                <w:webHidden/>
              </w:rPr>
              <w:t>21</w:t>
            </w:r>
            <w:r w:rsidR="0077751E">
              <w:rPr>
                <w:noProof/>
                <w:webHidden/>
              </w:rPr>
              <w:fldChar w:fldCharType="end"/>
            </w:r>
          </w:hyperlink>
        </w:p>
        <w:p w:rsidR="0077751E" w:rsidRDefault="00C009F1">
          <w:pPr>
            <w:pStyle w:val="22"/>
            <w:rPr>
              <w:rFonts w:asciiTheme="minorHAnsi" w:eastAsiaTheme="minorEastAsia" w:hAnsiTheme="minorHAnsi" w:cstheme="minorBidi"/>
              <w:noProof/>
              <w:sz w:val="22"/>
              <w:szCs w:val="22"/>
            </w:rPr>
          </w:pPr>
          <w:hyperlink w:anchor="_Toc474263921" w:history="1">
            <w:r w:rsidR="0077751E" w:rsidRPr="00BD7687">
              <w:rPr>
                <w:rStyle w:val="ac"/>
                <w:noProof/>
              </w:rPr>
              <w:t>2.1.</w:t>
            </w:r>
            <w:r w:rsidR="0077751E">
              <w:rPr>
                <w:rFonts w:asciiTheme="minorHAnsi" w:eastAsiaTheme="minorEastAsia" w:hAnsiTheme="minorHAnsi" w:cstheme="minorBidi"/>
                <w:noProof/>
                <w:sz w:val="22"/>
                <w:szCs w:val="22"/>
              </w:rPr>
              <w:tab/>
            </w:r>
            <w:r w:rsidR="0077751E" w:rsidRPr="00BD7687">
              <w:rPr>
                <w:rStyle w:val="ac"/>
                <w:noProof/>
              </w:rPr>
              <w:t>Реестр поставщиков социальных услуг</w:t>
            </w:r>
            <w:r w:rsidR="0077751E">
              <w:rPr>
                <w:noProof/>
                <w:webHidden/>
              </w:rPr>
              <w:tab/>
            </w:r>
            <w:r w:rsidR="0077751E">
              <w:rPr>
                <w:noProof/>
                <w:webHidden/>
              </w:rPr>
              <w:fldChar w:fldCharType="begin"/>
            </w:r>
            <w:r w:rsidR="0077751E">
              <w:rPr>
                <w:noProof/>
                <w:webHidden/>
              </w:rPr>
              <w:instrText xml:space="preserve"> PAGEREF _Toc474263921 \h </w:instrText>
            </w:r>
            <w:r w:rsidR="0077751E">
              <w:rPr>
                <w:noProof/>
                <w:webHidden/>
              </w:rPr>
            </w:r>
            <w:r w:rsidR="0077751E">
              <w:rPr>
                <w:noProof/>
                <w:webHidden/>
              </w:rPr>
              <w:fldChar w:fldCharType="separate"/>
            </w:r>
            <w:r w:rsidR="0077751E">
              <w:rPr>
                <w:noProof/>
                <w:webHidden/>
              </w:rPr>
              <w:t>23</w:t>
            </w:r>
            <w:r w:rsidR="0077751E">
              <w:rPr>
                <w:noProof/>
                <w:webHidden/>
              </w:rPr>
              <w:fldChar w:fldCharType="end"/>
            </w:r>
          </w:hyperlink>
        </w:p>
        <w:p w:rsidR="0077751E" w:rsidRDefault="00C009F1">
          <w:pPr>
            <w:pStyle w:val="32"/>
            <w:rPr>
              <w:rFonts w:asciiTheme="minorHAnsi" w:eastAsiaTheme="minorEastAsia" w:hAnsiTheme="minorHAnsi" w:cstheme="minorBidi"/>
              <w:noProof/>
              <w:sz w:val="22"/>
              <w:szCs w:val="22"/>
            </w:rPr>
          </w:pPr>
          <w:hyperlink w:anchor="_Toc474263922" w:history="1">
            <w:r w:rsidR="0077751E" w:rsidRPr="00BD7687">
              <w:rPr>
                <w:rStyle w:val="ac"/>
                <w:noProof/>
              </w:rPr>
              <w:t>2.1.1.</w:t>
            </w:r>
            <w:r w:rsidR="0077751E">
              <w:rPr>
                <w:rFonts w:asciiTheme="minorHAnsi" w:eastAsiaTheme="minorEastAsia" w:hAnsiTheme="minorHAnsi" w:cstheme="minorBidi"/>
                <w:noProof/>
                <w:sz w:val="22"/>
                <w:szCs w:val="22"/>
              </w:rPr>
              <w:tab/>
            </w:r>
            <w:r w:rsidR="0077751E" w:rsidRPr="00BD7687">
              <w:rPr>
                <w:rStyle w:val="ac"/>
                <w:noProof/>
              </w:rPr>
              <w:t>Вхождение в реестр поставщиков социальных услуг</w:t>
            </w:r>
            <w:r w:rsidR="0077751E">
              <w:rPr>
                <w:noProof/>
                <w:webHidden/>
              </w:rPr>
              <w:tab/>
            </w:r>
            <w:r w:rsidR="0077751E">
              <w:rPr>
                <w:noProof/>
                <w:webHidden/>
              </w:rPr>
              <w:fldChar w:fldCharType="begin"/>
            </w:r>
            <w:r w:rsidR="0077751E">
              <w:rPr>
                <w:noProof/>
                <w:webHidden/>
              </w:rPr>
              <w:instrText xml:space="preserve"> PAGEREF _Toc474263922 \h </w:instrText>
            </w:r>
            <w:r w:rsidR="0077751E">
              <w:rPr>
                <w:noProof/>
                <w:webHidden/>
              </w:rPr>
            </w:r>
            <w:r w:rsidR="0077751E">
              <w:rPr>
                <w:noProof/>
                <w:webHidden/>
              </w:rPr>
              <w:fldChar w:fldCharType="separate"/>
            </w:r>
            <w:r w:rsidR="0077751E">
              <w:rPr>
                <w:noProof/>
                <w:webHidden/>
              </w:rPr>
              <w:t>23</w:t>
            </w:r>
            <w:r w:rsidR="0077751E">
              <w:rPr>
                <w:noProof/>
                <w:webHidden/>
              </w:rPr>
              <w:fldChar w:fldCharType="end"/>
            </w:r>
          </w:hyperlink>
        </w:p>
        <w:p w:rsidR="0077751E" w:rsidRDefault="00C009F1">
          <w:pPr>
            <w:pStyle w:val="32"/>
            <w:rPr>
              <w:rFonts w:asciiTheme="minorHAnsi" w:eastAsiaTheme="minorEastAsia" w:hAnsiTheme="minorHAnsi" w:cstheme="minorBidi"/>
              <w:noProof/>
              <w:sz w:val="22"/>
              <w:szCs w:val="22"/>
            </w:rPr>
          </w:pPr>
          <w:hyperlink w:anchor="_Toc474263923" w:history="1">
            <w:r w:rsidR="0077751E" w:rsidRPr="00BD7687">
              <w:rPr>
                <w:rStyle w:val="ac"/>
                <w:noProof/>
              </w:rPr>
              <w:t>2.1.2.</w:t>
            </w:r>
            <w:r w:rsidR="0077751E">
              <w:rPr>
                <w:rFonts w:asciiTheme="minorHAnsi" w:eastAsiaTheme="minorEastAsia" w:hAnsiTheme="minorHAnsi" w:cstheme="minorBidi"/>
                <w:noProof/>
                <w:sz w:val="22"/>
                <w:szCs w:val="22"/>
              </w:rPr>
              <w:tab/>
            </w:r>
            <w:r w:rsidR="0077751E" w:rsidRPr="00BD7687">
              <w:rPr>
                <w:rStyle w:val="ac"/>
                <w:noProof/>
              </w:rPr>
              <w:t>Дополнения в порядок формирования и ведения реестра</w:t>
            </w:r>
            <w:r w:rsidR="0077751E">
              <w:rPr>
                <w:noProof/>
                <w:webHidden/>
              </w:rPr>
              <w:tab/>
            </w:r>
            <w:r w:rsidR="0077751E">
              <w:rPr>
                <w:noProof/>
                <w:webHidden/>
              </w:rPr>
              <w:fldChar w:fldCharType="begin"/>
            </w:r>
            <w:r w:rsidR="0077751E">
              <w:rPr>
                <w:noProof/>
                <w:webHidden/>
              </w:rPr>
              <w:instrText xml:space="preserve"> PAGEREF _Toc474263923 \h </w:instrText>
            </w:r>
            <w:r w:rsidR="0077751E">
              <w:rPr>
                <w:noProof/>
                <w:webHidden/>
              </w:rPr>
            </w:r>
            <w:r w:rsidR="0077751E">
              <w:rPr>
                <w:noProof/>
                <w:webHidden/>
              </w:rPr>
              <w:fldChar w:fldCharType="separate"/>
            </w:r>
            <w:r w:rsidR="0077751E">
              <w:rPr>
                <w:noProof/>
                <w:webHidden/>
              </w:rPr>
              <w:t>24</w:t>
            </w:r>
            <w:r w:rsidR="0077751E">
              <w:rPr>
                <w:noProof/>
                <w:webHidden/>
              </w:rPr>
              <w:fldChar w:fldCharType="end"/>
            </w:r>
          </w:hyperlink>
        </w:p>
        <w:p w:rsidR="0077751E" w:rsidRDefault="00C009F1">
          <w:pPr>
            <w:pStyle w:val="22"/>
            <w:rPr>
              <w:rFonts w:asciiTheme="minorHAnsi" w:eastAsiaTheme="minorEastAsia" w:hAnsiTheme="minorHAnsi" w:cstheme="minorBidi"/>
              <w:noProof/>
              <w:sz w:val="22"/>
              <w:szCs w:val="22"/>
            </w:rPr>
          </w:pPr>
          <w:hyperlink w:anchor="_Toc474263924" w:history="1">
            <w:r w:rsidR="0077751E" w:rsidRPr="00BD7687">
              <w:rPr>
                <w:rStyle w:val="ac"/>
                <w:noProof/>
              </w:rPr>
              <w:t>2.2.</w:t>
            </w:r>
            <w:r w:rsidR="0077751E">
              <w:rPr>
                <w:rFonts w:asciiTheme="minorHAnsi" w:eastAsiaTheme="minorEastAsia" w:hAnsiTheme="minorHAnsi" w:cstheme="minorBidi"/>
                <w:noProof/>
                <w:sz w:val="22"/>
                <w:szCs w:val="22"/>
              </w:rPr>
              <w:tab/>
            </w:r>
            <w:r w:rsidR="0077751E" w:rsidRPr="00BD7687">
              <w:rPr>
                <w:rStyle w:val="ac"/>
                <w:noProof/>
              </w:rPr>
              <w:t>Региональные перечни социальных услуг</w:t>
            </w:r>
            <w:r w:rsidR="0077751E">
              <w:rPr>
                <w:noProof/>
                <w:webHidden/>
              </w:rPr>
              <w:tab/>
            </w:r>
            <w:r w:rsidR="0077751E">
              <w:rPr>
                <w:noProof/>
                <w:webHidden/>
              </w:rPr>
              <w:fldChar w:fldCharType="begin"/>
            </w:r>
            <w:r w:rsidR="0077751E">
              <w:rPr>
                <w:noProof/>
                <w:webHidden/>
              </w:rPr>
              <w:instrText xml:space="preserve"> PAGEREF _Toc474263924 \h </w:instrText>
            </w:r>
            <w:r w:rsidR="0077751E">
              <w:rPr>
                <w:noProof/>
                <w:webHidden/>
              </w:rPr>
            </w:r>
            <w:r w:rsidR="0077751E">
              <w:rPr>
                <w:noProof/>
                <w:webHidden/>
              </w:rPr>
              <w:fldChar w:fldCharType="separate"/>
            </w:r>
            <w:r w:rsidR="0077751E">
              <w:rPr>
                <w:noProof/>
                <w:webHidden/>
              </w:rPr>
              <w:t>25</w:t>
            </w:r>
            <w:r w:rsidR="0077751E">
              <w:rPr>
                <w:noProof/>
                <w:webHidden/>
              </w:rPr>
              <w:fldChar w:fldCharType="end"/>
            </w:r>
          </w:hyperlink>
        </w:p>
        <w:p w:rsidR="0077751E" w:rsidRDefault="00C009F1">
          <w:pPr>
            <w:pStyle w:val="22"/>
            <w:rPr>
              <w:rFonts w:asciiTheme="minorHAnsi" w:eastAsiaTheme="minorEastAsia" w:hAnsiTheme="minorHAnsi" w:cstheme="minorBidi"/>
              <w:noProof/>
              <w:sz w:val="22"/>
              <w:szCs w:val="22"/>
            </w:rPr>
          </w:pPr>
          <w:hyperlink w:anchor="_Toc474263925" w:history="1">
            <w:r w:rsidR="0077751E" w:rsidRPr="00BD7687">
              <w:rPr>
                <w:rStyle w:val="ac"/>
                <w:noProof/>
              </w:rPr>
              <w:t>2.3.</w:t>
            </w:r>
            <w:r w:rsidR="0077751E">
              <w:rPr>
                <w:rFonts w:asciiTheme="minorHAnsi" w:eastAsiaTheme="minorEastAsia" w:hAnsiTheme="minorHAnsi" w:cstheme="minorBidi"/>
                <w:noProof/>
                <w:sz w:val="22"/>
                <w:szCs w:val="22"/>
              </w:rPr>
              <w:tab/>
            </w:r>
            <w:r w:rsidR="0077751E" w:rsidRPr="00BD7687">
              <w:rPr>
                <w:rStyle w:val="ac"/>
                <w:noProof/>
              </w:rPr>
              <w:t>Контроль за поставщиками услуг</w:t>
            </w:r>
            <w:r w:rsidR="0077751E">
              <w:rPr>
                <w:noProof/>
                <w:webHidden/>
              </w:rPr>
              <w:tab/>
            </w:r>
            <w:r w:rsidR="0077751E">
              <w:rPr>
                <w:noProof/>
                <w:webHidden/>
              </w:rPr>
              <w:fldChar w:fldCharType="begin"/>
            </w:r>
            <w:r w:rsidR="0077751E">
              <w:rPr>
                <w:noProof/>
                <w:webHidden/>
              </w:rPr>
              <w:instrText xml:space="preserve"> PAGEREF _Toc474263925 \h </w:instrText>
            </w:r>
            <w:r w:rsidR="0077751E">
              <w:rPr>
                <w:noProof/>
                <w:webHidden/>
              </w:rPr>
            </w:r>
            <w:r w:rsidR="0077751E">
              <w:rPr>
                <w:noProof/>
                <w:webHidden/>
              </w:rPr>
              <w:fldChar w:fldCharType="separate"/>
            </w:r>
            <w:r w:rsidR="0077751E">
              <w:rPr>
                <w:noProof/>
                <w:webHidden/>
              </w:rPr>
              <w:t>28</w:t>
            </w:r>
            <w:r w:rsidR="0077751E">
              <w:rPr>
                <w:noProof/>
                <w:webHidden/>
              </w:rPr>
              <w:fldChar w:fldCharType="end"/>
            </w:r>
          </w:hyperlink>
        </w:p>
        <w:p w:rsidR="0077751E" w:rsidRDefault="00C009F1">
          <w:pPr>
            <w:pStyle w:val="32"/>
            <w:rPr>
              <w:rFonts w:asciiTheme="minorHAnsi" w:eastAsiaTheme="minorEastAsia" w:hAnsiTheme="minorHAnsi" w:cstheme="minorBidi"/>
              <w:noProof/>
              <w:sz w:val="22"/>
              <w:szCs w:val="22"/>
            </w:rPr>
          </w:pPr>
          <w:hyperlink w:anchor="_Toc474263926" w:history="1">
            <w:r w:rsidR="0077751E" w:rsidRPr="00BD7687">
              <w:rPr>
                <w:rStyle w:val="ac"/>
                <w:noProof/>
              </w:rPr>
              <w:t>2.3.1.</w:t>
            </w:r>
            <w:r w:rsidR="0077751E">
              <w:rPr>
                <w:rFonts w:asciiTheme="minorHAnsi" w:eastAsiaTheme="minorEastAsia" w:hAnsiTheme="minorHAnsi" w:cstheme="minorBidi"/>
                <w:noProof/>
                <w:sz w:val="22"/>
                <w:szCs w:val="22"/>
              </w:rPr>
              <w:tab/>
            </w:r>
            <w:r w:rsidR="0077751E" w:rsidRPr="00BD7687">
              <w:rPr>
                <w:rStyle w:val="ac"/>
                <w:noProof/>
              </w:rPr>
              <w:t>Примеры контроля за соблюдением требований обеспечения информационной открытости</w:t>
            </w:r>
            <w:r w:rsidR="0077751E">
              <w:rPr>
                <w:noProof/>
                <w:webHidden/>
              </w:rPr>
              <w:tab/>
            </w:r>
            <w:r w:rsidR="00E73464">
              <w:rPr>
                <w:noProof/>
                <w:webHidden/>
              </w:rPr>
              <w:t>………………………………………………………………………………………..</w:t>
            </w:r>
            <w:r w:rsidR="0077751E">
              <w:rPr>
                <w:noProof/>
                <w:webHidden/>
              </w:rPr>
              <w:fldChar w:fldCharType="begin"/>
            </w:r>
            <w:r w:rsidR="0077751E">
              <w:rPr>
                <w:noProof/>
                <w:webHidden/>
              </w:rPr>
              <w:instrText xml:space="preserve"> PAGEREF _Toc474263926 \h </w:instrText>
            </w:r>
            <w:r w:rsidR="0077751E">
              <w:rPr>
                <w:noProof/>
                <w:webHidden/>
              </w:rPr>
            </w:r>
            <w:r w:rsidR="0077751E">
              <w:rPr>
                <w:noProof/>
                <w:webHidden/>
              </w:rPr>
              <w:fldChar w:fldCharType="separate"/>
            </w:r>
            <w:r w:rsidR="0077751E">
              <w:rPr>
                <w:noProof/>
                <w:webHidden/>
              </w:rPr>
              <w:t>31</w:t>
            </w:r>
            <w:r w:rsidR="0077751E">
              <w:rPr>
                <w:noProof/>
                <w:webHidden/>
              </w:rPr>
              <w:fldChar w:fldCharType="end"/>
            </w:r>
          </w:hyperlink>
        </w:p>
        <w:p w:rsidR="0077751E" w:rsidRDefault="00C009F1">
          <w:pPr>
            <w:pStyle w:val="12"/>
            <w:tabs>
              <w:tab w:val="left" w:pos="1320"/>
              <w:tab w:val="right" w:leader="dot" w:pos="10196"/>
            </w:tabs>
            <w:rPr>
              <w:rFonts w:asciiTheme="minorHAnsi" w:eastAsiaTheme="minorEastAsia" w:hAnsiTheme="minorHAnsi" w:cstheme="minorBidi"/>
              <w:noProof/>
              <w:sz w:val="22"/>
              <w:szCs w:val="22"/>
            </w:rPr>
          </w:pPr>
          <w:hyperlink w:anchor="_Toc474263927" w:history="1">
            <w:r w:rsidR="0077751E" w:rsidRPr="00BD7687">
              <w:rPr>
                <w:rStyle w:val="ac"/>
                <w:noProof/>
              </w:rPr>
              <w:t>3.</w:t>
            </w:r>
            <w:r w:rsidR="0077751E">
              <w:rPr>
                <w:rFonts w:asciiTheme="minorHAnsi" w:eastAsiaTheme="minorEastAsia" w:hAnsiTheme="minorHAnsi" w:cstheme="minorBidi"/>
                <w:noProof/>
                <w:sz w:val="22"/>
                <w:szCs w:val="22"/>
              </w:rPr>
              <w:tab/>
            </w:r>
            <w:r w:rsidR="0077751E" w:rsidRPr="00BD7687">
              <w:rPr>
                <w:rStyle w:val="ac"/>
                <w:noProof/>
              </w:rPr>
              <w:t>Комплексный региональный опыт и позитивные итоги проектов по передаче негосударственным организациям части услуг, оказываемых государственными и муниципальными организациями в социальной сфере</w:t>
            </w:r>
            <w:r w:rsidR="0077751E">
              <w:rPr>
                <w:noProof/>
                <w:webHidden/>
              </w:rPr>
              <w:tab/>
            </w:r>
            <w:r w:rsidR="0077751E">
              <w:rPr>
                <w:noProof/>
                <w:webHidden/>
              </w:rPr>
              <w:fldChar w:fldCharType="begin"/>
            </w:r>
            <w:r w:rsidR="0077751E">
              <w:rPr>
                <w:noProof/>
                <w:webHidden/>
              </w:rPr>
              <w:instrText xml:space="preserve"> PAGEREF _Toc474263927 \h </w:instrText>
            </w:r>
            <w:r w:rsidR="0077751E">
              <w:rPr>
                <w:noProof/>
                <w:webHidden/>
              </w:rPr>
            </w:r>
            <w:r w:rsidR="0077751E">
              <w:rPr>
                <w:noProof/>
                <w:webHidden/>
              </w:rPr>
              <w:fldChar w:fldCharType="separate"/>
            </w:r>
            <w:r w:rsidR="0077751E">
              <w:rPr>
                <w:noProof/>
                <w:webHidden/>
              </w:rPr>
              <w:t>32</w:t>
            </w:r>
            <w:r w:rsidR="0077751E">
              <w:rPr>
                <w:noProof/>
                <w:webHidden/>
              </w:rPr>
              <w:fldChar w:fldCharType="end"/>
            </w:r>
          </w:hyperlink>
        </w:p>
        <w:p w:rsidR="0077751E" w:rsidRDefault="00C009F1">
          <w:pPr>
            <w:pStyle w:val="22"/>
            <w:rPr>
              <w:rFonts w:asciiTheme="minorHAnsi" w:eastAsiaTheme="minorEastAsia" w:hAnsiTheme="minorHAnsi" w:cstheme="minorBidi"/>
              <w:noProof/>
              <w:sz w:val="22"/>
              <w:szCs w:val="22"/>
            </w:rPr>
          </w:pPr>
          <w:hyperlink w:anchor="_Toc474263928" w:history="1">
            <w:r w:rsidR="0077751E" w:rsidRPr="00BD7687">
              <w:rPr>
                <w:rStyle w:val="ac"/>
                <w:noProof/>
              </w:rPr>
              <w:t>3.1.</w:t>
            </w:r>
            <w:r w:rsidR="0077751E">
              <w:rPr>
                <w:rFonts w:asciiTheme="minorHAnsi" w:eastAsiaTheme="minorEastAsia" w:hAnsiTheme="minorHAnsi" w:cstheme="minorBidi"/>
                <w:noProof/>
                <w:sz w:val="22"/>
                <w:szCs w:val="22"/>
              </w:rPr>
              <w:tab/>
            </w:r>
            <w:r w:rsidR="0077751E" w:rsidRPr="00BD7687">
              <w:rPr>
                <w:rStyle w:val="ac"/>
                <w:noProof/>
              </w:rPr>
              <w:t>Башкортостан</w:t>
            </w:r>
            <w:r w:rsidR="0077751E">
              <w:rPr>
                <w:noProof/>
                <w:webHidden/>
              </w:rPr>
              <w:tab/>
            </w:r>
            <w:r w:rsidR="0077751E">
              <w:rPr>
                <w:noProof/>
                <w:webHidden/>
              </w:rPr>
              <w:fldChar w:fldCharType="begin"/>
            </w:r>
            <w:r w:rsidR="0077751E">
              <w:rPr>
                <w:noProof/>
                <w:webHidden/>
              </w:rPr>
              <w:instrText xml:space="preserve"> PAGEREF _Toc474263928 \h </w:instrText>
            </w:r>
            <w:r w:rsidR="0077751E">
              <w:rPr>
                <w:noProof/>
                <w:webHidden/>
              </w:rPr>
            </w:r>
            <w:r w:rsidR="0077751E">
              <w:rPr>
                <w:noProof/>
                <w:webHidden/>
              </w:rPr>
              <w:fldChar w:fldCharType="separate"/>
            </w:r>
            <w:r w:rsidR="0077751E">
              <w:rPr>
                <w:noProof/>
                <w:webHidden/>
              </w:rPr>
              <w:t>32</w:t>
            </w:r>
            <w:r w:rsidR="0077751E">
              <w:rPr>
                <w:noProof/>
                <w:webHidden/>
              </w:rPr>
              <w:fldChar w:fldCharType="end"/>
            </w:r>
          </w:hyperlink>
        </w:p>
        <w:p w:rsidR="0077751E" w:rsidRDefault="00C009F1">
          <w:pPr>
            <w:pStyle w:val="32"/>
            <w:rPr>
              <w:rFonts w:asciiTheme="minorHAnsi" w:eastAsiaTheme="minorEastAsia" w:hAnsiTheme="minorHAnsi" w:cstheme="minorBidi"/>
              <w:noProof/>
              <w:sz w:val="22"/>
              <w:szCs w:val="22"/>
            </w:rPr>
          </w:pPr>
          <w:hyperlink w:anchor="_Toc474263929" w:history="1">
            <w:r w:rsidR="0077751E" w:rsidRPr="00BD7687">
              <w:rPr>
                <w:rStyle w:val="ac"/>
                <w:noProof/>
              </w:rPr>
              <w:t>3.1.1.</w:t>
            </w:r>
            <w:r w:rsidR="0077751E">
              <w:rPr>
                <w:rFonts w:asciiTheme="minorHAnsi" w:eastAsiaTheme="minorEastAsia" w:hAnsiTheme="minorHAnsi" w:cstheme="minorBidi"/>
                <w:noProof/>
                <w:sz w:val="22"/>
                <w:szCs w:val="22"/>
              </w:rPr>
              <w:tab/>
            </w:r>
            <w:r w:rsidR="0077751E" w:rsidRPr="00BD7687">
              <w:rPr>
                <w:rStyle w:val="ac"/>
                <w:noProof/>
              </w:rPr>
              <w:t>Итоги реализации проекта Республики Башкортостан по привлечению негосударственного сектора в сферу оказания социальных услуг населению</w:t>
            </w:r>
            <w:r w:rsidR="0077751E">
              <w:rPr>
                <w:noProof/>
                <w:webHidden/>
              </w:rPr>
              <w:tab/>
            </w:r>
            <w:r w:rsidR="0077751E">
              <w:rPr>
                <w:noProof/>
                <w:webHidden/>
              </w:rPr>
              <w:fldChar w:fldCharType="begin"/>
            </w:r>
            <w:r w:rsidR="0077751E">
              <w:rPr>
                <w:noProof/>
                <w:webHidden/>
              </w:rPr>
              <w:instrText xml:space="preserve"> PAGEREF _Toc474263929 \h </w:instrText>
            </w:r>
            <w:r w:rsidR="0077751E">
              <w:rPr>
                <w:noProof/>
                <w:webHidden/>
              </w:rPr>
            </w:r>
            <w:r w:rsidR="0077751E">
              <w:rPr>
                <w:noProof/>
                <w:webHidden/>
              </w:rPr>
              <w:fldChar w:fldCharType="separate"/>
            </w:r>
            <w:r w:rsidR="0077751E">
              <w:rPr>
                <w:noProof/>
                <w:webHidden/>
              </w:rPr>
              <w:t>32</w:t>
            </w:r>
            <w:r w:rsidR="0077751E">
              <w:rPr>
                <w:noProof/>
                <w:webHidden/>
              </w:rPr>
              <w:fldChar w:fldCharType="end"/>
            </w:r>
          </w:hyperlink>
        </w:p>
        <w:p w:rsidR="0077751E" w:rsidRDefault="00C009F1">
          <w:pPr>
            <w:pStyle w:val="32"/>
            <w:rPr>
              <w:rFonts w:asciiTheme="minorHAnsi" w:eastAsiaTheme="minorEastAsia" w:hAnsiTheme="minorHAnsi" w:cstheme="minorBidi"/>
              <w:noProof/>
              <w:sz w:val="22"/>
              <w:szCs w:val="22"/>
            </w:rPr>
          </w:pPr>
          <w:hyperlink w:anchor="_Toc474263930" w:history="1">
            <w:r w:rsidR="0077751E" w:rsidRPr="00BD7687">
              <w:rPr>
                <w:rStyle w:val="ac"/>
                <w:noProof/>
              </w:rPr>
              <w:t>3.1.2.</w:t>
            </w:r>
            <w:r w:rsidR="0077751E">
              <w:rPr>
                <w:rFonts w:asciiTheme="minorHAnsi" w:eastAsiaTheme="minorEastAsia" w:hAnsiTheme="minorHAnsi" w:cstheme="minorBidi"/>
                <w:noProof/>
                <w:sz w:val="22"/>
                <w:szCs w:val="22"/>
              </w:rPr>
              <w:tab/>
            </w:r>
            <w:r w:rsidR="0077751E" w:rsidRPr="00BD7687">
              <w:rPr>
                <w:rStyle w:val="ac"/>
                <w:noProof/>
              </w:rPr>
              <w:t>Описание пилотного проекта Республики Башкортостан</w:t>
            </w:r>
            <w:r w:rsidR="0077751E">
              <w:rPr>
                <w:noProof/>
                <w:webHidden/>
              </w:rPr>
              <w:tab/>
            </w:r>
            <w:r w:rsidR="0077751E">
              <w:rPr>
                <w:noProof/>
                <w:webHidden/>
              </w:rPr>
              <w:fldChar w:fldCharType="begin"/>
            </w:r>
            <w:r w:rsidR="0077751E">
              <w:rPr>
                <w:noProof/>
                <w:webHidden/>
              </w:rPr>
              <w:instrText xml:space="preserve"> PAGEREF _Toc474263930 \h </w:instrText>
            </w:r>
            <w:r w:rsidR="0077751E">
              <w:rPr>
                <w:noProof/>
                <w:webHidden/>
              </w:rPr>
            </w:r>
            <w:r w:rsidR="0077751E">
              <w:rPr>
                <w:noProof/>
                <w:webHidden/>
              </w:rPr>
              <w:fldChar w:fldCharType="separate"/>
            </w:r>
            <w:r w:rsidR="0077751E">
              <w:rPr>
                <w:noProof/>
                <w:webHidden/>
              </w:rPr>
              <w:t>32</w:t>
            </w:r>
            <w:r w:rsidR="0077751E">
              <w:rPr>
                <w:noProof/>
                <w:webHidden/>
              </w:rPr>
              <w:fldChar w:fldCharType="end"/>
            </w:r>
          </w:hyperlink>
        </w:p>
        <w:p w:rsidR="0077751E" w:rsidRDefault="00C009F1">
          <w:pPr>
            <w:pStyle w:val="22"/>
            <w:rPr>
              <w:rFonts w:asciiTheme="minorHAnsi" w:eastAsiaTheme="minorEastAsia" w:hAnsiTheme="minorHAnsi" w:cstheme="minorBidi"/>
              <w:noProof/>
              <w:sz w:val="22"/>
              <w:szCs w:val="22"/>
            </w:rPr>
          </w:pPr>
          <w:hyperlink w:anchor="_Toc474263931" w:history="1">
            <w:r w:rsidR="0077751E" w:rsidRPr="00BD7687">
              <w:rPr>
                <w:rStyle w:val="ac"/>
                <w:noProof/>
              </w:rPr>
              <w:t>3.2.</w:t>
            </w:r>
            <w:r w:rsidR="0077751E">
              <w:rPr>
                <w:rFonts w:asciiTheme="minorHAnsi" w:eastAsiaTheme="minorEastAsia" w:hAnsiTheme="minorHAnsi" w:cstheme="minorBidi"/>
                <w:noProof/>
                <w:sz w:val="22"/>
                <w:szCs w:val="22"/>
              </w:rPr>
              <w:tab/>
            </w:r>
            <w:r w:rsidR="0077751E" w:rsidRPr="00BD7687">
              <w:rPr>
                <w:rStyle w:val="ac"/>
                <w:noProof/>
              </w:rPr>
              <w:t>Ханты-Мансийский автономный округ-Югра</w:t>
            </w:r>
            <w:r w:rsidR="0077751E">
              <w:rPr>
                <w:noProof/>
                <w:webHidden/>
              </w:rPr>
              <w:tab/>
            </w:r>
            <w:r w:rsidR="0077751E">
              <w:rPr>
                <w:noProof/>
                <w:webHidden/>
              </w:rPr>
              <w:fldChar w:fldCharType="begin"/>
            </w:r>
            <w:r w:rsidR="0077751E">
              <w:rPr>
                <w:noProof/>
                <w:webHidden/>
              </w:rPr>
              <w:instrText xml:space="preserve"> PAGEREF _Toc474263931 \h </w:instrText>
            </w:r>
            <w:r w:rsidR="0077751E">
              <w:rPr>
                <w:noProof/>
                <w:webHidden/>
              </w:rPr>
            </w:r>
            <w:r w:rsidR="0077751E">
              <w:rPr>
                <w:noProof/>
                <w:webHidden/>
              </w:rPr>
              <w:fldChar w:fldCharType="separate"/>
            </w:r>
            <w:r w:rsidR="0077751E">
              <w:rPr>
                <w:noProof/>
                <w:webHidden/>
              </w:rPr>
              <w:t>36</w:t>
            </w:r>
            <w:r w:rsidR="0077751E">
              <w:rPr>
                <w:noProof/>
                <w:webHidden/>
              </w:rPr>
              <w:fldChar w:fldCharType="end"/>
            </w:r>
          </w:hyperlink>
        </w:p>
        <w:p w:rsidR="0077751E" w:rsidRDefault="00C009F1">
          <w:pPr>
            <w:pStyle w:val="32"/>
            <w:rPr>
              <w:rFonts w:asciiTheme="minorHAnsi" w:eastAsiaTheme="minorEastAsia" w:hAnsiTheme="minorHAnsi" w:cstheme="minorBidi"/>
              <w:noProof/>
              <w:sz w:val="22"/>
              <w:szCs w:val="22"/>
            </w:rPr>
          </w:pPr>
          <w:hyperlink w:anchor="_Toc474263932" w:history="1">
            <w:r w:rsidR="0077751E" w:rsidRPr="00BD7687">
              <w:rPr>
                <w:rStyle w:val="ac"/>
                <w:rFonts w:eastAsia="Calibri"/>
                <w:noProof/>
              </w:rPr>
              <w:t>3.2.1.</w:t>
            </w:r>
            <w:r w:rsidR="0077751E">
              <w:rPr>
                <w:rFonts w:asciiTheme="minorHAnsi" w:eastAsiaTheme="minorEastAsia" w:hAnsiTheme="minorHAnsi" w:cstheme="minorBidi"/>
                <w:noProof/>
                <w:sz w:val="22"/>
                <w:szCs w:val="22"/>
              </w:rPr>
              <w:tab/>
            </w:r>
            <w:r w:rsidR="0077751E" w:rsidRPr="00BD7687">
              <w:rPr>
                <w:rStyle w:val="ac"/>
                <w:rFonts w:eastAsia="Calibri"/>
                <w:noProof/>
              </w:rPr>
              <w:t>Перечень нормативных правовых актов, регламентирующих предоставление социальных услуг негосударственными поставщиками в Ханты-Мансийском автономном округе – Югре</w:t>
            </w:r>
            <w:r w:rsidR="0077751E">
              <w:rPr>
                <w:rStyle w:val="ac"/>
                <w:rFonts w:eastAsia="Calibri"/>
                <w:noProof/>
              </w:rPr>
              <w:t>…………………………….</w:t>
            </w:r>
            <w:r w:rsidR="0077751E">
              <w:rPr>
                <w:noProof/>
                <w:webHidden/>
              </w:rPr>
              <w:tab/>
            </w:r>
            <w:r w:rsidR="0077751E">
              <w:rPr>
                <w:noProof/>
                <w:webHidden/>
              </w:rPr>
              <w:fldChar w:fldCharType="begin"/>
            </w:r>
            <w:r w:rsidR="0077751E">
              <w:rPr>
                <w:noProof/>
                <w:webHidden/>
              </w:rPr>
              <w:instrText xml:space="preserve"> PAGEREF _Toc474263932 \h </w:instrText>
            </w:r>
            <w:r w:rsidR="0077751E">
              <w:rPr>
                <w:noProof/>
                <w:webHidden/>
              </w:rPr>
            </w:r>
            <w:r w:rsidR="0077751E">
              <w:rPr>
                <w:noProof/>
                <w:webHidden/>
              </w:rPr>
              <w:fldChar w:fldCharType="separate"/>
            </w:r>
            <w:r w:rsidR="0077751E">
              <w:rPr>
                <w:noProof/>
                <w:webHidden/>
              </w:rPr>
              <w:t>36</w:t>
            </w:r>
            <w:r w:rsidR="0077751E">
              <w:rPr>
                <w:noProof/>
                <w:webHidden/>
              </w:rPr>
              <w:fldChar w:fldCharType="end"/>
            </w:r>
          </w:hyperlink>
        </w:p>
        <w:p w:rsidR="00B9379C" w:rsidRDefault="00B9379C">
          <w:r>
            <w:rPr>
              <w:b/>
              <w:bCs/>
            </w:rPr>
            <w:fldChar w:fldCharType="end"/>
          </w:r>
        </w:p>
      </w:sdtContent>
    </w:sdt>
    <w:p w:rsidR="0077751E" w:rsidRDefault="0077751E">
      <w:pPr>
        <w:rPr>
          <w:rFonts w:eastAsiaTheme="majorEastAsia"/>
          <w:bCs/>
          <w:kern w:val="32"/>
          <w:lang w:eastAsia="zh-TW"/>
        </w:rPr>
      </w:pPr>
      <w:bookmarkStart w:id="1" w:name="_Toc474263908"/>
      <w:r>
        <w:rPr>
          <w:rFonts w:eastAsiaTheme="majorEastAsia"/>
        </w:rPr>
        <w:br w:type="page"/>
      </w:r>
    </w:p>
    <w:p w:rsidR="009717E2" w:rsidRPr="00B9379C" w:rsidRDefault="00695946" w:rsidP="0077751E">
      <w:pPr>
        <w:pStyle w:val="1"/>
        <w:numPr>
          <w:ilvl w:val="0"/>
          <w:numId w:val="27"/>
        </w:numPr>
        <w:rPr>
          <w:rFonts w:eastAsiaTheme="majorEastAsia"/>
          <w:sz w:val="24"/>
          <w:szCs w:val="24"/>
        </w:rPr>
      </w:pPr>
      <w:r w:rsidRPr="00B9379C">
        <w:rPr>
          <w:rFonts w:eastAsiaTheme="majorEastAsia"/>
          <w:sz w:val="24"/>
          <w:szCs w:val="24"/>
        </w:rPr>
        <w:lastRenderedPageBreak/>
        <w:t>Финансовые инструменты</w:t>
      </w:r>
      <w:bookmarkEnd w:id="1"/>
    </w:p>
    <w:p w:rsidR="00612BF0" w:rsidRDefault="002A2399" w:rsidP="0077751E">
      <w:pPr>
        <w:spacing w:line="360" w:lineRule="auto"/>
        <w:rPr>
          <w:rFonts w:eastAsiaTheme="minorHAnsi"/>
          <w:lang w:eastAsia="en-US"/>
        </w:rPr>
      </w:pPr>
      <w:r w:rsidRPr="00B9379C">
        <w:rPr>
          <w:rFonts w:eastAsiaTheme="minorHAnsi"/>
          <w:lang w:eastAsia="en-US"/>
        </w:rPr>
        <w:t xml:space="preserve">В настоящее время финансовое обеспечение предоставления социальных услуг негосударственными организациями и предоставляющими социальные услуги социально ориентированными некоммерческими организациями осуществляется </w:t>
      </w:r>
      <w:r w:rsidR="001B2E94">
        <w:rPr>
          <w:rFonts w:eastAsiaTheme="minorHAnsi"/>
          <w:lang w:eastAsia="en-US"/>
        </w:rPr>
        <w:t>в том числе</w:t>
      </w:r>
      <w:r w:rsidR="00612BF0" w:rsidRPr="00B9379C">
        <w:rPr>
          <w:rFonts w:eastAsiaTheme="minorHAnsi"/>
          <w:lang w:eastAsia="en-US"/>
        </w:rPr>
        <w:t xml:space="preserve"> 1)</w:t>
      </w:r>
      <w:r w:rsidRPr="00B9379C">
        <w:rPr>
          <w:rFonts w:eastAsiaTheme="minorHAnsi"/>
          <w:lang w:eastAsia="en-US"/>
        </w:rPr>
        <w:t xml:space="preserve"> предоставления субсидий из соответствующего бюджета бюджетной системы Российской Федерации в соответствии с бюджетными законодательством Российской Федерации</w:t>
      </w:r>
      <w:r w:rsidR="00612BF0" w:rsidRPr="00B9379C">
        <w:rPr>
          <w:rFonts w:eastAsiaTheme="minorHAnsi"/>
          <w:lang w:eastAsia="en-US"/>
        </w:rPr>
        <w:t xml:space="preserve"> и</w:t>
      </w:r>
      <w:r w:rsidRPr="00B9379C">
        <w:rPr>
          <w:rFonts w:eastAsiaTheme="minorHAnsi"/>
          <w:lang w:eastAsia="en-US"/>
        </w:rPr>
        <w:t xml:space="preserve"> </w:t>
      </w:r>
      <w:r w:rsidR="00612BF0" w:rsidRPr="00B9379C">
        <w:rPr>
          <w:rFonts w:eastAsiaTheme="minorHAnsi"/>
          <w:lang w:eastAsia="en-US"/>
        </w:rPr>
        <w:t>2)</w:t>
      </w:r>
      <w:r w:rsidR="001B2E94">
        <w:rPr>
          <w:rFonts w:eastAsiaTheme="minorHAnsi"/>
          <w:lang w:eastAsia="en-US"/>
        </w:rPr>
        <w:t xml:space="preserve"> проведения закупок </w:t>
      </w:r>
      <w:r w:rsidRPr="00B9379C">
        <w:rPr>
          <w:rFonts w:eastAsiaTheme="minorHAnsi"/>
          <w:lang w:eastAsia="en-US"/>
        </w:rPr>
        <w:t xml:space="preserve">услуг в соответствии с законодательством Российской </w:t>
      </w:r>
      <w:r w:rsidR="001B2E94">
        <w:rPr>
          <w:rFonts w:eastAsiaTheme="minorHAnsi"/>
          <w:lang w:eastAsia="en-US"/>
        </w:rPr>
        <w:t>Федерации о контрактной системе</w:t>
      </w:r>
      <w:r w:rsidRPr="00B9379C">
        <w:rPr>
          <w:rFonts w:eastAsiaTheme="minorHAnsi"/>
          <w:lang w:eastAsia="en-US"/>
        </w:rPr>
        <w:t xml:space="preserve"> в сфере закупок товаров, работ, услуг для обеспечения госуда</w:t>
      </w:r>
      <w:r w:rsidR="00612BF0" w:rsidRPr="00B9379C">
        <w:rPr>
          <w:rFonts w:eastAsiaTheme="minorHAnsi"/>
          <w:lang w:eastAsia="en-US"/>
        </w:rPr>
        <w:t>рственных и муниципальных нужд.</w:t>
      </w:r>
    </w:p>
    <w:p w:rsidR="001B2E94" w:rsidRPr="00B9379C" w:rsidRDefault="001B2E94" w:rsidP="009E6906">
      <w:pPr>
        <w:rPr>
          <w:rFonts w:eastAsiaTheme="minorHAnsi"/>
          <w:lang w:eastAsia="en-US"/>
        </w:rPr>
      </w:pPr>
    </w:p>
    <w:p w:rsidR="00612BF0" w:rsidRDefault="00612BF0" w:rsidP="002B4DB8">
      <w:pPr>
        <w:pStyle w:val="20"/>
        <w:numPr>
          <w:ilvl w:val="1"/>
          <w:numId w:val="25"/>
        </w:numPr>
        <w:spacing w:before="0" w:after="0" w:line="240" w:lineRule="auto"/>
        <w:ind w:left="0" w:firstLine="720"/>
        <w:rPr>
          <w:sz w:val="24"/>
          <w:szCs w:val="24"/>
        </w:rPr>
      </w:pPr>
      <w:bookmarkStart w:id="2" w:name="_Toc474263909"/>
      <w:r w:rsidRPr="0016464F">
        <w:rPr>
          <w:sz w:val="24"/>
          <w:szCs w:val="24"/>
        </w:rPr>
        <w:t>Закупка услуг для государственных и муниципальных нужд в рамках законодательства Российской Федерации о контрактной системе</w:t>
      </w:r>
      <w:bookmarkEnd w:id="2"/>
    </w:p>
    <w:p w:rsidR="001B2E94" w:rsidRPr="001B2E94" w:rsidRDefault="001B2E94" w:rsidP="001B2E94">
      <w:pPr>
        <w:rPr>
          <w:lang w:eastAsia="zh-TW"/>
        </w:rPr>
      </w:pPr>
    </w:p>
    <w:p w:rsidR="002A2399" w:rsidRDefault="002A2399" w:rsidP="0077751E">
      <w:pPr>
        <w:spacing w:line="360" w:lineRule="auto"/>
      </w:pPr>
      <w:bookmarkStart w:id="3" w:name="_Toc449715805"/>
      <w:r w:rsidRPr="0016464F">
        <w:t>Размещение у негосударственных поставщиков (в том числе СО НКО) заказов на оказание услуг в сфере здравоохранения, образования, культуры и социального обслуживания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bookmarkEnd w:id="3"/>
    </w:p>
    <w:p w:rsidR="001B2E94" w:rsidRPr="0016464F" w:rsidRDefault="001B2E94" w:rsidP="00F6679A"/>
    <w:p w:rsidR="009717E2" w:rsidRPr="0016464F" w:rsidRDefault="001B2E94" w:rsidP="002B4DB8">
      <w:pPr>
        <w:pStyle w:val="30"/>
        <w:numPr>
          <w:ilvl w:val="2"/>
          <w:numId w:val="22"/>
        </w:numPr>
        <w:ind w:left="0" w:firstLine="709"/>
        <w:rPr>
          <w:rFonts w:eastAsiaTheme="minorHAnsi"/>
        </w:rPr>
      </w:pPr>
      <w:bookmarkStart w:id="4" w:name="_Toc474263910"/>
      <w:r>
        <w:rPr>
          <w:rFonts w:eastAsiaTheme="minorHAnsi"/>
        </w:rPr>
        <w:t>О</w:t>
      </w:r>
      <w:r w:rsidR="00695946" w:rsidRPr="00F6679A">
        <w:rPr>
          <w:rFonts w:eastAsiaTheme="minorHAnsi"/>
        </w:rPr>
        <w:t>писание</w:t>
      </w:r>
      <w:r w:rsidR="009717E2" w:rsidRPr="00F6679A">
        <w:rPr>
          <w:rFonts w:eastAsiaTheme="minorHAnsi"/>
        </w:rPr>
        <w:t xml:space="preserve"> </w:t>
      </w:r>
      <w:r w:rsidR="009717E2" w:rsidRPr="0016464F">
        <w:rPr>
          <w:rFonts w:eastAsiaTheme="minorHAnsi"/>
        </w:rPr>
        <w:t>механизма закупки услуг</w:t>
      </w:r>
      <w:bookmarkEnd w:id="4"/>
    </w:p>
    <w:p w:rsidR="002A2399" w:rsidRPr="00B9379C" w:rsidRDefault="002A2399" w:rsidP="0077751E">
      <w:pPr>
        <w:spacing w:line="360" w:lineRule="auto"/>
        <w:rPr>
          <w:rFonts w:eastAsiaTheme="minorHAnsi"/>
          <w:lang w:eastAsia="en-US"/>
        </w:rPr>
      </w:pPr>
      <w:r w:rsidRPr="0016464F">
        <w:rPr>
          <w:rFonts w:eastAsiaTheme="minorHAnsi"/>
          <w:lang w:eastAsia="en-US"/>
        </w:rPr>
        <w:t>Механизм государственного или муниципального заказа на оказание услуг в сфере здравоохранения, образования, культуры и социального обслуживания представляет из себя закупку услуг либо через различные конкурентные способы, либо через закупку у единственного поставщика</w:t>
      </w:r>
      <w:r w:rsidRPr="0016464F">
        <w:rPr>
          <w:rFonts w:eastAsiaTheme="minorHAnsi"/>
          <w:vertAlign w:val="superscript"/>
          <w:lang w:eastAsia="en-US"/>
        </w:rPr>
        <w:footnoteReference w:id="1"/>
      </w:r>
      <w:r w:rsidRPr="0016464F">
        <w:rPr>
          <w:rFonts w:eastAsiaTheme="minorHAnsi"/>
          <w:lang w:eastAsia="en-US"/>
        </w:rPr>
        <w:t>.</w:t>
      </w:r>
      <w:r w:rsidRPr="00B9379C">
        <w:rPr>
          <w:rFonts w:eastAsiaTheme="minorHAnsi"/>
          <w:lang w:eastAsia="en-US"/>
        </w:rPr>
        <w:t xml:space="preserve"> </w:t>
      </w:r>
    </w:p>
    <w:p w:rsidR="00E31876" w:rsidRPr="00F6679A" w:rsidRDefault="002A2399" w:rsidP="0077751E">
      <w:pPr>
        <w:spacing w:line="360" w:lineRule="auto"/>
        <w:rPr>
          <w:rFonts w:eastAsiaTheme="minorHAnsi"/>
          <w:lang w:eastAsia="en-US"/>
        </w:rPr>
      </w:pPr>
      <w:r w:rsidRPr="00B9379C">
        <w:rPr>
          <w:rFonts w:eastAsiaTheme="minorHAnsi"/>
          <w:lang w:eastAsia="en-US"/>
        </w:rPr>
        <w:t>В соответствии с законодательством любой 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15 %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и социально ориентированные некоммерческие организации</w:t>
      </w:r>
      <w:r w:rsidRPr="00B9379C">
        <w:rPr>
          <w:rFonts w:eastAsiaTheme="minorHAnsi"/>
          <w:vertAlign w:val="superscript"/>
          <w:lang w:eastAsia="en-US"/>
        </w:rPr>
        <w:footnoteReference w:id="2"/>
      </w:r>
      <w:r w:rsidRPr="00B9379C">
        <w:rPr>
          <w:rFonts w:eastAsiaTheme="minorHAnsi"/>
          <w:lang w:eastAsia="en-US"/>
        </w:rPr>
        <w:t xml:space="preserve">. Это положение законодательства является стимулом для заказчиков не только закупать товары, работы и услуги хозяйственного назначения у субъектов малого предпринимательства (такая практика достаточно распространена), но и привлекать такие субъекты, а также социально ориентированные некоммерческие организации к оказанию услуг в сфере здравоохранения, образования, культуры и социального обслуживания. </w:t>
      </w:r>
    </w:p>
    <w:p w:rsidR="002A2399" w:rsidRPr="00B9379C" w:rsidRDefault="002A2399" w:rsidP="0077751E">
      <w:pPr>
        <w:spacing w:line="360" w:lineRule="auto"/>
        <w:rPr>
          <w:rFonts w:eastAsiaTheme="minorHAnsi"/>
          <w:lang w:eastAsia="en-US"/>
        </w:rPr>
      </w:pPr>
      <w:r w:rsidRPr="00B9379C">
        <w:rPr>
          <w:rFonts w:eastAsiaTheme="minorHAnsi"/>
          <w:lang w:eastAsia="en-US"/>
        </w:rPr>
        <w:lastRenderedPageBreak/>
        <w:t>Рекомендуемым конкурентным способом закупки услуг в вышеуказанных сферах является открытый конкурс, поскольку именно он в отличие от электронного аукциона и запроса котировок обеспечивает возможность выбора поставщика с учетом не только цены контракта, но и других значимых критериев, в частности, качественных характеристик объекта закупки и квалификации участников закупки</w:t>
      </w:r>
      <w:r w:rsidRPr="00B9379C">
        <w:rPr>
          <w:rFonts w:eastAsiaTheme="minorHAnsi"/>
          <w:vertAlign w:val="superscript"/>
          <w:lang w:eastAsia="en-US"/>
        </w:rPr>
        <w:footnoteReference w:id="3"/>
      </w:r>
      <w:r w:rsidRPr="00B9379C">
        <w:rPr>
          <w:rFonts w:eastAsiaTheme="minorHAnsi"/>
          <w:lang w:eastAsia="en-US"/>
        </w:rPr>
        <w:t xml:space="preserve">. </w:t>
      </w:r>
    </w:p>
    <w:p w:rsidR="002A2399" w:rsidRPr="00B9379C" w:rsidRDefault="002A2399" w:rsidP="0077751E">
      <w:pPr>
        <w:spacing w:line="360" w:lineRule="auto"/>
        <w:rPr>
          <w:rFonts w:eastAsiaTheme="minorHAnsi"/>
          <w:lang w:eastAsia="en-US"/>
        </w:rPr>
      </w:pPr>
      <w:r w:rsidRPr="00B9379C">
        <w:rPr>
          <w:rFonts w:eastAsiaTheme="minorHAnsi"/>
          <w:lang w:eastAsia="en-US"/>
        </w:rPr>
        <w:t>Применение таких конкурентных способов закупки как конкурс с ограниченным участием, двухэтапный конкурс, запрос предложений для организации предоставления услуг в рассматриваемых социальных отраслях имеет свои ограничения, которые заключаются в следующем:</w:t>
      </w:r>
    </w:p>
    <w:p w:rsidR="002A2399" w:rsidRPr="00B9379C" w:rsidRDefault="002A2399" w:rsidP="0077751E">
      <w:pPr>
        <w:tabs>
          <w:tab w:val="num" w:pos="567"/>
        </w:tabs>
        <w:spacing w:line="360" w:lineRule="auto"/>
        <w:contextualSpacing/>
        <w:rPr>
          <w:rFonts w:eastAsiaTheme="minorHAnsi"/>
          <w:bCs/>
          <w:lang w:eastAsia="en-US"/>
        </w:rPr>
      </w:pPr>
      <w:r w:rsidRPr="00B9379C">
        <w:rPr>
          <w:rFonts w:eastAsiaTheme="minorHAnsi"/>
          <w:bCs/>
          <w:lang w:eastAsia="en-US"/>
        </w:rPr>
        <w:t>Конкурс с ограниченным участием может проводиться в случае оказания услуг, связанных с необходимостью допуска поставщиков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r w:rsidRPr="00B9379C">
        <w:rPr>
          <w:rFonts w:eastAsiaTheme="minorHAnsi"/>
          <w:bCs/>
          <w:vertAlign w:val="superscript"/>
          <w:lang w:eastAsia="en-US"/>
        </w:rPr>
        <w:footnoteReference w:id="4"/>
      </w:r>
      <w:r w:rsidRPr="00B9379C">
        <w:rPr>
          <w:rFonts w:eastAsiaTheme="minorHAnsi"/>
          <w:bCs/>
          <w:vertAlign w:val="superscript"/>
          <w:lang w:eastAsia="en-US"/>
        </w:rPr>
        <w:t>.</w:t>
      </w:r>
      <w:r w:rsidRPr="00B9379C">
        <w:rPr>
          <w:rFonts w:eastAsiaTheme="minorHAnsi"/>
          <w:bCs/>
          <w:lang w:eastAsia="en-US"/>
        </w:rPr>
        <w:t xml:space="preserve"> Таким образом, данный вид конкурса может применяться в отрасли культуры.</w:t>
      </w:r>
    </w:p>
    <w:p w:rsidR="002A2399" w:rsidRPr="00B9379C" w:rsidRDefault="002A2399" w:rsidP="0077751E">
      <w:pPr>
        <w:tabs>
          <w:tab w:val="num" w:pos="567"/>
        </w:tabs>
        <w:spacing w:line="360" w:lineRule="auto"/>
        <w:contextualSpacing/>
        <w:rPr>
          <w:rFonts w:eastAsiaTheme="minorHAnsi"/>
          <w:bCs/>
          <w:lang w:eastAsia="en-US"/>
        </w:rPr>
      </w:pPr>
      <w:r w:rsidRPr="00B9379C">
        <w:rPr>
          <w:rFonts w:eastAsiaTheme="minorHAnsi"/>
          <w:bCs/>
          <w:lang w:eastAsia="en-US"/>
        </w:rPr>
        <w:t>Двухэтапный конкурс может проводиться во всех рассматриваемых отраслях в целях создания произведения литературы или искусства, исполнения (как результата интеллектуальной деятельности) и если для уточнения характеристик объекта закупки необходимо провести его обсуждение с участниками закупки</w:t>
      </w:r>
      <w:r w:rsidRPr="00B9379C">
        <w:rPr>
          <w:rFonts w:eastAsiaTheme="minorHAnsi"/>
          <w:bCs/>
          <w:vertAlign w:val="superscript"/>
          <w:lang w:eastAsia="en-US"/>
        </w:rPr>
        <w:footnoteReference w:id="5"/>
      </w:r>
      <w:r w:rsidRPr="00B9379C">
        <w:rPr>
          <w:rFonts w:eastAsiaTheme="minorHAnsi"/>
          <w:bCs/>
          <w:vertAlign w:val="superscript"/>
          <w:lang w:eastAsia="en-US"/>
        </w:rPr>
        <w:t>.</w:t>
      </w:r>
      <w:r w:rsidRPr="00B9379C">
        <w:rPr>
          <w:rFonts w:eastAsiaTheme="minorHAnsi"/>
          <w:bCs/>
          <w:lang w:eastAsia="en-US"/>
        </w:rPr>
        <w:t xml:space="preserve">  </w:t>
      </w:r>
    </w:p>
    <w:p w:rsidR="002A2399" w:rsidRPr="00B9379C" w:rsidRDefault="002A2399" w:rsidP="0077751E">
      <w:pPr>
        <w:tabs>
          <w:tab w:val="num" w:pos="567"/>
        </w:tabs>
        <w:spacing w:line="360" w:lineRule="auto"/>
        <w:contextualSpacing/>
        <w:rPr>
          <w:rFonts w:eastAsiaTheme="minorHAnsi"/>
          <w:bCs/>
          <w:lang w:eastAsia="en-US"/>
        </w:rPr>
      </w:pPr>
      <w:r w:rsidRPr="00B9379C">
        <w:rPr>
          <w:rFonts w:eastAsiaTheme="minorHAnsi"/>
          <w:bCs/>
          <w:lang w:eastAsia="en-US"/>
        </w:rPr>
        <w:t>Запрос предложений может проводиться во всех рассматриваемых отраслях в случае признания повторного конкурса, электронного аукциона несостоявшимися</w:t>
      </w:r>
      <w:r w:rsidRPr="00B9379C">
        <w:rPr>
          <w:rFonts w:eastAsiaTheme="minorHAnsi"/>
          <w:bCs/>
          <w:vertAlign w:val="superscript"/>
          <w:lang w:eastAsia="en-US"/>
        </w:rPr>
        <w:footnoteReference w:id="6"/>
      </w:r>
      <w:r w:rsidRPr="00B9379C">
        <w:rPr>
          <w:rFonts w:eastAsiaTheme="minorHAnsi"/>
          <w:bCs/>
          <w:lang w:eastAsia="en-US"/>
        </w:rPr>
        <w:t>.</w:t>
      </w:r>
    </w:p>
    <w:p w:rsidR="00E31876" w:rsidRPr="00B9379C" w:rsidRDefault="00E31876" w:rsidP="00742763">
      <w:pPr>
        <w:rPr>
          <w:rFonts w:eastAsiaTheme="minorHAnsi"/>
          <w:i/>
          <w:highlight w:val="yellow"/>
          <w:lang w:eastAsia="en-US"/>
        </w:rPr>
      </w:pPr>
    </w:p>
    <w:p w:rsidR="00E31876" w:rsidRPr="0016464F" w:rsidRDefault="00E31876" w:rsidP="002B4DB8">
      <w:pPr>
        <w:pStyle w:val="30"/>
        <w:numPr>
          <w:ilvl w:val="2"/>
          <w:numId w:val="22"/>
        </w:numPr>
        <w:ind w:left="0" w:firstLine="709"/>
        <w:rPr>
          <w:rFonts w:eastAsiaTheme="minorHAnsi"/>
        </w:rPr>
      </w:pPr>
      <w:bookmarkStart w:id="5" w:name="_Toc474263911"/>
      <w:r w:rsidRPr="0016464F">
        <w:rPr>
          <w:rFonts w:eastAsiaTheme="minorHAnsi"/>
        </w:rPr>
        <w:t>Условия применения механизма закупки услуг</w:t>
      </w:r>
      <w:bookmarkEnd w:id="5"/>
    </w:p>
    <w:p w:rsidR="002A2399" w:rsidRPr="00B9379C" w:rsidRDefault="002A2399" w:rsidP="0077751E">
      <w:pPr>
        <w:spacing w:line="360" w:lineRule="auto"/>
        <w:rPr>
          <w:rFonts w:eastAsiaTheme="minorHAnsi"/>
          <w:lang w:eastAsia="en-US"/>
        </w:rPr>
      </w:pPr>
      <w:r w:rsidRPr="00B9379C">
        <w:rPr>
          <w:rFonts w:eastAsiaTheme="minorHAnsi"/>
          <w:lang w:eastAsia="en-US"/>
        </w:rPr>
        <w:t>Общими условиями применения механизма государственного или муниципального заказа на региональном и муниципальном уровне для привлечения негосударственных поставщиков, в том числе социально ориентированных некоммерческих организаций к оказанию услуг в социальной сфере являются:</w:t>
      </w:r>
    </w:p>
    <w:p w:rsidR="002A2399" w:rsidRPr="001B2E94" w:rsidRDefault="002A2399" w:rsidP="0077751E">
      <w:pPr>
        <w:pStyle w:val="af"/>
        <w:numPr>
          <w:ilvl w:val="0"/>
          <w:numId w:val="23"/>
        </w:numPr>
        <w:tabs>
          <w:tab w:val="num" w:pos="567"/>
        </w:tabs>
        <w:spacing w:line="360" w:lineRule="auto"/>
        <w:ind w:left="0" w:firstLine="709"/>
        <w:rPr>
          <w:rFonts w:eastAsiaTheme="minorHAnsi"/>
          <w:bCs/>
          <w:lang w:eastAsia="en-US"/>
        </w:rPr>
      </w:pPr>
      <w:r w:rsidRPr="001B2E94">
        <w:rPr>
          <w:rFonts w:eastAsiaTheme="minorHAnsi"/>
          <w:bCs/>
          <w:lang w:eastAsia="en-US"/>
        </w:rPr>
        <w:t xml:space="preserve">Наличие у органа государственной власти субъекта Российской Федерации или органа местного самоуправления финансовых средств для закупки услуг. В соответствии с бюджетным законодательством данные средства должны быть предусмотрены по такому виду </w:t>
      </w:r>
      <w:r w:rsidRPr="001B2E94">
        <w:rPr>
          <w:rFonts w:eastAsiaTheme="minorHAnsi"/>
          <w:bCs/>
          <w:lang w:eastAsia="en-US"/>
        </w:rPr>
        <w:lastRenderedPageBreak/>
        <w:t>расходов как «осуществление закупок товаров, работ, услуг для обеспечения государственных (муниципальных) нужд»</w:t>
      </w:r>
      <w:r w:rsidRPr="00B9379C">
        <w:rPr>
          <w:rFonts w:eastAsiaTheme="minorHAnsi"/>
          <w:vertAlign w:val="superscript"/>
          <w:lang w:eastAsia="en-US"/>
        </w:rPr>
        <w:footnoteReference w:id="7"/>
      </w:r>
      <w:r w:rsidRPr="001B2E94">
        <w:rPr>
          <w:rFonts w:eastAsiaTheme="minorHAnsi"/>
          <w:bCs/>
          <w:lang w:eastAsia="en-US"/>
        </w:rPr>
        <w:t>.</w:t>
      </w:r>
    </w:p>
    <w:p w:rsidR="002A2399" w:rsidRPr="001B2E94" w:rsidRDefault="002A2399" w:rsidP="0077751E">
      <w:pPr>
        <w:pStyle w:val="af"/>
        <w:numPr>
          <w:ilvl w:val="0"/>
          <w:numId w:val="23"/>
        </w:numPr>
        <w:tabs>
          <w:tab w:val="num" w:pos="567"/>
        </w:tabs>
        <w:spacing w:line="360" w:lineRule="auto"/>
        <w:ind w:left="0" w:firstLine="709"/>
        <w:rPr>
          <w:rFonts w:eastAsiaTheme="minorHAnsi"/>
          <w:bCs/>
          <w:lang w:eastAsia="en-US"/>
        </w:rPr>
      </w:pPr>
      <w:r w:rsidRPr="001B2E94">
        <w:rPr>
          <w:rFonts w:eastAsiaTheme="minorHAnsi"/>
          <w:bCs/>
          <w:lang w:eastAsia="en-US"/>
        </w:rPr>
        <w:t xml:space="preserve">Необходимость и возможность определения наилучшего поставщика услуги самим отраслевым органом государственной власти субъекта Российской Федерации или органом местного самоуправления (отраслевым муниципальным органом). </w:t>
      </w:r>
    </w:p>
    <w:p w:rsidR="002A2399" w:rsidRPr="001B2E94" w:rsidRDefault="002A2399" w:rsidP="0077751E">
      <w:pPr>
        <w:pStyle w:val="af"/>
        <w:numPr>
          <w:ilvl w:val="0"/>
          <w:numId w:val="23"/>
        </w:numPr>
        <w:tabs>
          <w:tab w:val="num" w:pos="567"/>
        </w:tabs>
        <w:spacing w:line="360" w:lineRule="auto"/>
        <w:ind w:left="0" w:firstLine="709"/>
        <w:rPr>
          <w:rFonts w:eastAsiaTheme="minorHAnsi"/>
          <w:bCs/>
          <w:lang w:eastAsia="en-US"/>
        </w:rPr>
      </w:pPr>
      <w:r w:rsidRPr="001B2E94">
        <w:rPr>
          <w:rFonts w:eastAsiaTheme="minorHAnsi"/>
          <w:bCs/>
          <w:lang w:eastAsia="en-US"/>
        </w:rPr>
        <w:t xml:space="preserve">Наличие в субъекте Российской Федерации или муниципальном образовании как минимум одного негосударственного поставщика, который способен оказывать ту или иную услугу. </w:t>
      </w:r>
    </w:p>
    <w:p w:rsidR="002A2399" w:rsidRPr="001B2E94" w:rsidRDefault="002A2399" w:rsidP="0077751E">
      <w:pPr>
        <w:pStyle w:val="af"/>
        <w:numPr>
          <w:ilvl w:val="0"/>
          <w:numId w:val="23"/>
        </w:numPr>
        <w:tabs>
          <w:tab w:val="num" w:pos="567"/>
        </w:tabs>
        <w:spacing w:line="360" w:lineRule="auto"/>
        <w:ind w:left="0" w:firstLine="709"/>
        <w:rPr>
          <w:rFonts w:eastAsiaTheme="minorHAnsi"/>
          <w:bCs/>
          <w:lang w:eastAsia="en-US"/>
        </w:rPr>
      </w:pPr>
      <w:r w:rsidRPr="001B2E94">
        <w:rPr>
          <w:rFonts w:eastAsiaTheme="minorHAnsi"/>
          <w:bCs/>
          <w:lang w:eastAsia="en-US"/>
        </w:rPr>
        <w:t>Соответствие закупаемой услуги установленным законодательством полномочиям органов государственной власти субъектов Российской Федерации и органов местного самоуправления. Описание существующих здесь ограничений и требований в различных отраслях социальной сферы приводится ниже.</w:t>
      </w:r>
    </w:p>
    <w:p w:rsidR="00F6679A" w:rsidRPr="00F6679A" w:rsidRDefault="00F6679A" w:rsidP="0077751E">
      <w:pPr>
        <w:tabs>
          <w:tab w:val="num" w:pos="567"/>
        </w:tabs>
        <w:spacing w:line="360" w:lineRule="auto"/>
        <w:contextualSpacing/>
        <w:rPr>
          <w:rFonts w:eastAsiaTheme="minorHAnsi"/>
          <w:bCs/>
          <w:lang w:eastAsia="en-US"/>
        </w:rPr>
      </w:pPr>
      <w:r w:rsidRPr="00F6679A">
        <w:rPr>
          <w:rFonts w:eastAsiaTheme="minorHAnsi"/>
          <w:bCs/>
          <w:lang w:eastAsia="en-US"/>
        </w:rPr>
        <w:t>Как правило, непосредственно использовать механизм государственного или муниципального заказа на услуги в рассматриваемых отраслях социальной сферы могут отраслевые органы государственной власти субъекта Российской Федерации или отраслевые муниципальные органы. Для этого данному органу необходимо последовательно выполнить следующие действия:</w:t>
      </w:r>
    </w:p>
    <w:p w:rsidR="00F6679A" w:rsidRPr="001B2E94" w:rsidRDefault="00F6679A" w:rsidP="0077751E">
      <w:pPr>
        <w:pStyle w:val="af"/>
        <w:numPr>
          <w:ilvl w:val="0"/>
          <w:numId w:val="24"/>
        </w:numPr>
        <w:tabs>
          <w:tab w:val="num" w:pos="567"/>
        </w:tabs>
        <w:spacing w:line="360" w:lineRule="auto"/>
        <w:ind w:left="0" w:firstLine="709"/>
        <w:rPr>
          <w:rFonts w:eastAsiaTheme="minorHAnsi"/>
          <w:bCs/>
          <w:lang w:eastAsia="en-US"/>
        </w:rPr>
      </w:pPr>
      <w:r w:rsidRPr="001B2E94">
        <w:rPr>
          <w:rFonts w:eastAsiaTheme="minorHAnsi"/>
          <w:bCs/>
          <w:lang w:eastAsia="en-US"/>
        </w:rPr>
        <w:t>Определить те услуги, на которые может быть размещен заказ, и категорию получателей этих услуг. Такими услугами могут быть:</w:t>
      </w:r>
    </w:p>
    <w:p w:rsidR="00F6679A" w:rsidRPr="001B2E94" w:rsidRDefault="00F6679A" w:rsidP="0077751E">
      <w:pPr>
        <w:tabs>
          <w:tab w:val="num" w:pos="567"/>
        </w:tabs>
        <w:spacing w:line="360" w:lineRule="auto"/>
        <w:rPr>
          <w:rFonts w:eastAsiaTheme="minorHAnsi"/>
          <w:bCs/>
          <w:lang w:eastAsia="en-US"/>
        </w:rPr>
      </w:pPr>
      <w:r w:rsidRPr="001B2E94">
        <w:rPr>
          <w:rFonts w:eastAsiaTheme="minorHAnsi"/>
          <w:bCs/>
          <w:lang w:eastAsia="en-US"/>
        </w:rPr>
        <w:t>Услуги, которые уже оказывают государственные или муниципальные учреждения - в этом случае заказ может размещаться на дополнительный объем услуг.</w:t>
      </w:r>
    </w:p>
    <w:p w:rsidR="00F6679A" w:rsidRPr="001B2E94" w:rsidRDefault="00F6679A" w:rsidP="0077751E">
      <w:pPr>
        <w:tabs>
          <w:tab w:val="num" w:pos="567"/>
        </w:tabs>
        <w:spacing w:line="360" w:lineRule="auto"/>
        <w:rPr>
          <w:rFonts w:eastAsiaTheme="minorHAnsi"/>
          <w:bCs/>
          <w:lang w:eastAsia="en-US"/>
        </w:rPr>
      </w:pPr>
      <w:r w:rsidRPr="001B2E94">
        <w:rPr>
          <w:rFonts w:eastAsiaTheme="minorHAnsi"/>
          <w:bCs/>
          <w:lang w:eastAsia="en-US"/>
        </w:rPr>
        <w:t xml:space="preserve">Услуги, которые оказывают негосударственные поставщики в рамках предпринимательской деятельности и/или за счет благотворительных средств – в этом случае механизм заказа может использоваться для того, чтобы обеспечить бесплатное предоставление услуги той или иной группе населения. </w:t>
      </w:r>
    </w:p>
    <w:p w:rsidR="00F6679A" w:rsidRPr="00F6679A" w:rsidRDefault="00F6679A" w:rsidP="0077751E">
      <w:pPr>
        <w:tabs>
          <w:tab w:val="num" w:pos="567"/>
        </w:tabs>
        <w:spacing w:line="360" w:lineRule="auto"/>
        <w:contextualSpacing/>
        <w:rPr>
          <w:rFonts w:eastAsiaTheme="minorHAnsi"/>
          <w:bCs/>
          <w:lang w:eastAsia="en-US"/>
        </w:rPr>
      </w:pPr>
      <w:r w:rsidRPr="00F6679A">
        <w:rPr>
          <w:rFonts w:eastAsiaTheme="minorHAnsi"/>
          <w:bCs/>
          <w:lang w:eastAsia="en-US"/>
        </w:rPr>
        <w:t>Услуги, которые в текущий момент пока не оказываются ни государственными (муниципальными) учреждениями, ни негосударственными поставщиками, но которые могут ими оказываться в принципе, если со стороны органов государственной власти и органов местного самоуправления на эти услуги будет сформирован платежеспособный запрос.</w:t>
      </w:r>
    </w:p>
    <w:p w:rsidR="00F6679A" w:rsidRPr="001B2E94" w:rsidRDefault="00F6679A" w:rsidP="0077751E">
      <w:pPr>
        <w:pStyle w:val="af"/>
        <w:numPr>
          <w:ilvl w:val="0"/>
          <w:numId w:val="24"/>
        </w:numPr>
        <w:tabs>
          <w:tab w:val="num" w:pos="0"/>
        </w:tabs>
        <w:spacing w:line="360" w:lineRule="auto"/>
        <w:ind w:left="0" w:firstLine="709"/>
        <w:rPr>
          <w:rFonts w:eastAsiaTheme="minorHAnsi"/>
          <w:bCs/>
          <w:lang w:eastAsia="en-US"/>
        </w:rPr>
      </w:pPr>
      <w:r w:rsidRPr="001B2E94">
        <w:rPr>
          <w:rFonts w:eastAsiaTheme="minorHAnsi"/>
          <w:bCs/>
          <w:lang w:eastAsia="en-US"/>
        </w:rPr>
        <w:t xml:space="preserve">В зависимости от потребности в услугах и финансовых возможностей бюджета определить объем услуг, срок их предоставления, требования к качеству услуг, начальную (максимальную) цену контракта. При расчете начальной (максимальной) цены контракта в </w:t>
      </w:r>
      <w:r w:rsidRPr="001B2E94">
        <w:rPr>
          <w:rFonts w:eastAsiaTheme="minorHAnsi"/>
          <w:bCs/>
          <w:lang w:eastAsia="en-US"/>
        </w:rPr>
        <w:lastRenderedPageBreak/>
        <w:t>соответствии с федеральным законодательством о контрактной системе</w:t>
      </w:r>
      <w:r w:rsidRPr="00F6679A">
        <w:rPr>
          <w:rFonts w:eastAsiaTheme="minorHAnsi"/>
          <w:vertAlign w:val="superscript"/>
          <w:lang w:eastAsia="en-US"/>
        </w:rPr>
        <w:footnoteReference w:id="8"/>
      </w:r>
      <w:r w:rsidRPr="001B2E94">
        <w:rPr>
          <w:rFonts w:eastAsiaTheme="minorHAnsi"/>
          <w:bCs/>
          <w:lang w:eastAsia="en-US"/>
        </w:rPr>
        <w:t xml:space="preserve"> могут использоваться следующие методы:</w:t>
      </w:r>
    </w:p>
    <w:p w:rsidR="00F6679A" w:rsidRPr="00F6679A" w:rsidRDefault="00F6679A" w:rsidP="0077751E">
      <w:pPr>
        <w:tabs>
          <w:tab w:val="num" w:pos="567"/>
        </w:tabs>
        <w:spacing w:line="360" w:lineRule="auto"/>
        <w:contextualSpacing/>
        <w:rPr>
          <w:rFonts w:eastAsiaTheme="minorHAnsi"/>
          <w:bCs/>
          <w:lang w:eastAsia="en-US"/>
        </w:rPr>
      </w:pPr>
      <w:r w:rsidRPr="00F6679A">
        <w:rPr>
          <w:rFonts w:eastAsiaTheme="minorHAnsi"/>
          <w:bCs/>
          <w:lang w:eastAsia="en-US"/>
        </w:rPr>
        <w:t>Нормативный метод – если планируется закупка услуги, которую оказывают государственные или муниципальные учреждения, деятельность которых по оказанию услуги финансируется по нормативному принципу. При применении метода в составе непрямых затрат на оказание услуги рекомендуется учесть амортизацию имущества, используемых учреждениями в процессе предоставления услуги (такие затраты обычно не учитываются при определении нормативов финансирования учреждений) – таким образом, может быть определена полностью экономически обоснованная стоимость услуги.</w:t>
      </w:r>
    </w:p>
    <w:p w:rsidR="00F6679A" w:rsidRPr="00F6679A" w:rsidRDefault="00F6679A" w:rsidP="0077751E">
      <w:pPr>
        <w:tabs>
          <w:tab w:val="num" w:pos="567"/>
        </w:tabs>
        <w:spacing w:line="360" w:lineRule="auto"/>
        <w:contextualSpacing/>
        <w:rPr>
          <w:rFonts w:eastAsiaTheme="minorHAnsi"/>
          <w:bCs/>
          <w:lang w:eastAsia="en-US"/>
        </w:rPr>
      </w:pPr>
      <w:r w:rsidRPr="00F6679A">
        <w:rPr>
          <w:rFonts w:eastAsiaTheme="minorHAnsi"/>
          <w:bCs/>
          <w:lang w:eastAsia="en-US"/>
        </w:rPr>
        <w:t>Метод сопоставимых рыночных цен – если планируется закупка услуги, которую оказывают негосударственные поставщики в рамках предпринимательской деятельности и/или за счет благотворительных средств.</w:t>
      </w:r>
    </w:p>
    <w:p w:rsidR="00F6679A" w:rsidRPr="00F6679A" w:rsidRDefault="00F6679A" w:rsidP="0077751E">
      <w:pPr>
        <w:tabs>
          <w:tab w:val="num" w:pos="567"/>
        </w:tabs>
        <w:spacing w:line="360" w:lineRule="auto"/>
        <w:contextualSpacing/>
        <w:rPr>
          <w:rFonts w:eastAsiaTheme="minorHAnsi"/>
          <w:bCs/>
          <w:lang w:eastAsia="en-US"/>
        </w:rPr>
      </w:pPr>
      <w:r w:rsidRPr="00F6679A">
        <w:rPr>
          <w:rFonts w:eastAsiaTheme="minorHAnsi"/>
          <w:bCs/>
          <w:lang w:eastAsia="en-US"/>
        </w:rPr>
        <w:t>Затратный метод – если планируется закупки услуги, которую пока не предоставляют ни государственные (муниципальные) учреждения, ни негосударственные поставщики.</w:t>
      </w:r>
    </w:p>
    <w:p w:rsidR="00F6679A" w:rsidRPr="00F6679A" w:rsidRDefault="00F6679A" w:rsidP="0077751E">
      <w:pPr>
        <w:tabs>
          <w:tab w:val="num" w:pos="567"/>
        </w:tabs>
        <w:spacing w:line="360" w:lineRule="auto"/>
        <w:contextualSpacing/>
        <w:rPr>
          <w:rFonts w:eastAsiaTheme="minorHAnsi"/>
          <w:bCs/>
          <w:lang w:eastAsia="en-US"/>
        </w:rPr>
      </w:pPr>
      <w:r w:rsidRPr="00F6679A">
        <w:rPr>
          <w:rFonts w:eastAsiaTheme="minorHAnsi"/>
          <w:bCs/>
          <w:lang w:eastAsia="en-US"/>
        </w:rPr>
        <w:t>Предусмотреть необходимые средства для закупки услуги в бюджете и государственных или муниципальных программах, включить сведения о закупке в план закупок и план-график закупок. С целью повышения реалистичности возможного исполнения государственных и муниципальных контрактов силами негосударственных поставщиков, в том числе социально ориентированных некоммерческих организаций рекомендуется разделять объем закупки на несколько некрупных лотов. Рекомендуется при проведении конкурсов устанавливать минимальные требования к форме и размеру обеспечения заявок и контрактов, а именно: размер обеспечения заявки – 0,2 % начальной (максимальной) цены контракта, размер обеспечения исполнения контракта – 5 % начальной (максимальной) цены контракта или отсутствие требования о таком обеспечении в разрешенных законодательством случаях</w:t>
      </w:r>
      <w:r w:rsidRPr="00F6679A">
        <w:rPr>
          <w:rFonts w:eastAsiaTheme="minorHAnsi"/>
          <w:bCs/>
          <w:vertAlign w:val="superscript"/>
          <w:lang w:eastAsia="en-US"/>
        </w:rPr>
        <w:footnoteReference w:id="9"/>
      </w:r>
      <w:r w:rsidRPr="00F6679A">
        <w:rPr>
          <w:rFonts w:eastAsiaTheme="minorHAnsi"/>
          <w:bCs/>
          <w:lang w:eastAsia="en-US"/>
        </w:rPr>
        <w:t xml:space="preserve">. </w:t>
      </w:r>
    </w:p>
    <w:p w:rsidR="00F6679A" w:rsidRPr="00B9379C" w:rsidRDefault="00F6679A" w:rsidP="0077751E">
      <w:pPr>
        <w:tabs>
          <w:tab w:val="num" w:pos="567"/>
        </w:tabs>
        <w:spacing w:line="360" w:lineRule="auto"/>
        <w:contextualSpacing/>
        <w:rPr>
          <w:rFonts w:eastAsiaTheme="minorHAnsi"/>
          <w:bCs/>
          <w:lang w:eastAsia="en-US"/>
        </w:rPr>
      </w:pPr>
      <w:r w:rsidRPr="00F6679A">
        <w:rPr>
          <w:rFonts w:eastAsiaTheme="minorHAnsi"/>
          <w:bCs/>
          <w:lang w:eastAsia="en-US"/>
        </w:rPr>
        <w:t>Произвести действия по осуществлению закупки, предусмотренные федеральным законодательством о контрактной системе (подготовить документацию, выполнить процедуры по определению поставщика, заключить контракт, проконтролировать его выполнение, принять результаты контракта).</w:t>
      </w:r>
    </w:p>
    <w:p w:rsidR="002A2399" w:rsidRPr="00B9379C" w:rsidRDefault="002A2399" w:rsidP="00742763">
      <w:pPr>
        <w:rPr>
          <w:rFonts w:eastAsiaTheme="minorHAnsi"/>
          <w:lang w:eastAsia="en-US"/>
        </w:rPr>
      </w:pPr>
    </w:p>
    <w:p w:rsidR="002A2399" w:rsidRDefault="002A2399" w:rsidP="002B4DB8">
      <w:pPr>
        <w:pStyle w:val="40"/>
        <w:numPr>
          <w:ilvl w:val="3"/>
          <w:numId w:val="22"/>
        </w:numPr>
        <w:spacing w:line="240" w:lineRule="auto"/>
        <w:ind w:left="0" w:firstLine="709"/>
        <w:jc w:val="center"/>
        <w:rPr>
          <w:rFonts w:eastAsiaTheme="minorHAnsi"/>
        </w:rPr>
      </w:pPr>
      <w:bookmarkStart w:id="6" w:name="_Toc449715806"/>
      <w:r w:rsidRPr="00B9379C">
        <w:rPr>
          <w:rFonts w:eastAsiaTheme="minorHAnsi"/>
        </w:rPr>
        <w:t>Особенности применения механизма государственного и муниципального заказа в сфере здравоохранения</w:t>
      </w:r>
      <w:bookmarkEnd w:id="6"/>
    </w:p>
    <w:p w:rsidR="001B2E94" w:rsidRPr="001B2E94" w:rsidRDefault="001B2E94" w:rsidP="001B2E94">
      <w:pPr>
        <w:rPr>
          <w:rFonts w:eastAsiaTheme="minorHAnsi"/>
        </w:rPr>
      </w:pPr>
    </w:p>
    <w:p w:rsidR="002A2399" w:rsidRPr="00B9379C" w:rsidRDefault="00974C3C" w:rsidP="0077751E">
      <w:pPr>
        <w:spacing w:line="360" w:lineRule="auto"/>
        <w:rPr>
          <w:rFonts w:eastAsiaTheme="minorHAnsi"/>
          <w:lang w:eastAsia="en-US"/>
        </w:rPr>
      </w:pPr>
      <w:r w:rsidRPr="00B9379C">
        <w:rPr>
          <w:rFonts w:eastAsiaTheme="minorHAnsi"/>
          <w:lang w:eastAsia="en-US"/>
        </w:rPr>
        <w:lastRenderedPageBreak/>
        <w:t>Федераль</w:t>
      </w:r>
      <w:r w:rsidR="002A2399" w:rsidRPr="00B9379C">
        <w:rPr>
          <w:rFonts w:eastAsiaTheme="minorHAnsi"/>
          <w:lang w:eastAsia="en-US"/>
        </w:rPr>
        <w:t>ное законодательство не содержит положений, ограничивающих возможность применения механизма государственного заказа для осуществления</w:t>
      </w:r>
      <w:r w:rsidRPr="00B9379C">
        <w:rPr>
          <w:rFonts w:eastAsiaTheme="minorHAnsi"/>
          <w:lang w:eastAsia="en-US"/>
        </w:rPr>
        <w:t xml:space="preserve"> следующих</w:t>
      </w:r>
      <w:r w:rsidR="002A2399" w:rsidRPr="00B9379C">
        <w:rPr>
          <w:rFonts w:eastAsiaTheme="minorHAnsi"/>
          <w:lang w:eastAsia="en-US"/>
        </w:rPr>
        <w:t xml:space="preserve"> полномочий органов государственной власти субъектов Российской Федерации в сфере охраны здоровья</w:t>
      </w:r>
      <w:r w:rsidR="002A2399" w:rsidRPr="00B9379C">
        <w:rPr>
          <w:rFonts w:eastAsiaTheme="minorHAnsi"/>
          <w:vertAlign w:val="superscript"/>
          <w:lang w:eastAsia="en-US"/>
        </w:rPr>
        <w:footnoteReference w:id="10"/>
      </w:r>
      <w:r w:rsidR="002A2399" w:rsidRPr="00B9379C">
        <w:rPr>
          <w:rFonts w:eastAsiaTheme="minorHAnsi"/>
          <w:lang w:eastAsia="en-US"/>
        </w:rPr>
        <w:t>:</w:t>
      </w:r>
    </w:p>
    <w:p w:rsidR="002A2399" w:rsidRPr="00B9379C" w:rsidRDefault="002A2399" w:rsidP="0077751E">
      <w:pPr>
        <w:tabs>
          <w:tab w:val="num" w:pos="567"/>
        </w:tabs>
        <w:spacing w:line="360" w:lineRule="auto"/>
        <w:contextualSpacing/>
        <w:rPr>
          <w:rFonts w:eastAsiaTheme="minorHAnsi"/>
          <w:bCs/>
          <w:lang w:eastAsia="en-US"/>
        </w:rPr>
      </w:pPr>
      <w:r w:rsidRPr="00B9379C">
        <w:rPr>
          <w:rFonts w:eastAsiaTheme="minorHAnsi"/>
          <w:bCs/>
          <w:lang w:eastAsia="en-US"/>
        </w:rPr>
        <w:t>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A2399" w:rsidRPr="00B9379C" w:rsidRDefault="002A2399" w:rsidP="0077751E">
      <w:pPr>
        <w:tabs>
          <w:tab w:val="num" w:pos="567"/>
        </w:tabs>
        <w:spacing w:line="360" w:lineRule="auto"/>
        <w:contextualSpacing/>
        <w:rPr>
          <w:rFonts w:eastAsiaTheme="minorHAnsi"/>
          <w:bCs/>
          <w:lang w:eastAsia="en-US"/>
        </w:rPr>
      </w:pPr>
      <w:r w:rsidRPr="00B9379C">
        <w:rPr>
          <w:rFonts w:eastAsiaTheme="minorHAnsi"/>
          <w:bCs/>
          <w:lang w:eastAsia="en-US"/>
        </w:rPr>
        <w:t xml:space="preserve">Информирование населения субъекта Российской Федерации, в том числе через средства массовой информации, о возможности распространения </w:t>
      </w:r>
      <w:hyperlink r:id="rId9" w:history="1">
        <w:r w:rsidRPr="00B9379C">
          <w:rPr>
            <w:rFonts w:eastAsiaTheme="minorHAnsi"/>
            <w:bCs/>
            <w:lang w:eastAsia="en-US"/>
          </w:rPr>
          <w:t>социально значимых</w:t>
        </w:r>
      </w:hyperlink>
      <w:r w:rsidRPr="00B9379C">
        <w:rPr>
          <w:rFonts w:eastAsiaTheme="minorHAnsi"/>
          <w:bCs/>
          <w:lang w:eastAsia="en-US"/>
        </w:rPr>
        <w:t xml:space="preserve"> заболеваний и </w:t>
      </w:r>
      <w:hyperlink r:id="rId10" w:history="1">
        <w:r w:rsidRPr="00B9379C">
          <w:rPr>
            <w:rFonts w:eastAsiaTheme="minorHAnsi"/>
            <w:bCs/>
            <w:lang w:eastAsia="en-US"/>
          </w:rPr>
          <w:t>заболеваний</w:t>
        </w:r>
      </w:hyperlink>
      <w:r w:rsidRPr="00B9379C">
        <w:rPr>
          <w:rFonts w:eastAsiaTheme="minorHAnsi"/>
          <w:bCs/>
          <w:lang w:eastAsia="en-US"/>
        </w:rPr>
        <w:t>, представляющих опасность для окружающих, на территории субъекта Российской Федерации.</w:t>
      </w:r>
    </w:p>
    <w:p w:rsidR="002A2399" w:rsidRPr="00B9379C" w:rsidRDefault="002A2399" w:rsidP="0077751E">
      <w:pPr>
        <w:spacing w:line="360" w:lineRule="auto"/>
        <w:rPr>
          <w:rFonts w:eastAsiaTheme="minorHAnsi"/>
          <w:lang w:eastAsia="en-US"/>
        </w:rPr>
      </w:pPr>
      <w:r w:rsidRPr="00B9379C">
        <w:rPr>
          <w:rFonts w:eastAsiaTheme="minorHAnsi"/>
          <w:lang w:eastAsia="en-US"/>
        </w:rPr>
        <w:t xml:space="preserve">В отношении населения муниципальных районов и городских округов применять механизм муниципального заказа вправе и органы местного самоуправления в рамках реализации своих собственных полномочий по организации осуществления мероприятий по профилактике заболеваний и формированию здорового образа жизни у граждан, проживающих на территории муниципального образования, и информированию населения муниципального образования, в том числе через средства массовой информации, о возможности распространения </w:t>
      </w:r>
      <w:hyperlink r:id="rId11" w:history="1">
        <w:r w:rsidRPr="00B9379C">
          <w:rPr>
            <w:rFonts w:eastAsiaTheme="minorHAnsi"/>
            <w:lang w:eastAsia="en-US"/>
          </w:rPr>
          <w:t>социально значимых</w:t>
        </w:r>
      </w:hyperlink>
      <w:r w:rsidRPr="00B9379C">
        <w:rPr>
          <w:rFonts w:eastAsiaTheme="minorHAnsi"/>
          <w:lang w:eastAsia="en-US"/>
        </w:rPr>
        <w:t xml:space="preserve"> заболеваний и </w:t>
      </w:r>
      <w:hyperlink r:id="rId12" w:history="1">
        <w:r w:rsidRPr="00B9379C">
          <w:rPr>
            <w:rFonts w:eastAsiaTheme="minorHAnsi"/>
            <w:lang w:eastAsia="en-US"/>
          </w:rPr>
          <w:t>заболеваний</w:t>
        </w:r>
      </w:hyperlink>
      <w:r w:rsidRPr="00B9379C">
        <w:rPr>
          <w:rFonts w:eastAsiaTheme="minorHAnsi"/>
          <w:lang w:eastAsia="en-US"/>
        </w:rPr>
        <w:t>, представляющих опасность для окружающих, на территории муниципального образования</w:t>
      </w:r>
      <w:r w:rsidRPr="00B9379C">
        <w:rPr>
          <w:rFonts w:eastAsiaTheme="minorHAnsi"/>
          <w:vertAlign w:val="superscript"/>
          <w:lang w:eastAsia="en-US"/>
        </w:rPr>
        <w:footnoteReference w:id="11"/>
      </w:r>
      <w:r w:rsidRPr="00B9379C">
        <w:rPr>
          <w:rFonts w:eastAsiaTheme="minorHAnsi"/>
          <w:lang w:eastAsia="en-US"/>
        </w:rPr>
        <w:t>.</w:t>
      </w:r>
    </w:p>
    <w:p w:rsidR="002A2399" w:rsidRPr="00B9379C" w:rsidRDefault="002A2399" w:rsidP="00742763">
      <w:pPr>
        <w:rPr>
          <w:rFonts w:eastAsiaTheme="minorHAnsi"/>
          <w:color w:val="000000"/>
          <w:lang w:eastAsia="en-US"/>
        </w:rPr>
      </w:pPr>
    </w:p>
    <w:p w:rsidR="002A2399" w:rsidRPr="00B9379C" w:rsidRDefault="002A2399" w:rsidP="002B4DB8">
      <w:pPr>
        <w:pStyle w:val="40"/>
        <w:numPr>
          <w:ilvl w:val="3"/>
          <w:numId w:val="22"/>
        </w:numPr>
        <w:spacing w:line="240" w:lineRule="auto"/>
        <w:ind w:left="0" w:firstLine="709"/>
        <w:jc w:val="center"/>
        <w:rPr>
          <w:rFonts w:eastAsiaTheme="minorHAnsi"/>
        </w:rPr>
      </w:pPr>
      <w:bookmarkStart w:id="7" w:name="_Toc449715807"/>
      <w:r w:rsidRPr="00B9379C">
        <w:rPr>
          <w:rFonts w:eastAsiaTheme="minorHAnsi"/>
        </w:rPr>
        <w:t>Особенности применения механизма государственного и муниципального заказа в сфере образования</w:t>
      </w:r>
      <w:bookmarkEnd w:id="7"/>
    </w:p>
    <w:p w:rsidR="002A2399" w:rsidRPr="00B9379C" w:rsidRDefault="002A2399" w:rsidP="00742763">
      <w:pPr>
        <w:jc w:val="left"/>
        <w:rPr>
          <w:rFonts w:eastAsiaTheme="minorHAnsi"/>
          <w:color w:val="000000"/>
          <w:lang w:eastAsia="en-US"/>
        </w:rPr>
      </w:pPr>
    </w:p>
    <w:p w:rsidR="002A2399" w:rsidRPr="00B9379C" w:rsidRDefault="002A2399" w:rsidP="0077751E">
      <w:pPr>
        <w:spacing w:line="360" w:lineRule="auto"/>
        <w:rPr>
          <w:rFonts w:eastAsiaTheme="minorHAnsi"/>
          <w:lang w:eastAsia="en-US"/>
        </w:rPr>
      </w:pPr>
      <w:r w:rsidRPr="00B9379C">
        <w:rPr>
          <w:rFonts w:eastAsiaTheme="minorHAnsi"/>
          <w:lang w:eastAsia="en-US"/>
        </w:rPr>
        <w:t>Применение механизма государственного заказа на услуги в сфере образования может осуществляться в рамках реализации следующих полномочий органов государственной власти субъектов Российской Федерации в сфере образования</w:t>
      </w:r>
      <w:r w:rsidRPr="00B9379C">
        <w:rPr>
          <w:rFonts w:eastAsiaTheme="minorHAnsi"/>
          <w:vertAlign w:val="superscript"/>
          <w:lang w:eastAsia="en-US"/>
        </w:rPr>
        <w:footnoteReference w:id="12"/>
      </w:r>
      <w:r w:rsidRPr="00B9379C">
        <w:rPr>
          <w:rFonts w:eastAsiaTheme="minorHAnsi"/>
          <w:lang w:eastAsia="en-US"/>
        </w:rPr>
        <w:t>:</w:t>
      </w:r>
    </w:p>
    <w:p w:rsidR="002A2399" w:rsidRPr="00B9379C" w:rsidRDefault="002A2399" w:rsidP="0077751E">
      <w:pPr>
        <w:tabs>
          <w:tab w:val="num" w:pos="567"/>
        </w:tabs>
        <w:spacing w:line="360" w:lineRule="auto"/>
        <w:contextualSpacing/>
        <w:rPr>
          <w:rFonts w:eastAsiaTheme="minorHAnsi"/>
          <w:bCs/>
          <w:lang w:eastAsia="en-US"/>
        </w:rPr>
      </w:pPr>
      <w:r w:rsidRPr="00B9379C">
        <w:rPr>
          <w:rFonts w:eastAsiaTheme="minorHAnsi"/>
          <w:bCs/>
          <w:lang w:eastAsia="en-US"/>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A2399" w:rsidRPr="00B9379C" w:rsidRDefault="002A2399" w:rsidP="0077751E">
      <w:pPr>
        <w:tabs>
          <w:tab w:val="num" w:pos="567"/>
        </w:tabs>
        <w:spacing w:line="360" w:lineRule="auto"/>
        <w:contextualSpacing/>
        <w:rPr>
          <w:rFonts w:eastAsiaTheme="minorHAnsi"/>
          <w:bCs/>
          <w:lang w:eastAsia="en-US"/>
        </w:rPr>
      </w:pPr>
      <w:r w:rsidRPr="00B9379C">
        <w:rPr>
          <w:rFonts w:eastAsiaTheme="minorHAnsi"/>
          <w:bCs/>
          <w:lang w:eastAsia="en-US"/>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A2399" w:rsidRPr="00B9379C" w:rsidRDefault="002A2399" w:rsidP="0077751E">
      <w:pPr>
        <w:spacing w:line="360" w:lineRule="auto"/>
        <w:rPr>
          <w:rFonts w:eastAsiaTheme="minorHAnsi"/>
          <w:lang w:eastAsia="en-US"/>
        </w:rPr>
      </w:pPr>
      <w:r w:rsidRPr="00B9379C">
        <w:rPr>
          <w:rFonts w:eastAsiaTheme="minorHAnsi"/>
          <w:lang w:eastAsia="en-US"/>
        </w:rPr>
        <w:t xml:space="preserve">По остальным полномочиям органов государственной власти субъектов Российской Федерации в сфере образования применение механизма заказа не допускается, так как эти полномочия требуют своей реализации только в муниципальных или государственных </w:t>
      </w:r>
      <w:r w:rsidRPr="00B9379C">
        <w:rPr>
          <w:rFonts w:eastAsiaTheme="minorHAnsi"/>
          <w:lang w:eastAsia="en-US"/>
        </w:rPr>
        <w:lastRenderedPageBreak/>
        <w:t xml:space="preserve">образовательных организациях, либо предусматривают применение иного механизма финансирования, в частности, прямого субсидирования частных образовательных организаций. </w:t>
      </w:r>
    </w:p>
    <w:p w:rsidR="002A2399" w:rsidRPr="00B9379C" w:rsidRDefault="002A2399" w:rsidP="0077751E">
      <w:pPr>
        <w:spacing w:line="360" w:lineRule="auto"/>
        <w:rPr>
          <w:rFonts w:eastAsiaTheme="minorHAnsi"/>
          <w:lang w:eastAsia="en-US"/>
        </w:rPr>
      </w:pPr>
      <w:r w:rsidRPr="00B9379C">
        <w:rPr>
          <w:rFonts w:eastAsiaTheme="minorHAnsi"/>
          <w:lang w:eastAsia="en-US"/>
        </w:rPr>
        <w:t>Среди полномочий органов местного самоуправления муниципальных районов и городских округов в сфере образования полномочия, не относящиеся исключительно к муниципальным образовательным организация и для реализации которых можно было бы применять механизм муниципального заказа на услуги в сфере образования, отсутствуют</w:t>
      </w:r>
      <w:r w:rsidRPr="00B9379C">
        <w:rPr>
          <w:rFonts w:eastAsiaTheme="minorHAnsi"/>
          <w:vertAlign w:val="superscript"/>
          <w:lang w:eastAsia="en-US"/>
        </w:rPr>
        <w:footnoteReference w:id="13"/>
      </w:r>
      <w:r w:rsidRPr="00B9379C">
        <w:rPr>
          <w:rFonts w:eastAsiaTheme="minorHAnsi"/>
          <w:lang w:eastAsia="en-US"/>
        </w:rPr>
        <w:t>.</w:t>
      </w:r>
    </w:p>
    <w:p w:rsidR="002A2399" w:rsidRPr="00B9379C" w:rsidRDefault="002A2399" w:rsidP="00742763">
      <w:pPr>
        <w:jc w:val="left"/>
        <w:rPr>
          <w:rFonts w:eastAsiaTheme="minorHAnsi"/>
          <w:color w:val="000000"/>
          <w:lang w:eastAsia="en-US"/>
        </w:rPr>
      </w:pPr>
    </w:p>
    <w:p w:rsidR="002A2399" w:rsidRPr="00B9379C" w:rsidRDefault="002A2399" w:rsidP="002B4DB8">
      <w:pPr>
        <w:pStyle w:val="40"/>
        <w:numPr>
          <w:ilvl w:val="3"/>
          <w:numId w:val="22"/>
        </w:numPr>
        <w:spacing w:line="240" w:lineRule="auto"/>
        <w:ind w:left="0" w:firstLine="709"/>
        <w:jc w:val="center"/>
        <w:rPr>
          <w:rFonts w:eastAsiaTheme="minorHAnsi"/>
        </w:rPr>
      </w:pPr>
      <w:bookmarkStart w:id="8" w:name="_Toc449715808"/>
      <w:r w:rsidRPr="00B9379C">
        <w:rPr>
          <w:rFonts w:eastAsiaTheme="minorHAnsi"/>
        </w:rPr>
        <w:t>Особенности применения механизма государственного и муниципального заказа в сфере культуры</w:t>
      </w:r>
      <w:bookmarkEnd w:id="8"/>
    </w:p>
    <w:p w:rsidR="002A2399" w:rsidRPr="00B9379C" w:rsidRDefault="002A2399" w:rsidP="002B4DB8">
      <w:pPr>
        <w:jc w:val="left"/>
        <w:rPr>
          <w:rFonts w:eastAsiaTheme="minorHAnsi"/>
          <w:color w:val="000000"/>
          <w:lang w:eastAsia="en-US"/>
        </w:rPr>
      </w:pPr>
    </w:p>
    <w:p w:rsidR="002A2399" w:rsidRPr="00B9379C" w:rsidRDefault="002A2399" w:rsidP="0077751E">
      <w:pPr>
        <w:spacing w:line="360" w:lineRule="auto"/>
        <w:rPr>
          <w:rFonts w:eastAsiaTheme="minorHAnsi"/>
          <w:lang w:eastAsia="en-US"/>
        </w:rPr>
      </w:pPr>
      <w:r w:rsidRPr="00B9379C">
        <w:rPr>
          <w:rFonts w:eastAsiaTheme="minorHAnsi"/>
          <w:lang w:eastAsia="en-US"/>
        </w:rPr>
        <w:t>Применение механизма государственного заказа на услуги в сфере культуры может осуществляться в рамках реализации такого полномочия органов государственной власти субъектов Российской Федерации в области культуры как популяризация объектов культурного наследия (памятников истории и культуры), находящихся в собственности субъекта Российской Федерации</w:t>
      </w:r>
      <w:r w:rsidRPr="00B9379C">
        <w:rPr>
          <w:rFonts w:eastAsiaTheme="minorHAnsi"/>
          <w:vertAlign w:val="superscript"/>
          <w:lang w:eastAsia="en-US"/>
        </w:rPr>
        <w:footnoteReference w:id="14"/>
      </w:r>
      <w:r w:rsidRPr="00B9379C">
        <w:rPr>
          <w:rFonts w:eastAsiaTheme="minorHAnsi"/>
          <w:lang w:eastAsia="en-US"/>
        </w:rPr>
        <w:t>. По остальным полномочиям органов государственной власти субъектов Российской Федерации в области культуры применение механизма заказа затруднено тем, что эти полномочия касаются государственных учреждений культуры и поддержки деятельности организаций культуры, которая реализуется через механизм прямого субсидирования поставщиков услуг (поддержка проектов в сфере культуры), а не возможной закупки конкретных услуг для государственных и муниципальных нужд через механизм заказа.</w:t>
      </w:r>
    </w:p>
    <w:p w:rsidR="002A2399" w:rsidRPr="00B9379C" w:rsidRDefault="002A2399" w:rsidP="0077751E">
      <w:pPr>
        <w:spacing w:line="360" w:lineRule="auto"/>
        <w:rPr>
          <w:rFonts w:eastAsiaTheme="minorHAnsi"/>
          <w:lang w:eastAsia="en-US"/>
        </w:rPr>
      </w:pPr>
      <w:r w:rsidRPr="00B9379C">
        <w:rPr>
          <w:rFonts w:eastAsiaTheme="minorHAnsi"/>
          <w:lang w:eastAsia="en-US"/>
        </w:rPr>
        <w:t>Применение механизма муниципального заказа на услуги в сфере культуры может осуществляться в рамках реализации следующих полномочий органов местного самоуправления всех уровней (поселение, муниципальный район, городской округ)</w:t>
      </w:r>
      <w:r w:rsidRPr="00B9379C">
        <w:rPr>
          <w:rFonts w:eastAsiaTheme="minorHAnsi"/>
          <w:vertAlign w:val="superscript"/>
          <w:lang w:eastAsia="en-US"/>
        </w:rPr>
        <w:footnoteReference w:id="15"/>
      </w:r>
      <w:r w:rsidRPr="00B9379C">
        <w:rPr>
          <w:rFonts w:eastAsiaTheme="minorHAnsi"/>
          <w:lang w:eastAsia="en-US"/>
        </w:rPr>
        <w:t>:</w:t>
      </w:r>
    </w:p>
    <w:p w:rsidR="002A2399" w:rsidRPr="00B9379C" w:rsidRDefault="002A2399" w:rsidP="0077751E">
      <w:pPr>
        <w:tabs>
          <w:tab w:val="num" w:pos="567"/>
        </w:tabs>
        <w:spacing w:line="360" w:lineRule="auto"/>
        <w:contextualSpacing/>
        <w:rPr>
          <w:rFonts w:eastAsiaTheme="minorHAnsi"/>
          <w:bCs/>
          <w:lang w:eastAsia="en-US"/>
        </w:rPr>
      </w:pPr>
      <w:r w:rsidRPr="00B9379C">
        <w:rPr>
          <w:rFonts w:eastAsiaTheme="minorHAnsi"/>
          <w:bCs/>
          <w:lang w:eastAsia="en-US"/>
        </w:rPr>
        <w:t>Организация библиотечного обслуживания населения.</w:t>
      </w:r>
    </w:p>
    <w:p w:rsidR="002A2399" w:rsidRPr="00B9379C" w:rsidRDefault="002A2399" w:rsidP="0077751E">
      <w:pPr>
        <w:tabs>
          <w:tab w:val="num" w:pos="567"/>
        </w:tabs>
        <w:spacing w:line="360" w:lineRule="auto"/>
        <w:contextualSpacing/>
        <w:rPr>
          <w:rFonts w:eastAsiaTheme="minorHAnsi"/>
          <w:bCs/>
          <w:lang w:eastAsia="en-US"/>
        </w:rPr>
      </w:pPr>
      <w:r w:rsidRPr="00B9379C">
        <w:rPr>
          <w:rFonts w:eastAsiaTheme="minorHAnsi"/>
          <w:bCs/>
          <w:lang w:eastAsia="en-US"/>
        </w:rPr>
        <w:t>Создание условий для организации досуга и обеспечения жителей услугами организаций культуры.</w:t>
      </w:r>
    </w:p>
    <w:p w:rsidR="002A2399" w:rsidRPr="00B9379C" w:rsidRDefault="002A2399" w:rsidP="0077751E">
      <w:pPr>
        <w:tabs>
          <w:tab w:val="num" w:pos="567"/>
        </w:tabs>
        <w:spacing w:line="360" w:lineRule="auto"/>
        <w:contextualSpacing/>
        <w:rPr>
          <w:rFonts w:eastAsiaTheme="minorHAnsi"/>
          <w:bCs/>
          <w:lang w:eastAsia="en-US"/>
        </w:rPr>
      </w:pPr>
      <w:r w:rsidRPr="00B9379C">
        <w:rPr>
          <w:rFonts w:eastAsiaTheme="minorHAnsi"/>
          <w:bCs/>
          <w:lang w:eastAsia="en-US"/>
        </w:rPr>
        <w:t>Популяризация объектов культурного наследия (памятников истории и культуры), находящихся в муниципальной собственности.</w:t>
      </w:r>
    </w:p>
    <w:p w:rsidR="002A2399" w:rsidRPr="00B9379C" w:rsidRDefault="002A2399" w:rsidP="0077751E">
      <w:pPr>
        <w:tabs>
          <w:tab w:val="num" w:pos="567"/>
        </w:tabs>
        <w:spacing w:line="360" w:lineRule="auto"/>
        <w:contextualSpacing/>
        <w:rPr>
          <w:rFonts w:eastAsiaTheme="minorHAnsi"/>
          <w:bCs/>
          <w:lang w:eastAsia="en-US"/>
        </w:rPr>
      </w:pPr>
      <w:r w:rsidRPr="00B9379C">
        <w:rPr>
          <w:rFonts w:eastAsiaTheme="minorHAnsi"/>
          <w:bCs/>
          <w:lang w:eastAsia="en-US"/>
        </w:rPr>
        <w:t>Создание условий для развития местного традиционного народного художественного творчества.</w:t>
      </w:r>
    </w:p>
    <w:p w:rsidR="002A2399" w:rsidRPr="00B9379C" w:rsidRDefault="002A2399" w:rsidP="007A3742">
      <w:pPr>
        <w:jc w:val="left"/>
        <w:rPr>
          <w:rFonts w:eastAsiaTheme="minorHAnsi"/>
          <w:color w:val="000000"/>
          <w:lang w:eastAsia="en-US"/>
        </w:rPr>
      </w:pPr>
    </w:p>
    <w:p w:rsidR="002A2399" w:rsidRPr="00B9379C" w:rsidRDefault="002A2399" w:rsidP="002B4DB8">
      <w:pPr>
        <w:pStyle w:val="40"/>
        <w:numPr>
          <w:ilvl w:val="3"/>
          <w:numId w:val="22"/>
        </w:numPr>
        <w:spacing w:line="240" w:lineRule="auto"/>
        <w:ind w:left="0" w:firstLine="709"/>
        <w:jc w:val="center"/>
        <w:rPr>
          <w:rFonts w:eastAsiaTheme="minorHAnsi"/>
        </w:rPr>
      </w:pPr>
      <w:bookmarkStart w:id="9" w:name="_Toc449715809"/>
      <w:r w:rsidRPr="00B9379C">
        <w:rPr>
          <w:rFonts w:eastAsiaTheme="minorHAnsi"/>
        </w:rPr>
        <w:t>Особенности применения механизма государственного и муниципального заказа в сфере социального обслуживания</w:t>
      </w:r>
      <w:bookmarkEnd w:id="9"/>
    </w:p>
    <w:p w:rsidR="002A2399" w:rsidRPr="00B9379C" w:rsidRDefault="002A2399" w:rsidP="00742763">
      <w:pPr>
        <w:jc w:val="left"/>
        <w:rPr>
          <w:rFonts w:eastAsiaTheme="minorHAnsi"/>
          <w:color w:val="000000"/>
          <w:lang w:eastAsia="en-US"/>
        </w:rPr>
      </w:pPr>
    </w:p>
    <w:p w:rsidR="002A2399" w:rsidRPr="00B9379C" w:rsidRDefault="002A2399" w:rsidP="0077751E">
      <w:pPr>
        <w:spacing w:line="360" w:lineRule="auto"/>
        <w:rPr>
          <w:rFonts w:eastAsiaTheme="minorHAnsi"/>
          <w:lang w:eastAsia="en-US"/>
        </w:rPr>
      </w:pPr>
      <w:r w:rsidRPr="00B9379C">
        <w:rPr>
          <w:rFonts w:eastAsiaTheme="minorHAnsi"/>
          <w:lang w:eastAsia="en-US"/>
        </w:rPr>
        <w:t xml:space="preserve">Механизм государственного заказа на социальное обслуживание может применяться для организации предоставления социального обслуживания любой формы и любого вида – никаких </w:t>
      </w:r>
      <w:r w:rsidRPr="00B9379C">
        <w:rPr>
          <w:rFonts w:eastAsiaTheme="minorHAnsi"/>
          <w:lang w:eastAsia="en-US"/>
        </w:rPr>
        <w:lastRenderedPageBreak/>
        <w:t>ограничений для этого в федеральном законодательстве не содержится</w:t>
      </w:r>
      <w:r w:rsidRPr="00B9379C">
        <w:rPr>
          <w:rFonts w:eastAsiaTheme="minorHAnsi"/>
          <w:vertAlign w:val="superscript"/>
          <w:lang w:eastAsia="en-US"/>
        </w:rPr>
        <w:footnoteReference w:id="16"/>
      </w:r>
      <w:r w:rsidRPr="00B9379C">
        <w:rPr>
          <w:rFonts w:eastAsiaTheme="minorHAnsi"/>
          <w:lang w:eastAsia="en-US"/>
        </w:rPr>
        <w:t>. С учетом наличия различных соответствующих ограничений в другом отраслевом законодательстве это означает, что в случае если на уровне субъекта Российской Федерации есть намерение использовать механизм заказа для организации предоставления какой-либо услуги, но у региональных отраслевых органов государственной власти него на это соответствующего отраслевого полномочия, то данная услуга может приобретаться органом социальной защиты населения как социальная в рамках социального обслуживания. Например, таким образом, может быть осуществлена закупка у негосударственных поставщиков услуг по дополнительному уходу за немобильными пациентами, находящимися на стационарном лечении в учреждениях здравоохранения (в этом случае она должна быть отнесена к такому предусмотренному виду социальных услуг как социально-медицинские услуги</w:t>
      </w:r>
      <w:r w:rsidRPr="00B9379C">
        <w:rPr>
          <w:rFonts w:eastAsiaTheme="minorHAnsi"/>
          <w:vertAlign w:val="superscript"/>
          <w:lang w:eastAsia="en-US"/>
        </w:rPr>
        <w:footnoteReference w:id="17"/>
      </w:r>
      <w:r w:rsidRPr="00B9379C">
        <w:rPr>
          <w:rFonts w:eastAsiaTheme="minorHAnsi"/>
          <w:lang w:eastAsia="en-US"/>
        </w:rPr>
        <w:t>) и т.д.</w:t>
      </w:r>
    </w:p>
    <w:p w:rsidR="002A2399" w:rsidRPr="00B9379C" w:rsidRDefault="002A2399" w:rsidP="0077751E">
      <w:pPr>
        <w:spacing w:line="360" w:lineRule="auto"/>
        <w:rPr>
          <w:rFonts w:eastAsiaTheme="minorHAnsi"/>
          <w:lang w:eastAsia="en-US"/>
        </w:rPr>
      </w:pPr>
      <w:r w:rsidRPr="00B9379C">
        <w:rPr>
          <w:rFonts w:eastAsiaTheme="minorHAnsi"/>
          <w:lang w:eastAsia="en-US"/>
        </w:rPr>
        <w:t xml:space="preserve">Механизм муниципального заказа на социальное обслуживание также может применяться для организации предоставления социального обслуживания любой формы и любого вида, если субъект Российской Федерации передает свои соответствующие полномочия органам местного самоуправления городских округов и муниципальных районов. </w:t>
      </w:r>
    </w:p>
    <w:p w:rsidR="002A2399" w:rsidRPr="00B9379C" w:rsidRDefault="002A2399" w:rsidP="00F6679A">
      <w:pPr>
        <w:ind w:firstLine="0"/>
      </w:pPr>
    </w:p>
    <w:p w:rsidR="009C3E06" w:rsidRPr="0016464F" w:rsidRDefault="009C3E06" w:rsidP="001B2E94">
      <w:pPr>
        <w:pStyle w:val="30"/>
        <w:numPr>
          <w:ilvl w:val="2"/>
          <w:numId w:val="22"/>
        </w:numPr>
      </w:pPr>
      <w:bookmarkStart w:id="10" w:name="_Toc474263912"/>
      <w:r w:rsidRPr="0016464F">
        <w:t>Успешная практика организации закупок для государственных нужд</w:t>
      </w:r>
      <w:bookmarkEnd w:id="10"/>
    </w:p>
    <w:p w:rsidR="009C3E06" w:rsidRPr="00B9379C" w:rsidRDefault="009C3E06" w:rsidP="0077751E">
      <w:pPr>
        <w:spacing w:line="360" w:lineRule="auto"/>
      </w:pPr>
      <w:r w:rsidRPr="00B9379C">
        <w:t xml:space="preserve">В качестве успешной практики можно привести пример Пермского края. С 2007 года в рамках реализации краевого проекта «Государственный заказ в сфере предоставления социальных услуг» определены целевые группы с учетом нуждаемости, утверждена методика расчета стоимости государственных услуг и расчетных показателей по государственным услугам, откорректирован Государственный стандарт социального обслуживания населения, проводится конкурсное размещение заказа на оказание отдельных услуг в соответствии законодательством Российской Федерации о контрактной системе, введен персонифицированный учет граждан, получающих социальные услуги. </w:t>
      </w:r>
    </w:p>
    <w:p w:rsidR="009C3E06" w:rsidRPr="00B9379C" w:rsidRDefault="009C3E06" w:rsidP="0077751E">
      <w:pPr>
        <w:spacing w:line="360" w:lineRule="auto"/>
      </w:pPr>
      <w:r w:rsidRPr="00B9379C">
        <w:t>В настоящее время в Пермском крае все нестационарные социальных услуги</w:t>
      </w:r>
      <w:r w:rsidR="00974C3C" w:rsidRPr="00B9379C">
        <w:t xml:space="preserve"> закупаются</w:t>
      </w:r>
      <w:r w:rsidRPr="00B9379C">
        <w:t>: надомное обслуживание, дневное пребывание граждан пожилого возраста, консультативная помощь, реабилитация инвалидов.</w:t>
      </w:r>
      <w:r w:rsidR="00974C3C" w:rsidRPr="00B9379C">
        <w:t xml:space="preserve"> </w:t>
      </w:r>
    </w:p>
    <w:p w:rsidR="009C3E06" w:rsidRPr="00B9379C" w:rsidRDefault="009C3E06" w:rsidP="0077751E">
      <w:pPr>
        <w:spacing w:line="360" w:lineRule="auto"/>
      </w:pPr>
      <w:r w:rsidRPr="00B9379C">
        <w:t>С каждым гражданином, находящимся на социальном обслуживании, поставщиком услуги заключен договор, который регламентирует права и обязанности сторон, предусматривает порядок оказания услуг, их периодичность и стоимость.</w:t>
      </w:r>
    </w:p>
    <w:p w:rsidR="009C3E06" w:rsidRPr="00B9379C" w:rsidRDefault="009C3E06" w:rsidP="0077751E">
      <w:pPr>
        <w:spacing w:line="360" w:lineRule="auto"/>
      </w:pPr>
      <w:r w:rsidRPr="00B9379C">
        <w:lastRenderedPageBreak/>
        <w:t>Ежемесячно каждая социальная служба в соответствии с условиями государственного контракта отчитывается об объеме оказанных услуг, а также вносит данные в единую информационную аналитическую систему в разрезе получателей услуг, с указанием даты получения каждой подуслуги. Оплата осуществляется по факту оказанных услуг. Подобная система позволяет контролировать соблюдение условий заключенных контрактов, определять соответствие оказанных услуг требованиям государственного стандарта социального обслуживания населения Пермского края. Кроме того, с целью контроля за объемом и качеством оказания услуг проводится выборочное анкетирование граждан пожилого возраста и инвалидов – получателей услуг, осуществляется контроль со стороны ветеранских организаций, общественных наблюдателей.</w:t>
      </w:r>
    </w:p>
    <w:p w:rsidR="009C3E06" w:rsidRPr="00B9379C" w:rsidRDefault="009C3E06" w:rsidP="0077751E">
      <w:pPr>
        <w:spacing w:line="360" w:lineRule="auto"/>
      </w:pPr>
      <w:r w:rsidRPr="00B9379C">
        <w:t xml:space="preserve">В регионе действует Приказ Министерства социального развития Пермского края от 29 августа 2014 г. № СЭД-33-01-03-419 «О Государственном заказе на предоставление государственных услуг в сфере социальной политики на 2015-2017 годы», который утверждает перечни услуг, в том числе по формам и видам, которые могут быть переданы на аутсорсинг, их объем и стоимость. Дополнительно приняты Приказы Минсоцразвития Пермского края, которые утверждают технические задания для каждой из услуг, которые могут быть переданы на аутсорсинг. </w:t>
      </w:r>
    </w:p>
    <w:p w:rsidR="009C3E06" w:rsidRPr="00B9379C" w:rsidRDefault="009C3E06" w:rsidP="0077751E">
      <w:pPr>
        <w:spacing w:line="360" w:lineRule="auto"/>
      </w:pPr>
      <w:r w:rsidRPr="00B9379C">
        <w:t>Данные приказы утверждают:</w:t>
      </w:r>
    </w:p>
    <w:p w:rsidR="009C3E06" w:rsidRPr="00B9379C" w:rsidRDefault="009C3E06" w:rsidP="0077751E">
      <w:pPr>
        <w:spacing w:line="360" w:lineRule="auto"/>
      </w:pPr>
      <w:r w:rsidRPr="00B9379C">
        <w:t>перечень заказчиков, которые наделяются правом заключения государственных контрактов и контроля за предоставлением услуг, данные функции в Пермском крае делегированы территориальным управлениям Минсоцразвития Пермского края;</w:t>
      </w:r>
    </w:p>
    <w:p w:rsidR="009C3E06" w:rsidRPr="00B9379C" w:rsidRDefault="009C3E06" w:rsidP="0077751E">
      <w:pPr>
        <w:spacing w:line="360" w:lineRule="auto"/>
      </w:pPr>
      <w:r w:rsidRPr="00B9379C">
        <w:t xml:space="preserve">лимиты бюджетных обязательств; </w:t>
      </w:r>
    </w:p>
    <w:p w:rsidR="009C3E06" w:rsidRPr="00B9379C" w:rsidRDefault="009C3E06" w:rsidP="0077751E">
      <w:pPr>
        <w:spacing w:line="360" w:lineRule="auto"/>
      </w:pPr>
      <w:r w:rsidRPr="00B9379C">
        <w:t>перечень подуслуг в составе государственной  услуги, требования к объему и периодичности их предоставления;</w:t>
      </w:r>
    </w:p>
    <w:p w:rsidR="009C3E06" w:rsidRPr="00B9379C" w:rsidRDefault="009C3E06" w:rsidP="0077751E">
      <w:pPr>
        <w:spacing w:line="360" w:lineRule="auto"/>
      </w:pPr>
      <w:r w:rsidRPr="00B9379C">
        <w:t>формы для проведения выборочного мониторинга для контроля качества предоставления услуг - территориальные управления Министерства ежемесячно проводят выборочное анкетирование не менее 10%) получателей услуг в целях контроля за качеством оказания услуг;</w:t>
      </w:r>
    </w:p>
    <w:p w:rsidR="009C3E06" w:rsidRPr="00B9379C" w:rsidRDefault="009C3E06" w:rsidP="0077751E">
      <w:pPr>
        <w:spacing w:line="360" w:lineRule="auto"/>
      </w:pPr>
      <w:r w:rsidRPr="00B9379C">
        <w:t>требования к ежемесячной отчетности. Поставщики социальных услуг в соответствии с условиями государственного контракта ежемесячно отчитываются в территориальное управление об объеме оказанных услуг и вносят данные  в единую информационную аналитическую систему в разрезе получателей услуг, с указанием даты получения каждой подуслуги. Подобная система позволяет контролировать соблюдение условий заключенных контрактов, определять соответствие оказанных услуг требованиям государственного стандарта социального обслужи</w:t>
      </w:r>
      <w:r w:rsidR="00263DA2" w:rsidRPr="00B9379C">
        <w:t>вания населения Пермского края;</w:t>
      </w:r>
    </w:p>
    <w:p w:rsidR="009C3E06" w:rsidRPr="00B9379C" w:rsidRDefault="009C3E06" w:rsidP="0077751E">
      <w:pPr>
        <w:spacing w:line="360" w:lineRule="auto"/>
      </w:pPr>
      <w:r w:rsidRPr="00B9379C">
        <w:lastRenderedPageBreak/>
        <w:t xml:space="preserve">техническое задание для услуги, которое территориальные управления Минсоцразвития Пермского края обязаны использовать при подготовке конкурсной документации.  </w:t>
      </w:r>
    </w:p>
    <w:p w:rsidR="009C3E06" w:rsidRPr="00B9379C" w:rsidRDefault="009C3E06" w:rsidP="0077751E">
      <w:pPr>
        <w:spacing w:line="360" w:lineRule="auto"/>
      </w:pPr>
      <w:r w:rsidRPr="00B9379C">
        <w:t>Примеры таких нормативно правовых актов, утверждающих технические задания:</w:t>
      </w:r>
    </w:p>
    <w:p w:rsidR="009C3E06" w:rsidRPr="00B9379C" w:rsidRDefault="009C3E06" w:rsidP="0077751E">
      <w:pPr>
        <w:spacing w:line="360" w:lineRule="auto"/>
      </w:pPr>
      <w:r w:rsidRPr="00B9379C">
        <w:t>приказ Министерства социального развития Пермского края от 30 декабря 2014 г. № СЭД-33-01-03-709 «О размещении государственного заказа на оказание государственной услуги «Постинтернатное сопровождение выпускников организаций для детей-сирот и детей, оставшихся без попечения родителей, патронатных и приемных семей в возрасте от 16 до 23 лет» в 2015-2016 годах»;</w:t>
      </w:r>
    </w:p>
    <w:p w:rsidR="009C3E06" w:rsidRPr="00B9379C" w:rsidRDefault="009C3E06" w:rsidP="0077751E">
      <w:pPr>
        <w:spacing w:line="360" w:lineRule="auto"/>
      </w:pPr>
      <w:r w:rsidRPr="00B9379C">
        <w:t>приказ Министерства социального развития Пермского края от 18 июля 2014 г. № СЭД-33-01-03-341 «О размещении государственного заказа на оказание государственных услуг семьям и детям, нуждающимся в государственной поддержке, в 2015-2016 годах».</w:t>
      </w:r>
    </w:p>
    <w:p w:rsidR="009C3E06" w:rsidRPr="00B9379C" w:rsidRDefault="009C3E06" w:rsidP="0077751E">
      <w:pPr>
        <w:spacing w:line="360" w:lineRule="auto"/>
      </w:pPr>
      <w:r w:rsidRPr="00B9379C">
        <w:t>В Новосибирской области привлечение социально ориентированных некоммерческих организаций к оказанию услуг в социальной сфере осуществляется и на условиях конкурсного отбора и государственного заказа в рамках реализации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2014 - 2019 годы», утвержденной постановлением Правительства Новосибирской о</w:t>
      </w:r>
      <w:r w:rsidR="00D55188">
        <w:t>бласти от 31 июля 2013 г. № 322</w:t>
      </w:r>
      <w:r w:rsidRPr="00B9379C">
        <w:t>п.</w:t>
      </w:r>
    </w:p>
    <w:p w:rsidR="009C3E06" w:rsidRPr="002B4DB8" w:rsidRDefault="009C3E06" w:rsidP="0077751E">
      <w:pPr>
        <w:spacing w:line="360" w:lineRule="auto"/>
      </w:pPr>
      <w:r w:rsidRPr="002B4DB8">
        <w:t>Контроль качества при осуществлении закупок услуг для государственных и муниципальных нужд</w:t>
      </w:r>
      <w:r w:rsidR="002B4DB8" w:rsidRPr="002B4DB8">
        <w:t>.</w:t>
      </w:r>
    </w:p>
    <w:p w:rsidR="009C3E06" w:rsidRPr="00B9379C" w:rsidRDefault="009C3E06" w:rsidP="0077751E">
      <w:pPr>
        <w:spacing w:line="360" w:lineRule="auto"/>
      </w:pPr>
      <w:r w:rsidRPr="00B9379C">
        <w:t xml:space="preserve">При осуществлении закупки услуг для государственных и муниципальных нужд в рамках законодательства о контрактной системе отношения с поставщиком услуг выстраиваются на договорной основе. Поставщик обязуется выполнить обязательства по контракту в объеме, предусмотренным в техническом задании. При невыполнении требований, контракт может быть расторгнут, а организация внесена в реестр недобросовестных поставщиков. Соответственно, при использовании механизма закупки для государственных нужд в распоряжении органов исполнительной власти есть действенный инструмент для обеспечения качества – техническое задание. </w:t>
      </w:r>
    </w:p>
    <w:p w:rsidR="009C3E06" w:rsidRPr="00B9379C" w:rsidRDefault="009C3E06" w:rsidP="0077751E">
      <w:pPr>
        <w:spacing w:line="360" w:lineRule="auto"/>
      </w:pPr>
      <w:r w:rsidRPr="00B9379C">
        <w:t>Приказ Министерства социального развития Пермского края от 18 июля 2014 г. № СЭД-33-01-03-341 «О размещении государственного заказа на оказание государственных услуг семьям и детям, нуждающимся в государственной поддержке, в 2015-2016 годах» включает пункты:</w:t>
      </w:r>
    </w:p>
    <w:p w:rsidR="009C3E06" w:rsidRPr="00B9379C" w:rsidRDefault="009C3E06" w:rsidP="0077751E">
      <w:pPr>
        <w:spacing w:line="360" w:lineRule="auto"/>
      </w:pPr>
      <w:r w:rsidRPr="00B9379C">
        <w:t>исполнитель в течение 5 (пяти) рабочих дней после заключения настоящего контракта получает от Заказчика список семей и детей в СОП и копии действующих на момент заключения контракта индивидуальных программ реабилитации;</w:t>
      </w:r>
    </w:p>
    <w:p w:rsidR="009C3E06" w:rsidRPr="00B9379C" w:rsidRDefault="009C3E06" w:rsidP="0077751E">
      <w:pPr>
        <w:spacing w:line="360" w:lineRule="auto"/>
      </w:pPr>
      <w:r w:rsidRPr="00B9379C">
        <w:t>исполнитель проводит первичную диагностику, разрабатывает проект индивидуальной программы и представляет его на рассмотрение и утверждение Заказчику;</w:t>
      </w:r>
    </w:p>
    <w:p w:rsidR="009C3E06" w:rsidRPr="00B9379C" w:rsidRDefault="009C3E06" w:rsidP="0077751E">
      <w:pPr>
        <w:spacing w:line="360" w:lineRule="auto"/>
      </w:pPr>
      <w:r w:rsidRPr="00B9379C">
        <w:lastRenderedPageBreak/>
        <w:t>исполнитель оказывает услуги, используя технологии работы с различными категориями семей и детей, находящихся в СОП, проводит коррекционные и развивающие программы с несовершеннолетними в зависимости от уровня их дезадаптации, применяет восстановительные технологии в работе с данной категорией семей и детей. Одним из показателей качества проведения реабилитационных мероприятий является отсутствие фактов возбуждения уголовных дел по совершенным преступлениям в отношении реабилитируемых несовершеннолетних, находящихся в СОП;</w:t>
      </w:r>
    </w:p>
    <w:p w:rsidR="009C3E06" w:rsidRPr="00B9379C" w:rsidRDefault="009C3E06" w:rsidP="0077751E">
      <w:pPr>
        <w:spacing w:line="360" w:lineRule="auto"/>
      </w:pPr>
      <w:r w:rsidRPr="00B9379C">
        <w:t>исполнитель ежемесячно представляет Заказчику в форме отчетов результаты оказанных услуг несовершеннолетним и их родителям;</w:t>
      </w:r>
    </w:p>
    <w:p w:rsidR="009C3E06" w:rsidRPr="00B9379C" w:rsidRDefault="009C3E06" w:rsidP="0077751E">
      <w:pPr>
        <w:spacing w:line="360" w:lineRule="auto"/>
      </w:pPr>
      <w:r w:rsidRPr="00B9379C">
        <w:t>исполнитель по требованию Заказчика представляет информацию о динамике изменений в семьях, у несовершеннолетних по результатам оказанных услуг;</w:t>
      </w:r>
    </w:p>
    <w:p w:rsidR="009C3E06" w:rsidRPr="00B9379C" w:rsidRDefault="009C3E06" w:rsidP="0077751E">
      <w:pPr>
        <w:spacing w:line="360" w:lineRule="auto"/>
      </w:pPr>
      <w:r w:rsidRPr="00B9379C">
        <w:t>исполнитель при необходимости, определенной Заказчиком, принимает участие в заседаниях межведомственной локальной рабочей группы при муниципальных комиссиях по делам несовершеннолетних и защите их прав;</w:t>
      </w:r>
    </w:p>
    <w:p w:rsidR="009C3E06" w:rsidRPr="00B9379C" w:rsidRDefault="009C3E06" w:rsidP="0077751E">
      <w:pPr>
        <w:spacing w:line="360" w:lineRule="auto"/>
      </w:pPr>
      <w:r w:rsidRPr="00B9379C">
        <w:t>исполнитель отражает объем Услуги в соответствии со Стандартом и настоящим Техническим заданием в листе результативности проведенных мероприятий ИП по форме, установленной приложением 4 к государственному контракту;</w:t>
      </w:r>
    </w:p>
    <w:p w:rsidR="009C3E06" w:rsidRPr="00B9379C" w:rsidRDefault="009C3E06" w:rsidP="0077751E">
      <w:pPr>
        <w:spacing w:line="360" w:lineRule="auto"/>
      </w:pPr>
      <w:r w:rsidRPr="00B9379C">
        <w:t>исполнитель подписывает акты сдачи-приемки оказанных услуг с законным представителем ребенка и предъявляет их к оплате Заказчику;</w:t>
      </w:r>
    </w:p>
    <w:p w:rsidR="009C3E06" w:rsidRPr="00B9379C" w:rsidRDefault="009C3E06" w:rsidP="0077751E">
      <w:pPr>
        <w:spacing w:line="360" w:lineRule="auto"/>
      </w:pPr>
      <w:r w:rsidRPr="00B9379C">
        <w:t>исполнитель ежемесячно, до 5 числа месяца, следующего за отчетным, представляет персонифицированные данные об оказанных социальных услугах в электронном виде в формате, утвержденном Заказчиком;сводный отчет об оказанной Услуге по форме, установленной приложением 3 к государственному контракту;акты сдачи-приемки услуг, оказанных семьям в период действия контракта, по форме, установленной приложением 4 к государственному контракту.</w:t>
      </w:r>
    </w:p>
    <w:p w:rsidR="009717E2" w:rsidRPr="00B9379C" w:rsidRDefault="009717E2" w:rsidP="009C3E06"/>
    <w:p w:rsidR="009717E2" w:rsidRPr="00B9379C" w:rsidRDefault="00695946" w:rsidP="002B4DB8">
      <w:pPr>
        <w:pStyle w:val="20"/>
        <w:numPr>
          <w:ilvl w:val="1"/>
          <w:numId w:val="22"/>
        </w:numPr>
        <w:spacing w:before="0" w:after="0" w:line="240" w:lineRule="auto"/>
        <w:ind w:left="1293" w:hanging="539"/>
        <w:rPr>
          <w:sz w:val="24"/>
          <w:szCs w:val="24"/>
        </w:rPr>
      </w:pPr>
      <w:bookmarkStart w:id="11" w:name="_Toc474263913"/>
      <w:r w:rsidRPr="00B9379C">
        <w:rPr>
          <w:sz w:val="24"/>
          <w:szCs w:val="24"/>
        </w:rPr>
        <w:t>Предоставление негосударственным поставщикам (в том числе СО НКО) субсидий из бюджетов бюджетной системы Российской Федерации на оказание ими услуг в сфере здравоохранения, образования, культуры и социального обслуживания</w:t>
      </w:r>
      <w:bookmarkEnd w:id="11"/>
    </w:p>
    <w:p w:rsidR="009717E2" w:rsidRPr="00B9379C" w:rsidRDefault="009717E2" w:rsidP="009C3E06"/>
    <w:p w:rsidR="009717E2" w:rsidRPr="00B9379C" w:rsidRDefault="007A3742" w:rsidP="001B2E94">
      <w:pPr>
        <w:pStyle w:val="30"/>
        <w:numPr>
          <w:ilvl w:val="2"/>
          <w:numId w:val="22"/>
        </w:numPr>
      </w:pPr>
      <w:bookmarkStart w:id="12" w:name="_Toc474263914"/>
      <w:r>
        <w:t>М</w:t>
      </w:r>
      <w:r w:rsidR="00695946" w:rsidRPr="00B9379C">
        <w:t>еханизм</w:t>
      </w:r>
      <w:bookmarkEnd w:id="12"/>
    </w:p>
    <w:p w:rsidR="00477526" w:rsidRDefault="00477526" w:rsidP="0077751E">
      <w:pPr>
        <w:spacing w:line="360" w:lineRule="auto"/>
      </w:pPr>
      <w:r>
        <w:t>Использование конкурсных механизмов позволяет отобрать организации, которые способны оказать услуги лучшего качества. В ряде случаев этот механизм является наиболее эффективным способом обеспечения качества предоставления услуг, в силу того, что дает возможность конкурсной комиссии наиболее гибко подходить к выбору поставщика и использовать качественные критерии отбора в полной мере, что не всегда возможно при проведении конкурсов закупок.</w:t>
      </w:r>
    </w:p>
    <w:p w:rsidR="00477526" w:rsidRDefault="00477526" w:rsidP="0077751E">
      <w:pPr>
        <w:spacing w:line="360" w:lineRule="auto"/>
      </w:pPr>
      <w:r>
        <w:lastRenderedPageBreak/>
        <w:t xml:space="preserve">Средства, которые распределяются в рамках конкурсов субсидий, предусматриваются в государственных  программах. </w:t>
      </w:r>
    </w:p>
    <w:p w:rsidR="00695946" w:rsidRPr="00B9379C" w:rsidRDefault="00477526" w:rsidP="0077751E">
      <w:pPr>
        <w:spacing w:line="360" w:lineRule="auto"/>
      </w:pPr>
      <w:r>
        <w:t>Предоставление негосударственным поставщикам субсидий из бюджетов бюджетной системы Российской Федерации на оказание им услуг осуществляется на основании статьи 78 Бюджетного кодекса Российской Федерации. В соответствии с положениями этой статьи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При этом понятие «финансовое обеспечение затрат» допускает предоставление субсидии в виде авансового финансирования оказания услуг.</w:t>
      </w:r>
    </w:p>
    <w:p w:rsidR="00695946" w:rsidRPr="00B9379C" w:rsidRDefault="007A3742" w:rsidP="001B2E94">
      <w:pPr>
        <w:pStyle w:val="30"/>
        <w:numPr>
          <w:ilvl w:val="2"/>
          <w:numId w:val="22"/>
        </w:numPr>
      </w:pPr>
      <w:bookmarkStart w:id="13" w:name="_Toc474263915"/>
      <w:r>
        <w:t>П</w:t>
      </w:r>
      <w:r w:rsidR="00695946" w:rsidRPr="00B9379C">
        <w:t>рименение</w:t>
      </w:r>
      <w:bookmarkEnd w:id="13"/>
    </w:p>
    <w:p w:rsidR="00477526" w:rsidRPr="00477526" w:rsidRDefault="00477526" w:rsidP="0077751E">
      <w:pPr>
        <w:spacing w:line="360" w:lineRule="auto"/>
      </w:pPr>
      <w:r w:rsidRPr="00477526">
        <w:t>Для предоставления субсидий из бюджета субъекта Российской Федерации или местного бюджета необходимо предусмотреть выделение средств для них в законе субъекта Российской Федерации о бюджете субъекта Российской Федерации или решении представительного органа муниципального образования о местном бюджете, а также принять в соответствии с этим законом или решением нормативный правовой акт высшего исполнительного органа государственной власти субъекта Российской Федерации (акт уполномоченных им органов государственной власти субъекта Российской Федерации) или муниципальный правовой акт местной администрации о порядке предоставления таких субсидий. При этом в законе или решении о бюджете могут предусматриваться бюджетные ассигнования на предоставление в соответствии с решениями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Решения указанных органов должны также устанавливать порядок предоставления таких субсидий.</w:t>
      </w:r>
    </w:p>
    <w:p w:rsidR="00477526" w:rsidRPr="00477526" w:rsidRDefault="00477526" w:rsidP="0077751E">
      <w:pPr>
        <w:spacing w:line="360" w:lineRule="auto"/>
      </w:pPr>
      <w:r w:rsidRPr="00477526">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rsidR="00477526" w:rsidRPr="00477526" w:rsidRDefault="00477526" w:rsidP="0077751E">
      <w:pPr>
        <w:numPr>
          <w:ilvl w:val="0"/>
          <w:numId w:val="5"/>
        </w:numPr>
        <w:spacing w:line="360" w:lineRule="auto"/>
        <w:ind w:left="0" w:firstLine="709"/>
      </w:pPr>
      <w:r w:rsidRPr="00477526">
        <w:t>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477526" w:rsidRPr="00477526" w:rsidRDefault="00477526" w:rsidP="0077751E">
      <w:pPr>
        <w:numPr>
          <w:ilvl w:val="0"/>
          <w:numId w:val="5"/>
        </w:numPr>
        <w:spacing w:line="360" w:lineRule="auto"/>
        <w:ind w:left="0" w:firstLine="709"/>
      </w:pPr>
      <w:r w:rsidRPr="00477526">
        <w:lastRenderedPageBreak/>
        <w:t>цели, условия и порядок предоставления субсидий;</w:t>
      </w:r>
    </w:p>
    <w:p w:rsidR="00477526" w:rsidRPr="00477526" w:rsidRDefault="00477526" w:rsidP="0077751E">
      <w:pPr>
        <w:numPr>
          <w:ilvl w:val="0"/>
          <w:numId w:val="5"/>
        </w:numPr>
        <w:spacing w:line="360" w:lineRule="auto"/>
        <w:ind w:left="0" w:firstLine="709"/>
      </w:pPr>
      <w:r w:rsidRPr="00477526">
        <w:t>порядок возврата субсидий в соответствующий бюджет в случае нарушения условий, установленных при их предоставлении;</w:t>
      </w:r>
    </w:p>
    <w:p w:rsidR="00477526" w:rsidRPr="00477526" w:rsidRDefault="00477526" w:rsidP="0077751E">
      <w:pPr>
        <w:numPr>
          <w:ilvl w:val="0"/>
          <w:numId w:val="5"/>
        </w:numPr>
        <w:spacing w:line="360" w:lineRule="auto"/>
        <w:ind w:left="0" w:firstLine="709"/>
      </w:pPr>
      <w:r w:rsidRPr="00477526">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477526" w:rsidRPr="00477526" w:rsidRDefault="00477526" w:rsidP="0077751E">
      <w:pPr>
        <w:numPr>
          <w:ilvl w:val="0"/>
          <w:numId w:val="5"/>
        </w:numPr>
        <w:spacing w:line="360" w:lineRule="auto"/>
        <w:ind w:left="0" w:firstLine="709"/>
      </w:pPr>
      <w:r w:rsidRPr="00477526">
        <w:t>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477526" w:rsidRPr="00477526" w:rsidRDefault="00477526" w:rsidP="0077751E">
      <w:pPr>
        <w:spacing w:line="360" w:lineRule="auto"/>
      </w:pPr>
      <w:r w:rsidRPr="00477526">
        <w:t>Предоставление субсидий за счет бюджетных ассигнований из бюджетов бюджетной системы Российской Федерации является предусмотренной федеральным законодательством формой финансовой поддержки социально ориентированных некоммерческих организаций органами государственной власти и органами местного самоуправления</w:t>
      </w:r>
      <w:r w:rsidRPr="00477526">
        <w:rPr>
          <w:vertAlign w:val="superscript"/>
        </w:rPr>
        <w:footnoteReference w:id="18"/>
      </w:r>
      <w:r w:rsidRPr="00477526">
        <w:t xml:space="preserve">. </w:t>
      </w:r>
    </w:p>
    <w:p w:rsidR="00477526" w:rsidRPr="00477526" w:rsidRDefault="00477526" w:rsidP="0077751E">
      <w:pPr>
        <w:spacing w:line="360" w:lineRule="auto"/>
      </w:pPr>
      <w:r w:rsidRPr="00477526">
        <w:t>Субсидии негосударственным поставщикам услуг могут предоставляться в следующих общих целях:</w:t>
      </w:r>
    </w:p>
    <w:p w:rsidR="00477526" w:rsidRPr="00477526" w:rsidRDefault="004803C2" w:rsidP="0077751E">
      <w:pPr>
        <w:spacing w:line="360" w:lineRule="auto"/>
      </w:pPr>
      <w:r>
        <w:t xml:space="preserve">1). </w:t>
      </w:r>
      <w:r w:rsidR="00477526" w:rsidRPr="00477526">
        <w:t xml:space="preserve">Оказание на регулярной основе государственных и муниципальных услуг населению (индивидуальным потребителям) в сфере здравоохранения, образования, культуры и социального обслуживания. При определении условий предоставления таких субсидий рекомендуется устанавливать условие о ее предоставлении поставщику услуги по факту оказания услуги гражданину, который за ней обратился - это условие позволяет обеспечивать реализацию принципа «деньги следуют за потребителем». Для получения средств субсидии поставщику необходимо предоставить отчет с указанием фактического количества получателей услуг, при этом периодичность предоставления этих отчетов и, соответственно, периодичность перечисления субсидий должна быть такой, чтобы позволять негосударственным поставщикам оперативно (например, ежемесячно) получать возмещение своих затрат на оказание услуг – особенно это актуально для социально ориентированных некоммерческих организаций, которые, как правило, не имеют достаточных свободных оборотных средств. Для более строгого учета предоставления субсидий возможно использовать технологии социального ваучера (сертификата) или социального счета, которые применяются и при реализации механизма целевой потребительской субсидии (см. ниже). Размер субсидии, получаемой негосударственным поставщиком, должен зависеть от фактического объема услуги, для этого необходимо рассчитать норматив финансирования единицы услуги (учащийся, койко-день, посещение и т.д.). Также рекомендуется обеспечить </w:t>
      </w:r>
      <w:r w:rsidR="00477526" w:rsidRPr="00477526">
        <w:lastRenderedPageBreak/>
        <w:t xml:space="preserve">возможность доплаты за получение услуги в большем объеме или с более высокими показателями качества за счет средств потребителя услуги. В данном случае особенностью рассматриваемого механизма в отличие от механизма целевой потребительской субсидии (см. ниже) является то, что в соответствии с положениями федерального законодательства из числа возможных поставщиков услуги изначально исключаются государственные и муниципальные учреждения, что может сужать потребительский выбор. Предоставление субсидий негосударственным поставщикам на оказание государственных и муниципальных услуг должно соответствовать установленным федеральным законодательствам полномочиям органов государственной власти субъектов Российской Федерации и органов местного самоуправления. Описание существующих здесь ограничений и требований в различных отраслях социальной сферы приводится ниже. </w:t>
      </w:r>
    </w:p>
    <w:p w:rsidR="00477526" w:rsidRPr="00477526" w:rsidRDefault="004803C2" w:rsidP="0077751E">
      <w:pPr>
        <w:spacing w:line="360" w:lineRule="auto"/>
      </w:pPr>
      <w:r>
        <w:t xml:space="preserve">2). </w:t>
      </w:r>
      <w:r w:rsidR="00477526" w:rsidRPr="00477526">
        <w:t xml:space="preserve">Финансовая поддержка негосударственных поставщиков услуг в сфере здравоохранения, образования, культуры и социального обслуживания, которые оказывают эти услуги в качестве предпринимательской деятельности и/или за счет благотворительных средств. В данном случае поддержка может носить целевое назначение, связанное с укреплением и развитием кадровой и ресурсно-материальной базы поставщиков (приобретение оборудования, в том числе в лизинг, обучение персонала, капитальный ремонт и т.д.), и должна осуществляться на конкурсной основе. К общим критериям отбора получателей таких субсидий может относиться социальная значимость предоставляемых ими услуг, срок работы (например, поддержка может оказываться только недавно появившимся поставщикам), доля привлечения собственных средств и т.д. В целях поддержки именно социально ориентированных некоммерческих организаций круг возможных получателей субсидий может быть сужен до этой категории поставщиков. </w:t>
      </w:r>
    </w:p>
    <w:p w:rsidR="00477526" w:rsidRPr="00477526" w:rsidRDefault="00477526" w:rsidP="0077751E">
      <w:pPr>
        <w:spacing w:line="360" w:lineRule="auto"/>
      </w:pPr>
      <w:r w:rsidRPr="00477526">
        <w:t>Реализация проектов социально ориентированных некоммерческих организаций по предоставлению населению услуг, не относящимся к государственным и муниципальным услугам. Финансирование таких проектов должно осуществляться на конкурсной основе. Применение механизма субсидирования в данном случае призвано развивать различные инновации в предоставлении услуг населению – оказание новых услуг, обслуживание новых клиентских групп, апробация, внедрение и распространение новых технологий оказания услуг и т.д. Содержание проектов здесь ограничено лишь установленными направлениями деятельности социально ориентированных некоммерческих организаций</w:t>
      </w:r>
      <w:r w:rsidRPr="00477526">
        <w:rPr>
          <w:vertAlign w:val="superscript"/>
        </w:rPr>
        <w:footnoteReference w:id="19"/>
      </w:r>
      <w:r w:rsidRPr="00477526">
        <w:t xml:space="preserve"> и не зависит от отраслевых полномочий органов государственной власти субъектов Российской Федерации и органов местного самоуправления – в данном случае реализуемым полномочием как органов государственной власти субъектов Российской Федерации, так и органов местного самоуправления будет поддержка социально ориентированных некоммерческих организаций</w:t>
      </w:r>
      <w:r w:rsidRPr="00477526">
        <w:rPr>
          <w:vertAlign w:val="superscript"/>
        </w:rPr>
        <w:footnoteReference w:id="20"/>
      </w:r>
      <w:r w:rsidRPr="00477526">
        <w:t xml:space="preserve">. По итогам реализации конкурсных проектов </w:t>
      </w:r>
      <w:r w:rsidRPr="00477526">
        <w:lastRenderedPageBreak/>
        <w:t>продолжение оказания услуг может быть организовано через механизм государственного или муниципального заказа или механизм субсидий. Методические рекомендации по проведению конкурсного отбора социально ориентированных некоммерческих организаций для предоставления субсидий из бюджета субъекта Российской Федерации размещены на сайте Министерства экономического развития Российской Федерации</w:t>
      </w:r>
      <w:r w:rsidRPr="00477526">
        <w:rPr>
          <w:vertAlign w:val="superscript"/>
        </w:rPr>
        <w:footnoteReference w:id="21"/>
      </w:r>
      <w:r w:rsidRPr="00477526">
        <w:t>.</w:t>
      </w:r>
    </w:p>
    <w:p w:rsidR="00477526" w:rsidRPr="00477526" w:rsidRDefault="00477526" w:rsidP="0077751E">
      <w:pPr>
        <w:spacing w:line="360" w:lineRule="auto"/>
      </w:pPr>
      <w:r w:rsidRPr="00477526">
        <w:t xml:space="preserve">В зависимости от общих целей применения механизма (см. выше) непосредственно использовать его для организации предоставления услуг могут либо отраслевые органы государственной власти субъекта Российской Федерации или отраслевые муниципальные органы, либо органы, уполномоченные заниматься поддержкой социально ориентированных некоммерческих организаций. В последнем случае речь может идти о конкурсном распределении субсидий на финансовую поддержку деятельности социально ориентированных организаций по оказанию услуг и/или финансирование реализации конкретных проектов социально ориентированных некоммерческих организаций по оказанию услуг. </w:t>
      </w:r>
    </w:p>
    <w:p w:rsidR="00477526" w:rsidRPr="00477526" w:rsidRDefault="00477526" w:rsidP="0077751E">
      <w:pPr>
        <w:spacing w:line="360" w:lineRule="auto"/>
      </w:pPr>
      <w:r w:rsidRPr="00477526">
        <w:t>Рекомендуемые действия органов государственной власти и органов местного самоуправления по применению механизма также зависят от общих целей его использования:</w:t>
      </w:r>
    </w:p>
    <w:p w:rsidR="00477526" w:rsidRPr="007A3742" w:rsidRDefault="00477526" w:rsidP="0077751E">
      <w:pPr>
        <w:spacing w:line="360" w:lineRule="auto"/>
      </w:pPr>
      <w:r w:rsidRPr="007A3742">
        <w:t>1. Оказание на регулярной основе государственных и муниципальных услуг населению (индивидуальным потребителям) в сфере здравоохранения, образования, культуры и социального обслуживания</w:t>
      </w:r>
    </w:p>
    <w:p w:rsidR="00477526" w:rsidRPr="00477526" w:rsidRDefault="007A3742" w:rsidP="0077751E">
      <w:pPr>
        <w:spacing w:line="360" w:lineRule="auto"/>
      </w:pPr>
      <w:r>
        <w:t>1)</w:t>
      </w:r>
      <w:r w:rsidR="002B4DB8">
        <w:t>.</w:t>
      </w:r>
      <w:r>
        <w:t xml:space="preserve"> </w:t>
      </w:r>
      <w:r w:rsidR="00477526" w:rsidRPr="00477526">
        <w:t>Определить услуги, предоставление которых может организовываться с помощью субсидирования негосударственных поставщиков.</w:t>
      </w:r>
    </w:p>
    <w:p w:rsidR="00477526" w:rsidRPr="00477526" w:rsidRDefault="007A3742" w:rsidP="0077751E">
      <w:pPr>
        <w:spacing w:line="360" w:lineRule="auto"/>
      </w:pPr>
      <w:r>
        <w:t>2)</w:t>
      </w:r>
      <w:r w:rsidR="002B4DB8">
        <w:t>.</w:t>
      </w:r>
      <w:r>
        <w:t xml:space="preserve"> </w:t>
      </w:r>
      <w:r w:rsidR="00477526" w:rsidRPr="00477526">
        <w:t>Рассчитать норматив финансирования за единицу услуги, периодичность предоставления субсидий, срок их предоставления, общий объем субсидий, заложить средства в бюджет.</w:t>
      </w:r>
    </w:p>
    <w:p w:rsidR="00477526" w:rsidRPr="00477526" w:rsidRDefault="007A3742" w:rsidP="0077751E">
      <w:pPr>
        <w:spacing w:line="360" w:lineRule="auto"/>
      </w:pPr>
      <w:r>
        <w:t>3)</w:t>
      </w:r>
      <w:r w:rsidR="002B4DB8">
        <w:t>.</w:t>
      </w:r>
      <w:r>
        <w:t xml:space="preserve"> </w:t>
      </w:r>
      <w:r w:rsidR="00477526" w:rsidRPr="00477526">
        <w:t>Разработать и принять нормативные правовые акты, требуемые бюджетным законодательством (см. выше).</w:t>
      </w:r>
    </w:p>
    <w:p w:rsidR="00477526" w:rsidRPr="00477526" w:rsidRDefault="002B4DB8" w:rsidP="0077751E">
      <w:pPr>
        <w:spacing w:line="360" w:lineRule="auto"/>
      </w:pPr>
      <w:r>
        <w:t xml:space="preserve">4). </w:t>
      </w:r>
      <w:r w:rsidR="00477526" w:rsidRPr="00477526">
        <w:t>Заключить договоры с поставщиками.</w:t>
      </w:r>
    </w:p>
    <w:p w:rsidR="00477526" w:rsidRPr="00477526" w:rsidRDefault="002B4DB8" w:rsidP="0077751E">
      <w:pPr>
        <w:spacing w:line="360" w:lineRule="auto"/>
      </w:pPr>
      <w:r>
        <w:t xml:space="preserve">5). </w:t>
      </w:r>
      <w:r w:rsidR="00477526" w:rsidRPr="00477526">
        <w:t>Если для учета предоставления субсидий используется технология социальных ваучеров, дающих гражданам право на получение услуги – организовать выдачу ваучеров получателям услуг.</w:t>
      </w:r>
    </w:p>
    <w:p w:rsidR="00477526" w:rsidRPr="00477526" w:rsidRDefault="002B4DB8" w:rsidP="0077751E">
      <w:pPr>
        <w:spacing w:line="360" w:lineRule="auto"/>
      </w:pPr>
      <w:r>
        <w:lastRenderedPageBreak/>
        <w:t xml:space="preserve">6). </w:t>
      </w:r>
      <w:r w:rsidR="00477526" w:rsidRPr="00477526">
        <w:t>Если для учета предоставления субсидий используется технология специальных счетов, на которые гражданам перечисляются условно начисленные единицы для оплаты услуги – организовать выдачу получателям услуг электронных карт.</w:t>
      </w:r>
    </w:p>
    <w:p w:rsidR="00477526" w:rsidRPr="00477526" w:rsidRDefault="002B4DB8" w:rsidP="0077751E">
      <w:pPr>
        <w:spacing w:line="360" w:lineRule="auto"/>
      </w:pPr>
      <w:r>
        <w:t xml:space="preserve">7). </w:t>
      </w:r>
      <w:r w:rsidR="00477526" w:rsidRPr="00477526">
        <w:t>По факту оказания услуг принимать от поставщиков отчетные документы и перечислять им субсидии в зависимости от фактического объема оказанных ими услуг.</w:t>
      </w:r>
    </w:p>
    <w:p w:rsidR="00477526" w:rsidRPr="002B4DB8" w:rsidRDefault="00477526" w:rsidP="0077751E">
      <w:pPr>
        <w:spacing w:line="360" w:lineRule="auto"/>
      </w:pPr>
      <w:r w:rsidRPr="002B4DB8">
        <w:t>2. Финансовая поддержка негосударственных поставщиков услуг в сфере здравоохранения, образования, культуры и социального обслуживания, которые оказывают эти услуги в качестве предпринимательской деятельности и/или за счет благотворительных средств</w:t>
      </w:r>
    </w:p>
    <w:p w:rsidR="00477526" w:rsidRPr="00477526" w:rsidRDefault="00477526" w:rsidP="0077751E">
      <w:pPr>
        <w:spacing w:line="360" w:lineRule="auto"/>
      </w:pPr>
      <w:r w:rsidRPr="00477526">
        <w:t>1)</w:t>
      </w:r>
      <w:r w:rsidR="002B4DB8">
        <w:t>.</w:t>
      </w:r>
      <w:r w:rsidRPr="00477526">
        <w:tab/>
        <w:t>Определить категории получателей субсидий, направления и объемы финансирования, условия получения субсидий, сроки предоставления субсидий, критерии оценки заявок, заложить средства в бюджет.</w:t>
      </w:r>
    </w:p>
    <w:p w:rsidR="00477526" w:rsidRPr="00477526" w:rsidRDefault="00477526" w:rsidP="0077751E">
      <w:pPr>
        <w:spacing w:line="360" w:lineRule="auto"/>
      </w:pPr>
      <w:r w:rsidRPr="00477526">
        <w:t>2</w:t>
      </w:r>
      <w:r w:rsidR="002B4DB8">
        <w:t>.</w:t>
      </w:r>
      <w:r w:rsidRPr="00477526">
        <w:t>)</w:t>
      </w:r>
      <w:r w:rsidRPr="00477526">
        <w:tab/>
        <w:t>Разработать и принять нормативные правовые акты, требуемые бюджетным законодательством (см. выше).</w:t>
      </w:r>
    </w:p>
    <w:p w:rsidR="00477526" w:rsidRPr="00477526" w:rsidRDefault="00477526" w:rsidP="0077751E">
      <w:pPr>
        <w:spacing w:line="360" w:lineRule="auto"/>
      </w:pPr>
      <w:r w:rsidRPr="00477526">
        <w:t>3)</w:t>
      </w:r>
      <w:r w:rsidR="002B4DB8">
        <w:t>.</w:t>
      </w:r>
      <w:r w:rsidRPr="00477526">
        <w:tab/>
        <w:t>Провести конкурсный отбор заявок, заключить договоры о предоставлении субсидий с победителями конкурса, предоставить субсидии.</w:t>
      </w:r>
    </w:p>
    <w:p w:rsidR="00477526" w:rsidRPr="00477526" w:rsidRDefault="00477526" w:rsidP="0077751E">
      <w:pPr>
        <w:spacing w:line="360" w:lineRule="auto"/>
      </w:pPr>
      <w:r w:rsidRPr="00477526">
        <w:t>4)</w:t>
      </w:r>
      <w:r w:rsidR="002B4DB8">
        <w:t>.</w:t>
      </w:r>
      <w:r w:rsidRPr="00477526">
        <w:tab/>
        <w:t xml:space="preserve">По итогам использования средств полученных субсидий провести оценку улучшения фактической деятельности получателей субсидий по оказанию услуг. </w:t>
      </w:r>
    </w:p>
    <w:p w:rsidR="00477526" w:rsidRPr="002B4DB8" w:rsidRDefault="00477526" w:rsidP="0077751E">
      <w:pPr>
        <w:spacing w:line="360" w:lineRule="auto"/>
      </w:pPr>
      <w:r w:rsidRPr="002B4DB8">
        <w:t>3. Реализация проектов социально ориентированных некоммерческих организаций по предоставлению населению услуг, не относящимся к государственным и муниципальным услугам</w:t>
      </w:r>
    </w:p>
    <w:p w:rsidR="00477526" w:rsidRPr="00477526" w:rsidRDefault="002B4DB8" w:rsidP="0077751E">
      <w:pPr>
        <w:spacing w:line="360" w:lineRule="auto"/>
      </w:pPr>
      <w:r>
        <w:t xml:space="preserve">1). </w:t>
      </w:r>
      <w:r w:rsidR="00477526" w:rsidRPr="00477526">
        <w:t>Определить категории получателей субсидий, направления (конкурсные номинации) и объемы финансирования, условия предоставления субсидий, сроки предоставления субсидий, критерии оценки заявок, заложить средства в бюджет.</w:t>
      </w:r>
    </w:p>
    <w:p w:rsidR="00477526" w:rsidRPr="00477526" w:rsidRDefault="002B4DB8" w:rsidP="0077751E">
      <w:pPr>
        <w:spacing w:line="360" w:lineRule="auto"/>
      </w:pPr>
      <w:r>
        <w:t xml:space="preserve">2). </w:t>
      </w:r>
      <w:r w:rsidR="00477526" w:rsidRPr="00477526">
        <w:t>Разработать и принять нормативные правовые акты, требуемые бюджетным законодательством (см. выше).</w:t>
      </w:r>
    </w:p>
    <w:p w:rsidR="00477526" w:rsidRPr="00477526" w:rsidRDefault="002B4DB8" w:rsidP="0077751E">
      <w:pPr>
        <w:spacing w:line="360" w:lineRule="auto"/>
      </w:pPr>
      <w:r>
        <w:t xml:space="preserve">3). </w:t>
      </w:r>
      <w:r w:rsidR="00477526" w:rsidRPr="00477526">
        <w:t>Провести конкурсный отбор проектов, заключить договоры о предоставлении субсидий с победителями конкурса, предоставить субсидии.</w:t>
      </w:r>
    </w:p>
    <w:p w:rsidR="00695946" w:rsidRPr="00B9379C" w:rsidRDefault="002B4DB8" w:rsidP="0077751E">
      <w:pPr>
        <w:spacing w:line="360" w:lineRule="auto"/>
      </w:pPr>
      <w:r>
        <w:t xml:space="preserve">4). </w:t>
      </w:r>
      <w:r w:rsidR="00477526" w:rsidRPr="00477526">
        <w:t>По итогам использования средств полученных субсидий провести оценку реализации проектов.</w:t>
      </w:r>
    </w:p>
    <w:p w:rsidR="00695946" w:rsidRPr="00B9379C" w:rsidRDefault="00695946" w:rsidP="009C3E06"/>
    <w:p w:rsidR="00695946" w:rsidRPr="00B9379C" w:rsidRDefault="002B4DB8" w:rsidP="001B2E94">
      <w:pPr>
        <w:pStyle w:val="30"/>
        <w:numPr>
          <w:ilvl w:val="2"/>
          <w:numId w:val="22"/>
        </w:numPr>
      </w:pPr>
      <w:bookmarkStart w:id="14" w:name="_Toc474263916"/>
      <w:r>
        <w:t>У</w:t>
      </w:r>
      <w:r w:rsidR="00695946" w:rsidRPr="00B9379C">
        <w:t>спешная практика</w:t>
      </w:r>
      <w:bookmarkEnd w:id="14"/>
    </w:p>
    <w:p w:rsidR="00477526" w:rsidRPr="00477526" w:rsidRDefault="00477526" w:rsidP="0077751E">
      <w:pPr>
        <w:spacing w:line="360" w:lineRule="auto"/>
      </w:pPr>
      <w:r w:rsidRPr="00477526">
        <w:t xml:space="preserve">Так, в Красноярском крае в рамках реализации мероприятий государственной программы Красноярского края «Содействие развитию гражданского общества» проводится отбор заявок СОНКО на финансирование части расходов, связанных с оказанием населению Красноярского края инновационных социальных услуг. Порядок предоставления и возврата субсидий СОНКО закреплен в приложении № 5 подпрограммы № 1 государственной программы, утвержденной постановлением Правительства Красноярского края от 30 сентября 2013 г. № 509-п. Также широко </w:t>
      </w:r>
      <w:r w:rsidRPr="00477526">
        <w:lastRenderedPageBreak/>
        <w:t>распространено в Красноярском крае предоставление субсидий на муниципальном уровне. Например, Распоряжение администрации г. Красноярска от 17 июня 2013 г. № 126-р (ред. от 24 апреля 2015 г.) «Об утверждении Административного регламента предоставления муниципальной услуги по предоставлению субсидий социально ориентированным некоммерческим организациям, не являющимся государственными (муниципальными) учреждениями, в целях возмещения части затрат, связанных с реализацией социальных проектов на поддержку инвалидов, многодетных и малообеспеченных семей, на основании конкурсного отбора проектов».</w:t>
      </w:r>
    </w:p>
    <w:p w:rsidR="00477526" w:rsidRPr="00477526" w:rsidRDefault="00477526" w:rsidP="0077751E">
      <w:pPr>
        <w:spacing w:line="360" w:lineRule="auto"/>
      </w:pPr>
      <w:r w:rsidRPr="00477526">
        <w:t>В Республике Башкортостан для того, чтобы получить бюджетные средства на предоставление определенных услуг поставщики социальных услуг, включенные в реестр должны принять участие в конкурсном отборе. Это дает возможность заказчику услуг организовать отбор на основе качественных критериев, там самым обеспечить предоставление услуг высокого качества.</w:t>
      </w:r>
    </w:p>
    <w:p w:rsidR="00477526" w:rsidRPr="00477526" w:rsidRDefault="00477526" w:rsidP="0077751E">
      <w:pPr>
        <w:spacing w:line="360" w:lineRule="auto"/>
      </w:pPr>
      <w:r w:rsidRPr="00477526">
        <w:t>В соответствии с постановлением Правительства Республики Башкортостан от 27 августа 2014 г. № 402 «О порядке предоставления субсидий за счет средств бюджета Республики Башкортостан некоммерческим организациям, не являющимся государственными (муниципальными) учреждениями, оказывающим услуги в сфере социального обслуживания населения на дому» документы заявителей оцениваются по следующим критериям:</w:t>
      </w:r>
    </w:p>
    <w:p w:rsidR="00477526" w:rsidRPr="00477526" w:rsidRDefault="00477526" w:rsidP="0077751E">
      <w:pPr>
        <w:spacing w:line="360" w:lineRule="auto"/>
      </w:pPr>
      <w:r w:rsidRPr="00477526">
        <w:t>опыт работы руководителя организации, ее филиалов, представительств, хозяйственных обществ (при наличии) в сфере социального обслуживания граждан;</w:t>
      </w:r>
    </w:p>
    <w:p w:rsidR="00477526" w:rsidRPr="00477526" w:rsidRDefault="00477526" w:rsidP="0077751E">
      <w:pPr>
        <w:spacing w:line="360" w:lineRule="auto"/>
      </w:pPr>
      <w:r w:rsidRPr="00477526">
        <w:t>численность персонала организации, ее филиалов, представительств, хозяйственных обществ (при наличии), имеющего опыт работы в сфере социального обслуживания граждан более 3 лет;</w:t>
      </w:r>
    </w:p>
    <w:p w:rsidR="00477526" w:rsidRPr="00477526" w:rsidRDefault="00477526" w:rsidP="0077751E">
      <w:pPr>
        <w:spacing w:line="360" w:lineRule="auto"/>
      </w:pPr>
      <w:r w:rsidRPr="00477526">
        <w:t>количество дополнительных социальных услуг, оказываемых организацией, ее филиалами, представительствами, хозяйственными обществами (при наличии) сверх Перечня;</w:t>
      </w:r>
    </w:p>
    <w:p w:rsidR="00477526" w:rsidRPr="00477526" w:rsidRDefault="00477526" w:rsidP="0077751E">
      <w:pPr>
        <w:spacing w:line="360" w:lineRule="auto"/>
      </w:pPr>
      <w:r w:rsidRPr="00477526">
        <w:t>собственные доходы организации, ее филиалов, представительств, хозяйственных обществ (при наличии) от деятельности по предоставлению гражданам социальных услуг за период, соответствующий периоду заключения договора о предоставлении субсидии за счет средств Республики Башкортостан, планируемые направить на организацию социального обслуживания на дому;</w:t>
      </w:r>
    </w:p>
    <w:p w:rsidR="00477526" w:rsidRPr="00477526" w:rsidRDefault="00477526" w:rsidP="0077751E">
      <w:pPr>
        <w:spacing w:line="360" w:lineRule="auto"/>
      </w:pPr>
      <w:r w:rsidRPr="00477526">
        <w:t>количество получателей социальных услуг, обслуженных сверх количества, установленного уполномоченным органом;</w:t>
      </w:r>
    </w:p>
    <w:p w:rsidR="00477526" w:rsidRPr="00477526" w:rsidRDefault="00477526" w:rsidP="0077751E">
      <w:pPr>
        <w:spacing w:line="360" w:lineRule="auto"/>
      </w:pPr>
      <w:r w:rsidRPr="00477526">
        <w:t>наличие у организации, ее филиалов, представительств, хозяйственных обществ (при наличии) общедоступных информационных ресурсов;</w:t>
      </w:r>
    </w:p>
    <w:p w:rsidR="00477526" w:rsidRPr="00477526" w:rsidRDefault="00477526" w:rsidP="0077751E">
      <w:pPr>
        <w:spacing w:line="360" w:lineRule="auto"/>
      </w:pPr>
      <w:r w:rsidRPr="00477526">
        <w:t xml:space="preserve">доля работников, кроме административно-управленческого персонала, прошедших повышение квалификации (профессиональную переподготовку) по профилю социальной работы </w:t>
      </w:r>
      <w:r w:rsidRPr="00477526">
        <w:lastRenderedPageBreak/>
        <w:t>или иной осуществляемой в организации социального обслуживания деятельности за последние три года;</w:t>
      </w:r>
    </w:p>
    <w:p w:rsidR="00477526" w:rsidRPr="00477526" w:rsidRDefault="00477526" w:rsidP="0077751E">
      <w:pPr>
        <w:spacing w:line="360" w:lineRule="auto"/>
      </w:pPr>
      <w:r w:rsidRPr="00477526">
        <w:t>доля работников, кроме административно-управленческого персонала, имеющих высшее образование.</w:t>
      </w:r>
    </w:p>
    <w:p w:rsidR="00477526" w:rsidRPr="00477526" w:rsidRDefault="00477526" w:rsidP="0077751E">
      <w:pPr>
        <w:spacing w:line="360" w:lineRule="auto"/>
      </w:pPr>
      <w:r w:rsidRPr="00477526">
        <w:t>Постановление Правительства Пермского края от 9 августа 2013 г. № 1091-п «Об утверждении порядка предоставления субсидии из бюджета Пермского края некоммерческой организации в целях возмещения затрат на оказание психологической помощи, в том числе экстренной по «детскому телефону доверия» включает следующие критерии отбора НКО на получение субсидии из бюджета Пермского края:</w:t>
      </w:r>
    </w:p>
    <w:p w:rsidR="00477526" w:rsidRPr="00477526" w:rsidRDefault="00477526" w:rsidP="0077751E">
      <w:pPr>
        <w:spacing w:line="360" w:lineRule="auto"/>
      </w:pPr>
      <w:r w:rsidRPr="00477526">
        <w:t>наличие статуса некоммерческой организации;</w:t>
      </w:r>
    </w:p>
    <w:p w:rsidR="00477526" w:rsidRPr="00477526" w:rsidRDefault="00477526" w:rsidP="0077751E">
      <w:pPr>
        <w:spacing w:line="360" w:lineRule="auto"/>
      </w:pPr>
      <w:r w:rsidRPr="00477526">
        <w:t>соответствие основных направлений деятельности некоммерческой организации целям, на достижение которых предоставляется субсидия;</w:t>
      </w:r>
    </w:p>
    <w:p w:rsidR="00477526" w:rsidRPr="00477526" w:rsidRDefault="00477526" w:rsidP="0077751E">
      <w:pPr>
        <w:spacing w:line="360" w:lineRule="auto"/>
      </w:pPr>
      <w:r w:rsidRPr="00477526">
        <w:t>наличие квалифицированных кадров;</w:t>
      </w:r>
    </w:p>
    <w:p w:rsidR="00477526" w:rsidRPr="00477526" w:rsidRDefault="00477526" w:rsidP="0077751E">
      <w:pPr>
        <w:spacing w:line="360" w:lineRule="auto"/>
      </w:pPr>
      <w:r w:rsidRPr="00477526">
        <w:t>наличие материально-технических ресурсов;</w:t>
      </w:r>
    </w:p>
    <w:p w:rsidR="00477526" w:rsidRPr="00477526" w:rsidRDefault="00477526" w:rsidP="0077751E">
      <w:pPr>
        <w:spacing w:line="360" w:lineRule="auto"/>
      </w:pPr>
      <w:r w:rsidRPr="00477526">
        <w:t>наличие опыта выполнения мероприятий по оказанию услуг семьям и детям;</w:t>
      </w:r>
    </w:p>
    <w:p w:rsidR="00477526" w:rsidRPr="00477526" w:rsidRDefault="00477526" w:rsidP="0077751E">
      <w:pPr>
        <w:spacing w:line="360" w:lineRule="auto"/>
      </w:pPr>
      <w:r w:rsidRPr="00477526">
        <w:t>наличие опыта реализации социально значимых проектов;</w:t>
      </w:r>
    </w:p>
    <w:p w:rsidR="00477526" w:rsidRPr="00477526" w:rsidRDefault="00477526" w:rsidP="0077751E">
      <w:pPr>
        <w:spacing w:line="360" w:lineRule="auto"/>
      </w:pPr>
      <w:r w:rsidRPr="00477526">
        <w:t>отсутствие задолженности по денежным обязательствам перед бюджетами всех уровней бюджетной системы Российской Федерации и внебюджетными фондами;</w:t>
      </w:r>
    </w:p>
    <w:p w:rsidR="00477526" w:rsidRPr="00477526" w:rsidRDefault="00477526" w:rsidP="0077751E">
      <w:pPr>
        <w:spacing w:line="360" w:lineRule="auto"/>
      </w:pPr>
      <w:r w:rsidRPr="00477526">
        <w:t>отсутствие признаков несостоятельности (банкротства), Заявитель не находится в процессе ликвидации, реорганизации в соответствии с законодательством;</w:t>
      </w:r>
    </w:p>
    <w:p w:rsidR="00477526" w:rsidRPr="00477526" w:rsidRDefault="00477526" w:rsidP="0077751E">
      <w:pPr>
        <w:spacing w:line="360" w:lineRule="auto"/>
      </w:pPr>
      <w:r w:rsidRPr="00477526">
        <w:t xml:space="preserve">отсутствие фактов допущения Заявителем ранее нецелевого использования средств бюджета Пермского края, нарушения условий, установленных при предоставлении субсидии из бюджета Пермского края, не восстановления их в доход бюджета Пермского края. </w:t>
      </w:r>
    </w:p>
    <w:p w:rsidR="00477526" w:rsidRPr="00477526" w:rsidRDefault="00477526" w:rsidP="0077751E">
      <w:pPr>
        <w:spacing w:line="360" w:lineRule="auto"/>
      </w:pPr>
      <w:r w:rsidRPr="00477526">
        <w:t>Законом Пермского края от 21 декабря 2015 г. № 580-ПК «О бюджете Пермского края на 2016 год и на плановый период 2017 и 2018 годов» в статьях 16, 17 закрепляется возможность получения субсидий НКО:</w:t>
      </w:r>
    </w:p>
    <w:p w:rsidR="00477526" w:rsidRPr="00477526" w:rsidRDefault="00477526" w:rsidP="0077751E">
      <w:pPr>
        <w:spacing w:line="360" w:lineRule="auto"/>
      </w:pPr>
      <w:r w:rsidRPr="00477526">
        <w:t xml:space="preserve">установить, что за счет средств краевого бюджета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случае </w:t>
      </w:r>
      <w:r w:rsidRPr="00477526">
        <w:br/>
        <w:t>и порядке, установленном Правительством Пермского края. Порядок предоставления субсидий, предусмотренных настоящей статьей, устанавливается нормативными правовыми актами Правительства Пермского края.</w:t>
      </w:r>
    </w:p>
    <w:p w:rsidR="00477526" w:rsidRPr="00477526" w:rsidRDefault="00477526" w:rsidP="0077751E">
      <w:pPr>
        <w:spacing w:line="360" w:lineRule="auto"/>
      </w:pPr>
      <w:r w:rsidRPr="00477526">
        <w:lastRenderedPageBreak/>
        <w:t>В регионе приняты следующие нормативно правовые акты, утверждающие порядки предоставления субсидий:</w:t>
      </w:r>
    </w:p>
    <w:p w:rsidR="00477526" w:rsidRPr="00477526" w:rsidRDefault="00477526" w:rsidP="0077751E">
      <w:pPr>
        <w:spacing w:line="360" w:lineRule="auto"/>
      </w:pPr>
      <w:r w:rsidRPr="00477526">
        <w:t>постановление Правительства Пермского края от 11 июля 2014 № 609-п (ред. от 21 апреля 2015 г.) «Об утверждении Порядка предоставления субсидий из бюджета Пермского края некоммерческим организациям в рамках реализации мероприятия по поддержке семейных клубов и консультационных центров»;</w:t>
      </w:r>
    </w:p>
    <w:p w:rsidR="00477526" w:rsidRPr="00477526" w:rsidRDefault="00477526" w:rsidP="0077751E">
      <w:pPr>
        <w:spacing w:line="360" w:lineRule="auto"/>
      </w:pPr>
      <w:r w:rsidRPr="00477526">
        <w:t xml:space="preserve">приказ Главы администрации Орджоникидзевского района г. Перми от </w:t>
      </w:r>
      <w:r w:rsidRPr="00477526">
        <w:br/>
        <w:t>1 апреля 2015 г. № СЭД-37-01-05-21 «О создании комиссии по отбору получателей субсидии на организацию трудовой занятости несовершеннолетних лиц»;</w:t>
      </w:r>
    </w:p>
    <w:p w:rsidR="00477526" w:rsidRPr="00477526" w:rsidRDefault="00477526" w:rsidP="0077751E">
      <w:pPr>
        <w:spacing w:line="360" w:lineRule="auto"/>
      </w:pPr>
      <w:r w:rsidRPr="00477526">
        <w:t>постановление Правительства Пермского края от 9 августа 2013 г. № 1091-п (ред. от 17 февраля 2014 г.) «Об утверждении Порядка предоставления субсидии из бюджета Пермского края некоммерческой организации в целях возмещения затрат на оказание психологической помощи, в том числе экстренной по «детскому телефону доверия»;</w:t>
      </w:r>
    </w:p>
    <w:p w:rsidR="00477526" w:rsidRPr="00477526" w:rsidRDefault="00477526" w:rsidP="0077751E">
      <w:pPr>
        <w:spacing w:line="360" w:lineRule="auto"/>
      </w:pPr>
      <w:r w:rsidRPr="00477526">
        <w:t>постановление Правительства Пермского края от 24 июля 2012 № 523-п (ред. от 11 апреля 2014 г.) «Об утверждении Порядка предоставления на конкурсной основе в 2012-2015 годах субсидий некоммерческим организациям на реализацию схемы направления наркопотребителей за лечебно-профилактическими услугами в муниципальных образованиях Пермского края»;</w:t>
      </w:r>
    </w:p>
    <w:p w:rsidR="00477526" w:rsidRPr="00477526" w:rsidRDefault="00477526" w:rsidP="0077751E">
      <w:pPr>
        <w:spacing w:line="360" w:lineRule="auto"/>
      </w:pPr>
      <w:r w:rsidRPr="00477526">
        <w:t>постановление Правительства Пермского края от 9 апреля 2013 г. № 214-п «Об утверждении Порядка предоставления на конкурсной основе в 2013-2015 годах субсидий некоммерческим организациям на реализацию мероприятий по профилактике потребления психоактивных веществ на территории Соликамского городского округа и Осинского муниципального района»;</w:t>
      </w:r>
    </w:p>
    <w:p w:rsidR="00477526" w:rsidRPr="00477526" w:rsidRDefault="00477526" w:rsidP="0077751E">
      <w:pPr>
        <w:spacing w:line="360" w:lineRule="auto"/>
      </w:pPr>
      <w:r w:rsidRPr="00477526">
        <w:t>Использование механизма субсидий распространено и в других регионах:</w:t>
      </w:r>
    </w:p>
    <w:p w:rsidR="00477526" w:rsidRPr="00477526" w:rsidRDefault="00477526" w:rsidP="0077751E">
      <w:pPr>
        <w:spacing w:line="360" w:lineRule="auto"/>
      </w:pPr>
      <w:r w:rsidRPr="00477526">
        <w:t>постановление Правительства Хабаровского края от 4 марта 2013 г. № 33-пр (ред. от 25.02.2014) «Об оказании поддержки некоммерческим организациям, осуществляющим деятельность по оказанию социальных услуг семьям с детьми в Хабаровском крае, в 2013 - 2014 годах»;</w:t>
      </w:r>
    </w:p>
    <w:p w:rsidR="00695946" w:rsidRPr="00B9379C" w:rsidRDefault="00477526" w:rsidP="0077751E">
      <w:pPr>
        <w:spacing w:line="360" w:lineRule="auto"/>
      </w:pPr>
      <w:r w:rsidRPr="00477526">
        <w:t xml:space="preserve">приказ Министерства по физической культуре, спорту и молодежной политике Иркутской области от 19 сентября 2014 г. № 64-мпр «Об утверждении административного регламента предоставления государственной услуги «Предоставление из областного бюджета субсидий </w:t>
      </w:r>
      <w:r w:rsidRPr="00477526">
        <w:br/>
        <w:t>в целях возмещения затрат, связанных с оказанием некоммерческими организациями социальных услуг детям и молодежи по реабилитации лиц, больных наркоманией».</w:t>
      </w:r>
    </w:p>
    <w:p w:rsidR="00695946" w:rsidRPr="00B9379C" w:rsidRDefault="00695946" w:rsidP="009C3E06"/>
    <w:p w:rsidR="00695946" w:rsidRPr="00477526" w:rsidRDefault="007E704B" w:rsidP="004803C2">
      <w:pPr>
        <w:pStyle w:val="20"/>
        <w:numPr>
          <w:ilvl w:val="1"/>
          <w:numId w:val="22"/>
        </w:numPr>
        <w:spacing w:before="0" w:after="0" w:line="240" w:lineRule="auto"/>
        <w:ind w:left="0"/>
        <w:rPr>
          <w:sz w:val="24"/>
          <w:szCs w:val="24"/>
        </w:rPr>
      </w:pPr>
      <w:bookmarkStart w:id="15" w:name="_Toc474263917"/>
      <w:r>
        <w:rPr>
          <w:sz w:val="24"/>
          <w:szCs w:val="24"/>
        </w:rPr>
        <w:t>Ц</w:t>
      </w:r>
      <w:r w:rsidR="00695946" w:rsidRPr="00B9379C">
        <w:rPr>
          <w:sz w:val="24"/>
          <w:szCs w:val="24"/>
        </w:rPr>
        <w:t>елевая потребительская субсидии для оказания услуг</w:t>
      </w:r>
      <w:bookmarkEnd w:id="15"/>
    </w:p>
    <w:p w:rsidR="00695946" w:rsidRDefault="002B4DB8" w:rsidP="004803C2">
      <w:pPr>
        <w:pStyle w:val="30"/>
        <w:numPr>
          <w:ilvl w:val="2"/>
          <w:numId w:val="22"/>
        </w:numPr>
        <w:spacing w:line="240" w:lineRule="auto"/>
        <w:ind w:left="0"/>
      </w:pPr>
      <w:bookmarkStart w:id="16" w:name="_Toc474263918"/>
      <w:r>
        <w:t>М</w:t>
      </w:r>
      <w:r w:rsidR="00695946" w:rsidRPr="00B9379C">
        <w:t>еханизм</w:t>
      </w:r>
      <w:bookmarkEnd w:id="16"/>
    </w:p>
    <w:p w:rsidR="004803C2" w:rsidRDefault="004803C2" w:rsidP="004803C2">
      <w:pPr>
        <w:pStyle w:val="30"/>
        <w:numPr>
          <w:ilvl w:val="0"/>
          <w:numId w:val="0"/>
        </w:numPr>
        <w:spacing w:line="240" w:lineRule="auto"/>
        <w:jc w:val="both"/>
      </w:pPr>
    </w:p>
    <w:p w:rsidR="00477526" w:rsidRPr="00477526" w:rsidRDefault="00477526" w:rsidP="0077751E">
      <w:pPr>
        <w:spacing w:line="360" w:lineRule="auto"/>
      </w:pPr>
      <w:r w:rsidRPr="00477526">
        <w:lastRenderedPageBreak/>
        <w:t xml:space="preserve">Механизм целевой потребительской субсидии в целом схож с вышеописанным механизмом прямого субсидирования негосударственных поставщиков для организации предоставления ими государственных  и муниципальных услуг, но отличается от него тем, что формально получателем субсидии является не поставщик услуги, а ее потребитель, а сама субсидия предоставляется потребителю услуги (получателю субсидии) таким образом, чтобы он мог потратить ее только на получение конкретной услуги – в виде социального ваучера (сертификата) или по технологии специального счета. </w:t>
      </w:r>
    </w:p>
    <w:p w:rsidR="00477526" w:rsidRPr="00477526" w:rsidRDefault="00477526" w:rsidP="0077751E">
      <w:pPr>
        <w:spacing w:line="360" w:lineRule="auto"/>
      </w:pPr>
      <w:r w:rsidRPr="00477526">
        <w:t xml:space="preserve">Предоставление целевых потребительских субсидий осуществляется в рамках бюджетных ассигнований на социальное обеспечение населения в виде пенсий, пособий, компенсаций и других социальных выплат в соответствии со статьей 74.1 Бюджетного кодекса Российской Федерации. Поэтому формально в нормативных правовых актах эта субсидия должна называться «целевым пособием (субсидией)». </w:t>
      </w:r>
    </w:p>
    <w:p w:rsidR="00477526" w:rsidRPr="00477526" w:rsidRDefault="00477526" w:rsidP="0077751E">
      <w:pPr>
        <w:spacing w:line="360" w:lineRule="auto"/>
      </w:pPr>
      <w:r w:rsidRPr="00477526">
        <w:t>Другой отличием данного механизма от механизма прямого субсидирования поставщиков является то, что круг поставщиков услуги здесь не ограничивается только негосударственными поставщиками – предоставлять услугу могут и имеющие для этого возможность государственные или муниципальные учреждения, что делает потребительский выбор максимально широким. На практике именно стремление к расширению потребительского выбора за счет обеспечения доступа к услугам государственных и муниципальных учреждений может являться единственным практическим основанием для применения механизма целевых потребительских субсидий – если такого стремления нет или оно не может быть реализовано (например, из-за того, что мощности учреждений полностью загружены), то целесообразно использовать механизм прямого субсидирования негосударственных поставщиков (см. выше).</w:t>
      </w:r>
    </w:p>
    <w:p w:rsidR="00477526" w:rsidRPr="00477526" w:rsidRDefault="00477526" w:rsidP="0077751E">
      <w:pPr>
        <w:spacing w:line="360" w:lineRule="auto"/>
      </w:pPr>
      <w:r w:rsidRPr="00477526">
        <w:t>При использовании технологии социального ваучера субсидия получателю услуги предоставляется уполномоченным органом государственной власти или органом местного самоуправления в виде специального документа (ваучера, сертификата, талона), имеющего определенный денежный номинал. Этот документ потребитель может обменять на получение услуги у выбранного им поставщика, прошедшего предварительный квалификационный отбор. По факту предоставления услуги поставщик предъявляет полученные от потребителя документы в уполномоченный орган, который перечисляет ему средства целевой потребительской субсидии в зависимости от количества предоставленных поставщиком документов.</w:t>
      </w:r>
    </w:p>
    <w:p w:rsidR="00477526" w:rsidRPr="00477526" w:rsidRDefault="00477526" w:rsidP="0077751E">
      <w:pPr>
        <w:spacing w:line="360" w:lineRule="auto"/>
      </w:pPr>
      <w:r w:rsidRPr="00477526">
        <w:t xml:space="preserve">При использовании технологии специального счета средства субсидии перечисляются получателю услуги на специальную банковскую смарт-карту, с помощью которой он может только оплатить получение услуги у выбранного им поставщика, прошедшего предварительный квалификационный отбор и имеющего специальный терминал для приема оплаты по смарт-картам. Другим вариантом может быть перевод субсидии на счет карты получателя в виде условно </w:t>
      </w:r>
      <w:r w:rsidRPr="00477526">
        <w:lastRenderedPageBreak/>
        <w:t>начисленных единиц, которыми получатель может в пределах объема предоставленной субсидии произвести расчет за ту или иную услугу у установленных поставщиков. После этого расчета уполномоченный орган перечисляет поставщику средства субсидии в зависимости от количества реализованных получателем субсидии у этого поставщика условно начисленных единиц. При этом для обеспечения расходования средств только по факту оказания услуги должно использоваться программное обеспечение, обеспечивающее возможность учета неиспользованных средств в следующие периоды применения технологии и (или) возврат средств в бюджет. В перспективе технология целевой потребительской субсидии в форме специальных счетов может быть реализована на основе Универсальной электронной карты, которая начала выдаваться гражданам Российской Федерации в том числе для получения и оплаты с ее помощью государственных и муниципальных услуг</w:t>
      </w:r>
      <w:r w:rsidRPr="002B4DB8">
        <w:rPr>
          <w:sz w:val="16"/>
          <w:szCs w:val="16"/>
        </w:rPr>
        <w:footnoteReference w:id="22"/>
      </w:r>
      <w:r w:rsidRPr="00477526">
        <w:t>.</w:t>
      </w:r>
    </w:p>
    <w:p w:rsidR="00477526" w:rsidRPr="00477526" w:rsidRDefault="00477526" w:rsidP="0077751E">
      <w:pPr>
        <w:spacing w:line="360" w:lineRule="auto"/>
      </w:pPr>
      <w:r w:rsidRPr="00477526">
        <w:t>Использование специальных счетов является сравнительно более дорогостоящим и трудозатратным способом в сравнении с выпуском социальных ваучеров. Поэтому при внедрении механизма целевой потребительской субсидии на первом этапе, как правило, целесообразно использовать социальные ваучеры. В случае успешного применения ваучеров и достаточного масштаба оказания услуг с использованием ваучеров, целевая потребительская субсидия может быть переведена в электронную форму специальных счетов.</w:t>
      </w:r>
    </w:p>
    <w:p w:rsidR="00477526" w:rsidRPr="00477526" w:rsidRDefault="00477526" w:rsidP="0077751E">
      <w:pPr>
        <w:spacing w:line="360" w:lineRule="auto"/>
      </w:pPr>
      <w:r w:rsidRPr="00477526">
        <w:t>Подробные методические рекомендации по применению механизма целевой потребительской субсидии, включая модельные нормативные правовые акты, размещены на сайте Министерства экономического развития Российской Федерации</w:t>
      </w:r>
      <w:r w:rsidRPr="002B4DB8">
        <w:rPr>
          <w:sz w:val="16"/>
          <w:szCs w:val="16"/>
        </w:rPr>
        <w:footnoteReference w:id="23"/>
      </w:r>
      <w:r w:rsidRPr="00477526">
        <w:t>.</w:t>
      </w:r>
    </w:p>
    <w:p w:rsidR="00477526" w:rsidRPr="00B9379C" w:rsidRDefault="00477526" w:rsidP="00695946"/>
    <w:p w:rsidR="00695946" w:rsidRDefault="007106EF" w:rsidP="001B2E94">
      <w:pPr>
        <w:pStyle w:val="30"/>
        <w:numPr>
          <w:ilvl w:val="2"/>
          <w:numId w:val="22"/>
        </w:numPr>
      </w:pPr>
      <w:bookmarkStart w:id="17" w:name="_Toc474263919"/>
      <w:r>
        <w:t>П</w:t>
      </w:r>
      <w:r w:rsidR="00695946" w:rsidRPr="00B9379C">
        <w:t>рименение</w:t>
      </w:r>
      <w:bookmarkEnd w:id="17"/>
    </w:p>
    <w:p w:rsidR="00477526" w:rsidRPr="00477526" w:rsidRDefault="00477526" w:rsidP="0077751E">
      <w:pPr>
        <w:spacing w:line="360" w:lineRule="auto"/>
      </w:pPr>
      <w:bookmarkStart w:id="18" w:name="_Toc405144213"/>
      <w:r w:rsidRPr="00477526">
        <w:t>Действия органов государственной власти субъектов Российской Федерации по применению механизма целевых потребительских субсидий</w:t>
      </w:r>
      <w:bookmarkEnd w:id="18"/>
      <w:r w:rsidRPr="00477526">
        <w:t>:</w:t>
      </w:r>
    </w:p>
    <w:p w:rsidR="00477526" w:rsidRPr="00477526" w:rsidRDefault="002B4DB8" w:rsidP="0077751E">
      <w:pPr>
        <w:spacing w:line="360" w:lineRule="auto"/>
        <w:ind w:firstLine="720"/>
      </w:pPr>
      <w:r>
        <w:t xml:space="preserve">1). </w:t>
      </w:r>
      <w:r w:rsidR="00477526" w:rsidRPr="00477526">
        <w:t>Определить услуги, для получения которых будет предоставляться целевая потребительская субсидия (пособие), их размер, категории получателей, условия получения, периодичность и срок выплат, общий объем финансирования, требования к поставщикам, заложить средства в бюджет. Определение услуг осуществляется таким же образом, как и в случае определения услуг при применении механизма субсидирования негосударственных поставщиков (см. выше).</w:t>
      </w:r>
    </w:p>
    <w:p w:rsidR="00477526" w:rsidRPr="00477526" w:rsidRDefault="002B4DB8" w:rsidP="0077751E">
      <w:pPr>
        <w:spacing w:line="360" w:lineRule="auto"/>
        <w:ind w:firstLine="720"/>
      </w:pPr>
      <w:r>
        <w:t xml:space="preserve">2). </w:t>
      </w:r>
      <w:r w:rsidR="00477526" w:rsidRPr="00477526">
        <w:t>Разработать и принять порядок предоставления целевых потребительских субсидий (пособий).</w:t>
      </w:r>
    </w:p>
    <w:p w:rsidR="00477526" w:rsidRPr="00477526" w:rsidRDefault="002B4DB8" w:rsidP="0077751E">
      <w:pPr>
        <w:spacing w:line="360" w:lineRule="auto"/>
        <w:ind w:firstLine="720"/>
      </w:pPr>
      <w:r>
        <w:t xml:space="preserve">3). </w:t>
      </w:r>
      <w:r w:rsidR="00477526" w:rsidRPr="00477526">
        <w:t>Провести квалификационный отбор поставщиков, заключить с ними договоры.</w:t>
      </w:r>
    </w:p>
    <w:p w:rsidR="00477526" w:rsidRPr="00477526" w:rsidRDefault="002B4DB8" w:rsidP="0077751E">
      <w:pPr>
        <w:spacing w:line="360" w:lineRule="auto"/>
        <w:ind w:firstLine="720"/>
      </w:pPr>
      <w:r>
        <w:lastRenderedPageBreak/>
        <w:t xml:space="preserve">4). </w:t>
      </w:r>
      <w:r w:rsidR="00477526" w:rsidRPr="00477526">
        <w:t>Организовать выдачу получателям субсидии (пособия) социальных ваучеров (сертификатов, талонов) или электронных карт.</w:t>
      </w:r>
    </w:p>
    <w:p w:rsidR="00477526" w:rsidRPr="00477526" w:rsidRDefault="002B4DB8" w:rsidP="0077751E">
      <w:pPr>
        <w:spacing w:line="360" w:lineRule="auto"/>
        <w:ind w:firstLine="720"/>
      </w:pPr>
      <w:r>
        <w:t xml:space="preserve">5). </w:t>
      </w:r>
      <w:r w:rsidR="00477526" w:rsidRPr="00477526">
        <w:t>По факту оказания услуг принимать от поставщиков услуг отчетные документы и перечислять им средства целевых потребительских субсидий (пособий).</w:t>
      </w:r>
    </w:p>
    <w:p w:rsidR="00477526" w:rsidRPr="00B9379C" w:rsidRDefault="00477526" w:rsidP="00695946"/>
    <w:p w:rsidR="00695946" w:rsidRPr="00B9379C" w:rsidRDefault="00695946" w:rsidP="00695946"/>
    <w:p w:rsidR="00695946" w:rsidRDefault="002B4DB8" w:rsidP="001B2E94">
      <w:pPr>
        <w:pStyle w:val="30"/>
        <w:numPr>
          <w:ilvl w:val="2"/>
          <w:numId w:val="22"/>
        </w:numPr>
      </w:pPr>
      <w:bookmarkStart w:id="19" w:name="_Toc474263920"/>
      <w:r>
        <w:t>У</w:t>
      </w:r>
      <w:r w:rsidR="00695946" w:rsidRPr="00B9379C">
        <w:t>спешная практика</w:t>
      </w:r>
      <w:bookmarkEnd w:id="19"/>
    </w:p>
    <w:p w:rsidR="00477526" w:rsidRDefault="00477526" w:rsidP="0077751E">
      <w:pPr>
        <w:spacing w:line="360" w:lineRule="auto"/>
      </w:pPr>
      <w:r>
        <w:t>В регионах выявлена следующая успешная практика применения данного механизма:</w:t>
      </w:r>
    </w:p>
    <w:p w:rsidR="00477526" w:rsidRDefault="00477526" w:rsidP="0077751E">
      <w:pPr>
        <w:spacing w:line="360" w:lineRule="auto"/>
      </w:pPr>
      <w:r>
        <w:t>постановление Правительства Ставропольского края от 11 января 2016 г. № 3-п «О проведении в 2016 году в Ставропольском крае эксперимента по оказанию гражданам, больным наркоманией и прошедшим лечение от наркомании, услуг по социальной реабилитации с использованием сертификата»;</w:t>
      </w:r>
    </w:p>
    <w:p w:rsidR="00477526" w:rsidRDefault="00477526" w:rsidP="0077751E">
      <w:pPr>
        <w:spacing w:line="360" w:lineRule="auto"/>
      </w:pPr>
      <w:r>
        <w:t xml:space="preserve">постановление Правительства Мурманской области от 24 января 2015 г. </w:t>
      </w:r>
    </w:p>
    <w:p w:rsidR="00477526" w:rsidRDefault="00477526" w:rsidP="0077751E">
      <w:pPr>
        <w:spacing w:line="360" w:lineRule="auto"/>
      </w:pPr>
      <w:r>
        <w:t>№ 604-ПП/13 «О порядке квалификационного отбора некоммерческих организаций, предоставляющих услуги по социальной реабилитации и ресоциализации наркопотребителей»;</w:t>
      </w:r>
    </w:p>
    <w:p w:rsidR="00477526" w:rsidRDefault="00477526" w:rsidP="0077751E">
      <w:pPr>
        <w:spacing w:line="360" w:lineRule="auto"/>
      </w:pPr>
      <w:r>
        <w:t>постановление Правительства Пермского края от 26 июля 2011 № 495-п «Об утверждении Порядка проведения квалификационного отбора для оказания реабилитационных услуг потребителям психоактивных веществ с использованием сертификата»;</w:t>
      </w:r>
    </w:p>
    <w:p w:rsidR="00477526" w:rsidRDefault="00477526" w:rsidP="0077751E">
      <w:pPr>
        <w:spacing w:line="360" w:lineRule="auto"/>
      </w:pPr>
      <w:r>
        <w:t>приказ Министерства социального развития Пермского края от 28 июля 2011 г. № СЭД-33-01-02-152 (ред. от 2 августа 2014 г.) «Об утверждении порядка оказания реабилитационных услуг потребителям психоактивных веществ с использованием сертификата»;</w:t>
      </w:r>
    </w:p>
    <w:p w:rsidR="00477526" w:rsidRDefault="00477526" w:rsidP="0077751E">
      <w:pPr>
        <w:spacing w:line="360" w:lineRule="auto"/>
      </w:pPr>
      <w:r>
        <w:t xml:space="preserve">постановление Администрации Псковской области от 17 декабря 2014 г. № 549 «Положение о порядке предоставления сертификатов на оплату услуг по социальной реабилитации и ресоциализации граждан, страдающих наркологическими заболеваниями», «Положение о порядке и критериях квалификационного отбора НКО,…для оказания реабилитационных услуг гражданам, страдающим наркологическими заболеваниями, </w:t>
      </w:r>
    </w:p>
    <w:p w:rsidR="00477526" w:rsidRDefault="00477526" w:rsidP="0077751E">
      <w:pPr>
        <w:spacing w:line="360" w:lineRule="auto"/>
      </w:pPr>
      <w:r>
        <w:t>с использованием сертификата».</w:t>
      </w:r>
    </w:p>
    <w:p w:rsidR="00477526" w:rsidRDefault="00477526" w:rsidP="0077751E">
      <w:pPr>
        <w:spacing w:line="360" w:lineRule="auto"/>
      </w:pPr>
      <w:r>
        <w:t xml:space="preserve">С  января 2016 года  в Ханты-Мансийского автономном округе – Югра реализуется проект «Сертификат дошкольника». Сертификат является именным документом, удостоверяет право на получение общедоступного и бесплатного дошкольного образования, доступной услуги по присмотру и уходу за ребенком (детьми) в образовательной организации и предусматривает персонифицированное финансовое обеспечение получения общедоступного бесплатного дошкольного образования и доступной услуги по присмотру и уходу за ребенком (детьми) в образовательной организации, в соответствии с постановлением Правительства Ханты-Мансийского автономного округа – Югры от 4 декабря 2015 г. № 448-п «О порядке предоставления сертификата на право финансового обеспечения места в организации, </w:t>
      </w:r>
      <w:r>
        <w:lastRenderedPageBreak/>
        <w:t xml:space="preserve">осуществляющей образовательную деятельность по реализации образовательных программ дошкольного образования». </w:t>
      </w:r>
    </w:p>
    <w:p w:rsidR="00477526" w:rsidRDefault="00477526" w:rsidP="0077751E">
      <w:pPr>
        <w:spacing w:line="360" w:lineRule="auto"/>
      </w:pPr>
      <w:r>
        <w:t>Финансовое обеспечение реализации образовательных программ в организациях всех форм собственности, реализующих в соответствии с лицензией (при её необходимости) программы дошкольного образования осуществляется в соответствии с законом Ханты-Мансийского автономного округа – Югры от 11 декабря 2013 г. №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 нормативам утвержденным постановлением Правительства Ханты-Мансийского автономного округа – Югры от 20 декабря 2013 года № 558-п для муниципальных дошкольных образовательных организаций.</w:t>
      </w:r>
    </w:p>
    <w:p w:rsidR="00477526" w:rsidRDefault="00477526" w:rsidP="0077751E">
      <w:pPr>
        <w:spacing w:line="360" w:lineRule="auto"/>
      </w:pPr>
      <w:r>
        <w:t xml:space="preserve">Размер финансового обеспечения доступной услуги присмотра и ухода в организациях, осуществляющих образовательную деятельность по реализации образовательных программ дошкольного образования, составляет 3000 рублей в месяц на одного ребенка. </w:t>
      </w:r>
    </w:p>
    <w:p w:rsidR="00477526" w:rsidRDefault="00477526" w:rsidP="0077751E">
      <w:pPr>
        <w:spacing w:line="360" w:lineRule="auto"/>
      </w:pPr>
      <w:r>
        <w:t>По состоянию на 1 октября 2016 г. выдано 1 710 сертификатов.</w:t>
      </w:r>
    </w:p>
    <w:p w:rsidR="00BA4268" w:rsidRPr="00B9379C" w:rsidRDefault="00BA4268" w:rsidP="009C3E06"/>
    <w:p w:rsidR="00BA4268" w:rsidRPr="00B9379C" w:rsidRDefault="004803C2" w:rsidP="004803C2">
      <w:pPr>
        <w:pStyle w:val="20"/>
        <w:numPr>
          <w:ilvl w:val="1"/>
          <w:numId w:val="24"/>
        </w:numPr>
        <w:spacing w:before="0" w:after="0" w:line="240" w:lineRule="auto"/>
        <w:rPr>
          <w:sz w:val="24"/>
          <w:szCs w:val="24"/>
        </w:rPr>
      </w:pPr>
      <w:r>
        <w:rPr>
          <w:sz w:val="24"/>
          <w:szCs w:val="24"/>
        </w:rPr>
        <w:t xml:space="preserve"> </w:t>
      </w:r>
      <w:bookmarkStart w:id="20" w:name="_Toc474263921"/>
      <w:r w:rsidR="00EF7508" w:rsidRPr="00B9379C">
        <w:rPr>
          <w:sz w:val="24"/>
          <w:szCs w:val="24"/>
        </w:rPr>
        <w:t>Реестр поставщиков социальных услуг</w:t>
      </w:r>
      <w:bookmarkEnd w:id="20"/>
    </w:p>
    <w:p w:rsidR="00EF7508" w:rsidRPr="004803C2" w:rsidRDefault="00EF7508" w:rsidP="004803C2">
      <w:pPr>
        <w:pStyle w:val="30"/>
        <w:numPr>
          <w:ilvl w:val="2"/>
          <w:numId w:val="24"/>
        </w:numPr>
        <w:spacing w:line="240" w:lineRule="auto"/>
        <w:rPr>
          <w:b/>
        </w:rPr>
      </w:pPr>
      <w:bookmarkStart w:id="21" w:name="_Toc465643049"/>
      <w:bookmarkStart w:id="22" w:name="_Toc468533936"/>
      <w:bookmarkStart w:id="23" w:name="_Toc474263922"/>
      <w:r w:rsidRPr="004803C2">
        <w:t>Вхождение в реестр поставщиков социальных услу</w:t>
      </w:r>
      <w:bookmarkEnd w:id="21"/>
      <w:r w:rsidRPr="004803C2">
        <w:t>г</w:t>
      </w:r>
      <w:bookmarkEnd w:id="22"/>
      <w:bookmarkEnd w:id="23"/>
    </w:p>
    <w:p w:rsidR="004803C2" w:rsidRPr="00B9379C" w:rsidRDefault="004803C2" w:rsidP="004803C2">
      <w:pPr>
        <w:pStyle w:val="30"/>
        <w:numPr>
          <w:ilvl w:val="0"/>
          <w:numId w:val="0"/>
        </w:numPr>
        <w:spacing w:line="240" w:lineRule="auto"/>
        <w:jc w:val="both"/>
        <w:rPr>
          <w:b/>
          <w:i/>
        </w:rPr>
      </w:pP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 xml:space="preserve">В большинстве случаев регионы устанавливают набор требований для вхождения в реестр поставщиков социальных услуг в объеме, который был закреплен Рекомендациями Минтруда России по формированию и ведению реестра поставщиков социальных услуг, утвержденными Приказом Минтруда России от 25 июля 2014 г. № 484н.  </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В Архангельской области, Приморском крае и Красноярском крае Свидетельство о государственной регистрации юридического лица и лицензии при их наличии предоставляются поставщиком по желанию. Данные сведения могут быть запрошены в рамках межведомственного взаимодействия.</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 xml:space="preserve">В отдельных регионах можно выделить наличие дополнительных сервисов для социально ориентированных некоммерческих организаций (СОНКО): так в Хабаровском крае поставщикам предоставляется возможность направить заявку на включение в реестр и получить результат обработки непосредственно на сайте Министерства социальной защиты населения Хабаровского края с использованием информационной системы «Социальное обслуживание населения». </w:t>
      </w:r>
      <w:r w:rsidRPr="00B9379C">
        <w:rPr>
          <w:rFonts w:ascii="Times New Roman" w:hAnsi="Times New Roman" w:cs="Times New Roman"/>
        </w:rPr>
        <w:lastRenderedPageBreak/>
        <w:t xml:space="preserve">Поставщики социальных услуг представлены на карте. Помимо реестра поставщиков социальных услуг информационная система включает реестр НКО, осуществляющих комплексную реабилитация лиц, потребляющих наркотические средства, для включения в который заявку можно подать также на сайте. Пользователи могут не только просматривать сведения из реестра, но и загружать и просматривать Уставы поставщиков социальных услуг. Информация о социальных услугах в реестре предоставляется по видам и формам. </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В Хабаровском крае решение о включении (об отказе во включении) поставщика социальных услуг в Реестр принимается Министерством социальной защиты населения Хабаровского края в течение 10 рабочих дней со дня поступления документов.</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Постановление Правительства Хабаровского края от 27 октября 2014 г. № 399-пр предусматривает только два основания для отказа во включении поставщика социальных услуг в Реестр: представление неполного пакета документов и представление копий документов, не заверенных в установленном порядке (при направлении документов по почте).</w:t>
      </w:r>
    </w:p>
    <w:p w:rsidR="00EF7508" w:rsidRPr="00B9379C" w:rsidRDefault="00EF7508" w:rsidP="0077751E">
      <w:pPr>
        <w:pStyle w:val="11"/>
        <w:spacing w:line="360" w:lineRule="auto"/>
        <w:ind w:firstLine="709"/>
        <w:rPr>
          <w:rFonts w:ascii="Times New Roman" w:hAnsi="Times New Roman" w:cs="Times New Roman"/>
        </w:rPr>
      </w:pPr>
      <w:r w:rsidRPr="004803C2">
        <w:rPr>
          <w:rFonts w:ascii="Times New Roman" w:hAnsi="Times New Roman" w:cs="Times New Roman"/>
        </w:rPr>
        <w:t>В качестве лучшей практики можно выделить удобные для заполнения формы для внесения сведений</w:t>
      </w:r>
      <w:r w:rsidRPr="00B9379C">
        <w:rPr>
          <w:rFonts w:ascii="Times New Roman" w:hAnsi="Times New Roman" w:cs="Times New Roman"/>
        </w:rPr>
        <w:t xml:space="preserve"> о формах социального обслуживания, перечне предоставляемых социальных услуг и тарифах на предоставляемые социальные услуги по формам и видам социальных услуг, а также о количестве мест, предназначенных для предоставления социальных услуг (общее количество и количество свободных мест) утвержденные нормативно правовым актом – постановлением Минтрудсоцразвития Архангельской области от 20 ноября 2014 г. № 35-п «Об утверждении положения «О государственной информационной системе Архангельской области «Реестр поставщиков социальных услуг в Архангельской области».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 xml:space="preserve">В Красноярском крае форма сведений, которые предоставляются заявителем, включает перечень дополнительных социальных услуг (при наличии) и тарифы на предоставляемые дополнительные социальные услуги. На Портале Красноярского края организована удобная система поиска услуг с возможностью выставления фильтров по населенному пункту, виду услуги и названию услуги, в том числе предоставляется возможность выбирать дополнительные платные услуги поставщиков. </w:t>
      </w:r>
      <w:bookmarkStart w:id="24" w:name="_Toc460759035"/>
      <w:bookmarkStart w:id="25" w:name="_Toc465643051"/>
      <w:bookmarkStart w:id="26" w:name="_Toc468533937"/>
    </w:p>
    <w:p w:rsidR="00EF7508" w:rsidRPr="00B9379C" w:rsidRDefault="00EF7508" w:rsidP="0077751E">
      <w:pPr>
        <w:pStyle w:val="11"/>
        <w:spacing w:line="360" w:lineRule="auto"/>
        <w:ind w:firstLine="709"/>
        <w:rPr>
          <w:rFonts w:ascii="Times New Roman" w:hAnsi="Times New Roman" w:cs="Times New Roman"/>
        </w:rPr>
      </w:pPr>
    </w:p>
    <w:p w:rsidR="00EF7508" w:rsidRPr="004803C2" w:rsidRDefault="00EF7508" w:rsidP="004803C2">
      <w:pPr>
        <w:pStyle w:val="30"/>
        <w:numPr>
          <w:ilvl w:val="2"/>
          <w:numId w:val="24"/>
        </w:numPr>
        <w:spacing w:line="240" w:lineRule="auto"/>
        <w:rPr>
          <w:b/>
        </w:rPr>
      </w:pPr>
      <w:bookmarkStart w:id="27" w:name="_Toc474263923"/>
      <w:r w:rsidRPr="004803C2">
        <w:t>Дополнения в порядок формирования и ведения реестра</w:t>
      </w:r>
      <w:bookmarkEnd w:id="24"/>
      <w:bookmarkEnd w:id="25"/>
      <w:bookmarkEnd w:id="26"/>
      <w:bookmarkEnd w:id="27"/>
    </w:p>
    <w:p w:rsidR="004803C2" w:rsidRPr="004803C2" w:rsidRDefault="004803C2" w:rsidP="004803C2">
      <w:pPr>
        <w:pStyle w:val="30"/>
        <w:numPr>
          <w:ilvl w:val="0"/>
          <w:numId w:val="0"/>
        </w:numPr>
        <w:spacing w:line="240" w:lineRule="auto"/>
        <w:ind w:left="1451"/>
        <w:jc w:val="both"/>
        <w:rPr>
          <w:b/>
        </w:rPr>
      </w:pP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 xml:space="preserve">Постановление Правительства Хабаровского края от 27 октября 2014 г. № 399-пр «О формировании и ведении реестра поставщиков социальных услуг и регистра получателей социальных услуг в Хабаровском крае» предусматривает порядок предоставления выписки из реестра: физические и юридические лица вправе безвозмездно получать сведения, содержащиеся в Реестре, в виде выписок о конкретных поставщиках социальных услуг путем направления в Министерство социальной защиты населения Хабаровского края письменного заявления о </w:t>
      </w:r>
      <w:r w:rsidRPr="00B9379C">
        <w:rPr>
          <w:rFonts w:ascii="Times New Roman" w:hAnsi="Times New Roman" w:cs="Times New Roman"/>
        </w:rPr>
        <w:lastRenderedPageBreak/>
        <w:t>предоставлении выписки. Срок предоставления сведений, содержащихся в Реестре, не может превышать 30 дней со дня поступления заявления о предоставлении выписки.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Выписка из Реестра оформляется на бланке Министерства социальной защиты населения Хабаровского края установленного образца и подписывается уполномоченными лицами министерства. В выписке указываются наименование Реестра и наименование поставщика социальных услуг, включенного в Реестр. В случае отсутствия запрашиваемых сведений в выписку вносится запись, при этом указывается наименование Реестра и информация об отсутствии сведений о поставщике социальных услуг в Реестре.</w:t>
      </w:r>
    </w:p>
    <w:p w:rsidR="00EF7508" w:rsidRPr="00B9379C" w:rsidRDefault="00EF7508" w:rsidP="0077751E">
      <w:pPr>
        <w:pStyle w:val="ConsPlusNormal"/>
        <w:spacing w:line="360" w:lineRule="auto"/>
        <w:ind w:firstLine="709"/>
        <w:jc w:val="both"/>
        <w:rPr>
          <w:rFonts w:ascii="Times New Roman" w:hAnsi="Times New Roman" w:cs="Times New Roman"/>
          <w:bCs/>
        </w:rPr>
      </w:pPr>
      <w:r w:rsidRPr="00B9379C">
        <w:rPr>
          <w:rFonts w:ascii="Times New Roman" w:hAnsi="Times New Roman" w:cs="Times New Roman"/>
        </w:rPr>
        <w:t xml:space="preserve">В Москве </w:t>
      </w:r>
      <w:r w:rsidRPr="00B9379C">
        <w:rPr>
          <w:rFonts w:ascii="Times New Roman" w:hAnsi="Times New Roman" w:cs="Times New Roman"/>
          <w:bCs/>
        </w:rPr>
        <w:t>основанием для включения поставщика в реестр является выдача Департаментом социальной защиты населения города Москвы свидетельства о включении поставщика социальных услуг в реестр, оформленного на бланке строгой отчетности.</w:t>
      </w:r>
    </w:p>
    <w:p w:rsidR="00EF7508" w:rsidRPr="00B9379C" w:rsidRDefault="00EF7508" w:rsidP="0077751E">
      <w:pPr>
        <w:spacing w:line="360" w:lineRule="auto"/>
      </w:pPr>
    </w:p>
    <w:p w:rsidR="00EF7508" w:rsidRPr="00B9379C" w:rsidRDefault="004803C2" w:rsidP="0077751E">
      <w:pPr>
        <w:pStyle w:val="20"/>
        <w:numPr>
          <w:ilvl w:val="1"/>
          <w:numId w:val="24"/>
        </w:numPr>
        <w:spacing w:before="0" w:after="0"/>
        <w:ind w:left="1296"/>
        <w:rPr>
          <w:sz w:val="24"/>
          <w:szCs w:val="24"/>
        </w:rPr>
      </w:pPr>
      <w:r>
        <w:rPr>
          <w:sz w:val="24"/>
          <w:szCs w:val="24"/>
        </w:rPr>
        <w:t xml:space="preserve"> </w:t>
      </w:r>
      <w:bookmarkStart w:id="28" w:name="_Toc474263924"/>
      <w:r w:rsidR="00EF7508" w:rsidRPr="00B9379C">
        <w:rPr>
          <w:sz w:val="24"/>
          <w:szCs w:val="24"/>
        </w:rPr>
        <w:t>Региональные перечни социальных услуг</w:t>
      </w:r>
      <w:bookmarkEnd w:id="28"/>
    </w:p>
    <w:p w:rsidR="00EF7508" w:rsidRPr="004803C2" w:rsidRDefault="00EF7508" w:rsidP="0077751E">
      <w:pPr>
        <w:pStyle w:val="ConsPlusNormal"/>
        <w:spacing w:line="360" w:lineRule="auto"/>
        <w:jc w:val="both"/>
        <w:rPr>
          <w:rFonts w:ascii="Times New Roman" w:hAnsi="Times New Roman" w:cs="Times New Roman"/>
          <w:bCs/>
        </w:rPr>
      </w:pPr>
      <w:r w:rsidRPr="004803C2">
        <w:rPr>
          <w:rFonts w:ascii="Times New Roman" w:hAnsi="Times New Roman" w:cs="Times New Roman"/>
        </w:rPr>
        <w:t>Подходы к расширению региональных перечней социальных услуг</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 xml:space="preserve">По количеству дополненных услуг по сравнению с примерным перечнем, утвержденным на федеральном уровне, в наибольшей степени выделяются перечни г. Москвы и Санкт-Петербурга, которые добавили до 60 услуг. </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Так, например, Закон Санкт-Петербурга от 26 декабря 2014 г. № 717-135 «О социальном обслуживании населения в Санкт-Петербурге» утверждает перечень социальных услуг, предоставляемых поставщиками, где представлены дробные услуги, однако, в большей степени типичные для государственных учреждений: сопровождение в баню (в домах без удобств);    помощь в одевании и переодевании; помощь при сезонной смене одежды и обуви; помощь при подготовке вещей для выезда на отдых за пределы города; содействие в установке специальных приспособлений для перемещения; содействие в создании доступной среды жизнедеятельности; сопровождение на прогулках, а также сопровождение к врачу; оповещение родственников; разработка плана реабилитации; удаление мозолей; обработка деформированных ногтей; выполнение очистительных клизм; проведение обработки пролежней; профилактика образования пролежней; укладывание с помощью ортопедических приспособлений; консультирование по социально-медицинским вопросам; оценка выполнения плана реабилитации; проведение доверительных бесед; консультирование ближайшего окружения получателя социальных услуг по вопросам социальной реабилитации; обучение членов семьи получателя социальных услуг основам медико-психологических и социально-медицинских знаний для проведения реабилитационных мероприятий на дому.</w:t>
      </w:r>
    </w:p>
    <w:p w:rsidR="00EF7508" w:rsidRPr="00B9379C" w:rsidRDefault="00EF7508" w:rsidP="0077751E">
      <w:pPr>
        <w:pStyle w:val="11"/>
        <w:spacing w:line="360" w:lineRule="auto"/>
        <w:ind w:firstLine="709"/>
        <w:rPr>
          <w:rFonts w:ascii="Times New Roman" w:hAnsi="Times New Roman" w:cs="Times New Roman"/>
        </w:rPr>
      </w:pPr>
      <w:r w:rsidRPr="004803C2">
        <w:rPr>
          <w:rFonts w:ascii="Times New Roman" w:hAnsi="Times New Roman" w:cs="Times New Roman"/>
        </w:rPr>
        <w:lastRenderedPageBreak/>
        <w:t>Наиболее удачные примеры расширения перечней, ориентированные на включение услуг НКО</w:t>
      </w:r>
      <w:r w:rsidRPr="00B9379C">
        <w:rPr>
          <w:rFonts w:ascii="Times New Roman" w:hAnsi="Times New Roman" w:cs="Times New Roman"/>
          <w:b/>
        </w:rPr>
        <w:t xml:space="preserve"> </w:t>
      </w:r>
      <w:r w:rsidRPr="00B9379C">
        <w:rPr>
          <w:rFonts w:ascii="Times New Roman" w:hAnsi="Times New Roman" w:cs="Times New Roman"/>
        </w:rPr>
        <w:t xml:space="preserve">есть у Новосибирской и Самарской области, Хабаровского и Пермского края, Республики Бурятии. </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Закон Самарской области от 31 декабря 2014 г. № 136-ГД «Об утверждении Перечня социальных услуг, предоставляемых в Самарской области поставщиками социальных услуг» включает:</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сопровождение вне дома, в том числе к врачу;</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консультирование по вопросам, связанным с правом граждан на социальное обслуживание в государственных и негосударственных организациях социального обслуживания, а также у индивидуальных предпринимателей, осуществляющих социальное обслуживание, и на защиту своих интересов;</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организацию досуга;</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проведение занятий в группах взаимоподдержки, клубах общения;</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психопрофилактическую работу;</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организацию иных видов трудовой или творческой деятельности во время досуга;</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предоставление и (или) организацию предоставления инвалидам услуг по сурдопереводу;</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оказание материальной помощи;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консультирование по вопросам самообеспечения.</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Довольно развернутый перечень дополнительных услуг в Новосибирской области. Закон Новосибирской области от 18 декабря 2014 г. № 499-ОЗ «Об отдельных вопросах организации социального обслуживания граждан в Новосибирской области»</w:t>
      </w:r>
      <w:r w:rsidR="0077751E">
        <w:rPr>
          <w:rFonts w:ascii="Times New Roman" w:hAnsi="Times New Roman" w:cs="Times New Roman"/>
        </w:rPr>
        <w:t xml:space="preserve"> </w:t>
      </w:r>
      <w:r w:rsidRPr="00B9379C">
        <w:rPr>
          <w:rFonts w:ascii="Times New Roman" w:hAnsi="Times New Roman" w:cs="Times New Roman"/>
        </w:rPr>
        <w:t>содержит пункты:</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оказание содействия в проведении оздоровительных мероприятий, в том числе содействие в организации оздоровления и санаторно-курортного лечения согласно медицинским показаниям;</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содействие в проведении медико-социальной экспертизы (в том числе запись на прием к врачам-специалистам в медицинскую организацию, забор материала для проведения лабораторных исследований);</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содействие в организации прохождения диспансеризации (в том числе организация приема врачами-специалистами в учреждении, запись на прием к врачам-специалистам в медицинскую организацию, содействие в проведении профилактических прививок);</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содействие в организации прохождения диспансеризации (в том числе организация приема врачами-специалистами в учреждении, запись на прием к врачам-специалистам в медицинскую организацию, содействие в проведении профилактических прививок);</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организацию квалифицированного медицинского консультирования (в том числе запись на прием к врачу-специалисту в медицинскую организацию);</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lastRenderedPageBreak/>
        <w:t>организацию оказания медицинской помощи в медицинской организации в стационарных условиях (в том числе предварительная запись, оформление документов, необходимых для оказания медицинской помощи в стационарных условиях, вызов врача);</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содействие в обеспечении по заключению врачей лекарственными препаратами, специализированными продуктами лечебного питания, медицинскими изделиями;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оказание первичной медико-санитарной помощи в соответствии с имеющейся лицензией;</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содействие в оказании стоматологической помощи (в том числе предварительная запись на прием, организация приема стоматолога в учреждении при наличии стоматологического кабинета в учреждении);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обучение членов семьи основам медико-психологических и социально-медицинских знаний для проведения реабилитационных мероприятий в домашних условиях;</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содействие в прохождении курса лечения от алкогольной и наркотической зависимости;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 xml:space="preserve">оказание консультационной психологической помощи анонимно, в том числе </w:t>
      </w:r>
      <w:r w:rsidRPr="00B9379C">
        <w:rPr>
          <w:rFonts w:ascii="Times New Roman" w:hAnsi="Times New Roman" w:cs="Times New Roman"/>
        </w:rPr>
        <w:br/>
        <w:t>с использованием телефона доверия;</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психологическую диагностику и обследование личности;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психологическую коррекцию;</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психологический тренинг;</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организацию досуга и отдыха (праздники, экскурсии и другие культурные мероприятия, в том числе в группах взаимоподдержки, клубах общения), формирование позитивных интересов;</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обучение основам домоводства, в том числе приготовлению пищи, мелкому ремонту одежды, уходу за квартирой;</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организацию</w:t>
      </w:r>
      <w:r w:rsidR="0077751E">
        <w:rPr>
          <w:rFonts w:ascii="Times New Roman" w:hAnsi="Times New Roman" w:cs="Times New Roman"/>
        </w:rPr>
        <w:t xml:space="preserve"> </w:t>
      </w:r>
      <w:r w:rsidRPr="00B9379C">
        <w:rPr>
          <w:rFonts w:ascii="Times New Roman" w:hAnsi="Times New Roman" w:cs="Times New Roman"/>
        </w:rPr>
        <w:t>обучения инвалидов по зрению письму по системе Брайля;</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организацию предоставления услуг по переводу на язык жестов при реализации индивидуальной программы реабилитации инвалидов (для инвалидов по слуху);</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содействие в организации обучения, определении оптимальной формы обучения (в том числе сбор документов, необходимых для приема в образовательную организацию);</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обучение родительским функциям, в том числе организации жизни ребенка по возрастному режиму, одеванию ребенка, развитию ребенка, уходу за больным ребенком;</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содействие в восстановлении утраченных контактов и связей с семьей, внутри семьи.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Перечень Хабаровского края (утвержденный Законом Хабаровского края от 10 декабря 2014 г. № 21 «О реализации отдельных полномочий Хабаровского края в сфере социального обслуживания граждан») дополнен за счет услуг:</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сопровождение вне дома;</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оказание помощи в выполнении физических упражнений;</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lastRenderedPageBreak/>
        <w:t>психологическая помощь (включая экстренную) и поддержка, в том числе гражданам, осуществляющим уход на дому за тяжелобольными получателями социальных услуг;</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психологическая диагностика и обследование личности;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 xml:space="preserve">транспортные услуги в целях обеспечения доступности приоритетных объектов и услуг в приоритетных сферах жизнедеятельности инвалидов, семей </w:t>
      </w:r>
      <w:r w:rsidRPr="00B9379C">
        <w:rPr>
          <w:rFonts w:ascii="Times New Roman" w:hAnsi="Times New Roman" w:cs="Times New Roman"/>
        </w:rPr>
        <w:br/>
        <w:t>с детьми, иных маломобильных категорий получателей социальных услуг.</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В Пермском крае Законом Пермского края от 8 декабря 2014 г. № 405-ПК «О перечне социальных услуг, предоставляемых поставщиками социальных услуг в Пермском крае» введены дополнительные услуги: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логопедические услуги;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обучение членов семьи получателя социальных услуг основам медико-психологических и социально-медицинских знаний для проведения реабилитационных мероприятий в домашних условиях;</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оказание материальной помощи;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содействие в получении временного жилого помещения.</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 xml:space="preserve">В Бурятии Постановлением Правительства Республики Бурятия от 29 июля 2007 г. № 210 «О мерах по оптимизации бюджетной сети и обеспечению перевода бюджетных учреждений в форму некоммерческих организаций и иных юридических лиц» утвержден «Перечень основных социальных услуг, предоставление которых может осуществляться некоммерческими организациями и иными юридическими лицами», в который входят услуги: </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услуги по предоставлению дополнительного профессионального образования в сфере образования, здравоохранения (по повышению квалификации, по профессиональной переподготовке кадров;</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физиотерапевтические услуги, услуги массажа, услуги лечебной физкультуры;</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услуги по обеспечению консультативной помощи по вопросам социально-бытового и социально-медицинского обеспечения жизнедеятельности, психолого-педагогической помощи, социально-правовой защиты;</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услуги по предоставлению дополнительного образования детям в учреждениях регионального значения;</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социальное обслуживание граждан пожилого возраста и инвалидов в стационарных учреждениях;</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услуги в концертной деятельности;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услуги в ведении государственных информационных ресурсов;</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осуществление мероприятий по работе с детьми и молодежью;</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обеспечение деятельности учреждений в сфере образования, здравоохранения;</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lastRenderedPageBreak/>
        <w:t>услуги национально-культурных автономий;</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услуги по изданию книг национальных авторов.</w:t>
      </w:r>
    </w:p>
    <w:p w:rsidR="00EF7508" w:rsidRPr="00B9379C" w:rsidRDefault="00EF7508" w:rsidP="009C3E06"/>
    <w:p w:rsidR="00EF7508" w:rsidRPr="00B9379C" w:rsidRDefault="004803C2" w:rsidP="004803C2">
      <w:pPr>
        <w:pStyle w:val="20"/>
        <w:numPr>
          <w:ilvl w:val="1"/>
          <w:numId w:val="24"/>
        </w:numPr>
        <w:ind w:left="1296"/>
        <w:rPr>
          <w:sz w:val="24"/>
          <w:szCs w:val="24"/>
        </w:rPr>
      </w:pPr>
      <w:r>
        <w:rPr>
          <w:sz w:val="24"/>
          <w:szCs w:val="24"/>
        </w:rPr>
        <w:t xml:space="preserve"> </w:t>
      </w:r>
      <w:bookmarkStart w:id="29" w:name="_Toc474263925"/>
      <w:r w:rsidR="00EF7508" w:rsidRPr="00B9379C">
        <w:rPr>
          <w:sz w:val="24"/>
          <w:szCs w:val="24"/>
        </w:rPr>
        <w:t>Контроль за поставщиками услуг</w:t>
      </w:r>
      <w:bookmarkEnd w:id="29"/>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Региональный государственный контроль в сфере социального обслуживания осуществляется уполномоченным органом субъекта Российской Федерации. Во всех субъектах Российской Федерации приняты нормативно правовые акты, которые устанавливает порядок осуществления такого контроля.</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В соответствии с постановлением Правительства Новосибирской области от 9 февраля 2015 г. № 49-п «О размере и порядке выплаты компенсации поставщикам социальных услуг, предоставляющим гражданам социальные услуги, предусмотренные индивидуальной программой, включенным в реестр поставщиков социальных услуг в Новосибирской области, но не участвующим в выполнении государственного задания (заказа)» в целях предупреждения, выявления и пресечения нарушений норм действующего законодательства осуществляется государственный контроль за деятельностью поставщиков социальных услуг в соответствии с постановлением Правительства Новосибирской области от 15 сентября 2014 г. № 375-п «Об утверждении Порядка организации и осуществления регионального государственного контроля (надзора) в сфере социального обслуживания». Уполномоченный орган и министерство финансов и налоговой политики Новосибирской области осуществляют обязательные проверки соблюдения условий, целей и порядка предоставления субсидий.</w:t>
      </w:r>
    </w:p>
    <w:p w:rsidR="00EF7508" w:rsidRPr="00B9379C" w:rsidRDefault="00EF7508" w:rsidP="0077751E">
      <w:pPr>
        <w:autoSpaceDE w:val="0"/>
        <w:autoSpaceDN w:val="0"/>
        <w:adjustRightInd w:val="0"/>
        <w:spacing w:line="360" w:lineRule="auto"/>
        <w:ind w:firstLine="851"/>
      </w:pPr>
      <w:r w:rsidRPr="00B9379C">
        <w:t xml:space="preserve">В соответствии с постановлением Правительства Пермского края от 10 ноября 2014 г. № 1273-п «Об утверждении Порядка организации осуществления Министерством социального развития Пермского края регионального государственного контроля (надзора) в сфере социального обслуживания на территории Пермского края» объектами регионального государственного контроля (надзора) в сфере социального обслуживания на территории Пермского края являются юридические лица независимо от их организационно-правовой формы и индивидуальные предприниматели, осуществляющие социальное обслуживание. Предметом регионального государственного контроля (надзора) является соблюдение юридическими лицами и индивидуальными предпринимателями в процессе предоставления социального обслуживания гражданам на территории Пермского края обязательных требований. </w:t>
      </w:r>
    </w:p>
    <w:p w:rsidR="00EF7508" w:rsidRPr="00B9379C" w:rsidRDefault="00EF7508" w:rsidP="0077751E">
      <w:pPr>
        <w:autoSpaceDE w:val="0"/>
        <w:autoSpaceDN w:val="0"/>
        <w:adjustRightInd w:val="0"/>
        <w:spacing w:line="360" w:lineRule="auto"/>
        <w:ind w:firstLine="851"/>
        <w:rPr>
          <w:color w:val="202125"/>
        </w:rPr>
      </w:pPr>
      <w:r w:rsidRPr="00B9379C">
        <w:rPr>
          <w:color w:val="202125"/>
        </w:rPr>
        <w:t xml:space="preserve">С 1 января 2015 года Министерство социального развития Пермского края осуществляет на территории Пермского края региональный государственный контроль (надзор) за деятельностью юридических лиц, индивидуальных предпринимателей, предоставляющих социальное обслуживание. </w:t>
      </w:r>
    </w:p>
    <w:p w:rsidR="00EF7508" w:rsidRPr="00B9379C" w:rsidRDefault="00EF7508" w:rsidP="0077751E">
      <w:pPr>
        <w:autoSpaceDE w:val="0"/>
        <w:autoSpaceDN w:val="0"/>
        <w:adjustRightInd w:val="0"/>
        <w:spacing w:line="360" w:lineRule="auto"/>
        <w:ind w:firstLine="851"/>
        <w:rPr>
          <w:color w:val="202125"/>
        </w:rPr>
      </w:pPr>
      <w:r w:rsidRPr="00B9379C">
        <w:rPr>
          <w:color w:val="202125"/>
        </w:rPr>
        <w:lastRenderedPageBreak/>
        <w:t xml:space="preserve">В структуре Министерства </w:t>
      </w:r>
      <w:r w:rsidRPr="00B9379C">
        <w:rPr>
          <w:bCs/>
          <w:iCs/>
          <w:color w:val="202125"/>
        </w:rPr>
        <w:t xml:space="preserve">социального развития Пермского края </w:t>
      </w:r>
      <w:r w:rsidRPr="00B9379C">
        <w:rPr>
          <w:color w:val="202125"/>
        </w:rPr>
        <w:t xml:space="preserve">создан отдел по осуществлению регионального государственного контроля, который осуществляет свою деятельность во взаимодействии с федеральными органами исполнительной власти и их территориальными органами, с территориальными управлениями и структурными подразделениями Министерства, исполнительными органами государственной власти Пермского края, органами местного самоуправления муниципальных образований Пермского края, организациями независимо от их организационно-правовой формы и формы собственности, гражданами и иными лицами в рамках полномочий отдела. Объектами контроля (надзора) выступают как государственные, так и негосударственные организации, а также индивидуальные предприниматели, предоставляющие социальные услуги с обеспечением проживания либо без обеспечения проживания (далее – поставщики социальных услуг). </w:t>
      </w:r>
    </w:p>
    <w:p w:rsidR="00EF7508" w:rsidRPr="00B9379C" w:rsidRDefault="00EF7508" w:rsidP="0077751E">
      <w:pPr>
        <w:autoSpaceDE w:val="0"/>
        <w:autoSpaceDN w:val="0"/>
        <w:adjustRightInd w:val="0"/>
        <w:spacing w:line="360" w:lineRule="auto"/>
        <w:ind w:firstLine="851"/>
        <w:rPr>
          <w:color w:val="202125"/>
        </w:rPr>
      </w:pPr>
      <w:r w:rsidRPr="00B9379C">
        <w:rPr>
          <w:color w:val="202125"/>
        </w:rPr>
        <w:t xml:space="preserve">В пределах полномочий Министерство проводит проверки (выездные, документарные), выдает предписания об устранении выявленных нарушений, составляет протоколы об административных правонарушениях за невыполнение в срок законного предписания (часть первая статьи 19.5 Кодекса об административных правонарушениях), и за не предоставление сведений (статья 19.7.Кодекса об административных правонарушениях). За 2015 год проверками охвачено 15 поставщиков социальных услуг (9 – государственные организации, 6 – негосударственный сектор). Проведена 41 проверка. План проверок, а также результаты мероприятий по государственному контролю (надзору) размещены на официальном сайте Министерства. </w:t>
      </w:r>
    </w:p>
    <w:p w:rsidR="00EF7508" w:rsidRPr="00B9379C" w:rsidRDefault="00EF7508" w:rsidP="0077751E">
      <w:pPr>
        <w:autoSpaceDE w:val="0"/>
        <w:autoSpaceDN w:val="0"/>
        <w:adjustRightInd w:val="0"/>
        <w:spacing w:line="360" w:lineRule="auto"/>
        <w:ind w:firstLine="851"/>
        <w:rPr>
          <w:bCs/>
          <w:iCs/>
        </w:rPr>
      </w:pPr>
      <w:r w:rsidRPr="00B9379C">
        <w:rPr>
          <w:color w:val="202125"/>
        </w:rPr>
        <w:t>Правовую основу деятельности по осуществлению регионального государственного контроля в сфере социального обслуживания на территории Пермского края составляют: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Правительства Пермского края от 10 ноября 2014 г. № 1273-п «Об утверждении Порядка организации осуществления Министерством социального развития Пермского края регионального государственного контроля (надзора) в сфере социального обслуживания на территории Пермского края»; Указ Губернатора Пермского края от 29 декабря 2009 г. № 70 «Об организации и осуществлении регионального государственного контроля (надзора) на территории Пермского края»; Приказ Министерства социального развития Пермского края от 26 марта 2015 г. № СЭД-33</w:t>
      </w:r>
      <w:r w:rsidRPr="00B9379C">
        <w:rPr>
          <w:rFonts w:ascii="MS Mincho" w:eastAsia="MS Mincho" w:hAnsi="MS Mincho" w:cs="MS Mincho" w:hint="eastAsia"/>
          <w:color w:val="202125"/>
        </w:rPr>
        <w:t>‑</w:t>
      </w:r>
      <w:r w:rsidRPr="00B9379C">
        <w:rPr>
          <w:color w:val="202125"/>
        </w:rPr>
        <w:t>1</w:t>
      </w:r>
      <w:r w:rsidRPr="00B9379C">
        <w:rPr>
          <w:rFonts w:ascii="MS Mincho" w:eastAsia="MS Mincho" w:hAnsi="MS Mincho" w:cs="MS Mincho" w:hint="eastAsia"/>
          <w:color w:val="202125"/>
        </w:rPr>
        <w:t>‑</w:t>
      </w:r>
      <w:r w:rsidRPr="00B9379C">
        <w:rPr>
          <w:color w:val="202125"/>
        </w:rPr>
        <w:t>3</w:t>
      </w:r>
      <w:r w:rsidRPr="00B9379C">
        <w:rPr>
          <w:rFonts w:ascii="MS Mincho" w:eastAsia="MS Mincho" w:hAnsi="MS Mincho" w:cs="MS Mincho" w:hint="eastAsia"/>
          <w:color w:val="202125"/>
        </w:rPr>
        <w:t>‑</w:t>
      </w:r>
      <w:r w:rsidRPr="00B9379C">
        <w:rPr>
          <w:color w:val="202125"/>
        </w:rPr>
        <w:t>57 «Об утверждении Перечня уполномоченных должностных лиц Министерства»;  Приказ Министерства социального развития Пермского края от 30 июля 2015 г. № СЭД-33</w:t>
      </w:r>
      <w:r w:rsidRPr="00B9379C">
        <w:rPr>
          <w:rFonts w:ascii="MS Mincho" w:eastAsia="MS Mincho" w:hAnsi="MS Mincho" w:cs="MS Mincho" w:hint="eastAsia"/>
          <w:color w:val="202125"/>
        </w:rPr>
        <w:t>‑</w:t>
      </w:r>
      <w:r w:rsidRPr="00B9379C">
        <w:rPr>
          <w:color w:val="202125"/>
        </w:rPr>
        <w:t>1</w:t>
      </w:r>
      <w:r w:rsidRPr="00B9379C">
        <w:rPr>
          <w:rFonts w:ascii="MS Mincho" w:eastAsia="MS Mincho" w:hAnsi="MS Mincho" w:cs="MS Mincho" w:hint="eastAsia"/>
          <w:color w:val="202125"/>
        </w:rPr>
        <w:t>‑</w:t>
      </w:r>
      <w:r w:rsidRPr="00B9379C">
        <w:rPr>
          <w:color w:val="202125"/>
        </w:rPr>
        <w:t>3</w:t>
      </w:r>
      <w:r w:rsidRPr="00B9379C">
        <w:rPr>
          <w:rFonts w:ascii="MS Mincho" w:eastAsia="MS Mincho" w:hAnsi="MS Mincho" w:cs="MS Mincho" w:hint="eastAsia"/>
          <w:color w:val="202125"/>
        </w:rPr>
        <w:t>‑</w:t>
      </w:r>
      <w:r w:rsidRPr="00B9379C">
        <w:rPr>
          <w:color w:val="202125"/>
        </w:rPr>
        <w:t xml:space="preserve">46 «Об утверждении Административного регламента исполнения Министерством социального развития Пермского края государственной </w:t>
      </w:r>
      <w:r w:rsidRPr="00B9379C">
        <w:rPr>
          <w:color w:val="202125"/>
        </w:rPr>
        <w:lastRenderedPageBreak/>
        <w:t>функции по осуществлению регионального государственного контроля (надзора) в сфере социального обслуживания на территории Пермского края».</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В соответствии с постановлением Правительства Москвы от 26 декабря 2014 г. № 830-ПП «Об утверждении Порядка организации осуществления регионального государственного контроля (надзора) в сфере социального обслуживания граждан в городе Москве» региональный государственный контроль (надзор) в сфере социального обслуживания осуществляется в целях предупреждения, выявления, пресечения нарушений юридическими лицами и индивидуальными предпринимателями, осуществляющими деятельность в сфере социального обслуживания граждан, включенными в Реестр поставщиков социальных услуг города Москвы &lt;…&gt; требований к объему, качеству социальных услуг, порядку и условиям их оказания, установленных нормативными правовыми актами Российской Федерации и правовыми актами города Москвы, регулирующими социальное обслуживание граждан.</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 xml:space="preserve">В Хабаровском крае проверки возможны не только в отношении организаций, включенных в реестр поставщиков, но и всех организаций осуществляющих социальной обслуживание. В соответствии с постановлением Правительства Хабаровского края от 21 июля 2014 г. № 238-пр «Об утверждении Порядка организации осуществления регионального государственного контроля (надзора) в сфере социального обслуживания граждан в Хабаровском крае и о внесении изменений в Перечень министерств края, иных органов исполнительной власти Хабаровского края, уполномоченных на осуществление регионального государственного контроля (надзора), утвержденный постановлением Правительства Хабаровского края от 27 сентября 2011 г. № 315-пр» проверки производятся в отношении юридических лиц, индивидуальных предпринимателей, осуществляющих социальное обслуживание.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к предоставлению социальных услуг (в том числе срочных),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Хабаровского края. Для осуществления государственного контроля соответствующие органы проводят плановые и внеплановые проверки. В случае выявления нарушений, выносят предписания об устранении и принимают меры по привлечению виновных к ответственности. Внеплановые проверки проводятся при наличии жалоб от граждан, в том числе от получателей услуг.  </w:t>
      </w:r>
      <w:bookmarkStart w:id="30" w:name="_Toc460759045"/>
      <w:bookmarkStart w:id="31" w:name="_Toc465643059"/>
      <w:bookmarkStart w:id="32" w:name="_Toc468533939"/>
    </w:p>
    <w:p w:rsidR="00EF7508" w:rsidRPr="00B9379C" w:rsidRDefault="00EF7508" w:rsidP="0077751E">
      <w:pPr>
        <w:pStyle w:val="11"/>
        <w:spacing w:line="360" w:lineRule="auto"/>
        <w:ind w:firstLine="709"/>
        <w:rPr>
          <w:rFonts w:ascii="Times New Roman" w:hAnsi="Times New Roman" w:cs="Times New Roman"/>
        </w:rPr>
      </w:pPr>
    </w:p>
    <w:p w:rsidR="00EF7508" w:rsidRPr="004803C2" w:rsidRDefault="00EF7508" w:rsidP="0077751E">
      <w:pPr>
        <w:pStyle w:val="30"/>
        <w:numPr>
          <w:ilvl w:val="2"/>
          <w:numId w:val="24"/>
        </w:numPr>
        <w:spacing w:line="240" w:lineRule="auto"/>
        <w:ind w:left="0" w:firstLine="709"/>
        <w:rPr>
          <w:b/>
        </w:rPr>
      </w:pPr>
      <w:bookmarkStart w:id="33" w:name="_Toc474263926"/>
      <w:r w:rsidRPr="004803C2">
        <w:t>Примеры контроля за соблюдением требований обеспечения информационной открытости</w:t>
      </w:r>
      <w:bookmarkEnd w:id="30"/>
      <w:bookmarkEnd w:id="31"/>
      <w:bookmarkEnd w:id="32"/>
      <w:bookmarkEnd w:id="33"/>
    </w:p>
    <w:p w:rsidR="004803C2" w:rsidRPr="004803C2" w:rsidRDefault="004803C2" w:rsidP="0077751E">
      <w:pPr>
        <w:pStyle w:val="30"/>
        <w:numPr>
          <w:ilvl w:val="0"/>
          <w:numId w:val="0"/>
        </w:numPr>
        <w:jc w:val="both"/>
        <w:rPr>
          <w:b/>
        </w:rPr>
      </w:pP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lastRenderedPageBreak/>
        <w:t>Поставщики социальных услуг обязаны обеспечивать доступ к информации об оказываемых услугах, в т.ч. через сеть Интернет. Уполномоченный орган государственной власти обязан осуществлять контроль за выполнением этих требований поставщиками, а также предоставлять возможности получателям социальных услуг знакомиться с информацией о поставщиках.</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Примеры региональных нормативно правовых актов, изданных в целях реализации данных полномочий:</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приказ Министерства социального развития Оренбургской области от 17 октября 2014 г. № 488 «Об обеспечении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Министерстве социального развития Оренбургской области и государственных организациях социального обслуживания Оренбургской области»;</w:t>
      </w:r>
    </w:p>
    <w:p w:rsidR="00EF7508" w:rsidRPr="00B9379C" w:rsidRDefault="00EF7508" w:rsidP="0077751E">
      <w:pPr>
        <w:pStyle w:val="11"/>
        <w:spacing w:line="360" w:lineRule="auto"/>
        <w:ind w:firstLine="709"/>
        <w:rPr>
          <w:rFonts w:ascii="Times New Roman" w:hAnsi="Times New Roman" w:cs="Times New Roman"/>
        </w:rPr>
      </w:pPr>
      <w:r w:rsidRPr="00B9379C">
        <w:rPr>
          <w:rFonts w:ascii="Times New Roman" w:hAnsi="Times New Roman" w:cs="Times New Roman"/>
        </w:rPr>
        <w:t>постановление администрации Тамбовской области от 30 октября 2014 г. № 1325 «Об обеспечении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EF7508" w:rsidRPr="00B9379C" w:rsidRDefault="00EF7508" w:rsidP="0077751E">
      <w:pPr>
        <w:spacing w:line="360" w:lineRule="auto"/>
      </w:pPr>
      <w:r w:rsidRPr="00B9379C">
        <w:t>приказ Министра социальной защиты населения Московской области от 21 октября 2014 № 18П-292 «О порядке обеспечения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EF7508" w:rsidRPr="00B9379C" w:rsidRDefault="00EF7508" w:rsidP="009C3E06"/>
    <w:p w:rsidR="00EF7508" w:rsidRPr="00B9379C" w:rsidRDefault="00EF7508" w:rsidP="004803C2">
      <w:pPr>
        <w:pStyle w:val="1"/>
        <w:numPr>
          <w:ilvl w:val="0"/>
          <w:numId w:val="24"/>
        </w:numPr>
        <w:spacing w:before="0" w:after="0" w:line="240" w:lineRule="auto"/>
        <w:ind w:left="1066" w:hanging="357"/>
        <w:rPr>
          <w:sz w:val="24"/>
          <w:szCs w:val="24"/>
        </w:rPr>
      </w:pPr>
      <w:bookmarkStart w:id="34" w:name="_Toc474263927"/>
      <w:bookmarkStart w:id="35" w:name="_Toc468533947"/>
      <w:r w:rsidRPr="00B9379C">
        <w:rPr>
          <w:sz w:val="24"/>
          <w:szCs w:val="24"/>
        </w:rPr>
        <w:t>Комплексный региональный опыт и позитивные итоги проектов по передаче негосударственным организациям части услуг, оказываемых государственными и муниципальными организациями в социальной сфере</w:t>
      </w:r>
      <w:bookmarkEnd w:id="34"/>
    </w:p>
    <w:p w:rsidR="00B9379C" w:rsidRPr="00B9379C" w:rsidRDefault="00B9379C" w:rsidP="004803C2">
      <w:pPr>
        <w:pStyle w:val="20"/>
        <w:numPr>
          <w:ilvl w:val="1"/>
          <w:numId w:val="24"/>
        </w:numPr>
        <w:ind w:left="1296"/>
        <w:rPr>
          <w:sz w:val="24"/>
          <w:szCs w:val="24"/>
        </w:rPr>
      </w:pPr>
      <w:bookmarkStart w:id="36" w:name="_Toc474263928"/>
      <w:r w:rsidRPr="00B9379C">
        <w:rPr>
          <w:sz w:val="24"/>
          <w:szCs w:val="24"/>
        </w:rPr>
        <w:t>Башкортостан</w:t>
      </w:r>
      <w:bookmarkEnd w:id="36"/>
    </w:p>
    <w:p w:rsidR="00EF7508" w:rsidRPr="00484E9D" w:rsidRDefault="00EF7508" w:rsidP="00484E9D">
      <w:pPr>
        <w:pStyle w:val="30"/>
        <w:numPr>
          <w:ilvl w:val="2"/>
          <w:numId w:val="24"/>
        </w:numPr>
        <w:spacing w:line="240" w:lineRule="auto"/>
        <w:ind w:left="0" w:firstLine="709"/>
        <w:rPr>
          <w:b/>
        </w:rPr>
      </w:pPr>
      <w:bookmarkStart w:id="37" w:name="_Toc474263929"/>
      <w:r w:rsidRPr="00B9379C">
        <w:t>Итоги реализации проекта Республики Башкортостан по привлечению негосударственного сектора в сферу оказания социальных услуг населению</w:t>
      </w:r>
      <w:bookmarkEnd w:id="37"/>
    </w:p>
    <w:p w:rsidR="00484E9D" w:rsidRPr="00B9379C" w:rsidRDefault="00484E9D" w:rsidP="00484E9D">
      <w:pPr>
        <w:pStyle w:val="30"/>
        <w:numPr>
          <w:ilvl w:val="0"/>
          <w:numId w:val="0"/>
        </w:numPr>
        <w:spacing w:line="240" w:lineRule="auto"/>
        <w:ind w:left="709"/>
        <w:jc w:val="both"/>
        <w:rPr>
          <w:b/>
        </w:rPr>
      </w:pPr>
    </w:p>
    <w:p w:rsidR="00EF7508" w:rsidRPr="00B9379C" w:rsidRDefault="00EF7508" w:rsidP="0077751E">
      <w:pPr>
        <w:autoSpaceDE w:val="0"/>
        <w:autoSpaceDN w:val="0"/>
        <w:adjustRightInd w:val="0"/>
        <w:spacing w:line="360" w:lineRule="auto"/>
        <w:rPr>
          <w:bCs/>
        </w:rPr>
      </w:pPr>
      <w:r w:rsidRPr="00B9379C">
        <w:rPr>
          <w:bCs/>
        </w:rPr>
        <w:t xml:space="preserve">122 негосударственные организации привлечены в сферу оказания социальных услуг; </w:t>
      </w:r>
    </w:p>
    <w:p w:rsidR="00EF7508" w:rsidRPr="00B9379C" w:rsidRDefault="00EF7508" w:rsidP="0077751E">
      <w:pPr>
        <w:autoSpaceDE w:val="0"/>
        <w:autoSpaceDN w:val="0"/>
        <w:adjustRightInd w:val="0"/>
        <w:spacing w:line="360" w:lineRule="auto"/>
        <w:rPr>
          <w:bCs/>
        </w:rPr>
      </w:pPr>
      <w:r w:rsidRPr="00B9379C">
        <w:rPr>
          <w:bCs/>
        </w:rPr>
        <w:t xml:space="preserve">создано более 3000 рабочих мест в негосударственных организациях, оказывающих социальные услуги; </w:t>
      </w:r>
    </w:p>
    <w:p w:rsidR="00EF7508" w:rsidRPr="00B9379C" w:rsidRDefault="00EF7508" w:rsidP="0077751E">
      <w:pPr>
        <w:autoSpaceDE w:val="0"/>
        <w:autoSpaceDN w:val="0"/>
        <w:adjustRightInd w:val="0"/>
        <w:spacing w:line="360" w:lineRule="auto"/>
      </w:pPr>
      <w:r w:rsidRPr="00B9379C">
        <w:rPr>
          <w:bCs/>
        </w:rPr>
        <w:t>на 16 % увеличен охват населения социальными услугами;</w:t>
      </w:r>
    </w:p>
    <w:p w:rsidR="00EF7508" w:rsidRPr="00B9379C" w:rsidRDefault="00EF7508" w:rsidP="0077751E">
      <w:pPr>
        <w:autoSpaceDE w:val="0"/>
        <w:autoSpaceDN w:val="0"/>
        <w:adjustRightInd w:val="0"/>
        <w:spacing w:line="360" w:lineRule="auto"/>
      </w:pPr>
      <w:r w:rsidRPr="00B9379C">
        <w:rPr>
          <w:bCs/>
        </w:rPr>
        <w:t>повышение качества и доступности социальных услуг;</w:t>
      </w:r>
    </w:p>
    <w:p w:rsidR="00EF7508" w:rsidRPr="00B9379C" w:rsidRDefault="00EF7508" w:rsidP="0077751E">
      <w:pPr>
        <w:autoSpaceDE w:val="0"/>
        <w:autoSpaceDN w:val="0"/>
        <w:adjustRightInd w:val="0"/>
        <w:spacing w:line="360" w:lineRule="auto"/>
      </w:pPr>
      <w:r w:rsidRPr="00B9379C">
        <w:rPr>
          <w:bCs/>
        </w:rPr>
        <w:t>развитие конкуренции;</w:t>
      </w:r>
    </w:p>
    <w:p w:rsidR="00EF7508" w:rsidRPr="00B9379C" w:rsidRDefault="00EF7508" w:rsidP="0077751E">
      <w:pPr>
        <w:autoSpaceDE w:val="0"/>
        <w:autoSpaceDN w:val="0"/>
        <w:adjustRightInd w:val="0"/>
        <w:spacing w:line="360" w:lineRule="auto"/>
        <w:rPr>
          <w:bCs/>
        </w:rPr>
      </w:pPr>
      <w:r w:rsidRPr="00B9379C">
        <w:rPr>
          <w:bCs/>
        </w:rPr>
        <w:lastRenderedPageBreak/>
        <w:t>уменьшение дефицита средств в отрасли, перераспределение средств на иные мероприятия государственной программы (100 млн. рублей);</w:t>
      </w:r>
    </w:p>
    <w:p w:rsidR="00EF7508" w:rsidRPr="00B9379C" w:rsidRDefault="00EF7508" w:rsidP="0077751E">
      <w:pPr>
        <w:autoSpaceDE w:val="0"/>
        <w:autoSpaceDN w:val="0"/>
        <w:adjustRightInd w:val="0"/>
        <w:spacing w:line="360" w:lineRule="auto"/>
      </w:pPr>
      <w:r w:rsidRPr="00B9379C">
        <w:rPr>
          <w:bCs/>
        </w:rPr>
        <w:t>ликвидация очередности на стационарное социальное обслуживание;</w:t>
      </w:r>
    </w:p>
    <w:p w:rsidR="00EF7508" w:rsidRDefault="00EF7508" w:rsidP="0077751E">
      <w:pPr>
        <w:autoSpaceDE w:val="0"/>
        <w:autoSpaceDN w:val="0"/>
        <w:adjustRightInd w:val="0"/>
        <w:spacing w:line="360" w:lineRule="auto"/>
        <w:rPr>
          <w:bCs/>
        </w:rPr>
      </w:pPr>
      <w:r w:rsidRPr="00B9379C">
        <w:rPr>
          <w:bCs/>
        </w:rPr>
        <w:t>привлечение дополнительных средств.</w:t>
      </w:r>
    </w:p>
    <w:p w:rsidR="00484E9D" w:rsidRPr="00B9379C" w:rsidRDefault="00484E9D" w:rsidP="00EF7508">
      <w:pPr>
        <w:autoSpaceDE w:val="0"/>
        <w:autoSpaceDN w:val="0"/>
        <w:adjustRightInd w:val="0"/>
        <w:rPr>
          <w:bCs/>
        </w:rPr>
      </w:pPr>
    </w:p>
    <w:p w:rsidR="00EF7508" w:rsidRDefault="00EF7508" w:rsidP="004803C2">
      <w:pPr>
        <w:pStyle w:val="30"/>
        <w:numPr>
          <w:ilvl w:val="2"/>
          <w:numId w:val="24"/>
        </w:numPr>
        <w:spacing w:line="240" w:lineRule="auto"/>
      </w:pPr>
      <w:bookmarkStart w:id="38" w:name="_Toc474263930"/>
      <w:r w:rsidRPr="00484E9D">
        <w:t>Описание пилотного проекта Республики Башкортостан</w:t>
      </w:r>
      <w:bookmarkEnd w:id="35"/>
      <w:bookmarkEnd w:id="38"/>
    </w:p>
    <w:p w:rsidR="00484E9D" w:rsidRPr="00484E9D" w:rsidRDefault="00484E9D" w:rsidP="00484E9D">
      <w:pPr>
        <w:pStyle w:val="30"/>
        <w:numPr>
          <w:ilvl w:val="0"/>
          <w:numId w:val="0"/>
        </w:numPr>
        <w:spacing w:line="240" w:lineRule="auto"/>
        <w:ind w:left="1451"/>
        <w:jc w:val="both"/>
      </w:pPr>
    </w:p>
    <w:p w:rsidR="00EF7508" w:rsidRPr="00B9379C" w:rsidRDefault="00EF7508" w:rsidP="0077751E">
      <w:pPr>
        <w:autoSpaceDE w:val="0"/>
        <w:autoSpaceDN w:val="0"/>
        <w:adjustRightInd w:val="0"/>
        <w:spacing w:line="360" w:lineRule="auto"/>
        <w:rPr>
          <w:bCs/>
          <w:i/>
        </w:rPr>
      </w:pPr>
      <w:r w:rsidRPr="00B9379C">
        <w:rPr>
          <w:bCs/>
        </w:rPr>
        <w:t>Пилотный проект по организации социального обслуживания населения на дому некоммерческими организациями реализован в Республике Башкортостан</w:t>
      </w:r>
      <w:r w:rsidRPr="00B9379C">
        <w:rPr>
          <w:bCs/>
          <w:i/>
        </w:rPr>
        <w:t>.</w:t>
      </w:r>
    </w:p>
    <w:p w:rsidR="00EF7508" w:rsidRPr="00B9379C" w:rsidRDefault="00EF7508" w:rsidP="0077751E">
      <w:pPr>
        <w:autoSpaceDE w:val="0"/>
        <w:autoSpaceDN w:val="0"/>
        <w:adjustRightInd w:val="0"/>
        <w:spacing w:line="360" w:lineRule="auto"/>
        <w:rPr>
          <w:bCs/>
        </w:rPr>
      </w:pPr>
      <w:r w:rsidRPr="00B9379C">
        <w:rPr>
          <w:bCs/>
        </w:rPr>
        <w:t xml:space="preserve">На первом этапе был проведен тщательный анализ рынка социальных услуг и определено в качестве приоритетной сферы передачи в негосударственный сектор оказание услуг по надомному обслуживанию. </w:t>
      </w:r>
    </w:p>
    <w:p w:rsidR="00EF7508" w:rsidRPr="00B9379C" w:rsidRDefault="00EF7508" w:rsidP="0077751E">
      <w:pPr>
        <w:autoSpaceDE w:val="0"/>
        <w:autoSpaceDN w:val="0"/>
        <w:adjustRightInd w:val="0"/>
        <w:spacing w:line="360" w:lineRule="auto"/>
        <w:rPr>
          <w:bCs/>
        </w:rPr>
      </w:pPr>
      <w:r w:rsidRPr="00B9379C">
        <w:rPr>
          <w:bCs/>
        </w:rPr>
        <w:t xml:space="preserve">Приоритетом являлось увеличение количества поставщиков (доступность) и повышение качества предоставляемых услуг при сохранении существующих объемов финансирования. </w:t>
      </w:r>
    </w:p>
    <w:p w:rsidR="00EF7508" w:rsidRPr="00B9379C" w:rsidRDefault="00EF7508" w:rsidP="0077751E">
      <w:pPr>
        <w:autoSpaceDE w:val="0"/>
        <w:autoSpaceDN w:val="0"/>
        <w:adjustRightInd w:val="0"/>
        <w:spacing w:line="360" w:lineRule="auto"/>
        <w:rPr>
          <w:bCs/>
        </w:rPr>
      </w:pPr>
      <w:r w:rsidRPr="00B9379C">
        <w:rPr>
          <w:bCs/>
        </w:rPr>
        <w:t>Этого можно было достичь, передав не только функцию по оказанию услуг, но и непосредственное управление и контроль в руки тех, кто пользуется доверием потребителей, представляет самих получателей услуг и готов действовать в их интересах в полной мере.</w:t>
      </w:r>
    </w:p>
    <w:p w:rsidR="00EF7508" w:rsidRPr="00B9379C" w:rsidRDefault="00EF7508" w:rsidP="0077751E">
      <w:pPr>
        <w:autoSpaceDE w:val="0"/>
        <w:autoSpaceDN w:val="0"/>
        <w:adjustRightInd w:val="0"/>
        <w:spacing w:line="360" w:lineRule="auto"/>
        <w:rPr>
          <w:rFonts w:eastAsiaTheme="minorEastAsia"/>
          <w:color w:val="2F5897"/>
          <w:kern w:val="24"/>
          <w14:shadow w14:blurRad="50800" w14:dist="38100" w14:dir="2700000" w14:sx="100000" w14:sy="100000" w14:kx="0" w14:ky="0" w14:algn="tl">
            <w14:srgbClr w14:val="000000">
              <w14:alpha w14:val="60000"/>
            </w14:srgbClr>
          </w14:shadow>
        </w:rPr>
      </w:pPr>
      <w:r w:rsidRPr="00B9379C">
        <w:rPr>
          <w:bCs/>
        </w:rPr>
        <w:t xml:space="preserve">В связи с этим было решено создать такие организации на базе действующих государственных организаций, преобразовав отделения государственных учреждений в некоммерческие организации (приказ Министерства труда и социальной защиты населения Республики Башкортостан от 24 июля 2014 года № 377-о «О прекращении деятельности отделений социальной помощи на дому гражданам пожилого возраста и инвалидам в государственных бюджетных учреждениях комплексные центры социального обслуживания населения Благоварского района и Стерлитамакского района г. Стерлитамака республики Башкортостан). </w:t>
      </w:r>
    </w:p>
    <w:p w:rsidR="00EF7508" w:rsidRPr="00B9379C" w:rsidRDefault="00EF7508" w:rsidP="0077751E">
      <w:pPr>
        <w:autoSpaceDE w:val="0"/>
        <w:autoSpaceDN w:val="0"/>
        <w:adjustRightInd w:val="0"/>
        <w:spacing w:line="360" w:lineRule="auto"/>
        <w:rPr>
          <w:bCs/>
        </w:rPr>
      </w:pPr>
      <w:r w:rsidRPr="00B9379C">
        <w:rPr>
          <w:bCs/>
        </w:rPr>
        <w:t xml:space="preserve">В итоге, были созданы две автономные некоммерческие организации (АНО ЦСОН), учрежденные общественными организациями. Штат сотрудников АНО ЦСОН сформировали из числа перешедших социальных работников Комплексных центров социального обслуживания. </w:t>
      </w:r>
    </w:p>
    <w:p w:rsidR="00EF7508" w:rsidRPr="00B9379C" w:rsidRDefault="00EF7508" w:rsidP="0077751E">
      <w:pPr>
        <w:autoSpaceDE w:val="0"/>
        <w:autoSpaceDN w:val="0"/>
        <w:adjustRightInd w:val="0"/>
        <w:spacing w:line="360" w:lineRule="auto"/>
        <w:rPr>
          <w:bCs/>
        </w:rPr>
      </w:pPr>
      <w:r w:rsidRPr="00B9379C">
        <w:rPr>
          <w:bCs/>
        </w:rPr>
        <w:t xml:space="preserve">Организационно-правовая форма автономной некоммерческой организации, предусматривает возможность вхождения в учредители организаций представителей получателей услуг и создания в структуре этих организаций наблюдательных органов, которые осуществляли бы контроль и определяли приоритеты деятельности организаций. </w:t>
      </w:r>
    </w:p>
    <w:p w:rsidR="00EF7508" w:rsidRPr="00B9379C" w:rsidRDefault="00EF7508" w:rsidP="0077751E">
      <w:pPr>
        <w:autoSpaceDE w:val="0"/>
        <w:autoSpaceDN w:val="0"/>
        <w:adjustRightInd w:val="0"/>
        <w:spacing w:line="360" w:lineRule="auto"/>
        <w:rPr>
          <w:bCs/>
        </w:rPr>
      </w:pPr>
      <w:r w:rsidRPr="00B9379C">
        <w:rPr>
          <w:bCs/>
        </w:rPr>
        <w:t>Учитывая положительные результаты пилотного проекта, одобренные Президиумом Правительства Республики Башкортостан, было принято решение распространить  данный опыт на территории всей республики путем создания дополнительных 57 автономных некоммерческих организаций (АНО ЦСОН) по аналогии с двумя пилотными.</w:t>
      </w:r>
    </w:p>
    <w:p w:rsidR="00EF7508" w:rsidRPr="00B9379C" w:rsidRDefault="00EF7508" w:rsidP="0077751E">
      <w:pPr>
        <w:autoSpaceDE w:val="0"/>
        <w:autoSpaceDN w:val="0"/>
        <w:adjustRightInd w:val="0"/>
        <w:spacing w:line="360" w:lineRule="auto"/>
        <w:rPr>
          <w:bCs/>
        </w:rPr>
      </w:pPr>
      <w:r w:rsidRPr="00B9379C">
        <w:rPr>
          <w:bCs/>
        </w:rPr>
        <w:lastRenderedPageBreak/>
        <w:t>Услуги, оказываемые АНО ЦСОН:</w:t>
      </w:r>
    </w:p>
    <w:p w:rsidR="00EF7508" w:rsidRPr="00B9379C" w:rsidRDefault="00EF7508" w:rsidP="0077751E">
      <w:pPr>
        <w:autoSpaceDE w:val="0"/>
        <w:autoSpaceDN w:val="0"/>
        <w:adjustRightInd w:val="0"/>
        <w:spacing w:line="360" w:lineRule="auto"/>
        <w:rPr>
          <w:bCs/>
        </w:rPr>
      </w:pPr>
      <w:r w:rsidRPr="00B9379C">
        <w:rPr>
          <w:bCs/>
        </w:rPr>
        <w:t>оказание социально-бытовых услуг, направленных на поддержание жизнедеятельности получателей социальных услуг в быту;</w:t>
      </w:r>
    </w:p>
    <w:p w:rsidR="00EF7508" w:rsidRPr="00B9379C" w:rsidRDefault="00EF7508" w:rsidP="0077751E">
      <w:pPr>
        <w:autoSpaceDE w:val="0"/>
        <w:autoSpaceDN w:val="0"/>
        <w:adjustRightInd w:val="0"/>
        <w:spacing w:line="360" w:lineRule="auto"/>
        <w:rPr>
          <w:bCs/>
        </w:rPr>
      </w:pPr>
      <w:r w:rsidRPr="00B9379C">
        <w:rPr>
          <w:bCs/>
        </w:rPr>
        <w:t>оказание социально-медицинских услуг,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EF7508" w:rsidRPr="00B9379C" w:rsidRDefault="00EF7508" w:rsidP="0077751E">
      <w:pPr>
        <w:autoSpaceDE w:val="0"/>
        <w:autoSpaceDN w:val="0"/>
        <w:adjustRightInd w:val="0"/>
        <w:spacing w:line="360" w:lineRule="auto"/>
        <w:rPr>
          <w:bCs/>
        </w:rPr>
      </w:pPr>
      <w:r w:rsidRPr="00B9379C">
        <w:rPr>
          <w:bCs/>
        </w:rPr>
        <w:t>оказание социально-психологических услуг, предусматривающих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EF7508" w:rsidRPr="00B9379C" w:rsidRDefault="00EF7508" w:rsidP="0077751E">
      <w:pPr>
        <w:autoSpaceDE w:val="0"/>
        <w:autoSpaceDN w:val="0"/>
        <w:adjustRightInd w:val="0"/>
        <w:spacing w:line="360" w:lineRule="auto"/>
        <w:rPr>
          <w:bCs/>
        </w:rPr>
      </w:pPr>
      <w:r w:rsidRPr="00B9379C">
        <w:rPr>
          <w:bCs/>
        </w:rPr>
        <w:t>оказание социально-педагогических услуг, направленных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в воспитании детей;</w:t>
      </w:r>
    </w:p>
    <w:p w:rsidR="00EF7508" w:rsidRPr="00B9379C" w:rsidRDefault="00EF7508" w:rsidP="0077751E">
      <w:pPr>
        <w:autoSpaceDE w:val="0"/>
        <w:autoSpaceDN w:val="0"/>
        <w:adjustRightInd w:val="0"/>
        <w:spacing w:line="360" w:lineRule="auto"/>
        <w:rPr>
          <w:bCs/>
        </w:rPr>
      </w:pPr>
      <w:r w:rsidRPr="00B9379C">
        <w:rPr>
          <w:bCs/>
        </w:rPr>
        <w:t>оказание социально-трудовых услуг, направленных на оказание помощи получателям социальных услуг в трудоустройстве и в решении других проблем, связанных с трудовой адаптацией;</w:t>
      </w:r>
    </w:p>
    <w:p w:rsidR="00EF7508" w:rsidRPr="00B9379C" w:rsidRDefault="00EF7508" w:rsidP="0077751E">
      <w:pPr>
        <w:autoSpaceDE w:val="0"/>
        <w:autoSpaceDN w:val="0"/>
        <w:adjustRightInd w:val="0"/>
        <w:spacing w:line="360" w:lineRule="auto"/>
        <w:rPr>
          <w:bCs/>
        </w:rPr>
      </w:pPr>
      <w:r w:rsidRPr="00B9379C">
        <w:rPr>
          <w:bCs/>
        </w:rPr>
        <w:t>оказание социально-правовых услуг, направленных на оказание помощи получателям социальных услуг в получении юридических услуг, в том числе бесплатно, в защите прав и законных интересов получателей социальных услуг;</w:t>
      </w:r>
    </w:p>
    <w:p w:rsidR="00EF7508" w:rsidRPr="00B9379C" w:rsidRDefault="00EF7508" w:rsidP="0077751E">
      <w:pPr>
        <w:autoSpaceDE w:val="0"/>
        <w:autoSpaceDN w:val="0"/>
        <w:adjustRightInd w:val="0"/>
        <w:spacing w:line="360" w:lineRule="auto"/>
        <w:rPr>
          <w:bCs/>
        </w:rPr>
      </w:pPr>
      <w:r w:rsidRPr="00B9379C">
        <w:rPr>
          <w:bCs/>
        </w:rPr>
        <w:t>оказание услуг в целях повышения коммуникативного потенциала получателей социальных услуг, имеющих ограничения;</w:t>
      </w:r>
    </w:p>
    <w:p w:rsidR="00EF7508" w:rsidRPr="00B9379C" w:rsidRDefault="00EF7508" w:rsidP="0077751E">
      <w:pPr>
        <w:autoSpaceDE w:val="0"/>
        <w:autoSpaceDN w:val="0"/>
        <w:adjustRightInd w:val="0"/>
        <w:spacing w:line="360" w:lineRule="auto"/>
        <w:rPr>
          <w:bCs/>
        </w:rPr>
      </w:pPr>
      <w:r w:rsidRPr="00B9379C">
        <w:rPr>
          <w:bCs/>
        </w:rPr>
        <w:t>Министерство труда и социальной защиты населения Республики Башкортостан, являясь заказчиком государственных услуг:</w:t>
      </w:r>
    </w:p>
    <w:p w:rsidR="00EF7508" w:rsidRPr="00B9379C" w:rsidRDefault="00EF7508" w:rsidP="0077751E">
      <w:pPr>
        <w:autoSpaceDE w:val="0"/>
        <w:autoSpaceDN w:val="0"/>
        <w:adjustRightInd w:val="0"/>
        <w:spacing w:line="360" w:lineRule="auto"/>
        <w:rPr>
          <w:bCs/>
        </w:rPr>
      </w:pPr>
      <w:r w:rsidRPr="00B9379C">
        <w:rPr>
          <w:bCs/>
        </w:rPr>
        <w:t>планирует объем бюджетных ассигнований на оказание услуги, исходя из потребности в оказании государственной услуги (количество потенциальных получателей услуг, умноженное на норматив подушевого финансирования, к примеру, на 2016 год – 32 960 чел. х 1164 руб. (норматив) х 12 мес.= 460,4 млн. рублей.);</w:t>
      </w:r>
    </w:p>
    <w:p w:rsidR="00EF7508" w:rsidRPr="00B9379C" w:rsidRDefault="00EF7508" w:rsidP="0077751E">
      <w:pPr>
        <w:autoSpaceDE w:val="0"/>
        <w:autoSpaceDN w:val="0"/>
        <w:adjustRightInd w:val="0"/>
        <w:spacing w:line="360" w:lineRule="auto"/>
        <w:rPr>
          <w:bCs/>
        </w:rPr>
      </w:pPr>
      <w:r w:rsidRPr="00B9379C">
        <w:rPr>
          <w:bCs/>
        </w:rPr>
        <w:t>разрабатывает конкурсную документацию;</w:t>
      </w:r>
    </w:p>
    <w:p w:rsidR="00EF7508" w:rsidRPr="00B9379C" w:rsidRDefault="00EF7508" w:rsidP="0077751E">
      <w:pPr>
        <w:autoSpaceDE w:val="0"/>
        <w:autoSpaceDN w:val="0"/>
        <w:adjustRightInd w:val="0"/>
        <w:spacing w:line="360" w:lineRule="auto"/>
        <w:rPr>
          <w:bCs/>
        </w:rPr>
      </w:pPr>
      <w:r w:rsidRPr="00B9379C">
        <w:rPr>
          <w:bCs/>
        </w:rPr>
        <w:t>организует и проводит конкурс;</w:t>
      </w:r>
    </w:p>
    <w:p w:rsidR="00EF7508" w:rsidRPr="00B9379C" w:rsidRDefault="00EF7508" w:rsidP="0077751E">
      <w:pPr>
        <w:autoSpaceDE w:val="0"/>
        <w:autoSpaceDN w:val="0"/>
        <w:adjustRightInd w:val="0"/>
        <w:spacing w:line="360" w:lineRule="auto"/>
        <w:rPr>
          <w:bCs/>
        </w:rPr>
      </w:pPr>
      <w:r w:rsidRPr="00B9379C">
        <w:rPr>
          <w:bCs/>
        </w:rPr>
        <w:t>заключает договоры на оказание услуг;</w:t>
      </w:r>
    </w:p>
    <w:p w:rsidR="00EF7508" w:rsidRPr="00B9379C" w:rsidRDefault="00EF7508" w:rsidP="0077751E">
      <w:pPr>
        <w:autoSpaceDE w:val="0"/>
        <w:autoSpaceDN w:val="0"/>
        <w:adjustRightInd w:val="0"/>
        <w:spacing w:line="360" w:lineRule="auto"/>
        <w:rPr>
          <w:bCs/>
        </w:rPr>
      </w:pPr>
      <w:r w:rsidRPr="00B9379C">
        <w:rPr>
          <w:bCs/>
        </w:rPr>
        <w:t>перечисляет субсидии на очередной квартал по факту  оказания услуг (размер субсидии за 4-й квартал может быть уменьшен в случае невыполнения условий договора);</w:t>
      </w:r>
    </w:p>
    <w:p w:rsidR="00EF7508" w:rsidRPr="00B9379C" w:rsidRDefault="00EF7508" w:rsidP="0077751E">
      <w:pPr>
        <w:autoSpaceDE w:val="0"/>
        <w:autoSpaceDN w:val="0"/>
        <w:adjustRightInd w:val="0"/>
        <w:spacing w:line="360" w:lineRule="auto"/>
        <w:rPr>
          <w:bCs/>
        </w:rPr>
      </w:pPr>
      <w:r w:rsidRPr="00B9379C">
        <w:rPr>
          <w:bCs/>
        </w:rPr>
        <w:t>осуществляет контроль за оказанием услуг.</w:t>
      </w:r>
    </w:p>
    <w:p w:rsidR="00EF7508" w:rsidRPr="00B9379C" w:rsidRDefault="00EF7508" w:rsidP="0077751E">
      <w:pPr>
        <w:autoSpaceDE w:val="0"/>
        <w:autoSpaceDN w:val="0"/>
        <w:adjustRightInd w:val="0"/>
        <w:spacing w:line="360" w:lineRule="auto"/>
        <w:rPr>
          <w:bCs/>
        </w:rPr>
      </w:pPr>
      <w:r w:rsidRPr="00B9379C">
        <w:rPr>
          <w:bCs/>
        </w:rPr>
        <w:lastRenderedPageBreak/>
        <w:t>Поставщики услуг:</w:t>
      </w:r>
    </w:p>
    <w:p w:rsidR="00EF7508" w:rsidRPr="00B9379C" w:rsidRDefault="00EF7508" w:rsidP="0077751E">
      <w:pPr>
        <w:autoSpaceDE w:val="0"/>
        <w:autoSpaceDN w:val="0"/>
        <w:adjustRightInd w:val="0"/>
        <w:spacing w:line="360" w:lineRule="auto"/>
        <w:rPr>
          <w:bCs/>
        </w:rPr>
      </w:pPr>
      <w:r w:rsidRPr="00B9379C">
        <w:rPr>
          <w:bCs/>
        </w:rPr>
        <w:t>оказывают услуги;</w:t>
      </w:r>
    </w:p>
    <w:p w:rsidR="00EF7508" w:rsidRPr="00B9379C" w:rsidRDefault="00EF7508" w:rsidP="0077751E">
      <w:pPr>
        <w:autoSpaceDE w:val="0"/>
        <w:autoSpaceDN w:val="0"/>
        <w:adjustRightInd w:val="0"/>
        <w:spacing w:line="360" w:lineRule="auto"/>
        <w:rPr>
          <w:bCs/>
        </w:rPr>
      </w:pPr>
      <w:r w:rsidRPr="00B9379C">
        <w:rPr>
          <w:bCs/>
        </w:rPr>
        <w:t>предоставляют ежеквартальную отчетность;</w:t>
      </w:r>
    </w:p>
    <w:p w:rsidR="00EF7508" w:rsidRPr="00B9379C" w:rsidRDefault="00EF7508" w:rsidP="0077751E">
      <w:pPr>
        <w:autoSpaceDE w:val="0"/>
        <w:autoSpaceDN w:val="0"/>
        <w:adjustRightInd w:val="0"/>
        <w:spacing w:line="360" w:lineRule="auto"/>
        <w:rPr>
          <w:bCs/>
        </w:rPr>
      </w:pPr>
      <w:r w:rsidRPr="00B9379C">
        <w:rPr>
          <w:bCs/>
        </w:rPr>
        <w:t>заносят в социальный регистр фактически оказанные услуги (персонифицированный учет).</w:t>
      </w:r>
    </w:p>
    <w:p w:rsidR="00EF7508" w:rsidRPr="00B9379C" w:rsidRDefault="00EF7508" w:rsidP="0077751E">
      <w:pPr>
        <w:autoSpaceDE w:val="0"/>
        <w:autoSpaceDN w:val="0"/>
        <w:adjustRightInd w:val="0"/>
        <w:spacing w:line="360" w:lineRule="auto"/>
      </w:pPr>
      <w:r w:rsidRPr="00B9379C">
        <w:t>В настоящий момент количество негосударственных организаций,</w:t>
      </w:r>
      <w:r w:rsidR="0077751E">
        <w:t xml:space="preserve"> </w:t>
      </w:r>
      <w:r w:rsidRPr="00B9379C">
        <w:t>участвующих в оказании социальных услуг в сфере социального</w:t>
      </w:r>
      <w:r w:rsidR="0077751E">
        <w:t xml:space="preserve"> </w:t>
      </w:r>
      <w:r w:rsidRPr="00B9379C">
        <w:t xml:space="preserve">обслуживания в Республике Башкортостан – 122.На </w:t>
      </w:r>
      <w:r w:rsidRPr="00B9379C">
        <w:br/>
        <w:t>1 января 2016 года доля негосударственных организаций в сфере</w:t>
      </w:r>
      <w:r w:rsidR="0077751E">
        <w:t xml:space="preserve"> </w:t>
      </w:r>
      <w:r w:rsidRPr="00B9379C">
        <w:t>социального обслуживания, включенных в реестр поставщиков социальных</w:t>
      </w:r>
      <w:r w:rsidR="0077751E">
        <w:t xml:space="preserve"> </w:t>
      </w:r>
      <w:r w:rsidRPr="00B9379C">
        <w:t>услуг, составляла 72,4% (118 из 163), в настоящее время доля составляет 75,7 % (122 из 161) –в 2016 году в реестр поставщиков социальных услуг вошли еще 4 организации – 2 религиозные и 2 субъекта малого предпринимательства, оказывающие социальные услуги.</w:t>
      </w:r>
    </w:p>
    <w:p w:rsidR="00EF7508" w:rsidRPr="00B9379C" w:rsidRDefault="00EF7508" w:rsidP="0077751E">
      <w:pPr>
        <w:autoSpaceDE w:val="0"/>
        <w:autoSpaceDN w:val="0"/>
        <w:adjustRightInd w:val="0"/>
        <w:spacing w:line="360" w:lineRule="auto"/>
      </w:pPr>
      <w:r w:rsidRPr="00B9379C">
        <w:t>В 2015 году обслужено 34,9 тыс. человек. Объем субсидий составил 205,5 млн. рублей. Объем субсидий на 2016 год составляет 460,4 млн. рублей или 22,5% от средств, предусмотренных на реализацию подпрограммы «Развитие системы</w:t>
      </w:r>
      <w:r w:rsidR="0077751E">
        <w:t xml:space="preserve"> </w:t>
      </w:r>
      <w:r w:rsidRPr="00B9379C">
        <w:t>социального обслуживания Республики Башкортостан».</w:t>
      </w:r>
    </w:p>
    <w:p w:rsidR="00EF7508" w:rsidRPr="00B9379C" w:rsidRDefault="00EF7508" w:rsidP="0077751E">
      <w:pPr>
        <w:autoSpaceDE w:val="0"/>
        <w:autoSpaceDN w:val="0"/>
        <w:adjustRightInd w:val="0"/>
        <w:spacing w:line="360" w:lineRule="auto"/>
      </w:pPr>
      <w:r w:rsidRPr="00B9379C">
        <w:t>Механизмом финансирования некоммерческих организаций является предоставление субсидии на конкурсной основе на оказание услуг</w:t>
      </w:r>
      <w:r w:rsidR="0077751E">
        <w:t xml:space="preserve"> </w:t>
      </w:r>
      <w:r w:rsidRPr="00B9379C">
        <w:t>определенному количеству получателей (постановление Правительства</w:t>
      </w:r>
      <w:r w:rsidR="0077751E">
        <w:t xml:space="preserve"> </w:t>
      </w:r>
      <w:r w:rsidRPr="00B9379C">
        <w:t>Республики Башкортостан от 27 августа 2014 г. № 402 «О порядке</w:t>
      </w:r>
      <w:r w:rsidR="0077751E">
        <w:t xml:space="preserve"> </w:t>
      </w:r>
      <w:r w:rsidRPr="00B9379C">
        <w:t>предоставления субсидии за счет средств бюджета Республики Башкортостан</w:t>
      </w:r>
      <w:r w:rsidR="00B9379C" w:rsidRPr="00B9379C">
        <w:t xml:space="preserve"> </w:t>
      </w:r>
      <w:r w:rsidRPr="00B9379C">
        <w:t>некоммерческим организациям, не являющимся государственными (муниципальными) учреждениями, оказывающим услуги в сфере социального обслуживания населения на дому»).</w:t>
      </w:r>
    </w:p>
    <w:p w:rsidR="00EF7508" w:rsidRPr="00B9379C" w:rsidRDefault="00EF7508" w:rsidP="0077751E">
      <w:pPr>
        <w:autoSpaceDE w:val="0"/>
        <w:autoSpaceDN w:val="0"/>
        <w:adjustRightInd w:val="0"/>
        <w:spacing w:line="360" w:lineRule="auto"/>
      </w:pPr>
      <w:r w:rsidRPr="00B9379C">
        <w:t>Методика отбора некоммерческих организаций направлена на</w:t>
      </w:r>
      <w:r w:rsidR="00B9379C" w:rsidRPr="00B9379C">
        <w:t xml:space="preserve"> </w:t>
      </w:r>
      <w:r w:rsidRPr="00B9379C">
        <w:t>привлечение наиболее добросовестных поставщиков, формирование рынка социальных услуг и создание конкурентной среды, повышение качества и количества предоставляемых услуг, обеспечение их доступности, внедрение</w:t>
      </w:r>
      <w:r w:rsidR="00B9379C" w:rsidRPr="00B9379C">
        <w:t xml:space="preserve"> </w:t>
      </w:r>
      <w:r w:rsidRPr="00B9379C">
        <w:t>новых технологий социального обслуживания.</w:t>
      </w:r>
    </w:p>
    <w:p w:rsidR="00EF7508" w:rsidRPr="00B9379C" w:rsidRDefault="00EF7508" w:rsidP="0077751E">
      <w:pPr>
        <w:autoSpaceDE w:val="0"/>
        <w:autoSpaceDN w:val="0"/>
        <w:adjustRightInd w:val="0"/>
        <w:spacing w:line="360" w:lineRule="auto"/>
      </w:pPr>
      <w:r w:rsidRPr="00B9379C">
        <w:t>В критерии оценки некоммерческих организаций включены такие показатели как:</w:t>
      </w:r>
    </w:p>
    <w:p w:rsidR="00EF7508" w:rsidRPr="00B9379C" w:rsidRDefault="00EF7508" w:rsidP="0077751E">
      <w:pPr>
        <w:autoSpaceDE w:val="0"/>
        <w:autoSpaceDN w:val="0"/>
        <w:adjustRightInd w:val="0"/>
        <w:spacing w:line="360" w:lineRule="auto"/>
      </w:pPr>
      <w:r w:rsidRPr="00B9379C">
        <w:t>наличие квалифицированных кадров (образование, стаж, повышение квалификации), доступность организации для населения (возможность оказания услуг населению, проживающему в отдаленных</w:t>
      </w:r>
      <w:r w:rsidR="00B9379C" w:rsidRPr="00B9379C">
        <w:t xml:space="preserve"> </w:t>
      </w:r>
      <w:r w:rsidRPr="00B9379C">
        <w:t>населенных пунктах);</w:t>
      </w:r>
    </w:p>
    <w:p w:rsidR="00EF7508" w:rsidRPr="00B9379C" w:rsidRDefault="00EF7508" w:rsidP="0077751E">
      <w:pPr>
        <w:autoSpaceDE w:val="0"/>
        <w:autoSpaceDN w:val="0"/>
        <w:adjustRightInd w:val="0"/>
        <w:spacing w:line="360" w:lineRule="auto"/>
      </w:pPr>
      <w:r w:rsidRPr="00B9379C">
        <w:t>внедрение новых технологий;</w:t>
      </w:r>
    </w:p>
    <w:p w:rsidR="00EF7508" w:rsidRPr="00B9379C" w:rsidRDefault="00EF7508" w:rsidP="0077751E">
      <w:pPr>
        <w:autoSpaceDE w:val="0"/>
        <w:autoSpaceDN w:val="0"/>
        <w:adjustRightInd w:val="0"/>
        <w:spacing w:line="360" w:lineRule="auto"/>
      </w:pPr>
      <w:r w:rsidRPr="00B9379C">
        <w:t>количество дополнительных услуг (сверх Перечня социальных услуг по видам социальных услуг, предоставляемых поставщиками социальных услуг в Республике Башкортостан, утвержденного постановлением Правительства Республики Башкортостан от 20 февраля 2015 г. № 43 «О порядке предоставления социальных услуг в форме социального обслуживания на</w:t>
      </w:r>
      <w:r w:rsidR="00B9379C" w:rsidRPr="00B9379C">
        <w:t xml:space="preserve"> </w:t>
      </w:r>
      <w:r w:rsidRPr="00B9379C">
        <w:t>дому поставщиками социальных услуг», в соответствии с Законом</w:t>
      </w:r>
      <w:r w:rsidR="00B9379C" w:rsidRPr="00B9379C">
        <w:t xml:space="preserve"> </w:t>
      </w:r>
      <w:r w:rsidRPr="00B9379C">
        <w:t xml:space="preserve">Республики Башкортостан от 28 </w:t>
      </w:r>
      <w:r w:rsidRPr="00B9379C">
        <w:lastRenderedPageBreak/>
        <w:t xml:space="preserve">ноября 2014 г. № 155-3 «О социальном обслуживании граждан в Республике Башкортостан»), </w:t>
      </w:r>
      <w:r w:rsidRPr="00B9379C">
        <w:br/>
        <w:t>в т.ч. за счет направления собственных средств от приносящей доход деятельности, информационная открытость (сайт) и другие.</w:t>
      </w:r>
    </w:p>
    <w:p w:rsidR="00EF7508" w:rsidRPr="00B9379C" w:rsidRDefault="00EF7508" w:rsidP="0077751E">
      <w:pPr>
        <w:autoSpaceDE w:val="0"/>
        <w:autoSpaceDN w:val="0"/>
        <w:adjustRightInd w:val="0"/>
        <w:spacing w:line="360" w:lineRule="auto"/>
        <w:rPr>
          <w:bCs/>
        </w:rPr>
      </w:pPr>
      <w:r w:rsidRPr="00B9379C">
        <w:rPr>
          <w:bCs/>
        </w:rPr>
        <w:t xml:space="preserve">Используемый механизм конкуренции: при выделении субсидий приоритетом является привлечение наиболее добросовестных поставщиков, способных качественно оказать государственную услугу в соответствии со стандартом (который предъявляется к государственным учреждениям). В этих целях определены меры воздействия к  поставщикам социальных услуг, направленные на повышение качества услуг и развитие конкуренции. Так, при наличии 2-х и более обоснованных жалоб в течение шести календарных месяцев на некачественное предоставление социальных услуг от получателей социальных услуг (исключение составляют обоснованные жалобы, замечания и нарушения по которым устранены незамедлительно), неустранение нарушений, выявленных в результате проверок, нецелевое использование полученных организацией средств влечет исключение организации из реестра поставщиков услуг, перераспределение субсидии другой организации и недопущение к участию в конкурсе на очередной год. </w:t>
      </w:r>
    </w:p>
    <w:p w:rsidR="00EF7508" w:rsidRPr="00B9379C" w:rsidRDefault="00EF7508" w:rsidP="0077751E">
      <w:pPr>
        <w:autoSpaceDE w:val="0"/>
        <w:autoSpaceDN w:val="0"/>
        <w:adjustRightInd w:val="0"/>
        <w:spacing w:line="360" w:lineRule="auto"/>
      </w:pPr>
      <w:r w:rsidRPr="00B9379C">
        <w:t xml:space="preserve">По результатам оценки деятельности некоммерческих организаций в 2015 году предоставлены социальные услуги 40 тыс. гражданам (как признанным нуждающимся - 34,9 тыс. чел., так и не признаннымнуждающимся - 5,5 тыс. чел.), по сравнению с 2014 годом количество обслуженных граждан увеличилось на 16 %. Объем средств, полученных негосударственным сектором за второе полугодие 2015 года от оказания данных услуг на платной основе, составил45,1 млн. рублей, что на 4,6 </w:t>
      </w:r>
      <w:r w:rsidRPr="00B9379C">
        <w:rPr>
          <w:bCs/>
          <w:iCs/>
        </w:rPr>
        <w:t>%</w:t>
      </w:r>
      <w:r w:rsidRPr="00B9379C">
        <w:t>больше чем получено государственнымиучреждениями в 2014 году.</w:t>
      </w:r>
      <w:bookmarkStart w:id="39" w:name="_Toc465940765"/>
      <w:bookmarkStart w:id="40" w:name="_Toc468533948"/>
    </w:p>
    <w:p w:rsidR="00EF7508" w:rsidRPr="00B9379C" w:rsidRDefault="00484E9D" w:rsidP="004803C2">
      <w:pPr>
        <w:pStyle w:val="20"/>
        <w:numPr>
          <w:ilvl w:val="1"/>
          <w:numId w:val="24"/>
        </w:numPr>
        <w:ind w:left="1296"/>
        <w:rPr>
          <w:sz w:val="24"/>
          <w:szCs w:val="24"/>
        </w:rPr>
      </w:pPr>
      <w:bookmarkStart w:id="41" w:name="_Toc468533949"/>
      <w:bookmarkEnd w:id="39"/>
      <w:bookmarkEnd w:id="40"/>
      <w:r>
        <w:rPr>
          <w:sz w:val="24"/>
          <w:szCs w:val="24"/>
        </w:rPr>
        <w:t xml:space="preserve"> </w:t>
      </w:r>
      <w:bookmarkStart w:id="42" w:name="_Toc474263931"/>
      <w:r w:rsidR="00EF7508" w:rsidRPr="00B9379C">
        <w:rPr>
          <w:sz w:val="24"/>
          <w:szCs w:val="24"/>
        </w:rPr>
        <w:t>Ханты-Мансийский автономный округ-Югра</w:t>
      </w:r>
      <w:bookmarkEnd w:id="41"/>
      <w:bookmarkEnd w:id="42"/>
    </w:p>
    <w:p w:rsidR="00EF7508" w:rsidRDefault="00EF7508" w:rsidP="0077751E">
      <w:pPr>
        <w:spacing w:line="360" w:lineRule="auto"/>
        <w:contextualSpacing/>
      </w:pPr>
      <w:r w:rsidRPr="00B9379C">
        <w:t xml:space="preserve">В Ханты-Мансийском автономном округе - Югре для обеспечения доступа организаций различных форм собственности, в том числе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установлена нормативная правовая база, регламентирующая предоставление социальных услуг негосударственными поставщиками. </w:t>
      </w:r>
    </w:p>
    <w:p w:rsidR="00484E9D" w:rsidRPr="00B9379C" w:rsidRDefault="00484E9D" w:rsidP="00EF7508">
      <w:pPr>
        <w:contextualSpacing/>
      </w:pPr>
    </w:p>
    <w:p w:rsidR="00EF7508" w:rsidRPr="00484E9D" w:rsidRDefault="00EF7508" w:rsidP="004803C2">
      <w:pPr>
        <w:pStyle w:val="30"/>
        <w:numPr>
          <w:ilvl w:val="2"/>
          <w:numId w:val="24"/>
        </w:numPr>
        <w:spacing w:line="240" w:lineRule="auto"/>
        <w:rPr>
          <w:rFonts w:eastAsia="Calibri"/>
          <w:b/>
        </w:rPr>
      </w:pPr>
      <w:bookmarkStart w:id="43" w:name="_Toc468533950"/>
      <w:bookmarkStart w:id="44" w:name="_Toc474263932"/>
      <w:r w:rsidRPr="00B9379C">
        <w:rPr>
          <w:rFonts w:eastAsia="Calibri"/>
        </w:rPr>
        <w:t>Перечень нормативных правовых актов, регламентирующих предоставление социальных услуг негосударственными поставщиками в Ханты-Мансийском автономном округе – Югре</w:t>
      </w:r>
      <w:bookmarkEnd w:id="43"/>
      <w:bookmarkEnd w:id="44"/>
    </w:p>
    <w:p w:rsidR="00484E9D" w:rsidRPr="00B9379C" w:rsidRDefault="00484E9D" w:rsidP="00484E9D">
      <w:pPr>
        <w:pStyle w:val="30"/>
        <w:numPr>
          <w:ilvl w:val="0"/>
          <w:numId w:val="0"/>
        </w:numPr>
        <w:spacing w:line="240" w:lineRule="auto"/>
        <w:ind w:left="1451"/>
        <w:jc w:val="both"/>
        <w:rPr>
          <w:rFonts w:eastAsia="Calibri"/>
          <w:b/>
        </w:rPr>
      </w:pPr>
    </w:p>
    <w:p w:rsidR="00EF7508" w:rsidRPr="00B9379C" w:rsidRDefault="00EF7508" w:rsidP="0077751E">
      <w:pPr>
        <w:spacing w:line="360" w:lineRule="auto"/>
        <w:ind w:firstLine="708"/>
        <w:contextualSpacing/>
        <w:rPr>
          <w:rFonts w:eastAsia="Calibri"/>
        </w:rPr>
      </w:pPr>
      <w:r w:rsidRPr="00B9379C">
        <w:rPr>
          <w:rFonts w:eastAsia="Calibri"/>
        </w:rPr>
        <w:t>Постановления Правительства Ханты-Мансийского автономного округа-Югры:</w:t>
      </w:r>
    </w:p>
    <w:p w:rsidR="00EF7508" w:rsidRPr="00B9379C" w:rsidRDefault="00EF7508" w:rsidP="0077751E">
      <w:pPr>
        <w:spacing w:line="360" w:lineRule="auto"/>
        <w:ind w:firstLine="708"/>
        <w:contextualSpacing/>
        <w:rPr>
          <w:rFonts w:eastAsia="Calibri"/>
        </w:rPr>
      </w:pPr>
      <w:r w:rsidRPr="00B9379C">
        <w:rPr>
          <w:rFonts w:eastAsia="Calibri"/>
        </w:rPr>
        <w:t>от 16 марта 2012 года № 97-п  «О предоставлении сертификатов на оплату услуг по уходу за одинокими тяжелобольными гражданами»;</w:t>
      </w:r>
    </w:p>
    <w:p w:rsidR="00EF7508" w:rsidRPr="00B9379C" w:rsidRDefault="00EF7508" w:rsidP="0077751E">
      <w:pPr>
        <w:spacing w:line="360" w:lineRule="auto"/>
        <w:ind w:firstLine="708"/>
        <w:contextualSpacing/>
        <w:rPr>
          <w:rFonts w:eastAsia="Calibri"/>
        </w:rPr>
      </w:pPr>
      <w:r w:rsidRPr="00B9379C">
        <w:rPr>
          <w:rFonts w:eastAsia="Calibri"/>
        </w:rPr>
        <w:lastRenderedPageBreak/>
        <w:t>от 22 марта 2013 года № 91-п «О предоставлении гражданам, страдающим наркологическими заболеваниями, сертификатов на оплату услуг по социальной реабилитации и ресоциализации»;</w:t>
      </w:r>
    </w:p>
    <w:p w:rsidR="00EF7508" w:rsidRPr="00B9379C" w:rsidRDefault="00EF7508" w:rsidP="0077751E">
      <w:pPr>
        <w:spacing w:line="360" w:lineRule="auto"/>
        <w:ind w:firstLine="708"/>
        <w:rPr>
          <w:rFonts w:eastAsia="Calibri"/>
        </w:rPr>
      </w:pPr>
      <w:r w:rsidRPr="00B9379C">
        <w:rPr>
          <w:rFonts w:eastAsia="Calibri"/>
        </w:rPr>
        <w:t>от 22 августа 2014 года № 305-п «О предоставлении сертификатов на оплату услуг по постоянному постороннему уходу за одинокими гражданами пожилого возраста и инвалидами»;</w:t>
      </w:r>
    </w:p>
    <w:p w:rsidR="00EF7508" w:rsidRPr="00B9379C" w:rsidRDefault="00EF7508" w:rsidP="0077751E">
      <w:pPr>
        <w:spacing w:line="360" w:lineRule="auto"/>
        <w:ind w:firstLine="708"/>
        <w:rPr>
          <w:rFonts w:eastAsia="Calibri"/>
        </w:rPr>
      </w:pPr>
      <w:r w:rsidRPr="00B9379C">
        <w:rPr>
          <w:rFonts w:eastAsia="Calibri"/>
        </w:rPr>
        <w:t>от 6 сентября 2014 года № 326-п «О порядке предоставления социальных услуг поставщиками социальных услуг в Ханты-Мансийском автономном округе – Югре»;</w:t>
      </w:r>
    </w:p>
    <w:p w:rsidR="00EF7508" w:rsidRPr="00B9379C" w:rsidRDefault="00EF7508" w:rsidP="0077751E">
      <w:pPr>
        <w:spacing w:line="360" w:lineRule="auto"/>
        <w:ind w:firstLine="708"/>
        <w:rPr>
          <w:rFonts w:eastAsia="Calibri"/>
        </w:rPr>
      </w:pPr>
      <w:r w:rsidRPr="00B9379C">
        <w:rPr>
          <w:rFonts w:eastAsia="Calibri"/>
        </w:rPr>
        <w:t>от 31 октября 2014 года №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w:t>
      </w:r>
    </w:p>
    <w:p w:rsidR="00EF7508" w:rsidRPr="00B9379C" w:rsidRDefault="00EF7508" w:rsidP="0077751E">
      <w:pPr>
        <w:spacing w:line="360" w:lineRule="auto"/>
        <w:rPr>
          <w:rFonts w:eastAsia="Calibri"/>
        </w:rPr>
      </w:pPr>
      <w:r w:rsidRPr="00B9379C">
        <w:rPr>
          <w:rFonts w:eastAsia="Calibri"/>
        </w:rPr>
        <w:t>от 31 октября 2014 года № 395-п «О Порядке и размере выплаты компенсации поставщику или поставщикам социальных услуг, включенным в реестр поставщиков социальных услуг Ханты-Мансийского автономного округа - Югры, но не участвующим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w:t>
      </w:r>
    </w:p>
    <w:p w:rsidR="00EF7508" w:rsidRPr="00B9379C" w:rsidRDefault="00EF7508" w:rsidP="0077751E">
      <w:pPr>
        <w:spacing w:line="360" w:lineRule="auto"/>
        <w:rPr>
          <w:rFonts w:eastAsia="Calibri"/>
        </w:rPr>
      </w:pPr>
      <w:r w:rsidRPr="00B9379C">
        <w:rPr>
          <w:rFonts w:eastAsia="Calibri"/>
        </w:rPr>
        <w:t>от 19 декабря 2014 года № 500-п «О Порядке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w:t>
      </w:r>
    </w:p>
    <w:p w:rsidR="00EF7508" w:rsidRPr="00B9379C" w:rsidRDefault="00EF7508" w:rsidP="0077751E">
      <w:pPr>
        <w:spacing w:line="360" w:lineRule="auto"/>
        <w:rPr>
          <w:rFonts w:eastAsia="Calibri"/>
        </w:rPr>
      </w:pPr>
      <w:r w:rsidRPr="00B9379C">
        <w:rPr>
          <w:rFonts w:eastAsia="Calibri"/>
        </w:rPr>
        <w:t>от 19 июня 2015 года № 172-п «О подушевых нормативах финансирования социальных услуг в Ханты-Мансийском автономном округе – Югре»;</w:t>
      </w:r>
    </w:p>
    <w:p w:rsidR="00EF7508" w:rsidRPr="00B9379C" w:rsidRDefault="00EF7508" w:rsidP="0077751E">
      <w:pPr>
        <w:spacing w:line="360" w:lineRule="auto"/>
      </w:pPr>
      <w:r w:rsidRPr="00B9379C">
        <w:rPr>
          <w:rFonts w:eastAsia="Calibri"/>
        </w:rPr>
        <w:t xml:space="preserve">распоряжение Правительства автономного округа от 22 июля 2016 года </w:t>
      </w:r>
      <w:r w:rsidRPr="00B9379C">
        <w:rPr>
          <w:rFonts w:eastAsia="Calibri"/>
        </w:rPr>
        <w:br/>
        <w:t xml:space="preserve">№ 394-рп </w:t>
      </w:r>
      <w:r w:rsidRPr="00B9379C">
        <w:t>«О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Ханты-Мансийском автономном округе – Югре на 2016 – 2020 годы».</w:t>
      </w:r>
    </w:p>
    <w:p w:rsidR="00EF7508" w:rsidRPr="00B9379C" w:rsidRDefault="00EF7508" w:rsidP="0077751E">
      <w:pPr>
        <w:spacing w:line="360" w:lineRule="auto"/>
        <w:rPr>
          <w:rFonts w:eastAsia="Calibri"/>
        </w:rPr>
      </w:pPr>
      <w:r w:rsidRPr="00B9379C">
        <w:rPr>
          <w:rFonts w:eastAsia="Calibri"/>
        </w:rPr>
        <w:t>Для возможности получения компенсации из средств бюджета автономного округа за предоставление социальных услуг гражданам в установленном порядке поставщику социальных услуг необходимо быть включенным в Реестр поставщиков социальных услуг автономного округа. Для этого им следует обратиться в управление социальной защиты населения Департамента социального развития автономного округа по месту осуществления деятельности.</w:t>
      </w:r>
    </w:p>
    <w:p w:rsidR="00EF7508" w:rsidRPr="00B9379C" w:rsidRDefault="00EF7508" w:rsidP="0077751E">
      <w:pPr>
        <w:widowControl w:val="0"/>
        <w:spacing w:line="360" w:lineRule="auto"/>
        <w:rPr>
          <w:rFonts w:eastAsia="Calibri"/>
        </w:rPr>
      </w:pPr>
      <w:r w:rsidRPr="00B9379C">
        <w:rPr>
          <w:rFonts w:eastAsia="Calibri"/>
        </w:rPr>
        <w:t>Количество негосударственных организаций, социальных предпринимателей, состоящих в Реестре поставщиков социальных услуг, с января по сентябрь 2016 года выросло в 3,8 раза.</w:t>
      </w:r>
    </w:p>
    <w:p w:rsidR="00EF7508" w:rsidRPr="00B9379C" w:rsidRDefault="00EF7508" w:rsidP="0077751E">
      <w:pPr>
        <w:widowControl w:val="0"/>
        <w:spacing w:line="360" w:lineRule="auto"/>
        <w:rPr>
          <w:rFonts w:eastAsia="Calibri"/>
        </w:rPr>
      </w:pPr>
      <w:r w:rsidRPr="00B9379C">
        <w:rPr>
          <w:rFonts w:eastAsia="Calibri"/>
        </w:rPr>
        <w:t xml:space="preserve">На 1 сентября в реестре поставщиков социальных услуг состоят 115 поставщиков, в том числе 62 негосударственные организации, что составляет 53,9% от общего количество </w:t>
      </w:r>
      <w:r w:rsidRPr="00B9379C">
        <w:rPr>
          <w:rFonts w:eastAsia="Calibri"/>
        </w:rPr>
        <w:lastRenderedPageBreak/>
        <w:t xml:space="preserve">организаций социального обслуживания всех форм собственности. </w:t>
      </w:r>
    </w:p>
    <w:p w:rsidR="00EF7508" w:rsidRPr="00B9379C" w:rsidRDefault="00EF7508" w:rsidP="0077751E">
      <w:pPr>
        <w:spacing w:line="360" w:lineRule="auto"/>
        <w:rPr>
          <w:rFonts w:eastAsia="Calibri"/>
        </w:rPr>
      </w:pPr>
      <w:r w:rsidRPr="00B9379C">
        <w:rPr>
          <w:rFonts w:eastAsia="Calibri"/>
        </w:rPr>
        <w:t xml:space="preserve">Государственный заказ на оказание социальных услуг. Впервые шаги по размещению государственного заказа на предоставление социальных услуг сделаны в 2015 году. Передача услуг осуществлена посредством размещения государственного заказа на закупку социальных услуг «Социальное такси». Техническим заданием предусмотрены не только порядок предоставления услуг, но и возможность передачи поставщику услуг автомобиля учреждения социального обслуживания.  </w:t>
      </w:r>
    </w:p>
    <w:p w:rsidR="00EF7508" w:rsidRPr="00B9379C" w:rsidRDefault="00EF7508" w:rsidP="0077751E">
      <w:pPr>
        <w:widowControl w:val="0"/>
        <w:spacing w:line="360" w:lineRule="auto"/>
        <w:rPr>
          <w:rFonts w:eastAsia="Calibri"/>
        </w:rPr>
      </w:pPr>
      <w:r w:rsidRPr="00B9379C">
        <w:rPr>
          <w:rFonts w:eastAsia="Calibri"/>
        </w:rPr>
        <w:t xml:space="preserve">Для привлечения к оказанию социальных услуг большего количества субъектов негосударственного сектора, улучшения качества предоставления социальных услуг в 2016 году в автономном округе определены пилотные территории по передаче функций отделений социального обслуживания на дому негосударственным поставщикам социальных услуг путем размещения государственного заказа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EF7508" w:rsidRPr="00B9379C" w:rsidRDefault="00EF7508" w:rsidP="0077751E">
      <w:pPr>
        <w:widowControl w:val="0"/>
        <w:spacing w:line="360" w:lineRule="auto"/>
        <w:rPr>
          <w:rFonts w:eastAsia="Calibri"/>
        </w:rPr>
      </w:pPr>
      <w:r w:rsidRPr="00B9379C">
        <w:rPr>
          <w:rFonts w:eastAsia="Calibri"/>
        </w:rPr>
        <w:t>С июля 2016 года 366 граждан (8% от общего количества граждан, состоящих на надомном обслуживании) получают социальные услуги в негосударственных организациях.</w:t>
      </w:r>
    </w:p>
    <w:p w:rsidR="00EF7508" w:rsidRPr="00B9379C" w:rsidRDefault="00EF7508" w:rsidP="0077751E">
      <w:pPr>
        <w:widowControl w:val="0"/>
        <w:spacing w:line="360" w:lineRule="auto"/>
        <w:rPr>
          <w:rFonts w:eastAsia="Calibri"/>
        </w:rPr>
      </w:pPr>
      <w:r w:rsidRPr="00B9379C">
        <w:rPr>
          <w:rFonts w:eastAsia="Calibri"/>
        </w:rPr>
        <w:t xml:space="preserve">С 2017 года планируется дальнейшая передача предоставления социального обслуживания на дому в 19 муниципальных образованиях автономного округа (1 258 человек). </w:t>
      </w:r>
    </w:p>
    <w:p w:rsidR="00EF7508" w:rsidRPr="00B9379C" w:rsidRDefault="00EF7508" w:rsidP="0077751E">
      <w:pPr>
        <w:widowControl w:val="0"/>
        <w:spacing w:line="360" w:lineRule="auto"/>
        <w:rPr>
          <w:rFonts w:eastAsia="Calibri"/>
        </w:rPr>
      </w:pPr>
      <w:r w:rsidRPr="00B9379C">
        <w:rPr>
          <w:rFonts w:eastAsia="Calibri"/>
        </w:rPr>
        <w:t>Еще одним методом передачи государственных услуг негосударственному сектору является предоставление гражданам сертификатов на оплату услуг. В настоящее время в автономном округе реализуются три вида сертификатов на оплату социальных услуг:</w:t>
      </w:r>
    </w:p>
    <w:p w:rsidR="00EF7508" w:rsidRPr="00B9379C" w:rsidRDefault="00EF7508" w:rsidP="0077751E">
      <w:pPr>
        <w:widowControl w:val="0"/>
        <w:spacing w:line="360" w:lineRule="auto"/>
        <w:rPr>
          <w:rFonts w:eastAsia="Calibri"/>
        </w:rPr>
      </w:pPr>
      <w:r w:rsidRPr="00B9379C">
        <w:rPr>
          <w:rFonts w:eastAsia="Calibri"/>
        </w:rPr>
        <w:t>по уходу за одинокими тяжелобольными гражданами. Услуги сиделки одиноким гражданам, находящимся в терминальной стадии заболевания, предоставляются в автономном округе с 2012 года. Оплата услуг по уходу составляет 125 руб. в час. В 2015 году услуги сиделки предоставлены 23 гражданам, в 2016 году – 18 гражданам;</w:t>
      </w:r>
    </w:p>
    <w:p w:rsidR="00EF7508" w:rsidRPr="00B9379C" w:rsidRDefault="00EF7508" w:rsidP="0077751E">
      <w:pPr>
        <w:widowControl w:val="0"/>
        <w:spacing w:line="360" w:lineRule="auto"/>
        <w:rPr>
          <w:rFonts w:eastAsia="Calibri"/>
        </w:rPr>
      </w:pPr>
      <w:r w:rsidRPr="00B9379C">
        <w:rPr>
          <w:rFonts w:eastAsia="Calibri"/>
        </w:rPr>
        <w:t xml:space="preserve">по постоянному постороннему уходу за одинокими гражданами пожилого возраста и инвалидами в условиях частных пансионатов «Резиденция для пожилых». Проект «Резиденция для пожилых» с использованием механизмов государственно-частного партнерства реализуется в автономном округе с 2015 года. Для организации пансионатов для граждан пожилого возраста и инвалидов, нуждающихся в постоянном постороннем уходе, здания переданы в аренду. В свою очередь предпринимателями инвестированы денежные средства на проведение ремонтных работ, оснащение мебелью и современным оборудованием пансионата для создания комфортных условий проживания пожилых граждан. Оплата услуг по постоянному постороннему уходу за одинокими гражданами пожилого возраста и инвалидами осуществляется посредством предоставления сертификатов. Стоимость одного сертификата составляет 30 555 руб., ежемесячно, </w:t>
      </w:r>
      <w:r w:rsidRPr="00B9379C">
        <w:rPr>
          <w:rFonts w:eastAsia="Calibri"/>
        </w:rPr>
        <w:lastRenderedPageBreak/>
        <w:t>реализуются не менее 12 сертификатов;</w:t>
      </w:r>
    </w:p>
    <w:p w:rsidR="00EF7508" w:rsidRPr="00B9379C" w:rsidRDefault="00EF7508" w:rsidP="0077751E">
      <w:pPr>
        <w:widowControl w:val="0"/>
        <w:spacing w:line="360" w:lineRule="auto"/>
        <w:rPr>
          <w:rFonts w:eastAsia="Calibri"/>
        </w:rPr>
      </w:pPr>
      <w:r w:rsidRPr="00B9379C">
        <w:rPr>
          <w:rFonts w:eastAsia="Calibri"/>
        </w:rPr>
        <w:t>по социальной реабилитации и ресоциализации наркозависимых граждан, начиная с 2014 года, ежегодно 40 наркозависимых граждан получают услуги, используя систему сертификатов на оплату услуг в негосударственных организациях, оказывающих услуги по социальной реабилитации и ресоциализации наркозависимым гражданам, включенных в перечень организаций, рекомендуемых наркозависимым гражданам (стоимость одного сертификата составляет 37 500 руб.).</w:t>
      </w:r>
    </w:p>
    <w:p w:rsidR="00EF7508" w:rsidRPr="00B9379C" w:rsidRDefault="00EF7508" w:rsidP="0077751E">
      <w:pPr>
        <w:widowControl w:val="0"/>
        <w:spacing w:line="360" w:lineRule="auto"/>
        <w:rPr>
          <w:rFonts w:eastAsia="Calibri"/>
        </w:rPr>
      </w:pPr>
      <w:r w:rsidRPr="00B9379C">
        <w:rPr>
          <w:rFonts w:eastAsia="Calibri"/>
        </w:rPr>
        <w:t>Помимо указанных технологий передачи государственных услуг негосударственному сектору в автономном округе:</w:t>
      </w:r>
    </w:p>
    <w:p w:rsidR="00EF7508" w:rsidRPr="00B9379C" w:rsidRDefault="00EF7508" w:rsidP="0077751E">
      <w:pPr>
        <w:shd w:val="clear" w:color="auto" w:fill="FFFFFF"/>
        <w:spacing w:line="360" w:lineRule="auto"/>
        <w:ind w:firstLine="720"/>
      </w:pPr>
      <w:r w:rsidRPr="00B9379C">
        <w:rPr>
          <w:rFonts w:eastAsia="Calibri"/>
        </w:rPr>
        <w:t xml:space="preserve">предоставляются субсидии общественным организациям на </w:t>
      </w:r>
      <w:r w:rsidRPr="00B9379C">
        <w:t>реализацию мероприятий по социальному обслуживанию, социальной поддержке и защите граждан. В 2016 году на реализацию мероприятий в области социальной политики выделено 25 субсидий 20 общественным организациям на общую сумму 7,5 млн. рублей. Так, в округе сформирована служба персональных помощников – интеграционных консультантов для социализации детей-инвалидов и граждан, впервые признанных инвалидами 1, 2 групп. В 2015 году персональное сопровождение предоставлено 98 гражданам, в 2016 году – 87 гражданам. Для обеспечения слабослышащих граждан, а также лиц с нарушениями слуха, информационной, справочной помощью по правовым, социальным и иным вопросам, оказания содействия в решении бытовых вопросов выделена субсидия для организации службы «Визуальная информационная поддержка для глухих и слабослышащих граждан». В 2016 году услуги предоставлены 10 гражданам;</w:t>
      </w:r>
    </w:p>
    <w:p w:rsidR="00EF7508" w:rsidRPr="00B9379C" w:rsidRDefault="00EF7508" w:rsidP="0077751E">
      <w:pPr>
        <w:spacing w:line="360" w:lineRule="auto"/>
        <w:rPr>
          <w:rFonts w:eastAsia="Calibri"/>
        </w:rPr>
      </w:pPr>
      <w:r w:rsidRPr="00B9379C">
        <w:rPr>
          <w:rFonts w:eastAsia="Calibri"/>
        </w:rPr>
        <w:t>реализуется программа семейного ухода «Приемная семья для пожилого гражданина». Помощнику пожилого гражданина за осуществление ухода и предоставление социальных услуг ежемесячно начисляется денежное вознаграждение. В 2015 году размер денежного вознаграждения составил 9 868 рублей в месяц (с данной суммы удерживается налог на доходы физических лиц). В 2015 году действовали 119 семей, в 2016 году – 123 семьи.</w:t>
      </w:r>
    </w:p>
    <w:p w:rsidR="00EF7508" w:rsidRPr="00B9379C" w:rsidRDefault="00EF7508" w:rsidP="0077751E">
      <w:pPr>
        <w:spacing w:line="360" w:lineRule="auto"/>
        <w:rPr>
          <w:rFonts w:eastAsia="Calibri"/>
        </w:rPr>
      </w:pPr>
      <w:r w:rsidRPr="00B9379C">
        <w:rPr>
          <w:rFonts w:eastAsia="Calibri"/>
        </w:rPr>
        <w:t>Все финансирование деятельности по созданию благоприятных условий для развития негосударственных организаций в сфере социального обслуживания предусмотрено государственной программой «Социальная поддержка жителей Ханты-Мансийского автономного округа – Югры на 2016-2020 годы», утвержденной постановлением Правительства Ханты-Мансийского автономного округа-Югры от 9 октября 2013 г. № 421-п.</w:t>
      </w:r>
    </w:p>
    <w:p w:rsidR="00EF7508" w:rsidRPr="00B9379C" w:rsidRDefault="00EF7508" w:rsidP="0077751E">
      <w:pPr>
        <w:spacing w:line="360" w:lineRule="auto"/>
        <w:rPr>
          <w:rFonts w:eastAsia="Calibri"/>
        </w:rPr>
      </w:pPr>
      <w:r w:rsidRPr="00B9379C">
        <w:rPr>
          <w:rFonts w:eastAsia="Calibri"/>
        </w:rPr>
        <w:t>Для обеспечения предоставления социальных услуг негосударственными организациями в 2016 году в бюджете автономного округа предусмотрено 70,1 млн. рублей.</w:t>
      </w:r>
    </w:p>
    <w:p w:rsidR="00EF7508" w:rsidRPr="00B9379C" w:rsidRDefault="00EF7508" w:rsidP="0077751E">
      <w:pPr>
        <w:spacing w:line="360" w:lineRule="auto"/>
        <w:ind w:firstLine="708"/>
      </w:pPr>
      <w:r w:rsidRPr="00B9379C">
        <w:t xml:space="preserve">Так, в автономном округе утвержден перечень социальных услуг и функций, передаваемых на исполнение негосударственным социально ориентированным некоммерческим организациям, социальным предпринимателям с 1 января 2017 год. Указанным перечнем установлены 17 видов </w:t>
      </w:r>
      <w:r w:rsidRPr="00B9379C">
        <w:lastRenderedPageBreak/>
        <w:t>передаваемых социальных услуг и функций по видам государственной поддержки, предоставляемой негосударственному сектору (7 видов переданы на исполнение негосударственным поставщикам в 2016 году, еще 10 видов услуг и функций будут переданы в 2017 году).</w:t>
      </w:r>
    </w:p>
    <w:p w:rsidR="00695946" w:rsidRPr="00B9379C" w:rsidRDefault="00695946" w:rsidP="009C3E06"/>
    <w:sectPr w:rsidR="00695946" w:rsidRPr="00B9379C" w:rsidSect="00D55188">
      <w:headerReference w:type="default" r:id="rId13"/>
      <w:pgSz w:w="11906" w:h="16838"/>
      <w:pgMar w:top="851" w:right="566"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6F1" w:rsidRDefault="009C36F1" w:rsidP="002A2399">
      <w:r>
        <w:separator/>
      </w:r>
    </w:p>
  </w:endnote>
  <w:endnote w:type="continuationSeparator" w:id="0">
    <w:p w:rsidR="009C36F1" w:rsidRDefault="009C36F1" w:rsidP="002A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6F1" w:rsidRDefault="009C36F1" w:rsidP="002A2399">
      <w:r>
        <w:separator/>
      </w:r>
    </w:p>
  </w:footnote>
  <w:footnote w:type="continuationSeparator" w:id="0">
    <w:p w:rsidR="009C36F1" w:rsidRDefault="009C36F1" w:rsidP="002A2399">
      <w:r>
        <w:continuationSeparator/>
      </w:r>
    </w:p>
  </w:footnote>
  <w:footnote w:id="1">
    <w:p w:rsidR="009C36F1" w:rsidRPr="005C0F5E" w:rsidRDefault="009C36F1" w:rsidP="00263DA2">
      <w:pPr>
        <w:pStyle w:val="a7"/>
      </w:pPr>
      <w:r w:rsidRPr="005C0F5E">
        <w:rPr>
          <w:rStyle w:val="a9"/>
        </w:rPr>
        <w:footnoteRef/>
      </w:r>
      <w:r w:rsidRPr="005C0F5E">
        <w:t xml:space="preserve"> Часть 1 статьи 24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2">
    <w:p w:rsidR="009C36F1" w:rsidRPr="00880917" w:rsidRDefault="009C36F1" w:rsidP="00263DA2">
      <w:pPr>
        <w:pStyle w:val="a7"/>
      </w:pPr>
      <w:r w:rsidRPr="00880917">
        <w:rPr>
          <w:rStyle w:val="a9"/>
        </w:rPr>
        <w:footnoteRef/>
      </w:r>
      <w:r w:rsidRPr="00880917">
        <w:t xml:space="preserve"> Часть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3">
    <w:p w:rsidR="009C36F1" w:rsidRPr="005C0F5E" w:rsidRDefault="009C36F1" w:rsidP="00263DA2">
      <w:pPr>
        <w:pStyle w:val="a7"/>
      </w:pPr>
      <w:r w:rsidRPr="005C0F5E">
        <w:rPr>
          <w:rStyle w:val="a9"/>
        </w:rPr>
        <w:footnoteRef/>
      </w:r>
      <w:r w:rsidRPr="005C0F5E">
        <w:t xml:space="preserve"> Часть 1 статьи 32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4">
    <w:p w:rsidR="009C36F1" w:rsidRPr="005C0F5E" w:rsidRDefault="009C36F1" w:rsidP="00263DA2">
      <w:pPr>
        <w:pStyle w:val="a7"/>
      </w:pPr>
      <w:r w:rsidRPr="005C0F5E">
        <w:rPr>
          <w:rStyle w:val="a9"/>
        </w:rPr>
        <w:footnoteRef/>
      </w:r>
      <w:r w:rsidRPr="005C0F5E">
        <w:t xml:space="preserve"> Пункт 2 части 2 статьи 56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5">
    <w:p w:rsidR="009C36F1" w:rsidRPr="005C0F5E" w:rsidRDefault="009C36F1" w:rsidP="00263DA2">
      <w:pPr>
        <w:pStyle w:val="a7"/>
      </w:pPr>
      <w:r w:rsidRPr="005C0F5E">
        <w:rPr>
          <w:rStyle w:val="a9"/>
        </w:rPr>
        <w:footnoteRef/>
      </w:r>
      <w:r w:rsidRPr="005C0F5E">
        <w:t xml:space="preserve"> Часть 2 статьи 57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6">
    <w:p w:rsidR="009C36F1" w:rsidRPr="005C0F5E" w:rsidRDefault="009C36F1" w:rsidP="00263DA2">
      <w:pPr>
        <w:pStyle w:val="a7"/>
      </w:pPr>
      <w:r w:rsidRPr="005C0F5E">
        <w:rPr>
          <w:rStyle w:val="a9"/>
        </w:rPr>
        <w:footnoteRef/>
      </w:r>
      <w:r w:rsidRPr="005C0F5E">
        <w:t xml:space="preserve"> Часть 2 статьи 83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7">
    <w:p w:rsidR="009C36F1" w:rsidRPr="00176F90" w:rsidRDefault="009C36F1" w:rsidP="00263DA2">
      <w:pPr>
        <w:pStyle w:val="a7"/>
      </w:pPr>
      <w:r w:rsidRPr="00176F90">
        <w:rPr>
          <w:rStyle w:val="a9"/>
        </w:rPr>
        <w:footnoteRef/>
      </w:r>
      <w:r w:rsidRPr="00176F90">
        <w:t xml:space="preserve"> Статья 72 Бюджетного кодекса Российской Федерации.</w:t>
      </w:r>
    </w:p>
  </w:footnote>
  <w:footnote w:id="8">
    <w:p w:rsidR="009C36F1" w:rsidRPr="00221868" w:rsidRDefault="009C36F1" w:rsidP="00F6679A">
      <w:pPr>
        <w:autoSpaceDE w:val="0"/>
        <w:autoSpaceDN w:val="0"/>
        <w:adjustRightInd w:val="0"/>
        <w:rPr>
          <w:sz w:val="20"/>
          <w:szCs w:val="20"/>
        </w:rPr>
      </w:pPr>
      <w:r w:rsidRPr="00221868">
        <w:rPr>
          <w:rStyle w:val="a9"/>
        </w:rPr>
        <w:footnoteRef/>
      </w:r>
      <w:r w:rsidRPr="00221868">
        <w:rPr>
          <w:sz w:val="20"/>
          <w:szCs w:val="20"/>
        </w:rPr>
        <w:t xml:space="preserve"> Статья 22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9">
    <w:p w:rsidR="009C36F1" w:rsidRPr="007208A6" w:rsidRDefault="009C36F1" w:rsidP="00F6679A">
      <w:pPr>
        <w:pStyle w:val="a7"/>
      </w:pPr>
      <w:r w:rsidRPr="007208A6">
        <w:rPr>
          <w:rStyle w:val="a9"/>
        </w:rPr>
        <w:footnoteRef/>
      </w:r>
      <w:r w:rsidRPr="007208A6">
        <w:t xml:space="preserve"> Статьи 44 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10">
    <w:p w:rsidR="009C36F1" w:rsidRPr="000D1237" w:rsidRDefault="009C36F1" w:rsidP="00263DA2">
      <w:pPr>
        <w:pStyle w:val="a7"/>
      </w:pPr>
      <w:r w:rsidRPr="000D1237">
        <w:rPr>
          <w:rStyle w:val="a9"/>
        </w:rPr>
        <w:footnoteRef/>
      </w:r>
      <w:r w:rsidRPr="000D1237">
        <w:t xml:space="preserve"> Пункты 8 и 13 части 1 статьи 16 Федерального закона от 21.11.2011 № 323-ФЗ «Об основах охраны здоровья граждан в Российской Федерации».</w:t>
      </w:r>
    </w:p>
  </w:footnote>
  <w:footnote w:id="11">
    <w:p w:rsidR="009C36F1" w:rsidRPr="007E5A54" w:rsidRDefault="009C36F1" w:rsidP="00263DA2">
      <w:pPr>
        <w:pStyle w:val="a7"/>
      </w:pPr>
      <w:r w:rsidRPr="007E5A54">
        <w:rPr>
          <w:rStyle w:val="a9"/>
        </w:rPr>
        <w:footnoteRef/>
      </w:r>
      <w:r w:rsidRPr="007E5A54">
        <w:t xml:space="preserve"> Пункты 3 и 6 части 1 статьи 17 Федерального закона от 21.11.2011 № 323-ФЗ «Об основах охраны здоровья граждан в Российской Федерации».</w:t>
      </w:r>
    </w:p>
  </w:footnote>
  <w:footnote w:id="12">
    <w:p w:rsidR="009C36F1" w:rsidRPr="00263DA2" w:rsidRDefault="009C36F1" w:rsidP="00263DA2">
      <w:pPr>
        <w:autoSpaceDE w:val="0"/>
        <w:autoSpaceDN w:val="0"/>
        <w:adjustRightInd w:val="0"/>
        <w:rPr>
          <w:sz w:val="20"/>
          <w:szCs w:val="20"/>
        </w:rPr>
      </w:pPr>
      <w:r w:rsidRPr="007E5A54">
        <w:rPr>
          <w:rStyle w:val="a9"/>
        </w:rPr>
        <w:footnoteRef/>
      </w:r>
      <w:r>
        <w:rPr>
          <w:sz w:val="20"/>
          <w:szCs w:val="20"/>
        </w:rPr>
        <w:t xml:space="preserve"> Часть 1 статьи</w:t>
      </w:r>
      <w:r w:rsidRPr="007E5A54">
        <w:rPr>
          <w:sz w:val="20"/>
          <w:szCs w:val="20"/>
        </w:rPr>
        <w:t xml:space="preserve"> 8 Федерального закона от 29.12.2012 № 273-ФЗ «Об образовании в Российской Федерации».</w:t>
      </w:r>
    </w:p>
  </w:footnote>
  <w:footnote w:id="13">
    <w:p w:rsidR="009C36F1" w:rsidRPr="005352D8" w:rsidRDefault="009C36F1" w:rsidP="00263DA2">
      <w:pPr>
        <w:pStyle w:val="a7"/>
      </w:pPr>
      <w:r w:rsidRPr="005352D8">
        <w:rPr>
          <w:rStyle w:val="a9"/>
        </w:rPr>
        <w:footnoteRef/>
      </w:r>
      <w:r w:rsidRPr="005352D8">
        <w:t xml:space="preserve"> Часть 1 статьи 9 Федерального закона от 29.12.2012 № 273-ФЗ «Об образовании в Российской Федерации».</w:t>
      </w:r>
    </w:p>
  </w:footnote>
  <w:footnote w:id="14">
    <w:p w:rsidR="009C36F1" w:rsidRPr="00263DA2" w:rsidRDefault="009C36F1" w:rsidP="00263DA2">
      <w:pPr>
        <w:autoSpaceDE w:val="0"/>
        <w:autoSpaceDN w:val="0"/>
        <w:adjustRightInd w:val="0"/>
        <w:rPr>
          <w:sz w:val="20"/>
          <w:szCs w:val="20"/>
        </w:rPr>
      </w:pPr>
      <w:r w:rsidRPr="006A783B">
        <w:rPr>
          <w:rStyle w:val="a9"/>
        </w:rPr>
        <w:footnoteRef/>
      </w:r>
      <w:r w:rsidRPr="006A783B">
        <w:rPr>
          <w:sz w:val="20"/>
          <w:szCs w:val="20"/>
        </w:rPr>
        <w:t xml:space="preserve"> Статья 39 Основ законодательства Российской Федерации о культуре (утв. ВС РФ 09.10.1992 № 3612-1).</w:t>
      </w:r>
    </w:p>
  </w:footnote>
  <w:footnote w:id="15">
    <w:p w:rsidR="009C36F1" w:rsidRPr="00954046" w:rsidRDefault="009C36F1" w:rsidP="00263DA2">
      <w:pPr>
        <w:pStyle w:val="a7"/>
      </w:pPr>
      <w:r w:rsidRPr="00954046">
        <w:rPr>
          <w:rStyle w:val="a9"/>
        </w:rPr>
        <w:footnoteRef/>
      </w:r>
      <w:r w:rsidRPr="00954046">
        <w:t xml:space="preserve"> Статья 40 Основ законодательства Российской Федерации о культуре (утв. ВС РФ 09.10.1992 № 3612-1).</w:t>
      </w:r>
    </w:p>
  </w:footnote>
  <w:footnote w:id="16">
    <w:p w:rsidR="009C36F1" w:rsidRPr="00982380" w:rsidRDefault="009C36F1" w:rsidP="00263DA2">
      <w:pPr>
        <w:autoSpaceDE w:val="0"/>
        <w:autoSpaceDN w:val="0"/>
        <w:adjustRightInd w:val="0"/>
        <w:rPr>
          <w:sz w:val="20"/>
          <w:szCs w:val="20"/>
        </w:rPr>
      </w:pPr>
      <w:r w:rsidRPr="00954046">
        <w:rPr>
          <w:rStyle w:val="a9"/>
        </w:rPr>
        <w:footnoteRef/>
      </w:r>
      <w:r w:rsidRPr="00954046">
        <w:rPr>
          <w:sz w:val="20"/>
          <w:szCs w:val="20"/>
        </w:rPr>
        <w:t xml:space="preserve"> Пункт 24 части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от 28.12.2013 № 442-ФЗ «Об основах социального </w:t>
      </w:r>
      <w:r w:rsidRPr="00982380">
        <w:rPr>
          <w:sz w:val="20"/>
          <w:szCs w:val="20"/>
        </w:rPr>
        <w:t>обслуживания граждан в Российской Федерации».</w:t>
      </w:r>
    </w:p>
  </w:footnote>
  <w:footnote w:id="17">
    <w:p w:rsidR="009C36F1" w:rsidRPr="00982380" w:rsidRDefault="009C36F1" w:rsidP="002A2399">
      <w:pPr>
        <w:autoSpaceDE w:val="0"/>
        <w:autoSpaceDN w:val="0"/>
        <w:adjustRightInd w:val="0"/>
        <w:rPr>
          <w:sz w:val="20"/>
          <w:szCs w:val="20"/>
        </w:rPr>
      </w:pPr>
      <w:r w:rsidRPr="00982380">
        <w:rPr>
          <w:rStyle w:val="a9"/>
        </w:rPr>
        <w:footnoteRef/>
      </w:r>
      <w:r w:rsidRPr="00982380">
        <w:rPr>
          <w:sz w:val="20"/>
          <w:szCs w:val="20"/>
        </w:rPr>
        <w:t xml:space="preserve"> Пункт 2 статьи 20 Федерального закона от 28.12.2013 № 442-ФЗ «Об основах социального обслуживания граждан в Российской Федерации».</w:t>
      </w:r>
    </w:p>
  </w:footnote>
  <w:footnote w:id="18">
    <w:p w:rsidR="009C36F1" w:rsidRDefault="009C36F1" w:rsidP="00477526">
      <w:pPr>
        <w:autoSpaceDE w:val="0"/>
        <w:autoSpaceDN w:val="0"/>
        <w:adjustRightInd w:val="0"/>
        <w:rPr>
          <w:sz w:val="20"/>
          <w:szCs w:val="20"/>
        </w:rPr>
      </w:pPr>
      <w:r>
        <w:rPr>
          <w:rStyle w:val="a9"/>
        </w:rPr>
        <w:footnoteRef/>
      </w:r>
      <w:r>
        <w:rPr>
          <w:sz w:val="20"/>
          <w:szCs w:val="20"/>
        </w:rPr>
        <w:t xml:space="preserve"> Пункт 1 части 3 и часть 5 статьи 31.1 Федерального закона от 12.01.1996 № 7-ФЗ «О некоммерческих организациях».</w:t>
      </w:r>
    </w:p>
    <w:p w:rsidR="009C36F1" w:rsidRDefault="009C36F1" w:rsidP="00477526">
      <w:pPr>
        <w:pStyle w:val="a7"/>
      </w:pPr>
    </w:p>
  </w:footnote>
  <w:footnote w:id="19">
    <w:p w:rsidR="009C36F1" w:rsidRDefault="009C36F1" w:rsidP="00477526">
      <w:pPr>
        <w:autoSpaceDE w:val="0"/>
        <w:autoSpaceDN w:val="0"/>
        <w:adjustRightInd w:val="0"/>
        <w:rPr>
          <w:sz w:val="20"/>
          <w:szCs w:val="20"/>
        </w:rPr>
      </w:pPr>
      <w:r>
        <w:rPr>
          <w:rStyle w:val="a9"/>
        </w:rPr>
        <w:footnoteRef/>
      </w:r>
      <w:r>
        <w:rPr>
          <w:sz w:val="20"/>
          <w:szCs w:val="20"/>
        </w:rPr>
        <w:t xml:space="preserve"> Часть 1 статьи 31.1 Федерального закона от 12.01.1996 № 7-ФЗ «О некоммерческих организациях».</w:t>
      </w:r>
    </w:p>
  </w:footnote>
  <w:footnote w:id="20">
    <w:p w:rsidR="009C36F1" w:rsidRDefault="009C36F1" w:rsidP="00477526">
      <w:pPr>
        <w:autoSpaceDE w:val="0"/>
        <w:autoSpaceDN w:val="0"/>
        <w:adjustRightInd w:val="0"/>
        <w:rPr>
          <w:sz w:val="20"/>
          <w:szCs w:val="20"/>
        </w:rPr>
      </w:pPr>
      <w:r>
        <w:rPr>
          <w:rStyle w:val="a9"/>
        </w:rPr>
        <w:footnoteRef/>
      </w:r>
      <w:r>
        <w:rPr>
          <w:sz w:val="20"/>
          <w:szCs w:val="20"/>
        </w:rPr>
        <w:t xml:space="preserve"> Пункт 9.1 части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пункт 34 части 1 статьи 14, пункт 25 части 1 статьи 15, пункт 33 части 1 статьи 16  Федерального закона от 06.10.2003 № 131-ФЗ «Об общих принципах организации местного самоуправления в Российской Федерации».</w:t>
      </w:r>
    </w:p>
    <w:p w:rsidR="009C36F1" w:rsidRDefault="009C36F1" w:rsidP="00477526">
      <w:pPr>
        <w:autoSpaceDE w:val="0"/>
        <w:autoSpaceDN w:val="0"/>
        <w:adjustRightInd w:val="0"/>
        <w:ind w:left="540"/>
      </w:pPr>
    </w:p>
  </w:footnote>
  <w:footnote w:id="21">
    <w:p w:rsidR="009C36F1" w:rsidRDefault="009C36F1" w:rsidP="00477526">
      <w:pPr>
        <w:pStyle w:val="a7"/>
      </w:pPr>
      <w:r>
        <w:rPr>
          <w:rStyle w:val="a9"/>
        </w:rPr>
        <w:footnoteRef/>
      </w:r>
      <w:r>
        <w:t xml:space="preserve"> Портал единой автоматизированной информационной системы поддержки социально ориентированных некоммерческих организаций - </w:t>
      </w:r>
      <w:hyperlink r:id="rId1" w:history="1">
        <w:r>
          <w:rPr>
            <w:rStyle w:val="ac"/>
          </w:rPr>
          <w:t>http://nko.economy.gov.ru:81/Metodika.aspx</w:t>
        </w:r>
      </w:hyperlink>
      <w:r>
        <w:t>.</w:t>
      </w:r>
    </w:p>
  </w:footnote>
  <w:footnote w:id="22">
    <w:p w:rsidR="009C36F1" w:rsidRDefault="009C36F1" w:rsidP="00477526">
      <w:pPr>
        <w:pStyle w:val="a7"/>
      </w:pPr>
      <w:r>
        <w:rPr>
          <w:rStyle w:val="a9"/>
        </w:rPr>
        <w:footnoteRef/>
      </w:r>
      <w:r>
        <w:t xml:space="preserve"> Универсальная электронная карта - </w:t>
      </w:r>
      <w:hyperlink r:id="rId2" w:history="1">
        <w:r>
          <w:rPr>
            <w:rStyle w:val="ac"/>
          </w:rPr>
          <w:t>http://www.uecard.ru</w:t>
        </w:r>
      </w:hyperlink>
      <w:r>
        <w:t>.</w:t>
      </w:r>
    </w:p>
    <w:p w:rsidR="009C36F1" w:rsidRDefault="009C36F1" w:rsidP="00477526">
      <w:pPr>
        <w:pStyle w:val="a7"/>
      </w:pPr>
    </w:p>
  </w:footnote>
  <w:footnote w:id="23">
    <w:p w:rsidR="009C36F1" w:rsidRDefault="009C36F1" w:rsidP="00477526">
      <w:pPr>
        <w:pStyle w:val="a7"/>
      </w:pPr>
      <w:r>
        <w:rPr>
          <w:rStyle w:val="a9"/>
        </w:rPr>
        <w:footnoteRef/>
      </w:r>
      <w:r>
        <w:t xml:space="preserve"> Портал единой автоматизированной информационной системы поддержки социально ориентированных некоммерческих организаций - </w:t>
      </w:r>
      <w:hyperlink r:id="rId3" w:history="1">
        <w:r>
          <w:rPr>
            <w:rStyle w:val="ac"/>
          </w:rPr>
          <w:t>http://nko.economy.gov.ru:81/Metodika.aspx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639202"/>
      <w:docPartObj>
        <w:docPartGallery w:val="Page Numbers (Top of Page)"/>
        <w:docPartUnique/>
      </w:docPartObj>
    </w:sdtPr>
    <w:sdtEndPr/>
    <w:sdtContent>
      <w:p w:rsidR="00D55188" w:rsidRDefault="00D55188">
        <w:pPr>
          <w:pStyle w:val="af0"/>
          <w:jc w:val="center"/>
        </w:pPr>
        <w:r>
          <w:fldChar w:fldCharType="begin"/>
        </w:r>
        <w:r>
          <w:instrText>PAGE   \* MERGEFORMAT</w:instrText>
        </w:r>
        <w:r>
          <w:fldChar w:fldCharType="separate"/>
        </w:r>
        <w:r w:rsidR="00C009F1">
          <w:rPr>
            <w:noProof/>
          </w:rPr>
          <w:t>2</w:t>
        </w:r>
        <w:r>
          <w:fldChar w:fldCharType="end"/>
        </w:r>
      </w:p>
    </w:sdtContent>
  </w:sdt>
  <w:p w:rsidR="00D55188" w:rsidRDefault="00D5518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83F2C"/>
    <w:lvl w:ilvl="0">
      <w:start w:val="1"/>
      <w:numFmt w:val="decimal"/>
      <w:pStyle w:val="5"/>
      <w:lvlText w:val="%1."/>
      <w:lvlJc w:val="left"/>
      <w:pPr>
        <w:tabs>
          <w:tab w:val="num" w:pos="1492"/>
        </w:tabs>
        <w:ind w:left="1492" w:hanging="360"/>
      </w:pPr>
    </w:lvl>
  </w:abstractNum>
  <w:abstractNum w:abstractNumId="1">
    <w:nsid w:val="FFFFFF7D"/>
    <w:multiLevelType w:val="singleLevel"/>
    <w:tmpl w:val="995E46F4"/>
    <w:lvl w:ilvl="0">
      <w:start w:val="1"/>
      <w:numFmt w:val="decimal"/>
      <w:pStyle w:val="4"/>
      <w:lvlText w:val="%1."/>
      <w:lvlJc w:val="left"/>
      <w:pPr>
        <w:tabs>
          <w:tab w:val="num" w:pos="1209"/>
        </w:tabs>
        <w:ind w:left="1209" w:hanging="360"/>
      </w:pPr>
    </w:lvl>
  </w:abstractNum>
  <w:abstractNum w:abstractNumId="2">
    <w:nsid w:val="FFFFFF7E"/>
    <w:multiLevelType w:val="singleLevel"/>
    <w:tmpl w:val="90DAA278"/>
    <w:lvl w:ilvl="0">
      <w:start w:val="1"/>
      <w:numFmt w:val="decimal"/>
      <w:pStyle w:val="3"/>
      <w:lvlText w:val="%1."/>
      <w:lvlJc w:val="left"/>
      <w:pPr>
        <w:tabs>
          <w:tab w:val="num" w:pos="926"/>
        </w:tabs>
        <w:ind w:left="926" w:hanging="360"/>
      </w:pPr>
    </w:lvl>
  </w:abstractNum>
  <w:abstractNum w:abstractNumId="3">
    <w:nsid w:val="FFFFFF7F"/>
    <w:multiLevelType w:val="singleLevel"/>
    <w:tmpl w:val="99ACEC18"/>
    <w:lvl w:ilvl="0">
      <w:start w:val="1"/>
      <w:numFmt w:val="decimal"/>
      <w:pStyle w:val="2"/>
      <w:lvlText w:val="%1."/>
      <w:lvlJc w:val="left"/>
      <w:pPr>
        <w:tabs>
          <w:tab w:val="num" w:pos="643"/>
        </w:tabs>
        <w:ind w:left="643" w:hanging="360"/>
      </w:pPr>
    </w:lvl>
  </w:abstractNum>
  <w:abstractNum w:abstractNumId="4">
    <w:nsid w:val="FFFFFF80"/>
    <w:multiLevelType w:val="singleLevel"/>
    <w:tmpl w:val="F5A09B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3AD2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5C2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A44B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107DB2"/>
    <w:lvl w:ilvl="0">
      <w:start w:val="1"/>
      <w:numFmt w:val="decimal"/>
      <w:pStyle w:val="a"/>
      <w:lvlText w:val="%1."/>
      <w:lvlJc w:val="left"/>
      <w:pPr>
        <w:tabs>
          <w:tab w:val="num" w:pos="360"/>
        </w:tabs>
        <w:ind w:left="360" w:hanging="360"/>
      </w:pPr>
    </w:lvl>
  </w:abstractNum>
  <w:abstractNum w:abstractNumId="9">
    <w:nsid w:val="FFFFFF89"/>
    <w:multiLevelType w:val="singleLevel"/>
    <w:tmpl w:val="83D6163A"/>
    <w:lvl w:ilvl="0">
      <w:start w:val="1"/>
      <w:numFmt w:val="bullet"/>
      <w:lvlText w:val=""/>
      <w:lvlJc w:val="left"/>
      <w:pPr>
        <w:tabs>
          <w:tab w:val="num" w:pos="360"/>
        </w:tabs>
        <w:ind w:left="360" w:hanging="360"/>
      </w:pPr>
      <w:rPr>
        <w:rFonts w:ascii="Symbol" w:hAnsi="Symbol" w:hint="default"/>
      </w:rPr>
    </w:lvl>
  </w:abstractNum>
  <w:abstractNum w:abstractNumId="10">
    <w:nsid w:val="017B78F8"/>
    <w:multiLevelType w:val="multilevel"/>
    <w:tmpl w:val="049C4344"/>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0C5960BF"/>
    <w:multiLevelType w:val="hybridMultilevel"/>
    <w:tmpl w:val="4F98E3EC"/>
    <w:lvl w:ilvl="0" w:tplc="74CAF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E2597F"/>
    <w:multiLevelType w:val="hybridMultilevel"/>
    <w:tmpl w:val="CCBCFBF4"/>
    <w:lvl w:ilvl="0" w:tplc="685E561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E4F1755"/>
    <w:multiLevelType w:val="multilevel"/>
    <w:tmpl w:val="D264C1F8"/>
    <w:lvl w:ilvl="0">
      <w:start w:val="1"/>
      <w:numFmt w:val="decimal"/>
      <w:pStyle w:val="1"/>
      <w:lvlText w:val="%1"/>
      <w:lvlJc w:val="left"/>
      <w:pPr>
        <w:tabs>
          <w:tab w:val="num" w:pos="1789"/>
        </w:tabs>
        <w:ind w:left="1789" w:hanging="360"/>
      </w:pPr>
      <w:rPr>
        <w:rFonts w:hint="default"/>
      </w:rPr>
    </w:lvl>
    <w:lvl w:ilvl="1">
      <w:start w:val="1"/>
      <w:numFmt w:val="decimal"/>
      <w:pStyle w:val="20"/>
      <w:lvlText w:val="%1.%2"/>
      <w:lvlJc w:val="left"/>
      <w:pPr>
        <w:tabs>
          <w:tab w:val="num" w:pos="5113"/>
        </w:tabs>
        <w:ind w:left="5113" w:hanging="576"/>
      </w:pPr>
      <w:rPr>
        <w:rFonts w:hint="default"/>
      </w:rPr>
    </w:lvl>
    <w:lvl w:ilvl="2">
      <w:start w:val="1"/>
      <w:numFmt w:val="decimal"/>
      <w:pStyle w:val="30"/>
      <w:lvlText w:val="%1.%2.%3"/>
      <w:lvlJc w:val="left"/>
      <w:pPr>
        <w:tabs>
          <w:tab w:val="num" w:pos="1440"/>
        </w:tabs>
        <w:ind w:left="1440" w:hanging="720"/>
      </w:pPr>
      <w:rPr>
        <w:b w:val="0"/>
      </w:rPr>
    </w:lvl>
    <w:lvl w:ilvl="3">
      <w:start w:val="1"/>
      <w:numFmt w:val="decimal"/>
      <w:pStyle w:val="40"/>
      <w:lvlText w:val="%1.%2.%3.%4"/>
      <w:lvlJc w:val="left"/>
      <w:pPr>
        <w:tabs>
          <w:tab w:val="num" w:pos="1584"/>
        </w:tabs>
        <w:ind w:left="1584" w:hanging="864"/>
      </w:pPr>
      <w:rPr>
        <w:rFonts w:hint="default"/>
      </w:rPr>
    </w:lvl>
    <w:lvl w:ilvl="4">
      <w:start w:val="1"/>
      <w:numFmt w:val="decimal"/>
      <w:pStyle w:val="50"/>
      <w:lvlText w:val="%1.%2.%3.%4.%5"/>
      <w:lvlJc w:val="left"/>
      <w:pPr>
        <w:tabs>
          <w:tab w:val="num" w:pos="1728"/>
        </w:tabs>
        <w:ind w:left="1728" w:hanging="1008"/>
      </w:pPr>
      <w:rPr>
        <w:rFonts w:hint="default"/>
      </w:rPr>
    </w:lvl>
    <w:lvl w:ilvl="5">
      <w:start w:val="1"/>
      <w:numFmt w:val="decimal"/>
      <w:pStyle w:val="6"/>
      <w:lvlText w:val="%1.%2.%3.%4.%5.%6"/>
      <w:lvlJc w:val="left"/>
      <w:pPr>
        <w:tabs>
          <w:tab w:val="num" w:pos="1872"/>
        </w:tabs>
        <w:ind w:left="1872" w:hanging="1152"/>
      </w:pPr>
      <w:rPr>
        <w:rFonts w:hint="default"/>
      </w:rPr>
    </w:lvl>
    <w:lvl w:ilvl="6">
      <w:start w:val="1"/>
      <w:numFmt w:val="decimal"/>
      <w:pStyle w:val="7"/>
      <w:lvlText w:val="%1.%2.%3.%4.%5.%6.%7"/>
      <w:lvlJc w:val="left"/>
      <w:pPr>
        <w:tabs>
          <w:tab w:val="num" w:pos="2016"/>
        </w:tabs>
        <w:ind w:left="2016" w:hanging="1296"/>
      </w:pPr>
      <w:rPr>
        <w:rFonts w:hint="default"/>
      </w:rPr>
    </w:lvl>
    <w:lvl w:ilvl="7">
      <w:start w:val="1"/>
      <w:numFmt w:val="decimal"/>
      <w:pStyle w:val="8"/>
      <w:lvlText w:val="%1.%2.%3.%4.%5.%6.%7.%8"/>
      <w:lvlJc w:val="left"/>
      <w:pPr>
        <w:tabs>
          <w:tab w:val="num" w:pos="2160"/>
        </w:tabs>
        <w:ind w:left="2160" w:hanging="1440"/>
      </w:pPr>
      <w:rPr>
        <w:rFonts w:hint="default"/>
      </w:rPr>
    </w:lvl>
    <w:lvl w:ilvl="8">
      <w:start w:val="1"/>
      <w:numFmt w:val="decimal"/>
      <w:pStyle w:val="9"/>
      <w:lvlText w:val="%1.%2.%3.%4.%5.%6.%7.%8.%9"/>
      <w:lvlJc w:val="left"/>
      <w:pPr>
        <w:tabs>
          <w:tab w:val="num" w:pos="2304"/>
        </w:tabs>
        <w:ind w:left="2304" w:hanging="1584"/>
      </w:pPr>
      <w:rPr>
        <w:rFonts w:hint="default"/>
      </w:rPr>
    </w:lvl>
  </w:abstractNum>
  <w:abstractNum w:abstractNumId="14">
    <w:nsid w:val="4B567183"/>
    <w:multiLevelType w:val="hybridMultilevel"/>
    <w:tmpl w:val="1618F824"/>
    <w:lvl w:ilvl="0" w:tplc="0F1040EC">
      <w:start w:val="1"/>
      <w:numFmt w:val="decimal"/>
      <w:lvlText w:val="%1."/>
      <w:lvlJc w:val="left"/>
      <w:pPr>
        <w:tabs>
          <w:tab w:val="num" w:pos="720"/>
        </w:tabs>
        <w:ind w:left="720" w:hanging="360"/>
      </w:pPr>
    </w:lvl>
    <w:lvl w:ilvl="1" w:tplc="F4F865BC" w:tentative="1">
      <w:start w:val="1"/>
      <w:numFmt w:val="decimal"/>
      <w:lvlText w:val="%2."/>
      <w:lvlJc w:val="left"/>
      <w:pPr>
        <w:tabs>
          <w:tab w:val="num" w:pos="1440"/>
        </w:tabs>
        <w:ind w:left="1440" w:hanging="360"/>
      </w:pPr>
    </w:lvl>
    <w:lvl w:ilvl="2" w:tplc="413C0CC6" w:tentative="1">
      <w:start w:val="1"/>
      <w:numFmt w:val="decimal"/>
      <w:lvlText w:val="%3."/>
      <w:lvlJc w:val="left"/>
      <w:pPr>
        <w:tabs>
          <w:tab w:val="num" w:pos="2160"/>
        </w:tabs>
        <w:ind w:left="2160" w:hanging="360"/>
      </w:pPr>
    </w:lvl>
    <w:lvl w:ilvl="3" w:tplc="6C2A0416" w:tentative="1">
      <w:start w:val="1"/>
      <w:numFmt w:val="decimal"/>
      <w:lvlText w:val="%4."/>
      <w:lvlJc w:val="left"/>
      <w:pPr>
        <w:tabs>
          <w:tab w:val="num" w:pos="2880"/>
        </w:tabs>
        <w:ind w:left="2880" w:hanging="360"/>
      </w:pPr>
    </w:lvl>
    <w:lvl w:ilvl="4" w:tplc="1DF22224" w:tentative="1">
      <w:start w:val="1"/>
      <w:numFmt w:val="decimal"/>
      <w:lvlText w:val="%5."/>
      <w:lvlJc w:val="left"/>
      <w:pPr>
        <w:tabs>
          <w:tab w:val="num" w:pos="3600"/>
        </w:tabs>
        <w:ind w:left="3600" w:hanging="360"/>
      </w:pPr>
    </w:lvl>
    <w:lvl w:ilvl="5" w:tplc="3732E70E" w:tentative="1">
      <w:start w:val="1"/>
      <w:numFmt w:val="decimal"/>
      <w:lvlText w:val="%6."/>
      <w:lvlJc w:val="left"/>
      <w:pPr>
        <w:tabs>
          <w:tab w:val="num" w:pos="4320"/>
        </w:tabs>
        <w:ind w:left="4320" w:hanging="360"/>
      </w:pPr>
    </w:lvl>
    <w:lvl w:ilvl="6" w:tplc="9FA2795A" w:tentative="1">
      <w:start w:val="1"/>
      <w:numFmt w:val="decimal"/>
      <w:lvlText w:val="%7."/>
      <w:lvlJc w:val="left"/>
      <w:pPr>
        <w:tabs>
          <w:tab w:val="num" w:pos="5040"/>
        </w:tabs>
        <w:ind w:left="5040" w:hanging="360"/>
      </w:pPr>
    </w:lvl>
    <w:lvl w:ilvl="7" w:tplc="D9760EF8" w:tentative="1">
      <w:start w:val="1"/>
      <w:numFmt w:val="decimal"/>
      <w:lvlText w:val="%8."/>
      <w:lvlJc w:val="left"/>
      <w:pPr>
        <w:tabs>
          <w:tab w:val="num" w:pos="5760"/>
        </w:tabs>
        <w:ind w:left="5760" w:hanging="360"/>
      </w:pPr>
    </w:lvl>
    <w:lvl w:ilvl="8" w:tplc="A9DCD5E8" w:tentative="1">
      <w:start w:val="1"/>
      <w:numFmt w:val="decimal"/>
      <w:lvlText w:val="%9."/>
      <w:lvlJc w:val="left"/>
      <w:pPr>
        <w:tabs>
          <w:tab w:val="num" w:pos="6480"/>
        </w:tabs>
        <w:ind w:left="6480" w:hanging="360"/>
      </w:pPr>
    </w:lvl>
  </w:abstractNum>
  <w:abstractNum w:abstractNumId="15">
    <w:nsid w:val="4C7F692D"/>
    <w:multiLevelType w:val="multilevel"/>
    <w:tmpl w:val="5FDCF6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FB56378"/>
    <w:multiLevelType w:val="hybridMultilevel"/>
    <w:tmpl w:val="829E68D6"/>
    <w:lvl w:ilvl="0" w:tplc="41420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CC43F6"/>
    <w:multiLevelType w:val="multilevel"/>
    <w:tmpl w:val="A4689EF6"/>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b w:val="0"/>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8">
    <w:nsid w:val="77BB1A4C"/>
    <w:multiLevelType w:val="hybridMultilevel"/>
    <w:tmpl w:val="622485B8"/>
    <w:lvl w:ilvl="0" w:tplc="76CAB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FE3E36"/>
    <w:multiLevelType w:val="hybridMultilevel"/>
    <w:tmpl w:val="D3BE9A7E"/>
    <w:lvl w:ilvl="0" w:tplc="51D26312">
      <w:start w:val="1"/>
      <w:numFmt w:val="bullet"/>
      <w:lvlText w:val=""/>
      <w:lvlJc w:val="left"/>
      <w:pPr>
        <w:tabs>
          <w:tab w:val="num" w:pos="720"/>
        </w:tabs>
        <w:ind w:left="720" w:hanging="360"/>
      </w:pPr>
      <w:rPr>
        <w:rFonts w:ascii="Wingdings" w:hAnsi="Wingdings" w:hint="default"/>
      </w:rPr>
    </w:lvl>
    <w:lvl w:ilvl="1" w:tplc="0A9093F0" w:tentative="1">
      <w:start w:val="1"/>
      <w:numFmt w:val="bullet"/>
      <w:lvlText w:val=""/>
      <w:lvlJc w:val="left"/>
      <w:pPr>
        <w:tabs>
          <w:tab w:val="num" w:pos="1440"/>
        </w:tabs>
        <w:ind w:left="1440" w:hanging="360"/>
      </w:pPr>
      <w:rPr>
        <w:rFonts w:ascii="Wingdings" w:hAnsi="Wingdings" w:hint="default"/>
      </w:rPr>
    </w:lvl>
    <w:lvl w:ilvl="2" w:tplc="E9169BB2" w:tentative="1">
      <w:start w:val="1"/>
      <w:numFmt w:val="bullet"/>
      <w:lvlText w:val=""/>
      <w:lvlJc w:val="left"/>
      <w:pPr>
        <w:tabs>
          <w:tab w:val="num" w:pos="2160"/>
        </w:tabs>
        <w:ind w:left="2160" w:hanging="360"/>
      </w:pPr>
      <w:rPr>
        <w:rFonts w:ascii="Wingdings" w:hAnsi="Wingdings" w:hint="default"/>
      </w:rPr>
    </w:lvl>
    <w:lvl w:ilvl="3" w:tplc="6E1CB682" w:tentative="1">
      <w:start w:val="1"/>
      <w:numFmt w:val="bullet"/>
      <w:lvlText w:val=""/>
      <w:lvlJc w:val="left"/>
      <w:pPr>
        <w:tabs>
          <w:tab w:val="num" w:pos="2880"/>
        </w:tabs>
        <w:ind w:left="2880" w:hanging="360"/>
      </w:pPr>
      <w:rPr>
        <w:rFonts w:ascii="Wingdings" w:hAnsi="Wingdings" w:hint="default"/>
      </w:rPr>
    </w:lvl>
    <w:lvl w:ilvl="4" w:tplc="457AC444" w:tentative="1">
      <w:start w:val="1"/>
      <w:numFmt w:val="bullet"/>
      <w:lvlText w:val=""/>
      <w:lvlJc w:val="left"/>
      <w:pPr>
        <w:tabs>
          <w:tab w:val="num" w:pos="3600"/>
        </w:tabs>
        <w:ind w:left="3600" w:hanging="360"/>
      </w:pPr>
      <w:rPr>
        <w:rFonts w:ascii="Wingdings" w:hAnsi="Wingdings" w:hint="default"/>
      </w:rPr>
    </w:lvl>
    <w:lvl w:ilvl="5" w:tplc="09CE7570" w:tentative="1">
      <w:start w:val="1"/>
      <w:numFmt w:val="bullet"/>
      <w:lvlText w:val=""/>
      <w:lvlJc w:val="left"/>
      <w:pPr>
        <w:tabs>
          <w:tab w:val="num" w:pos="4320"/>
        </w:tabs>
        <w:ind w:left="4320" w:hanging="360"/>
      </w:pPr>
      <w:rPr>
        <w:rFonts w:ascii="Wingdings" w:hAnsi="Wingdings" w:hint="default"/>
      </w:rPr>
    </w:lvl>
    <w:lvl w:ilvl="6" w:tplc="D08C075C" w:tentative="1">
      <w:start w:val="1"/>
      <w:numFmt w:val="bullet"/>
      <w:lvlText w:val=""/>
      <w:lvlJc w:val="left"/>
      <w:pPr>
        <w:tabs>
          <w:tab w:val="num" w:pos="5040"/>
        </w:tabs>
        <w:ind w:left="5040" w:hanging="360"/>
      </w:pPr>
      <w:rPr>
        <w:rFonts w:ascii="Wingdings" w:hAnsi="Wingdings" w:hint="default"/>
      </w:rPr>
    </w:lvl>
    <w:lvl w:ilvl="7" w:tplc="973AFC56" w:tentative="1">
      <w:start w:val="1"/>
      <w:numFmt w:val="bullet"/>
      <w:lvlText w:val=""/>
      <w:lvlJc w:val="left"/>
      <w:pPr>
        <w:tabs>
          <w:tab w:val="num" w:pos="5760"/>
        </w:tabs>
        <w:ind w:left="5760" w:hanging="360"/>
      </w:pPr>
      <w:rPr>
        <w:rFonts w:ascii="Wingdings" w:hAnsi="Wingdings" w:hint="default"/>
      </w:rPr>
    </w:lvl>
    <w:lvl w:ilvl="8" w:tplc="0BD6654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num>
  <w:num w:numId="19">
    <w:abstractNumId w:val="12"/>
  </w:num>
  <w:num w:numId="20">
    <w:abstractNumId w:val="12"/>
    <w:lvlOverride w:ilvl="0">
      <w:startOverride w:val="1"/>
    </w:lvlOverride>
  </w:num>
  <w:num w:numId="21">
    <w:abstractNumId w:val="12"/>
    <w:lvlOverride w:ilvl="0">
      <w:startOverride w:val="1"/>
    </w:lvlOverride>
  </w:num>
  <w:num w:numId="22">
    <w:abstractNumId w:val="10"/>
  </w:num>
  <w:num w:numId="23">
    <w:abstractNumId w:val="11"/>
  </w:num>
  <w:num w:numId="24">
    <w:abstractNumId w:val="17"/>
  </w:num>
  <w:num w:numId="25">
    <w:abstractNumId w:val="15"/>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D8"/>
    <w:rsid w:val="0010244D"/>
    <w:rsid w:val="0016464F"/>
    <w:rsid w:val="001B2E94"/>
    <w:rsid w:val="00263DA2"/>
    <w:rsid w:val="002A2399"/>
    <w:rsid w:val="002B4DB8"/>
    <w:rsid w:val="00477526"/>
    <w:rsid w:val="004803C2"/>
    <w:rsid w:val="00484E9D"/>
    <w:rsid w:val="004D2F8A"/>
    <w:rsid w:val="005037DE"/>
    <w:rsid w:val="00512FD8"/>
    <w:rsid w:val="00612BF0"/>
    <w:rsid w:val="00695946"/>
    <w:rsid w:val="007106EF"/>
    <w:rsid w:val="00742763"/>
    <w:rsid w:val="0077751E"/>
    <w:rsid w:val="007A3742"/>
    <w:rsid w:val="007E704B"/>
    <w:rsid w:val="007F6875"/>
    <w:rsid w:val="009717E2"/>
    <w:rsid w:val="00974C3C"/>
    <w:rsid w:val="009C36F1"/>
    <w:rsid w:val="009C3E06"/>
    <w:rsid w:val="009E6906"/>
    <w:rsid w:val="00B234D9"/>
    <w:rsid w:val="00B44818"/>
    <w:rsid w:val="00B9379C"/>
    <w:rsid w:val="00BA4268"/>
    <w:rsid w:val="00BD6410"/>
    <w:rsid w:val="00C009F1"/>
    <w:rsid w:val="00D04C47"/>
    <w:rsid w:val="00D55188"/>
    <w:rsid w:val="00E31876"/>
    <w:rsid w:val="00E73464"/>
    <w:rsid w:val="00EB0991"/>
    <w:rsid w:val="00EF7508"/>
    <w:rsid w:val="00F10CFF"/>
    <w:rsid w:val="00F6679A"/>
    <w:rsid w:val="00FD12B2"/>
    <w:rsid w:val="00FE1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399"/>
    <w:rPr>
      <w:rFonts w:eastAsia="Times New Roman"/>
      <w:lang w:eastAsia="ru-RU"/>
    </w:rPr>
  </w:style>
  <w:style w:type="paragraph" w:styleId="1">
    <w:name w:val="heading 1"/>
    <w:basedOn w:val="a1"/>
    <w:next w:val="a1"/>
    <w:link w:val="10"/>
    <w:uiPriority w:val="9"/>
    <w:qFormat/>
    <w:rsid w:val="002A2399"/>
    <w:pPr>
      <w:keepNext/>
      <w:widowControl w:val="0"/>
      <w:numPr>
        <w:numId w:val="1"/>
      </w:numPr>
      <w:spacing w:before="240" w:after="120" w:line="360" w:lineRule="auto"/>
      <w:jc w:val="center"/>
      <w:outlineLvl w:val="0"/>
    </w:pPr>
    <w:rPr>
      <w:bCs/>
      <w:kern w:val="32"/>
      <w:sz w:val="32"/>
      <w:szCs w:val="32"/>
      <w:lang w:eastAsia="zh-TW"/>
    </w:rPr>
  </w:style>
  <w:style w:type="paragraph" w:styleId="20">
    <w:name w:val="heading 2"/>
    <w:basedOn w:val="a1"/>
    <w:next w:val="a1"/>
    <w:link w:val="21"/>
    <w:qFormat/>
    <w:rsid w:val="002A2399"/>
    <w:pPr>
      <w:keepNext/>
      <w:widowControl w:val="0"/>
      <w:numPr>
        <w:ilvl w:val="1"/>
        <w:numId w:val="1"/>
      </w:numPr>
      <w:tabs>
        <w:tab w:val="clear" w:pos="5113"/>
        <w:tab w:val="num" w:pos="1296"/>
      </w:tabs>
      <w:spacing w:before="240" w:after="120" w:line="360" w:lineRule="auto"/>
      <w:ind w:left="1296"/>
      <w:jc w:val="center"/>
      <w:outlineLvl w:val="1"/>
    </w:pPr>
    <w:rPr>
      <w:rFonts w:eastAsia="PMingLiU"/>
      <w:bCs/>
      <w:sz w:val="28"/>
      <w:szCs w:val="28"/>
      <w:lang w:eastAsia="zh-TW"/>
    </w:rPr>
  </w:style>
  <w:style w:type="paragraph" w:styleId="30">
    <w:name w:val="heading 3"/>
    <w:basedOn w:val="a1"/>
    <w:link w:val="31"/>
    <w:qFormat/>
    <w:rsid w:val="002A2399"/>
    <w:pPr>
      <w:widowControl w:val="0"/>
      <w:numPr>
        <w:ilvl w:val="2"/>
        <w:numId w:val="1"/>
      </w:numPr>
      <w:spacing w:line="360" w:lineRule="auto"/>
      <w:jc w:val="center"/>
      <w:outlineLvl w:val="2"/>
    </w:pPr>
    <w:rPr>
      <w:lang w:eastAsia="zh-TW"/>
    </w:rPr>
  </w:style>
  <w:style w:type="paragraph" w:styleId="40">
    <w:name w:val="heading 4"/>
    <w:basedOn w:val="a1"/>
    <w:next w:val="a1"/>
    <w:link w:val="41"/>
    <w:qFormat/>
    <w:rsid w:val="002A2399"/>
    <w:pPr>
      <w:widowControl w:val="0"/>
      <w:numPr>
        <w:ilvl w:val="3"/>
        <w:numId w:val="1"/>
      </w:numPr>
      <w:spacing w:line="360" w:lineRule="auto"/>
      <w:outlineLvl w:val="3"/>
    </w:pPr>
  </w:style>
  <w:style w:type="paragraph" w:styleId="50">
    <w:name w:val="heading 5"/>
    <w:basedOn w:val="a1"/>
    <w:next w:val="a1"/>
    <w:link w:val="51"/>
    <w:qFormat/>
    <w:rsid w:val="002A2399"/>
    <w:pPr>
      <w:keepNext/>
      <w:numPr>
        <w:ilvl w:val="4"/>
        <w:numId w:val="1"/>
      </w:numPr>
      <w:outlineLvl w:val="4"/>
    </w:pPr>
    <w:rPr>
      <w:b/>
      <w:bCs/>
      <w:i/>
      <w:iCs/>
      <w:lang w:val="en-US" w:eastAsia="en-US"/>
    </w:rPr>
  </w:style>
  <w:style w:type="paragraph" w:styleId="6">
    <w:name w:val="heading 6"/>
    <w:basedOn w:val="a1"/>
    <w:next w:val="a1"/>
    <w:link w:val="60"/>
    <w:qFormat/>
    <w:rsid w:val="002A2399"/>
    <w:pPr>
      <w:numPr>
        <w:ilvl w:val="5"/>
        <w:numId w:val="1"/>
      </w:numPr>
      <w:spacing w:before="240" w:after="60"/>
      <w:outlineLvl w:val="5"/>
    </w:pPr>
    <w:rPr>
      <w:b/>
      <w:bCs/>
      <w:sz w:val="22"/>
      <w:szCs w:val="22"/>
    </w:rPr>
  </w:style>
  <w:style w:type="paragraph" w:styleId="7">
    <w:name w:val="heading 7"/>
    <w:basedOn w:val="a1"/>
    <w:next w:val="a1"/>
    <w:link w:val="70"/>
    <w:qFormat/>
    <w:rsid w:val="002A2399"/>
    <w:pPr>
      <w:numPr>
        <w:ilvl w:val="6"/>
        <w:numId w:val="1"/>
      </w:numPr>
      <w:spacing w:before="240" w:after="60"/>
      <w:outlineLvl w:val="6"/>
    </w:pPr>
  </w:style>
  <w:style w:type="paragraph" w:styleId="8">
    <w:name w:val="heading 8"/>
    <w:basedOn w:val="a1"/>
    <w:next w:val="a1"/>
    <w:link w:val="80"/>
    <w:qFormat/>
    <w:rsid w:val="002A2399"/>
    <w:pPr>
      <w:numPr>
        <w:ilvl w:val="7"/>
        <w:numId w:val="1"/>
      </w:numPr>
      <w:spacing w:before="240" w:after="60"/>
      <w:outlineLvl w:val="7"/>
    </w:pPr>
    <w:rPr>
      <w:i/>
      <w:iCs/>
    </w:rPr>
  </w:style>
  <w:style w:type="paragraph" w:styleId="9">
    <w:name w:val="heading 9"/>
    <w:basedOn w:val="a1"/>
    <w:next w:val="a1"/>
    <w:link w:val="90"/>
    <w:qFormat/>
    <w:rsid w:val="002A2399"/>
    <w:pPr>
      <w:numPr>
        <w:ilvl w:val="8"/>
        <w:numId w:val="1"/>
      </w:numPr>
      <w:spacing w:before="240" w:after="60"/>
      <w:outlineLvl w:val="8"/>
    </w:pPr>
    <w:rPr>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autoRedefine/>
    <w:uiPriority w:val="99"/>
    <w:qFormat/>
    <w:rsid w:val="00B44818"/>
    <w:pPr>
      <w:spacing w:after="120"/>
      <w:contextualSpacing/>
    </w:pPr>
  </w:style>
  <w:style w:type="character" w:customStyle="1" w:styleId="a6">
    <w:name w:val="Основной текст Знак"/>
    <w:basedOn w:val="a2"/>
    <w:link w:val="a5"/>
    <w:uiPriority w:val="99"/>
    <w:rsid w:val="00B44818"/>
  </w:style>
  <w:style w:type="character" w:customStyle="1" w:styleId="10">
    <w:name w:val="Заголовок 1 Знак"/>
    <w:basedOn w:val="a2"/>
    <w:link w:val="1"/>
    <w:uiPriority w:val="9"/>
    <w:rsid w:val="002A2399"/>
    <w:rPr>
      <w:rFonts w:eastAsia="Times New Roman"/>
      <w:bCs/>
      <w:kern w:val="32"/>
      <w:sz w:val="32"/>
      <w:szCs w:val="32"/>
      <w:lang w:eastAsia="zh-TW"/>
    </w:rPr>
  </w:style>
  <w:style w:type="character" w:customStyle="1" w:styleId="21">
    <w:name w:val="Заголовок 2 Знак"/>
    <w:basedOn w:val="a2"/>
    <w:link w:val="20"/>
    <w:rsid w:val="002A2399"/>
    <w:rPr>
      <w:rFonts w:eastAsia="PMingLiU"/>
      <w:bCs/>
      <w:sz w:val="28"/>
      <w:szCs w:val="28"/>
      <w:lang w:eastAsia="zh-TW"/>
    </w:rPr>
  </w:style>
  <w:style w:type="character" w:customStyle="1" w:styleId="31">
    <w:name w:val="Заголовок 3 Знак"/>
    <w:basedOn w:val="a2"/>
    <w:link w:val="30"/>
    <w:rsid w:val="002A2399"/>
    <w:rPr>
      <w:rFonts w:eastAsia="Times New Roman"/>
      <w:lang w:eastAsia="zh-TW"/>
    </w:rPr>
  </w:style>
  <w:style w:type="character" w:customStyle="1" w:styleId="41">
    <w:name w:val="Заголовок 4 Знак"/>
    <w:basedOn w:val="a2"/>
    <w:link w:val="40"/>
    <w:rsid w:val="002A2399"/>
    <w:rPr>
      <w:rFonts w:eastAsia="Times New Roman"/>
      <w:lang w:eastAsia="ru-RU"/>
    </w:rPr>
  </w:style>
  <w:style w:type="character" w:customStyle="1" w:styleId="51">
    <w:name w:val="Заголовок 5 Знак"/>
    <w:basedOn w:val="a2"/>
    <w:link w:val="50"/>
    <w:rsid w:val="002A2399"/>
    <w:rPr>
      <w:rFonts w:eastAsia="Times New Roman"/>
      <w:b/>
      <w:bCs/>
      <w:i/>
      <w:iCs/>
      <w:lang w:val="en-US"/>
    </w:rPr>
  </w:style>
  <w:style w:type="character" w:customStyle="1" w:styleId="60">
    <w:name w:val="Заголовок 6 Знак"/>
    <w:basedOn w:val="a2"/>
    <w:link w:val="6"/>
    <w:rsid w:val="002A2399"/>
    <w:rPr>
      <w:rFonts w:eastAsia="Times New Roman"/>
      <w:b/>
      <w:bCs/>
      <w:sz w:val="22"/>
      <w:szCs w:val="22"/>
      <w:lang w:eastAsia="ru-RU"/>
    </w:rPr>
  </w:style>
  <w:style w:type="character" w:customStyle="1" w:styleId="70">
    <w:name w:val="Заголовок 7 Знак"/>
    <w:basedOn w:val="a2"/>
    <w:link w:val="7"/>
    <w:rsid w:val="002A2399"/>
    <w:rPr>
      <w:rFonts w:eastAsia="Times New Roman"/>
      <w:lang w:eastAsia="ru-RU"/>
    </w:rPr>
  </w:style>
  <w:style w:type="character" w:customStyle="1" w:styleId="80">
    <w:name w:val="Заголовок 8 Знак"/>
    <w:basedOn w:val="a2"/>
    <w:link w:val="8"/>
    <w:rsid w:val="002A2399"/>
    <w:rPr>
      <w:rFonts w:eastAsia="Times New Roman"/>
      <w:i/>
      <w:iCs/>
      <w:lang w:eastAsia="ru-RU"/>
    </w:rPr>
  </w:style>
  <w:style w:type="character" w:customStyle="1" w:styleId="90">
    <w:name w:val="Заголовок 9 Знак"/>
    <w:basedOn w:val="a2"/>
    <w:link w:val="9"/>
    <w:rsid w:val="002A2399"/>
    <w:rPr>
      <w:rFonts w:eastAsia="Times New Roman"/>
      <w:sz w:val="22"/>
      <w:szCs w:val="22"/>
      <w:lang w:eastAsia="ru-RU"/>
    </w:rPr>
  </w:style>
  <w:style w:type="paragraph" w:styleId="a7">
    <w:name w:val="footnote text"/>
    <w:aliases w:val="Table_Footnote_last,Текст сноски-FN"/>
    <w:basedOn w:val="a1"/>
    <w:link w:val="a8"/>
    <w:uiPriority w:val="99"/>
    <w:unhideWhenUsed/>
    <w:rsid w:val="002A2399"/>
    <w:rPr>
      <w:sz w:val="20"/>
      <w:szCs w:val="20"/>
    </w:rPr>
  </w:style>
  <w:style w:type="character" w:customStyle="1" w:styleId="a8">
    <w:name w:val="Текст сноски Знак"/>
    <w:aliases w:val="Table_Footnote_last Знак,Текст сноски-FN Знак"/>
    <w:basedOn w:val="a2"/>
    <w:link w:val="a7"/>
    <w:uiPriority w:val="99"/>
    <w:rsid w:val="002A2399"/>
    <w:rPr>
      <w:rFonts w:eastAsia="Times New Roman"/>
      <w:sz w:val="20"/>
      <w:szCs w:val="20"/>
      <w:lang w:eastAsia="ru-RU"/>
    </w:rPr>
  </w:style>
  <w:style w:type="character" w:styleId="a9">
    <w:name w:val="footnote reference"/>
    <w:basedOn w:val="a2"/>
    <w:unhideWhenUsed/>
    <w:rsid w:val="002A2399"/>
    <w:rPr>
      <w:vertAlign w:val="superscript"/>
    </w:rPr>
  </w:style>
  <w:style w:type="paragraph" w:customStyle="1" w:styleId="ConsPlusNormal">
    <w:name w:val="ConsPlusNormal"/>
    <w:rsid w:val="00EF7508"/>
    <w:pPr>
      <w:autoSpaceDE w:val="0"/>
      <w:autoSpaceDN w:val="0"/>
      <w:adjustRightInd w:val="0"/>
      <w:ind w:firstLine="0"/>
      <w:jc w:val="left"/>
    </w:pPr>
    <w:rPr>
      <w:rFonts w:ascii="Calibri" w:hAnsi="Calibri" w:cs="Calibri"/>
    </w:rPr>
  </w:style>
  <w:style w:type="paragraph" w:customStyle="1" w:styleId="11">
    <w:name w:val="Текст1"/>
    <w:basedOn w:val="a1"/>
    <w:qFormat/>
    <w:rsid w:val="00EF7508"/>
    <w:pPr>
      <w:spacing w:line="276" w:lineRule="auto"/>
      <w:ind w:firstLine="0"/>
    </w:pPr>
    <w:rPr>
      <w:rFonts w:ascii="Georgia" w:eastAsiaTheme="minorHAnsi" w:hAnsi="Georgia" w:cs="Tahoma"/>
      <w:lang w:eastAsia="en-US"/>
    </w:rPr>
  </w:style>
  <w:style w:type="paragraph" w:styleId="aa">
    <w:name w:val="No Spacing"/>
    <w:uiPriority w:val="1"/>
    <w:qFormat/>
    <w:rsid w:val="00EF7508"/>
    <w:rPr>
      <w:rFonts w:eastAsia="Times New Roman"/>
      <w:lang w:eastAsia="ru-RU"/>
    </w:rPr>
  </w:style>
  <w:style w:type="paragraph" w:styleId="ab">
    <w:name w:val="TOC Heading"/>
    <w:basedOn w:val="1"/>
    <w:next w:val="a1"/>
    <w:uiPriority w:val="39"/>
    <w:semiHidden/>
    <w:unhideWhenUsed/>
    <w:qFormat/>
    <w:rsid w:val="00B9379C"/>
    <w:pPr>
      <w:keepLines/>
      <w:widowControl/>
      <w:numPr>
        <w:numId w:val="0"/>
      </w:numPr>
      <w:spacing w:before="480" w:after="0" w:line="276" w:lineRule="auto"/>
      <w:jc w:val="left"/>
      <w:outlineLvl w:val="9"/>
    </w:pPr>
    <w:rPr>
      <w:rFonts w:asciiTheme="majorHAnsi" w:eastAsiaTheme="majorEastAsia" w:hAnsiTheme="majorHAnsi" w:cstheme="majorBidi"/>
      <w:b/>
      <w:color w:val="365F91" w:themeColor="accent1" w:themeShade="BF"/>
      <w:kern w:val="0"/>
      <w:sz w:val="28"/>
      <w:szCs w:val="28"/>
      <w:lang w:eastAsia="ru-RU"/>
    </w:rPr>
  </w:style>
  <w:style w:type="paragraph" w:styleId="12">
    <w:name w:val="toc 1"/>
    <w:basedOn w:val="a1"/>
    <w:next w:val="a1"/>
    <w:autoRedefine/>
    <w:uiPriority w:val="39"/>
    <w:unhideWhenUsed/>
    <w:rsid w:val="00B9379C"/>
    <w:pPr>
      <w:spacing w:after="100"/>
    </w:pPr>
  </w:style>
  <w:style w:type="paragraph" w:styleId="22">
    <w:name w:val="toc 2"/>
    <w:basedOn w:val="a1"/>
    <w:next w:val="a1"/>
    <w:autoRedefine/>
    <w:uiPriority w:val="39"/>
    <w:unhideWhenUsed/>
    <w:rsid w:val="00BD6410"/>
    <w:pPr>
      <w:tabs>
        <w:tab w:val="left" w:pos="1540"/>
        <w:tab w:val="right" w:leader="dot" w:pos="10206"/>
      </w:tabs>
      <w:spacing w:after="100"/>
      <w:ind w:firstLine="851"/>
    </w:pPr>
  </w:style>
  <w:style w:type="paragraph" w:styleId="32">
    <w:name w:val="toc 3"/>
    <w:basedOn w:val="a1"/>
    <w:next w:val="a1"/>
    <w:autoRedefine/>
    <w:uiPriority w:val="39"/>
    <w:unhideWhenUsed/>
    <w:rsid w:val="001B2E94"/>
    <w:pPr>
      <w:tabs>
        <w:tab w:val="left" w:pos="1889"/>
        <w:tab w:val="right" w:leader="dot" w:pos="10206"/>
      </w:tabs>
      <w:spacing w:after="100"/>
      <w:ind w:firstLine="851"/>
    </w:pPr>
  </w:style>
  <w:style w:type="character" w:styleId="ac">
    <w:name w:val="Hyperlink"/>
    <w:basedOn w:val="a2"/>
    <w:uiPriority w:val="99"/>
    <w:unhideWhenUsed/>
    <w:rsid w:val="00B9379C"/>
    <w:rPr>
      <w:color w:val="0000FF" w:themeColor="hyperlink"/>
      <w:u w:val="single"/>
    </w:rPr>
  </w:style>
  <w:style w:type="paragraph" w:styleId="ad">
    <w:name w:val="Balloon Text"/>
    <w:basedOn w:val="a1"/>
    <w:link w:val="ae"/>
    <w:uiPriority w:val="99"/>
    <w:semiHidden/>
    <w:unhideWhenUsed/>
    <w:rsid w:val="00B9379C"/>
    <w:rPr>
      <w:rFonts w:ascii="Tahoma" w:hAnsi="Tahoma" w:cs="Tahoma"/>
      <w:sz w:val="16"/>
      <w:szCs w:val="16"/>
    </w:rPr>
  </w:style>
  <w:style w:type="character" w:customStyle="1" w:styleId="ae">
    <w:name w:val="Текст выноски Знак"/>
    <w:basedOn w:val="a2"/>
    <w:link w:val="ad"/>
    <w:uiPriority w:val="99"/>
    <w:semiHidden/>
    <w:rsid w:val="00B9379C"/>
    <w:rPr>
      <w:rFonts w:ascii="Tahoma" w:eastAsia="Times New Roman" w:hAnsi="Tahoma" w:cs="Tahoma"/>
      <w:sz w:val="16"/>
      <w:szCs w:val="16"/>
      <w:lang w:eastAsia="ru-RU"/>
    </w:rPr>
  </w:style>
  <w:style w:type="paragraph" w:customStyle="1" w:styleId="a0">
    <w:name w:val="нумерованный список"/>
    <w:basedOn w:val="af"/>
    <w:qFormat/>
    <w:rsid w:val="00477526"/>
    <w:pPr>
      <w:numPr>
        <w:numId w:val="4"/>
      </w:numPr>
      <w:tabs>
        <w:tab w:val="num" w:pos="360"/>
      </w:tabs>
      <w:spacing w:before="120" w:after="120" w:line="276" w:lineRule="auto"/>
      <w:ind w:firstLine="709"/>
    </w:pPr>
    <w:rPr>
      <w:rFonts w:eastAsia="Calibri"/>
      <w:sz w:val="26"/>
      <w:szCs w:val="26"/>
      <w:lang w:eastAsia="en-US"/>
    </w:rPr>
  </w:style>
  <w:style w:type="paragraph" w:styleId="af">
    <w:name w:val="List Paragraph"/>
    <w:basedOn w:val="a1"/>
    <w:uiPriority w:val="34"/>
    <w:qFormat/>
    <w:rsid w:val="00477526"/>
    <w:pPr>
      <w:ind w:left="720"/>
      <w:contextualSpacing/>
    </w:pPr>
  </w:style>
  <w:style w:type="paragraph" w:styleId="a">
    <w:name w:val="List Number"/>
    <w:basedOn w:val="a1"/>
    <w:uiPriority w:val="99"/>
    <w:unhideWhenUsed/>
    <w:rsid w:val="00F6679A"/>
    <w:pPr>
      <w:numPr>
        <w:numId w:val="13"/>
      </w:numPr>
      <w:contextualSpacing/>
    </w:pPr>
  </w:style>
  <w:style w:type="paragraph" w:styleId="2">
    <w:name w:val="List Number 2"/>
    <w:basedOn w:val="a1"/>
    <w:uiPriority w:val="99"/>
    <w:unhideWhenUsed/>
    <w:rsid w:val="00F6679A"/>
    <w:pPr>
      <w:numPr>
        <w:numId w:val="14"/>
      </w:numPr>
      <w:contextualSpacing/>
    </w:pPr>
  </w:style>
  <w:style w:type="paragraph" w:styleId="3">
    <w:name w:val="List Number 3"/>
    <w:basedOn w:val="a1"/>
    <w:uiPriority w:val="99"/>
    <w:unhideWhenUsed/>
    <w:rsid w:val="00F6679A"/>
    <w:pPr>
      <w:numPr>
        <w:numId w:val="15"/>
      </w:numPr>
      <w:contextualSpacing/>
    </w:pPr>
  </w:style>
  <w:style w:type="paragraph" w:styleId="4">
    <w:name w:val="List Number 4"/>
    <w:basedOn w:val="a1"/>
    <w:uiPriority w:val="99"/>
    <w:unhideWhenUsed/>
    <w:rsid w:val="00F6679A"/>
    <w:pPr>
      <w:numPr>
        <w:numId w:val="16"/>
      </w:numPr>
      <w:contextualSpacing/>
    </w:pPr>
  </w:style>
  <w:style w:type="paragraph" w:styleId="5">
    <w:name w:val="List Number 5"/>
    <w:basedOn w:val="a1"/>
    <w:uiPriority w:val="99"/>
    <w:unhideWhenUsed/>
    <w:rsid w:val="00F6679A"/>
    <w:pPr>
      <w:numPr>
        <w:numId w:val="17"/>
      </w:numPr>
      <w:contextualSpacing/>
    </w:pPr>
  </w:style>
  <w:style w:type="paragraph" w:styleId="af0">
    <w:name w:val="header"/>
    <w:basedOn w:val="a1"/>
    <w:link w:val="af1"/>
    <w:uiPriority w:val="99"/>
    <w:unhideWhenUsed/>
    <w:rsid w:val="00D55188"/>
    <w:pPr>
      <w:tabs>
        <w:tab w:val="center" w:pos="4677"/>
        <w:tab w:val="right" w:pos="9355"/>
      </w:tabs>
    </w:pPr>
  </w:style>
  <w:style w:type="character" w:customStyle="1" w:styleId="af1">
    <w:name w:val="Верхний колонтитул Знак"/>
    <w:basedOn w:val="a2"/>
    <w:link w:val="af0"/>
    <w:uiPriority w:val="99"/>
    <w:rsid w:val="00D55188"/>
    <w:rPr>
      <w:rFonts w:eastAsia="Times New Roman"/>
      <w:lang w:eastAsia="ru-RU"/>
    </w:rPr>
  </w:style>
  <w:style w:type="paragraph" w:styleId="af2">
    <w:name w:val="footer"/>
    <w:basedOn w:val="a1"/>
    <w:link w:val="af3"/>
    <w:uiPriority w:val="99"/>
    <w:unhideWhenUsed/>
    <w:rsid w:val="00D55188"/>
    <w:pPr>
      <w:tabs>
        <w:tab w:val="center" w:pos="4677"/>
        <w:tab w:val="right" w:pos="9355"/>
      </w:tabs>
    </w:pPr>
  </w:style>
  <w:style w:type="character" w:customStyle="1" w:styleId="af3">
    <w:name w:val="Нижний колонтитул Знак"/>
    <w:basedOn w:val="a2"/>
    <w:link w:val="af2"/>
    <w:uiPriority w:val="99"/>
    <w:rsid w:val="00D55188"/>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399"/>
    <w:rPr>
      <w:rFonts w:eastAsia="Times New Roman"/>
      <w:lang w:eastAsia="ru-RU"/>
    </w:rPr>
  </w:style>
  <w:style w:type="paragraph" w:styleId="1">
    <w:name w:val="heading 1"/>
    <w:basedOn w:val="a1"/>
    <w:next w:val="a1"/>
    <w:link w:val="10"/>
    <w:uiPriority w:val="9"/>
    <w:qFormat/>
    <w:rsid w:val="002A2399"/>
    <w:pPr>
      <w:keepNext/>
      <w:widowControl w:val="0"/>
      <w:numPr>
        <w:numId w:val="1"/>
      </w:numPr>
      <w:spacing w:before="240" w:after="120" w:line="360" w:lineRule="auto"/>
      <w:jc w:val="center"/>
      <w:outlineLvl w:val="0"/>
    </w:pPr>
    <w:rPr>
      <w:bCs/>
      <w:kern w:val="32"/>
      <w:sz w:val="32"/>
      <w:szCs w:val="32"/>
      <w:lang w:eastAsia="zh-TW"/>
    </w:rPr>
  </w:style>
  <w:style w:type="paragraph" w:styleId="20">
    <w:name w:val="heading 2"/>
    <w:basedOn w:val="a1"/>
    <w:next w:val="a1"/>
    <w:link w:val="21"/>
    <w:qFormat/>
    <w:rsid w:val="002A2399"/>
    <w:pPr>
      <w:keepNext/>
      <w:widowControl w:val="0"/>
      <w:numPr>
        <w:ilvl w:val="1"/>
        <w:numId w:val="1"/>
      </w:numPr>
      <w:tabs>
        <w:tab w:val="clear" w:pos="5113"/>
        <w:tab w:val="num" w:pos="1296"/>
      </w:tabs>
      <w:spacing w:before="240" w:after="120" w:line="360" w:lineRule="auto"/>
      <w:ind w:left="1296"/>
      <w:jc w:val="center"/>
      <w:outlineLvl w:val="1"/>
    </w:pPr>
    <w:rPr>
      <w:rFonts w:eastAsia="PMingLiU"/>
      <w:bCs/>
      <w:sz w:val="28"/>
      <w:szCs w:val="28"/>
      <w:lang w:eastAsia="zh-TW"/>
    </w:rPr>
  </w:style>
  <w:style w:type="paragraph" w:styleId="30">
    <w:name w:val="heading 3"/>
    <w:basedOn w:val="a1"/>
    <w:link w:val="31"/>
    <w:qFormat/>
    <w:rsid w:val="002A2399"/>
    <w:pPr>
      <w:widowControl w:val="0"/>
      <w:numPr>
        <w:ilvl w:val="2"/>
        <w:numId w:val="1"/>
      </w:numPr>
      <w:spacing w:line="360" w:lineRule="auto"/>
      <w:jc w:val="center"/>
      <w:outlineLvl w:val="2"/>
    </w:pPr>
    <w:rPr>
      <w:lang w:eastAsia="zh-TW"/>
    </w:rPr>
  </w:style>
  <w:style w:type="paragraph" w:styleId="40">
    <w:name w:val="heading 4"/>
    <w:basedOn w:val="a1"/>
    <w:next w:val="a1"/>
    <w:link w:val="41"/>
    <w:qFormat/>
    <w:rsid w:val="002A2399"/>
    <w:pPr>
      <w:widowControl w:val="0"/>
      <w:numPr>
        <w:ilvl w:val="3"/>
        <w:numId w:val="1"/>
      </w:numPr>
      <w:spacing w:line="360" w:lineRule="auto"/>
      <w:outlineLvl w:val="3"/>
    </w:pPr>
  </w:style>
  <w:style w:type="paragraph" w:styleId="50">
    <w:name w:val="heading 5"/>
    <w:basedOn w:val="a1"/>
    <w:next w:val="a1"/>
    <w:link w:val="51"/>
    <w:qFormat/>
    <w:rsid w:val="002A2399"/>
    <w:pPr>
      <w:keepNext/>
      <w:numPr>
        <w:ilvl w:val="4"/>
        <w:numId w:val="1"/>
      </w:numPr>
      <w:outlineLvl w:val="4"/>
    </w:pPr>
    <w:rPr>
      <w:b/>
      <w:bCs/>
      <w:i/>
      <w:iCs/>
      <w:lang w:val="en-US" w:eastAsia="en-US"/>
    </w:rPr>
  </w:style>
  <w:style w:type="paragraph" w:styleId="6">
    <w:name w:val="heading 6"/>
    <w:basedOn w:val="a1"/>
    <w:next w:val="a1"/>
    <w:link w:val="60"/>
    <w:qFormat/>
    <w:rsid w:val="002A2399"/>
    <w:pPr>
      <w:numPr>
        <w:ilvl w:val="5"/>
        <w:numId w:val="1"/>
      </w:numPr>
      <w:spacing w:before="240" w:after="60"/>
      <w:outlineLvl w:val="5"/>
    </w:pPr>
    <w:rPr>
      <w:b/>
      <w:bCs/>
      <w:sz w:val="22"/>
      <w:szCs w:val="22"/>
    </w:rPr>
  </w:style>
  <w:style w:type="paragraph" w:styleId="7">
    <w:name w:val="heading 7"/>
    <w:basedOn w:val="a1"/>
    <w:next w:val="a1"/>
    <w:link w:val="70"/>
    <w:qFormat/>
    <w:rsid w:val="002A2399"/>
    <w:pPr>
      <w:numPr>
        <w:ilvl w:val="6"/>
        <w:numId w:val="1"/>
      </w:numPr>
      <w:spacing w:before="240" w:after="60"/>
      <w:outlineLvl w:val="6"/>
    </w:pPr>
  </w:style>
  <w:style w:type="paragraph" w:styleId="8">
    <w:name w:val="heading 8"/>
    <w:basedOn w:val="a1"/>
    <w:next w:val="a1"/>
    <w:link w:val="80"/>
    <w:qFormat/>
    <w:rsid w:val="002A2399"/>
    <w:pPr>
      <w:numPr>
        <w:ilvl w:val="7"/>
        <w:numId w:val="1"/>
      </w:numPr>
      <w:spacing w:before="240" w:after="60"/>
      <w:outlineLvl w:val="7"/>
    </w:pPr>
    <w:rPr>
      <w:i/>
      <w:iCs/>
    </w:rPr>
  </w:style>
  <w:style w:type="paragraph" w:styleId="9">
    <w:name w:val="heading 9"/>
    <w:basedOn w:val="a1"/>
    <w:next w:val="a1"/>
    <w:link w:val="90"/>
    <w:qFormat/>
    <w:rsid w:val="002A2399"/>
    <w:pPr>
      <w:numPr>
        <w:ilvl w:val="8"/>
        <w:numId w:val="1"/>
      </w:numPr>
      <w:spacing w:before="240" w:after="60"/>
      <w:outlineLvl w:val="8"/>
    </w:pPr>
    <w:rPr>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autoRedefine/>
    <w:uiPriority w:val="99"/>
    <w:qFormat/>
    <w:rsid w:val="00B44818"/>
    <w:pPr>
      <w:spacing w:after="120"/>
      <w:contextualSpacing/>
    </w:pPr>
  </w:style>
  <w:style w:type="character" w:customStyle="1" w:styleId="a6">
    <w:name w:val="Основной текст Знак"/>
    <w:basedOn w:val="a2"/>
    <w:link w:val="a5"/>
    <w:uiPriority w:val="99"/>
    <w:rsid w:val="00B44818"/>
  </w:style>
  <w:style w:type="character" w:customStyle="1" w:styleId="10">
    <w:name w:val="Заголовок 1 Знак"/>
    <w:basedOn w:val="a2"/>
    <w:link w:val="1"/>
    <w:uiPriority w:val="9"/>
    <w:rsid w:val="002A2399"/>
    <w:rPr>
      <w:rFonts w:eastAsia="Times New Roman"/>
      <w:bCs/>
      <w:kern w:val="32"/>
      <w:sz w:val="32"/>
      <w:szCs w:val="32"/>
      <w:lang w:eastAsia="zh-TW"/>
    </w:rPr>
  </w:style>
  <w:style w:type="character" w:customStyle="1" w:styleId="21">
    <w:name w:val="Заголовок 2 Знак"/>
    <w:basedOn w:val="a2"/>
    <w:link w:val="20"/>
    <w:rsid w:val="002A2399"/>
    <w:rPr>
      <w:rFonts w:eastAsia="PMingLiU"/>
      <w:bCs/>
      <w:sz w:val="28"/>
      <w:szCs w:val="28"/>
      <w:lang w:eastAsia="zh-TW"/>
    </w:rPr>
  </w:style>
  <w:style w:type="character" w:customStyle="1" w:styleId="31">
    <w:name w:val="Заголовок 3 Знак"/>
    <w:basedOn w:val="a2"/>
    <w:link w:val="30"/>
    <w:rsid w:val="002A2399"/>
    <w:rPr>
      <w:rFonts w:eastAsia="Times New Roman"/>
      <w:lang w:eastAsia="zh-TW"/>
    </w:rPr>
  </w:style>
  <w:style w:type="character" w:customStyle="1" w:styleId="41">
    <w:name w:val="Заголовок 4 Знак"/>
    <w:basedOn w:val="a2"/>
    <w:link w:val="40"/>
    <w:rsid w:val="002A2399"/>
    <w:rPr>
      <w:rFonts w:eastAsia="Times New Roman"/>
      <w:lang w:eastAsia="ru-RU"/>
    </w:rPr>
  </w:style>
  <w:style w:type="character" w:customStyle="1" w:styleId="51">
    <w:name w:val="Заголовок 5 Знак"/>
    <w:basedOn w:val="a2"/>
    <w:link w:val="50"/>
    <w:rsid w:val="002A2399"/>
    <w:rPr>
      <w:rFonts w:eastAsia="Times New Roman"/>
      <w:b/>
      <w:bCs/>
      <w:i/>
      <w:iCs/>
      <w:lang w:val="en-US"/>
    </w:rPr>
  </w:style>
  <w:style w:type="character" w:customStyle="1" w:styleId="60">
    <w:name w:val="Заголовок 6 Знак"/>
    <w:basedOn w:val="a2"/>
    <w:link w:val="6"/>
    <w:rsid w:val="002A2399"/>
    <w:rPr>
      <w:rFonts w:eastAsia="Times New Roman"/>
      <w:b/>
      <w:bCs/>
      <w:sz w:val="22"/>
      <w:szCs w:val="22"/>
      <w:lang w:eastAsia="ru-RU"/>
    </w:rPr>
  </w:style>
  <w:style w:type="character" w:customStyle="1" w:styleId="70">
    <w:name w:val="Заголовок 7 Знак"/>
    <w:basedOn w:val="a2"/>
    <w:link w:val="7"/>
    <w:rsid w:val="002A2399"/>
    <w:rPr>
      <w:rFonts w:eastAsia="Times New Roman"/>
      <w:lang w:eastAsia="ru-RU"/>
    </w:rPr>
  </w:style>
  <w:style w:type="character" w:customStyle="1" w:styleId="80">
    <w:name w:val="Заголовок 8 Знак"/>
    <w:basedOn w:val="a2"/>
    <w:link w:val="8"/>
    <w:rsid w:val="002A2399"/>
    <w:rPr>
      <w:rFonts w:eastAsia="Times New Roman"/>
      <w:i/>
      <w:iCs/>
      <w:lang w:eastAsia="ru-RU"/>
    </w:rPr>
  </w:style>
  <w:style w:type="character" w:customStyle="1" w:styleId="90">
    <w:name w:val="Заголовок 9 Знак"/>
    <w:basedOn w:val="a2"/>
    <w:link w:val="9"/>
    <w:rsid w:val="002A2399"/>
    <w:rPr>
      <w:rFonts w:eastAsia="Times New Roman"/>
      <w:sz w:val="22"/>
      <w:szCs w:val="22"/>
      <w:lang w:eastAsia="ru-RU"/>
    </w:rPr>
  </w:style>
  <w:style w:type="paragraph" w:styleId="a7">
    <w:name w:val="footnote text"/>
    <w:aliases w:val="Table_Footnote_last,Текст сноски-FN"/>
    <w:basedOn w:val="a1"/>
    <w:link w:val="a8"/>
    <w:uiPriority w:val="99"/>
    <w:unhideWhenUsed/>
    <w:rsid w:val="002A2399"/>
    <w:rPr>
      <w:sz w:val="20"/>
      <w:szCs w:val="20"/>
    </w:rPr>
  </w:style>
  <w:style w:type="character" w:customStyle="1" w:styleId="a8">
    <w:name w:val="Текст сноски Знак"/>
    <w:aliases w:val="Table_Footnote_last Знак,Текст сноски-FN Знак"/>
    <w:basedOn w:val="a2"/>
    <w:link w:val="a7"/>
    <w:uiPriority w:val="99"/>
    <w:rsid w:val="002A2399"/>
    <w:rPr>
      <w:rFonts w:eastAsia="Times New Roman"/>
      <w:sz w:val="20"/>
      <w:szCs w:val="20"/>
      <w:lang w:eastAsia="ru-RU"/>
    </w:rPr>
  </w:style>
  <w:style w:type="character" w:styleId="a9">
    <w:name w:val="footnote reference"/>
    <w:basedOn w:val="a2"/>
    <w:unhideWhenUsed/>
    <w:rsid w:val="002A2399"/>
    <w:rPr>
      <w:vertAlign w:val="superscript"/>
    </w:rPr>
  </w:style>
  <w:style w:type="paragraph" w:customStyle="1" w:styleId="ConsPlusNormal">
    <w:name w:val="ConsPlusNormal"/>
    <w:rsid w:val="00EF7508"/>
    <w:pPr>
      <w:autoSpaceDE w:val="0"/>
      <w:autoSpaceDN w:val="0"/>
      <w:adjustRightInd w:val="0"/>
      <w:ind w:firstLine="0"/>
      <w:jc w:val="left"/>
    </w:pPr>
    <w:rPr>
      <w:rFonts w:ascii="Calibri" w:hAnsi="Calibri" w:cs="Calibri"/>
    </w:rPr>
  </w:style>
  <w:style w:type="paragraph" w:customStyle="1" w:styleId="11">
    <w:name w:val="Текст1"/>
    <w:basedOn w:val="a1"/>
    <w:qFormat/>
    <w:rsid w:val="00EF7508"/>
    <w:pPr>
      <w:spacing w:line="276" w:lineRule="auto"/>
      <w:ind w:firstLine="0"/>
    </w:pPr>
    <w:rPr>
      <w:rFonts w:ascii="Georgia" w:eastAsiaTheme="minorHAnsi" w:hAnsi="Georgia" w:cs="Tahoma"/>
      <w:lang w:eastAsia="en-US"/>
    </w:rPr>
  </w:style>
  <w:style w:type="paragraph" w:styleId="aa">
    <w:name w:val="No Spacing"/>
    <w:uiPriority w:val="1"/>
    <w:qFormat/>
    <w:rsid w:val="00EF7508"/>
    <w:rPr>
      <w:rFonts w:eastAsia="Times New Roman"/>
      <w:lang w:eastAsia="ru-RU"/>
    </w:rPr>
  </w:style>
  <w:style w:type="paragraph" w:styleId="ab">
    <w:name w:val="TOC Heading"/>
    <w:basedOn w:val="1"/>
    <w:next w:val="a1"/>
    <w:uiPriority w:val="39"/>
    <w:semiHidden/>
    <w:unhideWhenUsed/>
    <w:qFormat/>
    <w:rsid w:val="00B9379C"/>
    <w:pPr>
      <w:keepLines/>
      <w:widowControl/>
      <w:numPr>
        <w:numId w:val="0"/>
      </w:numPr>
      <w:spacing w:before="480" w:after="0" w:line="276" w:lineRule="auto"/>
      <w:jc w:val="left"/>
      <w:outlineLvl w:val="9"/>
    </w:pPr>
    <w:rPr>
      <w:rFonts w:asciiTheme="majorHAnsi" w:eastAsiaTheme="majorEastAsia" w:hAnsiTheme="majorHAnsi" w:cstheme="majorBidi"/>
      <w:b/>
      <w:color w:val="365F91" w:themeColor="accent1" w:themeShade="BF"/>
      <w:kern w:val="0"/>
      <w:sz w:val="28"/>
      <w:szCs w:val="28"/>
      <w:lang w:eastAsia="ru-RU"/>
    </w:rPr>
  </w:style>
  <w:style w:type="paragraph" w:styleId="12">
    <w:name w:val="toc 1"/>
    <w:basedOn w:val="a1"/>
    <w:next w:val="a1"/>
    <w:autoRedefine/>
    <w:uiPriority w:val="39"/>
    <w:unhideWhenUsed/>
    <w:rsid w:val="00B9379C"/>
    <w:pPr>
      <w:spacing w:after="100"/>
    </w:pPr>
  </w:style>
  <w:style w:type="paragraph" w:styleId="22">
    <w:name w:val="toc 2"/>
    <w:basedOn w:val="a1"/>
    <w:next w:val="a1"/>
    <w:autoRedefine/>
    <w:uiPriority w:val="39"/>
    <w:unhideWhenUsed/>
    <w:rsid w:val="00BD6410"/>
    <w:pPr>
      <w:tabs>
        <w:tab w:val="left" w:pos="1540"/>
        <w:tab w:val="right" w:leader="dot" w:pos="10206"/>
      </w:tabs>
      <w:spacing w:after="100"/>
      <w:ind w:firstLine="851"/>
    </w:pPr>
  </w:style>
  <w:style w:type="paragraph" w:styleId="32">
    <w:name w:val="toc 3"/>
    <w:basedOn w:val="a1"/>
    <w:next w:val="a1"/>
    <w:autoRedefine/>
    <w:uiPriority w:val="39"/>
    <w:unhideWhenUsed/>
    <w:rsid w:val="001B2E94"/>
    <w:pPr>
      <w:tabs>
        <w:tab w:val="left" w:pos="1889"/>
        <w:tab w:val="right" w:leader="dot" w:pos="10206"/>
      </w:tabs>
      <w:spacing w:after="100"/>
      <w:ind w:firstLine="851"/>
    </w:pPr>
  </w:style>
  <w:style w:type="character" w:styleId="ac">
    <w:name w:val="Hyperlink"/>
    <w:basedOn w:val="a2"/>
    <w:uiPriority w:val="99"/>
    <w:unhideWhenUsed/>
    <w:rsid w:val="00B9379C"/>
    <w:rPr>
      <w:color w:val="0000FF" w:themeColor="hyperlink"/>
      <w:u w:val="single"/>
    </w:rPr>
  </w:style>
  <w:style w:type="paragraph" w:styleId="ad">
    <w:name w:val="Balloon Text"/>
    <w:basedOn w:val="a1"/>
    <w:link w:val="ae"/>
    <w:uiPriority w:val="99"/>
    <w:semiHidden/>
    <w:unhideWhenUsed/>
    <w:rsid w:val="00B9379C"/>
    <w:rPr>
      <w:rFonts w:ascii="Tahoma" w:hAnsi="Tahoma" w:cs="Tahoma"/>
      <w:sz w:val="16"/>
      <w:szCs w:val="16"/>
    </w:rPr>
  </w:style>
  <w:style w:type="character" w:customStyle="1" w:styleId="ae">
    <w:name w:val="Текст выноски Знак"/>
    <w:basedOn w:val="a2"/>
    <w:link w:val="ad"/>
    <w:uiPriority w:val="99"/>
    <w:semiHidden/>
    <w:rsid w:val="00B9379C"/>
    <w:rPr>
      <w:rFonts w:ascii="Tahoma" w:eastAsia="Times New Roman" w:hAnsi="Tahoma" w:cs="Tahoma"/>
      <w:sz w:val="16"/>
      <w:szCs w:val="16"/>
      <w:lang w:eastAsia="ru-RU"/>
    </w:rPr>
  </w:style>
  <w:style w:type="paragraph" w:customStyle="1" w:styleId="a0">
    <w:name w:val="нумерованный список"/>
    <w:basedOn w:val="af"/>
    <w:qFormat/>
    <w:rsid w:val="00477526"/>
    <w:pPr>
      <w:numPr>
        <w:numId w:val="4"/>
      </w:numPr>
      <w:tabs>
        <w:tab w:val="num" w:pos="360"/>
      </w:tabs>
      <w:spacing w:before="120" w:after="120" w:line="276" w:lineRule="auto"/>
      <w:ind w:firstLine="709"/>
    </w:pPr>
    <w:rPr>
      <w:rFonts w:eastAsia="Calibri"/>
      <w:sz w:val="26"/>
      <w:szCs w:val="26"/>
      <w:lang w:eastAsia="en-US"/>
    </w:rPr>
  </w:style>
  <w:style w:type="paragraph" w:styleId="af">
    <w:name w:val="List Paragraph"/>
    <w:basedOn w:val="a1"/>
    <w:uiPriority w:val="34"/>
    <w:qFormat/>
    <w:rsid w:val="00477526"/>
    <w:pPr>
      <w:ind w:left="720"/>
      <w:contextualSpacing/>
    </w:pPr>
  </w:style>
  <w:style w:type="paragraph" w:styleId="a">
    <w:name w:val="List Number"/>
    <w:basedOn w:val="a1"/>
    <w:uiPriority w:val="99"/>
    <w:unhideWhenUsed/>
    <w:rsid w:val="00F6679A"/>
    <w:pPr>
      <w:numPr>
        <w:numId w:val="13"/>
      </w:numPr>
      <w:contextualSpacing/>
    </w:pPr>
  </w:style>
  <w:style w:type="paragraph" w:styleId="2">
    <w:name w:val="List Number 2"/>
    <w:basedOn w:val="a1"/>
    <w:uiPriority w:val="99"/>
    <w:unhideWhenUsed/>
    <w:rsid w:val="00F6679A"/>
    <w:pPr>
      <w:numPr>
        <w:numId w:val="14"/>
      </w:numPr>
      <w:contextualSpacing/>
    </w:pPr>
  </w:style>
  <w:style w:type="paragraph" w:styleId="3">
    <w:name w:val="List Number 3"/>
    <w:basedOn w:val="a1"/>
    <w:uiPriority w:val="99"/>
    <w:unhideWhenUsed/>
    <w:rsid w:val="00F6679A"/>
    <w:pPr>
      <w:numPr>
        <w:numId w:val="15"/>
      </w:numPr>
      <w:contextualSpacing/>
    </w:pPr>
  </w:style>
  <w:style w:type="paragraph" w:styleId="4">
    <w:name w:val="List Number 4"/>
    <w:basedOn w:val="a1"/>
    <w:uiPriority w:val="99"/>
    <w:unhideWhenUsed/>
    <w:rsid w:val="00F6679A"/>
    <w:pPr>
      <w:numPr>
        <w:numId w:val="16"/>
      </w:numPr>
      <w:contextualSpacing/>
    </w:pPr>
  </w:style>
  <w:style w:type="paragraph" w:styleId="5">
    <w:name w:val="List Number 5"/>
    <w:basedOn w:val="a1"/>
    <w:uiPriority w:val="99"/>
    <w:unhideWhenUsed/>
    <w:rsid w:val="00F6679A"/>
    <w:pPr>
      <w:numPr>
        <w:numId w:val="17"/>
      </w:numPr>
      <w:contextualSpacing/>
    </w:pPr>
  </w:style>
  <w:style w:type="paragraph" w:styleId="af0">
    <w:name w:val="header"/>
    <w:basedOn w:val="a1"/>
    <w:link w:val="af1"/>
    <w:uiPriority w:val="99"/>
    <w:unhideWhenUsed/>
    <w:rsid w:val="00D55188"/>
    <w:pPr>
      <w:tabs>
        <w:tab w:val="center" w:pos="4677"/>
        <w:tab w:val="right" w:pos="9355"/>
      </w:tabs>
    </w:pPr>
  </w:style>
  <w:style w:type="character" w:customStyle="1" w:styleId="af1">
    <w:name w:val="Верхний колонтитул Знак"/>
    <w:basedOn w:val="a2"/>
    <w:link w:val="af0"/>
    <w:uiPriority w:val="99"/>
    <w:rsid w:val="00D55188"/>
    <w:rPr>
      <w:rFonts w:eastAsia="Times New Roman"/>
      <w:lang w:eastAsia="ru-RU"/>
    </w:rPr>
  </w:style>
  <w:style w:type="paragraph" w:styleId="af2">
    <w:name w:val="footer"/>
    <w:basedOn w:val="a1"/>
    <w:link w:val="af3"/>
    <w:uiPriority w:val="99"/>
    <w:unhideWhenUsed/>
    <w:rsid w:val="00D55188"/>
    <w:pPr>
      <w:tabs>
        <w:tab w:val="center" w:pos="4677"/>
        <w:tab w:val="right" w:pos="9355"/>
      </w:tabs>
    </w:pPr>
  </w:style>
  <w:style w:type="character" w:customStyle="1" w:styleId="af3">
    <w:name w:val="Нижний колонтитул Знак"/>
    <w:basedOn w:val="a2"/>
    <w:link w:val="af2"/>
    <w:uiPriority w:val="99"/>
    <w:rsid w:val="00D55188"/>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50A8979A2DDF2EF7361FDADC53D5373633646353E397AE4071C6AE567C6D4A7CC3E853777E14178k6L0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0A8979A2DDF2EF7361FDADC53D5373633646353E397AE4071C6AE567C6D4A7CC3E853777E1417Bk6L4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50A8979A2DDF2EF7361FDADC53D5373633646353E397AE4071C6AE567C6D4A7CC3E853777E14178k6L0D" TargetMode="External"/><Relationship Id="rId4" Type="http://schemas.microsoft.com/office/2007/relationships/stylesWithEffects" Target="stylesWithEffects.xml"/><Relationship Id="rId9" Type="http://schemas.openxmlformats.org/officeDocument/2006/relationships/hyperlink" Target="consultantplus://offline/ref=E50A8979A2DDF2EF7361FDADC53D5373633646353E397AE4071C6AE567C6D4A7CC3E853777E1417Bk6L4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ko.economy.gov.ru:81/Metodika.aspx" TargetMode="External"/><Relationship Id="rId2" Type="http://schemas.openxmlformats.org/officeDocument/2006/relationships/hyperlink" Target="http://www.uecard.ru" TargetMode="External"/><Relationship Id="rId1" Type="http://schemas.openxmlformats.org/officeDocument/2006/relationships/hyperlink" Target="http://nko.economy.gov.ru:81/Metodika.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32FF6-D143-445E-A483-BC801B0C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14626</Words>
  <Characters>83372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Рудольф А. Финк</cp:lastModifiedBy>
  <cp:revision>2</cp:revision>
  <dcterms:created xsi:type="dcterms:W3CDTF">2018-04-26T07:14:00Z</dcterms:created>
  <dcterms:modified xsi:type="dcterms:W3CDTF">2018-04-26T07:14:00Z</dcterms:modified>
</cp:coreProperties>
</file>