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FF" w:rsidRDefault="00EB12FF" w:rsidP="00EB12FF">
      <w:pPr>
        <w:pStyle w:val="ConsPlusNormal"/>
        <w:jc w:val="right"/>
        <w:rPr>
          <w:b/>
        </w:rPr>
      </w:pPr>
      <w:bookmarkStart w:id="0" w:name="_GoBack"/>
      <w:bookmarkEnd w:id="0"/>
    </w:p>
    <w:p w:rsidR="00EB12FF" w:rsidRPr="002653C9" w:rsidRDefault="00EB12FF" w:rsidP="00EB12FF">
      <w:pPr>
        <w:pStyle w:val="ConsPlusNormal"/>
        <w:jc w:val="center"/>
        <w:rPr>
          <w:b/>
        </w:rPr>
      </w:pPr>
      <w:r w:rsidRPr="002653C9">
        <w:rPr>
          <w:b/>
        </w:rPr>
        <w:t>Вниманию Руководителей организаций, общин</w:t>
      </w:r>
    </w:p>
    <w:p w:rsidR="00EB12FF" w:rsidRDefault="00EB12FF" w:rsidP="00EB12FF">
      <w:pPr>
        <w:pStyle w:val="ConsPlusNormal"/>
        <w:spacing w:line="276" w:lineRule="auto"/>
        <w:jc w:val="center"/>
        <w:rPr>
          <w:b/>
        </w:rPr>
      </w:pPr>
      <w:r w:rsidRPr="002653C9">
        <w:rPr>
          <w:b/>
        </w:rPr>
        <w:t>осуществляющи</w:t>
      </w:r>
      <w:r>
        <w:rPr>
          <w:b/>
        </w:rPr>
        <w:t>х</w:t>
      </w:r>
      <w:r w:rsidRPr="00710CF0">
        <w:t xml:space="preserve"> </w:t>
      </w:r>
      <w:r w:rsidRPr="00710CF0">
        <w:rPr>
          <w:b/>
        </w:rPr>
        <w:t>традиционн</w:t>
      </w:r>
      <w:r>
        <w:rPr>
          <w:b/>
        </w:rPr>
        <w:t>ую</w:t>
      </w:r>
      <w:r w:rsidRPr="00710CF0">
        <w:rPr>
          <w:b/>
        </w:rPr>
        <w:t xml:space="preserve"> хозяйственн</w:t>
      </w:r>
      <w:r>
        <w:rPr>
          <w:b/>
        </w:rPr>
        <w:t>ую</w:t>
      </w:r>
      <w:r w:rsidRPr="002653C9">
        <w:rPr>
          <w:b/>
        </w:rPr>
        <w:t xml:space="preserve"> деятельность</w:t>
      </w:r>
      <w:r>
        <w:rPr>
          <w:b/>
        </w:rPr>
        <w:t>, а также в сфере туризма</w:t>
      </w:r>
      <w:r w:rsidRPr="002653C9">
        <w:rPr>
          <w:b/>
        </w:rPr>
        <w:t xml:space="preserve"> на территории Ханты-Мансийского района!</w:t>
      </w:r>
    </w:p>
    <w:p w:rsidR="00EB12FF" w:rsidRPr="000B08DC" w:rsidRDefault="00EB12FF" w:rsidP="00EB12FF">
      <w:pPr>
        <w:spacing w:after="0"/>
        <w:jc w:val="center"/>
        <w:rPr>
          <w:rFonts w:ascii="Times New Roman" w:hAnsi="Times New Roman" w:cs="Times New Roman"/>
        </w:rPr>
      </w:pPr>
      <w:r w:rsidRPr="002653C9">
        <w:rPr>
          <w:b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Объявление</w:t>
      </w:r>
    </w:p>
    <w:p w:rsidR="00EB12FF" w:rsidRDefault="00EB12FF" w:rsidP="00EB12FF">
      <w:pPr>
        <w:pStyle w:val="ConsPlusNormal"/>
        <w:spacing w:line="276" w:lineRule="auto"/>
        <w:ind w:firstLine="709"/>
        <w:jc w:val="both"/>
      </w:pPr>
      <w:r w:rsidRPr="000B08DC">
        <w:br/>
        <w:t xml:space="preserve">         </w:t>
      </w: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Pr="007D05B0">
        <w:rPr>
          <w:kern w:val="28"/>
        </w:rPr>
        <w:t xml:space="preserve"> субсидий из местного бюджета некоммерческим организациям, </w:t>
      </w:r>
      <w:r>
        <w:rPr>
          <w:kern w:val="28"/>
        </w:rPr>
        <w:t>на организацию</w:t>
      </w:r>
      <w:r w:rsidRPr="00C3019F">
        <w:rPr>
          <w:kern w:val="28"/>
        </w:rPr>
        <w:t xml:space="preserve"> и проведение мероприятий, направленных на развитие традиционной хозяйственной деятельности, и участие в них</w:t>
      </w:r>
      <w:r>
        <w:rPr>
          <w:kern w:val="28"/>
        </w:rPr>
        <w:t xml:space="preserve">: на </w:t>
      </w:r>
      <w:r w:rsidR="00622101">
        <w:rPr>
          <w:kern w:val="28"/>
        </w:rPr>
        <w:t>организацию и проведении соревнований по охотничьему биатлону</w:t>
      </w:r>
      <w:r>
        <w:t>.</w:t>
      </w:r>
    </w:p>
    <w:p w:rsidR="00EB12FF" w:rsidRDefault="00EB12FF" w:rsidP="00EB12FF">
      <w:pPr>
        <w:pStyle w:val="ConsPlusNormal"/>
        <w:spacing w:line="276" w:lineRule="auto"/>
        <w:ind w:firstLine="709"/>
        <w:jc w:val="both"/>
      </w:pPr>
      <w:r w:rsidRPr="00AB2454">
        <w:t>Максимальн</w:t>
      </w:r>
      <w:r>
        <w:t>ый</w:t>
      </w:r>
      <w:r w:rsidRPr="00AB2454">
        <w:t xml:space="preserve"> </w:t>
      </w:r>
      <w:r>
        <w:t>размер субсидии на проведение соревнования сос</w:t>
      </w:r>
      <w:r w:rsidR="00622101">
        <w:t>тавляет 6</w:t>
      </w:r>
      <w:r w:rsidRPr="00AB2454">
        <w:t>00,0 тыс. рублей</w:t>
      </w:r>
      <w:r>
        <w:t>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(Комитет экономической политики)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B12FF" w:rsidRPr="002653C9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-"/>
          <w:rFonts w:ascii="Times New Roman" w:hAnsi="Times New Roman" w:cs="Times New Roman"/>
          <w:sz w:val="28"/>
          <w:szCs w:val="28"/>
          <w:lang w:val="en-US" w:eastAsia="ru-RU"/>
        </w:rPr>
        <w:t>IvanovaAN</w:t>
      </w:r>
      <w:r w:rsidRPr="002653C9">
        <w:rPr>
          <w:rStyle w:val="-"/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Style w:val="-"/>
          <w:rFonts w:ascii="Times New Roman" w:hAnsi="Times New Roman" w:cs="Times New Roman"/>
          <w:sz w:val="28"/>
          <w:szCs w:val="28"/>
          <w:lang w:val="en-US" w:eastAsia="ru-RU"/>
        </w:rPr>
        <w:t>hmrn</w:t>
      </w:r>
      <w:r w:rsidRPr="002653C9">
        <w:rPr>
          <w:rStyle w:val="-"/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Style w:val="-"/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Style w:val="-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>
        <w:rPr>
          <w:rFonts w:ascii="Times New Roman" w:hAnsi="Times New Roman" w:cs="Times New Roman"/>
          <w:sz w:val="28"/>
          <w:szCs w:val="28"/>
        </w:rPr>
        <w:t>352-</w:t>
      </w:r>
      <w:r w:rsidR="0062210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08DC">
        <w:rPr>
          <w:rFonts w:ascii="Times New Roman" w:hAnsi="Times New Roman" w:cs="Times New Roman"/>
          <w:sz w:val="28"/>
          <w:szCs w:val="28"/>
        </w:rPr>
        <w:t xml:space="preserve"> (Иванова </w:t>
      </w:r>
      <w:r>
        <w:rPr>
          <w:rFonts w:ascii="Times New Roman" w:hAnsi="Times New Roman" w:cs="Times New Roman"/>
          <w:sz w:val="28"/>
          <w:szCs w:val="28"/>
        </w:rPr>
        <w:t>Алена Николаевна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EB12FF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2. Предмет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26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622101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2210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21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</w:t>
      </w:r>
      <w:r w:rsidR="00622101" w:rsidRPr="00622101">
        <w:rPr>
          <w:rFonts w:ascii="Times New Roman" w:hAnsi="Times New Roman" w:cs="Times New Roman"/>
          <w:kern w:val="28"/>
          <w:sz w:val="28"/>
          <w:szCs w:val="28"/>
        </w:rPr>
        <w:t>соревнований по охотничьему биатлону</w:t>
      </w:r>
      <w:r w:rsidRPr="00247589">
        <w:rPr>
          <w:rFonts w:ascii="Times New Roman" w:hAnsi="Times New Roman" w:cs="Times New Roman"/>
          <w:sz w:val="28"/>
          <w:szCs w:val="28"/>
        </w:rPr>
        <w:t>,</w:t>
      </w:r>
      <w:r w:rsidRPr="0026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B056B">
        <w:rPr>
          <w:rFonts w:ascii="Times New Roman" w:hAnsi="Times New Roman" w:cs="Times New Roman"/>
          <w:sz w:val="28"/>
          <w:szCs w:val="28"/>
        </w:rPr>
        <w:t xml:space="preserve">совершенствования профессионального мастерства и повышения престижа профессии </w:t>
      </w:r>
      <w:r w:rsidR="00622101">
        <w:rPr>
          <w:rFonts w:ascii="Times New Roman" w:hAnsi="Times New Roman" w:cs="Times New Roman"/>
          <w:sz w:val="28"/>
          <w:szCs w:val="28"/>
        </w:rPr>
        <w:t>охотника</w:t>
      </w:r>
      <w:r w:rsidRPr="002653C9">
        <w:rPr>
          <w:rFonts w:ascii="Times New Roman" w:hAnsi="Times New Roman" w:cs="Times New Roman"/>
          <w:sz w:val="28"/>
          <w:szCs w:val="28"/>
        </w:rPr>
        <w:t xml:space="preserve"> и обеспечение участия в них представителей коренных малочисленных народов Севера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непосредственно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по адресу организатора конкурса: </w:t>
      </w:r>
      <w:r w:rsidRPr="00BD101D">
        <w:rPr>
          <w:rFonts w:ascii="Times New Roman" w:eastAsia="Calibri" w:hAnsi="Times New Roman" w:cs="Times New Roman"/>
          <w:sz w:val="28"/>
          <w:szCs w:val="28"/>
        </w:rPr>
        <w:t>628002,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 Гагарина, д. 214, каб. 212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Pr="00BD101D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212.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622101">
        <w:rPr>
          <w:rFonts w:ascii="Times New Roman" w:hAnsi="Times New Roman" w:cs="Times New Roman"/>
          <w:sz w:val="28"/>
          <w:szCs w:val="28"/>
        </w:rPr>
        <w:t>30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622101">
        <w:rPr>
          <w:rFonts w:ascii="Times New Roman" w:eastAsia="Courier New" w:hAnsi="Times New Roman" w:cs="Times New Roman"/>
          <w:sz w:val="28"/>
          <w:szCs w:val="28"/>
          <w:lang w:eastAsia="ar-SA"/>
        </w:rPr>
        <w:t>28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февраля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с 9 часов 00 минут до 17 часов 00 минут;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перерыв с 13 часов 00 минут до 14 часов 00 минут.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Заявитель вправе изменить и</w:t>
      </w:r>
      <w:r w:rsidRPr="000B08DC">
        <w:rPr>
          <w:rFonts w:ascii="Times New Roman" w:hAnsi="Times New Roman" w:cs="Times New Roman"/>
          <w:sz w:val="28"/>
          <w:szCs w:val="28"/>
        </w:rPr>
        <w:t>ли отозвать заявку в любое время до окончания срока ее подачи.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EB12FF" w:rsidRPr="000B08DC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  <w:lang w:eastAsia="ru-RU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EB12FF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B12FF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исполнителю общественно полезной услуги, реализующему социальные проекты традиционной хозяйственной деятельности коренных малочисленных народов Севера,</w:t>
      </w:r>
      <w:r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D33344">
        <w:rPr>
          <w:rFonts w:ascii="Times New Roman" w:hAnsi="Times New Roman" w:cs="Times New Roman"/>
          <w:sz w:val="28"/>
          <w:szCs w:val="28"/>
        </w:rPr>
        <w:t xml:space="preserve"> либо организующему проведение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D33344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района, относящемуся к следующим категориям: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Pr="00D33344">
        <w:rPr>
          <w:rFonts w:ascii="Times New Roman" w:hAnsi="Times New Roman" w:cs="Times New Roman"/>
          <w:sz w:val="28"/>
          <w:szCs w:val="28"/>
        </w:rPr>
        <w:t>(далее – получатель);</w:t>
      </w:r>
    </w:p>
    <w:p w:rsidR="00EB12FF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(далее – получатель).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соглашения (договора) о предоставлении из бюджета Ханты-Мансийского района субсидии некоммерческой организации, </w:t>
      </w:r>
    </w:p>
    <w:p w:rsidR="00EB12FF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2101">
        <w:rPr>
          <w:rFonts w:ascii="Times New Roman" w:hAnsi="Times New Roman" w:cs="Times New Roman"/>
          <w:sz w:val="28"/>
          <w:szCs w:val="28"/>
        </w:rPr>
        <w:t xml:space="preserve">Наименование оказываемых услуг, объем:                      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 xml:space="preserve"> 1. Установка чума;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 xml:space="preserve"> 2. Обеспечение участия представителей КМНС Ханты-Мансийского района в следующих мероприятиях: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 xml:space="preserve">3. Организация и подготовка площадки для проведения соревнований «Охотничий биатлон»;       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>4. Информационное сопровождение мероприятий.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2101">
        <w:rPr>
          <w:rFonts w:ascii="Times New Roman" w:hAnsi="Times New Roman" w:cs="Times New Roman"/>
          <w:sz w:val="28"/>
          <w:szCs w:val="28"/>
        </w:rPr>
        <w:t xml:space="preserve">Содержание услуг: 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>1. Обеспечение участия представителей КМНС Ханты-Мансийского района в следующих мероприятиях: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>- 1 этап в рамках которого обеспечивается дистанция 3 км по пересеченной местности, подготовка огневого рубежа.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>- 2 этап в рамках которого обеспечивается площадки для установки самоловов типа КА-2 (гуманный, «Капкан Агафонова») (далее – КА-2);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 xml:space="preserve">- 3 этап в рамках которого обеспечивается площадки для розжига костра. 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>- обеспечение судейской коллегии;</w:t>
      </w:r>
    </w:p>
    <w:p w:rsidR="00622101" w:rsidRPr="00622101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>- организация театрализованного представления в стиле национальной культуры ханты и манси, национальных песен и танцев;</w:t>
      </w:r>
    </w:p>
    <w:p w:rsidR="00622101" w:rsidRPr="00D33344" w:rsidRDefault="00622101" w:rsidP="00622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1">
        <w:rPr>
          <w:rFonts w:ascii="Times New Roman" w:hAnsi="Times New Roman" w:cs="Times New Roman"/>
          <w:sz w:val="28"/>
          <w:szCs w:val="28"/>
        </w:rPr>
        <w:t>- дегустация национальной кухни.</w:t>
      </w:r>
    </w:p>
    <w:p w:rsidR="00EB12FF" w:rsidRPr="00D33344" w:rsidRDefault="00622101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2FF">
        <w:rPr>
          <w:rFonts w:ascii="Times New Roman" w:hAnsi="Times New Roman" w:cs="Times New Roman"/>
          <w:sz w:val="28"/>
          <w:szCs w:val="28"/>
        </w:rPr>
        <w:t xml:space="preserve">. </w:t>
      </w:r>
      <w:r w:rsidR="00EB12FF" w:rsidRPr="00D33344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участник отбора</w:t>
      </w:r>
      <w:r w:rsidR="00EB12FF">
        <w:rPr>
          <w:rFonts w:ascii="Times New Roman" w:hAnsi="Times New Roman" w:cs="Times New Roman"/>
          <w:sz w:val="28"/>
          <w:szCs w:val="28"/>
        </w:rPr>
        <w:t xml:space="preserve"> </w:t>
      </w:r>
      <w:r w:rsidR="00EB12FF" w:rsidRPr="00D33344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проведение отбора: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 сборах;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lastRenderedPageBreak/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пунктом 3 настоящих Правил;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5) отсутствие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планируется предоставление субсидии в соответствии с настоящими Правилами;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в реестре дисквалифицированных лиц;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7) наличие государственной регистрации юридического лица в соответствии с законодательством;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8) осуществление деятельности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по приоритетным направлениям, вид которой установлен Федеральным законом «О некоммерческих организациях», муниципальными 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правовыми актами Ханты-Мансийского района, учредительными документами;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 xml:space="preserve">9) наличие решения уполномоченного органа о признании исполнителем общественно полезных услуг и включении в реестр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 – исполнителей общественно полезных услуг на срок не менее срока предоставления субсидии, испрашиваемой 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из местного бюджета – применяется в отношении некоммерческой организации – исполнителя общественно полезных услуг;</w:t>
      </w:r>
    </w:p>
    <w:p w:rsidR="00EB12FF" w:rsidRPr="00D33344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10) отсутствие фактов допущения нецелевого использования средств бюджета Ханты-Мансийского района.</w:t>
      </w:r>
    </w:p>
    <w:p w:rsidR="00EB12FF" w:rsidRDefault="00622101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2FF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EB12FF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2FF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2FF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2FF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2FF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2FF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2FF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2FF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101" w:rsidRDefault="00622101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2FF" w:rsidRPr="00E66C0B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EB12FF" w:rsidRPr="00E66C0B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Предложение (заявка)</w:t>
      </w:r>
    </w:p>
    <w:p w:rsidR="00EB12FF" w:rsidRPr="00E66C0B" w:rsidRDefault="00EB12FF" w:rsidP="00EB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E66C0B">
        <w:rPr>
          <w:rFonts w:ascii="Times New Roman" w:hAnsi="Times New Roman" w:cs="Times New Roman"/>
          <w:sz w:val="28"/>
          <w:szCs w:val="28"/>
        </w:rPr>
        <w:t xml:space="preserve">по отбору некоммерческих организаций, некоммерческих организаций, субъектов малого и среднего предпринимательства на право получения субсидий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из местного бюджета на осуществление деятельности в </w:t>
      </w:r>
      <w:r w:rsidRPr="00E66C0B">
        <w:rPr>
          <w:rFonts w:ascii="Times New Roman" w:hAnsi="Times New Roman" w:cs="Times New Roman"/>
          <w:bCs/>
          <w:sz w:val="28"/>
          <w:szCs w:val="28"/>
        </w:rPr>
        <w:t>традиционной хозяйственной деятельности коренных малочисленных народов Севера,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туризма</w:t>
      </w:r>
      <w:r w:rsidRPr="00E66C0B">
        <w:rPr>
          <w:rFonts w:ascii="Times New Roman" w:hAnsi="Times New Roman" w:cs="Times New Roman"/>
          <w:sz w:val="28"/>
          <w:szCs w:val="28"/>
        </w:rPr>
        <w:t xml:space="preserve"> либо организующих проведение </w:t>
      </w: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622101">
        <w:rPr>
          <w:rFonts w:ascii="Times New Roman" w:hAnsi="Times New Roman" w:cs="Times New Roman"/>
          <w:sz w:val="28"/>
          <w:szCs w:val="28"/>
        </w:rPr>
        <w:t>й по о</w:t>
      </w:r>
      <w:r>
        <w:rPr>
          <w:rFonts w:ascii="Times New Roman" w:hAnsi="Times New Roman" w:cs="Times New Roman"/>
          <w:sz w:val="28"/>
          <w:szCs w:val="28"/>
        </w:rPr>
        <w:t>хотнич</w:t>
      </w:r>
      <w:r w:rsidR="00622101">
        <w:rPr>
          <w:rFonts w:ascii="Times New Roman" w:hAnsi="Times New Roman" w:cs="Times New Roman"/>
          <w:sz w:val="28"/>
          <w:szCs w:val="28"/>
        </w:rPr>
        <w:t>ьему</w:t>
      </w:r>
      <w:r>
        <w:rPr>
          <w:rFonts w:ascii="Times New Roman" w:hAnsi="Times New Roman" w:cs="Times New Roman"/>
          <w:sz w:val="28"/>
          <w:szCs w:val="28"/>
        </w:rPr>
        <w:t xml:space="preserve"> биатлон</w:t>
      </w:r>
      <w:r w:rsidR="006221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0B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EB12FF" w:rsidRPr="00E66C0B" w:rsidRDefault="00EB12FF" w:rsidP="00EB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B12FF" w:rsidRPr="00E66C0B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вид деятельности, на осуществление которой предоставляется субсидия)</w:t>
      </w:r>
    </w:p>
    <w:p w:rsidR="00EB12FF" w:rsidRPr="00E66C0B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EB12FF" w:rsidRPr="00E66C0B" w:rsidTr="00416898">
        <w:tc>
          <w:tcPr>
            <w:tcW w:w="9242" w:type="dxa"/>
            <w:vAlign w:val="center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2FF" w:rsidRPr="00E66C0B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rPr>
          <w:trHeight w:val="308"/>
        </w:trPr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685" w:type="dxa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просроченной задолженности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возврату в бюджет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иными правовыми актами, а также иная просроченная (неурегулированная) задолженность   по денежным обязательствам 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685" w:type="dxa"/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юридическое лицо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не находиться в процессе реорганизации 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Федерации*</w:t>
            </w:r>
          </w:p>
        </w:tc>
        <w:tc>
          <w:tcPr>
            <w:tcW w:w="3685" w:type="dxa"/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в реестре дисквалифицированных лиц отсутствуют сведения о дисквалифицированных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*</w:t>
            </w:r>
          </w:p>
        </w:tc>
        <w:tc>
          <w:tcPr>
            <w:tcW w:w="3685" w:type="dxa"/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685" w:type="dxa"/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государственной регистрации юридического лица в соответствии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</w:t>
            </w:r>
            <w:r w:rsidRPr="00E6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отсутствии получения средств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бюджета Ханты-Мансийского района,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предоставления субсидии*</w:t>
            </w:r>
          </w:p>
        </w:tc>
        <w:tc>
          <w:tcPr>
            <w:tcW w:w="3685" w:type="dxa"/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фактов допущения нецелевого использования средств бюджета Ханты-Мансийского района*</w:t>
            </w:r>
          </w:p>
        </w:tc>
        <w:tc>
          <w:tcPr>
            <w:tcW w:w="3685" w:type="dxa"/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5415" w:type="dxa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признании исполнителем общественно полезных услуг и включении в реестр организаций – исполнителей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 полезных услуг (применяется в отношении организаций–исполнителей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rPr>
          <w:cantSplit/>
        </w:trPr>
        <w:tc>
          <w:tcPr>
            <w:tcW w:w="9100" w:type="dxa"/>
            <w:gridSpan w:val="2"/>
          </w:tcPr>
          <w:p w:rsidR="00EB12FF" w:rsidRPr="00E66C0B" w:rsidRDefault="00EB12FF" w:rsidP="004168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видах деятельности, осуществляемых социально ориентированной некоммерческой организацией, субъектом малого и среднего предпринимательства на территории Ханты-Мансийского района, направленной на решение социальных вопросов, развитие гражданского общества в Российской Федерации, в том числе </w:t>
            </w:r>
            <w:r w:rsidRPr="00E66C0B">
              <w:rPr>
                <w:rFonts w:ascii="Times New Roman" w:hAnsi="Times New Roman" w:cs="Times New Roman"/>
                <w:sz w:val="28"/>
                <w:szCs w:val="28"/>
              </w:rPr>
              <w:br/>
              <w:t>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EB12FF" w:rsidRPr="00E66C0B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EB12FF" w:rsidRPr="00E66C0B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EB12FF" w:rsidRPr="00E66C0B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EB12FF" w:rsidRPr="00E66C0B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 xml:space="preserve">Подписать соглашение (договор) о предоставлении субсидии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условиях, установленных </w:t>
      </w:r>
      <w:r w:rsidRPr="003B056B">
        <w:rPr>
          <w:rFonts w:ascii="Times New Roman" w:hAnsi="Times New Roman" w:cs="Times New Roman"/>
          <w:sz w:val="28"/>
          <w:szCs w:val="28"/>
        </w:rPr>
        <w:t>Правил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</w:r>
      <w:r w:rsidRPr="00E66C0B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администрации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</w:t>
      </w:r>
      <w:r w:rsidRPr="003B056B">
        <w:rPr>
          <w:rFonts w:ascii="Times New Roman" w:hAnsi="Times New Roman" w:cs="Times New Roman"/>
          <w:sz w:val="28"/>
          <w:szCs w:val="28"/>
        </w:rPr>
        <w:t>21.03.2022 № 109</w:t>
      </w:r>
      <w:r w:rsidRPr="00E66C0B">
        <w:rPr>
          <w:rFonts w:ascii="Times New Roman" w:hAnsi="Times New Roman" w:cs="Times New Roman"/>
          <w:sz w:val="28"/>
          <w:szCs w:val="28"/>
        </w:rPr>
        <w:t xml:space="preserve">, и типовой формой соглашения (договора), утвержденной приказом комитета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по финансам администрации Ханты-Мансийского района от ____________ № _______ «____», и условиях, предложенных в предложении (заявке)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в соответствии с объявлением о проведении отбора </w:t>
      </w:r>
      <w:r w:rsidRPr="00E66C0B">
        <w:rPr>
          <w:rFonts w:ascii="Times New Roman" w:hAnsi="Times New Roman" w:cs="Times New Roman"/>
          <w:sz w:val="28"/>
          <w:szCs w:val="28"/>
        </w:rPr>
        <w:br/>
        <w:t xml:space="preserve">от _______, зарегистрированной ____20__ № ____ __________, в случае признания лучшими _____________(указать нужное – согласны/ </w:t>
      </w:r>
      <w:r w:rsidRPr="00E66C0B">
        <w:rPr>
          <w:rFonts w:ascii="Times New Roman" w:hAnsi="Times New Roman" w:cs="Times New Roman"/>
          <w:sz w:val="28"/>
          <w:szCs w:val="28"/>
        </w:rPr>
        <w:br/>
        <w:t>не согласны).</w:t>
      </w:r>
    </w:p>
    <w:p w:rsidR="00EB12FF" w:rsidRPr="00E66C0B" w:rsidRDefault="00EB12FF" w:rsidP="00EB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0B">
        <w:rPr>
          <w:rFonts w:ascii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EB12FF" w:rsidRPr="00E66C0B" w:rsidTr="00416898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2FF" w:rsidRPr="00E66C0B" w:rsidTr="00416898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EB12FF" w:rsidRPr="00E66C0B" w:rsidTr="00416898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2FF" w:rsidRPr="00E66C0B" w:rsidRDefault="00EB12FF" w:rsidP="004168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0B">
              <w:rPr>
                <w:rFonts w:ascii="Times New Roman" w:hAnsi="Times New Roman" w:cs="Times New Roman"/>
                <w:sz w:val="28"/>
                <w:szCs w:val="28"/>
              </w:rPr>
              <w:t xml:space="preserve"> М.П.».</w:t>
            </w:r>
          </w:p>
        </w:tc>
      </w:tr>
    </w:tbl>
    <w:p w:rsidR="00EB12FF" w:rsidRPr="00D33344" w:rsidRDefault="00EB12FF" w:rsidP="00EB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2FF" w:rsidRDefault="00EB12FF" w:rsidP="00EB12FF"/>
    <w:p w:rsidR="009A56FB" w:rsidRPr="00BA2DD1" w:rsidRDefault="009A56FB" w:rsidP="00EB12FF">
      <w:pPr>
        <w:rPr>
          <w:rFonts w:ascii="Times New Roman" w:hAnsi="Times New Roman" w:cs="Times New Roman"/>
          <w:sz w:val="20"/>
          <w:szCs w:val="20"/>
        </w:rPr>
      </w:pPr>
    </w:p>
    <w:sectPr w:rsidR="009A56FB" w:rsidRPr="00BA2DD1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8D" w:rsidRDefault="0017688D" w:rsidP="00617B40">
      <w:pPr>
        <w:spacing w:after="0" w:line="240" w:lineRule="auto"/>
      </w:pPr>
      <w:r>
        <w:separator/>
      </w:r>
    </w:p>
  </w:endnote>
  <w:endnote w:type="continuationSeparator" w:id="0">
    <w:p w:rsidR="0017688D" w:rsidRDefault="0017688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8D" w:rsidRDefault="0017688D" w:rsidP="00617B40">
      <w:pPr>
        <w:spacing w:after="0" w:line="240" w:lineRule="auto"/>
      </w:pPr>
      <w:r>
        <w:separator/>
      </w:r>
    </w:p>
  </w:footnote>
  <w:footnote w:type="continuationSeparator" w:id="0">
    <w:p w:rsidR="0017688D" w:rsidRDefault="0017688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BA3A41"/>
    <w:multiLevelType w:val="hybridMultilevel"/>
    <w:tmpl w:val="FE9A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D28EF"/>
    <w:multiLevelType w:val="hybridMultilevel"/>
    <w:tmpl w:val="4C1A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53F6"/>
    <w:rsid w:val="0009485B"/>
    <w:rsid w:val="00094C89"/>
    <w:rsid w:val="000A17CF"/>
    <w:rsid w:val="000A20DE"/>
    <w:rsid w:val="000A3500"/>
    <w:rsid w:val="000B30E4"/>
    <w:rsid w:val="000B4C48"/>
    <w:rsid w:val="000B6BD3"/>
    <w:rsid w:val="000C333E"/>
    <w:rsid w:val="000E2AD9"/>
    <w:rsid w:val="000F242D"/>
    <w:rsid w:val="00113D3B"/>
    <w:rsid w:val="00123E50"/>
    <w:rsid w:val="00140E46"/>
    <w:rsid w:val="00150967"/>
    <w:rsid w:val="00150BB0"/>
    <w:rsid w:val="00155D36"/>
    <w:rsid w:val="00160A1D"/>
    <w:rsid w:val="00167936"/>
    <w:rsid w:val="0017688D"/>
    <w:rsid w:val="00182B80"/>
    <w:rsid w:val="001834B4"/>
    <w:rsid w:val="001847D2"/>
    <w:rsid w:val="00185DBD"/>
    <w:rsid w:val="0018600B"/>
    <w:rsid w:val="00186A59"/>
    <w:rsid w:val="001C0742"/>
    <w:rsid w:val="001C5C3F"/>
    <w:rsid w:val="001E0868"/>
    <w:rsid w:val="001E28F4"/>
    <w:rsid w:val="001E7E2F"/>
    <w:rsid w:val="001F2514"/>
    <w:rsid w:val="001F4B12"/>
    <w:rsid w:val="00217714"/>
    <w:rsid w:val="00225C7D"/>
    <w:rsid w:val="002300FD"/>
    <w:rsid w:val="00234040"/>
    <w:rsid w:val="00252642"/>
    <w:rsid w:val="002529F0"/>
    <w:rsid w:val="00261A1A"/>
    <w:rsid w:val="00261D49"/>
    <w:rsid w:val="002651EF"/>
    <w:rsid w:val="002717E8"/>
    <w:rsid w:val="00276FA2"/>
    <w:rsid w:val="00297A80"/>
    <w:rsid w:val="002A75A0"/>
    <w:rsid w:val="002D0994"/>
    <w:rsid w:val="002F47BC"/>
    <w:rsid w:val="00301280"/>
    <w:rsid w:val="00343BF0"/>
    <w:rsid w:val="00343FF5"/>
    <w:rsid w:val="003511A4"/>
    <w:rsid w:val="00351E6D"/>
    <w:rsid w:val="003624D8"/>
    <w:rsid w:val="00376343"/>
    <w:rsid w:val="003813A6"/>
    <w:rsid w:val="00393DAD"/>
    <w:rsid w:val="0039494A"/>
    <w:rsid w:val="00397EFC"/>
    <w:rsid w:val="003B0F84"/>
    <w:rsid w:val="003B3D2E"/>
    <w:rsid w:val="003B6923"/>
    <w:rsid w:val="003C20B8"/>
    <w:rsid w:val="003D4726"/>
    <w:rsid w:val="003D7CA8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6491"/>
    <w:rsid w:val="00443AAB"/>
    <w:rsid w:val="00443E87"/>
    <w:rsid w:val="0044500A"/>
    <w:rsid w:val="0045367A"/>
    <w:rsid w:val="00465FC6"/>
    <w:rsid w:val="00466A9F"/>
    <w:rsid w:val="004847F3"/>
    <w:rsid w:val="00493879"/>
    <w:rsid w:val="00494C86"/>
    <w:rsid w:val="004B28BF"/>
    <w:rsid w:val="004C069C"/>
    <w:rsid w:val="004C7125"/>
    <w:rsid w:val="004E6C04"/>
    <w:rsid w:val="004F366F"/>
    <w:rsid w:val="004F72DA"/>
    <w:rsid w:val="004F7CDE"/>
    <w:rsid w:val="00522620"/>
    <w:rsid w:val="00532CA8"/>
    <w:rsid w:val="005379F0"/>
    <w:rsid w:val="005439BD"/>
    <w:rsid w:val="0054796F"/>
    <w:rsid w:val="0056694C"/>
    <w:rsid w:val="00572453"/>
    <w:rsid w:val="00585ACB"/>
    <w:rsid w:val="005938BF"/>
    <w:rsid w:val="005972E5"/>
    <w:rsid w:val="005A66B0"/>
    <w:rsid w:val="005B2935"/>
    <w:rsid w:val="005B45F9"/>
    <w:rsid w:val="005B7083"/>
    <w:rsid w:val="005B7EBD"/>
    <w:rsid w:val="005C080C"/>
    <w:rsid w:val="005D6371"/>
    <w:rsid w:val="005F0864"/>
    <w:rsid w:val="005F1AC6"/>
    <w:rsid w:val="005F2BAE"/>
    <w:rsid w:val="0060563B"/>
    <w:rsid w:val="006158A2"/>
    <w:rsid w:val="00617B40"/>
    <w:rsid w:val="0062166C"/>
    <w:rsid w:val="00622101"/>
    <w:rsid w:val="00623C81"/>
    <w:rsid w:val="00624276"/>
    <w:rsid w:val="00626321"/>
    <w:rsid w:val="006362BD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D4E94"/>
    <w:rsid w:val="006E52BF"/>
    <w:rsid w:val="006E56E3"/>
    <w:rsid w:val="00731F37"/>
    <w:rsid w:val="007343BF"/>
    <w:rsid w:val="0075425A"/>
    <w:rsid w:val="0077481C"/>
    <w:rsid w:val="00786C47"/>
    <w:rsid w:val="00794480"/>
    <w:rsid w:val="00795855"/>
    <w:rsid w:val="007A0722"/>
    <w:rsid w:val="007A544B"/>
    <w:rsid w:val="007B4D87"/>
    <w:rsid w:val="007C5828"/>
    <w:rsid w:val="007E61CF"/>
    <w:rsid w:val="007F29A5"/>
    <w:rsid w:val="00805A4C"/>
    <w:rsid w:val="00822F9D"/>
    <w:rsid w:val="00827A88"/>
    <w:rsid w:val="00836461"/>
    <w:rsid w:val="008459BB"/>
    <w:rsid w:val="00855A9A"/>
    <w:rsid w:val="0085779F"/>
    <w:rsid w:val="00860E2B"/>
    <w:rsid w:val="00862566"/>
    <w:rsid w:val="0086522F"/>
    <w:rsid w:val="00866959"/>
    <w:rsid w:val="00886731"/>
    <w:rsid w:val="0088705F"/>
    <w:rsid w:val="00887852"/>
    <w:rsid w:val="00897CB6"/>
    <w:rsid w:val="008A69AB"/>
    <w:rsid w:val="008B4D0D"/>
    <w:rsid w:val="008B5773"/>
    <w:rsid w:val="008C1996"/>
    <w:rsid w:val="008C2ACB"/>
    <w:rsid w:val="008D50E0"/>
    <w:rsid w:val="008D6252"/>
    <w:rsid w:val="008E1170"/>
    <w:rsid w:val="008E4601"/>
    <w:rsid w:val="008E7E59"/>
    <w:rsid w:val="00903CF1"/>
    <w:rsid w:val="00927695"/>
    <w:rsid w:val="00933810"/>
    <w:rsid w:val="009359EC"/>
    <w:rsid w:val="009364B4"/>
    <w:rsid w:val="00962F78"/>
    <w:rsid w:val="0096338B"/>
    <w:rsid w:val="00986FDB"/>
    <w:rsid w:val="009917B5"/>
    <w:rsid w:val="009A231B"/>
    <w:rsid w:val="009A56FB"/>
    <w:rsid w:val="009B2DCC"/>
    <w:rsid w:val="009C0855"/>
    <w:rsid w:val="009C1751"/>
    <w:rsid w:val="009C57A9"/>
    <w:rsid w:val="009F1705"/>
    <w:rsid w:val="009F39AB"/>
    <w:rsid w:val="009F6EC2"/>
    <w:rsid w:val="00A14960"/>
    <w:rsid w:val="00A17CE0"/>
    <w:rsid w:val="00A33D50"/>
    <w:rsid w:val="00A548D6"/>
    <w:rsid w:val="00A65B9E"/>
    <w:rsid w:val="00A86FA3"/>
    <w:rsid w:val="00A94487"/>
    <w:rsid w:val="00AA79BA"/>
    <w:rsid w:val="00AC16A7"/>
    <w:rsid w:val="00AC194A"/>
    <w:rsid w:val="00AD697A"/>
    <w:rsid w:val="00AD7B29"/>
    <w:rsid w:val="00B00066"/>
    <w:rsid w:val="00B02A9C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393A"/>
    <w:rsid w:val="00B86199"/>
    <w:rsid w:val="00BA04F7"/>
    <w:rsid w:val="00BA2DD1"/>
    <w:rsid w:val="00BB0CA3"/>
    <w:rsid w:val="00BB1F06"/>
    <w:rsid w:val="00BB611F"/>
    <w:rsid w:val="00BB6639"/>
    <w:rsid w:val="00BC4134"/>
    <w:rsid w:val="00BD57AD"/>
    <w:rsid w:val="00BE2AF4"/>
    <w:rsid w:val="00BE6E32"/>
    <w:rsid w:val="00BF0F78"/>
    <w:rsid w:val="00BF262A"/>
    <w:rsid w:val="00C002B4"/>
    <w:rsid w:val="00C16253"/>
    <w:rsid w:val="00C20DA9"/>
    <w:rsid w:val="00C21D1F"/>
    <w:rsid w:val="00C239F1"/>
    <w:rsid w:val="00C256BC"/>
    <w:rsid w:val="00C36F0C"/>
    <w:rsid w:val="00C36F5A"/>
    <w:rsid w:val="00C51F70"/>
    <w:rsid w:val="00C563F3"/>
    <w:rsid w:val="00C61A11"/>
    <w:rsid w:val="00C6391A"/>
    <w:rsid w:val="00C7412C"/>
    <w:rsid w:val="00C759BD"/>
    <w:rsid w:val="00C83A72"/>
    <w:rsid w:val="00CA29BF"/>
    <w:rsid w:val="00CA7141"/>
    <w:rsid w:val="00CC7C2A"/>
    <w:rsid w:val="00CE0D8D"/>
    <w:rsid w:val="00CF3794"/>
    <w:rsid w:val="00CF44D0"/>
    <w:rsid w:val="00CF744D"/>
    <w:rsid w:val="00D007DF"/>
    <w:rsid w:val="00D02141"/>
    <w:rsid w:val="00D155CC"/>
    <w:rsid w:val="00D20948"/>
    <w:rsid w:val="00D213D8"/>
    <w:rsid w:val="00D26095"/>
    <w:rsid w:val="00D33F90"/>
    <w:rsid w:val="00D434B7"/>
    <w:rsid w:val="00D4701F"/>
    <w:rsid w:val="00D53054"/>
    <w:rsid w:val="00D57A30"/>
    <w:rsid w:val="00D64FB3"/>
    <w:rsid w:val="00D8061E"/>
    <w:rsid w:val="00DB032D"/>
    <w:rsid w:val="00DE12FA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516F7"/>
    <w:rsid w:val="00E52D90"/>
    <w:rsid w:val="00E56486"/>
    <w:rsid w:val="00E624C3"/>
    <w:rsid w:val="00E65C41"/>
    <w:rsid w:val="00E66919"/>
    <w:rsid w:val="00E803C7"/>
    <w:rsid w:val="00E94D69"/>
    <w:rsid w:val="00E95C37"/>
    <w:rsid w:val="00EA2E23"/>
    <w:rsid w:val="00EB12FF"/>
    <w:rsid w:val="00EB6626"/>
    <w:rsid w:val="00EC651A"/>
    <w:rsid w:val="00ED01A2"/>
    <w:rsid w:val="00ED123C"/>
    <w:rsid w:val="00ED3E0E"/>
    <w:rsid w:val="00EE338E"/>
    <w:rsid w:val="00EF214F"/>
    <w:rsid w:val="00F114E8"/>
    <w:rsid w:val="00F13327"/>
    <w:rsid w:val="00F155DA"/>
    <w:rsid w:val="00F251F0"/>
    <w:rsid w:val="00F262C9"/>
    <w:rsid w:val="00F27B4D"/>
    <w:rsid w:val="00F449DF"/>
    <w:rsid w:val="00F55E37"/>
    <w:rsid w:val="00F578B5"/>
    <w:rsid w:val="00F765C7"/>
    <w:rsid w:val="00FA41D5"/>
    <w:rsid w:val="00FA4CF5"/>
    <w:rsid w:val="00FB7756"/>
    <w:rsid w:val="00FB77E6"/>
    <w:rsid w:val="00FC3FBE"/>
    <w:rsid w:val="00FC5410"/>
    <w:rsid w:val="00FC5B92"/>
    <w:rsid w:val="00FD1713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BF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185DBD"/>
  </w:style>
  <w:style w:type="paragraph" w:customStyle="1" w:styleId="af0">
    <w:name w:val="Содержимое таблицы"/>
    <w:basedOn w:val="a"/>
    <w:qFormat/>
    <w:rsid w:val="006D4E94"/>
    <w:pPr>
      <w:widowControl w:val="0"/>
      <w:suppressLineNumbers/>
      <w:suppressAutoHyphens/>
    </w:pPr>
    <w:rPr>
      <w:rFonts w:ascii="Calibri" w:eastAsia="Calibri" w:hAnsi="Calibri" w:cs="Calibri"/>
    </w:rPr>
  </w:style>
  <w:style w:type="character" w:customStyle="1" w:styleId="af1">
    <w:name w:val="Выделение жирным"/>
    <w:qFormat/>
    <w:rsid w:val="006D4E94"/>
    <w:rPr>
      <w:b/>
      <w:bCs/>
    </w:rPr>
  </w:style>
  <w:style w:type="character" w:customStyle="1" w:styleId="markedcontent">
    <w:name w:val="markedcontent"/>
    <w:basedOn w:val="a0"/>
    <w:rsid w:val="000A17CF"/>
  </w:style>
  <w:style w:type="character" w:customStyle="1" w:styleId="ConsPlusNormal0">
    <w:name w:val="ConsPlusNormal Знак"/>
    <w:link w:val="ConsPlusNormal"/>
    <w:locked/>
    <w:rsid w:val="008B4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2036-DA66-40D7-86F5-A652307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2023-01-30T05:50:00Z</dcterms:created>
  <dcterms:modified xsi:type="dcterms:W3CDTF">2023-01-30T05:50:00Z</dcterms:modified>
</cp:coreProperties>
</file>