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91" w:rsidRPr="00FA6B96" w:rsidRDefault="00337F91" w:rsidP="00337F91">
      <w:pPr>
        <w:pStyle w:val="a3"/>
        <w:jc w:val="right"/>
        <w:rPr>
          <w:sz w:val="20"/>
          <w:szCs w:val="20"/>
        </w:rPr>
      </w:pPr>
      <w:r w:rsidRPr="00FA6B96">
        <w:rPr>
          <w:sz w:val="20"/>
          <w:szCs w:val="20"/>
        </w:rPr>
        <w:t xml:space="preserve">Приложение </w:t>
      </w:r>
    </w:p>
    <w:p w:rsidR="00337F91" w:rsidRPr="00FA6B96" w:rsidRDefault="00337F91" w:rsidP="00337F91">
      <w:pPr>
        <w:pStyle w:val="a3"/>
        <w:jc w:val="right"/>
        <w:rPr>
          <w:sz w:val="20"/>
          <w:szCs w:val="20"/>
        </w:rPr>
      </w:pPr>
      <w:r w:rsidRPr="00FA6B96">
        <w:rPr>
          <w:sz w:val="20"/>
          <w:szCs w:val="20"/>
        </w:rPr>
        <w:t>к постановлению администрации</w:t>
      </w:r>
    </w:p>
    <w:p w:rsidR="00337F91" w:rsidRPr="00FA6B96" w:rsidRDefault="00337F91" w:rsidP="00337F91">
      <w:pPr>
        <w:pStyle w:val="a3"/>
        <w:jc w:val="right"/>
        <w:rPr>
          <w:sz w:val="20"/>
          <w:szCs w:val="20"/>
        </w:rPr>
      </w:pPr>
      <w:r w:rsidRPr="00FA6B96">
        <w:rPr>
          <w:sz w:val="20"/>
          <w:szCs w:val="20"/>
        </w:rPr>
        <w:t>Ханты-Мансийского района</w:t>
      </w:r>
    </w:p>
    <w:p w:rsidR="00337F91" w:rsidRPr="00FA6B96" w:rsidRDefault="00337F91" w:rsidP="00337F91">
      <w:pPr>
        <w:pStyle w:val="a3"/>
        <w:jc w:val="right"/>
        <w:rPr>
          <w:sz w:val="20"/>
          <w:szCs w:val="20"/>
        </w:rPr>
      </w:pPr>
      <w:r w:rsidRPr="00FA6B96">
        <w:rPr>
          <w:sz w:val="20"/>
          <w:szCs w:val="20"/>
        </w:rPr>
        <w:t>от 10.02.2014 № 17</w:t>
      </w:r>
    </w:p>
    <w:p w:rsidR="00337F91" w:rsidRPr="00337F91" w:rsidRDefault="00337F91" w:rsidP="00337F91">
      <w:pPr>
        <w:pStyle w:val="a3"/>
        <w:jc w:val="right"/>
        <w:rPr>
          <w:szCs w:val="28"/>
        </w:rPr>
      </w:pPr>
    </w:p>
    <w:p w:rsidR="00337F91" w:rsidRPr="00337F91" w:rsidRDefault="00337F91" w:rsidP="00337F91">
      <w:pPr>
        <w:pStyle w:val="style13222202430000000471msonormal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37F91">
        <w:rPr>
          <w:b/>
          <w:sz w:val="28"/>
          <w:szCs w:val="28"/>
        </w:rPr>
        <w:t>Порядок предоставления субсидий из бюджета Ханты-Мансийского района социально ориентированным негосударственным некоммерческим организациям в 2014-2016 годах</w:t>
      </w:r>
    </w:p>
    <w:p w:rsidR="00337F91" w:rsidRPr="00337F91" w:rsidRDefault="00337F91" w:rsidP="00337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 правила предоставления субсидий из бюджета Ханты-Мансийского района социально ориентированным некоммерческим организациям (далее – НКО), за исключением государственных (муниципальных) учреждений, осуществляющих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пунктом 1 </w:t>
      </w:r>
      <w:hyperlink r:id="rId5" w:history="1">
        <w:r w:rsidRPr="00337F91">
          <w:rPr>
            <w:rFonts w:ascii="Times New Roman" w:hAnsi="Times New Roman" w:cs="Times New Roman"/>
            <w:sz w:val="28"/>
            <w:szCs w:val="28"/>
          </w:rPr>
          <w:t>статьи 31.1</w:t>
        </w:r>
      </w:hyperlink>
      <w:r w:rsidRPr="00337F91">
        <w:rPr>
          <w:rFonts w:ascii="Times New Roman" w:hAnsi="Times New Roman" w:cs="Times New Roman"/>
          <w:sz w:val="28"/>
          <w:szCs w:val="28"/>
        </w:rPr>
        <w:t xml:space="preserve"> Федерального закона «О некоммерческих организациях» (далее – социальная организация), в целях</w:t>
      </w:r>
      <w:r w:rsidRPr="00337F91">
        <w:rPr>
          <w:rFonts w:ascii="Times New Roman" w:eastAsia="Times New Roman" w:hAnsi="Times New Roman" w:cs="Times New Roman"/>
          <w:sz w:val="28"/>
          <w:szCs w:val="28"/>
        </w:rPr>
        <w:t xml:space="preserve"> оказания финансовой поддержки социально ориентированным негосударственным</w:t>
      </w:r>
      <w:proofErr w:type="gramEnd"/>
      <w:r w:rsidRPr="00337F91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некоммерческим  организациям </w:t>
      </w:r>
      <w:r w:rsidRPr="00337F91">
        <w:rPr>
          <w:rFonts w:ascii="Times New Roman" w:hAnsi="Times New Roman" w:cs="Times New Roman"/>
          <w:sz w:val="28"/>
          <w:szCs w:val="28"/>
        </w:rPr>
        <w:t>(далее – субсидии).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ab/>
        <w:t xml:space="preserve">2.Субсидия НКО предоставляется за счет средств бюджета Ханты-Мансийского района в пределах лимитов бюджетных обязательств по мероприятию, предусмотренному утвержденной муниципальной программой Ханты-Мансийского района «Развитие гражданского общества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районе на 2014 – 2016 годы», по  итогам конкурса на реализацию проектов (программ) по следующим приоритетным направлениям (далее – предмет конкурса):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rFonts w:eastAsia="Times New Roman"/>
          <w:sz w:val="28"/>
          <w:szCs w:val="28"/>
          <w:lang w:eastAsia="ru-RU"/>
        </w:rPr>
        <w:t>повышение уровня правосознания граждан, оказание юридической помощи на безвозмездной или льготной основе гражданам и некоммерческим  организациям, деятельность по защите прав и свобод человека</w:t>
      </w:r>
      <w:r w:rsidRPr="00337F91">
        <w:rPr>
          <w:sz w:val="28"/>
          <w:szCs w:val="28"/>
        </w:rPr>
        <w:t xml:space="preserve">; 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 xml:space="preserve">повышение качества жизни людей пожилого возраста; 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социальная адаптация инвалидов и их семей;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37F91">
        <w:rPr>
          <w:rFonts w:eastAsia="Times New Roman"/>
          <w:sz w:val="28"/>
          <w:szCs w:val="28"/>
          <w:lang w:eastAsia="ru-RU"/>
        </w:rPr>
        <w:t>поддержание межнационального и межконфессионального мира и согласия, развитие межнационального сотрудничества;</w:t>
      </w:r>
    </w:p>
    <w:p w:rsidR="00337F91" w:rsidRPr="00337F91" w:rsidRDefault="00337F91" w:rsidP="00337F91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предотвращение несчастных случаев, оказание помощи пострадавшим в результате стихийных бедствий;</w:t>
      </w:r>
    </w:p>
    <w:p w:rsidR="00337F91" w:rsidRPr="00337F91" w:rsidRDefault="00337F91" w:rsidP="00337F91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37F91">
        <w:rPr>
          <w:rFonts w:eastAsia="Times New Roman"/>
          <w:sz w:val="28"/>
          <w:szCs w:val="28"/>
          <w:lang w:eastAsia="ru-RU"/>
        </w:rPr>
        <w:t>содержание объектов и территорий, имеющих историческое, культовое, культурное или природоохранное значение, и мест захоронений;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rFonts w:eastAsia="Times New Roman"/>
          <w:sz w:val="28"/>
          <w:szCs w:val="28"/>
          <w:lang w:eastAsia="ru-RU"/>
        </w:rPr>
        <w:t>профилактика и охрана здоровья граждан, пропаганда здорового образа жизни, улучшение морально-психологического состояния граждан, а также содействие духовному развитию личности</w:t>
      </w:r>
      <w:r w:rsidRPr="00337F91">
        <w:rPr>
          <w:sz w:val="28"/>
          <w:szCs w:val="28"/>
        </w:rPr>
        <w:t>;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профилактика социально опасных форм поведения граждан;</w:t>
      </w:r>
    </w:p>
    <w:p w:rsidR="00337F91" w:rsidRPr="00337F91" w:rsidRDefault="00337F91" w:rsidP="00337F91">
      <w:pPr>
        <w:tabs>
          <w:tab w:val="left" w:pos="-2835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91">
        <w:rPr>
          <w:rFonts w:ascii="Times New Roman" w:eastAsia="Times New Roman" w:hAnsi="Times New Roman" w:cs="Times New Roman"/>
          <w:sz w:val="28"/>
          <w:szCs w:val="28"/>
        </w:rPr>
        <w:t>изучение общественного мнения;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содействие благотворительности и добровольчества;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lastRenderedPageBreak/>
        <w:t xml:space="preserve">3.Организатором конкурса на предоставление субсидии является Комитет по культуре, спорту и социальной политике администрации Ханты-Мансийского района, уполномоченный на исполнение мероприятий муниципальной программы Ханты-Мансийского района «Развитие гражданского общества </w:t>
      </w:r>
      <w:proofErr w:type="gramStart"/>
      <w:r w:rsidRPr="00337F91">
        <w:rPr>
          <w:sz w:val="28"/>
          <w:szCs w:val="28"/>
        </w:rPr>
        <w:t>в</w:t>
      </w:r>
      <w:proofErr w:type="gramEnd"/>
      <w:r w:rsidRPr="00337F91">
        <w:rPr>
          <w:sz w:val="28"/>
          <w:szCs w:val="28"/>
        </w:rPr>
        <w:t xml:space="preserve"> </w:t>
      </w:r>
      <w:proofErr w:type="gramStart"/>
      <w:r w:rsidRPr="00337F91">
        <w:rPr>
          <w:sz w:val="28"/>
          <w:szCs w:val="28"/>
        </w:rPr>
        <w:t>Ханты-Мансийском</w:t>
      </w:r>
      <w:proofErr w:type="gramEnd"/>
      <w:r w:rsidRPr="00337F91">
        <w:rPr>
          <w:sz w:val="28"/>
          <w:szCs w:val="28"/>
        </w:rPr>
        <w:t xml:space="preserve"> районе на 2014 – 2016 годы» (далее – уполномоченный орган).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4.Объявление о проведении конкурса размещается в  газете «Наш район» и на официальном сайте администрации Ханты-Мансийского района в сети Интернет и включает в себя: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номер справочного телефона и информация о контактном лице для получения консультаций по вопросам порядка оказания финансовой поддержки НКО.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5.Требования к НКО для участия в конкурсе: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отсутствие статуса государственной корпорации, государственной компании, общественного объединения, являющегося политической партией;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осуществление в соответствии с учредительными документами видов деятельности, предусмотренных </w:t>
      </w:r>
      <w:hyperlink r:id="rId6" w:history="1">
        <w:r w:rsidRPr="00337F9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37F91">
        <w:rPr>
          <w:rFonts w:ascii="Times New Roman" w:hAnsi="Times New Roman" w:cs="Times New Roman"/>
          <w:sz w:val="28"/>
          <w:szCs w:val="28"/>
        </w:rPr>
        <w:t xml:space="preserve"> статьи 31 Федерального закона «О некоммерческих организациях»;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проект (программа), представленная на конкурс, соответствует предмету конкурса;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наличие государственной регистрации на территории Ханты-Мансийского района;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отсутствие факта  административного приостановления деятельности в течение года, предшествовавшего периоду, в котором НКО претендует на предоставление субсидии;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отсутствие процедуры реорганизации, ликвидации, банкротства, в случаях и порядке, установленных федеральным законодательством;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отсутствие текущей просроченной задолженности по денежным обязательствам перед муниципальным образованием и по обязательным платежам в бюджетную систему Российской Федерации и государственные внебюджетные фонды;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 отсутствие неиспользованных финансовых средств, полученных ранее в виде субсидий на реализацию социально значимых мероприятий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337F91" w:rsidRPr="00337F91" w:rsidRDefault="00337F91" w:rsidP="00337F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осуществление деятельности более года с момента государственной регистрации на территории Ханты-Мансийского  района.</w:t>
      </w:r>
    </w:p>
    <w:p w:rsidR="00337F91" w:rsidRPr="00337F91" w:rsidRDefault="00337F91" w:rsidP="00337F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6.Для участия в конкурсе НКО,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претендующая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(далее – претендент), в течение 10 календарных дней с момента размещения объявления о проведении конкурса представляет в уполномоченный орган заявку на участие в конкурсе по форме согласно приложению 1 к настоящему Порядку с приложением следующих документов: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lastRenderedPageBreak/>
        <w:t>проект (программа) на реализацию мероприятий по предмету конкурса по форме согласно приложению 2 к настоящему Порядку;</w:t>
      </w:r>
    </w:p>
    <w:p w:rsidR="00337F91" w:rsidRPr="00337F91" w:rsidRDefault="00337F91" w:rsidP="00337F91">
      <w:pPr>
        <w:pStyle w:val="a7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копии учредительных документов, заверенные подписью руководителя и печатью организации;</w:t>
      </w:r>
    </w:p>
    <w:p w:rsidR="00337F91" w:rsidRPr="00337F91" w:rsidRDefault="00337F91" w:rsidP="00337F91">
      <w:pPr>
        <w:pStyle w:val="a7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выписку из Единого государственного реестра юридических лиц;</w:t>
      </w:r>
    </w:p>
    <w:p w:rsidR="00337F91" w:rsidRPr="00337F91" w:rsidRDefault="00337F91" w:rsidP="00337F91">
      <w:pPr>
        <w:pStyle w:val="a7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копии документов о постановке на учет в налоговом органе по месту нахождения, заверенные подписью руководителя организации и печатью организации;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справка об отсутствии задолженности по начисленным налогам, сборам и иным обязательным платежам в бюджеты любого уровня и  государственные внебюджетные фонды;</w:t>
      </w:r>
    </w:p>
    <w:p w:rsidR="00337F91" w:rsidRPr="00337F91" w:rsidRDefault="00337F91" w:rsidP="00337F9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фото- и видеоматериалы, публикации в средствах массовой информации, отражающие ход реализации проекта (программы), предоставляемые по желанию социальной организации.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6.1.Если информация, содержащаяся в документах, представленных для  участия в конкурсе, содержит персональные данные, дополнительно предоставляются письменные согласия субъектов персональных данных на их обработку в соответствии с  Федеральным законом от 27.07.2006 № 152-ФЗ «О персональных данных».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6.2.Под программой (проектом) НКО понимается комплекс взаимосвязанных мероприятий, направленных на решение социальных проблем, конкретных задач, соответствующих учредительным документам НКО и видам деятельности, предусмотренным пунктом 1 статьи  31.1 федерального закона от 12.01.1996 № 7-ФЗ «О некоммерческих организациях»  со сроком реализации не более 1 года</w:t>
      </w:r>
      <w:r w:rsidRPr="00337F9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7.Одна НКО подает только одну заявку на участие в конкурсе. Количество заявок в течение года не ограничено.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8.Заявка на участие в конкурсе представляется на бумажном носителе, сброшюрованная в одну папку. Первыми должны быть подшиты заявка и перечень документов, входящих в состав заявки. Заявка на участие в конкурсе подается непосредственно или направляется почтовым отправлением по адресу, указанному в объявлении о проведении конкурса.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9.Поступившие заявки на участие в конкурсе регистрируются в журнале и передаются в экспертную комиссию.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10.Заявка на участие в конкурсе может быть отозвана до окончания срока приема заявок путем направления представившей ее НКО соответствующего обращения в уполномоченный орган. Отозванные заявки не учитываются при определении количества заявок, представленных на участие в конкурсе.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11.Заявки на участие в конкурсе, поданные после дня окончания срока подачи, указанного в объявлении о проведении конкурса, не рассматриваются и в день их поступления возвращаются организации, подавшей заявку. 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12.Сроки конкурса:</w:t>
      </w:r>
    </w:p>
    <w:p w:rsidR="00337F91" w:rsidRPr="00773666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73666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прием заявок – не более 10 календарных дней от даты объявления о проведении конкурса;</w:t>
      </w:r>
    </w:p>
    <w:p w:rsidR="00337F91" w:rsidRPr="00773666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73666">
        <w:rPr>
          <w:rFonts w:ascii="Times New Roman" w:hAnsi="Times New Roman" w:cs="Times New Roman"/>
          <w:color w:val="FF0000"/>
          <w:sz w:val="28"/>
          <w:szCs w:val="28"/>
        </w:rPr>
        <w:t>рассмотрение и принятие решения о допуске к участию в конкурсе претендента – не более трех рабочих дней;</w:t>
      </w:r>
    </w:p>
    <w:p w:rsidR="00337F91" w:rsidRPr="00773666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73666">
        <w:rPr>
          <w:rFonts w:ascii="Times New Roman" w:hAnsi="Times New Roman" w:cs="Times New Roman"/>
          <w:color w:val="FF0000"/>
          <w:sz w:val="28"/>
          <w:szCs w:val="28"/>
        </w:rPr>
        <w:t>рассмотрение  проектов (програм</w:t>
      </w:r>
      <w:bookmarkStart w:id="0" w:name="_GoBack"/>
      <w:bookmarkEnd w:id="0"/>
      <w:r w:rsidRPr="00773666">
        <w:rPr>
          <w:rFonts w:ascii="Times New Roman" w:hAnsi="Times New Roman" w:cs="Times New Roman"/>
          <w:color w:val="FF0000"/>
          <w:sz w:val="28"/>
          <w:szCs w:val="28"/>
        </w:rPr>
        <w:t>м) на реализацию мероприятий по предмету конкурса и принятие решения о признании победителя конкурса – не более пяти рабочих дней.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12.1.В случае, если на участие в конкурсе подана только одна заявка, уполномоченный орган продлевает срок их подачи на срок не более десяти дней. 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В течение одного рабочего дня после дня окончания срока приема заявок на участие в конкурсе уполномоченный орган размещает объявление о продлении срока приема заявок на официальном сайте администрации Ханты-Мансийского района в сети Интернет.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12.2.В случае, если после продления срока приема заявок на участие в конкурсе не подано заявок, конкурс признается несостоявшимся. 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При этом допускается заключение договора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на предоставление субсидии с единственным  претендентом при условии его допуска к участию в конкурсе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>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13.На следующий рабочий день после окончания срока приема заявок на участие в конкурсе уполномоченный орган передает зарегистрированные заявки в экспертную комиссию.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14.Экспертная комиссия осуществляет свою деятельность в соответствии с Положением согласно приложению 3 к настоящему Порядку.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15.НКО,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подавшая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конкурсе, не допускается к участию в конкурсе по следующим основаниям: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несоответствие требованиям, установленным пунктом 5 настоящего Порядка;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представление более одной заявки;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представленная заявка не соответствует требованиям, установленным настоящим Порядком;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заявка поступила, в том числе по почте, после окончания срока приема заявок.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16.Проект (программа) на реализацию мероприятий по предмету конкурса рассматривается в следующем порядке: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1 этап – дается оценка в соответствии с критериями оценочной ведомости по форме согласно приложению 4 к настоящему Порядку</w:t>
      </w:r>
      <w:r w:rsidRPr="00337F9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337F91">
        <w:rPr>
          <w:rFonts w:ascii="Times New Roman" w:hAnsi="Times New Roman" w:cs="Times New Roman"/>
          <w:sz w:val="28"/>
          <w:szCs w:val="28"/>
        </w:rPr>
        <w:t xml:space="preserve">при этом оценочная ведомость  заполняется каждым членом экспертного совета. 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2 этап – на основании оценочных ведомостей членов Комиссии оформляется итоговая </w:t>
      </w:r>
      <w:hyperlink r:id="rId7" w:history="1">
        <w:r w:rsidRPr="00337F91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337F9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Порядку;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3 этап – итоговые баллы по всем проектам (программам) конкурса заносятся в сводную </w:t>
      </w:r>
      <w:hyperlink r:id="rId8" w:history="1">
        <w:r w:rsidRPr="00337F91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337F9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6 к настоящему Порядку.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lastRenderedPageBreak/>
        <w:t>17.Победителем конкурса признается участник конкурса, набравший наибольшее суммарное количество итоговых баллов по всем критериям оценки. В случае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если два участника набрали равное количество баллов, субсидия делится между обоими участниками в равных долях.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18.Результаты рассмотрения и принятия решения о допуске к участию в конкурсе претендента, решение о признании победителя конкурса оформляются протоколом экспертной комиссии и размещаются на официальном сайте администрации района в сети Интернет не позднее трех рабочих дней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19.В течение десяти календарных дней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решения о признании победителя конкурса с победителем конкурса заключается договор по форме согласно приложению 7 к настоящему Порядку 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20.Победитель конкурса, заключивший договор на предоставление субсидии, признается получателем субсидии. 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21.Условия предоставления субсидий: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 расходование средств субсидии на реализацию проекта (программы), в том числе на оплату труда, оплату товаров, работ, услуг, арендную плату, уплату налогов, сборов, страховых взносов и иных обязательных платежей в бюджетную систему Российской Федерации, не допуская: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расходов, связанных с осуществлением предпринимательской деятельности и оказанием помощи коммерческим организациям;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расходов, связанных с осуществлением деятельности, напрямую не связанной с реализацией проекта (программы)</w:t>
      </w:r>
      <w:r w:rsidRPr="00337F91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 на поддержку политических партий и кампаний;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 на проведение митингов, демонстраций, пикетирований;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 на фундаментальные научные исследования;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 на приобретение алкогольных напитков и табачной продукции;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 на реализацию мероприятий, предполагающих извлечение прибыли;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 на оказание материальной помощи, а также платных услуг населению;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уплату штрафов.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22.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предоставлением и целевым использованием субсидии осуществляют органы администрации Ханты-Мансийского района: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осуществляет проверку соблюдения условий, целей, порядка предоставления субсидий их получателями в рамках плана контрольных мероприятий, но не реже одного раза в год;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Комитет по культуре, спорту и социальной политике администрации Ханты-Мансийского района на основании отчетов предоставленных НКО в установленные сроки, осуществляет проверку соблюдения условий, целей выдачи субсидий, а также осуществляет общий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договора.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lastRenderedPageBreak/>
        <w:t>22.1.НКО несут полную ответственность, предусмотренную действующим законодательством, за целевое использование сре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дств в  с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>оответствии с Договором о предоставлении субсидий.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22.2.НКО в сроки, установленные Договором,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об их использовании.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23.Нецелевым использованием средств субсидии, полученной заявителем, является: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 и (или) документов, послуживших основанием для предоставления субсидии;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несоблюдение условий предоставления субсидии;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обязательств по договору о предоставлении субсидии.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24.Факт допущенного получателем нецелевого использования (нарушения) фиксируется актом о выявленном нарушении,  на основании которого выставляется требование о возврате субсидии в связи с допущенным нарушением. 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25.Средства субсидии, использованные их получателем не по целевому назначению, подлежат возврату в бюджет Ханты-Мансийского района.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26.В течение десяти рабочих дней с момента выявления нарушения  выставляется требование о возврате суммы субсидии (далее – требование), в котором указывается основание и денежная сумма, подлежащая возврату, при этом  прилагается акт о выявленном нарушении.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27.Требование является основанием для возврата бюджетных средств Ханты-Мансийского района, полученных в форме субсидии в связи с нецелевым использованием.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28.Получатель субсидии в течение десяти рабочих дней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требования обязан перечислить денежную сумму на счет, указанный в договоре о предоставлении субсидии, и направить копию платежного поручения об исполнении.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eastAsia="Times New Roman" w:hAnsi="Times New Roman" w:cs="Times New Roman"/>
          <w:sz w:val="28"/>
          <w:szCs w:val="28"/>
        </w:rPr>
        <w:t>29.В случае отказа в возврате субсидии в добровольном порядке, субсидия взыскивается в судебном порядке в соответствии с законодательством Российской Федерации.</w:t>
      </w: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FA6B96" w:rsidRDefault="00FA6B96" w:rsidP="00337F91">
      <w:pPr>
        <w:pStyle w:val="a3"/>
        <w:ind w:firstLine="851"/>
        <w:jc w:val="right"/>
        <w:rPr>
          <w:szCs w:val="28"/>
        </w:rPr>
      </w:pPr>
    </w:p>
    <w:p w:rsidR="00337F91" w:rsidRPr="00FA6B96" w:rsidRDefault="00337F91" w:rsidP="00337F91">
      <w:pPr>
        <w:pStyle w:val="a3"/>
        <w:ind w:firstLine="851"/>
        <w:jc w:val="right"/>
        <w:rPr>
          <w:sz w:val="24"/>
          <w:szCs w:val="24"/>
        </w:rPr>
      </w:pPr>
      <w:r w:rsidRPr="00FA6B96">
        <w:rPr>
          <w:sz w:val="24"/>
          <w:szCs w:val="24"/>
        </w:rPr>
        <w:lastRenderedPageBreak/>
        <w:t>Приложение 1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>к Порядку предоставления субсидий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 xml:space="preserve">из бюджета Ханты-Мансийского района  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 xml:space="preserve">социально ориентированным негосударственным 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>некоммерческим организациям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>на 2014 – 2016 годы</w:t>
      </w: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ConsPlusNonformat"/>
        <w:tabs>
          <w:tab w:val="left" w:pos="3983"/>
          <w:tab w:val="center" w:pos="4762"/>
        </w:tabs>
        <w:rPr>
          <w:rFonts w:ascii="Times New Roman" w:hAnsi="Times New Roman" w:cs="Times New Roman"/>
          <w:b/>
          <w:sz w:val="28"/>
          <w:szCs w:val="28"/>
        </w:rPr>
      </w:pPr>
      <w:r w:rsidRPr="00337F91">
        <w:rPr>
          <w:rFonts w:ascii="Times New Roman" w:hAnsi="Times New Roman" w:cs="Times New Roman"/>
          <w:b/>
          <w:sz w:val="28"/>
          <w:szCs w:val="28"/>
        </w:rPr>
        <w:tab/>
      </w:r>
      <w:r w:rsidRPr="00337F91">
        <w:rPr>
          <w:rFonts w:ascii="Times New Roman" w:hAnsi="Times New Roman" w:cs="Times New Roman"/>
          <w:b/>
          <w:sz w:val="28"/>
          <w:szCs w:val="28"/>
        </w:rPr>
        <w:tab/>
        <w:t>Заявка</w:t>
      </w:r>
    </w:p>
    <w:p w:rsidR="00337F91" w:rsidRPr="00337F91" w:rsidRDefault="00337F91" w:rsidP="00337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некоммерческих организаций для предоставления субсидий 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37F91" w:rsidRPr="00337F91" w:rsidRDefault="00337F91" w:rsidP="00337F9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F91">
        <w:rPr>
          <w:rFonts w:ascii="Times New Roman" w:hAnsi="Times New Roman" w:cs="Times New Roman"/>
          <w:i/>
          <w:sz w:val="28"/>
          <w:szCs w:val="28"/>
        </w:rPr>
        <w:t>(полное наименование некоммерческой организации)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337F91" w:rsidRPr="00337F91" w:rsidTr="00297BF5">
        <w:trPr>
          <w:trHeight w:val="261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(при создании до 01 июля 2002 (года)                       </w:t>
            </w:r>
            <w:proofErr w:type="gramEnd"/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615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(при создании после 01 июля 2002 года)                  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 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45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классификатору продукции (ОКПО)                 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483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ы) по общероссийскому классификатору              </w:t>
            </w:r>
            <w:r w:rsidRPr="00337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внешнеэкономической деятельности </w:t>
            </w:r>
            <w:hyperlink r:id="rId9" w:history="1">
              <w:r w:rsidRPr="00337F91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номер налогоплательщика (ИНН)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на учет (КПП)             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Номер расчетного счета 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    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идентификационный код (БИК)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Номер корреспондентского счета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Телефон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Сайт в сети Интернет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руководителя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добровольцев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денежных средств, полученных  некоммерческой организацией в предыдущем году, из них: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взносы учредителей (участников, членов)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гранты и пожертвования юридических лиц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физических лиц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предоставленные из федерального бюджета, бюджетов субъектов Российской Федерации, местных бюджетов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91">
        <w:rPr>
          <w:rFonts w:ascii="Times New Roman" w:hAnsi="Times New Roman" w:cs="Times New Roman"/>
          <w:b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в форме субсидии из бюджета Ханты-Мансийского района </w:t>
      </w:r>
      <w:proofErr w:type="gramStart"/>
      <w:r w:rsidRPr="00337F91"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 w:rsidRPr="00337F91">
        <w:rPr>
          <w:rFonts w:ascii="Times New Roman" w:hAnsi="Times New Roman" w:cs="Times New Roman"/>
          <w:b/>
          <w:sz w:val="28"/>
          <w:szCs w:val="28"/>
        </w:rPr>
        <w:t xml:space="preserve"> и согласен.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________________________________  ___________ ________________ </w:t>
      </w:r>
      <w:r w:rsidRPr="00337F91">
        <w:rPr>
          <w:rFonts w:ascii="Times New Roman" w:hAnsi="Times New Roman" w:cs="Times New Roman"/>
          <w:i/>
          <w:sz w:val="28"/>
          <w:szCs w:val="28"/>
        </w:rPr>
        <w:t>(наименование должности руководителя)        (подпись)       (фамилия, инициалы)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«__» ____________ 20__ г.      М.П.</w:t>
      </w: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FA6B96" w:rsidRDefault="00FA6B96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FA6B96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FA6B96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2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>к Порядку предоставления субсидий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 xml:space="preserve">из бюджета Ханты-Мансийского района  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 xml:space="preserve">социально ориентированным негосударственным 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>некоммерческим организациям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>на 2014 – 2016 годы</w:t>
      </w:r>
    </w:p>
    <w:p w:rsidR="00337F91" w:rsidRPr="00337F91" w:rsidRDefault="00337F91" w:rsidP="00337F9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F91" w:rsidRPr="00337F91" w:rsidRDefault="00337F91" w:rsidP="00337F91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91">
        <w:rPr>
          <w:rFonts w:ascii="Times New Roman" w:hAnsi="Times New Roman" w:cs="Times New Roman"/>
          <w:b/>
          <w:sz w:val="28"/>
          <w:szCs w:val="28"/>
        </w:rPr>
        <w:t>Информационная карта проекта (программы)</w:t>
      </w:r>
    </w:p>
    <w:p w:rsidR="00337F91" w:rsidRPr="00337F91" w:rsidRDefault="00337F91" w:rsidP="00337F91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37F91" w:rsidRPr="00337F91" w:rsidRDefault="00337F91" w:rsidP="00337F9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F91">
        <w:rPr>
          <w:rFonts w:ascii="Times New Roman" w:hAnsi="Times New Roman" w:cs="Times New Roman"/>
          <w:i/>
          <w:sz w:val="28"/>
          <w:szCs w:val="28"/>
        </w:rPr>
        <w:t>(полное наименование некоммерческой организации)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337F91" w:rsidRPr="00337F91" w:rsidTr="00297BF5">
        <w:trPr>
          <w:trHeight w:val="360"/>
          <w:tblCellSpacing w:w="5" w:type="nil"/>
        </w:trPr>
        <w:tc>
          <w:tcPr>
            <w:tcW w:w="9639" w:type="dxa"/>
            <w:gridSpan w:val="2"/>
          </w:tcPr>
          <w:p w:rsidR="00337F91" w:rsidRPr="00337F91" w:rsidRDefault="00337F91" w:rsidP="00337F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b/>
                <w:sz w:val="28"/>
                <w:szCs w:val="28"/>
              </w:rPr>
              <w:t>Общее описание проекта (программы)</w:t>
            </w: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54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значимости и актуальности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26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259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Цели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Задачи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11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blCellSpacing w:w="5" w:type="nil"/>
        </w:trPr>
        <w:tc>
          <w:tcPr>
            <w:tcW w:w="9639" w:type="dxa"/>
            <w:gridSpan w:val="2"/>
          </w:tcPr>
          <w:p w:rsidR="00337F91" w:rsidRPr="00337F91" w:rsidRDefault="00337F91" w:rsidP="00337F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проекта (программы)</w:t>
            </w: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и формы работы с целевой аудиторией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География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9639" w:type="dxa"/>
            <w:gridSpan w:val="2"/>
          </w:tcPr>
          <w:p w:rsidR="00337F91" w:rsidRPr="00337F91" w:rsidRDefault="00337F91" w:rsidP="00337F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проекта (программы)</w:t>
            </w: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Охват целевой аудитории, чел.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 (для реализованных проектов)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Предварительные результаты проекта (программы</w:t>
            </w:r>
            <w:proofErr w:type="gramStart"/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реализующихся на момент объявления Конкурса)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12"/>
          <w:tblCellSpacing w:w="5" w:type="nil"/>
        </w:trPr>
        <w:tc>
          <w:tcPr>
            <w:tcW w:w="9639" w:type="dxa"/>
            <w:gridSpan w:val="2"/>
          </w:tcPr>
          <w:p w:rsidR="00337F91" w:rsidRPr="00337F91" w:rsidRDefault="00337F91" w:rsidP="00337F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 и добровольцев, участвующих в реализации проекта (программы), включая опыт работы и образование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Соисполнители </w:t>
            </w: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проекта (программы) </w:t>
            </w:r>
          </w:p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(если имеются)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F91" w:rsidRPr="00337F91" w:rsidRDefault="00337F91" w:rsidP="00337F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337F91" w:rsidRPr="00337F91" w:rsidTr="00297BF5">
        <w:trPr>
          <w:trHeight w:val="360"/>
          <w:tblCellSpacing w:w="5" w:type="nil"/>
        </w:trPr>
        <w:tc>
          <w:tcPr>
            <w:tcW w:w="9639" w:type="dxa"/>
            <w:gridSpan w:val="2"/>
          </w:tcPr>
          <w:p w:rsidR="00337F91" w:rsidRPr="00337F91" w:rsidRDefault="00337F91" w:rsidP="00337F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Финансово-экономическое обоснование</w:t>
            </w: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Общая сумма расходов на реализацию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72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Перечень и размер произведенных затрат на реализацию проекта (программы), включая планируемые для реализующихся проектов (программ)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06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 организации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72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проекта (программы), включая собственные средства, привлеченные средства 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F91" w:rsidRPr="00337F91" w:rsidRDefault="00337F91" w:rsidP="00337F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91">
        <w:rPr>
          <w:rFonts w:ascii="Times New Roman" w:hAnsi="Times New Roman" w:cs="Times New Roman"/>
          <w:b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в форме субсидии из бюджета Ханты-Мансийского района </w:t>
      </w:r>
      <w:proofErr w:type="gramStart"/>
      <w:r w:rsidRPr="00337F91"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 w:rsidRPr="00337F91">
        <w:rPr>
          <w:rFonts w:ascii="Times New Roman" w:hAnsi="Times New Roman" w:cs="Times New Roman"/>
          <w:b/>
          <w:sz w:val="28"/>
          <w:szCs w:val="28"/>
        </w:rPr>
        <w:t xml:space="preserve"> и согласен.</w:t>
      </w:r>
    </w:p>
    <w:p w:rsidR="00337F91" w:rsidRPr="00337F91" w:rsidRDefault="00337F91" w:rsidP="0033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________________________________  ___________ ________________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(наименование должности руководителя)                   (подпись)     (фамилия, инициалы)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«__» ____________ 20__ г.      М.П.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2"/>
        <w:spacing w:after="0" w:line="240" w:lineRule="auto"/>
        <w:ind w:firstLine="708"/>
        <w:jc w:val="center"/>
        <w:rPr>
          <w:sz w:val="28"/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5577DF" w:rsidRPr="00337F91" w:rsidRDefault="005577DF" w:rsidP="00337F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77DF" w:rsidRPr="00337F91" w:rsidSect="009E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70E"/>
    <w:rsid w:val="00337F91"/>
    <w:rsid w:val="005577DF"/>
    <w:rsid w:val="00773666"/>
    <w:rsid w:val="0086370E"/>
    <w:rsid w:val="00892C2B"/>
    <w:rsid w:val="009E2F9B"/>
    <w:rsid w:val="00F8079F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70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86370E"/>
    <w:rPr>
      <w:rFonts w:ascii="Times New Roman" w:eastAsia="Times New Roman" w:hAnsi="Times New Roman" w:cs="Times New Roman"/>
      <w:sz w:val="28"/>
    </w:rPr>
  </w:style>
  <w:style w:type="paragraph" w:styleId="a5">
    <w:name w:val="Title"/>
    <w:basedOn w:val="a"/>
    <w:next w:val="a"/>
    <w:link w:val="a6"/>
    <w:qFormat/>
    <w:rsid w:val="008637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637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863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63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37F91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yle13222202430000000471msonormal">
    <w:name w:val="style_13222202430000000471msonormal"/>
    <w:basedOn w:val="a"/>
    <w:rsid w:val="0033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37F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7F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7F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69920;fld=134;dst=10018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5;n=69920;fld=134;dst=100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CC33DE2A005037B7902362BBF3A14491CEBB3575803178C1BAF94C1F276941D40F1A7F1d9M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80EEE3ECA2971540441959DD584BFDB3B15EC6070DB40F9D12251B4D9FB9323F159B920C3HBs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23AC1D843E61B5A89F2EB82E38F984C46C5C023E3E5FC06CAF443278Y1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Н. Бескоровайная</cp:lastModifiedBy>
  <cp:revision>6</cp:revision>
  <dcterms:created xsi:type="dcterms:W3CDTF">2013-04-30T10:26:00Z</dcterms:created>
  <dcterms:modified xsi:type="dcterms:W3CDTF">2014-05-28T05:09:00Z</dcterms:modified>
</cp:coreProperties>
</file>