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F4" w:rsidRPr="00332972" w:rsidRDefault="00FC65F4" w:rsidP="00FC65F4">
      <w:pPr>
        <w:jc w:val="center"/>
        <w:rPr>
          <w:b/>
        </w:rPr>
      </w:pPr>
      <w:r w:rsidRPr="00332972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332972">
        <w:rPr>
          <w:b/>
        </w:rPr>
        <w:t>- ЮГРА</w:t>
      </w:r>
    </w:p>
    <w:p w:rsidR="00FC65F4" w:rsidRPr="00332972" w:rsidRDefault="00FC65F4" w:rsidP="00FC65F4">
      <w:pPr>
        <w:pStyle w:val="1"/>
        <w:jc w:val="center"/>
        <w:rPr>
          <w:b/>
          <w:szCs w:val="28"/>
        </w:rPr>
      </w:pPr>
      <w:r w:rsidRPr="00332972">
        <w:rPr>
          <w:b/>
          <w:szCs w:val="28"/>
        </w:rPr>
        <w:t>ТЮМЕНСКАЯ ОБЛАСТЬ</w:t>
      </w:r>
    </w:p>
    <w:p w:rsidR="00FC65F4" w:rsidRPr="00332972" w:rsidRDefault="00FC65F4" w:rsidP="00FC65F4">
      <w:pPr>
        <w:jc w:val="center"/>
        <w:rPr>
          <w:b/>
        </w:rPr>
      </w:pPr>
      <w:r w:rsidRPr="00332972">
        <w:rPr>
          <w:b/>
        </w:rPr>
        <w:t>ХАНТЫ-МАНСИЙСКИЙ РАЙОН</w:t>
      </w:r>
    </w:p>
    <w:p w:rsidR="00FC65F4" w:rsidRPr="007D6C85" w:rsidRDefault="00FC65F4" w:rsidP="00FC65F4"/>
    <w:p w:rsidR="00FC65F4" w:rsidRPr="00332972" w:rsidRDefault="00FC65F4" w:rsidP="00FC65F4">
      <w:pPr>
        <w:pStyle w:val="1"/>
        <w:tabs>
          <w:tab w:val="left" w:pos="2850"/>
          <w:tab w:val="center" w:pos="4678"/>
        </w:tabs>
        <w:jc w:val="center"/>
        <w:rPr>
          <w:b/>
          <w:szCs w:val="28"/>
        </w:rPr>
      </w:pPr>
      <w:r w:rsidRPr="00332972">
        <w:rPr>
          <w:b/>
          <w:szCs w:val="28"/>
        </w:rPr>
        <w:t>Д У М А</w:t>
      </w:r>
    </w:p>
    <w:p w:rsidR="00FC65F4" w:rsidRPr="00332972" w:rsidRDefault="00FC65F4" w:rsidP="00FC65F4">
      <w:pPr>
        <w:tabs>
          <w:tab w:val="left" w:pos="6602"/>
        </w:tabs>
      </w:pPr>
      <w:r w:rsidRPr="00332972">
        <w:tab/>
      </w:r>
    </w:p>
    <w:p w:rsidR="00FC65F4" w:rsidRPr="00332972" w:rsidRDefault="00FC65F4" w:rsidP="00FC65F4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</w:t>
      </w:r>
      <w:r w:rsidRPr="00332972">
        <w:rPr>
          <w:b/>
        </w:rPr>
        <w:t>Ш</w:t>
      </w:r>
      <w:r>
        <w:rPr>
          <w:b/>
        </w:rPr>
        <w:t xml:space="preserve"> </w:t>
      </w:r>
      <w:r w:rsidRPr="00332972">
        <w:rPr>
          <w:b/>
        </w:rPr>
        <w:t>Е</w:t>
      </w:r>
      <w:r>
        <w:rPr>
          <w:b/>
        </w:rPr>
        <w:t xml:space="preserve"> </w:t>
      </w:r>
      <w:r w:rsidRPr="00332972">
        <w:rPr>
          <w:b/>
        </w:rPr>
        <w:t>Н</w:t>
      </w:r>
      <w:r>
        <w:rPr>
          <w:b/>
        </w:rPr>
        <w:t xml:space="preserve"> </w:t>
      </w:r>
      <w:r w:rsidRPr="00332972">
        <w:rPr>
          <w:b/>
        </w:rPr>
        <w:t>И</w:t>
      </w:r>
      <w:r>
        <w:rPr>
          <w:b/>
        </w:rPr>
        <w:t xml:space="preserve"> </w:t>
      </w:r>
      <w:r w:rsidRPr="00332972">
        <w:rPr>
          <w:b/>
        </w:rPr>
        <w:t>Е</w:t>
      </w:r>
    </w:p>
    <w:p w:rsidR="00FC65F4" w:rsidRPr="00332972" w:rsidRDefault="00FC65F4" w:rsidP="00FC65F4">
      <w:pPr>
        <w:ind w:firstLine="720"/>
        <w:jc w:val="center"/>
        <w:rPr>
          <w:b/>
        </w:rPr>
      </w:pPr>
    </w:p>
    <w:p w:rsidR="00FC65F4" w:rsidRPr="00332972" w:rsidRDefault="00FC65F4" w:rsidP="00FC65F4">
      <w:r>
        <w:t>26.02.2010</w:t>
      </w:r>
      <w:r w:rsidRPr="00332972">
        <w:tab/>
      </w:r>
      <w:r w:rsidRPr="00332972">
        <w:tab/>
      </w:r>
      <w:r w:rsidRPr="00332972">
        <w:tab/>
      </w:r>
      <w:r w:rsidRPr="00332972">
        <w:tab/>
      </w:r>
      <w:r w:rsidRPr="00332972">
        <w:tab/>
      </w:r>
      <w:r w:rsidRPr="00332972">
        <w:tab/>
      </w:r>
      <w:r w:rsidRPr="00332972">
        <w:tab/>
      </w:r>
      <w:r w:rsidRPr="00332972">
        <w:tab/>
      </w:r>
      <w:r>
        <w:t xml:space="preserve">                         № 535</w:t>
      </w:r>
    </w:p>
    <w:p w:rsidR="00FC65F4" w:rsidRDefault="00FC65F4" w:rsidP="00FC65F4">
      <w:pPr>
        <w:ind w:firstLine="720"/>
      </w:pPr>
    </w:p>
    <w:p w:rsidR="00FC65F4" w:rsidRDefault="00FC65F4" w:rsidP="00FC65F4">
      <w:pPr>
        <w:tabs>
          <w:tab w:val="left" w:pos="4111"/>
        </w:tabs>
        <w:ind w:right="4817"/>
        <w:rPr>
          <w:b/>
        </w:rPr>
      </w:pPr>
      <w:r w:rsidRPr="00027EE9">
        <w:t>Об утверждении П</w:t>
      </w:r>
      <w:r>
        <w:t xml:space="preserve">орядка </w:t>
      </w:r>
      <w:r w:rsidRPr="00027EE9">
        <w:t>компенсации расходов, связанных с осуществлением депутатской деятельности депутатами Думы Ханты-Мансийского района</w:t>
      </w:r>
    </w:p>
    <w:p w:rsidR="00FC65F4" w:rsidRDefault="00FC65F4" w:rsidP="00FC65F4">
      <w:pPr>
        <w:pStyle w:val="Con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65F4" w:rsidRDefault="00FC65F4" w:rsidP="00FC65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г</w:t>
      </w:r>
      <w:r>
        <w:rPr>
          <w:rFonts w:ascii="Times New Roman" w:hAnsi="Times New Roman"/>
          <w:sz w:val="28"/>
          <w:szCs w:val="28"/>
        </w:rPr>
        <w:t>арантий осуществления полномочий депутата и</w:t>
      </w:r>
      <w:r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в соответствие с действующим законодательством, н</w:t>
      </w:r>
      <w:r>
        <w:rPr>
          <w:rFonts w:ascii="Times New Roman" w:hAnsi="Times New Roman"/>
          <w:sz w:val="28"/>
          <w:szCs w:val="28"/>
        </w:rPr>
        <w:t xml:space="preserve">а основании п. 3 ч. 2 ст. 1, ст. 7 Закона Ханты-Мансийского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</w:rPr>
        <w:t>Югры</w:t>
      </w:r>
      <w:proofErr w:type="spellEnd"/>
      <w:r>
        <w:rPr>
          <w:rFonts w:ascii="Times New Roman" w:hAnsi="Times New Roman"/>
          <w:sz w:val="28"/>
          <w:szCs w:val="28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>
        <w:rPr>
          <w:rFonts w:ascii="Times New Roman" w:hAnsi="Times New Roman"/>
          <w:sz w:val="28"/>
          <w:szCs w:val="28"/>
        </w:rPr>
        <w:t>Югре</w:t>
      </w:r>
      <w:proofErr w:type="spellEnd"/>
      <w:r>
        <w:rPr>
          <w:rFonts w:ascii="Times New Roman" w:hAnsi="Times New Roman"/>
          <w:sz w:val="28"/>
          <w:szCs w:val="28"/>
        </w:rPr>
        <w:t>», п. 6</w:t>
      </w:r>
      <w:proofErr w:type="gramEnd"/>
      <w:r>
        <w:rPr>
          <w:rFonts w:ascii="Times New Roman" w:hAnsi="Times New Roman"/>
          <w:sz w:val="28"/>
          <w:szCs w:val="28"/>
        </w:rPr>
        <w:t xml:space="preserve"> ст. 21 Устава Ханты-Мансийского района,</w:t>
      </w:r>
    </w:p>
    <w:p w:rsidR="00FC65F4" w:rsidRDefault="00FC65F4" w:rsidP="00FC65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5F4" w:rsidRDefault="00FC65F4" w:rsidP="00FC65F4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FC65F4" w:rsidRDefault="00FC65F4" w:rsidP="00FC65F4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65F4" w:rsidRPr="00C4172E" w:rsidRDefault="00FC65F4" w:rsidP="00FC65F4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72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C65F4" w:rsidRDefault="00FC65F4" w:rsidP="00FC65F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5F4" w:rsidRDefault="00FC65F4" w:rsidP="00FC65F4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компенсации расходов, связанных с осуществлением депутатской деятельности депутатами Думы Ханты-Мансийского района согласно приложению к настоящему решению.</w:t>
      </w:r>
    </w:p>
    <w:p w:rsidR="00FC65F4" w:rsidRDefault="00FC65F4" w:rsidP="00FC65F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65F4" w:rsidRDefault="00FC65F4" w:rsidP="00FC65F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7D38">
        <w:rPr>
          <w:rFonts w:ascii="Times New Roman" w:hAnsi="Times New Roman" w:cs="Times New Roman"/>
          <w:sz w:val="28"/>
          <w:szCs w:val="28"/>
        </w:rPr>
        <w:t>Отменить решение Думы Ханты-Мансийско</w:t>
      </w:r>
      <w:r>
        <w:rPr>
          <w:rFonts w:ascii="Times New Roman" w:hAnsi="Times New Roman" w:cs="Times New Roman"/>
          <w:sz w:val="28"/>
          <w:szCs w:val="28"/>
        </w:rPr>
        <w:t>го района от 02.10.2008 № 344 «</w:t>
      </w:r>
      <w:r w:rsidRPr="00437D38">
        <w:rPr>
          <w:rFonts w:ascii="Times New Roman" w:hAnsi="Times New Roman" w:cs="Times New Roman"/>
          <w:sz w:val="28"/>
          <w:szCs w:val="28"/>
        </w:rPr>
        <w:t>Об утверждении Порядка компенсации расходов, связанных с осуществлением депутатской деятельности депутатами Думы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7D38">
        <w:rPr>
          <w:rFonts w:ascii="Times New Roman" w:hAnsi="Times New Roman" w:cs="Times New Roman"/>
          <w:sz w:val="28"/>
          <w:szCs w:val="28"/>
        </w:rPr>
        <w:t>.</w:t>
      </w:r>
    </w:p>
    <w:p w:rsidR="00FC65F4" w:rsidRPr="00437D38" w:rsidRDefault="00FC65F4" w:rsidP="00FC65F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65F4" w:rsidRPr="00437D38" w:rsidRDefault="00FC65F4" w:rsidP="00FC65F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37D3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FC65F4" w:rsidRDefault="00FC65F4" w:rsidP="00FC65F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65F4" w:rsidRDefault="00FC65F4" w:rsidP="00FC65F4">
      <w:pPr>
        <w:pStyle w:val="a5"/>
        <w:spacing w:after="0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C65F4" w:rsidRDefault="00FC65F4" w:rsidP="00FC65F4">
      <w:pPr>
        <w:pStyle w:val="a5"/>
        <w:spacing w:after="0"/>
        <w:jc w:val="both"/>
      </w:pPr>
      <w:r>
        <w:t>главы Ханты-Мансийского района                                            А.Г. Андронов</w:t>
      </w:r>
    </w:p>
    <w:p w:rsidR="00FC65F4" w:rsidRDefault="00FC65F4" w:rsidP="00FC65F4">
      <w:pPr>
        <w:pStyle w:val="a5"/>
        <w:spacing w:after="0"/>
        <w:jc w:val="both"/>
      </w:pPr>
    </w:p>
    <w:p w:rsidR="00FC65F4" w:rsidRDefault="00FC65F4" w:rsidP="00FC65F4">
      <w:pPr>
        <w:pStyle w:val="a5"/>
        <w:spacing w:after="0"/>
        <w:jc w:val="both"/>
      </w:pPr>
      <w:r>
        <w:t>05.03.2010</w:t>
      </w:r>
    </w:p>
    <w:p w:rsidR="00FC65F4" w:rsidRPr="00332972" w:rsidRDefault="00FC65F4" w:rsidP="00FC65F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65F4" w:rsidRDefault="00FC65F4" w:rsidP="00FC65F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FC65F4" w:rsidSect="00C4172E">
          <w:footerReference w:type="even" r:id="rId4"/>
          <w:pgSz w:w="11906" w:h="16838"/>
          <w:pgMar w:top="794" w:right="851" w:bottom="794" w:left="1985" w:header="720" w:footer="720" w:gutter="0"/>
          <w:cols w:space="720"/>
          <w:titlePg/>
          <w:docGrid w:linePitch="381"/>
        </w:sectPr>
      </w:pPr>
    </w:p>
    <w:p w:rsidR="00FC65F4" w:rsidRPr="00C00D45" w:rsidRDefault="00FC65F4" w:rsidP="00FC65F4">
      <w:pPr>
        <w:jc w:val="right"/>
        <w:outlineLvl w:val="0"/>
      </w:pPr>
      <w:r w:rsidRPr="00C00D45">
        <w:lastRenderedPageBreak/>
        <w:t xml:space="preserve">Приложение </w:t>
      </w:r>
    </w:p>
    <w:p w:rsidR="00FC65F4" w:rsidRPr="00C00D45" w:rsidRDefault="00FC65F4" w:rsidP="00FC65F4">
      <w:pPr>
        <w:jc w:val="right"/>
      </w:pPr>
      <w:r w:rsidRPr="00C00D45">
        <w:t>к решению Думы</w:t>
      </w:r>
    </w:p>
    <w:p w:rsidR="00FC65F4" w:rsidRPr="00C00D45" w:rsidRDefault="00FC65F4" w:rsidP="00FC65F4">
      <w:pPr>
        <w:jc w:val="right"/>
      </w:pPr>
      <w:r w:rsidRPr="00C00D45">
        <w:t>Ханты-Мансийского района</w:t>
      </w:r>
    </w:p>
    <w:p w:rsidR="00FC65F4" w:rsidRPr="00294108" w:rsidRDefault="00FC65F4" w:rsidP="00FC65F4">
      <w:pPr>
        <w:jc w:val="right"/>
      </w:pPr>
      <w:r w:rsidRPr="00C00D45">
        <w:t xml:space="preserve">от </w:t>
      </w:r>
      <w:r>
        <w:t>26.02.2010</w:t>
      </w:r>
      <w:r w:rsidRPr="00C00D45">
        <w:t xml:space="preserve"> №</w:t>
      </w:r>
      <w:r>
        <w:t xml:space="preserve"> 535</w:t>
      </w:r>
    </w:p>
    <w:p w:rsidR="00FC65F4" w:rsidRDefault="00FC65F4" w:rsidP="00FC65F4">
      <w:pPr>
        <w:jc w:val="center"/>
        <w:outlineLvl w:val="0"/>
      </w:pPr>
    </w:p>
    <w:p w:rsidR="00FC65F4" w:rsidRDefault="00FC65F4" w:rsidP="00FC65F4">
      <w:pPr>
        <w:jc w:val="center"/>
        <w:outlineLvl w:val="0"/>
      </w:pPr>
    </w:p>
    <w:p w:rsidR="00FC65F4" w:rsidRDefault="00FC65F4" w:rsidP="00FC65F4">
      <w:pPr>
        <w:jc w:val="center"/>
        <w:outlineLvl w:val="0"/>
      </w:pPr>
    </w:p>
    <w:p w:rsidR="00FC65F4" w:rsidRPr="00B73AF3" w:rsidRDefault="00FC65F4" w:rsidP="00FC65F4">
      <w:pPr>
        <w:jc w:val="center"/>
        <w:outlineLvl w:val="0"/>
      </w:pPr>
      <w:r w:rsidRPr="00B73AF3">
        <w:t>ПОРЯДОК</w:t>
      </w:r>
    </w:p>
    <w:p w:rsidR="00FC65F4" w:rsidRPr="00B73AF3" w:rsidRDefault="00FC65F4" w:rsidP="00FC65F4">
      <w:pPr>
        <w:jc w:val="center"/>
        <w:outlineLvl w:val="0"/>
      </w:pPr>
      <w:r w:rsidRPr="00B73AF3">
        <w:t>компенсации расходов, связанных с осуществлением депутатской деятельности депутатами Думы Ханты-Мансийского района</w:t>
      </w:r>
    </w:p>
    <w:p w:rsidR="00FC65F4" w:rsidRDefault="00FC65F4" w:rsidP="00FC65F4">
      <w:pPr>
        <w:jc w:val="center"/>
        <w:outlineLvl w:val="0"/>
        <w:rPr>
          <w:b/>
        </w:rPr>
      </w:pPr>
    </w:p>
    <w:p w:rsidR="00FC65F4" w:rsidRDefault="00FC65F4" w:rsidP="00FC65F4">
      <w:pPr>
        <w:jc w:val="center"/>
        <w:outlineLvl w:val="0"/>
        <w:rPr>
          <w:b/>
        </w:rPr>
      </w:pPr>
    </w:p>
    <w:p w:rsidR="00FC65F4" w:rsidRDefault="00FC65F4" w:rsidP="00FC65F4">
      <w:pPr>
        <w:jc w:val="center"/>
        <w:outlineLvl w:val="0"/>
        <w:rPr>
          <w:b/>
        </w:rPr>
      </w:pPr>
    </w:p>
    <w:p w:rsidR="00FC65F4" w:rsidRDefault="00FC65F4" w:rsidP="00FC65F4">
      <w:pPr>
        <w:ind w:firstLine="851"/>
        <w:jc w:val="both"/>
        <w:outlineLvl w:val="0"/>
      </w:pPr>
      <w:r w:rsidRPr="00FE6338">
        <w:t xml:space="preserve">Статья 1. </w:t>
      </w:r>
      <w:r>
        <w:t>Общие положения</w:t>
      </w:r>
    </w:p>
    <w:p w:rsidR="00FC65F4" w:rsidRDefault="00FC65F4" w:rsidP="00FC65F4">
      <w:pPr>
        <w:ind w:firstLine="851"/>
        <w:jc w:val="both"/>
        <w:outlineLvl w:val="0"/>
      </w:pPr>
    </w:p>
    <w:p w:rsidR="00FC65F4" w:rsidRDefault="00FC65F4" w:rsidP="00FC65F4">
      <w:pPr>
        <w:ind w:firstLine="851"/>
        <w:jc w:val="both"/>
        <w:outlineLvl w:val="0"/>
      </w:pPr>
      <w:r>
        <w:t>Настоящий муниципальный правовой акт направлен на установление случаев, порядка и размеров компенсации расходов, связанных с осуществлением депутатской деятельности депутатами Думы Ханты-Мансийского района.</w:t>
      </w:r>
    </w:p>
    <w:p w:rsidR="00FC65F4" w:rsidRDefault="00FC65F4" w:rsidP="00FC65F4">
      <w:pPr>
        <w:ind w:firstLine="851"/>
        <w:jc w:val="both"/>
        <w:outlineLvl w:val="0"/>
      </w:pPr>
    </w:p>
    <w:p w:rsidR="00FC65F4" w:rsidRDefault="00FC65F4" w:rsidP="00FC65F4">
      <w:pPr>
        <w:ind w:firstLine="851"/>
        <w:jc w:val="both"/>
        <w:outlineLvl w:val="0"/>
      </w:pPr>
      <w:r>
        <w:t>Статья 2. Случаи и размеры компенсации расходов, связанных с депутатской деятельностью</w:t>
      </w:r>
    </w:p>
    <w:p w:rsidR="00FC65F4" w:rsidRDefault="00FC65F4" w:rsidP="00FC65F4">
      <w:pPr>
        <w:ind w:firstLine="851"/>
        <w:jc w:val="both"/>
        <w:outlineLvl w:val="0"/>
      </w:pPr>
    </w:p>
    <w:p w:rsidR="00FC65F4" w:rsidRDefault="00FC65F4" w:rsidP="00FC65F4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Депутату Думы Ханты-Мансийского района компенсируются следующие расходы, связанные с депутатской деятельностью:</w:t>
      </w:r>
    </w:p>
    <w:p w:rsidR="00FC65F4" w:rsidRDefault="00FC65F4" w:rsidP="00FC65F4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полном объеме расходы, связанные с проживанием, на время проведения заседаний Думы Ханты-Мансийского района, ее комиссий, иных мероприятий, связанных с деятельностью Думы Ханты-Мансийского района, участником которых он является;</w:t>
      </w:r>
    </w:p>
    <w:p w:rsidR="00FC65F4" w:rsidRDefault="00FC65F4" w:rsidP="00FC65F4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полном объеме транспортные расходы, связанные с прибытием к месту проведения заседаний Думы Ханты-Мансийского района, ее комиссий, иных мероприятий, связанных с деятельностью Думы Ханты-Мансийского района, участником которых он является и убытием по их окончанию к месту жительства;</w:t>
      </w:r>
    </w:p>
    <w:p w:rsidR="00FC65F4" w:rsidRDefault="00FC65F4" w:rsidP="00FC65F4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суточные на время проведения заседаний Думы Ханты-Мансийского района, ее комиссий, иных мероприятий, связанных с деятельностью Думы Ханты-Мансийского района, участником которых он является в размере, установленном Думой Ханты-Мансийского района для лиц, работающих в учреждениях, финансируемых из бюджета Ханты-Мансийского района; </w:t>
      </w:r>
    </w:p>
    <w:p w:rsidR="00FC65F4" w:rsidRDefault="00FC65F4" w:rsidP="00FC65F4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услуги связи в размере не более 500 рублей в месяц;</w:t>
      </w:r>
    </w:p>
    <w:p w:rsidR="00FC65F4" w:rsidRDefault="00FC65F4" w:rsidP="00FC65F4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дополнительные расходы</w:t>
      </w:r>
      <w:r w:rsidRPr="00BC47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не более 4 500 рублей в месяц, связанные с осуществлением им своих полномочий, в частности расходы на канцелярские товары, транспортные расходы, связанные с </w:t>
      </w:r>
      <w:r>
        <w:rPr>
          <w:rFonts w:ascii="Times New Roman" w:hAnsi="Times New Roman"/>
          <w:sz w:val="28"/>
          <w:szCs w:val="28"/>
        </w:rPr>
        <w:lastRenderedPageBreak/>
        <w:t>осуществлением депутатской деятельности вне постоянного места жительства в пределах избирательного округа.</w:t>
      </w:r>
    </w:p>
    <w:p w:rsidR="00FC65F4" w:rsidRDefault="00FC65F4" w:rsidP="00FC65F4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C65F4" w:rsidRDefault="00FC65F4" w:rsidP="00FC65F4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3. Порядок компенсации расходов, связанных с депутатской деятельностью</w:t>
      </w:r>
    </w:p>
    <w:p w:rsidR="00FC65F4" w:rsidRDefault="00FC65F4" w:rsidP="00FC65F4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C65F4" w:rsidRDefault="00FC65F4" w:rsidP="00FC65F4">
      <w:pPr>
        <w:pStyle w:val="ConsNormal"/>
        <w:widowControl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Компенсация расходов, связанной с депутатской деятельностью депутатов Думы Ханты-Мансийского района производиться за счет средств бюджета Ханты-Мансийского района на основании подтверждающих (оправдательных) документов, в порядке, установленном законодательством Российской Федерации о бухгалтерском учете.</w:t>
      </w:r>
    </w:p>
    <w:p w:rsidR="00FC65F4" w:rsidRDefault="00FC65F4" w:rsidP="00FC65F4">
      <w:pPr>
        <w:jc w:val="center"/>
      </w:pPr>
    </w:p>
    <w:p w:rsidR="00FC65F4" w:rsidRDefault="00FC65F4" w:rsidP="00FC65F4">
      <w:pPr>
        <w:jc w:val="center"/>
      </w:pPr>
    </w:p>
    <w:p w:rsidR="00FC65F4" w:rsidRDefault="00FC65F4" w:rsidP="00FC65F4">
      <w:pPr>
        <w:jc w:val="center"/>
      </w:pPr>
    </w:p>
    <w:p w:rsidR="00FC65F4" w:rsidRDefault="00FC65F4" w:rsidP="00FC65F4">
      <w:pPr>
        <w:jc w:val="center"/>
      </w:pPr>
    </w:p>
    <w:p w:rsidR="00FC65F4" w:rsidRPr="00F37636" w:rsidRDefault="00FC65F4" w:rsidP="00FC65F4">
      <w:pPr>
        <w:jc w:val="center"/>
        <w:rPr>
          <w:sz w:val="14"/>
          <w:szCs w:val="12"/>
        </w:rPr>
      </w:pPr>
    </w:p>
    <w:p w:rsidR="00453AAD" w:rsidRDefault="00453AAD"/>
    <w:sectPr w:rsidR="00453AAD" w:rsidSect="00297712">
      <w:footerReference w:type="even" r:id="rId5"/>
      <w:footerReference w:type="default" r:id="rId6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4207"/>
      <w:docPartObj>
        <w:docPartGallery w:val="Page Numbers (Bottom of Page)"/>
        <w:docPartUnique/>
      </w:docPartObj>
    </w:sdtPr>
    <w:sdtEndPr/>
    <w:sdtContent>
      <w:p w:rsidR="00B96EF0" w:rsidRDefault="00FC65F4">
        <w:pPr>
          <w:pStyle w:val="a3"/>
          <w:rPr>
            <w:rFonts w:asciiTheme="majorHAnsi" w:hAnsiTheme="majorHAnsi"/>
            <w:color w:val="4F81BD" w:themeColor="accent1"/>
            <w:sz w:val="40"/>
            <w:szCs w:val="4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371AE">
          <w:rPr>
            <w:rFonts w:asciiTheme="majorHAnsi" w:hAnsiTheme="majorHAnsi"/>
            <w:noProof/>
            <w:color w:val="4F81BD" w:themeColor="accent1"/>
            <w:sz w:val="40"/>
            <w:szCs w:val="40"/>
          </w:rPr>
          <w:t>2</w:t>
        </w:r>
        <w:r>
          <w:fldChar w:fldCharType="end"/>
        </w:r>
      </w:p>
    </w:sdtContent>
  </w:sdt>
  <w:p w:rsidR="00B96EF0" w:rsidRDefault="00FC65F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A8" w:rsidRDefault="00FC65F4">
    <w:pPr>
      <w:pStyle w:val="a3"/>
      <w:rPr>
        <w:rFonts w:asciiTheme="majorHAnsi" w:hAnsiTheme="majorHAnsi"/>
        <w:color w:val="4F81BD" w:themeColor="accent1"/>
        <w:sz w:val="40"/>
        <w:szCs w:val="40"/>
      </w:rPr>
    </w:pPr>
  </w:p>
  <w:p w:rsidR="00E17AA8" w:rsidRDefault="00FC65F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DB7" w:rsidRDefault="00FC65F4">
    <w:pPr>
      <w:pStyle w:val="a3"/>
      <w:jc w:val="right"/>
      <w:rPr>
        <w:rFonts w:asciiTheme="majorHAnsi" w:hAnsiTheme="majorHAnsi"/>
        <w:color w:val="4F81BD" w:themeColor="accent1"/>
        <w:sz w:val="40"/>
        <w:szCs w:val="40"/>
      </w:rPr>
    </w:pPr>
  </w:p>
  <w:p w:rsidR="00984DB7" w:rsidRDefault="00FC65F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C65F4"/>
    <w:rsid w:val="00046E47"/>
    <w:rsid w:val="00090EB8"/>
    <w:rsid w:val="0009733B"/>
    <w:rsid w:val="000C1CED"/>
    <w:rsid w:val="001364B4"/>
    <w:rsid w:val="001B67DC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9A4E3F"/>
    <w:rsid w:val="00A17DBA"/>
    <w:rsid w:val="00A54137"/>
    <w:rsid w:val="00A87424"/>
    <w:rsid w:val="00A946A6"/>
    <w:rsid w:val="00B21F27"/>
    <w:rsid w:val="00BE2E37"/>
    <w:rsid w:val="00C25E00"/>
    <w:rsid w:val="00D4181D"/>
    <w:rsid w:val="00E36C36"/>
    <w:rsid w:val="00E71ABC"/>
    <w:rsid w:val="00FC4DD9"/>
    <w:rsid w:val="00FC65F4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4"/>
    <w:pPr>
      <w:spacing w:after="0" w:line="240" w:lineRule="auto"/>
    </w:pPr>
    <w:rPr>
      <w:rFonts w:eastAsia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C65F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5F4"/>
    <w:rPr>
      <w:rFonts w:eastAsia="Times New Roman"/>
      <w:szCs w:val="20"/>
      <w:lang w:eastAsia="ru-RU"/>
    </w:rPr>
  </w:style>
  <w:style w:type="paragraph" w:customStyle="1" w:styleId="ConsNormal">
    <w:name w:val="ConsNormal"/>
    <w:rsid w:val="00FC6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6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C65F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65F4"/>
    <w:rPr>
      <w:rFonts w:eastAsia="Times New Roman"/>
      <w:szCs w:val="28"/>
      <w:lang w:eastAsia="ru-RU"/>
    </w:rPr>
  </w:style>
  <w:style w:type="paragraph" w:styleId="a5">
    <w:name w:val="Body Text"/>
    <w:basedOn w:val="a"/>
    <w:link w:val="a6"/>
    <w:rsid w:val="00FC65F4"/>
    <w:pPr>
      <w:spacing w:after="120"/>
    </w:pPr>
  </w:style>
  <w:style w:type="character" w:customStyle="1" w:styleId="a6">
    <w:name w:val="Основной текст Знак"/>
    <w:basedOn w:val="a0"/>
    <w:link w:val="a5"/>
    <w:rsid w:val="00FC65F4"/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2015-09-14T11:14:00Z</dcterms:created>
  <dcterms:modified xsi:type="dcterms:W3CDTF">2015-09-14T11:14:00Z</dcterms:modified>
</cp:coreProperties>
</file>