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F1" w:rsidRDefault="00EE33F1" w:rsidP="00EE33F1">
      <w:pPr>
        <w:jc w:val="center"/>
        <w:rPr>
          <w:b/>
          <w:sz w:val="28"/>
          <w:szCs w:val="28"/>
        </w:rPr>
      </w:pPr>
    </w:p>
    <w:p w:rsidR="00EE33F1" w:rsidRPr="006A4BC0" w:rsidRDefault="00EE33F1" w:rsidP="00EE33F1">
      <w:pPr>
        <w:jc w:val="center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ХАНТЫ-МАНСИЙСКИЙ АВТОНОМНЫЙ ОКРУГ - ЮГРА</w:t>
      </w:r>
    </w:p>
    <w:p w:rsidR="00EE33F1" w:rsidRPr="006A4BC0" w:rsidRDefault="00EE33F1" w:rsidP="00EE33F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6A4BC0">
        <w:rPr>
          <w:rFonts w:ascii="Times New Roman" w:hAnsi="Times New Roman"/>
          <w:sz w:val="28"/>
          <w:szCs w:val="28"/>
        </w:rPr>
        <w:t>ТЮМЕНСКАЯ ОБЛАСТЬ</w:t>
      </w:r>
    </w:p>
    <w:p w:rsidR="00EE33F1" w:rsidRPr="006A4BC0" w:rsidRDefault="00EE33F1" w:rsidP="00EE33F1">
      <w:pPr>
        <w:jc w:val="center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ХАНТЫ-МАНСИЙСКИЙ РАЙОН</w:t>
      </w:r>
    </w:p>
    <w:p w:rsidR="00EE33F1" w:rsidRPr="006A4BC0" w:rsidRDefault="00EE33F1" w:rsidP="00EE33F1">
      <w:pPr>
        <w:jc w:val="center"/>
        <w:rPr>
          <w:b/>
          <w:sz w:val="28"/>
          <w:szCs w:val="28"/>
        </w:rPr>
      </w:pPr>
    </w:p>
    <w:p w:rsidR="00EE33F1" w:rsidRPr="006A4BC0" w:rsidRDefault="00EE33F1" w:rsidP="00EE33F1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6A4BC0">
        <w:rPr>
          <w:rFonts w:ascii="Times New Roman" w:hAnsi="Times New Roman"/>
          <w:sz w:val="28"/>
          <w:szCs w:val="28"/>
        </w:rPr>
        <w:t>Д У М А</w:t>
      </w:r>
    </w:p>
    <w:p w:rsidR="00EE33F1" w:rsidRPr="006A4BC0" w:rsidRDefault="00EE33F1" w:rsidP="00EE33F1">
      <w:pPr>
        <w:jc w:val="center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Р Е Ш Е Н И Е</w:t>
      </w:r>
    </w:p>
    <w:p w:rsidR="00EE33F1" w:rsidRPr="006A4BC0" w:rsidRDefault="00EE33F1" w:rsidP="00EE33F1">
      <w:pPr>
        <w:jc w:val="both"/>
        <w:rPr>
          <w:sz w:val="28"/>
          <w:szCs w:val="28"/>
        </w:rPr>
      </w:pPr>
    </w:p>
    <w:p w:rsidR="00EE33F1" w:rsidRPr="006A4BC0" w:rsidRDefault="00EE33F1" w:rsidP="00EE33F1">
      <w:pPr>
        <w:jc w:val="both"/>
        <w:rPr>
          <w:sz w:val="28"/>
          <w:szCs w:val="28"/>
        </w:rPr>
      </w:pP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418</w:t>
      </w:r>
    </w:p>
    <w:p w:rsidR="00EE33F1" w:rsidRPr="006A4BC0" w:rsidRDefault="00EE33F1" w:rsidP="00EE33F1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6A4B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A4BC0">
        <w:rPr>
          <w:bCs/>
          <w:sz w:val="28"/>
          <w:szCs w:val="28"/>
        </w:rPr>
        <w:t>.2014</w:t>
      </w:r>
    </w:p>
    <w:p w:rsidR="00EE33F1" w:rsidRPr="006A4BC0" w:rsidRDefault="00EE33F1" w:rsidP="00EE33F1">
      <w:pPr>
        <w:ind w:right="5474"/>
        <w:jc w:val="both"/>
        <w:outlineLvl w:val="0"/>
        <w:rPr>
          <w:bCs/>
          <w:sz w:val="28"/>
          <w:szCs w:val="28"/>
        </w:rPr>
      </w:pPr>
    </w:p>
    <w:p w:rsidR="00EE33F1" w:rsidRDefault="00EE33F1" w:rsidP="00EE33F1">
      <w:pPr>
        <w:tabs>
          <w:tab w:val="left" w:pos="3119"/>
          <w:tab w:val="left" w:pos="4111"/>
          <w:tab w:val="left" w:pos="4820"/>
        </w:tabs>
        <w:ind w:right="5671"/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 xml:space="preserve">О порядке </w:t>
      </w:r>
    </w:p>
    <w:p w:rsidR="00EE33F1" w:rsidRDefault="00EE33F1" w:rsidP="00EE33F1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материально-технического</w:t>
      </w:r>
    </w:p>
    <w:p w:rsidR="00EE33F1" w:rsidRDefault="00EE33F1" w:rsidP="00EE33F1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и организационного обеспечения</w:t>
      </w:r>
    </w:p>
    <w:p w:rsidR="00EE33F1" w:rsidRDefault="00EE33F1" w:rsidP="00EE33F1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 xml:space="preserve">деятельности органов местного </w:t>
      </w:r>
    </w:p>
    <w:p w:rsidR="00EE33F1" w:rsidRDefault="00EE33F1" w:rsidP="00EE33F1">
      <w:pPr>
        <w:tabs>
          <w:tab w:val="left" w:pos="284"/>
          <w:tab w:val="left" w:pos="3119"/>
          <w:tab w:val="left" w:pos="4111"/>
          <w:tab w:val="left" w:pos="4820"/>
        </w:tabs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 xml:space="preserve">самоуправления </w:t>
      </w:r>
    </w:p>
    <w:p w:rsidR="00EE33F1" w:rsidRPr="006A4BC0" w:rsidRDefault="00EE33F1" w:rsidP="00EE33F1">
      <w:pPr>
        <w:tabs>
          <w:tab w:val="left" w:pos="284"/>
          <w:tab w:val="left" w:pos="3119"/>
          <w:tab w:val="left" w:pos="4111"/>
          <w:tab w:val="left" w:pos="4820"/>
        </w:tabs>
        <w:ind w:right="5671"/>
        <w:jc w:val="both"/>
        <w:outlineLvl w:val="0"/>
        <w:rPr>
          <w:bCs/>
          <w:sz w:val="28"/>
          <w:szCs w:val="28"/>
        </w:rPr>
      </w:pPr>
      <w:r w:rsidRPr="006A4BC0">
        <w:rPr>
          <w:bCs/>
          <w:sz w:val="28"/>
          <w:szCs w:val="28"/>
        </w:rPr>
        <w:t>Ханты-Мансийского района</w:t>
      </w:r>
    </w:p>
    <w:p w:rsidR="00EE33F1" w:rsidRPr="006A4BC0" w:rsidRDefault="00EE33F1" w:rsidP="00EE33F1">
      <w:pPr>
        <w:jc w:val="both"/>
        <w:outlineLvl w:val="0"/>
        <w:rPr>
          <w:sz w:val="28"/>
          <w:szCs w:val="28"/>
        </w:rPr>
      </w:pPr>
    </w:p>
    <w:p w:rsidR="00EE33F1" w:rsidRPr="006A4BC0" w:rsidRDefault="00EE33F1" w:rsidP="00EE33F1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4BC0">
        <w:rPr>
          <w:sz w:val="28"/>
          <w:szCs w:val="28"/>
        </w:rPr>
        <w:t xml:space="preserve">В целях определения порядка </w:t>
      </w:r>
      <w:r w:rsidRPr="006A4BC0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Pr="006A4BC0">
        <w:rPr>
          <w:sz w:val="28"/>
          <w:szCs w:val="28"/>
        </w:rPr>
        <w:t>, на основании п. 8 ч. 10 ст. 35 Федерального закона от 06.10.2003 № 131-ФЗ "Об общих принципах организации местного самоуправления в Российской Федерации", ст. 18 Устава Ханты-Мансийского района</w:t>
      </w:r>
      <w:r w:rsidRPr="006A4BC0">
        <w:rPr>
          <w:rFonts w:eastAsiaTheme="minorHAnsi"/>
          <w:sz w:val="28"/>
          <w:szCs w:val="28"/>
          <w:lang w:eastAsia="en-US"/>
        </w:rPr>
        <w:t>,</w:t>
      </w:r>
    </w:p>
    <w:p w:rsidR="00EE33F1" w:rsidRPr="006A4BC0" w:rsidRDefault="00EE33F1" w:rsidP="00EE33F1">
      <w:pPr>
        <w:ind w:firstLine="763"/>
        <w:jc w:val="both"/>
        <w:outlineLvl w:val="0"/>
        <w:rPr>
          <w:sz w:val="28"/>
          <w:szCs w:val="28"/>
        </w:rPr>
      </w:pPr>
    </w:p>
    <w:p w:rsidR="00EE33F1" w:rsidRPr="006A4BC0" w:rsidRDefault="00EE33F1" w:rsidP="00EE33F1">
      <w:pPr>
        <w:jc w:val="center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Дума Ханты-Мансийского района</w:t>
      </w:r>
    </w:p>
    <w:p w:rsidR="00EE33F1" w:rsidRPr="006A4BC0" w:rsidRDefault="00EE33F1" w:rsidP="00EE33F1">
      <w:pPr>
        <w:jc w:val="center"/>
        <w:outlineLvl w:val="0"/>
        <w:rPr>
          <w:b/>
          <w:sz w:val="28"/>
          <w:szCs w:val="28"/>
        </w:rPr>
      </w:pPr>
    </w:p>
    <w:p w:rsidR="00EE33F1" w:rsidRPr="006A4BC0" w:rsidRDefault="00EE33F1" w:rsidP="00EE33F1">
      <w:pPr>
        <w:jc w:val="center"/>
        <w:outlineLvl w:val="0"/>
        <w:rPr>
          <w:b/>
          <w:sz w:val="28"/>
          <w:szCs w:val="28"/>
        </w:rPr>
      </w:pPr>
      <w:r w:rsidRPr="006A4BC0">
        <w:rPr>
          <w:b/>
          <w:sz w:val="28"/>
          <w:szCs w:val="28"/>
        </w:rPr>
        <w:t>РЕШИЛА:</w:t>
      </w:r>
    </w:p>
    <w:p w:rsidR="00EE33F1" w:rsidRPr="006A4BC0" w:rsidRDefault="00EE33F1" w:rsidP="00EE33F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1"/>
        </w:numPr>
        <w:ind w:left="0" w:firstLine="763"/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 xml:space="preserve">Утвердить Порядок </w:t>
      </w:r>
      <w:r w:rsidRPr="006A4BC0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Pr="006A4BC0">
        <w:rPr>
          <w:sz w:val="28"/>
          <w:szCs w:val="28"/>
        </w:rPr>
        <w:t xml:space="preserve"> согласно приложению к настоящему решению.</w:t>
      </w:r>
    </w:p>
    <w:p w:rsidR="00EE33F1" w:rsidRPr="006A4BC0" w:rsidRDefault="00EE33F1" w:rsidP="00EE33F1">
      <w:pPr>
        <w:pStyle w:val="a3"/>
        <w:numPr>
          <w:ilvl w:val="0"/>
          <w:numId w:val="1"/>
        </w:numPr>
        <w:ind w:left="0" w:firstLine="763"/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Признать утратившими силу:</w:t>
      </w:r>
    </w:p>
    <w:p w:rsidR="00EE33F1" w:rsidRPr="006A4BC0" w:rsidRDefault="00EE33F1" w:rsidP="00EE33F1">
      <w:pPr>
        <w:pStyle w:val="a3"/>
        <w:numPr>
          <w:ilvl w:val="0"/>
          <w:numId w:val="18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района";</w:t>
      </w:r>
    </w:p>
    <w:p w:rsidR="00EE33F1" w:rsidRPr="006A4BC0" w:rsidRDefault="00EE33F1" w:rsidP="00EE33F1">
      <w:pPr>
        <w:pStyle w:val="a3"/>
        <w:numPr>
          <w:ilvl w:val="0"/>
          <w:numId w:val="18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Решение Думы Ханты-Мансийского района от 16.02.2012 № 109 "О</w:t>
      </w:r>
      <w:r w:rsidRPr="006A4BC0">
        <w:rPr>
          <w:bCs/>
          <w:sz w:val="28"/>
          <w:szCs w:val="28"/>
        </w:rPr>
        <w:t xml:space="preserve">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района";</w:t>
      </w:r>
    </w:p>
    <w:p w:rsidR="00EE33F1" w:rsidRPr="006A4BC0" w:rsidRDefault="00EE33F1" w:rsidP="00EE33F1">
      <w:pPr>
        <w:pStyle w:val="a3"/>
        <w:numPr>
          <w:ilvl w:val="0"/>
          <w:numId w:val="18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Решение Думы Ханты-Мансийского района от 29.01.2013 № 220 "О</w:t>
      </w:r>
      <w:r w:rsidRPr="006A4BC0">
        <w:rPr>
          <w:bCs/>
          <w:sz w:val="28"/>
          <w:szCs w:val="28"/>
        </w:rPr>
        <w:t xml:space="preserve">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района";</w:t>
      </w:r>
    </w:p>
    <w:p w:rsidR="00EE33F1" w:rsidRPr="006A4BC0" w:rsidRDefault="00EE33F1" w:rsidP="00EE33F1">
      <w:pPr>
        <w:pStyle w:val="a3"/>
        <w:numPr>
          <w:ilvl w:val="0"/>
          <w:numId w:val="18"/>
        </w:numPr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Решение Думы Ханты-Мансийского района от 20.03.2014 № 345 "О</w:t>
      </w:r>
      <w:r w:rsidRPr="006A4BC0">
        <w:rPr>
          <w:bCs/>
          <w:sz w:val="28"/>
          <w:szCs w:val="28"/>
        </w:rPr>
        <w:t xml:space="preserve"> внесении изменений в решение Думы Ханты-Мансийского района от 25.11.2011 № 85 "О порядке материально-технического и организационного обеспечения деятельности органов местного самоуправления Ханты-Мансийского района".</w:t>
      </w:r>
    </w:p>
    <w:p w:rsidR="00EE33F1" w:rsidRPr="006A4BC0" w:rsidRDefault="00EE33F1" w:rsidP="00EE33F1">
      <w:pPr>
        <w:pStyle w:val="a3"/>
        <w:numPr>
          <w:ilvl w:val="0"/>
          <w:numId w:val="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 w:rsidRPr="006A4BC0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Глава 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  <w:r w:rsidRPr="006A4BC0">
        <w:rPr>
          <w:sz w:val="28"/>
          <w:szCs w:val="28"/>
        </w:rPr>
        <w:t>Ханты-Мансийского района</w:t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</w:r>
      <w:r w:rsidRPr="006A4BC0">
        <w:rPr>
          <w:sz w:val="28"/>
          <w:szCs w:val="28"/>
        </w:rPr>
        <w:tab/>
        <w:t>П.Н. Захаров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6A4B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A4BC0">
        <w:rPr>
          <w:bCs/>
          <w:sz w:val="28"/>
          <w:szCs w:val="28"/>
        </w:rPr>
        <w:t>.2014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  <w:sectPr w:rsidR="00EE33F1" w:rsidRPr="006A4BC0" w:rsidSect="006A4BC0">
          <w:footerReference w:type="default" r:id="rId5"/>
          <w:pgSz w:w="11909" w:h="16834"/>
          <w:pgMar w:top="1134" w:right="851" w:bottom="1134" w:left="1985" w:header="720" w:footer="720" w:gutter="0"/>
          <w:cols w:space="720"/>
          <w:noEndnote/>
          <w:docGrid w:linePitch="326"/>
        </w:sectPr>
      </w:pPr>
      <w:r w:rsidRPr="006A4BC0">
        <w:rPr>
          <w:sz w:val="28"/>
          <w:szCs w:val="28"/>
        </w:rPr>
        <w:br w:type="page"/>
      </w:r>
    </w:p>
    <w:p w:rsidR="00EE33F1" w:rsidRPr="006A4BC0" w:rsidRDefault="00EE33F1" w:rsidP="00EE33F1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 xml:space="preserve">Приложение </w:t>
      </w:r>
    </w:p>
    <w:p w:rsidR="00EE33F1" w:rsidRPr="006A4BC0" w:rsidRDefault="00EE33F1" w:rsidP="00EE33F1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к решению Думы </w:t>
      </w:r>
    </w:p>
    <w:p w:rsidR="00EE33F1" w:rsidRPr="006A4BC0" w:rsidRDefault="00EE33F1" w:rsidP="00EE33F1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Ханты-Мансийского района </w:t>
      </w:r>
    </w:p>
    <w:p w:rsidR="00EE33F1" w:rsidRPr="006A4BC0" w:rsidRDefault="00EE33F1" w:rsidP="00EE33F1">
      <w:pPr>
        <w:tabs>
          <w:tab w:val="left" w:pos="4678"/>
        </w:tabs>
        <w:ind w:left="5664" w:right="-1"/>
        <w:rPr>
          <w:sz w:val="28"/>
          <w:szCs w:val="28"/>
        </w:rPr>
      </w:pPr>
      <w:r w:rsidRPr="006A4BC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A4BC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A4BC0">
        <w:rPr>
          <w:sz w:val="28"/>
          <w:szCs w:val="28"/>
        </w:rPr>
        <w:t xml:space="preserve">.2014 № </w:t>
      </w:r>
      <w:r>
        <w:rPr>
          <w:sz w:val="28"/>
          <w:szCs w:val="28"/>
        </w:rPr>
        <w:t>418</w:t>
      </w:r>
      <w:bookmarkStart w:id="0" w:name="_GoBack"/>
      <w:bookmarkEnd w:id="0"/>
    </w:p>
    <w:p w:rsidR="00EE33F1" w:rsidRPr="006A4BC0" w:rsidRDefault="00EE33F1" w:rsidP="00EE33F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tabs>
          <w:tab w:val="left" w:pos="4678"/>
        </w:tabs>
        <w:ind w:right="-1"/>
        <w:jc w:val="center"/>
        <w:rPr>
          <w:sz w:val="28"/>
          <w:szCs w:val="28"/>
        </w:rPr>
      </w:pPr>
      <w:r w:rsidRPr="006A4BC0">
        <w:rPr>
          <w:sz w:val="28"/>
          <w:szCs w:val="28"/>
        </w:rPr>
        <w:t xml:space="preserve">ПОРЯДОК </w:t>
      </w:r>
      <w:r w:rsidRPr="006A4BC0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4BC0">
        <w:rPr>
          <w:rFonts w:eastAsiaTheme="minorHAnsi"/>
          <w:sz w:val="28"/>
          <w:szCs w:val="28"/>
          <w:lang w:eastAsia="en-US"/>
        </w:rPr>
        <w:t>Настоящий порядок</w:t>
      </w:r>
      <w:r w:rsidRPr="006A4BC0">
        <w:rPr>
          <w:bCs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Ханты-Мансийского района (далее</w:t>
      </w:r>
      <w:r>
        <w:rPr>
          <w:bCs/>
          <w:sz w:val="28"/>
          <w:szCs w:val="28"/>
        </w:rPr>
        <w:t xml:space="preserve"> </w:t>
      </w:r>
      <w:r w:rsidRPr="006A4BC0">
        <w:rPr>
          <w:bCs/>
          <w:sz w:val="28"/>
          <w:szCs w:val="28"/>
        </w:rPr>
        <w:t>– Порядок)</w:t>
      </w:r>
      <w:r w:rsidRPr="006A4BC0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6A4BC0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6A4BC0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7" w:history="1">
        <w:r w:rsidRPr="006A4BC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6A4BC0">
        <w:rPr>
          <w:rFonts w:eastAsiaTheme="minorHAnsi"/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района).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Общее положение</w:t>
      </w:r>
    </w:p>
    <w:p w:rsidR="00EE33F1" w:rsidRPr="006A4BC0" w:rsidRDefault="00EE33F1" w:rsidP="00EE33F1">
      <w:pPr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BC0">
        <w:rPr>
          <w:sz w:val="28"/>
          <w:szCs w:val="28"/>
        </w:rPr>
        <w:t>Основные понятия</w:t>
      </w:r>
    </w:p>
    <w:p w:rsidR="00EE33F1" w:rsidRPr="006A4BC0" w:rsidRDefault="00EE33F1" w:rsidP="00EE33F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 района осуществляется в рамках полномочий соответствующих органов, закрепленных или переданных в установленном порядке в соответствии с действующим законодательством Российской Федерации.</w:t>
      </w:r>
    </w:p>
    <w:p w:rsidR="00EE33F1" w:rsidRPr="006A4BC0" w:rsidRDefault="00EE33F1" w:rsidP="00EE33F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EE33F1" w:rsidRPr="006A4BC0" w:rsidRDefault="00EE33F1" w:rsidP="00EE33F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EE33F1" w:rsidRPr="006A4BC0" w:rsidRDefault="00EE33F1" w:rsidP="00EE33F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 xml:space="preserve">Под главой Ханты-Мансийского района понимается орган местного самоуправления, высшее должностное лицо Ханты-Мансийского района, </w:t>
      </w:r>
      <w:r w:rsidRPr="006A4BC0">
        <w:rPr>
          <w:rFonts w:eastAsiaTheme="minorHAnsi"/>
          <w:sz w:val="28"/>
          <w:szCs w:val="28"/>
          <w:lang w:eastAsia="en-US"/>
        </w:rPr>
        <w:lastRenderedPageBreak/>
        <w:t xml:space="preserve">полномочия которого обеспечиваются </w:t>
      </w:r>
      <w:r w:rsidRPr="006A4BC0">
        <w:rPr>
          <w:sz w:val="28"/>
          <w:szCs w:val="28"/>
        </w:rPr>
        <w:t>работниками, входящими в состав указанного органа местного самоуправления и другими органами местного самоуправления в соответствии с настоящим Порядком.</w:t>
      </w:r>
    </w:p>
    <w:p w:rsidR="00EE33F1" w:rsidRPr="006A4BC0" w:rsidRDefault="00EE33F1" w:rsidP="00EE33F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Работниками органов местного самоуправления района по настоящему Порядку являются 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EE33F1" w:rsidRPr="006A4BC0" w:rsidRDefault="00EE33F1" w:rsidP="00EE33F1">
      <w:pPr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Взаимодействие органов местного самоуправления района</w:t>
      </w:r>
    </w:p>
    <w:p w:rsidR="00EE33F1" w:rsidRPr="006A4BC0" w:rsidRDefault="00EE33F1" w:rsidP="00EE33F1">
      <w:pPr>
        <w:pStyle w:val="a3"/>
        <w:ind w:left="0" w:firstLine="72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указанных правоотношений, не регламентированные настоящим Порядком, разрешаются путем заключения между органами местного самоуправления района соответствующих соглашений о взаимодействии.</w:t>
      </w:r>
    </w:p>
    <w:p w:rsidR="00EE33F1" w:rsidRPr="006A4BC0" w:rsidRDefault="00EE33F1" w:rsidP="00EE33F1">
      <w:pPr>
        <w:pStyle w:val="a3"/>
        <w:ind w:left="0" w:firstLine="720"/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Нормативы и лимиты расходов на материально-техническое и организационное обеспечение деятельности органов местного самоуправления района</w:t>
      </w:r>
    </w:p>
    <w:p w:rsidR="00EE33F1" w:rsidRPr="006A4BC0" w:rsidRDefault="00EE33F1" w:rsidP="00EE33F1">
      <w:pPr>
        <w:pStyle w:val="a3"/>
        <w:ind w:left="0" w:firstLine="72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и финансирование расходов на материально-техническое и организационное обеспечение деятельности органов местного самоуправления района осуществляется в пределах нормативов и лимитов, установленных Думой Ханты-Мансийского района.</w:t>
      </w:r>
    </w:p>
    <w:p w:rsidR="00EE33F1" w:rsidRPr="006A4BC0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органов местного самоуправления района</w:t>
      </w:r>
    </w:p>
    <w:p w:rsidR="00EE33F1" w:rsidRPr="006A4BC0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Думы Ханты-Мансийского района и главы Ханты-Мансийского района</w:t>
      </w:r>
    </w:p>
    <w:p w:rsidR="00EE33F1" w:rsidRPr="006A4BC0" w:rsidRDefault="00EE33F1" w:rsidP="00EE33F1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Думы Ханты-Мансийского района (далее</w:t>
      </w:r>
      <w:r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Дума района) и главы Ханты-Мансийского района (далее</w:t>
      </w:r>
      <w:r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глава района) осуществляется по следующим направлениям: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района, главы района;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транспортное обслуживание Думы района, главы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</w:t>
      </w:r>
      <w:r w:rsidRPr="006A4BC0">
        <w:rPr>
          <w:sz w:val="28"/>
          <w:szCs w:val="28"/>
        </w:rPr>
        <w:lastRenderedPageBreak/>
        <w:t>запасных частей), прохождение технического осмотра, техническое обслуживание, сезонное обслуживание, текущий ремонт и т.д.);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 обеспечение содержания административных зданий, помещений, гаражей, а также прилегающих к ним территорий, иных имущественных объектов, находящихся в пользовании Думы района, главы района в состоянии, соответствующем противопожарным, санитарным, экологическим и иным, установленным законодательством требованиям (в том числе в части осуществления текущего и капитального ремонта; предоставления коммунальных услуг; поддержания в надлежащем состоянии внутренних инженерных сетей, узлов учета; обслуживания установок пожарной сигнализации, вентиляционных систем, кондиционирования, видеонаблюдения и т.п.);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охраны административных зданий и иных имущественных объектов Думы района, главы района, находящегося в них имущества и служебных документов;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хозяйственно-техническое обеспечение Думы района, главы района (в том числе в части своевременной и качественной уборки служебных и производственных помещений, территорий, прилегающих к административным зданиям);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EE33F1" w:rsidRPr="006A4BC0" w:rsidRDefault="00EE33F1" w:rsidP="00EE33F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района, главой района мероприятий, обеспечение подписки на периодические издания и т.п.;</w:t>
      </w:r>
    </w:p>
    <w:p w:rsidR="00EE33F1" w:rsidRPr="006A4BC0" w:rsidRDefault="00EE33F1" w:rsidP="00EE33F1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 - техническое обеспечение деятельности Думы района и главы района по направлениям, указанным в п.п. 1-5, части 1 настоящей статьи осуществляет администрация района.</w:t>
      </w:r>
    </w:p>
    <w:p w:rsidR="00EE33F1" w:rsidRPr="006A4BC0" w:rsidRDefault="00EE33F1" w:rsidP="00EE33F1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 - техническое обеспечение деятельности Думы района и главы района по направлениям указанным в п.п. 6-9, части 1 настоящей статьи осуществляется Думой района.</w:t>
      </w:r>
    </w:p>
    <w:p w:rsidR="00EE33F1" w:rsidRPr="006A4BC0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Материально-техническое обеспечение деятельности администрации Ханты-Мансийского района</w:t>
      </w:r>
    </w:p>
    <w:p w:rsidR="00EE33F1" w:rsidRPr="006A4BC0" w:rsidRDefault="00EE33F1" w:rsidP="00EE33F1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администрации Ханты-Мансийского района (далее</w:t>
      </w:r>
      <w:r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администрация района) осуществляется по следующим направлениям: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ind w:left="709" w:hanging="349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безвозмездное пользование имуществом, предназначенным для обеспечения деятельности администрации района;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транспортное обслуживание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 xml:space="preserve"> обеспечение содержания административных зданий, помещений, гаражей, а также прилегающих к ним территорий, иных имущественных объектов находящихся в пользовании администрации района в состоянии, соответствующем противопожарным, санитарным, экологическим и иным, установленным законодательством требованиям (в том числе в части осуществления текущего и капитального ремонта; предоставления коммунальных услуг; поддержания в надлежащем состоянии внутренних инженерных сетей, узлов учета; обслуживания установок пожарной сигнализации, вентиляционных систем, кондиционирования, видеонаблюдения и т.п.);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охраны административных зданий и иных имущественных объектов администрации района, находящегося в них имущества и служебных документов;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хозяйственно-техническое обеспечение администрации района (в том числе в части своевременной и качественной уборки служебных и производственных помещений, территорий, прилегающих к административным зданиям);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EE33F1" w:rsidRPr="006A4BC0" w:rsidRDefault="00EE33F1" w:rsidP="00EE33F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lastRenderedPageBreak/>
        <w:t>обеспечение бумагой и канцелярскими принадлежностями, сувенирной и иной продукцией в рамках проводимых администрацией района мероприятий, обеспечение подписки на периодические издания и т.п.</w:t>
      </w:r>
    </w:p>
    <w:p w:rsidR="00EE33F1" w:rsidRPr="006A4BC0" w:rsidRDefault="00EE33F1" w:rsidP="00EE33F1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администрации района осуществляется соответствующими органами администрации района.</w:t>
      </w:r>
    </w:p>
    <w:p w:rsidR="00EE33F1" w:rsidRDefault="00EE33F1" w:rsidP="00EE33F1">
      <w:pPr>
        <w:pStyle w:val="a3"/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</w:t>
      </w:r>
    </w:p>
    <w:p w:rsidR="00EE33F1" w:rsidRPr="006A4BC0" w:rsidRDefault="00EE33F1" w:rsidP="00EE33F1">
      <w:pPr>
        <w:pStyle w:val="a3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 (далее</w:t>
      </w:r>
      <w:r>
        <w:rPr>
          <w:sz w:val="28"/>
          <w:szCs w:val="28"/>
        </w:rPr>
        <w:t xml:space="preserve"> </w:t>
      </w:r>
      <w:r w:rsidRPr="006A4BC0">
        <w:rPr>
          <w:sz w:val="28"/>
          <w:szCs w:val="28"/>
        </w:rPr>
        <w:t>– контрольно-счетная палата района) осуществляется по следующим направлениям: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1)</w:t>
      </w:r>
      <w:r w:rsidRPr="006A4BC0">
        <w:rPr>
          <w:sz w:val="28"/>
          <w:szCs w:val="28"/>
        </w:rPr>
        <w:tab/>
        <w:t>безвозмездное пользование имуществом, предназначенным для обеспечения деятельности контрольно-счетной палаты района;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2)</w:t>
      </w:r>
      <w:r w:rsidRPr="006A4BC0">
        <w:rPr>
          <w:sz w:val="28"/>
          <w:szCs w:val="28"/>
        </w:rPr>
        <w:tab/>
        <w:t>транспортное обслуживание контрольно-счётной палаты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3)</w:t>
      </w:r>
      <w:r w:rsidRPr="006A4BC0">
        <w:rPr>
          <w:sz w:val="28"/>
          <w:szCs w:val="28"/>
        </w:rPr>
        <w:tab/>
        <w:t>обеспечение содержания административных зданий, помещений, гаражей, а также прилегающих к ним территорий, иных имущественных объектов, находящихся в пользовании контрольно-счетной палаты района в состоянии, соответствующем противопожарным, санитарным, экологическим и иным, установленным законодательством требованиям (в том числе в части осуществления текущего и капитального ремонта; предоставления коммунальных услуг; поддержания в надлежащем состоянии внутренних инженерных сетей, узлов учета; обслуживания установок пожарной сигнализации, вентиляционных систем, кондиционирования, видеонаблюдения и т.п.);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4)</w:t>
      </w:r>
      <w:r w:rsidRPr="006A4BC0">
        <w:rPr>
          <w:sz w:val="28"/>
          <w:szCs w:val="28"/>
        </w:rPr>
        <w:tab/>
        <w:t>обеспечение охраны административных зданий и иных имущественных объектов контрольно-счётной палаты района, находящегося в них имущества и служебных документов;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5)</w:t>
      </w:r>
      <w:r w:rsidRPr="006A4BC0">
        <w:rPr>
          <w:sz w:val="28"/>
          <w:szCs w:val="28"/>
        </w:rPr>
        <w:tab/>
        <w:t>хозяйственно-техническое обеспечение контрольно-счетной палаты района (в том числе в части своевременной и качественной уборки служебных и производственных помещений, территорий, прилегающих к административным зданиям);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6)</w:t>
      </w:r>
      <w:r w:rsidRPr="006A4BC0">
        <w:rPr>
          <w:sz w:val="28"/>
          <w:szCs w:val="28"/>
        </w:rPr>
        <w:tab/>
        <w:t xml:space="preserve">обеспечение компьютерной, копировальной и печатающей техникой, необходимыми для ее работы программными продуктами, </w:t>
      </w:r>
      <w:r w:rsidRPr="006A4BC0">
        <w:rPr>
          <w:sz w:val="28"/>
          <w:szCs w:val="28"/>
        </w:rPr>
        <w:lastRenderedPageBreak/>
        <w:t>комплектующими и расходными материалами, обслуживание и обновление техники, сопровождение программного обеспечения;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7)</w:t>
      </w:r>
      <w:r w:rsidRPr="006A4BC0">
        <w:rPr>
          <w:sz w:val="28"/>
          <w:szCs w:val="28"/>
        </w:rPr>
        <w:tab/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8)</w:t>
      </w:r>
      <w:r w:rsidRPr="006A4BC0">
        <w:rPr>
          <w:sz w:val="28"/>
          <w:szCs w:val="28"/>
        </w:rPr>
        <w:tab/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EE33F1" w:rsidRPr="006A4BC0" w:rsidRDefault="00EE33F1" w:rsidP="00EE33F1">
      <w:pPr>
        <w:ind w:left="709" w:hanging="283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9)</w:t>
      </w:r>
      <w:r w:rsidRPr="006A4BC0">
        <w:rPr>
          <w:sz w:val="28"/>
          <w:szCs w:val="28"/>
        </w:rPr>
        <w:tab/>
        <w:t>обеспечение бумагой и канцелярскими принадлежностями, обеспечение подписки на периодические издания и т.п.;</w:t>
      </w:r>
    </w:p>
    <w:p w:rsidR="00EE33F1" w:rsidRPr="006A4BC0" w:rsidRDefault="00EE33F1" w:rsidP="00EE33F1">
      <w:pPr>
        <w:pStyle w:val="a3"/>
        <w:numPr>
          <w:ilvl w:val="0"/>
          <w:numId w:val="19"/>
        </w:numPr>
        <w:ind w:left="0" w:firstLine="349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 - техническое обеспечение деятельности контрольно-счётной палаты района по направлениям, указанным в п.п. 1-5 части 1 настоящей статьи, осуществляет администрация района.</w:t>
      </w:r>
    </w:p>
    <w:p w:rsidR="00EE33F1" w:rsidRPr="006A4BC0" w:rsidRDefault="00EE33F1" w:rsidP="00EE33F1">
      <w:pPr>
        <w:pStyle w:val="a3"/>
        <w:numPr>
          <w:ilvl w:val="0"/>
          <w:numId w:val="19"/>
        </w:numPr>
        <w:ind w:left="0" w:firstLine="349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Материально - техническое обеспечение деятельности контрольно-счетной палаты района по направлениям указанным в п.п. 6-9 части 1 настоящей статьи, осуществляется Думой района.</w:t>
      </w:r>
    </w:p>
    <w:p w:rsidR="00EE33F1" w:rsidRPr="006A4BC0" w:rsidRDefault="00EE33F1" w:rsidP="00EE33F1">
      <w:pPr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материально-техническом обеспечении органов местного самоуправления района</w:t>
      </w:r>
    </w:p>
    <w:p w:rsidR="00EE33F1" w:rsidRPr="006A4BC0" w:rsidRDefault="00EE33F1" w:rsidP="00EE33F1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материально-техническом обеспечении деятельности Думы района и главы района осуществляется Думой района, за исключением направлений, указанных в п.п. 1-5, части 1 статьи 4 настоящего Порядка, потребности по которым формируются администрацией района.</w:t>
      </w:r>
    </w:p>
    <w:p w:rsidR="00EE33F1" w:rsidRPr="006A4BC0" w:rsidRDefault="00EE33F1" w:rsidP="00EE33F1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материально-техническом обеспечении деятельности администрации района на очередной финансовый год осуществляется администрацией самостоятельно.</w:t>
      </w:r>
    </w:p>
    <w:p w:rsidR="00EE33F1" w:rsidRPr="006A4BC0" w:rsidRDefault="00EE33F1" w:rsidP="00EE33F1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материально-техническом обеспечении деятельности контрольно-счетной палаты района осуществляется Думой района, за исключением направлений, указанных в п.п. 1-5 части 1 статьи 6 настоящего Порядка, потребности по которым формируются администрацией района.</w:t>
      </w:r>
    </w:p>
    <w:p w:rsidR="00EE33F1" w:rsidRPr="006A4BC0" w:rsidRDefault="00EE33F1" w:rsidP="00EE33F1">
      <w:pPr>
        <w:ind w:firstLine="360"/>
        <w:jc w:val="both"/>
        <w:rPr>
          <w:color w:val="0070C0"/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EE33F1" w:rsidRPr="006A4BC0" w:rsidRDefault="00EE33F1" w:rsidP="00EE33F1">
      <w:pPr>
        <w:ind w:firstLine="360"/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Думы района и главы района</w:t>
      </w:r>
    </w:p>
    <w:p w:rsidR="00EE33F1" w:rsidRPr="006A4BC0" w:rsidRDefault="00EE33F1" w:rsidP="00EE33F1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Думы района и главы района осуществляется по следующим направлениям: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кадровое обеспечение, в том числе организация профессионального образования и дополнительного профессионального образования;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правовое обеспечение;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обращениям граждан;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планирование закупок </w:t>
      </w:r>
      <w:r w:rsidRPr="006A4BC0">
        <w:rPr>
          <w:rFonts w:eastAsiaTheme="minorHAnsi"/>
          <w:sz w:val="28"/>
          <w:szCs w:val="28"/>
          <w:lang w:eastAsia="en-US"/>
        </w:rPr>
        <w:t>товаров, работ, услуг для обеспечения нужд Думы района, главы района;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представление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экономическое обеспечение, в том числе организация и ведение бухгалтерского (финансового) учета и отчетности;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определение поставщиков в рамках централизации закупок </w:t>
      </w:r>
      <w:r w:rsidRPr="006A4BC0">
        <w:rPr>
          <w:rFonts w:eastAsiaTheme="minorHAnsi"/>
          <w:sz w:val="28"/>
          <w:szCs w:val="28"/>
          <w:lang w:eastAsia="en-US"/>
        </w:rPr>
        <w:t>товаров, работ, услуг для обеспечения нужд Думы района, главы района</w:t>
      </w:r>
      <w:r w:rsidRPr="006A4BC0">
        <w:rPr>
          <w:sz w:val="28"/>
          <w:szCs w:val="28"/>
        </w:rPr>
        <w:t>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обеспечения секретного делопроизводства;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архивное обеспечение;</w:t>
      </w:r>
    </w:p>
    <w:p w:rsidR="00EE33F1" w:rsidRPr="006A4BC0" w:rsidRDefault="00EE33F1" w:rsidP="00EE33F1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Думой района, главой района своих полномочий.</w:t>
      </w:r>
    </w:p>
    <w:p w:rsidR="00EE33F1" w:rsidRPr="006A4BC0" w:rsidRDefault="00EE33F1" w:rsidP="00EE33F1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Думы района осуществляется Думой района, за исключением направлений, указанных в пунктах 11-15 части 1 настоящей статьи, осуществляемых администрацией района, и в пункте 3 части 1 настоящей статьи осуществляемого главой района посредством работников, непосредственно обеспечивающих исполнение полномочий главы района.</w:t>
      </w:r>
    </w:p>
    <w:p w:rsidR="00EE33F1" w:rsidRPr="006A4BC0" w:rsidRDefault="00EE33F1" w:rsidP="00EE33F1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главы района осуществляется главой района самостоятельно, посредством работников, непосредственно обеспечивающих исполнение полномочий главы района, за исключением направлений, указанных в пунктах 5-10 части 1 настоящей статьи, осуществляемых Думой района и направлений, указанных в пунктах 11-15 части 1 настоящей статьи, осуществляемых администрацией района.</w:t>
      </w:r>
    </w:p>
    <w:p w:rsidR="00EE33F1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Организационное обеспечение деятельности администрации района</w:t>
      </w:r>
    </w:p>
    <w:p w:rsidR="00EE33F1" w:rsidRPr="006A4BC0" w:rsidRDefault="00EE33F1" w:rsidP="00EE33F1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администрации района осуществляется по следующим направлениям: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кадровое обеспечение, в том числе организация профессионального образования и дополнительного профессионального образования работников администрации района, организация страхования жизни и имущества лиц, замещающих должности муниципальной службы в администрации района;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правовое обеспечение;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администрации района;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обеспечения секретного делопроизводства;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архивное обеспечение;</w:t>
      </w:r>
    </w:p>
    <w:p w:rsidR="00EE33F1" w:rsidRPr="006A4BC0" w:rsidRDefault="00EE33F1" w:rsidP="00EE33F1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администрацией района своих полномочий.</w:t>
      </w:r>
    </w:p>
    <w:p w:rsidR="00EE33F1" w:rsidRPr="006A4BC0" w:rsidRDefault="00EE33F1" w:rsidP="00EE33F1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администрации района осуществляется соответствующими структурными подразделениями администрации района.</w:t>
      </w:r>
    </w:p>
    <w:p w:rsidR="00EE33F1" w:rsidRPr="006A4BC0" w:rsidRDefault="00EE33F1" w:rsidP="00EE33F1">
      <w:pPr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контрольно-счетной палаты района</w:t>
      </w:r>
    </w:p>
    <w:p w:rsidR="00EE33F1" w:rsidRPr="006A4BC0" w:rsidRDefault="00EE33F1" w:rsidP="00EE33F1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Организационное обеспечение деятельности контрольно-счетной палаты осуществляется по следующим направлениям: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обеспечение деятельности комиссий и рабочих групп, проведение совещаний, семинаров;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информационное обеспечение, включая подготовку информационных, справочных и методических материалов;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правовое обеспечение;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работы по обращениям граждан;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кадровое обеспечение, в том числе организация профессионального образования и дополнительного профессионального образования работников;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представление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экономическое обеспечение, в том числе организация и ведение бухгалтерского (финансового) учета и отчетности;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определение поставщиков в рамках централизации закупок товаров, работ, услуг для обеспечения нужд контрольно-счетной палаты;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организация обеспечения секретного делопроизводства;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архивное обеспечение;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планирование закупок товаров, работ, услуг для обеспечения нужд контрольно-счетной палаты;</w:t>
      </w:r>
    </w:p>
    <w:p w:rsidR="00EE33F1" w:rsidRPr="006A4BC0" w:rsidRDefault="00EE33F1" w:rsidP="00EE33F1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6A4BC0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контрольно-счетной палатой района своих полномочий.</w:t>
      </w:r>
    </w:p>
    <w:p w:rsidR="00EE33F1" w:rsidRPr="006A4BC0" w:rsidRDefault="00EE33F1" w:rsidP="00EE33F1">
      <w:pPr>
        <w:pStyle w:val="a3"/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2.</w:t>
      </w:r>
      <w:r w:rsidRPr="006A4BC0">
        <w:rPr>
          <w:sz w:val="28"/>
          <w:szCs w:val="28"/>
        </w:rPr>
        <w:tab/>
        <w:t>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направлений, указанных в пунктах 8, 14 части 1 настоящей статьи, осуществляемых Думой района, а также направлений, указанных в пунктах 9-13 части 1 настоящей статьи, осуществляемых администрацией района.</w:t>
      </w:r>
    </w:p>
    <w:p w:rsidR="00EE33F1" w:rsidRPr="006A4BC0" w:rsidRDefault="00EE33F1" w:rsidP="00EE33F1">
      <w:pPr>
        <w:pStyle w:val="a3"/>
        <w:rPr>
          <w:color w:val="0070C0"/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органов местного самоуправления района</w:t>
      </w:r>
    </w:p>
    <w:p w:rsidR="00EE33F1" w:rsidRPr="006A4BC0" w:rsidRDefault="00EE33F1" w:rsidP="00EE33F1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деятельности администрации района на очередной финансовый год осуществляется администрацией самостоятельно.</w:t>
      </w:r>
    </w:p>
    <w:p w:rsidR="00EE33F1" w:rsidRPr="006A4BC0" w:rsidRDefault="00EE33F1" w:rsidP="00EE33F1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деятельности Думы района осуществляется Думой района за исключением направлений указанных в пунктах 11-15 части 1 статьи 8 настоящего Порядка, потребности по которым формируются администрацией района и направления, указанного в пункте 3 части 1 статьи 8 настоящего Порядка, потребность, по которому формируется главой района.</w:t>
      </w:r>
    </w:p>
    <w:p w:rsidR="00EE33F1" w:rsidRPr="006A4BC0" w:rsidRDefault="00EE33F1" w:rsidP="00EE33F1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lastRenderedPageBreak/>
        <w:t>Формирование потребностей в организационном обеспечении деятельности главы района осуществляется работниками, непосредственно обеспечивающими исполнение полномочий главы района, за исключением направлений, указанных в пунктах 5-10 части 1 статьи 8 настоящего Порядка, потребности по которым формируются Думой района и направлений, указанных в пунктах 11-15 части 1 статьи 8 настоящего Порядка, потребности по которым формируются администрацией района.</w:t>
      </w:r>
    </w:p>
    <w:p w:rsidR="00EE33F1" w:rsidRPr="006A4BC0" w:rsidRDefault="00EE33F1" w:rsidP="00EE33F1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Формирование потребностей в организационном обеспечении деятельности контрольно-счетной палаты района осуществляется контрольно-счетной палатой района самостоятельно, за исключением направлений, указанных в пунктах 8, 14 части 1 статьи 10 настоящего Порядка, осуществляемых Думой района, а также направлений, указанных пунктах 9-13 части 1 статьи 10 настоящего Порядка, осуществляемых администрацией района.</w:t>
      </w:r>
    </w:p>
    <w:p w:rsidR="00EE33F1" w:rsidRPr="006A4BC0" w:rsidRDefault="00EE33F1" w:rsidP="00EE33F1">
      <w:pPr>
        <w:pStyle w:val="a3"/>
        <w:ind w:left="426"/>
        <w:jc w:val="both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EE33F1" w:rsidRPr="006A4BC0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EE33F1" w:rsidRPr="006A4BC0" w:rsidRDefault="00EE33F1" w:rsidP="00EE33F1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по тексту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EE33F1" w:rsidRPr="006A4BC0" w:rsidRDefault="00EE33F1" w:rsidP="00EE33F1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 xml:space="preserve"> </w:t>
      </w:r>
      <w:r w:rsidRPr="006A4BC0">
        <w:rPr>
          <w:rFonts w:eastAsiaTheme="minorHAnsi"/>
          <w:sz w:val="28"/>
          <w:szCs w:val="28"/>
          <w:lang w:eastAsia="en-US"/>
        </w:rPr>
        <w:t>При осуществлении органами местного самоуправления материально-технического и организационного обеспечения других органов местного самоуправления района, согласно частей 2,3 статьи 4, частей 2,3 статьи 6, частей 2,3 статьи 8, части 2 статьи 10 настоящего Порядка,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</w:p>
    <w:p w:rsidR="00EE33F1" w:rsidRPr="006A4BC0" w:rsidRDefault="00EE33F1" w:rsidP="00EE33F1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EE33F1" w:rsidRPr="006A4BC0" w:rsidRDefault="00EE33F1" w:rsidP="00EE33F1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lastRenderedPageBreak/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района.</w:t>
      </w:r>
    </w:p>
    <w:p w:rsidR="00EE33F1" w:rsidRPr="006A4BC0" w:rsidRDefault="00EE33F1" w:rsidP="00EE33F1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EE33F1" w:rsidRPr="006A4BC0" w:rsidRDefault="00EE33F1" w:rsidP="00EE33F1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A4BC0">
        <w:rPr>
          <w:rFonts w:eastAsiaTheme="minorHAnsi"/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EE33F1" w:rsidRPr="006A4BC0" w:rsidRDefault="00EE33F1" w:rsidP="00EE33F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E33F1" w:rsidRPr="006A4BC0" w:rsidRDefault="00EE33F1" w:rsidP="00EE33F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A4BC0"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EE33F1" w:rsidRPr="006A4BC0" w:rsidRDefault="00EE33F1" w:rsidP="00EE33F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Ответственность за материально-техническое и организационное обеспечение деятельности органов местного самоуправления района</w:t>
      </w:r>
    </w:p>
    <w:p w:rsidR="00EE33F1" w:rsidRPr="006A4BC0" w:rsidRDefault="00EE33F1" w:rsidP="00EE33F1">
      <w:pPr>
        <w:ind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EE33F1" w:rsidRPr="006A4BC0" w:rsidRDefault="00EE33F1" w:rsidP="00EE33F1">
      <w:pPr>
        <w:pStyle w:val="a3"/>
        <w:rPr>
          <w:sz w:val="28"/>
          <w:szCs w:val="28"/>
        </w:rPr>
      </w:pPr>
    </w:p>
    <w:p w:rsidR="00EE33F1" w:rsidRPr="006A4BC0" w:rsidRDefault="00EE33F1" w:rsidP="00EE33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EE33F1" w:rsidRPr="006A4BC0" w:rsidRDefault="00EE33F1" w:rsidP="00EE33F1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Контроль за расходованием средств бюджета района на материально-техническое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EE33F1" w:rsidRPr="006A4BC0" w:rsidRDefault="00EE33F1" w:rsidP="00EE33F1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6A4BC0">
        <w:rPr>
          <w:sz w:val="28"/>
          <w:szCs w:val="28"/>
        </w:rPr>
        <w:t>Контроль за выполнением работ и оказанием услуг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</w:t>
      </w: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tabs>
          <w:tab w:val="left" w:pos="4678"/>
        </w:tabs>
        <w:ind w:right="-1"/>
        <w:rPr>
          <w:sz w:val="28"/>
          <w:szCs w:val="28"/>
        </w:rPr>
      </w:pPr>
    </w:p>
    <w:p w:rsidR="00EE33F1" w:rsidRPr="006A4BC0" w:rsidRDefault="00EE33F1" w:rsidP="00EE33F1">
      <w:pPr>
        <w:rPr>
          <w:sz w:val="28"/>
          <w:szCs w:val="28"/>
        </w:rPr>
      </w:pPr>
    </w:p>
    <w:p w:rsidR="00453AAD" w:rsidRDefault="00453AAD"/>
    <w:sectPr w:rsidR="00453AAD" w:rsidSect="006A4BC0">
      <w:pgSz w:w="11909" w:h="16834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94020"/>
      <w:docPartObj>
        <w:docPartGallery w:val="Page Numbers (Bottom of Page)"/>
        <w:docPartUnique/>
      </w:docPartObj>
    </w:sdtPr>
    <w:sdtEndPr/>
    <w:sdtContent>
      <w:p w:rsidR="009504B5" w:rsidRDefault="00EE33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504B5" w:rsidRDefault="00EE33F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E29"/>
    <w:multiLevelType w:val="hybridMultilevel"/>
    <w:tmpl w:val="8E3C3122"/>
    <w:lvl w:ilvl="0" w:tplc="94C4A2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FC478EE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771"/>
    <w:multiLevelType w:val="hybridMultilevel"/>
    <w:tmpl w:val="C358A70C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0288F"/>
    <w:multiLevelType w:val="hybridMultilevel"/>
    <w:tmpl w:val="500C3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10979"/>
    <w:multiLevelType w:val="hybridMultilevel"/>
    <w:tmpl w:val="DAEC3FDA"/>
    <w:lvl w:ilvl="0" w:tplc="3C060562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76061"/>
    <w:multiLevelType w:val="hybridMultilevel"/>
    <w:tmpl w:val="04FA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9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18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33F1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C33F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EE33F1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3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3F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E33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E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33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1651;fld=134;dst=100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424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3904</Words>
  <Characters>22255</Characters>
  <Application>Microsoft Office Word</Application>
  <DocSecurity>0</DocSecurity>
  <Lines>185</Lines>
  <Paragraphs>52</Paragraphs>
  <ScaleCrop>false</ScaleCrop>
  <Company/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2015-09-16T06:06:00Z</dcterms:created>
  <dcterms:modified xsi:type="dcterms:W3CDTF">2015-09-16T06:06:00Z</dcterms:modified>
</cp:coreProperties>
</file>