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BD" w:rsidRPr="003A78FA" w:rsidRDefault="00DF77BD" w:rsidP="00DF77B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F77BD" w:rsidRPr="00FE4AFB" w:rsidRDefault="00DF77BD" w:rsidP="00DF7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Уведомление</w:t>
      </w:r>
      <w:r w:rsidRPr="00FE4AFB">
        <w:rPr>
          <w:rFonts w:ascii="Times New Roman" w:hAnsi="Times New Roman"/>
          <w:sz w:val="28"/>
          <w:szCs w:val="28"/>
        </w:rPr>
        <w:br/>
        <w:t xml:space="preserve"> о проведении публичных консультаций по проекту</w:t>
      </w:r>
      <w:r w:rsidRPr="00FE4AFB">
        <w:rPr>
          <w:rFonts w:ascii="Times New Roman" w:hAnsi="Times New Roman"/>
          <w:sz w:val="28"/>
          <w:szCs w:val="28"/>
        </w:rPr>
        <w:br/>
        <w:t xml:space="preserve">муниципального нормативного правового акта </w:t>
      </w:r>
    </w:p>
    <w:p w:rsidR="00DF77BD" w:rsidRPr="00FE4AFB" w:rsidRDefault="00DF77BD" w:rsidP="00DF77BD">
      <w:pPr>
        <w:jc w:val="center"/>
        <w:rPr>
          <w:rFonts w:ascii="Times New Roman" w:hAnsi="Times New Roman"/>
          <w:sz w:val="24"/>
          <w:szCs w:val="24"/>
        </w:rPr>
      </w:pPr>
    </w:p>
    <w:p w:rsidR="00DF77BD" w:rsidRPr="00FE4AFB" w:rsidRDefault="00DF77BD" w:rsidP="00DF77BD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Настоящим</w:t>
      </w:r>
      <w:r w:rsidR="00103F3B"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 xml:space="preserve"> </w:t>
      </w:r>
      <w:r w:rsidR="00103F3B">
        <w:rPr>
          <w:rFonts w:ascii="Times New Roman" w:hAnsi="Times New Roman"/>
          <w:color w:val="000000"/>
          <w:sz w:val="24"/>
          <w:szCs w:val="24"/>
        </w:rPr>
        <w:t>комитет экономической политики администрации Ханты-Мансийского района</w:t>
      </w:r>
    </w:p>
    <w:p w:rsidR="00DF77BD" w:rsidRPr="006372DD" w:rsidRDefault="00DF77BD" w:rsidP="00DF77B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hAnsi="Times New Roman"/>
          <w:iCs/>
          <w:sz w:val="20"/>
          <w:szCs w:val="24"/>
        </w:rPr>
      </w:pPr>
      <w:r w:rsidRPr="006372DD">
        <w:rPr>
          <w:rFonts w:ascii="Times New Roman" w:hAnsi="Times New Roman"/>
          <w:iCs/>
          <w:sz w:val="20"/>
          <w:szCs w:val="24"/>
        </w:rPr>
        <w:t>(наименование регулирующего органа)</w:t>
      </w:r>
    </w:p>
    <w:p w:rsidR="00DF77BD" w:rsidRPr="00FE4AFB" w:rsidRDefault="00DF77BD" w:rsidP="00DF77B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извещает о начале обсуждения предлагаемого правового регулирования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 xml:space="preserve">и сборе предложений заинтересованных лиц </w:t>
      </w:r>
      <w:r w:rsidR="00374F79">
        <w:rPr>
          <w:rFonts w:ascii="Times New Roman" w:hAnsi="Times New Roman"/>
          <w:sz w:val="24"/>
          <w:szCs w:val="24"/>
        </w:rPr>
        <w:t xml:space="preserve">в целях оценки регулирующего воздействия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по проекту</w:t>
      </w:r>
      <w:r w:rsidR="00103F3B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Ханты-Мансийского района от 06.07.2021 № 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  <w:r w:rsidRPr="00FE4AFB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E4AFB">
        <w:rPr>
          <w:rFonts w:ascii="Times New Roman" w:hAnsi="Times New Roman"/>
          <w:sz w:val="24"/>
          <w:szCs w:val="24"/>
        </w:rPr>
        <w:t>___________________</w:t>
      </w:r>
    </w:p>
    <w:p w:rsidR="00DF77BD" w:rsidRDefault="00DF77BD" w:rsidP="00DF77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  <w:r w:rsidRPr="006372DD">
        <w:rPr>
          <w:rFonts w:ascii="Times New Roman" w:hAnsi="Times New Roman"/>
          <w:iCs/>
          <w:sz w:val="20"/>
          <w:szCs w:val="24"/>
        </w:rPr>
        <w:t>(наименование проекта муниципального нормативного правового акта)</w:t>
      </w:r>
    </w:p>
    <w:p w:rsidR="00DF77BD" w:rsidRPr="006372DD" w:rsidRDefault="00DF77BD" w:rsidP="00DF77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70"/>
        <w:gridCol w:w="4078"/>
      </w:tblGrid>
      <w:tr w:rsidR="00DF77BD" w:rsidRPr="00FE4AFB" w:rsidTr="00A6588F">
        <w:trPr>
          <w:trHeight w:val="293"/>
        </w:trPr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4078" w:type="dxa"/>
            <w:shd w:val="clear" w:color="auto" w:fill="auto"/>
          </w:tcPr>
          <w:p w:rsidR="00DF77BD" w:rsidRPr="00FE4AFB" w:rsidRDefault="00945C53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приведения муниципального правового акта в соответствие с действующим законодательством</w:t>
            </w:r>
          </w:p>
        </w:tc>
      </w:tr>
      <w:tr w:rsidR="00DF77BD" w:rsidRPr="00FE4AFB" w:rsidTr="00A6588F">
        <w:trPr>
          <w:trHeight w:val="340"/>
        </w:trPr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0" w:type="dxa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количества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078" w:type="dxa"/>
            <w:shd w:val="clear" w:color="auto" w:fill="auto"/>
          </w:tcPr>
          <w:p w:rsidR="00DF77BD" w:rsidRPr="00FE4AFB" w:rsidRDefault="00C34797" w:rsidP="00F56AB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данным Единого реестра субъектов малого и среднего предпринимательства на 10.03.2023 количество субъектов малого и среднего предпринимательства, зарегистрированных на территории Ханты-Мансийского района составляет </w:t>
            </w:r>
            <w:r w:rsidR="00F56AB7">
              <w:rPr>
                <w:rFonts w:ascii="Times New Roman" w:hAnsi="Times New Roman"/>
                <w:sz w:val="24"/>
                <w:szCs w:val="24"/>
              </w:rPr>
              <w:t xml:space="preserve">395 человек, из них осуществляющих социально значимые виды деятельности на территории Ханты-Мансийского района составляет 137 человек. </w:t>
            </w:r>
          </w:p>
        </w:tc>
      </w:tr>
      <w:tr w:rsidR="00DF77BD" w:rsidRPr="00FE4AFB" w:rsidTr="00A6588F">
        <w:trPr>
          <w:trHeight w:val="340"/>
        </w:trPr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DF77BD" w:rsidRPr="00FE4AFB" w:rsidRDefault="00DF77BD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Описание новых обязательных требований для субъектов предпринимательской и иной экономической деятельности, обязанностей (запретов) для субъектов предпринимательской </w:t>
            </w:r>
            <w:proofErr w:type="gramStart"/>
            <w:r w:rsidRPr="00FE4AFB">
              <w:rPr>
                <w:rFonts w:ascii="Times New Roman" w:hAnsi="Times New Roman"/>
                <w:sz w:val="24"/>
                <w:szCs w:val="24"/>
              </w:rPr>
              <w:t>и  инвестиционной</w:t>
            </w:r>
            <w:proofErr w:type="gramEnd"/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деятельности, либо изменение содержания (отмена) существующих обязательных треб</w:t>
            </w:r>
            <w:r>
              <w:rPr>
                <w:rFonts w:ascii="Times New Roman" w:hAnsi="Times New Roman"/>
                <w:sz w:val="24"/>
                <w:szCs w:val="24"/>
              </w:rPr>
              <w:t>ований, обязанностей (запретов)</w:t>
            </w:r>
          </w:p>
        </w:tc>
        <w:tc>
          <w:tcPr>
            <w:tcW w:w="4078" w:type="dxa"/>
            <w:shd w:val="clear" w:color="auto" w:fill="auto"/>
          </w:tcPr>
          <w:p w:rsidR="00A6588F" w:rsidRDefault="00A6588F" w:rsidP="00A6588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В разделе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пункте 3</w:t>
            </w:r>
            <w:r w:rsidRPr="00A658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588F" w:rsidRPr="00A6588F" w:rsidRDefault="00A6588F" w:rsidP="00A6588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-в абзаце первом подпункта 1 после слова «значимых» дополнено словом «приоритетных;».</w:t>
            </w:r>
          </w:p>
          <w:p w:rsidR="00A6588F" w:rsidRPr="00A6588F" w:rsidRDefault="00A6588F" w:rsidP="00A6588F">
            <w:pPr>
              <w:tabs>
                <w:tab w:val="left" w:pos="17294"/>
                <w:tab w:val="left" w:pos="19845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6588F">
              <w:rPr>
                <w:rFonts w:ascii="Times New Roman" w:hAnsi="Times New Roman"/>
                <w:sz w:val="24"/>
                <w:szCs w:val="24"/>
              </w:rPr>
              <w:t xml:space="preserve"> абзаце пятнадцатом подпункта 1 после слова «промыслов,» дополнено словом «для производства и ремонта одежды;». </w:t>
            </w:r>
          </w:p>
          <w:p w:rsidR="00A6588F" w:rsidRPr="00A6588F" w:rsidRDefault="00A6588F" w:rsidP="00A6588F">
            <w:pPr>
              <w:tabs>
                <w:tab w:val="left" w:pos="17294"/>
                <w:tab w:val="left" w:pos="19845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Абзац шестнадцатый подпункта 1 изложен в новой редакции: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8F">
              <w:rPr>
                <w:rFonts w:ascii="Times New Roman" w:hAnsi="Times New Roman"/>
                <w:sz w:val="24"/>
                <w:szCs w:val="24"/>
              </w:rPr>
              <w:t>разработка макета этикеток для продукции собственного производства и их приобретение.</w:t>
            </w:r>
          </w:p>
          <w:p w:rsidR="00A6588F" w:rsidRPr="00A6588F" w:rsidRDefault="00A6588F" w:rsidP="00A6588F">
            <w:pPr>
              <w:tabs>
                <w:tab w:val="left" w:pos="17294"/>
                <w:tab w:val="left" w:pos="19845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 xml:space="preserve">В абзаце пятом подпункта 4 пункта 9 после слов «(основных средств),» дополнено словами «произведенное (изготовленное) в течение 24 </w:t>
            </w:r>
            <w:r w:rsidRPr="00A6588F">
              <w:rPr>
                <w:rFonts w:ascii="Times New Roman" w:hAnsi="Times New Roman"/>
                <w:sz w:val="24"/>
                <w:szCs w:val="24"/>
              </w:rPr>
              <w:lastRenderedPageBreak/>
              <w:t>(двадцати четырех) месяцев, предшествующих дате подачи заявки субъектами малого и среднего предпринимательства на отбор;».</w:t>
            </w:r>
          </w:p>
          <w:p w:rsidR="00A6588F" w:rsidRPr="00A6588F" w:rsidRDefault="00A6588F" w:rsidP="00A6588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Дополнен пункт 12: В течение одного финансового года отбор может быть объявлен неоднократно при наличии лимитов бюджетных ассигнований, предусмотренных на данные цели в текущем финансовом году.</w:t>
            </w:r>
          </w:p>
          <w:p w:rsidR="00A6588F" w:rsidRPr="00A6588F" w:rsidRDefault="00A6588F" w:rsidP="00A6588F">
            <w:pPr>
              <w:tabs>
                <w:tab w:val="left" w:pos="17294"/>
                <w:tab w:val="left" w:pos="19845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Изменены требования</w:t>
            </w:r>
            <w:r w:rsidRPr="00A6588F">
              <w:rPr>
                <w:rFonts w:ascii="Times New Roman" w:hAnsi="Times New Roman"/>
                <w:sz w:val="24"/>
                <w:szCs w:val="24"/>
              </w:rPr>
              <w:t>, которым должны соответствовать участники отбора</w:t>
            </w:r>
          </w:p>
          <w:p w:rsidR="00BD62C0" w:rsidRPr="00BD62C0" w:rsidRDefault="00A6588F" w:rsidP="00BD62C0">
            <w:pPr>
              <w:tabs>
                <w:tab w:val="left" w:pos="17294"/>
                <w:tab w:val="left" w:pos="19845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Пункт 14 дополнить подпунктом 6.9</w:t>
            </w:r>
            <w:r w:rsidR="00BD62C0" w:rsidRPr="00BD62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62C0" w:rsidRPr="00BD62C0" w:rsidRDefault="00BD62C0" w:rsidP="00BD62C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C0">
              <w:rPr>
                <w:rFonts w:ascii="Times New Roman" w:hAnsi="Times New Roman"/>
                <w:sz w:val="24"/>
                <w:szCs w:val="24"/>
              </w:rPr>
              <w:t>на возмещение затрат, связанных с приобретением оборудования (основных средств) предоставляется:</w:t>
            </w:r>
          </w:p>
          <w:p w:rsidR="00BD62C0" w:rsidRPr="00BD62C0" w:rsidRDefault="00BD62C0" w:rsidP="00BD62C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C0">
              <w:rPr>
                <w:rFonts w:ascii="Times New Roman" w:hAnsi="Times New Roman"/>
                <w:sz w:val="24"/>
                <w:szCs w:val="24"/>
              </w:rPr>
              <w:t xml:space="preserve">технический паспорт, или гарантийный талон, или руководство пользователя, или заводские наклейки на оборудование, или другие документы, подтверждающие производство (изготовление) оборудования (основных средств) в течение 24 (двадцати четырех) месяцев, предшествующих дате подачи заявки субъектами малого и среднего предпринимательства на отбор. </w:t>
            </w:r>
          </w:p>
          <w:p w:rsidR="00A6588F" w:rsidRDefault="00A6588F" w:rsidP="00BD62C0">
            <w:pPr>
              <w:tabs>
                <w:tab w:val="left" w:pos="17294"/>
                <w:tab w:val="left" w:pos="19845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 xml:space="preserve"> Подпункт 5 пункта 31 исключен</w:t>
            </w:r>
            <w:r w:rsidR="00BD62C0" w:rsidRPr="00BD62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62C0" w:rsidRPr="00BD62C0" w:rsidRDefault="00BD62C0" w:rsidP="00BD62C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C0">
              <w:rPr>
                <w:rFonts w:ascii="Times New Roman" w:hAnsi="Times New Roman"/>
                <w:sz w:val="24"/>
                <w:szCs w:val="24"/>
              </w:rPr>
              <w:t xml:space="preserve">по обязательной сертификации произведенной продукции возмещению подлежат фактически произведенные и документально подтвержденные затраты Субъектов в размере не более 80 процентов от общего объема затрат и не более 100 тыс. рублей на одного Субъекта в год;  </w:t>
            </w:r>
          </w:p>
          <w:p w:rsidR="00A6588F" w:rsidRDefault="00A6588F" w:rsidP="00BD62C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Подпункт 10 изложен в новой редакции</w:t>
            </w:r>
            <w:r w:rsidR="00BD62C0" w:rsidRPr="00BD62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62C0" w:rsidRDefault="00BD62C0" w:rsidP="00BD6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C0">
              <w:rPr>
                <w:rFonts w:ascii="Times New Roman" w:hAnsi="Times New Roman"/>
                <w:sz w:val="24"/>
                <w:szCs w:val="24"/>
              </w:rPr>
              <w:t>по разработке макета этикеток для продукции собственного производства и их приобретению подлежат фактически произведенные и документально подтвержденные затраты Субъектов, в размере 50 процентов, но не более 200 тыс. рублей на одного Субъекта в год.</w:t>
            </w:r>
          </w:p>
          <w:p w:rsidR="00A6588F" w:rsidRDefault="00A6588F" w:rsidP="00BD6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Пункт 32 дополнен подпунктом 6</w:t>
            </w:r>
            <w:r w:rsidR="00BD62C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D62C0" w:rsidRPr="00BD62C0" w:rsidRDefault="00BD62C0" w:rsidP="00BD6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C0">
              <w:rPr>
                <w:rFonts w:ascii="Times New Roman" w:hAnsi="Times New Roman"/>
                <w:sz w:val="24"/>
                <w:szCs w:val="24"/>
              </w:rPr>
              <w:t xml:space="preserve">по разработке макета этикеток для продукции собственного </w:t>
            </w:r>
            <w:r w:rsidRPr="00BD62C0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и их приобретению подлежат фактически произведенные и документально подтвержденные затраты Субъектов, в размере 50 процентов, но не более 200 тыс. рублей на одного Субъекта в год.</w:t>
            </w:r>
          </w:p>
          <w:p w:rsidR="00BD62C0" w:rsidRPr="00BD62C0" w:rsidRDefault="00BD62C0" w:rsidP="00BD6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7BD" w:rsidRPr="00FE4AFB" w:rsidTr="00A6588F"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70" w:type="dxa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расходов (доходов)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связанных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>с предлагаемым правовым регулированием</w:t>
            </w:r>
          </w:p>
        </w:tc>
        <w:tc>
          <w:tcPr>
            <w:tcW w:w="4078" w:type="dxa"/>
            <w:shd w:val="clear" w:color="auto" w:fill="auto"/>
          </w:tcPr>
          <w:p w:rsidR="00DF77BD" w:rsidRPr="000B36F4" w:rsidRDefault="000B36F4" w:rsidP="000B36F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информационных расходов, связанных с предлагаемым правовым регулированием составляет 11 900,30 </w:t>
            </w:r>
          </w:p>
        </w:tc>
      </w:tr>
      <w:tr w:rsidR="00DF77BD" w:rsidRPr="00FE4AFB" w:rsidTr="00A6588F">
        <w:trPr>
          <w:trHeight w:val="580"/>
        </w:trPr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0" w:type="dxa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078" w:type="dxa"/>
            <w:shd w:val="clear" w:color="auto" w:fill="auto"/>
          </w:tcPr>
          <w:p w:rsidR="00DF77BD" w:rsidRPr="00FE4AFB" w:rsidRDefault="002844BA" w:rsidP="002844B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B36F4"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bookmarkStart w:id="0" w:name="_GoBack"/>
            <w:bookmarkEnd w:id="0"/>
            <w:r w:rsidR="000B36F4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</w:tbl>
    <w:p w:rsidR="00DF77BD" w:rsidRPr="00FE4AFB" w:rsidRDefault="00DF77BD" w:rsidP="00DF77BD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Предложения принимаются на портале проектов нормативных правовых актов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по ссылке: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proofErr w:type="gramStart"/>
        <w:r w:rsidR="000B36F4" w:rsidRPr="00DB1420">
          <w:rPr>
            <w:rStyle w:val="a5"/>
            <w:rFonts w:ascii="Times New Roman" w:hAnsi="Times New Roman"/>
            <w:sz w:val="24"/>
            <w:szCs w:val="24"/>
          </w:rPr>
          <w:t>https://regulation.admhmao.ru/projects</w:t>
        </w:r>
      </w:hyperlink>
      <w:r w:rsidR="000B36F4"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,</w:t>
      </w:r>
      <w:proofErr w:type="gramEnd"/>
    </w:p>
    <w:p w:rsidR="00DF77BD" w:rsidRDefault="00DF77BD" w:rsidP="00DF7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а также по адресу электронной почты: (приводится адрес электронной почты разработчика, указанный в реквизитах официального </w:t>
      </w:r>
      <w:proofErr w:type="gramStart"/>
      <w:r w:rsidRPr="00FE4AFB">
        <w:rPr>
          <w:rFonts w:ascii="Times New Roman" w:hAnsi="Times New Roman"/>
          <w:sz w:val="24"/>
          <w:szCs w:val="24"/>
        </w:rPr>
        <w:t xml:space="preserve">бланка)  </w:t>
      </w:r>
      <w:r w:rsidR="000B36F4">
        <w:rPr>
          <w:rFonts w:ascii="Times New Roman" w:hAnsi="Times New Roman"/>
          <w:sz w:val="24"/>
          <w:szCs w:val="24"/>
          <w:lang w:val="en-US"/>
        </w:rPr>
        <w:t>ot</w:t>
      </w:r>
      <w:r w:rsidR="000B36F4" w:rsidRPr="000B36F4">
        <w:rPr>
          <w:rFonts w:ascii="Times New Roman" w:hAnsi="Times New Roman"/>
          <w:sz w:val="24"/>
          <w:szCs w:val="24"/>
        </w:rPr>
        <w:t>@</w:t>
      </w:r>
      <w:r w:rsidR="000B36F4">
        <w:rPr>
          <w:rFonts w:ascii="Times New Roman" w:hAnsi="Times New Roman"/>
          <w:sz w:val="24"/>
          <w:szCs w:val="24"/>
          <w:lang w:val="en-US"/>
        </w:rPr>
        <w:t>hmrn</w:t>
      </w:r>
      <w:r w:rsidR="000B36F4" w:rsidRPr="000B36F4">
        <w:rPr>
          <w:rFonts w:ascii="Times New Roman" w:hAnsi="Times New Roman"/>
          <w:sz w:val="24"/>
          <w:szCs w:val="24"/>
        </w:rPr>
        <w:t>.</w:t>
      </w:r>
      <w:r w:rsidR="000B36F4">
        <w:rPr>
          <w:rFonts w:ascii="Times New Roman" w:hAnsi="Times New Roman"/>
          <w:sz w:val="24"/>
          <w:szCs w:val="24"/>
          <w:lang w:val="en-US"/>
        </w:rPr>
        <w:t>ru</w:t>
      </w:r>
      <w:proofErr w:type="gramEnd"/>
      <w:r w:rsidRPr="00FE4AFB">
        <w:rPr>
          <w:rFonts w:ascii="Times New Roman" w:hAnsi="Times New Roman"/>
          <w:sz w:val="24"/>
          <w:szCs w:val="24"/>
        </w:rPr>
        <w:t>, либо по адресу (приводится почтовый адрес разработчика</w:t>
      </w:r>
      <w:r w:rsidR="000B36F4" w:rsidRPr="000B36F4">
        <w:rPr>
          <w:rFonts w:ascii="Times New Roman" w:hAnsi="Times New Roman"/>
          <w:sz w:val="24"/>
          <w:szCs w:val="24"/>
        </w:rPr>
        <w:t xml:space="preserve"> </w:t>
      </w:r>
      <w:r w:rsidR="000B36F4">
        <w:rPr>
          <w:rFonts w:ascii="Times New Roman" w:hAnsi="Times New Roman"/>
          <w:sz w:val="24"/>
          <w:szCs w:val="24"/>
        </w:rPr>
        <w:t xml:space="preserve">г. Ханты-Мансийск, </w:t>
      </w:r>
      <w:proofErr w:type="spellStart"/>
      <w:r w:rsidR="000B36F4">
        <w:rPr>
          <w:rFonts w:ascii="Times New Roman" w:hAnsi="Times New Roman"/>
          <w:sz w:val="24"/>
          <w:szCs w:val="24"/>
        </w:rPr>
        <w:t>ул</w:t>
      </w:r>
      <w:proofErr w:type="spellEnd"/>
      <w:r w:rsidR="000B36F4">
        <w:rPr>
          <w:rFonts w:ascii="Times New Roman" w:hAnsi="Times New Roman"/>
          <w:sz w:val="24"/>
          <w:szCs w:val="24"/>
        </w:rPr>
        <w:t xml:space="preserve"> Гагарина 214, </w:t>
      </w:r>
      <w:proofErr w:type="spellStart"/>
      <w:r w:rsidR="000B36F4">
        <w:rPr>
          <w:rFonts w:ascii="Times New Roman" w:hAnsi="Times New Roman"/>
          <w:sz w:val="24"/>
          <w:szCs w:val="24"/>
        </w:rPr>
        <w:t>каб</w:t>
      </w:r>
      <w:proofErr w:type="spellEnd"/>
      <w:r w:rsidR="000B36F4">
        <w:rPr>
          <w:rFonts w:ascii="Times New Roman" w:hAnsi="Times New Roman"/>
          <w:sz w:val="24"/>
          <w:szCs w:val="24"/>
        </w:rPr>
        <w:t xml:space="preserve"> 207___</w:t>
      </w:r>
      <w:r>
        <w:rPr>
          <w:rFonts w:ascii="Times New Roman" w:hAnsi="Times New Roman"/>
          <w:sz w:val="24"/>
          <w:szCs w:val="24"/>
        </w:rPr>
        <w:t>_______</w:t>
      </w:r>
    </w:p>
    <w:p w:rsidR="00DF77BD" w:rsidRPr="00FE4AFB" w:rsidRDefault="00DF77BD" w:rsidP="00DF77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  <w:r w:rsidR="000B36F4">
        <w:rPr>
          <w:rFonts w:ascii="Times New Roman" w:hAnsi="Times New Roman"/>
          <w:sz w:val="24"/>
          <w:szCs w:val="24"/>
        </w:rPr>
        <w:t xml:space="preserve"> специалист-эксперт отдела труда, предпринимательства и потребительского рынка комитета экономической политики администрации Ханты-Мансийского района Гайсинская Оксана Алексеевна, тел (3467) 352-856</w:t>
      </w:r>
      <w:r w:rsidRPr="00FE4AFB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DF77BD" w:rsidRPr="006372DD" w:rsidRDefault="00DF77BD" w:rsidP="00DF77BD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0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372DD">
        <w:rPr>
          <w:rFonts w:ascii="Times New Roman" w:hAnsi="Times New Roman"/>
          <w:sz w:val="20"/>
          <w:szCs w:val="24"/>
        </w:rPr>
        <w:t>(должность, ФИО, контактный телефон)</w:t>
      </w:r>
    </w:p>
    <w:p w:rsidR="00DF77BD" w:rsidRPr="00FE4AFB" w:rsidRDefault="00DF77BD" w:rsidP="00DF77BD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Сроки приема предложений: с «</w:t>
      </w:r>
      <w:r w:rsidR="000B36F4">
        <w:rPr>
          <w:rFonts w:ascii="Times New Roman" w:hAnsi="Times New Roman"/>
          <w:sz w:val="24"/>
          <w:szCs w:val="24"/>
        </w:rPr>
        <w:t>16</w:t>
      </w:r>
      <w:r w:rsidRPr="00FE4AFB">
        <w:rPr>
          <w:rFonts w:ascii="Times New Roman" w:hAnsi="Times New Roman"/>
          <w:sz w:val="24"/>
          <w:szCs w:val="24"/>
        </w:rPr>
        <w:t>»</w:t>
      </w:r>
      <w:r w:rsidR="000B36F4">
        <w:rPr>
          <w:rFonts w:ascii="Times New Roman" w:hAnsi="Times New Roman"/>
          <w:sz w:val="24"/>
          <w:szCs w:val="24"/>
        </w:rPr>
        <w:t xml:space="preserve"> марта 2023 </w:t>
      </w:r>
      <w:r w:rsidRPr="00FE4AFB">
        <w:rPr>
          <w:rFonts w:ascii="Times New Roman" w:hAnsi="Times New Roman"/>
          <w:sz w:val="24"/>
          <w:szCs w:val="24"/>
        </w:rPr>
        <w:t>г.  по «</w:t>
      </w:r>
      <w:r w:rsidR="000B36F4">
        <w:rPr>
          <w:rFonts w:ascii="Times New Roman" w:hAnsi="Times New Roman"/>
          <w:sz w:val="24"/>
          <w:szCs w:val="24"/>
        </w:rPr>
        <w:t>29</w:t>
      </w:r>
      <w:r w:rsidRPr="00FE4AFB">
        <w:rPr>
          <w:rFonts w:ascii="Times New Roman" w:hAnsi="Times New Roman"/>
          <w:sz w:val="24"/>
          <w:szCs w:val="24"/>
        </w:rPr>
        <w:t>»</w:t>
      </w:r>
      <w:r w:rsidR="000B36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36F4">
        <w:rPr>
          <w:rFonts w:ascii="Times New Roman" w:hAnsi="Times New Roman"/>
          <w:sz w:val="24"/>
          <w:szCs w:val="24"/>
        </w:rPr>
        <w:t xml:space="preserve">марта </w:t>
      </w:r>
      <w:r w:rsidRPr="00FE4AFB">
        <w:rPr>
          <w:rFonts w:ascii="Times New Roman" w:hAnsi="Times New Roman"/>
          <w:sz w:val="24"/>
          <w:szCs w:val="24"/>
        </w:rPr>
        <w:t xml:space="preserve"> </w:t>
      </w:r>
      <w:r w:rsidR="000B36F4">
        <w:rPr>
          <w:rFonts w:ascii="Times New Roman" w:hAnsi="Times New Roman"/>
          <w:sz w:val="24"/>
          <w:szCs w:val="24"/>
        </w:rPr>
        <w:t>2023</w:t>
      </w:r>
      <w:proofErr w:type="gramEnd"/>
      <w:r w:rsidR="000B36F4"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г.</w:t>
      </w:r>
    </w:p>
    <w:p w:rsidR="00DF77BD" w:rsidRPr="00FE4AFB" w:rsidRDefault="00DF77BD" w:rsidP="00DF77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  <w:lang w:val="en-US"/>
        </w:rPr>
        <w:t>I</w:t>
      </w:r>
      <w:r w:rsidRPr="00FE4AFB">
        <w:rPr>
          <w:rFonts w:ascii="Times New Roman" w:hAnsi="Times New Roman"/>
          <w:sz w:val="24"/>
          <w:szCs w:val="24"/>
        </w:rPr>
        <w:t>D-номер проекта, размещенного на портале проектов нормативных правовых актов: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E4AFB">
        <w:rPr>
          <w:rFonts w:ascii="Times New Roman" w:hAnsi="Times New Roman"/>
          <w:sz w:val="24"/>
          <w:szCs w:val="24"/>
        </w:rPr>
        <w:t>.</w:t>
      </w:r>
    </w:p>
    <w:p w:rsidR="00DF77BD" w:rsidRPr="00FE4AFB" w:rsidRDefault="00DF77BD" w:rsidP="000B36F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Не позднее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«</w:t>
      </w:r>
      <w:r w:rsidR="000B36F4">
        <w:rPr>
          <w:rFonts w:ascii="Times New Roman" w:hAnsi="Times New Roman"/>
          <w:sz w:val="24"/>
          <w:szCs w:val="24"/>
        </w:rPr>
        <w:t>11</w:t>
      </w:r>
      <w:r w:rsidRPr="00FE4A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B36F4">
        <w:rPr>
          <w:rFonts w:ascii="Times New Roman" w:hAnsi="Times New Roman"/>
          <w:sz w:val="24"/>
          <w:szCs w:val="24"/>
        </w:rPr>
        <w:t>апреля</w:t>
      </w:r>
      <w:r w:rsidRPr="00FE4AFB">
        <w:rPr>
          <w:rFonts w:ascii="Times New Roman" w:hAnsi="Times New Roman"/>
          <w:sz w:val="24"/>
          <w:szCs w:val="24"/>
        </w:rPr>
        <w:t xml:space="preserve"> </w:t>
      </w:r>
      <w:r w:rsidR="000B36F4">
        <w:rPr>
          <w:rFonts w:ascii="Times New Roman" w:hAnsi="Times New Roman"/>
          <w:sz w:val="24"/>
          <w:szCs w:val="24"/>
        </w:rPr>
        <w:t>2023</w:t>
      </w:r>
      <w:r w:rsidRPr="00FE4AFB">
        <w:rPr>
          <w:rFonts w:ascii="Times New Roman" w:hAnsi="Times New Roman"/>
          <w:sz w:val="24"/>
          <w:szCs w:val="24"/>
        </w:rPr>
        <w:t>г. свод предложений будет размещен в специализированном разделе официального сайта, а участники публичных консультаций письменно проинформированы о резу</w:t>
      </w:r>
      <w:r>
        <w:rPr>
          <w:rFonts w:ascii="Times New Roman" w:hAnsi="Times New Roman"/>
          <w:sz w:val="24"/>
          <w:szCs w:val="24"/>
        </w:rPr>
        <w:t>льтатах рассмотрения их мнений.</w:t>
      </w:r>
    </w:p>
    <w:p w:rsidR="00DF77BD" w:rsidRPr="00FE4AFB" w:rsidRDefault="00DF77BD" w:rsidP="00DF77B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DF77BD" w:rsidRPr="00FE4AFB" w:rsidTr="00C8604E">
        <w:tc>
          <w:tcPr>
            <w:tcW w:w="534" w:type="dxa"/>
            <w:shd w:val="clear" w:color="auto" w:fill="auto"/>
          </w:tcPr>
          <w:p w:rsidR="00DF77BD" w:rsidRPr="00FE4AFB" w:rsidRDefault="00DF77BD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:rsidR="00DF77BD" w:rsidRPr="00FE4AFB" w:rsidRDefault="00DF77BD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DF77BD" w:rsidRPr="00FE4AFB" w:rsidTr="00C8604E">
        <w:tc>
          <w:tcPr>
            <w:tcW w:w="534" w:type="dxa"/>
            <w:shd w:val="clear" w:color="auto" w:fill="auto"/>
          </w:tcPr>
          <w:p w:rsidR="00DF77BD" w:rsidRPr="00FE4AFB" w:rsidRDefault="00DF77BD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:rsidR="00DF77BD" w:rsidRPr="00FE4AFB" w:rsidRDefault="009B7FCE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</w:tr>
      <w:tr w:rsidR="009B7FCE" w:rsidRPr="00FE4AFB" w:rsidTr="00C8604E">
        <w:tc>
          <w:tcPr>
            <w:tcW w:w="534" w:type="dxa"/>
            <w:shd w:val="clear" w:color="auto" w:fill="auto"/>
          </w:tcPr>
          <w:p w:rsidR="009B7FCE" w:rsidRPr="00FE4AFB" w:rsidRDefault="009B7FCE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538" w:type="dxa"/>
            <w:shd w:val="clear" w:color="auto" w:fill="auto"/>
          </w:tcPr>
          <w:p w:rsidR="009B7FCE" w:rsidRPr="00FE4AFB" w:rsidRDefault="009B7FCE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к проекту муниципального нормативного правового акта</w:t>
            </w:r>
          </w:p>
        </w:tc>
      </w:tr>
      <w:tr w:rsidR="009B7FCE" w:rsidRPr="00FE4AFB" w:rsidTr="00C8604E">
        <w:tc>
          <w:tcPr>
            <w:tcW w:w="534" w:type="dxa"/>
            <w:shd w:val="clear" w:color="auto" w:fill="auto"/>
          </w:tcPr>
          <w:p w:rsidR="009B7FCE" w:rsidRPr="00FE4AFB" w:rsidRDefault="0002389F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538" w:type="dxa"/>
            <w:shd w:val="clear" w:color="auto" w:fill="auto"/>
          </w:tcPr>
          <w:p w:rsidR="009B7FCE" w:rsidRPr="00FE4AFB" w:rsidRDefault="0002389F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Опросный лист </w:t>
            </w:r>
          </w:p>
        </w:tc>
      </w:tr>
      <w:tr w:rsidR="0002389F" w:rsidRPr="00FE4AFB" w:rsidTr="00C8604E">
        <w:tc>
          <w:tcPr>
            <w:tcW w:w="534" w:type="dxa"/>
            <w:shd w:val="clear" w:color="auto" w:fill="auto"/>
          </w:tcPr>
          <w:p w:rsidR="0002389F" w:rsidRPr="00FE4AFB" w:rsidRDefault="0002389F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538" w:type="dxa"/>
            <w:shd w:val="clear" w:color="auto" w:fill="auto"/>
          </w:tcPr>
          <w:p w:rsidR="0002389F" w:rsidRPr="00FE4AFB" w:rsidRDefault="0002389F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отчет</w:t>
            </w:r>
          </w:p>
        </w:tc>
      </w:tr>
      <w:tr w:rsidR="0002389F" w:rsidRPr="00FE4AFB" w:rsidTr="00C8604E">
        <w:tc>
          <w:tcPr>
            <w:tcW w:w="534" w:type="dxa"/>
            <w:shd w:val="clear" w:color="auto" w:fill="auto"/>
          </w:tcPr>
          <w:p w:rsidR="0002389F" w:rsidRDefault="0002389F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38" w:type="dxa"/>
            <w:shd w:val="clear" w:color="auto" w:fill="auto"/>
          </w:tcPr>
          <w:p w:rsidR="0002389F" w:rsidRDefault="0002389F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актуальной редакции МНПА с изменениями, выделенными цветом и шрифтом</w:t>
            </w:r>
          </w:p>
        </w:tc>
      </w:tr>
      <w:tr w:rsidR="0002389F" w:rsidRPr="00FE4AFB" w:rsidTr="00C8604E">
        <w:tc>
          <w:tcPr>
            <w:tcW w:w="534" w:type="dxa"/>
            <w:shd w:val="clear" w:color="auto" w:fill="auto"/>
          </w:tcPr>
          <w:p w:rsidR="0002389F" w:rsidRDefault="0002389F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538" w:type="dxa"/>
            <w:shd w:val="clear" w:color="auto" w:fill="auto"/>
          </w:tcPr>
          <w:p w:rsidR="0002389F" w:rsidRDefault="0002389F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стандартных издержек</w:t>
            </w:r>
          </w:p>
        </w:tc>
      </w:tr>
    </w:tbl>
    <w:p w:rsidR="009710FE" w:rsidRDefault="009710FE" w:rsidP="00DF77BD">
      <w:pPr>
        <w:tabs>
          <w:tab w:val="left" w:pos="4536"/>
        </w:tabs>
        <w:spacing w:after="0" w:line="240" w:lineRule="auto"/>
        <w:ind w:right="-1"/>
      </w:pPr>
    </w:p>
    <w:sectPr w:rsidR="009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BD"/>
    <w:rsid w:val="0002389F"/>
    <w:rsid w:val="000B36F4"/>
    <w:rsid w:val="00103F3B"/>
    <w:rsid w:val="002844BA"/>
    <w:rsid w:val="00374F79"/>
    <w:rsid w:val="007E6C36"/>
    <w:rsid w:val="00945C53"/>
    <w:rsid w:val="009710FE"/>
    <w:rsid w:val="009B7FCE"/>
    <w:rsid w:val="00A6588F"/>
    <w:rsid w:val="00BD62C0"/>
    <w:rsid w:val="00C34797"/>
    <w:rsid w:val="00DF77BD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8AF28-1846-4BF8-8907-78BBE428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62C0"/>
  </w:style>
  <w:style w:type="paragraph" w:styleId="a4">
    <w:name w:val="No Spacing"/>
    <w:link w:val="a3"/>
    <w:uiPriority w:val="1"/>
    <w:qFormat/>
    <w:rsid w:val="00BD62C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B3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7</cp:revision>
  <dcterms:created xsi:type="dcterms:W3CDTF">2023-03-13T07:13:00Z</dcterms:created>
  <dcterms:modified xsi:type="dcterms:W3CDTF">2023-03-15T11:52:00Z</dcterms:modified>
</cp:coreProperties>
</file>