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42C99" w14:textId="77777777" w:rsidR="00BE3CF5" w:rsidRDefault="00BE3CF5" w:rsidP="00BE3CF5">
      <w:pPr>
        <w:pStyle w:val="docdata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Hlk200982554"/>
      <w:r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</w:p>
    <w:p w14:paraId="4FBE930F" w14:textId="14883E2A" w:rsidR="00BE3CF5" w:rsidRPr="00BE3CF5" w:rsidRDefault="00BE3CF5" w:rsidP="00BE3CF5">
      <w:pPr>
        <w:pStyle w:val="docdata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письму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color w:val="D9D9D9" w:themeColor="background1" w:themeShade="D9"/>
        </w:rPr>
        <w:t xml:space="preserve">[Дата документа] </w:t>
      </w:r>
      <w:r>
        <w:rPr>
          <w:color w:val="000000" w:themeColor="text1"/>
          <w:sz w:val="28"/>
          <w:szCs w:val="28"/>
        </w:rPr>
        <w:t>№</w:t>
      </w:r>
      <w:r>
        <w:rPr>
          <w:color w:val="D9D9D9" w:themeColor="background1" w:themeShade="D9"/>
        </w:rPr>
        <w:t xml:space="preserve"> [Номер документа]</w:t>
      </w:r>
    </w:p>
    <w:p w14:paraId="39FD4D75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</w:p>
    <w:p w14:paraId="459150DA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Положени</w:t>
      </w:r>
      <w:bookmarkStart w:id="1" w:name="_GoBack"/>
      <w:bookmarkEnd w:id="1"/>
      <w:r w:rsidRPr="00924013">
        <w:rPr>
          <w:color w:val="auto"/>
          <w:sz w:val="28"/>
          <w:szCs w:val="28"/>
        </w:rPr>
        <w:t>е</w:t>
      </w:r>
    </w:p>
    <w:p w14:paraId="72D7A2BE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о конкурсе </w:t>
      </w:r>
      <w:bookmarkStart w:id="2" w:name="_Hlk200982402"/>
      <w:r w:rsidRPr="00924013">
        <w:rPr>
          <w:color w:val="auto"/>
          <w:sz w:val="28"/>
          <w:szCs w:val="28"/>
        </w:rPr>
        <w:t xml:space="preserve">«Лучшая корпоративная программа </w:t>
      </w:r>
      <w:r w:rsidRPr="00924013">
        <w:rPr>
          <w:color w:val="auto"/>
          <w:sz w:val="28"/>
          <w:szCs w:val="28"/>
        </w:rPr>
        <w:br/>
        <w:t>укрепления здоровья работающих»</w:t>
      </w:r>
      <w:bookmarkEnd w:id="2"/>
    </w:p>
    <w:bookmarkEnd w:id="0"/>
    <w:p w14:paraId="558B5446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</w:p>
    <w:p w14:paraId="5D2CE801" w14:textId="77777777" w:rsidR="00924013" w:rsidRPr="00924013" w:rsidRDefault="00924013" w:rsidP="00924013">
      <w:pPr>
        <w:numPr>
          <w:ilvl w:val="0"/>
          <w:numId w:val="4"/>
        </w:numPr>
        <w:suppressAutoHyphens/>
        <w:spacing w:line="360" w:lineRule="auto"/>
        <w:contextualSpacing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Общие положения</w:t>
      </w:r>
    </w:p>
    <w:p w14:paraId="1ECD61C1" w14:textId="77777777" w:rsidR="00924013" w:rsidRPr="00924013" w:rsidRDefault="00924013" w:rsidP="00924013">
      <w:pPr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Положение о конкурсе «Лучшая корпоративная программа укрепления здоровья работающих» </w:t>
      </w:r>
      <w:r w:rsidRPr="00924013">
        <w:rPr>
          <w:sz w:val="28"/>
          <w:szCs w:val="28"/>
        </w:rPr>
        <w:t xml:space="preserve">(далее также – Конкурс, корпоративная программа) </w:t>
      </w:r>
      <w:r w:rsidRPr="00924013">
        <w:rPr>
          <w:color w:val="auto"/>
          <w:sz w:val="28"/>
          <w:szCs w:val="28"/>
        </w:rPr>
        <w:t xml:space="preserve">определяет порядок и условия проведения Конкурса среди организаций </w:t>
      </w:r>
      <w:r w:rsidRPr="00924013">
        <w:rPr>
          <w:color w:val="auto"/>
          <w:sz w:val="28"/>
          <w:szCs w:val="28"/>
        </w:rPr>
        <w:br/>
        <w:t xml:space="preserve">и предприятий независимо от их организационно-правовой формы, осуществляющих хозяйственную деятельность на территории муниципального образования городской округ Ханты-Мансийск и муниципального образования Ханты-Мансийский район. </w:t>
      </w:r>
    </w:p>
    <w:p w14:paraId="482BF876" w14:textId="77777777" w:rsidR="00924013" w:rsidRPr="00924013" w:rsidRDefault="00924013" w:rsidP="00924013">
      <w:pPr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Организатором Конкурса является </w:t>
      </w:r>
      <w:r w:rsidRPr="00924013">
        <w:rPr>
          <w:rFonts w:eastAsia="Calibri"/>
          <w:color w:val="auto"/>
          <w:sz w:val="28"/>
          <w:szCs w:val="28"/>
          <w:lang w:eastAsia="en-US"/>
        </w:rPr>
        <w:t xml:space="preserve">БУ «Центр общественного здоровья </w:t>
      </w:r>
      <w:r w:rsidRPr="00924013">
        <w:rPr>
          <w:rFonts w:eastAsia="Calibri"/>
          <w:color w:val="auto"/>
          <w:sz w:val="28"/>
          <w:szCs w:val="28"/>
          <w:lang w:eastAsia="en-US"/>
        </w:rPr>
        <w:br/>
        <w:t>и медицинской профилактики» (далее – Организатор).</w:t>
      </w:r>
    </w:p>
    <w:p w14:paraId="59E7AE6B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</w:p>
    <w:p w14:paraId="281B19C3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2. Цели и задачи Конкурса</w:t>
      </w:r>
    </w:p>
    <w:p w14:paraId="32B80DFB" w14:textId="77777777" w:rsidR="00924013" w:rsidRPr="00924013" w:rsidRDefault="00924013" w:rsidP="00924013">
      <w:pPr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2.1.</w:t>
      </w:r>
      <w:r w:rsidRPr="00924013">
        <w:rPr>
          <w:color w:val="auto"/>
          <w:sz w:val="28"/>
          <w:szCs w:val="28"/>
        </w:rPr>
        <w:tab/>
        <w:t>Конкурс проводится в целях пропаганды и формирования здорового образа жизни среди работников организаций и предприятий, повышения заинтересованности работодателей в создании безопасных условий труда, обеспечивающих сохранение жизни и здоровья работников.</w:t>
      </w:r>
    </w:p>
    <w:p w14:paraId="59FD1C3E" w14:textId="77777777" w:rsidR="00924013" w:rsidRPr="00924013" w:rsidRDefault="00924013" w:rsidP="00924013">
      <w:pPr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2.2.</w:t>
      </w:r>
      <w:r w:rsidRPr="00924013">
        <w:rPr>
          <w:color w:val="auto"/>
          <w:sz w:val="28"/>
          <w:szCs w:val="28"/>
        </w:rPr>
        <w:tab/>
        <w:t xml:space="preserve">Основными задачами Конкурса являются поиск и отбор лучших, успешно реализующихся корпоративных программ, для их дальнейшей популяризации, тиражирования и внедрения среди работодателей </w:t>
      </w:r>
      <w:r w:rsidRPr="00924013">
        <w:rPr>
          <w:color w:val="auto"/>
          <w:sz w:val="28"/>
          <w:szCs w:val="28"/>
        </w:rPr>
        <w:br/>
        <w:t>Ханты-Мансийского автономного округа – Югры.</w:t>
      </w:r>
    </w:p>
    <w:p w14:paraId="5BE32630" w14:textId="77777777" w:rsidR="00924013" w:rsidRPr="00924013" w:rsidRDefault="00924013" w:rsidP="00924013">
      <w:pPr>
        <w:spacing w:line="360" w:lineRule="auto"/>
        <w:rPr>
          <w:color w:val="auto"/>
          <w:sz w:val="28"/>
          <w:szCs w:val="28"/>
        </w:rPr>
      </w:pPr>
    </w:p>
    <w:p w14:paraId="343CD42F" w14:textId="77777777" w:rsidR="00924013" w:rsidRPr="00924013" w:rsidRDefault="00924013" w:rsidP="00924013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3. Организация и порядок проведения Конкурса</w:t>
      </w:r>
    </w:p>
    <w:p w14:paraId="1CA4D343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3.1. Для участия в Конкурсе работодатель направляет в БУ «Центр общественного здоровья и медицинской профилактики» (в установленном порядке и на электронную почту: </w:t>
      </w:r>
      <w:hyperlink r:id="rId8" w:history="1">
        <w:r w:rsidRPr="00924013">
          <w:rPr>
            <w:color w:val="0000FF"/>
            <w:sz w:val="28"/>
            <w:szCs w:val="28"/>
            <w:u w:val="single"/>
          </w:rPr>
          <w:t>kamnev-kk@cmphmao.ru</w:t>
        </w:r>
      </w:hyperlink>
      <w:r w:rsidRPr="00924013">
        <w:rPr>
          <w:color w:val="auto"/>
          <w:sz w:val="28"/>
          <w:szCs w:val="28"/>
        </w:rPr>
        <w:t>):</w:t>
      </w:r>
    </w:p>
    <w:p w14:paraId="7A49700D" w14:textId="77777777" w:rsidR="00924013" w:rsidRPr="00924013" w:rsidRDefault="00924013" w:rsidP="0092401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lastRenderedPageBreak/>
        <w:t>3.1.1. заявку на участие в Конкурсе по установленной форме (приложение 1 к настоящему Положению);</w:t>
      </w:r>
    </w:p>
    <w:p w14:paraId="6E5CA432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3.1.2. описание корпоративной практики, презентационные материалы, фотографии, иные документы, а также ссылки на видеоматериалы.</w:t>
      </w:r>
    </w:p>
    <w:p w14:paraId="73140D91" w14:textId="77777777" w:rsidR="00924013" w:rsidRPr="00924013" w:rsidRDefault="00924013" w:rsidP="00924013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Предоставленные на Конкурс материалы не возвращаются </w:t>
      </w:r>
      <w:r w:rsidRPr="00924013">
        <w:rPr>
          <w:color w:val="auto"/>
          <w:sz w:val="28"/>
          <w:szCs w:val="28"/>
        </w:rPr>
        <w:br/>
        <w:t>и не рецензируются.</w:t>
      </w:r>
    </w:p>
    <w:p w14:paraId="63597A2C" w14:textId="77777777" w:rsidR="00924013" w:rsidRPr="00924013" w:rsidRDefault="00924013" w:rsidP="00924013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3.2. Конкурс проводится в двух номинациях: среди организаций и предприятий с численностью работников до 250 человек и среди организаций и предприятий с численностью работников 250 человек и более. </w:t>
      </w:r>
    </w:p>
    <w:p w14:paraId="7AB0C59E" w14:textId="77777777" w:rsidR="00924013" w:rsidRPr="00924013" w:rsidRDefault="00924013" w:rsidP="00924013">
      <w:pPr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3.3. В Конкурсе устанавливается первое, второе и третье место в каждой номинации.</w:t>
      </w:r>
    </w:p>
    <w:p w14:paraId="6A9A4438" w14:textId="77777777" w:rsidR="00924013" w:rsidRPr="00924013" w:rsidRDefault="00924013" w:rsidP="00924013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</w:p>
    <w:p w14:paraId="3B380211" w14:textId="77777777" w:rsidR="00924013" w:rsidRPr="00924013" w:rsidRDefault="00924013" w:rsidP="00924013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4. Конкурс проводится в заочно-очном формате и включает в себя следующие этапы:</w:t>
      </w:r>
    </w:p>
    <w:p w14:paraId="6EB42B54" w14:textId="77777777" w:rsidR="00924013" w:rsidRPr="00924013" w:rsidRDefault="00924013" w:rsidP="00924013">
      <w:pPr>
        <w:spacing w:line="360" w:lineRule="auto"/>
        <w:ind w:left="284" w:firstLine="425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4.1. Этап 1 (предварительный) – с 1 июля по 25 августа 2025 года:</w:t>
      </w:r>
    </w:p>
    <w:p w14:paraId="10EF179A" w14:textId="77777777" w:rsidR="00924013" w:rsidRPr="00924013" w:rsidRDefault="00924013" w:rsidP="00924013">
      <w:pPr>
        <w:spacing w:line="360" w:lineRule="auto"/>
        <w:ind w:left="284" w:firstLine="425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4.1.1. Сбор заявок на участие в Конкурсе – с 1 июля по 15 августа </w:t>
      </w:r>
      <w:r w:rsidRPr="00924013">
        <w:rPr>
          <w:color w:val="auto"/>
          <w:sz w:val="28"/>
          <w:szCs w:val="28"/>
        </w:rPr>
        <w:br/>
        <w:t xml:space="preserve">2025 года в соответствии с формой приложения 1 к настоящему Положению </w:t>
      </w:r>
      <w:r w:rsidRPr="00924013">
        <w:rPr>
          <w:color w:val="auto"/>
          <w:sz w:val="28"/>
          <w:szCs w:val="28"/>
        </w:rPr>
        <w:br/>
        <w:t>о конкурсе в установленном порядке и на электронную почту: kamnev-kk@cmphmao.ru;</w:t>
      </w:r>
    </w:p>
    <w:p w14:paraId="3F691994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4.1.2. Отбор заявок с последующей публикацией информации </w:t>
      </w:r>
      <w:r w:rsidRPr="00924013">
        <w:rPr>
          <w:color w:val="auto"/>
          <w:sz w:val="28"/>
          <w:szCs w:val="28"/>
        </w:rPr>
        <w:br/>
        <w:t>об организациях, допущенных к участию в Конкурсе (далее – участники)</w:t>
      </w:r>
      <w:r w:rsidRPr="00924013">
        <w:rPr>
          <w:color w:val="auto"/>
          <w:sz w:val="28"/>
          <w:szCs w:val="28"/>
        </w:rPr>
        <w:br/>
        <w:t xml:space="preserve"> на сайте </w:t>
      </w:r>
      <w:r w:rsidRPr="00924013">
        <w:rPr>
          <w:color w:val="auto"/>
          <w:sz w:val="28"/>
          <w:szCs w:val="28"/>
          <w:lang w:val="en-US"/>
        </w:rPr>
        <w:t>cmphmao</w:t>
      </w:r>
      <w:r w:rsidRPr="00924013">
        <w:rPr>
          <w:color w:val="auto"/>
          <w:sz w:val="28"/>
          <w:szCs w:val="28"/>
        </w:rPr>
        <w:t>.</w:t>
      </w:r>
      <w:r w:rsidRPr="00924013">
        <w:rPr>
          <w:color w:val="auto"/>
          <w:sz w:val="28"/>
          <w:szCs w:val="28"/>
          <w:lang w:val="en-US"/>
        </w:rPr>
        <w:t>ru</w:t>
      </w:r>
      <w:r w:rsidRPr="00924013">
        <w:rPr>
          <w:color w:val="auto"/>
          <w:sz w:val="28"/>
          <w:szCs w:val="28"/>
        </w:rPr>
        <w:t xml:space="preserve"> до 25 августа 2025 года.</w:t>
      </w:r>
    </w:p>
    <w:p w14:paraId="3E072A2B" w14:textId="77777777" w:rsidR="00924013" w:rsidRPr="00924013" w:rsidRDefault="00924013" w:rsidP="00924013">
      <w:pPr>
        <w:spacing w:line="360" w:lineRule="auto"/>
        <w:ind w:firstLine="709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4.2. Этап 2 (заочный) – с 26 августа по 2 октября 2025 года:</w:t>
      </w:r>
    </w:p>
    <w:p w14:paraId="33E98093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подготовка участниками одного конкурсного видеоролика </w:t>
      </w:r>
      <w:r w:rsidRPr="00924013">
        <w:rPr>
          <w:color w:val="auto"/>
          <w:sz w:val="28"/>
          <w:szCs w:val="28"/>
        </w:rPr>
        <w:br/>
        <w:t>(на выбор):</w:t>
      </w:r>
    </w:p>
    <w:p w14:paraId="1FF64FC9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на тему «Мы команда! Мы за ЗОЖ!». Видеоролик должен включать краткую информацию о работодателе и корпоративной программе («визитную карточку»). Кратко и наглядно представляются реализованные мероприятия </w:t>
      </w:r>
      <w:r w:rsidRPr="00924013">
        <w:rPr>
          <w:color w:val="auto"/>
          <w:sz w:val="28"/>
          <w:szCs w:val="28"/>
        </w:rPr>
        <w:br/>
        <w:t xml:space="preserve">и их результаты, в том числе фото- и видеоархив реализованных мероприятий, </w:t>
      </w:r>
      <w:r w:rsidRPr="00924013">
        <w:rPr>
          <w:color w:val="auto"/>
          <w:sz w:val="28"/>
          <w:szCs w:val="28"/>
        </w:rPr>
        <w:br/>
        <w:t>а также имеющиеся награды, полученные в рамках реализации корпоративной программы.</w:t>
      </w:r>
    </w:p>
    <w:p w14:paraId="475F9754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на тему «Зарядка для подзарядки!». Видеоролик должен включать краткую информацию о работодателе и корпоративной программе («визитную карточку»). Показательно демонстрирует проведение совместной физической активности работников, в том числе фото- и видеоархив реализованных занятий.</w:t>
      </w:r>
    </w:p>
    <w:p w14:paraId="393D4C08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Требования к записи видеороликов:</w:t>
      </w:r>
    </w:p>
    <w:p w14:paraId="7F9A9290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 – горизонтальная ориентация кадра, рекомендованное соотношение сторон 16:9, хронометраж от 2 до 3 минут; </w:t>
      </w:r>
    </w:p>
    <w:p w14:paraId="67F59F56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– видеоролик (ссылка на Яндекс-диск) направляется Организатору </w:t>
      </w:r>
      <w:r w:rsidRPr="00924013">
        <w:rPr>
          <w:color w:val="auto"/>
          <w:sz w:val="28"/>
          <w:szCs w:val="28"/>
        </w:rPr>
        <w:br/>
        <w:t xml:space="preserve">не позднее 18 сентября 2025 года (в установленном порядке </w:t>
      </w:r>
      <w:r w:rsidRPr="00924013">
        <w:rPr>
          <w:color w:val="auto"/>
          <w:sz w:val="28"/>
          <w:szCs w:val="28"/>
        </w:rPr>
        <w:br/>
        <w:t>и на электронную почту: kamnev-kk@cmphmao.ru);</w:t>
      </w:r>
    </w:p>
    <w:p w14:paraId="54EE9E5A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По результатам оценки видеороликов определяются победители, допущенные к финалу Конкурса. Список финалистов публикуется на сайте cmphmao.ru до 2 октября 2025 года.</w:t>
      </w:r>
    </w:p>
    <w:p w14:paraId="613DC30D" w14:textId="77777777" w:rsidR="00924013" w:rsidRPr="00924013" w:rsidRDefault="00924013" w:rsidP="00924013">
      <w:pPr>
        <w:numPr>
          <w:ilvl w:val="1"/>
          <w:numId w:val="6"/>
        </w:numPr>
        <w:suppressAutoHyphens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Этап 3 (очный) финал Конкурса – с 10 октября по 30 ноября 2025 года.</w:t>
      </w:r>
    </w:p>
    <w:p w14:paraId="1970BA31" w14:textId="77777777" w:rsidR="00924013" w:rsidRPr="00924013" w:rsidRDefault="00924013" w:rsidP="00924013">
      <w:pPr>
        <w:numPr>
          <w:ilvl w:val="2"/>
          <w:numId w:val="6"/>
        </w:numPr>
        <w:suppressAutoHyphens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финал Конкурса проводится в период с 10 октября по 30 ноября 2025 года в г. Ханты-Мансийске, включает в себя интеллектуальную игру-квиз </w:t>
      </w:r>
      <w:r w:rsidRPr="00924013">
        <w:rPr>
          <w:color w:val="auto"/>
          <w:sz w:val="28"/>
          <w:szCs w:val="28"/>
        </w:rPr>
        <w:br/>
        <w:t xml:space="preserve">по теме здорового образа жизни, профилактики вредных привычек </w:t>
      </w:r>
      <w:r w:rsidRPr="00924013">
        <w:rPr>
          <w:color w:val="auto"/>
          <w:sz w:val="28"/>
          <w:szCs w:val="28"/>
        </w:rPr>
        <w:br/>
        <w:t xml:space="preserve">и хронических неинфекционных заболеваний, награждение победителей </w:t>
      </w:r>
      <w:r w:rsidRPr="00924013">
        <w:rPr>
          <w:color w:val="auto"/>
          <w:sz w:val="28"/>
          <w:szCs w:val="28"/>
        </w:rPr>
        <w:br/>
        <w:t>и призеров;</w:t>
      </w:r>
    </w:p>
    <w:p w14:paraId="14A3B5EE" w14:textId="77777777" w:rsidR="00924013" w:rsidRPr="00924013" w:rsidRDefault="00924013" w:rsidP="00924013">
      <w:pPr>
        <w:numPr>
          <w:ilvl w:val="2"/>
          <w:numId w:val="6"/>
        </w:numPr>
        <w:suppressAutoHyphens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точное время и место проведение Конкурса будет опубликовано </w:t>
      </w:r>
      <w:r w:rsidRPr="00924013">
        <w:rPr>
          <w:color w:val="auto"/>
          <w:sz w:val="28"/>
          <w:szCs w:val="28"/>
        </w:rPr>
        <w:br/>
        <w:t>на сайте cmphmao.ru за 14 календарных дней до даты проведения финала Конкурса;</w:t>
      </w:r>
    </w:p>
    <w:p w14:paraId="678733EA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4.3.3. Для участия в финале Конкурса направляется делегация от каждого Участника – не менее трех, но не более 4х человек.</w:t>
      </w:r>
    </w:p>
    <w:p w14:paraId="48DF8AA6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4.3.4. Победителей и призеров Конкурса определяет Конкурсная комиссия.</w:t>
      </w:r>
    </w:p>
    <w:p w14:paraId="42D6D8B2" w14:textId="77777777" w:rsidR="00924013" w:rsidRPr="00924013" w:rsidRDefault="00924013" w:rsidP="00924013">
      <w:pPr>
        <w:suppressAutoHyphens/>
        <w:ind w:firstLine="709"/>
        <w:rPr>
          <w:color w:val="auto"/>
          <w:sz w:val="28"/>
          <w:szCs w:val="28"/>
        </w:rPr>
      </w:pPr>
    </w:p>
    <w:p w14:paraId="52C61F5B" w14:textId="77777777" w:rsidR="00C07007" w:rsidRDefault="00C07007" w:rsidP="00924013">
      <w:pPr>
        <w:suppressAutoHyphens/>
        <w:spacing w:line="360" w:lineRule="auto"/>
        <w:ind w:firstLine="709"/>
        <w:jc w:val="center"/>
        <w:rPr>
          <w:color w:val="auto"/>
          <w:sz w:val="28"/>
          <w:szCs w:val="28"/>
        </w:rPr>
      </w:pPr>
    </w:p>
    <w:p w14:paraId="47C9D3A8" w14:textId="77777777" w:rsidR="00C07007" w:rsidRDefault="00C07007" w:rsidP="00924013">
      <w:pPr>
        <w:suppressAutoHyphens/>
        <w:spacing w:line="360" w:lineRule="auto"/>
        <w:ind w:firstLine="709"/>
        <w:jc w:val="center"/>
        <w:rPr>
          <w:color w:val="auto"/>
          <w:sz w:val="28"/>
          <w:szCs w:val="28"/>
        </w:rPr>
      </w:pPr>
    </w:p>
    <w:p w14:paraId="47440F10" w14:textId="15ADCE23" w:rsidR="00924013" w:rsidRPr="00924013" w:rsidRDefault="00924013" w:rsidP="00924013">
      <w:pPr>
        <w:suppressAutoHyphens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5. Конкурсная комиссия</w:t>
      </w:r>
    </w:p>
    <w:p w14:paraId="1902AFF5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В целях организации подготовки и проведения Конкурса формируется Конкурсная комиссия.</w:t>
      </w:r>
    </w:p>
    <w:p w14:paraId="17250700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5.1. </w:t>
      </w:r>
      <w:r w:rsidRPr="00924013">
        <w:rPr>
          <w:color w:val="auto"/>
          <w:sz w:val="28"/>
          <w:szCs w:val="28"/>
        </w:rPr>
        <w:tab/>
        <w:t>Деятельностью Конкурной комиссии руководит председатель.</w:t>
      </w:r>
    </w:p>
    <w:p w14:paraId="028A38EF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5.2. </w:t>
      </w:r>
      <w:r w:rsidRPr="00924013">
        <w:rPr>
          <w:color w:val="auto"/>
          <w:sz w:val="28"/>
          <w:szCs w:val="28"/>
        </w:rPr>
        <w:tab/>
        <w:t>Заседание Конкурсной комиссии считается правомочным, если на нем присутствует не менее 2/3 состава.</w:t>
      </w:r>
    </w:p>
    <w:p w14:paraId="0BB6E991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5.3.  </w:t>
      </w:r>
      <w:r w:rsidRPr="00924013">
        <w:rPr>
          <w:color w:val="auto"/>
          <w:sz w:val="28"/>
          <w:szCs w:val="28"/>
        </w:rPr>
        <w:tab/>
        <w:t>Решение Конкурсной комиссии оформляется протоколом, подписываемым председателем и секретарем Конкурсной комиссии.</w:t>
      </w:r>
    </w:p>
    <w:p w14:paraId="032B10C3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5.4. В функции конкурсной комиссии в рамках организации </w:t>
      </w:r>
      <w:r w:rsidRPr="00924013">
        <w:rPr>
          <w:color w:val="auto"/>
          <w:sz w:val="28"/>
          <w:szCs w:val="28"/>
        </w:rPr>
        <w:br/>
        <w:t>и проведения Конкурса входит:</w:t>
      </w:r>
    </w:p>
    <w:p w14:paraId="262EABF9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Координация деятельности по подготовке и проведению Конкурса;</w:t>
      </w:r>
    </w:p>
    <w:p w14:paraId="6788414F" w14:textId="77777777" w:rsidR="00924013" w:rsidRPr="00924013" w:rsidRDefault="00924013" w:rsidP="00924013">
      <w:pPr>
        <w:spacing w:line="360" w:lineRule="auto"/>
        <w:ind w:firstLine="709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Принятие решения о допуске/отказе заявки на участие в Конкурсе;</w:t>
      </w:r>
    </w:p>
    <w:p w14:paraId="713E5315" w14:textId="77777777" w:rsidR="00924013" w:rsidRPr="00924013" w:rsidRDefault="00924013" w:rsidP="0092401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Определение победителей и призеров Конкурса.</w:t>
      </w:r>
    </w:p>
    <w:p w14:paraId="7F062F3B" w14:textId="77777777" w:rsidR="00924013" w:rsidRPr="00924013" w:rsidRDefault="00924013" w:rsidP="00924013">
      <w:pPr>
        <w:spacing w:line="360" w:lineRule="auto"/>
        <w:ind w:right="141"/>
        <w:jc w:val="both"/>
        <w:rPr>
          <w:color w:val="auto"/>
          <w:sz w:val="28"/>
          <w:szCs w:val="28"/>
        </w:rPr>
      </w:pPr>
    </w:p>
    <w:p w14:paraId="2B4EEC23" w14:textId="3E0B3CAA" w:rsidR="00924013" w:rsidRPr="00924013" w:rsidRDefault="00C07007" w:rsidP="00924013"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24013" w:rsidRPr="00924013">
        <w:rPr>
          <w:color w:val="auto"/>
          <w:sz w:val="28"/>
          <w:szCs w:val="28"/>
        </w:rPr>
        <w:t>.</w:t>
      </w:r>
      <w:r w:rsidR="00924013" w:rsidRPr="00924013">
        <w:rPr>
          <w:color w:val="auto"/>
          <w:sz w:val="28"/>
          <w:szCs w:val="28"/>
        </w:rPr>
        <w:tab/>
        <w:t>Подведение итогов и награждение победителей</w:t>
      </w:r>
    </w:p>
    <w:p w14:paraId="0DC5BE61" w14:textId="6C695A4E" w:rsidR="00924013" w:rsidRPr="00924013" w:rsidRDefault="00C07007" w:rsidP="0092401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24013" w:rsidRPr="00924013">
        <w:rPr>
          <w:color w:val="auto"/>
          <w:sz w:val="28"/>
          <w:szCs w:val="28"/>
        </w:rPr>
        <w:t>.1.</w:t>
      </w:r>
      <w:r w:rsidR="00924013" w:rsidRPr="00924013">
        <w:rPr>
          <w:color w:val="auto"/>
          <w:sz w:val="28"/>
          <w:szCs w:val="28"/>
        </w:rPr>
        <w:tab/>
        <w:t xml:space="preserve">Оценка заявок осуществляется каждым членом Конкурсной комиссии индивидуально по критериям (приложение 2 к настоящему Положению). </w:t>
      </w:r>
    </w:p>
    <w:p w14:paraId="76254389" w14:textId="29351BF3" w:rsidR="00924013" w:rsidRPr="00924013" w:rsidRDefault="00C07007" w:rsidP="0092401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24013" w:rsidRPr="00924013">
        <w:rPr>
          <w:color w:val="auto"/>
          <w:sz w:val="28"/>
          <w:szCs w:val="28"/>
        </w:rPr>
        <w:t xml:space="preserve">.2. </w:t>
      </w:r>
      <w:r w:rsidR="00924013" w:rsidRPr="00924013">
        <w:rPr>
          <w:color w:val="auto"/>
          <w:sz w:val="28"/>
          <w:szCs w:val="28"/>
        </w:rPr>
        <w:tab/>
        <w:t>Победители Конкурса определяются на основании решения Конкурсной комиссии путем голосования.</w:t>
      </w:r>
    </w:p>
    <w:p w14:paraId="0E9CD6BC" w14:textId="000C5EF2" w:rsidR="00924013" w:rsidRPr="00924013" w:rsidRDefault="00C07007" w:rsidP="00924013">
      <w:pPr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24013" w:rsidRPr="00924013">
        <w:rPr>
          <w:color w:val="auto"/>
          <w:sz w:val="28"/>
          <w:szCs w:val="28"/>
        </w:rPr>
        <w:t>.3.</w:t>
      </w:r>
      <w:r w:rsidR="00924013" w:rsidRPr="00924013">
        <w:rPr>
          <w:color w:val="auto"/>
          <w:sz w:val="28"/>
          <w:szCs w:val="28"/>
        </w:rPr>
        <w:tab/>
        <w:t>В случае равенства голосов, голос председателя Конкурсной комиссии является решающим.</w:t>
      </w:r>
    </w:p>
    <w:p w14:paraId="31E6966E" w14:textId="0E520F81" w:rsidR="00924013" w:rsidRPr="00924013" w:rsidRDefault="00C07007" w:rsidP="00924013">
      <w:pPr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24013" w:rsidRPr="00924013">
        <w:rPr>
          <w:color w:val="auto"/>
          <w:sz w:val="28"/>
          <w:szCs w:val="28"/>
        </w:rPr>
        <w:t>.4. Победители Конкурса награждается дипломами первой степени, участники Конкурса занявшие призовые места награждаются дипломами второй и третьей степени соответственно. Победители и призеры Конкурса, а также все участники финала Конкурса награждаются памятными призами.</w:t>
      </w:r>
    </w:p>
    <w:p w14:paraId="7625D346" w14:textId="3C1A0285" w:rsidR="00924013" w:rsidRPr="00924013" w:rsidRDefault="00C07007" w:rsidP="00924013">
      <w:pPr>
        <w:spacing w:line="36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24013" w:rsidRPr="00924013">
        <w:rPr>
          <w:color w:val="auto"/>
          <w:sz w:val="28"/>
          <w:szCs w:val="28"/>
        </w:rPr>
        <w:t>.5.</w:t>
      </w:r>
      <w:r w:rsidR="00924013" w:rsidRPr="00924013">
        <w:rPr>
          <w:color w:val="auto"/>
          <w:sz w:val="28"/>
          <w:szCs w:val="28"/>
        </w:rPr>
        <w:tab/>
        <w:t xml:space="preserve">Итоги Конкурса публикуются на сайте </w:t>
      </w:r>
      <w:r w:rsidR="00924013" w:rsidRPr="00924013">
        <w:rPr>
          <w:color w:val="auto"/>
          <w:sz w:val="28"/>
          <w:szCs w:val="28"/>
          <w:lang w:val="en-US"/>
        </w:rPr>
        <w:t>cmphmao</w:t>
      </w:r>
      <w:r w:rsidR="00924013" w:rsidRPr="00924013">
        <w:rPr>
          <w:color w:val="auto"/>
          <w:sz w:val="28"/>
          <w:szCs w:val="28"/>
        </w:rPr>
        <w:t>.</w:t>
      </w:r>
      <w:r w:rsidR="00924013" w:rsidRPr="00924013">
        <w:rPr>
          <w:color w:val="auto"/>
          <w:sz w:val="28"/>
          <w:szCs w:val="28"/>
          <w:lang w:val="en-US"/>
        </w:rPr>
        <w:t>ru</w:t>
      </w:r>
      <w:r w:rsidR="00924013" w:rsidRPr="00924013">
        <w:rPr>
          <w:color w:val="auto"/>
          <w:sz w:val="28"/>
          <w:szCs w:val="28"/>
        </w:rPr>
        <w:t xml:space="preserve"> и </w:t>
      </w:r>
      <w:r w:rsidR="00924013" w:rsidRPr="00924013">
        <w:rPr>
          <w:color w:val="auto"/>
          <w:sz w:val="28"/>
          <w:szCs w:val="28"/>
          <w:lang w:val="en-US"/>
        </w:rPr>
        <w:t>dzhmao</w:t>
      </w:r>
      <w:r w:rsidR="00924013" w:rsidRPr="00924013">
        <w:rPr>
          <w:color w:val="auto"/>
          <w:sz w:val="28"/>
          <w:szCs w:val="28"/>
        </w:rPr>
        <w:t>.</w:t>
      </w:r>
      <w:r w:rsidR="00924013" w:rsidRPr="00924013">
        <w:rPr>
          <w:color w:val="auto"/>
          <w:sz w:val="28"/>
          <w:szCs w:val="28"/>
          <w:lang w:val="en-US"/>
        </w:rPr>
        <w:t>ru</w:t>
      </w:r>
      <w:r w:rsidR="00924013" w:rsidRPr="00924013">
        <w:rPr>
          <w:color w:val="auto"/>
          <w:sz w:val="28"/>
          <w:szCs w:val="28"/>
        </w:rPr>
        <w:t>, пресс- и пострелизы о ходе и результатах Конкурса направляются для публикации в средства массовой информации.</w:t>
      </w:r>
    </w:p>
    <w:p w14:paraId="2427120D" w14:textId="77777777" w:rsidR="00924013" w:rsidRPr="00924013" w:rsidRDefault="00924013" w:rsidP="00924013">
      <w:pPr>
        <w:spacing w:line="360" w:lineRule="auto"/>
        <w:ind w:firstLine="360"/>
        <w:jc w:val="both"/>
        <w:rPr>
          <w:color w:val="auto"/>
          <w:sz w:val="28"/>
          <w:szCs w:val="28"/>
        </w:rPr>
      </w:pPr>
    </w:p>
    <w:p w14:paraId="09EC4CAD" w14:textId="32F62835" w:rsidR="00924013" w:rsidRPr="00924013" w:rsidRDefault="00C07007" w:rsidP="00924013"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924013" w:rsidRPr="00924013">
        <w:rPr>
          <w:color w:val="auto"/>
          <w:sz w:val="28"/>
          <w:szCs w:val="28"/>
        </w:rPr>
        <w:t>.</w:t>
      </w:r>
      <w:r w:rsidR="00924013" w:rsidRPr="00924013">
        <w:rPr>
          <w:color w:val="auto"/>
          <w:sz w:val="28"/>
          <w:szCs w:val="28"/>
        </w:rPr>
        <w:tab/>
        <w:t>Финансирование Конкурса</w:t>
      </w:r>
    </w:p>
    <w:p w14:paraId="4946350E" w14:textId="1E095758" w:rsidR="00924013" w:rsidRPr="00924013" w:rsidRDefault="00924013" w:rsidP="00924013">
      <w:pPr>
        <w:tabs>
          <w:tab w:val="left" w:pos="0"/>
        </w:tabs>
        <w:spacing w:line="360" w:lineRule="auto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ab/>
      </w:r>
      <w:r w:rsidR="00C07007">
        <w:rPr>
          <w:color w:val="auto"/>
          <w:sz w:val="28"/>
          <w:szCs w:val="28"/>
        </w:rPr>
        <w:t>7</w:t>
      </w:r>
      <w:r w:rsidRPr="00924013">
        <w:rPr>
          <w:color w:val="auto"/>
          <w:sz w:val="28"/>
          <w:szCs w:val="28"/>
        </w:rPr>
        <w:t>.1.</w:t>
      </w:r>
      <w:r w:rsidRPr="00924013">
        <w:rPr>
          <w:color w:val="auto"/>
          <w:sz w:val="28"/>
          <w:szCs w:val="28"/>
        </w:rPr>
        <w:tab/>
        <w:t xml:space="preserve">Финансирование Конкурса осуществляется за счет средств </w:t>
      </w:r>
      <w:r w:rsidRPr="00924013">
        <w:rPr>
          <w:color w:val="auto"/>
          <w:sz w:val="28"/>
          <w:szCs w:val="28"/>
        </w:rPr>
        <w:br/>
        <w:t xml:space="preserve">БУ «Центр общественного здоровья и медицинской профилактики». </w:t>
      </w:r>
    </w:p>
    <w:p w14:paraId="256E3A5F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  <w:sectPr w:rsidR="00924013" w:rsidRPr="00924013" w:rsidSect="00DB635B">
          <w:headerReference w:type="default" r:id="rId9"/>
          <w:headerReference w:type="first" r:id="rId10"/>
          <w:pgSz w:w="11900" w:h="16820"/>
          <w:pgMar w:top="1276" w:right="985" w:bottom="804" w:left="1276" w:header="720" w:footer="720" w:gutter="0"/>
          <w:pgNumType w:start="1"/>
          <w:cols w:space="60"/>
          <w:titlePg/>
          <w:docGrid w:linePitch="360"/>
        </w:sectPr>
      </w:pP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</w:r>
    </w:p>
    <w:p w14:paraId="10C211A7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Приложение 1</w:t>
      </w:r>
    </w:p>
    <w:p w14:paraId="002BDD8F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к положению о Конкурсе</w:t>
      </w:r>
    </w:p>
    <w:p w14:paraId="2DDF58AB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</w:p>
    <w:p w14:paraId="6C5967EB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</w:p>
    <w:p w14:paraId="3CF49BC1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ЗАЯВКА</w:t>
      </w:r>
    </w:p>
    <w:p w14:paraId="0F081ED9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на участие в конкурсе </w:t>
      </w:r>
    </w:p>
    <w:p w14:paraId="4594153E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«Лучшая корпоративная программа укрепления здоровья работающих» </w:t>
      </w:r>
    </w:p>
    <w:p w14:paraId="5CFFBE05" w14:textId="77777777" w:rsidR="00924013" w:rsidRPr="00924013" w:rsidRDefault="00924013" w:rsidP="00924013">
      <w:pPr>
        <w:jc w:val="center"/>
        <w:rPr>
          <w:bCs/>
          <w:color w:val="auto"/>
          <w:sz w:val="24"/>
          <w:szCs w:val="24"/>
        </w:rPr>
      </w:pPr>
      <w:r w:rsidRPr="00924013">
        <w:rPr>
          <w:bCs/>
          <w:color w:val="auto"/>
          <w:sz w:val="24"/>
          <w:szCs w:val="24"/>
        </w:rPr>
        <w:t xml:space="preserve"> (оформляется на фирменном бланке предприятия)</w:t>
      </w: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924013" w:rsidRPr="00924013" w14:paraId="09CAA29D" w14:textId="77777777" w:rsidTr="00F07D4F">
        <w:tc>
          <w:tcPr>
            <w:tcW w:w="9055" w:type="dxa"/>
          </w:tcPr>
          <w:p w14:paraId="5A299F21" w14:textId="77777777" w:rsidR="00924013" w:rsidRPr="00924013" w:rsidRDefault="00924013" w:rsidP="00924013">
            <w:pPr>
              <w:jc w:val="both"/>
              <w:rPr>
                <w:bCs/>
                <w:szCs w:val="24"/>
              </w:rPr>
            </w:pPr>
          </w:p>
        </w:tc>
      </w:tr>
      <w:tr w:rsidR="00924013" w:rsidRPr="00924013" w14:paraId="7E1A6875" w14:textId="77777777" w:rsidTr="00F07D4F">
        <w:tc>
          <w:tcPr>
            <w:tcW w:w="9055" w:type="dxa"/>
          </w:tcPr>
          <w:p w14:paraId="3DCD0A8C" w14:textId="77777777" w:rsidR="00924013" w:rsidRPr="00924013" w:rsidRDefault="00924013" w:rsidP="00924013">
            <w:pPr>
              <w:jc w:val="both"/>
              <w:rPr>
                <w:bCs/>
                <w:szCs w:val="24"/>
              </w:rPr>
            </w:pPr>
          </w:p>
        </w:tc>
      </w:tr>
    </w:tbl>
    <w:p w14:paraId="56265B45" w14:textId="77777777" w:rsidR="00924013" w:rsidRPr="00924013" w:rsidRDefault="00924013" w:rsidP="00924013">
      <w:pPr>
        <w:pBdr>
          <w:bottom w:val="single" w:sz="12" w:space="7" w:color="auto"/>
        </w:pBdr>
        <w:jc w:val="center"/>
        <w:rPr>
          <w:color w:val="auto"/>
          <w:sz w:val="24"/>
          <w:szCs w:val="24"/>
        </w:rPr>
      </w:pPr>
      <w:r w:rsidRPr="00924013">
        <w:rPr>
          <w:color w:val="auto"/>
          <w:sz w:val="24"/>
          <w:szCs w:val="24"/>
        </w:rPr>
        <w:t xml:space="preserve"> (полное наименование организации-заявителя)</w:t>
      </w:r>
    </w:p>
    <w:p w14:paraId="18884F32" w14:textId="77777777" w:rsidR="00924013" w:rsidRPr="00924013" w:rsidRDefault="00924013" w:rsidP="00924013">
      <w:pPr>
        <w:pBdr>
          <w:bottom w:val="single" w:sz="12" w:space="7" w:color="auto"/>
        </w:pBdr>
        <w:jc w:val="center"/>
        <w:rPr>
          <w:color w:val="auto"/>
          <w:sz w:val="24"/>
          <w:szCs w:val="24"/>
        </w:rPr>
      </w:pPr>
    </w:p>
    <w:p w14:paraId="4052DE92" w14:textId="77777777" w:rsidR="00924013" w:rsidRPr="00924013" w:rsidRDefault="00924013" w:rsidP="00924013">
      <w:pPr>
        <w:jc w:val="both"/>
        <w:rPr>
          <w:color w:val="auto"/>
          <w:sz w:val="28"/>
          <w:szCs w:val="28"/>
          <w:u w:val="single"/>
        </w:rPr>
      </w:pPr>
      <w:r w:rsidRPr="00924013">
        <w:rPr>
          <w:color w:val="auto"/>
          <w:sz w:val="28"/>
          <w:szCs w:val="28"/>
        </w:rPr>
        <w:t>Зарегистрирован _________________20___г.__________________________</w:t>
      </w:r>
      <w:r w:rsidRPr="00924013">
        <w:rPr>
          <w:color w:val="auto"/>
          <w:sz w:val="28"/>
          <w:szCs w:val="28"/>
        </w:rPr>
        <w:br/>
      </w:r>
      <w:r w:rsidRPr="00924013">
        <w:rPr>
          <w:color w:val="auto"/>
          <w:sz w:val="28"/>
          <w:szCs w:val="28"/>
          <w:u w:val="single"/>
        </w:rPr>
        <w:t>________________________________________________________________</w:t>
      </w:r>
    </w:p>
    <w:p w14:paraId="463163BA" w14:textId="77777777" w:rsidR="00924013" w:rsidRPr="00924013" w:rsidRDefault="00924013" w:rsidP="00924013">
      <w:pPr>
        <w:jc w:val="center"/>
        <w:rPr>
          <w:color w:val="auto"/>
          <w:sz w:val="24"/>
          <w:szCs w:val="24"/>
        </w:rPr>
      </w:pPr>
      <w:r w:rsidRPr="00924013">
        <w:rPr>
          <w:color w:val="auto"/>
          <w:sz w:val="24"/>
          <w:szCs w:val="24"/>
        </w:rPr>
        <w:t>(орган, зарегистрировавший организацию-заявителя, № свидетельства)</w:t>
      </w:r>
    </w:p>
    <w:p w14:paraId="6FCBA47E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</w:p>
    <w:p w14:paraId="72727260" w14:textId="77777777" w:rsidR="00924013" w:rsidRPr="00924013" w:rsidRDefault="00924013" w:rsidP="00924013">
      <w:pPr>
        <w:jc w:val="both"/>
        <w:rPr>
          <w:bCs/>
          <w:color w:val="auto"/>
          <w:sz w:val="28"/>
          <w:szCs w:val="28"/>
          <w:u w:val="single"/>
        </w:rPr>
      </w:pPr>
      <w:r w:rsidRPr="00924013">
        <w:rPr>
          <w:color w:val="auto"/>
          <w:sz w:val="28"/>
          <w:szCs w:val="28"/>
        </w:rPr>
        <w:t>заявляет о своем намерении принять участие в конкурсе «Лучшая корпоративная программа по укреплению здоровья работников».</w:t>
      </w:r>
    </w:p>
    <w:p w14:paraId="2B9ACFC7" w14:textId="77777777" w:rsidR="00924013" w:rsidRPr="00924013" w:rsidRDefault="00924013" w:rsidP="00924013">
      <w:pPr>
        <w:jc w:val="both"/>
        <w:rPr>
          <w:bCs/>
          <w:color w:val="auto"/>
          <w:sz w:val="28"/>
          <w:szCs w:val="28"/>
          <w:u w:val="single"/>
        </w:rPr>
      </w:pPr>
    </w:p>
    <w:p w14:paraId="6D21C55B" w14:textId="77777777" w:rsidR="00924013" w:rsidRPr="00924013" w:rsidRDefault="00924013" w:rsidP="00924013">
      <w:pPr>
        <w:jc w:val="both"/>
        <w:rPr>
          <w:bCs/>
          <w:color w:val="auto"/>
          <w:sz w:val="28"/>
          <w:szCs w:val="28"/>
          <w:u w:val="single"/>
        </w:rPr>
      </w:pPr>
      <w:r w:rsidRPr="00924013">
        <w:rPr>
          <w:bCs/>
          <w:color w:val="auto"/>
          <w:sz w:val="28"/>
          <w:szCs w:val="28"/>
          <w:u w:val="single"/>
        </w:rPr>
        <w:t>Информационная карта:</w:t>
      </w:r>
    </w:p>
    <w:p w14:paraId="439D1983" w14:textId="77777777" w:rsidR="00924013" w:rsidRPr="00924013" w:rsidRDefault="00924013" w:rsidP="00924013">
      <w:pPr>
        <w:jc w:val="both"/>
        <w:rPr>
          <w:bCs/>
          <w:color w:val="auto"/>
          <w:sz w:val="28"/>
          <w:szCs w:val="28"/>
          <w:u w:val="single"/>
        </w:rPr>
      </w:pPr>
    </w:p>
    <w:tbl>
      <w:tblPr>
        <w:tblW w:w="98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927"/>
        <w:gridCol w:w="5316"/>
      </w:tblGrid>
      <w:tr w:rsidR="00924013" w:rsidRPr="00924013" w14:paraId="4DE4F7D0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E54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142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Информация об участнике конкурса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473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Комментарии</w:t>
            </w:r>
          </w:p>
        </w:tc>
      </w:tr>
      <w:tr w:rsidR="00924013" w:rsidRPr="00924013" w14:paraId="00A26DF4" w14:textId="77777777" w:rsidTr="00F07D4F">
        <w:tc>
          <w:tcPr>
            <w:tcW w:w="9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B7D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Общая информация</w:t>
            </w:r>
          </w:p>
        </w:tc>
      </w:tr>
      <w:tr w:rsidR="00924013" w:rsidRPr="00924013" w14:paraId="7FFC1298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08F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3A0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Название организации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61F1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75BA4ECF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C54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6C6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5F9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0B9EBABF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70F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7AB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Контактный телефон, адрес электронной почты, ссылка на сайт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DF5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303A0879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396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628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Отрасль производства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F42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121EAAD8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4DA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032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F33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3023D7E6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8DA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881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Ф.И.О. руководителя ответственного за реализацию практики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761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64FAB3CD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D37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EF1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Ф.И.О. руководителя (специалиста) службы охраны труда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5F9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0B0EB650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138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A7A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Ф.И.О. председателя профкома, иного представительного органа работников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EFCF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4105A2F8" w14:textId="77777777" w:rsidTr="00F07D4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4D3EF" w14:textId="77777777" w:rsidR="00924013" w:rsidRPr="00924013" w:rsidRDefault="00924013" w:rsidP="00924013">
            <w:pPr>
              <w:jc w:val="center"/>
              <w:rPr>
                <w:color w:val="auto"/>
                <w:sz w:val="24"/>
                <w:szCs w:val="24"/>
              </w:rPr>
            </w:pPr>
            <w:r w:rsidRPr="0092401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C7E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Среднесписочная численность работников, из них: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15A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20CA0D3E" w14:textId="77777777" w:rsidTr="00F07D4F">
        <w:trPr>
          <w:trHeight w:val="110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049E5E1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DC9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 вредных и (или) опасных условий труда (дата проведения СОУТ, количество рабочих мест, количество работников)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8F1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5A977ED6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00E9B4CF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551A9FBB" w14:textId="77777777" w:rsidTr="00F07D4F">
        <w:tc>
          <w:tcPr>
            <w:tcW w:w="98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6AC52A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24013">
              <w:rPr>
                <w:b/>
                <w:bCs/>
                <w:color w:val="auto"/>
                <w:sz w:val="24"/>
                <w:szCs w:val="24"/>
              </w:rPr>
              <w:t>Описание программы</w:t>
            </w:r>
          </w:p>
        </w:tc>
      </w:tr>
      <w:tr w:rsidR="00924013" w:rsidRPr="00924013" w14:paraId="4ECC8FD2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6EA55B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A1B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Название корпоративной программы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601" w14:textId="77777777" w:rsidR="00924013" w:rsidRPr="00924013" w:rsidRDefault="00924013" w:rsidP="009240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24013" w:rsidRPr="00924013" w14:paraId="0F99C1BF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8B6529E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D62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Предпосылки для запуска программы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51B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описание исходной ситуации, почему был необходим запуск проекта</w:t>
            </w:r>
          </w:p>
        </w:tc>
      </w:tr>
      <w:tr w:rsidR="00924013" w:rsidRPr="00924013" w14:paraId="6BCAA9C9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8AA7410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BB7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Цели и задачи программы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B445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цели – ожидаемые результаты, </w:t>
            </w:r>
          </w:p>
          <w:p w14:paraId="40BE9E46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задачи – конкретные, поддающиеся измерению результаты</w:t>
            </w:r>
          </w:p>
        </w:tc>
      </w:tr>
      <w:tr w:rsidR="00924013" w:rsidRPr="00924013" w14:paraId="1751AEE0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8E0735D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DA1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Суть проекта, ключевая идея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20F9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Краткое описание программы, утвержденной локальными нормативными и методическими документами </w:t>
            </w:r>
          </w:p>
        </w:tc>
      </w:tr>
      <w:tr w:rsidR="00924013" w:rsidRPr="00924013" w14:paraId="280B21B2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3AE869E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A90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Положение о проведении обязательных медицинских осмотров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4DF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Коротко опишите цели, задачи, наличие локальных НПА, количество участников</w:t>
            </w:r>
          </w:p>
        </w:tc>
      </w:tr>
      <w:tr w:rsidR="00924013" w:rsidRPr="00924013" w14:paraId="4EC69437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E18659B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124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Положение о проведении ежегодной плановой диспансеризации работников или периодических медицинских осмотров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FCA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Коротко опишите цели, задачи, наличие локальных НПА, количество участников</w:t>
            </w:r>
          </w:p>
        </w:tc>
      </w:tr>
      <w:tr w:rsidR="00924013" w:rsidRPr="00924013" w14:paraId="7D0A3E2D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330E5CA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EC3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Положение о проведении вакцинации работников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A84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Коротко опишите цели, задачи, наличие локальных НПА, количество участников</w:t>
            </w:r>
          </w:p>
        </w:tc>
      </w:tr>
      <w:tr w:rsidR="00924013" w:rsidRPr="00924013" w14:paraId="78278783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003558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839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Производственная гимнастика у работников в течение рабочего дня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8F2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Описание комплекса упражнений, физкультминутка, гимнастика для глаз и т.д., наличие фото и видеоматериалов</w:t>
            </w:r>
          </w:p>
        </w:tc>
      </w:tr>
      <w:tr w:rsidR="00924013" w:rsidRPr="00924013" w14:paraId="6B266027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86B75C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730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Проведение физкультурно – оздоровительных мероприятий (спартакиады, турниры, дни здоровья и т.д.)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9D9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Описание, количество участников, наличие фото и видеоматериалов</w:t>
            </w:r>
          </w:p>
        </w:tc>
      </w:tr>
      <w:tr w:rsidR="00924013" w:rsidRPr="00924013" w14:paraId="3F713D37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A43AC75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ABF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Участие работников в городских физкультурно – оздоровительных мероприятиях (Кросс нации, Лыжня России, Туриада и т.д.)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DDA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Наименование мероприятий, количество участников, наличие фото и видеоматериалов</w:t>
            </w:r>
          </w:p>
        </w:tc>
      </w:tr>
      <w:tr w:rsidR="00924013" w:rsidRPr="00924013" w14:paraId="03F9824F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6464996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938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Участие работников в системе физкультурно – спортивного воспитания «Готов к труду и обороне»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835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Количество участников с указанием категории знаков отличия, наличие фото и видеоматериалов</w:t>
            </w:r>
          </w:p>
        </w:tc>
      </w:tr>
      <w:tr w:rsidR="00924013" w:rsidRPr="00924013" w14:paraId="28BCF46D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08C2AE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69B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Межведомственное сотрудничество с партнерами по организации физкультурно – оздоровительной работы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765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Наименование организации, период сотрудничества, результаты)</w:t>
            </w:r>
          </w:p>
        </w:tc>
      </w:tr>
      <w:tr w:rsidR="00924013" w:rsidRPr="00924013" w14:paraId="4B7E6560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F9BF0E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489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Мероприятия по профилактике заболеваний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DB4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Описание, наличие фото и видеоматериалов</w:t>
            </w:r>
          </w:p>
        </w:tc>
      </w:tr>
      <w:tr w:rsidR="00924013" w:rsidRPr="00924013" w14:paraId="6DD2E065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B03FC8D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D8B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Мероприятия по профилактике ВИЧ/СПИДА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2E8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Описание, применение обучающего модуля при проведении инструктажей, сотрудничество с КУ «Центр СПИД», проведение добровольного тестирования</w:t>
            </w:r>
          </w:p>
        </w:tc>
      </w:tr>
      <w:tr w:rsidR="00924013" w:rsidRPr="00924013" w14:paraId="536B9057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DF77508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4F1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Мероприятия, направленные на преодоление вредных привычек среди работников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DA5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Описание, наличие фото и видеоматериалов</w:t>
            </w:r>
          </w:p>
        </w:tc>
      </w:tr>
      <w:tr w:rsidR="00924013" w:rsidRPr="00924013" w14:paraId="77F81EB9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08D4BCB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A40F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 плана мероприятий по улучшению условий труда, в который включены мероприятия, направленные на развитие физической культуры и спорта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9D8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Компенсация работникам оплаты занятий в клубах и секциях, организация и проведение физкультурно – оздоровительных мероприятий, приобретение и содержание спортивного инвентаря и т.п.</w:t>
            </w:r>
          </w:p>
        </w:tc>
      </w:tr>
      <w:tr w:rsidR="00924013" w:rsidRPr="00924013" w14:paraId="0FDED5DD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BF97C5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E15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Мероприятия, направленные на исследование морально – психологического климата среди работников (психологические тренинги, консультации психолога)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A57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Наличие/ отсутствие. Доступность, формы, направления, количество, количество участников</w:t>
            </w:r>
          </w:p>
        </w:tc>
      </w:tr>
      <w:tr w:rsidR="00924013" w:rsidRPr="00924013" w14:paraId="783261E2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BF32FC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420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Результаты и оценка эффективности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CBB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Корпоративная программа используется в регулярной деятельности (период), укажите достигнутые результаты (охват, ключевые отслеживаемые показатели в соответствии с поставленными целями и задачами) </w:t>
            </w:r>
          </w:p>
        </w:tc>
      </w:tr>
      <w:tr w:rsidR="00924013" w:rsidRPr="00924013" w14:paraId="78A537F7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E224E5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087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Возможность тиражирования и масштабирования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4FD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программа готова распространению и внедрению в деятельность других организаций</w:t>
            </w:r>
          </w:p>
        </w:tc>
      </w:tr>
      <w:tr w:rsidR="00924013" w:rsidRPr="00924013" w14:paraId="776A4D14" w14:textId="77777777" w:rsidTr="00F07D4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60FAE2" w14:textId="77777777" w:rsidR="00924013" w:rsidRPr="00924013" w:rsidRDefault="00924013" w:rsidP="0092401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AF8E" w14:textId="77777777" w:rsidR="00924013" w:rsidRPr="00924013" w:rsidRDefault="00924013" w:rsidP="00924013">
            <w:pPr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>Презентация о корпоративной программе и реализованных мероприятиях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360" w14:textId="77777777" w:rsidR="00924013" w:rsidRPr="00924013" w:rsidRDefault="00924013" w:rsidP="00924013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924013">
              <w:rPr>
                <w:bCs/>
                <w:color w:val="auto"/>
                <w:sz w:val="24"/>
                <w:szCs w:val="24"/>
              </w:rPr>
              <w:t xml:space="preserve">На выбор: презентация проекта в формате </w:t>
            </w:r>
            <w:r w:rsidRPr="00924013">
              <w:rPr>
                <w:bCs/>
                <w:color w:val="auto"/>
                <w:sz w:val="24"/>
                <w:szCs w:val="24"/>
                <w:lang w:val="en-US"/>
              </w:rPr>
              <w:t>MS</w:t>
            </w:r>
            <w:r w:rsidRPr="0092401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24013">
              <w:rPr>
                <w:bCs/>
                <w:color w:val="auto"/>
                <w:sz w:val="24"/>
                <w:szCs w:val="24"/>
                <w:lang w:val="en-US"/>
              </w:rPr>
              <w:t>PowerPoint</w:t>
            </w:r>
            <w:r w:rsidRPr="00924013">
              <w:rPr>
                <w:bCs/>
                <w:color w:val="auto"/>
                <w:sz w:val="24"/>
                <w:szCs w:val="24"/>
              </w:rPr>
              <w:t xml:space="preserve">, в формате </w:t>
            </w:r>
            <w:r w:rsidRPr="00924013">
              <w:rPr>
                <w:bCs/>
                <w:color w:val="auto"/>
                <w:sz w:val="24"/>
                <w:szCs w:val="24"/>
                <w:lang w:val="en-US"/>
              </w:rPr>
              <w:t>PDF</w:t>
            </w:r>
            <w:r w:rsidRPr="00924013">
              <w:rPr>
                <w:bCs/>
                <w:color w:val="auto"/>
                <w:sz w:val="24"/>
                <w:szCs w:val="24"/>
              </w:rPr>
              <w:t>, в виде ссылки на видеоролик.</w:t>
            </w:r>
          </w:p>
        </w:tc>
      </w:tr>
    </w:tbl>
    <w:p w14:paraId="441BE4FD" w14:textId="77777777" w:rsidR="00924013" w:rsidRPr="00924013" w:rsidRDefault="00924013" w:rsidP="00924013">
      <w:pPr>
        <w:rPr>
          <w:color w:val="auto"/>
          <w:sz w:val="26"/>
          <w:szCs w:val="26"/>
          <w:highlight w:val="yellow"/>
        </w:rPr>
      </w:pPr>
    </w:p>
    <w:p w14:paraId="7D2C86F6" w14:textId="77777777" w:rsidR="00924013" w:rsidRPr="00924013" w:rsidRDefault="00924013" w:rsidP="00924013">
      <w:pPr>
        <w:spacing w:line="360" w:lineRule="auto"/>
        <w:ind w:firstLine="340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С Положением о проведении Конкурса ознакомлены.</w:t>
      </w:r>
    </w:p>
    <w:p w14:paraId="30428F64" w14:textId="77777777" w:rsidR="00924013" w:rsidRPr="00924013" w:rsidRDefault="00924013" w:rsidP="00924013">
      <w:pPr>
        <w:spacing w:line="360" w:lineRule="auto"/>
        <w:ind w:firstLine="340"/>
        <w:jc w:val="both"/>
        <w:rPr>
          <w:bCs/>
          <w:color w:val="auto"/>
          <w:sz w:val="28"/>
          <w:szCs w:val="28"/>
        </w:rPr>
      </w:pPr>
      <w:r w:rsidRPr="00924013">
        <w:rPr>
          <w:bCs/>
          <w:color w:val="auto"/>
          <w:sz w:val="28"/>
          <w:szCs w:val="28"/>
        </w:rPr>
        <w:t xml:space="preserve">Полноту и достоверность сведений, указанных в настоящей заявке </w:t>
      </w:r>
      <w:r w:rsidRPr="00924013">
        <w:rPr>
          <w:bCs/>
          <w:color w:val="auto"/>
          <w:sz w:val="28"/>
          <w:szCs w:val="28"/>
        </w:rPr>
        <w:br/>
        <w:t xml:space="preserve">и прилагаемых к ней документах, гарантирую. </w:t>
      </w:r>
    </w:p>
    <w:p w14:paraId="0483CB45" w14:textId="77777777" w:rsidR="00924013" w:rsidRPr="00924013" w:rsidRDefault="00924013" w:rsidP="00924013">
      <w:pPr>
        <w:spacing w:line="360" w:lineRule="auto"/>
        <w:ind w:firstLine="340"/>
        <w:jc w:val="both"/>
        <w:rPr>
          <w:bCs/>
          <w:color w:val="auto"/>
          <w:sz w:val="28"/>
          <w:szCs w:val="28"/>
        </w:rPr>
      </w:pPr>
      <w:r w:rsidRPr="00924013">
        <w:rPr>
          <w:bCs/>
          <w:color w:val="auto"/>
          <w:sz w:val="28"/>
          <w:szCs w:val="28"/>
        </w:rPr>
        <w:t>Даю свое согласие БУ «Центр общественного здоровья и медицинской профилактики» использовать представленные конкурсные материалы (фото/видео конкурсных работ, фоторепортаж финала Конкурса) для обработки в аналитических целях и тиражирования, размещения в СМИ (печатных и электронных).</w:t>
      </w:r>
    </w:p>
    <w:p w14:paraId="4F19C4AC" w14:textId="77777777" w:rsidR="00924013" w:rsidRPr="00924013" w:rsidRDefault="00924013" w:rsidP="00924013">
      <w:pPr>
        <w:autoSpaceDE w:val="0"/>
        <w:autoSpaceDN w:val="0"/>
        <w:adjustRightInd w:val="0"/>
        <w:spacing w:line="360" w:lineRule="auto"/>
        <w:ind w:firstLine="340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К заявке прилагаются следующие документы:</w:t>
      </w:r>
    </w:p>
    <w:p w14:paraId="2A9AD393" w14:textId="77777777" w:rsidR="00924013" w:rsidRPr="00924013" w:rsidRDefault="00924013" w:rsidP="00924013">
      <w:pPr>
        <w:autoSpaceDE w:val="0"/>
        <w:autoSpaceDN w:val="0"/>
        <w:adjustRightInd w:val="0"/>
        <w:spacing w:line="360" w:lineRule="auto"/>
        <w:ind w:firstLine="340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- </w:t>
      </w:r>
      <w:r w:rsidRPr="00924013">
        <w:rPr>
          <w:color w:val="auto"/>
          <w:sz w:val="28"/>
          <w:szCs w:val="28"/>
        </w:rPr>
        <w:tab/>
        <w:t xml:space="preserve">методическое описание программы, </w:t>
      </w:r>
    </w:p>
    <w:p w14:paraId="10B3871F" w14:textId="77777777" w:rsidR="00924013" w:rsidRPr="00924013" w:rsidRDefault="00924013" w:rsidP="00924013">
      <w:pPr>
        <w:autoSpaceDE w:val="0"/>
        <w:autoSpaceDN w:val="0"/>
        <w:adjustRightInd w:val="0"/>
        <w:spacing w:line="360" w:lineRule="auto"/>
        <w:ind w:firstLine="340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-</w:t>
      </w:r>
      <w:r w:rsidRPr="00924013">
        <w:rPr>
          <w:color w:val="auto"/>
          <w:sz w:val="28"/>
          <w:szCs w:val="28"/>
        </w:rPr>
        <w:tab/>
        <w:t>презентационные материалы, фото и видеоматериалы.</w:t>
      </w:r>
    </w:p>
    <w:p w14:paraId="52536622" w14:textId="77777777" w:rsidR="00924013" w:rsidRPr="00924013" w:rsidRDefault="00924013" w:rsidP="00924013">
      <w:pPr>
        <w:autoSpaceDE w:val="0"/>
        <w:autoSpaceDN w:val="0"/>
        <w:adjustRightInd w:val="0"/>
        <w:rPr>
          <w:color w:val="auto"/>
          <w:sz w:val="28"/>
          <w:szCs w:val="28"/>
          <w:highlight w:val="yellow"/>
        </w:rPr>
      </w:pPr>
    </w:p>
    <w:p w14:paraId="64821731" w14:textId="77777777" w:rsidR="00924013" w:rsidRPr="00924013" w:rsidRDefault="00924013" w:rsidP="00924013">
      <w:pPr>
        <w:jc w:val="both"/>
        <w:rPr>
          <w:bCs/>
          <w:color w:val="auto"/>
          <w:sz w:val="28"/>
          <w:szCs w:val="28"/>
        </w:rPr>
      </w:pPr>
    </w:p>
    <w:p w14:paraId="6DC0A1C4" w14:textId="77777777" w:rsidR="00924013" w:rsidRPr="00924013" w:rsidRDefault="00924013" w:rsidP="00924013">
      <w:pPr>
        <w:widowControl w:val="0"/>
        <w:rPr>
          <w:color w:val="auto"/>
          <w:sz w:val="28"/>
          <w:szCs w:val="28"/>
        </w:rPr>
      </w:pPr>
      <w:r w:rsidRPr="00924013">
        <w:rPr>
          <w:bCs/>
          <w:color w:val="auto"/>
          <w:sz w:val="28"/>
          <w:szCs w:val="28"/>
        </w:rPr>
        <w:t>Руководитель организации:</w:t>
      </w:r>
      <w:r w:rsidRPr="00924013">
        <w:rPr>
          <w:b/>
          <w:bCs/>
          <w:color w:val="auto"/>
          <w:sz w:val="28"/>
          <w:szCs w:val="28"/>
        </w:rPr>
        <w:t xml:space="preserve">       __________                 _________________</w:t>
      </w:r>
    </w:p>
    <w:p w14:paraId="120ADCC8" w14:textId="77777777" w:rsidR="00924013" w:rsidRPr="00924013" w:rsidRDefault="00924013" w:rsidP="00924013">
      <w:pPr>
        <w:widowControl w:val="0"/>
        <w:rPr>
          <w:color w:val="auto"/>
        </w:rPr>
      </w:pPr>
      <w:r w:rsidRPr="00924013">
        <w:rPr>
          <w:color w:val="auto"/>
        </w:rPr>
        <w:t xml:space="preserve">                                                                                (подпись)                                               (ФИО)</w:t>
      </w:r>
    </w:p>
    <w:p w14:paraId="45C4B2CE" w14:textId="77777777" w:rsidR="00924013" w:rsidRPr="00924013" w:rsidRDefault="00924013" w:rsidP="00924013">
      <w:pPr>
        <w:widowControl w:val="0"/>
        <w:rPr>
          <w:color w:val="auto"/>
          <w:sz w:val="24"/>
          <w:szCs w:val="24"/>
        </w:rPr>
      </w:pPr>
    </w:p>
    <w:p w14:paraId="260C73FC" w14:textId="77777777" w:rsidR="00924013" w:rsidRPr="00924013" w:rsidRDefault="00924013" w:rsidP="00924013">
      <w:pPr>
        <w:widowControl w:val="0"/>
        <w:rPr>
          <w:color w:val="auto"/>
          <w:sz w:val="24"/>
          <w:szCs w:val="24"/>
        </w:rPr>
      </w:pPr>
    </w:p>
    <w:p w14:paraId="46CA5AA5" w14:textId="77777777" w:rsidR="00924013" w:rsidRPr="00924013" w:rsidRDefault="00924013" w:rsidP="00924013">
      <w:pPr>
        <w:spacing w:before="100" w:beforeAutospacing="1" w:after="100" w:afterAutospacing="1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М.П. </w:t>
      </w:r>
    </w:p>
    <w:p w14:paraId="5C044C73" w14:textId="77777777" w:rsidR="00924013" w:rsidRPr="00924013" w:rsidRDefault="00924013" w:rsidP="00924013">
      <w:pPr>
        <w:spacing w:before="100" w:beforeAutospacing="1" w:after="100" w:afterAutospacing="1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«_____» ____________ 2025 г.</w:t>
      </w:r>
    </w:p>
    <w:p w14:paraId="2BF5AFD2" w14:textId="77777777" w:rsidR="00924013" w:rsidRPr="00924013" w:rsidRDefault="00924013" w:rsidP="00924013">
      <w:pPr>
        <w:rPr>
          <w:color w:val="auto"/>
          <w:sz w:val="28"/>
          <w:szCs w:val="28"/>
          <w:highlight w:val="yellow"/>
        </w:rPr>
      </w:pPr>
    </w:p>
    <w:p w14:paraId="0B66CF2D" w14:textId="77777777" w:rsidR="00924013" w:rsidRPr="00924013" w:rsidRDefault="00924013" w:rsidP="00924013">
      <w:pPr>
        <w:rPr>
          <w:color w:val="auto"/>
          <w:sz w:val="28"/>
          <w:szCs w:val="28"/>
          <w:highlight w:val="yellow"/>
        </w:rPr>
      </w:pPr>
    </w:p>
    <w:p w14:paraId="0226BA8F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Приложение 2 </w:t>
      </w:r>
    </w:p>
    <w:p w14:paraId="22CF9ED2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к положению о Конкурсе</w:t>
      </w:r>
    </w:p>
    <w:p w14:paraId="120CB1D7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</w:p>
    <w:p w14:paraId="0C0F3D88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Критерии оценки конкурса</w:t>
      </w:r>
    </w:p>
    <w:p w14:paraId="3FB83544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 «Лучшая корпоративная программа по укреплению здоровья работников»</w:t>
      </w:r>
    </w:p>
    <w:p w14:paraId="18E047A6" w14:textId="77777777" w:rsidR="00924013" w:rsidRPr="00924013" w:rsidRDefault="00924013" w:rsidP="00924013">
      <w:pPr>
        <w:spacing w:line="360" w:lineRule="auto"/>
        <w:ind w:firstLine="397"/>
        <w:jc w:val="center"/>
        <w:rPr>
          <w:color w:val="auto"/>
          <w:sz w:val="28"/>
          <w:szCs w:val="28"/>
        </w:rPr>
      </w:pPr>
    </w:p>
    <w:p w14:paraId="6F296BE4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 xml:space="preserve">Наличие в организации работника, отвечающего за внедрение </w:t>
      </w:r>
      <w:r w:rsidRPr="00924013">
        <w:rPr>
          <w:color w:val="auto"/>
          <w:sz w:val="28"/>
          <w:szCs w:val="28"/>
        </w:rPr>
        <w:br/>
        <w:t>и развитие культуры здорового образа жизни (10 баллов).</w:t>
      </w:r>
    </w:p>
    <w:p w14:paraId="231CF9B3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2.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>Наличие организованных и регулярных мероприятий производственной гимнастики (10 баллов).</w:t>
      </w:r>
    </w:p>
    <w:p w14:paraId="29A402D9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3.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>Проведение организацией физкультурно-оздоровительных мероприятий (10 баллов).</w:t>
      </w:r>
    </w:p>
    <w:p w14:paraId="140E08DD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4.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>Участие работников в городских (районных) физкультурно-оздоровительных мероприятиях (10 баллов).</w:t>
      </w:r>
    </w:p>
    <w:p w14:paraId="7976CB71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5.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>Участие работников в федеральной программе физкультурной подготовки</w:t>
      </w:r>
      <w:r w:rsidRPr="00924013">
        <w:rPr>
          <w:color w:val="auto"/>
          <w:sz w:val="24"/>
          <w:szCs w:val="24"/>
          <w:lang w:eastAsia="ar-SA"/>
        </w:rPr>
        <w:t xml:space="preserve"> </w:t>
      </w:r>
      <w:r w:rsidRPr="00924013">
        <w:rPr>
          <w:color w:val="auto"/>
          <w:sz w:val="28"/>
          <w:szCs w:val="28"/>
        </w:rPr>
        <w:t xml:space="preserve">Всероссийском физкультурно-спортивном комплексе «Готов </w:t>
      </w:r>
      <w:r w:rsidRPr="00924013">
        <w:rPr>
          <w:color w:val="auto"/>
          <w:sz w:val="28"/>
          <w:szCs w:val="28"/>
        </w:rPr>
        <w:br/>
        <w:t>к труду и обороне» (наличие бронзовых знаков отличия – 10 баллов, наличие серебряных знаков отличия – 10 баллов, наличие золотых знаков отличия – 10 баллов).</w:t>
      </w:r>
    </w:p>
    <w:p w14:paraId="5D67A0FD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6.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>Мероприятия, направленные на преодоление вредных привычек среди работников (10 баллов).</w:t>
      </w:r>
    </w:p>
    <w:p w14:paraId="6B97FC53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7.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</w:r>
      <w:r w:rsidRPr="00924013">
        <w:rPr>
          <w:bCs/>
          <w:color w:val="auto"/>
          <w:sz w:val="28"/>
          <w:szCs w:val="28"/>
        </w:rPr>
        <w:t>Мероприятия по профилактике заболеваний</w:t>
      </w:r>
      <w:r w:rsidRPr="00924013">
        <w:rPr>
          <w:color w:val="auto"/>
          <w:sz w:val="28"/>
          <w:szCs w:val="28"/>
        </w:rPr>
        <w:t xml:space="preserve"> (10 баллов).</w:t>
      </w:r>
    </w:p>
    <w:p w14:paraId="40B7E401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8.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</w:r>
      <w:r w:rsidRPr="00924013">
        <w:rPr>
          <w:bCs/>
          <w:color w:val="auto"/>
          <w:sz w:val="28"/>
          <w:szCs w:val="28"/>
        </w:rPr>
        <w:t>Мероприятия по профилактике ВИЧ/СПИДА</w:t>
      </w:r>
      <w:r w:rsidRPr="00924013">
        <w:rPr>
          <w:color w:val="auto"/>
          <w:sz w:val="28"/>
          <w:szCs w:val="28"/>
        </w:rPr>
        <w:t xml:space="preserve"> (10 баллов).</w:t>
      </w:r>
    </w:p>
    <w:p w14:paraId="69B2CAE9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9.</w:t>
      </w:r>
      <w:r w:rsidRPr="00924013">
        <w:rPr>
          <w:color w:val="auto"/>
          <w:sz w:val="28"/>
          <w:szCs w:val="28"/>
        </w:rPr>
        <w:tab/>
      </w:r>
      <w:r w:rsidRPr="00924013">
        <w:rPr>
          <w:color w:val="auto"/>
          <w:sz w:val="28"/>
          <w:szCs w:val="28"/>
        </w:rPr>
        <w:tab/>
        <w:t xml:space="preserve">Наличие плана мероприятий по </w:t>
      </w:r>
      <w:r w:rsidRPr="00924013">
        <w:rPr>
          <w:bCs/>
          <w:color w:val="auto"/>
          <w:sz w:val="28"/>
          <w:szCs w:val="28"/>
        </w:rPr>
        <w:t xml:space="preserve">улучшению условий и охраны труда, в который включены мероприятия, направленные на развитие физической культуры и спорта </w:t>
      </w:r>
      <w:r w:rsidRPr="00924013">
        <w:rPr>
          <w:color w:val="auto"/>
          <w:sz w:val="28"/>
          <w:szCs w:val="28"/>
        </w:rPr>
        <w:t>(10 баллов).</w:t>
      </w:r>
    </w:p>
    <w:p w14:paraId="0B1F309A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10.</w:t>
      </w:r>
      <w:r w:rsidRPr="00924013">
        <w:rPr>
          <w:color w:val="auto"/>
          <w:sz w:val="28"/>
          <w:szCs w:val="28"/>
        </w:rPr>
        <w:tab/>
        <w:t xml:space="preserve">Межведомственное сотрудничество с партнерами </w:t>
      </w:r>
      <w:r w:rsidRPr="00924013">
        <w:rPr>
          <w:color w:val="auto"/>
          <w:sz w:val="28"/>
          <w:szCs w:val="28"/>
        </w:rPr>
        <w:br/>
        <w:t>по организации физкультурно-оздоровительной работы (10 баллов).</w:t>
      </w:r>
    </w:p>
    <w:p w14:paraId="46984342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11.</w:t>
      </w:r>
      <w:r w:rsidRPr="00924013">
        <w:rPr>
          <w:color w:val="auto"/>
          <w:sz w:val="28"/>
          <w:szCs w:val="28"/>
        </w:rPr>
        <w:tab/>
        <w:t>Охват/ количество (%) работников, вовлеченных в реализацию мероприятий (10-20% -10 баллов, 50% - 20 баллов, 100% - 30 баллов).</w:t>
      </w:r>
    </w:p>
    <w:p w14:paraId="5A592779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12.</w:t>
      </w:r>
      <w:r w:rsidRPr="00924013">
        <w:rPr>
          <w:color w:val="auto"/>
          <w:sz w:val="28"/>
          <w:szCs w:val="28"/>
        </w:rPr>
        <w:tab/>
        <w:t xml:space="preserve">Привлечение членов семьи работников к участию </w:t>
      </w:r>
      <w:r w:rsidRPr="00924013">
        <w:rPr>
          <w:color w:val="auto"/>
          <w:sz w:val="28"/>
          <w:szCs w:val="28"/>
        </w:rPr>
        <w:br/>
        <w:t>в корпоративной программе (10 баллов).</w:t>
      </w:r>
    </w:p>
    <w:p w14:paraId="294C2766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13.</w:t>
      </w:r>
      <w:r w:rsidRPr="00924013">
        <w:rPr>
          <w:color w:val="auto"/>
          <w:sz w:val="28"/>
          <w:szCs w:val="28"/>
        </w:rPr>
        <w:tab/>
        <w:t>Методическое обеспечение корпоративной программе – наличие методических и нормативных документов, описывающих практику в организации (10 баллов).</w:t>
      </w:r>
    </w:p>
    <w:p w14:paraId="699030BF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14.</w:t>
      </w:r>
      <w:r w:rsidRPr="00924013">
        <w:rPr>
          <w:color w:val="auto"/>
          <w:sz w:val="28"/>
          <w:szCs w:val="28"/>
        </w:rPr>
        <w:tab/>
        <w:t>Результативность корпоративной программы – наличие критериев эффективности и результатов измерения эффективности ее внедрения (10 баллов).</w:t>
      </w:r>
    </w:p>
    <w:p w14:paraId="5BAAEE2B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15.</w:t>
      </w:r>
      <w:r w:rsidRPr="00924013">
        <w:rPr>
          <w:color w:val="auto"/>
          <w:sz w:val="28"/>
          <w:szCs w:val="28"/>
        </w:rPr>
        <w:tab/>
        <w:t>Возможность тиражирования корпоративной программы – программа носит универсальный характер и может быть применена в других организациях, осуществляющих деятельность на территории муниципального образования (10 баллов).</w:t>
      </w:r>
    </w:p>
    <w:p w14:paraId="477FDF35" w14:textId="77777777" w:rsidR="00924013" w:rsidRPr="00924013" w:rsidRDefault="00924013" w:rsidP="00924013">
      <w:pPr>
        <w:spacing w:line="360" w:lineRule="auto"/>
        <w:ind w:firstLine="397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 </w:t>
      </w:r>
    </w:p>
    <w:p w14:paraId="0FA2CA33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7333C71D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246A9368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27A5B79A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1B8158FA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4C3F33FB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2FB9F0C3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0B5634BF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053236F1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72726DD3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2AEC3349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42784645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1B2C9B3D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194C224B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18CC5464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71CE3C31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0FE82907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587AA385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73E00512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742F88FC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5EA718B7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4B6C1758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0CC87645" w14:textId="77777777" w:rsidR="00924013" w:rsidRPr="00924013" w:rsidRDefault="00924013" w:rsidP="00924013">
      <w:pPr>
        <w:rPr>
          <w:color w:val="auto"/>
          <w:sz w:val="28"/>
          <w:szCs w:val="28"/>
        </w:rPr>
      </w:pPr>
    </w:p>
    <w:p w14:paraId="016DECBE" w14:textId="77777777" w:rsidR="00924013" w:rsidRPr="00924013" w:rsidRDefault="00924013" w:rsidP="00924013">
      <w:pPr>
        <w:rPr>
          <w:color w:val="auto"/>
          <w:sz w:val="28"/>
          <w:szCs w:val="28"/>
        </w:rPr>
      </w:pPr>
    </w:p>
    <w:p w14:paraId="711FE6EC" w14:textId="77777777" w:rsidR="00924013" w:rsidRPr="00924013" w:rsidRDefault="00924013" w:rsidP="00924013">
      <w:pPr>
        <w:suppressAutoHyphens/>
        <w:ind w:left="708"/>
        <w:jc w:val="right"/>
        <w:rPr>
          <w:color w:val="auto"/>
          <w:sz w:val="28"/>
          <w:szCs w:val="28"/>
          <w:lang w:eastAsia="ar-SA"/>
        </w:rPr>
      </w:pPr>
      <w:r w:rsidRPr="00924013">
        <w:rPr>
          <w:color w:val="auto"/>
          <w:sz w:val="28"/>
          <w:szCs w:val="28"/>
          <w:lang w:eastAsia="ar-SA"/>
        </w:rPr>
        <w:t>Приложение 2 к приказу</w:t>
      </w:r>
    </w:p>
    <w:p w14:paraId="6FEAEAE3" w14:textId="77777777" w:rsidR="00924013" w:rsidRPr="00924013" w:rsidRDefault="00924013" w:rsidP="00924013">
      <w:pPr>
        <w:widowControl w:val="0"/>
        <w:autoSpaceDE w:val="0"/>
        <w:autoSpaceDN w:val="0"/>
        <w:adjustRightInd w:val="0"/>
        <w:ind w:left="708"/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БУ «Центр общественного здоровья </w:t>
      </w:r>
    </w:p>
    <w:p w14:paraId="2241F549" w14:textId="77777777" w:rsidR="00924013" w:rsidRPr="00924013" w:rsidRDefault="00924013" w:rsidP="00924013">
      <w:pPr>
        <w:widowControl w:val="0"/>
        <w:autoSpaceDE w:val="0"/>
        <w:autoSpaceDN w:val="0"/>
        <w:adjustRightInd w:val="0"/>
        <w:ind w:left="708"/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и медицинской профилактики»</w:t>
      </w:r>
    </w:p>
    <w:p w14:paraId="576BBDDF" w14:textId="77777777" w:rsidR="00924013" w:rsidRPr="00924013" w:rsidRDefault="00924013" w:rsidP="00924013">
      <w:pPr>
        <w:widowControl w:val="0"/>
        <w:autoSpaceDE w:val="0"/>
        <w:autoSpaceDN w:val="0"/>
        <w:adjustRightInd w:val="0"/>
        <w:ind w:left="708"/>
        <w:jc w:val="right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от </w:t>
      </w:r>
      <w:r w:rsidRPr="00924013">
        <w:rPr>
          <w:color w:val="D9D9D9"/>
          <w:sz w:val="28"/>
          <w:szCs w:val="28"/>
        </w:rPr>
        <w:t xml:space="preserve">[Дата документа] </w:t>
      </w:r>
      <w:r w:rsidRPr="00924013">
        <w:rPr>
          <w:color w:val="auto"/>
          <w:sz w:val="28"/>
          <w:szCs w:val="28"/>
        </w:rPr>
        <w:t xml:space="preserve">№ </w:t>
      </w:r>
    </w:p>
    <w:p w14:paraId="5B5FF15F" w14:textId="77777777" w:rsidR="00924013" w:rsidRPr="00924013" w:rsidRDefault="00924013" w:rsidP="00924013">
      <w:pPr>
        <w:jc w:val="right"/>
        <w:rPr>
          <w:color w:val="auto"/>
          <w:sz w:val="28"/>
          <w:szCs w:val="28"/>
        </w:rPr>
      </w:pPr>
    </w:p>
    <w:p w14:paraId="0ABBAFCB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  <w:bookmarkStart w:id="3" w:name="_Hlk200982623"/>
      <w:r w:rsidRPr="00924013">
        <w:rPr>
          <w:color w:val="auto"/>
          <w:sz w:val="28"/>
          <w:szCs w:val="28"/>
        </w:rPr>
        <w:t xml:space="preserve">Состав конкурсной комиссии Конкурса  </w:t>
      </w:r>
    </w:p>
    <w:p w14:paraId="5D53AFE6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«Лучшая корпоративная программа по укреплению здоровья работников»</w:t>
      </w:r>
    </w:p>
    <w:bookmarkEnd w:id="3"/>
    <w:p w14:paraId="6E8FEA63" w14:textId="77777777" w:rsidR="00924013" w:rsidRPr="00924013" w:rsidRDefault="00924013" w:rsidP="00924013">
      <w:pPr>
        <w:jc w:val="center"/>
        <w:rPr>
          <w:color w:val="auto"/>
          <w:sz w:val="28"/>
          <w:szCs w:val="28"/>
        </w:rPr>
      </w:pPr>
    </w:p>
    <w:p w14:paraId="221FBE05" w14:textId="77777777" w:rsidR="00924013" w:rsidRPr="00924013" w:rsidRDefault="00924013" w:rsidP="00924013">
      <w:pPr>
        <w:tabs>
          <w:tab w:val="left" w:pos="2410"/>
        </w:tabs>
        <w:spacing w:line="360" w:lineRule="auto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Молостов Алексей Александрович, главный врач БУ «Центр общественного здоровья и медицинской профилактики», председатель Конкурсной комиссии</w:t>
      </w:r>
    </w:p>
    <w:p w14:paraId="36C98894" w14:textId="77777777" w:rsidR="00924013" w:rsidRPr="00924013" w:rsidRDefault="00924013" w:rsidP="00924013">
      <w:pPr>
        <w:tabs>
          <w:tab w:val="left" w:pos="2410"/>
        </w:tabs>
        <w:spacing w:line="360" w:lineRule="auto"/>
        <w:jc w:val="both"/>
        <w:rPr>
          <w:color w:val="auto"/>
          <w:sz w:val="28"/>
          <w:szCs w:val="28"/>
        </w:rPr>
      </w:pPr>
    </w:p>
    <w:p w14:paraId="6C896988" w14:textId="77777777" w:rsidR="00924013" w:rsidRPr="00924013" w:rsidRDefault="00924013" w:rsidP="00924013">
      <w:pPr>
        <w:spacing w:line="360" w:lineRule="auto"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Новоженова Анна Никифоровна, заместитель главного врача по медицинской профилактической работе, заместитель председателя комиссии</w:t>
      </w:r>
    </w:p>
    <w:p w14:paraId="6EA28974" w14:textId="77777777" w:rsidR="00924013" w:rsidRPr="00924013" w:rsidRDefault="00924013" w:rsidP="00924013">
      <w:pPr>
        <w:spacing w:line="360" w:lineRule="auto"/>
        <w:jc w:val="both"/>
        <w:rPr>
          <w:b/>
          <w:color w:val="auto"/>
          <w:sz w:val="28"/>
          <w:szCs w:val="28"/>
        </w:rPr>
      </w:pPr>
    </w:p>
    <w:p w14:paraId="6C801B80" w14:textId="77777777" w:rsidR="00924013" w:rsidRPr="00924013" w:rsidRDefault="00924013" w:rsidP="00924013">
      <w:pPr>
        <w:spacing w:line="360" w:lineRule="auto"/>
        <w:jc w:val="both"/>
        <w:rPr>
          <w:color w:val="auto"/>
          <w:sz w:val="28"/>
          <w:szCs w:val="28"/>
        </w:rPr>
      </w:pPr>
      <w:r w:rsidRPr="00924013">
        <w:rPr>
          <w:bCs/>
          <w:color w:val="auto"/>
          <w:sz w:val="28"/>
          <w:szCs w:val="28"/>
        </w:rPr>
        <w:t>Камнев Кирилл Константинович,</w:t>
      </w:r>
      <w:r w:rsidRPr="00924013">
        <w:rPr>
          <w:b/>
          <w:color w:val="auto"/>
          <w:sz w:val="28"/>
          <w:szCs w:val="28"/>
        </w:rPr>
        <w:t xml:space="preserve"> </w:t>
      </w:r>
      <w:r w:rsidRPr="00924013">
        <w:rPr>
          <w:color w:val="auto"/>
          <w:sz w:val="28"/>
          <w:szCs w:val="28"/>
        </w:rPr>
        <w:t xml:space="preserve">заведующий отделом разработки, реализации и мониторинга программ общественного здоровья, секретарь </w:t>
      </w:r>
    </w:p>
    <w:p w14:paraId="09AC0127" w14:textId="77777777" w:rsidR="00924013" w:rsidRPr="00924013" w:rsidRDefault="00924013" w:rsidP="00924013">
      <w:pPr>
        <w:spacing w:line="360" w:lineRule="auto"/>
        <w:jc w:val="center"/>
        <w:rPr>
          <w:color w:val="auto"/>
        </w:rPr>
      </w:pPr>
    </w:p>
    <w:p w14:paraId="26B4EE31" w14:textId="77777777" w:rsidR="00924013" w:rsidRPr="00924013" w:rsidRDefault="00924013" w:rsidP="00924013">
      <w:pPr>
        <w:spacing w:line="360" w:lineRule="auto"/>
        <w:jc w:val="center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Члены комиссии:</w:t>
      </w:r>
    </w:p>
    <w:p w14:paraId="06228A0C" w14:textId="77777777" w:rsidR="00924013" w:rsidRPr="00924013" w:rsidRDefault="00924013" w:rsidP="00924013">
      <w:pPr>
        <w:numPr>
          <w:ilvl w:val="0"/>
          <w:numId w:val="5"/>
        </w:numPr>
        <w:suppressAutoHyphens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 xml:space="preserve">Казакова Валентина Алексеевна, главный врач БУ </w:t>
      </w:r>
      <w:r w:rsidRPr="00924013">
        <w:rPr>
          <w:color w:val="auto"/>
          <w:sz w:val="28"/>
          <w:szCs w:val="28"/>
        </w:rPr>
        <w:br/>
        <w:t>«Ханты-Мансийская клиническая стоматологическая поликлиника» (по согласованию)</w:t>
      </w:r>
    </w:p>
    <w:p w14:paraId="7616A355" w14:textId="77777777" w:rsidR="00924013" w:rsidRPr="00924013" w:rsidRDefault="00924013" w:rsidP="00924013">
      <w:pPr>
        <w:numPr>
          <w:ilvl w:val="0"/>
          <w:numId w:val="5"/>
        </w:numPr>
        <w:suppressAutoHyphens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Кутефа Елена Ивановна, главный врач БУ «Окружная клиническая больница» (по согласованию)</w:t>
      </w:r>
    </w:p>
    <w:p w14:paraId="5D84DDD3" w14:textId="77777777" w:rsidR="00924013" w:rsidRPr="00924013" w:rsidRDefault="00924013" w:rsidP="00924013">
      <w:pPr>
        <w:numPr>
          <w:ilvl w:val="0"/>
          <w:numId w:val="5"/>
        </w:numPr>
        <w:suppressAutoHyphens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24013">
        <w:rPr>
          <w:color w:val="auto"/>
          <w:sz w:val="28"/>
          <w:szCs w:val="28"/>
        </w:rPr>
        <w:t>Ташланов Николай Владимирович, главный врач АУ «Югорский центр профессиональной патологии» (по согласованию)</w:t>
      </w:r>
    </w:p>
    <w:p w14:paraId="3AC92F92" w14:textId="606DA8CD" w:rsidR="00924013" w:rsidRPr="00924013" w:rsidRDefault="00924013" w:rsidP="0047385B">
      <w:pPr>
        <w:widowControl w:val="0"/>
        <w:numPr>
          <w:ilvl w:val="0"/>
          <w:numId w:val="5"/>
        </w:numPr>
        <w:suppressAutoHyphens/>
        <w:snapToGrid w:val="0"/>
        <w:spacing w:line="360" w:lineRule="auto"/>
        <w:ind w:left="708"/>
        <w:contextualSpacing/>
        <w:jc w:val="both"/>
        <w:outlineLvl w:val="6"/>
        <w:rPr>
          <w:color w:val="auto"/>
          <w:sz w:val="16"/>
          <w:szCs w:val="16"/>
        </w:rPr>
      </w:pPr>
      <w:r w:rsidRPr="00924013">
        <w:rPr>
          <w:color w:val="auto"/>
          <w:sz w:val="28"/>
          <w:szCs w:val="28"/>
        </w:rPr>
        <w:t>Сулейманов Марат Юлаевич, главный врач БУ «Ханты-Мансийская районная больница» (по согласованию).</w:t>
      </w:r>
    </w:p>
    <w:p w14:paraId="0CAD2375" w14:textId="77777777" w:rsidR="00924013" w:rsidRDefault="00924013" w:rsidP="007313AB">
      <w:pPr>
        <w:spacing w:line="276" w:lineRule="auto"/>
        <w:rPr>
          <w:color w:val="auto"/>
        </w:rPr>
      </w:pPr>
    </w:p>
    <w:sectPr w:rsidR="00924013" w:rsidSect="000E1DA4">
      <w:pgSz w:w="11906" w:h="16838"/>
      <w:pgMar w:top="851" w:right="1276" w:bottom="156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7BA21" w14:textId="77777777" w:rsidR="00C25D91" w:rsidRDefault="00C25D91" w:rsidP="003E4D8A">
      <w:r>
        <w:separator/>
      </w:r>
    </w:p>
  </w:endnote>
  <w:endnote w:type="continuationSeparator" w:id="0">
    <w:p w14:paraId="1CEB8A47" w14:textId="77777777" w:rsidR="00C25D91" w:rsidRDefault="00C25D91" w:rsidP="003E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1D00" w14:textId="77777777" w:rsidR="00C25D91" w:rsidRDefault="00C25D91" w:rsidP="003E4D8A">
      <w:r>
        <w:separator/>
      </w:r>
    </w:p>
  </w:footnote>
  <w:footnote w:type="continuationSeparator" w:id="0">
    <w:p w14:paraId="725A3D1F" w14:textId="77777777" w:rsidR="00C25D91" w:rsidRDefault="00C25D91" w:rsidP="003E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2300"/>
      <w:docPartObj>
        <w:docPartGallery w:val="Page Numbers (Top of Page)"/>
        <w:docPartUnique/>
      </w:docPartObj>
    </w:sdtPr>
    <w:sdtEndPr/>
    <w:sdtContent>
      <w:p w14:paraId="5332CAA8" w14:textId="1C00A5F8" w:rsidR="007F6A03" w:rsidRDefault="004009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F5">
          <w:rPr>
            <w:noProof/>
          </w:rPr>
          <w:t>2</w:t>
        </w:r>
        <w:r>
          <w:fldChar w:fldCharType="end"/>
        </w:r>
      </w:p>
    </w:sdtContent>
  </w:sdt>
  <w:p w14:paraId="5E95736F" w14:textId="77777777" w:rsidR="007F6A03" w:rsidRDefault="00C25D9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9D98C" w14:textId="77777777" w:rsidR="007F6A03" w:rsidRDefault="00C25D91">
    <w:pPr>
      <w:pStyle w:val="af"/>
      <w:jc w:val="center"/>
    </w:pPr>
  </w:p>
  <w:p w14:paraId="1DDBAC8C" w14:textId="77777777" w:rsidR="007F6A03" w:rsidRDefault="00C25D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4EF9"/>
    <w:multiLevelType w:val="hybridMultilevel"/>
    <w:tmpl w:val="9BCC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790F"/>
    <w:multiLevelType w:val="hybridMultilevel"/>
    <w:tmpl w:val="DA50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1557"/>
    <w:multiLevelType w:val="hybridMultilevel"/>
    <w:tmpl w:val="C6707152"/>
    <w:lvl w:ilvl="0" w:tplc="A2A8B3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B34DC5"/>
    <w:multiLevelType w:val="hybridMultilevel"/>
    <w:tmpl w:val="6F92AD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F26ED"/>
    <w:multiLevelType w:val="multilevel"/>
    <w:tmpl w:val="A2505DD8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742D22AC"/>
    <w:multiLevelType w:val="multilevel"/>
    <w:tmpl w:val="D1D68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64"/>
    <w:rsid w:val="0004121B"/>
    <w:rsid w:val="000418EF"/>
    <w:rsid w:val="000E1DA4"/>
    <w:rsid w:val="00106907"/>
    <w:rsid w:val="0015336C"/>
    <w:rsid w:val="00157FE1"/>
    <w:rsid w:val="001B2665"/>
    <w:rsid w:val="00211B35"/>
    <w:rsid w:val="0027127F"/>
    <w:rsid w:val="003D0872"/>
    <w:rsid w:val="003E4D8A"/>
    <w:rsid w:val="004009A1"/>
    <w:rsid w:val="004139B7"/>
    <w:rsid w:val="00454315"/>
    <w:rsid w:val="0049426F"/>
    <w:rsid w:val="00507832"/>
    <w:rsid w:val="005112CB"/>
    <w:rsid w:val="005E3968"/>
    <w:rsid w:val="0066253D"/>
    <w:rsid w:val="00686690"/>
    <w:rsid w:val="007243C7"/>
    <w:rsid w:val="007313AB"/>
    <w:rsid w:val="008C251E"/>
    <w:rsid w:val="008F0391"/>
    <w:rsid w:val="009151F6"/>
    <w:rsid w:val="00924013"/>
    <w:rsid w:val="009D1D77"/>
    <w:rsid w:val="00AF0065"/>
    <w:rsid w:val="00B5645F"/>
    <w:rsid w:val="00B9165C"/>
    <w:rsid w:val="00BE3CF5"/>
    <w:rsid w:val="00C07007"/>
    <w:rsid w:val="00C25D91"/>
    <w:rsid w:val="00D63818"/>
    <w:rsid w:val="00D70464"/>
    <w:rsid w:val="00D81FC3"/>
    <w:rsid w:val="00DB635B"/>
    <w:rsid w:val="00E519F9"/>
    <w:rsid w:val="00E73F75"/>
    <w:rsid w:val="00EA5E2B"/>
    <w:rsid w:val="00F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3EC8D"/>
  <w15:docId w15:val="{3B0B05FB-C342-443B-9346-C21D7C4E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0464"/>
  </w:style>
  <w:style w:type="paragraph" w:styleId="10">
    <w:name w:val="heading 1"/>
    <w:basedOn w:val="a"/>
    <w:next w:val="a"/>
    <w:link w:val="11"/>
    <w:uiPriority w:val="9"/>
    <w:qFormat/>
    <w:rsid w:val="00D70464"/>
    <w:pPr>
      <w:keepNext/>
      <w:ind w:left="-709"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D70464"/>
    <w:pPr>
      <w:keepNext/>
      <w:ind w:left="-284" w:firstLine="284"/>
      <w:outlineLvl w:val="1"/>
    </w:pPr>
    <w:rPr>
      <w:sz w:val="32"/>
    </w:rPr>
  </w:style>
  <w:style w:type="paragraph" w:styleId="3">
    <w:name w:val="heading 3"/>
    <w:next w:val="a"/>
    <w:link w:val="30"/>
    <w:uiPriority w:val="9"/>
    <w:qFormat/>
    <w:rsid w:val="00D7046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7046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7046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0464"/>
  </w:style>
  <w:style w:type="paragraph" w:styleId="21">
    <w:name w:val="toc 2"/>
    <w:next w:val="a"/>
    <w:link w:val="22"/>
    <w:uiPriority w:val="39"/>
    <w:rsid w:val="00D7046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0464"/>
    <w:rPr>
      <w:rFonts w:ascii="XO Thames" w:hAnsi="XO Thames"/>
      <w:sz w:val="28"/>
    </w:rPr>
  </w:style>
  <w:style w:type="paragraph" w:styleId="a3">
    <w:name w:val="Document Map"/>
    <w:basedOn w:val="a"/>
    <w:link w:val="a4"/>
    <w:rsid w:val="00D70464"/>
    <w:rPr>
      <w:rFonts w:ascii="Tahoma" w:hAnsi="Tahoma"/>
      <w:sz w:val="16"/>
    </w:rPr>
  </w:style>
  <w:style w:type="character" w:customStyle="1" w:styleId="a4">
    <w:name w:val="Схема документа Знак"/>
    <w:basedOn w:val="1"/>
    <w:link w:val="a3"/>
    <w:rsid w:val="00D7046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D7046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046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7046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046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7046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0464"/>
    <w:rPr>
      <w:rFonts w:ascii="XO Thames" w:hAnsi="XO Thames"/>
      <w:sz w:val="28"/>
    </w:rPr>
  </w:style>
  <w:style w:type="paragraph" w:styleId="a5">
    <w:name w:val="Balloon Text"/>
    <w:basedOn w:val="a"/>
    <w:link w:val="a6"/>
    <w:rsid w:val="00D70464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70464"/>
    <w:rPr>
      <w:rFonts w:ascii="Tahoma" w:hAnsi="Tahoma"/>
      <w:sz w:val="16"/>
    </w:rPr>
  </w:style>
  <w:style w:type="paragraph" w:styleId="a7">
    <w:name w:val="Normal (Web)"/>
    <w:basedOn w:val="a"/>
    <w:link w:val="a8"/>
    <w:rsid w:val="00D70464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sid w:val="00D70464"/>
    <w:rPr>
      <w:sz w:val="24"/>
    </w:rPr>
  </w:style>
  <w:style w:type="character" w:customStyle="1" w:styleId="30">
    <w:name w:val="Заголовок 3 Знак"/>
    <w:link w:val="3"/>
    <w:rsid w:val="00D70464"/>
    <w:rPr>
      <w:rFonts w:ascii="XO Thames" w:hAnsi="XO Thames"/>
      <w:b/>
      <w:sz w:val="26"/>
    </w:rPr>
  </w:style>
  <w:style w:type="paragraph" w:styleId="a9">
    <w:name w:val="caption"/>
    <w:basedOn w:val="a"/>
    <w:link w:val="aa"/>
    <w:rsid w:val="00D70464"/>
    <w:pPr>
      <w:jc w:val="center"/>
    </w:pPr>
    <w:rPr>
      <w:sz w:val="24"/>
    </w:rPr>
  </w:style>
  <w:style w:type="character" w:customStyle="1" w:styleId="aa">
    <w:name w:val="Название объекта Знак"/>
    <w:basedOn w:val="1"/>
    <w:link w:val="a9"/>
    <w:rsid w:val="00D70464"/>
    <w:rPr>
      <w:sz w:val="24"/>
    </w:rPr>
  </w:style>
  <w:style w:type="paragraph" w:styleId="ab">
    <w:name w:val="List Paragraph"/>
    <w:basedOn w:val="a"/>
    <w:link w:val="ac"/>
    <w:rsid w:val="00D70464"/>
    <w:pPr>
      <w:spacing w:before="120" w:after="320" w:line="276" w:lineRule="auto"/>
      <w:ind w:left="720"/>
      <w:contextualSpacing/>
    </w:pPr>
    <w:rPr>
      <w:rFonts w:ascii="Arial" w:hAnsi="Arial"/>
      <w:sz w:val="24"/>
    </w:rPr>
  </w:style>
  <w:style w:type="character" w:customStyle="1" w:styleId="ac">
    <w:name w:val="Абзац списка Знак"/>
    <w:basedOn w:val="1"/>
    <w:link w:val="ab"/>
    <w:rsid w:val="00D70464"/>
    <w:rPr>
      <w:rFonts w:ascii="Arial" w:hAnsi="Arial"/>
      <w:sz w:val="24"/>
    </w:rPr>
  </w:style>
  <w:style w:type="paragraph" w:styleId="ad">
    <w:name w:val="Body Text"/>
    <w:basedOn w:val="a"/>
    <w:link w:val="ae"/>
    <w:rsid w:val="00D70464"/>
    <w:pPr>
      <w:jc w:val="both"/>
    </w:pPr>
    <w:rPr>
      <w:sz w:val="28"/>
    </w:rPr>
  </w:style>
  <w:style w:type="character" w:customStyle="1" w:styleId="ae">
    <w:name w:val="Основной текст Знак"/>
    <w:basedOn w:val="1"/>
    <w:link w:val="ad"/>
    <w:rsid w:val="00D70464"/>
    <w:rPr>
      <w:sz w:val="28"/>
    </w:rPr>
  </w:style>
  <w:style w:type="paragraph" w:customStyle="1" w:styleId="xl34">
    <w:name w:val="xl34"/>
    <w:basedOn w:val="a"/>
    <w:link w:val="xl340"/>
    <w:rsid w:val="00D70464"/>
    <w:pPr>
      <w:spacing w:beforeAutospacing="1" w:afterAutospacing="1"/>
      <w:jc w:val="center"/>
    </w:pPr>
    <w:rPr>
      <w:rFonts w:ascii="a_Timer" w:hAnsi="a_Timer"/>
      <w:b/>
      <w:sz w:val="28"/>
    </w:rPr>
  </w:style>
  <w:style w:type="character" w:customStyle="1" w:styleId="xl340">
    <w:name w:val="xl34"/>
    <w:basedOn w:val="1"/>
    <w:link w:val="xl34"/>
    <w:rsid w:val="00D70464"/>
    <w:rPr>
      <w:rFonts w:ascii="a_Timer" w:hAnsi="a_Timer"/>
      <w:b/>
      <w:sz w:val="28"/>
    </w:rPr>
  </w:style>
  <w:style w:type="paragraph" w:styleId="31">
    <w:name w:val="toc 3"/>
    <w:next w:val="a"/>
    <w:link w:val="32"/>
    <w:uiPriority w:val="39"/>
    <w:rsid w:val="00D7046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7046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70464"/>
    <w:rPr>
      <w:rFonts w:ascii="XO Thames" w:hAnsi="XO Thames"/>
      <w:b/>
      <w:sz w:val="22"/>
    </w:rPr>
  </w:style>
  <w:style w:type="paragraph" w:styleId="af">
    <w:name w:val="header"/>
    <w:basedOn w:val="a"/>
    <w:link w:val="af0"/>
    <w:uiPriority w:val="99"/>
    <w:rsid w:val="00D7046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sid w:val="00D70464"/>
  </w:style>
  <w:style w:type="character" w:customStyle="1" w:styleId="11">
    <w:name w:val="Заголовок 1 Знак"/>
    <w:basedOn w:val="1"/>
    <w:link w:val="10"/>
    <w:rsid w:val="00D70464"/>
    <w:rPr>
      <w:sz w:val="28"/>
    </w:rPr>
  </w:style>
  <w:style w:type="paragraph" w:customStyle="1" w:styleId="apple-converted-space">
    <w:name w:val="apple-converted-space"/>
    <w:basedOn w:val="12"/>
    <w:link w:val="apple-converted-space0"/>
    <w:rsid w:val="00D70464"/>
  </w:style>
  <w:style w:type="character" w:customStyle="1" w:styleId="apple-converted-space0">
    <w:name w:val="apple-converted-space"/>
    <w:basedOn w:val="a0"/>
    <w:link w:val="apple-converted-space"/>
    <w:rsid w:val="00D70464"/>
  </w:style>
  <w:style w:type="paragraph" w:customStyle="1" w:styleId="13">
    <w:name w:val="Гиперссылка1"/>
    <w:basedOn w:val="12"/>
    <w:link w:val="af1"/>
    <w:rsid w:val="00D70464"/>
    <w:rPr>
      <w:color w:val="0000FF"/>
      <w:u w:val="single"/>
    </w:rPr>
  </w:style>
  <w:style w:type="character" w:styleId="af1">
    <w:name w:val="Hyperlink"/>
    <w:basedOn w:val="a0"/>
    <w:link w:val="13"/>
    <w:rsid w:val="00D70464"/>
    <w:rPr>
      <w:color w:val="0000FF"/>
      <w:u w:val="single"/>
    </w:rPr>
  </w:style>
  <w:style w:type="paragraph" w:customStyle="1" w:styleId="Footnote">
    <w:name w:val="Footnote"/>
    <w:link w:val="Footnote0"/>
    <w:rsid w:val="00D7046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7046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7046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70464"/>
    <w:rPr>
      <w:rFonts w:ascii="XO Thames" w:hAnsi="XO Thames"/>
      <w:b/>
      <w:sz w:val="28"/>
    </w:rPr>
  </w:style>
  <w:style w:type="paragraph" w:customStyle="1" w:styleId="xl22">
    <w:name w:val="xl22"/>
    <w:basedOn w:val="a"/>
    <w:link w:val="xl220"/>
    <w:rsid w:val="00D70464"/>
    <w:pPr>
      <w:spacing w:beforeAutospacing="1" w:afterAutospacing="1"/>
    </w:pPr>
    <w:rPr>
      <w:sz w:val="28"/>
    </w:rPr>
  </w:style>
  <w:style w:type="character" w:customStyle="1" w:styleId="xl220">
    <w:name w:val="xl22"/>
    <w:basedOn w:val="1"/>
    <w:link w:val="xl22"/>
    <w:rsid w:val="00D70464"/>
    <w:rPr>
      <w:sz w:val="28"/>
    </w:rPr>
  </w:style>
  <w:style w:type="paragraph" w:customStyle="1" w:styleId="HeaderandFooter">
    <w:name w:val="Header and Footer"/>
    <w:link w:val="HeaderandFooter0"/>
    <w:rsid w:val="00D7046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70464"/>
    <w:rPr>
      <w:rFonts w:ascii="XO Thames" w:hAnsi="XO Thames"/>
      <w:sz w:val="20"/>
    </w:rPr>
  </w:style>
  <w:style w:type="paragraph" w:styleId="af2">
    <w:name w:val="footer"/>
    <w:basedOn w:val="a"/>
    <w:link w:val="af3"/>
    <w:rsid w:val="00D7046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sid w:val="00D70464"/>
  </w:style>
  <w:style w:type="paragraph" w:styleId="af4">
    <w:name w:val="No Spacing"/>
    <w:link w:val="af5"/>
    <w:uiPriority w:val="1"/>
    <w:qFormat/>
    <w:rsid w:val="00D70464"/>
    <w:rPr>
      <w:rFonts w:asciiTheme="minorHAnsi" w:hAnsiTheme="minorHAnsi"/>
      <w:sz w:val="22"/>
    </w:rPr>
  </w:style>
  <w:style w:type="character" w:customStyle="1" w:styleId="af5">
    <w:name w:val="Без интервала Знак"/>
    <w:link w:val="af4"/>
    <w:uiPriority w:val="1"/>
    <w:rsid w:val="00D70464"/>
    <w:rPr>
      <w:rFonts w:asciiTheme="minorHAnsi" w:hAnsiTheme="minorHAnsi"/>
      <w:sz w:val="22"/>
    </w:rPr>
  </w:style>
  <w:style w:type="paragraph" w:styleId="9">
    <w:name w:val="toc 9"/>
    <w:next w:val="a"/>
    <w:link w:val="90"/>
    <w:uiPriority w:val="39"/>
    <w:rsid w:val="00D7046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046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7046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0464"/>
    <w:rPr>
      <w:rFonts w:ascii="XO Thames" w:hAnsi="XO Thames"/>
      <w:sz w:val="28"/>
    </w:rPr>
  </w:style>
  <w:style w:type="paragraph" w:customStyle="1" w:styleId="site">
    <w:name w:val="site"/>
    <w:basedOn w:val="12"/>
    <w:link w:val="site0"/>
    <w:rsid w:val="00D70464"/>
  </w:style>
  <w:style w:type="character" w:customStyle="1" w:styleId="site0">
    <w:name w:val="site"/>
    <w:basedOn w:val="a0"/>
    <w:link w:val="site"/>
    <w:rsid w:val="00D70464"/>
  </w:style>
  <w:style w:type="paragraph" w:styleId="51">
    <w:name w:val="toc 5"/>
    <w:next w:val="a"/>
    <w:link w:val="52"/>
    <w:uiPriority w:val="39"/>
    <w:rsid w:val="00D7046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0464"/>
    <w:rPr>
      <w:rFonts w:ascii="XO Thames" w:hAnsi="XO Thames"/>
      <w:sz w:val="28"/>
    </w:rPr>
  </w:style>
  <w:style w:type="paragraph" w:customStyle="1" w:styleId="16">
    <w:name w:val="Выделение1"/>
    <w:basedOn w:val="12"/>
    <w:link w:val="af6"/>
    <w:rsid w:val="00D70464"/>
    <w:rPr>
      <w:i/>
    </w:rPr>
  </w:style>
  <w:style w:type="character" w:styleId="af6">
    <w:name w:val="Emphasis"/>
    <w:basedOn w:val="a0"/>
    <w:link w:val="16"/>
    <w:rsid w:val="00D70464"/>
    <w:rPr>
      <w:i/>
    </w:rPr>
  </w:style>
  <w:style w:type="paragraph" w:styleId="af7">
    <w:name w:val="Subtitle"/>
    <w:basedOn w:val="a"/>
    <w:link w:val="af8"/>
    <w:uiPriority w:val="11"/>
    <w:qFormat/>
    <w:rsid w:val="00D70464"/>
    <w:pPr>
      <w:jc w:val="center"/>
    </w:pPr>
    <w:rPr>
      <w:sz w:val="24"/>
    </w:rPr>
  </w:style>
  <w:style w:type="character" w:customStyle="1" w:styleId="af8">
    <w:name w:val="Подзаголовок Знак"/>
    <w:basedOn w:val="1"/>
    <w:link w:val="af7"/>
    <w:rsid w:val="00D70464"/>
    <w:rPr>
      <w:sz w:val="24"/>
    </w:rPr>
  </w:style>
  <w:style w:type="paragraph" w:styleId="af9">
    <w:name w:val="Title"/>
    <w:basedOn w:val="a"/>
    <w:link w:val="afa"/>
    <w:uiPriority w:val="10"/>
    <w:qFormat/>
    <w:rsid w:val="00D70464"/>
    <w:pPr>
      <w:jc w:val="center"/>
    </w:pPr>
    <w:rPr>
      <w:sz w:val="24"/>
    </w:rPr>
  </w:style>
  <w:style w:type="character" w:customStyle="1" w:styleId="afa">
    <w:name w:val="Заголовок Знак"/>
    <w:basedOn w:val="1"/>
    <w:link w:val="af9"/>
    <w:rsid w:val="00D70464"/>
    <w:rPr>
      <w:sz w:val="24"/>
    </w:rPr>
  </w:style>
  <w:style w:type="character" w:customStyle="1" w:styleId="40">
    <w:name w:val="Заголовок 4 Знак"/>
    <w:link w:val="4"/>
    <w:rsid w:val="00D7046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D70464"/>
    <w:rPr>
      <w:sz w:val="32"/>
    </w:rPr>
  </w:style>
  <w:style w:type="paragraph" w:customStyle="1" w:styleId="12">
    <w:name w:val="Основной шрифт абзаца1"/>
    <w:link w:val="afb"/>
    <w:rsid w:val="00D70464"/>
  </w:style>
  <w:style w:type="table" w:styleId="afb">
    <w:name w:val="Table Grid"/>
    <w:basedOn w:val="a1"/>
    <w:link w:val="12"/>
    <w:rsid w:val="00D70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24013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b"/>
    <w:uiPriority w:val="59"/>
    <w:rsid w:val="00924013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rsid w:val="00BE3CF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nev-kk@cmp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889F-293C-4697-969A-60CD964A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Полина Сергеевна</dc:creator>
  <cp:lastModifiedBy>User</cp:lastModifiedBy>
  <cp:revision>2</cp:revision>
  <dcterms:created xsi:type="dcterms:W3CDTF">2025-07-18T07:36:00Z</dcterms:created>
  <dcterms:modified xsi:type="dcterms:W3CDTF">2025-07-18T07:36:00Z</dcterms:modified>
</cp:coreProperties>
</file>