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1563" w:rsidRPr="00B31563" w:rsidRDefault="00B31563" w:rsidP="00B31563">
      <w:pPr>
        <w:spacing w:after="0" w:line="48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РОССИЙСКАЯ ФЕДЕРАЦИЯ</w:t>
      </w:r>
    </w:p>
    <w:p w:rsidR="00B31563" w:rsidRPr="00B31563" w:rsidRDefault="00B31563" w:rsidP="00B31563">
      <w:pPr>
        <w:spacing w:after="0" w:line="48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ХАНТЫ-МАНСИЙСКИЙ АВТОНОМНЫЙ ОКРУГ – ЮГРА</w:t>
      </w:r>
    </w:p>
    <w:p w:rsidR="00B31563" w:rsidRPr="00B31563" w:rsidRDefault="00B31563" w:rsidP="00B31563">
      <w:pPr>
        <w:spacing w:after="0" w:line="48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ХАНТЫ-МАНСИЙСКИЙ РАЙОН</w:t>
      </w:r>
    </w:p>
    <w:p w:rsidR="00B31563" w:rsidRPr="00B31563" w:rsidRDefault="00B31563" w:rsidP="00B31563">
      <w:pPr>
        <w:spacing w:after="0" w:line="48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СЕЛЬСКОЕ ПОСЕЛЕНИЕ СИБИРСКИЙ</w:t>
      </w:r>
    </w:p>
    <w:p w:rsidR="00B31563" w:rsidRPr="00B31563" w:rsidRDefault="00B31563" w:rsidP="00B31563">
      <w:pPr>
        <w:spacing w:after="0" w:line="48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СОВЕТ ДЕПУТАТОВ</w:t>
      </w:r>
    </w:p>
    <w:p w:rsidR="00B31563" w:rsidRPr="00B31563" w:rsidRDefault="00B31563" w:rsidP="00B31563">
      <w:pPr>
        <w:spacing w:after="0" w:line="48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РЕШЕНИЕ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12.02.2021 № 136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left="567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 установлении земельного налога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 изменениями, внесенными решением Совета депутатов </w:t>
      </w:r>
      <w:hyperlink r:id="rId4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11.02.2022 № 168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 изменениями, внесенными решением Совета депутатов </w:t>
      </w:r>
      <w:hyperlink r:id="rId5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17.06.2022 № 191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 изменениями, внесенными решением Совета депутатов </w:t>
      </w:r>
      <w:hyperlink r:id="rId6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05.05.2023 № 36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 изменениями, внесенными решением Совета депутатов </w:t>
      </w:r>
      <w:hyperlink r:id="rId7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30.09.2024 № 88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 изменениями, внесенными решением Совета депутатов </w:t>
      </w:r>
      <w:hyperlink r:id="rId8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11.11.2024 № 98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главой 31 </w:t>
      </w:r>
      <w:hyperlink r:id="rId9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Налогового кодекса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Российской Федерации, Федеральным законом от 06.10.2003 </w:t>
      </w:r>
      <w:hyperlink r:id="rId10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№ 131-ФЗ «Об общих принципах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организации местного самоуправления Российской Федерации», </w:t>
      </w:r>
      <w:hyperlink r:id="rId11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shd w:val="clear" w:color="auto" w:fill="FFFFFF"/>
            <w:lang w:eastAsia="ru-RU"/>
          </w:rPr>
          <w:t>Уставом сельского поселения Сибирский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(Преамбула изложена в новой редакции решением Совета депутатов </w:t>
      </w:r>
      <w:hyperlink r:id="rId12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30.09.2024 № 88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СОВЕТ ДЕПУТАТОВ</w:t>
      </w:r>
    </w:p>
    <w:p w:rsidR="00B31563" w:rsidRPr="00B31563" w:rsidRDefault="00B31563" w:rsidP="00B3156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РЕШИЛ:</w:t>
      </w:r>
    </w:p>
    <w:p w:rsidR="00B31563" w:rsidRPr="00B31563" w:rsidRDefault="00B31563" w:rsidP="00B3156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1.Установить ставки земельного налога по видам разрешенного использования земельного участка в следующих размерах: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"/>
        <w:gridCol w:w="4727"/>
        <w:gridCol w:w="2718"/>
        <w:gridCol w:w="1303"/>
      </w:tblGrid>
      <w:tr w:rsidR="00B31563" w:rsidRPr="00B31563" w:rsidTr="00B31563">
        <w:trPr>
          <w:jc w:val="center"/>
        </w:trPr>
        <w:tc>
          <w:tcPr>
            <w:tcW w:w="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5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Виды земельных участков</w:t>
            </w:r>
          </w:p>
        </w:tc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Код вида разрешенного использования земельного участка &lt;*&gt;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Налоговая став</w:t>
            </w:r>
          </w:p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ка, %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</w:t>
            </w:r>
          </w:p>
        </w:tc>
        <w:tc>
          <w:tcPr>
            <w:tcW w:w="5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1.0 (включает в себя содержание видов разрешенного использования с кодами 1.1 - 1.20)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0,3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Земельные участки, принадлежащие юридическим и физическим лицам, предназначенные для: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0,3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жилой застройки;</w:t>
            </w:r>
          </w:p>
        </w:tc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2.0 (включает в себя содержание видов разрешенного использования с кодами 2.1 - 2.3, 2.5 - 2.7, за исключением кодов 2.7.1, 2.7.2)</w:t>
            </w:r>
          </w:p>
        </w:tc>
        <w:tc>
          <w:tcPr>
            <w:tcW w:w="1104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земельные участки общего назначения;</w:t>
            </w:r>
          </w:p>
        </w:tc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13,0</w:t>
            </w:r>
          </w:p>
        </w:tc>
        <w:tc>
          <w:tcPr>
            <w:tcW w:w="1104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ведения огородничества;</w:t>
            </w:r>
          </w:p>
        </w:tc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13.1</w:t>
            </w:r>
          </w:p>
        </w:tc>
        <w:tc>
          <w:tcPr>
            <w:tcW w:w="1104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ведения садоводства</w:t>
            </w:r>
          </w:p>
        </w:tc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13.2</w:t>
            </w:r>
          </w:p>
        </w:tc>
        <w:tc>
          <w:tcPr>
            <w:tcW w:w="1104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Земельные участки, предназначенные для размещения объектов: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0,75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связи;</w:t>
            </w:r>
          </w:p>
        </w:tc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6.8</w:t>
            </w:r>
          </w:p>
        </w:tc>
        <w:tc>
          <w:tcPr>
            <w:tcW w:w="1104" w:type="dxa"/>
            <w:tcBorders>
              <w:left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B31563" w:rsidRPr="00B31563" w:rsidTr="00B31563">
        <w:trPr>
          <w:jc w:val="center"/>
        </w:trPr>
        <w:tc>
          <w:tcPr>
            <w:tcW w:w="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5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Прочие земельные участки</w:t>
            </w:r>
          </w:p>
        </w:tc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  <w:hideMark/>
          </w:tcPr>
          <w:p w:rsidR="00B31563" w:rsidRPr="00B31563" w:rsidRDefault="00B31563" w:rsidP="00B31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15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1,5</w:t>
            </w:r>
          </w:p>
        </w:tc>
      </w:tr>
    </w:tbl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--------------------------------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&lt;*&gt; код разрешенного использования земельного участка в соответствии с Классификатором видов разрешенного использования земельных участков, утвержденным Приказом </w:t>
      </w:r>
      <w:proofErr w:type="spellStart"/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Росреестра</w:t>
      </w:r>
      <w:proofErr w:type="spellEnd"/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10.11.2020 </w:t>
      </w:r>
      <w:hyperlink r:id="rId13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№ П/0412 «Об утверждении классификатора видов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разрешенного использования земельных участков».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(Пункт 1 изложен в новой редакции решением Совета депутатов </w:t>
      </w:r>
      <w:hyperlink r:id="rId14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11.02.2022 № 168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(Пункт 1 изложен в новой редакции решением Совета депутатов </w:t>
      </w:r>
      <w:hyperlink r:id="rId15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30.09.2024 № 88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Налоговая база уменьшается на величину кадастровой стоимости 600 квадратных метров площади земельного участка, находящегося в собственности, постоянном (бессрочном) пользовании или пожизненном </w:t>
      </w: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наследуемом владении налогоплательщиков, относящихся к следующей категорий: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отцов, воспитывающих детей без матерей, и одиноких матерей, имеющих детей в возрасте до 18 лет;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(Абзац третий пункта 2 исключен решением Совета депутатов </w:t>
      </w:r>
      <w:hyperlink r:id="rId16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30.09.2024 № 88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gramStart"/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пункт 2 внесены изменения решением Совета депутатов </w:t>
      </w:r>
      <w:hyperlink r:id="rId17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30.09.2024 № 88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Освобождаются от налогообложения в размере 100%: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муниципальные учреждения сельского поселения Сибирский - в отношении всех земельных участков;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органы местного самоуправления сельского поселения Сибирский в отношении всех земельных участков;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организации-инвесторы, реализующие инвестиционные проекты на территории сельского поселения Сибирский-в отношении земельных участков в границах которых реализуются инвестиционные проекты в соответствии с соглашением о защите и поощрении капиталовложений, с момента начала строительства до ввода объекта в эксплуатацию, предусмотренного в инвестиционном проекте, но не более трех лет;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социально ориентированные некоммерческие организации (СО НКО), зарегистрированные на территории сельского поселения Сибирский - в отношении земельных участков, используемых ими для осуществления видов деятельности, предусмотренных пунктом 1 статьи 31.1 Федерального закона от 12 января 1996 года </w:t>
      </w:r>
      <w:hyperlink r:id="rId18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№ 7-ФЗ «О некоммерческих организациях»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пунктом 1 статьи 3 Закона Ханты-Мансийского автономного округа – Югры от 16 декабря 2010 года </w:t>
      </w:r>
      <w:hyperlink r:id="rId19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№ 229-оз «О поддержке региональных социально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ориентированных некоммерческих организаций, осуществляющих деятельность в Ханты-Мансийском автономном округе – Югре;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неработающие трудоспособные лица, осуществляющие уход за инвалидами I группы или престарелыми, нуждающимися в постоянном постороннем уходе по заключению лечебного учреждения-в отношении одного земельного участка, из каждого перечисленного вида земельного участка, указанных в пункте 1 решения;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граждане, на иждивении которых имеется ребенок-инвалид в возрасте до 18 лет-в отношении одного земельного участка, из каждого перечисленного вида земельного участка, указанных в пункте 1 решения.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(Пункт 3 изложен в новой редакции решением Совета депутатов </w:t>
      </w:r>
      <w:hyperlink r:id="rId20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17.06.2022 № 191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(Пункт 3 изложен в новой редакции решением Совета депутатов </w:t>
      </w:r>
      <w:hyperlink r:id="rId21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05.05.2023 № 36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gramStart"/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пункте 3 нумерация подпунктов изменена решением Совета депутатов </w:t>
      </w:r>
      <w:hyperlink r:id="rId22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11.11.2024 № 98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3.1. Налогоплательщики, имеющие право на налоговые льготы, указанные в подпунктах 3-6 пункта 3 настоящего решения представляют в налоговый орган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(Решение дополнено пунктом 3.1 решением Совета депутатов </w:t>
      </w:r>
      <w:hyperlink r:id="rId23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05.05.2023 № 36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gramStart"/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пункт 3.1 внесены изменения решением Совета депутатов </w:t>
      </w:r>
      <w:hyperlink r:id="rId24" w:tgtFrame="_blank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30.09.2024 № 88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 Признать утратившими силу решения Совета депутатов сельского поселения Сибирский: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 </w:t>
      </w:r>
      <w:hyperlink r:id="rId25" w:tgtFrame="Cancelling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26 февраля 2016 года № 3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«Об установлении земельного налога»;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 </w:t>
      </w:r>
      <w:hyperlink r:id="rId26" w:tgtFrame="Cancelling" w:history="1">
        <w:r w:rsidRPr="00B31563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24 декабря 2019 года № 89</w:t>
        </w:r>
      </w:hyperlink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 внесение изменений в решение Совета депутатов сельского поселения Сибирский от 26.02.2016 № 3 «Об установлении земельного налога»».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Настоящее решение вступает в силу после его официального опубликования (обнародования).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сельского</w:t>
      </w:r>
    </w:p>
    <w:p w:rsidR="00B31563" w:rsidRPr="00B31563" w:rsidRDefault="00B31563" w:rsidP="00B315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5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поселения Сибирский А.А. Иванов</w:t>
      </w:r>
    </w:p>
    <w:bookmarkEnd w:id="0"/>
    <w:p w:rsidR="00932B82" w:rsidRDefault="00932B82"/>
    <w:sectPr w:rsidR="00932B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563"/>
    <w:rsid w:val="00932B82"/>
    <w:rsid w:val="00B31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368D6D-8E20-4EE1-A181-B3498BEE3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297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0AA78035-21C1-4BBC-87D4-EC9AD0598763" TargetMode="External"/><Relationship Id="rId13" Type="http://schemas.openxmlformats.org/officeDocument/2006/relationships/hyperlink" Target="https://pravo-search.minjust.ru/bigs/showDocument.html?id=5B07E762-A567-4547-A897-7069B07DB496" TargetMode="External"/><Relationship Id="rId18" Type="http://schemas.openxmlformats.org/officeDocument/2006/relationships/hyperlink" Target="https://pravo-search.minjust.ru/bigs/showDocument.html?id=3658A2F0-13F2-4925-A536-3EF779CFF4CC" TargetMode="External"/><Relationship Id="rId26" Type="http://schemas.openxmlformats.org/officeDocument/2006/relationships/hyperlink" Target="http://xmkmain2:8080/content/edition/49ae5107-4f9c-4f9e-9128-36389d967e18.doc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pravo-search.minjust.ru/bigs/showDocument.html?id=F13C7853-EBC8-427C-AFA0-957D86F702A1" TargetMode="External"/><Relationship Id="rId7" Type="http://schemas.openxmlformats.org/officeDocument/2006/relationships/hyperlink" Target="https://pravo-search.minjust.ru/bigs/showDocument.html?id=B86B91E4-0E78-4D0C-B37C-1D990F7180CF" TargetMode="External"/><Relationship Id="rId12" Type="http://schemas.openxmlformats.org/officeDocument/2006/relationships/hyperlink" Target="https://pravo-search.minjust.ru/bigs/showDocument.html?id=B86B91E4-0E78-4D0C-B37C-1D990F7180CF" TargetMode="External"/><Relationship Id="rId17" Type="http://schemas.openxmlformats.org/officeDocument/2006/relationships/hyperlink" Target="https://pravo-search.minjust.ru/bigs/showDocument.html?id=B86B91E4-0E78-4D0C-B37C-1D990F7180CF" TargetMode="External"/><Relationship Id="rId25" Type="http://schemas.openxmlformats.org/officeDocument/2006/relationships/hyperlink" Target="http://xmkmain2:8080/content/edition/ff69c6b1-7d58-4651-a3cf-6ff3bc797011.doc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B86B91E4-0E78-4D0C-B37C-1D990F7180CF" TargetMode="External"/><Relationship Id="rId20" Type="http://schemas.openxmlformats.org/officeDocument/2006/relationships/hyperlink" Target="https://pravo-search.minjust.ru/bigs/showDocument.html?id=141DFA86-DD15-4A92-9443-FE0431B1DCD8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F13C7853-EBC8-427C-AFA0-957D86F702A1" TargetMode="External"/><Relationship Id="rId11" Type="http://schemas.openxmlformats.org/officeDocument/2006/relationships/hyperlink" Target="https://pravo-search.minjust.ru/bigs/showDocument.html?id=D3AC0C00-B67C-49DC-9650-20BFE518CD6A" TargetMode="External"/><Relationship Id="rId24" Type="http://schemas.openxmlformats.org/officeDocument/2006/relationships/hyperlink" Target="https://pravo-search.minjust.ru/bigs/showDocument.html?id=B86B91E4-0E78-4D0C-B37C-1D990F7180CF" TargetMode="External"/><Relationship Id="rId5" Type="http://schemas.openxmlformats.org/officeDocument/2006/relationships/hyperlink" Target="https://pravo-search.minjust.ru/bigs/showDocument.html?id=141DFA86-DD15-4A92-9443-FE0431B1DCD8" TargetMode="External"/><Relationship Id="rId15" Type="http://schemas.openxmlformats.org/officeDocument/2006/relationships/hyperlink" Target="https://pravo-search.minjust.ru/bigs/showDocument.html?id=B86B91E4-0E78-4D0C-B37C-1D990F7180CF" TargetMode="External"/><Relationship Id="rId23" Type="http://schemas.openxmlformats.org/officeDocument/2006/relationships/hyperlink" Target="https://pravo-search.minjust.ru/bigs/showDocument.html?id=F13C7853-EBC8-427C-AFA0-957D86F702A1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96E20C02-1B12-465A-B64C-24AA92270007" TargetMode="External"/><Relationship Id="rId19" Type="http://schemas.openxmlformats.org/officeDocument/2006/relationships/hyperlink" Target="https://pravo-search.minjust.ru/bigs/showDocument.html?id=1A196CF4-215A-44A9-9493-7BC0DC2F9A01" TargetMode="External"/><Relationship Id="rId4" Type="http://schemas.openxmlformats.org/officeDocument/2006/relationships/hyperlink" Target="https://pravo-search.minjust.ru/bigs/showDocument.html?id=D7776A7B-C7FD-42C8-AF3B-34712F5F710A" TargetMode="External"/><Relationship Id="rId9" Type="http://schemas.openxmlformats.org/officeDocument/2006/relationships/hyperlink" Target="https://pravo-search.minjust.ru/bigs/showDocument.html?id=B5C1D49E-FAAD-4027-8721-C4ED5CA2F0A3" TargetMode="External"/><Relationship Id="rId14" Type="http://schemas.openxmlformats.org/officeDocument/2006/relationships/hyperlink" Target="https://pravo-search.minjust.ru/bigs/showDocument.html?id=D7776A7B-C7FD-42C8-AF3B-34712F5F710A" TargetMode="External"/><Relationship Id="rId22" Type="http://schemas.openxmlformats.org/officeDocument/2006/relationships/hyperlink" Target="https://pravo-search.minjust.ru/bigs/showDocument.html?id=0AA78035-21C1-4BBC-87D4-EC9AD0598763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1266</Words>
  <Characters>7217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Д.Л.</dc:creator>
  <cp:keywords/>
  <dc:description/>
  <cp:lastModifiedBy>Черкашина Д.Л.</cp:lastModifiedBy>
  <cp:revision>1</cp:revision>
  <dcterms:created xsi:type="dcterms:W3CDTF">2025-02-07T07:40:00Z</dcterms:created>
  <dcterms:modified xsi:type="dcterms:W3CDTF">2025-02-07T07:40:00Z</dcterms:modified>
</cp:coreProperties>
</file>