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ОКРУГ- ЮГРА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ТЮМЕНСКАЯ ОБЛАСТЬ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РАЙОН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 СЕЛИЯРОВО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 ДЕПУТАТОВ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586999" w:rsidRDefault="00586999" w:rsidP="00586999">
      <w:pPr>
        <w:pStyle w:val="style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fontstyle17"/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style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fontstyle17"/>
          <w:rFonts w:ascii="Arial" w:hAnsi="Arial" w:cs="Arial"/>
          <w:color w:val="000000"/>
        </w:rPr>
        <w:t>От 12.11.2014              № 44</w:t>
      </w:r>
    </w:p>
    <w:p w:rsidR="00586999" w:rsidRDefault="00586999" w:rsidP="00586999">
      <w:pPr>
        <w:pStyle w:val="style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Style w:val="fontstyle17"/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style6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Style w:val="fontstyle17"/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586999" w:rsidRDefault="00586999" w:rsidP="00586999">
      <w:pPr>
        <w:pStyle w:val="style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style7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01.03.2016 № 124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15.05.2018 № 210</w:t>
        </w:r>
      </w:hyperlink>
      <w:r>
        <w:rPr>
          <w:rFonts w:ascii="Arial" w:hAnsi="Arial" w:cs="Arial"/>
          <w:color w:val="000000"/>
        </w:rPr>
        <w:t> - признано утратившим силу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22.05.2018 № 212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 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22.05.2018 № 212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 депутатов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29.11.2018 № 10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(Изменено решением Совета депутатов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27.11.2023 № 16</w:t>
        </w:r>
      </w:hyperlink>
      <w:r>
        <w:rPr>
          <w:rStyle w:val="hyperlink"/>
          <w:rFonts w:ascii="Arial" w:hAnsi="Arial" w:cs="Arial"/>
          <w:color w:val="0000FF"/>
        </w:rPr>
        <w:t> </w:t>
      </w:r>
      <w:r>
        <w:rPr>
          <w:rFonts w:ascii="Arial" w:hAnsi="Arial" w:cs="Arial"/>
          <w:color w:val="000000"/>
        </w:rPr>
        <w:t>- признано утратившим силу решением Совета депутатов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24.04.2024 № 18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 депутатов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24.04.2024 № 18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 депутатов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19.09.2024 № 33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style7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 законом от 6 октября 2003 года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№ 131-ФЗ «Об общих принципах</w:t>
        </w:r>
      </w:hyperlink>
      <w:r>
        <w:rPr>
          <w:rFonts w:ascii="Arial" w:hAnsi="Arial" w:cs="Arial"/>
          <w:color w:val="000000"/>
        </w:rPr>
        <w:t> организации местного самоуправления в Российской Федерации», главой 32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Законом Ханты-Мансийского автономного округа – Югры от 17 октября 2014 года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№ 81-оз «Об установлении единой даты начала применения на территории</w:t>
        </w:r>
      </w:hyperlink>
      <w:r>
        <w:rPr>
          <w:rFonts w:ascii="Arial" w:hAnsi="Arial" w:cs="Arial"/>
          <w:color w:val="000000"/>
        </w:rPr>
        <w:t> Ханты-Мансийского автономного округа – Югры порядка определения налоговой базы по налогу на имущество физических лиц исходя из кадастровой стоимости объектов налогообложения» 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Уставом сельского поселения Селиярово</w:t>
        </w:r>
      </w:hyperlink>
      <w:r>
        <w:rPr>
          <w:rFonts w:ascii="Arial" w:hAnsi="Arial" w:cs="Arial"/>
          <w:color w:val="000000"/>
        </w:rPr>
        <w:t>, Совет депутатов сельского поселения Селиярово решил: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преамбулу внесены изменения решением Совета депутатов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24.04.2024 № 18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(Преамбула изложена в новой редакции решением Совета депутатов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19.09.2024 № 33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1.Установить налог на имущество физических лиц на территории сельского поселения Селиярово.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(Изменения, предусмотренные решением Совета депутатов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15.05.2018 № 210</w:t>
        </w:r>
      </w:hyperlink>
      <w:r>
        <w:rPr>
          <w:rFonts w:ascii="Arial" w:hAnsi="Arial" w:cs="Arial"/>
          <w:color w:val="000000"/>
        </w:rPr>
        <w:t>, внести невозможно, поскольку в пункте 1 подпункт 1 отсутствует)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пункт 1 внесены изменения решением Совета депутатов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19.09.2024 № 33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Определить налоговые ставки в следующих пределах: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0,1 процента в отношении: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жилых домов, частей жилых домов, квартир, частей квартир, комнат;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абзац 2 подпункта 1 пункта 2 внесены изменения решением Совета депутатов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22.05.2018 № 212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2 подпункта 1 пункта 2 изложен в новой редакции решением Совета депутатов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от 29.11.2018 № 10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-единых недвижимых комплексов, в состав которых входит хотя бы один жилой дом;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абзац 4 подпункта 1 пункта 2 внесены изменения решением Совета депутатов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22.05.2018 № 212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body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гаражей и машино-мест, в том числе расположенных в объектах налогообложения, указанных в подпункте 2 настоящего пункта;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5 подпункта 1 пункта 2 изложен в новой редакции решением Совета депутатов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29.11.2018 № 10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2 процента в отношении объектов налогообложения, включенных в перечень, определяемый в соответствии с пунктом 7 статьи 378.2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  <w:shd w:val="clear" w:color="auto" w:fill="FFFFFF"/>
          </w:rPr>
          <w:t>Налогового кодекса</w:t>
        </w:r>
      </w:hyperlink>
      <w:r>
        <w:rPr>
          <w:rFonts w:ascii="Arial" w:hAnsi="Arial" w:cs="Arial"/>
          <w:color w:val="000000"/>
        </w:rPr>
        <w:t>, в отношении объектов налогообложения, предусмотренных абзацем вторым пункта 10 статьи 378.2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Налогового кодекса</w:t>
        </w:r>
      </w:hyperlink>
      <w:r>
        <w:rPr>
          <w:rFonts w:ascii="Arial" w:hAnsi="Arial" w:cs="Arial"/>
          <w:color w:val="000000"/>
        </w:rPr>
        <w:t>,;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подпункт 2 пункта 2 внесены изменения решением Совета депутатов </w:t>
      </w:r>
      <w:hyperlink r:id="rId27" w:tgtFrame="_blank" w:history="1">
        <w:r>
          <w:rPr>
            <w:rStyle w:val="hyperlink"/>
            <w:rFonts w:ascii="Arial" w:hAnsi="Arial" w:cs="Arial"/>
            <w:color w:val="0000FF"/>
          </w:rPr>
          <w:t>от 19.09.2024 № 33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 дополнен подпунктом 2.1 решением Совета депутатов </w:t>
      </w:r>
      <w:hyperlink r:id="rId28" w:tgtFrame="_blank" w:history="1">
        <w:r>
          <w:rPr>
            <w:rStyle w:val="hyperlink"/>
            <w:rFonts w:ascii="Arial" w:hAnsi="Arial" w:cs="Arial"/>
            <w:color w:val="0000FF"/>
          </w:rPr>
          <w:t>от 19.09.2024 № 33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(Пункт 3 признан утратившим силу решением Совета депутатов </w:t>
      </w:r>
      <w:hyperlink r:id="rId29" w:tgtFrame="_blank" w:history="1">
        <w:r>
          <w:rPr>
            <w:rStyle w:val="hyperlink"/>
            <w:rFonts w:ascii="Arial" w:hAnsi="Arial" w:cs="Arial"/>
            <w:color w:val="0000FF"/>
          </w:rPr>
          <w:t>от 24.04.2024 № 18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(Пункт 4 признан утратившим силу решением Совета депутатов </w:t>
      </w:r>
      <w:hyperlink r:id="rId30" w:tgtFrame="_blank" w:history="1">
        <w:r>
          <w:rPr>
            <w:rStyle w:val="hyperlink"/>
            <w:rFonts w:ascii="Arial" w:hAnsi="Arial" w:cs="Arial"/>
            <w:color w:val="0000FF"/>
          </w:rPr>
          <w:t>от 24.04.2024 № 18</w:t>
        </w:r>
      </w:hyperlink>
      <w:r>
        <w:rPr>
          <w:rFonts w:ascii="Arial" w:hAnsi="Arial" w:cs="Arial"/>
          <w:color w:val="000000"/>
        </w:rPr>
        <w:t>)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Освобождаются от налогообложения: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физические лица, относящиеся к коренным малочисленным народам Севера-в отношении имущества, используемого для сохранения и развития их традиционного образа жизни, хозяйствования и промыслов;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неработающие инвалиды III группы;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неработающие трудоспособные лица, осуществляющие уход за инвалидами I группы или престарелыми, нуждающимися в постоянном постороннем уходе по заключению лечебного учреждения;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граждане, на иждивении которых имеется ребенок-инвалид в возрасте до 18 лет;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отцы, воспитывающие детей без матерей, и одинокие матери, имеющие детей в возрасте до 18 лет;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граждане, имеющие на иждивении трех и более несовершеннолетних детей;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граждане, инфицированные вирусом иммунодефицита человека или больные СПИДом.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Освобождение от налогообложения применяется только по одному объекту налогообложения, относящемуся к жилому строению, и по одному объекту налогообложения, относящемуся к нежилым строениям, помещениям и сооружениям.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6.Признать утратившим силу: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 Совета депутатов сельского поселения Селиярово </w:t>
      </w:r>
      <w:hyperlink r:id="rId31" w:tgtFrame="Cancelling" w:history="1">
        <w:r>
          <w:rPr>
            <w:rStyle w:val="hyperlink"/>
            <w:rFonts w:ascii="Arial" w:hAnsi="Arial" w:cs="Arial"/>
            <w:color w:val="0000FF"/>
          </w:rPr>
          <w:t>от 20.02.2012 № 162</w:t>
        </w:r>
      </w:hyperlink>
      <w:r>
        <w:rPr>
          <w:rFonts w:ascii="Arial" w:hAnsi="Arial" w:cs="Arial"/>
          <w:color w:val="000000"/>
        </w:rPr>
        <w:t> «О налоге на имущество физических лиц».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сельского поселения Н.П.Шалкова</w:t>
      </w:r>
    </w:p>
    <w:p w:rsidR="00586999" w:rsidRDefault="00586999" w:rsidP="0058699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D6528" w:rsidRDefault="00FD6528">
      <w:bookmarkStart w:id="0" w:name="_GoBack"/>
      <w:bookmarkEnd w:id="0"/>
    </w:p>
    <w:sectPr w:rsidR="00FD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99"/>
    <w:rsid w:val="00586999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BC0C4-33A2-487C-B146-6A76CFC8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8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586999"/>
  </w:style>
  <w:style w:type="paragraph" w:customStyle="1" w:styleId="style7">
    <w:name w:val="style7"/>
    <w:basedOn w:val="a"/>
    <w:rsid w:val="0058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86999"/>
  </w:style>
  <w:style w:type="paragraph" w:customStyle="1" w:styleId="bodytext">
    <w:name w:val="bodytext"/>
    <w:basedOn w:val="a"/>
    <w:rsid w:val="0058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2077482-DB07-4C3B-BD1C-9F1510D4207D" TargetMode="External"/><Relationship Id="rId13" Type="http://schemas.openxmlformats.org/officeDocument/2006/relationships/hyperlink" Target="https://pravo-search.minjust.ru/bigs/showDocument.html?id=96E20C02-1B12-465A-B64C-24AA92270007" TargetMode="External"/><Relationship Id="rId18" Type="http://schemas.openxmlformats.org/officeDocument/2006/relationships/hyperlink" Target="https://pravo-search.minjust.ru/bigs/showDocument.html?id=86471EE5-0C74-4C48-9F1B-9F7E4AA78B1C" TargetMode="External"/><Relationship Id="rId26" Type="http://schemas.openxmlformats.org/officeDocument/2006/relationships/hyperlink" Target="https://pravo-search.minjust.ru/bigs/showDocument.html?id=B5C1D49E-FAAD-4027-8721-C4ED5CA2F0A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145760B6-37BD-45D0-9DBE-AE7527E4534F" TargetMode="External"/><Relationship Id="rId7" Type="http://schemas.openxmlformats.org/officeDocument/2006/relationships/hyperlink" Target="https://pravo-search.minjust.ru/bigs/showDocument.html?id=145760B6-37BD-45D0-9DBE-AE7527E4534F" TargetMode="External"/><Relationship Id="rId12" Type="http://schemas.openxmlformats.org/officeDocument/2006/relationships/hyperlink" Target="https://pravo-search.minjust.ru/bigs/showDocument.html?id=86471EE5-0C74-4C48-9F1B-9F7E4AA78B1C" TargetMode="External"/><Relationship Id="rId17" Type="http://schemas.openxmlformats.org/officeDocument/2006/relationships/hyperlink" Target="https://pravo-search.minjust.ru/bigs/showDocument.html?id=A56BB65B-E23A-4F47-906B-FB96CD4277F8" TargetMode="External"/><Relationship Id="rId25" Type="http://schemas.openxmlformats.org/officeDocument/2006/relationships/hyperlink" Target="https://pravo-search.minjust.ru/bigs/showDocument.html?id=B5C1D49E-FAAD-4027-8721-C4ED5CA2F0A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D471EDE6-DA76-4BF0-B6C4-A994BC57F2A6" TargetMode="External"/><Relationship Id="rId20" Type="http://schemas.openxmlformats.org/officeDocument/2006/relationships/hyperlink" Target="https://pravo-search.minjust.ru/bigs/showDocument.html?id=86471EE5-0C74-4C48-9F1B-9F7E4AA78B1C" TargetMode="External"/><Relationship Id="rId29" Type="http://schemas.openxmlformats.org/officeDocument/2006/relationships/hyperlink" Target="https://pravo-search.minjust.ru/bigs/showDocument.html?id=A56BB65B-E23A-4F47-906B-FB96CD4277F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45760B6-37BD-45D0-9DBE-AE7527E4534F" TargetMode="External"/><Relationship Id="rId11" Type="http://schemas.openxmlformats.org/officeDocument/2006/relationships/hyperlink" Target="https://pravo-search.minjust.ru/bigs/showDocument.html?id=A56BB65B-E23A-4F47-906B-FB96CD4277F8" TargetMode="External"/><Relationship Id="rId24" Type="http://schemas.openxmlformats.org/officeDocument/2006/relationships/hyperlink" Target="https://pravo-search.minjust.ru/bigs/showDocument.html?id=52077482-DB07-4C3B-BD1C-9F1510D4207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D64BCAA-D760-4BB2-9322-FE95F33E3B65" TargetMode="External"/><Relationship Id="rId15" Type="http://schemas.openxmlformats.org/officeDocument/2006/relationships/hyperlink" Target="https://pravo-search.minjust.ru/bigs/showDocument.html?id=BC2224D0-C8E2-4637-A561-AF45751234D5" TargetMode="External"/><Relationship Id="rId23" Type="http://schemas.openxmlformats.org/officeDocument/2006/relationships/hyperlink" Target="https://pravo-search.minjust.ru/bigs/showDocument.html?id=145760B6-37BD-45D0-9DBE-AE7527E4534F" TargetMode="External"/><Relationship Id="rId28" Type="http://schemas.openxmlformats.org/officeDocument/2006/relationships/hyperlink" Target="https://pravo-search.minjust.ru/bigs/showDocument.html?id=86471EE5-0C74-4C48-9F1B-9F7E4AA78B1C" TargetMode="External"/><Relationship Id="rId10" Type="http://schemas.openxmlformats.org/officeDocument/2006/relationships/hyperlink" Target="https://pravo-search.minjust.ru/bigs/showDocument.html?id=A56BB65B-E23A-4F47-906B-FB96CD4277F8" TargetMode="External"/><Relationship Id="rId19" Type="http://schemas.openxmlformats.org/officeDocument/2006/relationships/hyperlink" Target="https://pravo-search.minjust.ru/bigs/showDocument.html?id=3D64BCAA-D760-4BB2-9322-FE95F33E3B65" TargetMode="External"/><Relationship Id="rId31" Type="http://schemas.openxmlformats.org/officeDocument/2006/relationships/hyperlink" Target="http://xmkmain2:8080/content/edition/0f62e0a9-ce67-4490-8dde-e694803e6818.doc" TargetMode="External"/><Relationship Id="rId4" Type="http://schemas.openxmlformats.org/officeDocument/2006/relationships/hyperlink" Target="https://pravo-search.minjust.ru/bigs/showDocument.html?id=E0C0E93A-E819-4412-9E81-072291086C94" TargetMode="External"/><Relationship Id="rId9" Type="http://schemas.openxmlformats.org/officeDocument/2006/relationships/hyperlink" Target="https://pravo-search.minjust.ru/bigs/showDocument.html?id=E82C56C6-52D8-4A04-AF04-3B4CD532D7B1" TargetMode="External"/><Relationship Id="rId14" Type="http://schemas.openxmlformats.org/officeDocument/2006/relationships/hyperlink" Target="https://pravo-search.minjust.ru/bigs/showDocument.html?id=B5C1D49E-FAAD-4027-8721-C4ED5CA2F0A3" TargetMode="External"/><Relationship Id="rId22" Type="http://schemas.openxmlformats.org/officeDocument/2006/relationships/hyperlink" Target="https://pravo-search.minjust.ru/bigs/showDocument.html?id=52077482-DB07-4C3B-BD1C-9F1510D4207D" TargetMode="External"/><Relationship Id="rId27" Type="http://schemas.openxmlformats.org/officeDocument/2006/relationships/hyperlink" Target="https://pravo-search.minjust.ru/bigs/showDocument.html?id=86471EE5-0C74-4C48-9F1B-9F7E4AA78B1C" TargetMode="External"/><Relationship Id="rId30" Type="http://schemas.openxmlformats.org/officeDocument/2006/relationships/hyperlink" Target="https://pravo-search.minjust.ru/bigs/showDocument.html?id=A56BB65B-E23A-4F47-906B-FB96CD4277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2025-02-07T09:25:00Z</dcterms:created>
  <dcterms:modified xsi:type="dcterms:W3CDTF">2025-02-07T09:25:00Z</dcterms:modified>
</cp:coreProperties>
</file>