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4E" w:rsidRDefault="00D1494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494E" w:rsidRDefault="00D1494E">
      <w:pPr>
        <w:pStyle w:val="ConsPlusNormal"/>
        <w:jc w:val="both"/>
        <w:outlineLvl w:val="0"/>
      </w:pPr>
    </w:p>
    <w:p w:rsidR="00D1494E" w:rsidRDefault="00D1494E">
      <w:pPr>
        <w:pStyle w:val="ConsPlusTitle"/>
        <w:jc w:val="center"/>
      </w:pPr>
      <w:r>
        <w:t>СОВЕТ ДЕПУТАТОВ СЕЛЬСКОГО ПОСЕЛЕНИЯ НЯЛИНСКОЕ</w:t>
      </w:r>
    </w:p>
    <w:p w:rsidR="00D1494E" w:rsidRDefault="00D1494E">
      <w:pPr>
        <w:pStyle w:val="ConsPlusTitle"/>
        <w:jc w:val="center"/>
      </w:pPr>
      <w:r>
        <w:t>ХАНТЫ-МАНСИЙСКОГО РАЙОНА</w:t>
      </w:r>
    </w:p>
    <w:p w:rsidR="00D1494E" w:rsidRDefault="00D1494E">
      <w:pPr>
        <w:pStyle w:val="ConsPlusTitle"/>
        <w:jc w:val="center"/>
      </w:pPr>
    </w:p>
    <w:p w:rsidR="00D1494E" w:rsidRDefault="00D1494E">
      <w:pPr>
        <w:pStyle w:val="ConsPlusTitle"/>
        <w:jc w:val="center"/>
      </w:pPr>
      <w:r>
        <w:t>РЕШЕНИЕ</w:t>
      </w:r>
    </w:p>
    <w:p w:rsidR="00D1494E" w:rsidRDefault="00D1494E">
      <w:pPr>
        <w:pStyle w:val="ConsPlusTitle"/>
        <w:jc w:val="center"/>
      </w:pPr>
      <w:r>
        <w:t>от 18 апреля 2012 г. N 5</w:t>
      </w:r>
    </w:p>
    <w:p w:rsidR="00D1494E" w:rsidRDefault="00D1494E">
      <w:pPr>
        <w:pStyle w:val="ConsPlusTitle"/>
        <w:jc w:val="center"/>
      </w:pPr>
    </w:p>
    <w:p w:rsidR="00D1494E" w:rsidRDefault="00D1494E">
      <w:pPr>
        <w:pStyle w:val="ConsPlusTitle"/>
        <w:jc w:val="center"/>
      </w:pPr>
      <w:r>
        <w:t>ОБ УСТАНОВЛЕНИИ ЗЕМЕЛЬНОГО НАЛОГА</w:t>
      </w:r>
    </w:p>
    <w:p w:rsidR="00D1494E" w:rsidRDefault="00D149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9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94E" w:rsidRDefault="00D149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94E" w:rsidRDefault="00D149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94E" w:rsidRDefault="00D149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94E" w:rsidRDefault="00D149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Нялинское</w:t>
            </w:r>
            <w:proofErr w:type="gramEnd"/>
          </w:p>
          <w:p w:rsidR="00D1494E" w:rsidRDefault="00D1494E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28.11.2012 </w:t>
            </w:r>
            <w:hyperlink r:id="rId6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29.05.2013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D1494E" w:rsidRDefault="00D14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8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27.02.2015 </w:t>
            </w:r>
            <w:hyperlink r:id="rId9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07.04.2015 </w:t>
            </w:r>
            <w:hyperlink r:id="rId10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D1494E" w:rsidRDefault="00D14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29.01.2018 </w:t>
            </w:r>
            <w:hyperlink r:id="rId12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30.04.2019 </w:t>
            </w:r>
            <w:hyperlink r:id="rId13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D1494E" w:rsidRDefault="00D14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14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03.03.2020 </w:t>
            </w:r>
            <w:hyperlink r:id="rId15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28.11.2022 </w:t>
            </w:r>
            <w:hyperlink r:id="rId16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D1494E" w:rsidRDefault="00D14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7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26.04.2023 </w:t>
            </w:r>
            <w:hyperlink r:id="rId18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13.10.2023 </w:t>
            </w:r>
            <w:hyperlink r:id="rId19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94E" w:rsidRDefault="00D1494E">
            <w:pPr>
              <w:pStyle w:val="ConsPlusNormal"/>
            </w:pPr>
          </w:p>
        </w:tc>
      </w:tr>
    </w:tbl>
    <w:p w:rsidR="00D1494E" w:rsidRDefault="00D1494E">
      <w:pPr>
        <w:pStyle w:val="ConsPlusNormal"/>
        <w:jc w:val="center"/>
      </w:pPr>
    </w:p>
    <w:p w:rsidR="00D1494E" w:rsidRDefault="00D1494E">
      <w:pPr>
        <w:pStyle w:val="ConsPlusNormal"/>
        <w:ind w:firstLine="540"/>
        <w:jc w:val="both"/>
      </w:pPr>
      <w:r>
        <w:t xml:space="preserve">Настоящее решение в соответствии с Налоговым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земельный налог на территории сельского поселения Нялинское: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Совет депутатов сельского поселения Нялинское решил: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1. Установить на территории муниципального образования сельское поселение Нялинское земельный налог,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D1494E" w:rsidRDefault="00D1494E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Нялинское Ханты-Мансийского района от 13.10.2023 N 8)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 xml:space="preserve"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(дополнительно к категориям граждан, предусмотренных </w:t>
      </w:r>
      <w:hyperlink r:id="rId22">
        <w:r>
          <w:rPr>
            <w:color w:val="0000FF"/>
          </w:rPr>
          <w:t>пунктом 5 статьи 391</w:t>
        </w:r>
      </w:hyperlink>
      <w:r>
        <w:t xml:space="preserve"> Налогового кодекса Российской Федерации) для следующих категорий налогоплательщиков: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- отцов, воспитывающих детей без матерей, и одиноких матерей, имеющих детей в возрасте до 18 лет.</w:t>
      </w:r>
    </w:p>
    <w:p w:rsidR="00D1494E" w:rsidRDefault="00D1494E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Нялинское Ханты-Мансийского района от 13.10.2023 N 8)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3.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D1494E" w:rsidRDefault="00D149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Нялинское Ханты-Мансийского района от 16.10.2019 N 36)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 xml:space="preserve">4 - 4.1. Исключены. - </w:t>
      </w:r>
      <w:hyperlink r:id="rId25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Нялинское Ханты-Мансийского района от 03.03.2020 N 10.</w:t>
      </w:r>
    </w:p>
    <w:p w:rsidR="00D1494E" w:rsidRDefault="00D1494E">
      <w:pPr>
        <w:pStyle w:val="ConsPlusNormal"/>
        <w:spacing w:before="220"/>
        <w:ind w:firstLine="540"/>
        <w:jc w:val="both"/>
      </w:pPr>
      <w:bookmarkStart w:id="1" w:name="P26"/>
      <w:bookmarkEnd w:id="1"/>
      <w:r>
        <w:t>5. Налоговые ставки устанавливаются в зависимости от категорий земель и разрешенного использования земельного участка в следующих размерах:</w:t>
      </w:r>
    </w:p>
    <w:p w:rsidR="00D1494E" w:rsidRDefault="00D149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3798"/>
        <w:gridCol w:w="1174"/>
      </w:tblGrid>
      <w:tr w:rsidR="00D1494E">
        <w:tc>
          <w:tcPr>
            <w:tcW w:w="454" w:type="dxa"/>
          </w:tcPr>
          <w:p w:rsidR="00D1494E" w:rsidRDefault="00D149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D1494E" w:rsidRDefault="00D1494E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3798" w:type="dxa"/>
          </w:tcPr>
          <w:p w:rsidR="00D1494E" w:rsidRDefault="00D1494E">
            <w:pPr>
              <w:pStyle w:val="ConsPlusNormal"/>
              <w:jc w:val="center"/>
            </w:pPr>
            <w:r>
              <w:t xml:space="preserve">Код вида разрешенного использования земельного участка </w:t>
            </w:r>
            <w:r>
              <w:lastRenderedPageBreak/>
              <w:t>&lt;*&gt;</w:t>
            </w:r>
          </w:p>
        </w:tc>
        <w:tc>
          <w:tcPr>
            <w:tcW w:w="1174" w:type="dxa"/>
          </w:tcPr>
          <w:p w:rsidR="00D1494E" w:rsidRDefault="00D1494E">
            <w:pPr>
              <w:pStyle w:val="ConsPlusNormal"/>
              <w:jc w:val="center"/>
            </w:pPr>
            <w:r>
              <w:lastRenderedPageBreak/>
              <w:t>Налоговая ставка,</w:t>
            </w:r>
          </w:p>
          <w:p w:rsidR="00D1494E" w:rsidRDefault="00D1494E">
            <w:pPr>
              <w:pStyle w:val="ConsPlusNormal"/>
              <w:jc w:val="center"/>
            </w:pPr>
            <w:r>
              <w:lastRenderedPageBreak/>
              <w:t>%</w:t>
            </w:r>
          </w:p>
        </w:tc>
      </w:tr>
      <w:tr w:rsidR="00D1494E">
        <w:tc>
          <w:tcPr>
            <w:tcW w:w="454" w:type="dxa"/>
          </w:tcPr>
          <w:p w:rsidR="00D1494E" w:rsidRDefault="00D1494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458" w:type="dxa"/>
          </w:tcPr>
          <w:p w:rsidR="00D1494E" w:rsidRDefault="00D1494E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798" w:type="dxa"/>
          </w:tcPr>
          <w:p w:rsidR="00D1494E" w:rsidRDefault="00D1494E">
            <w:pPr>
              <w:pStyle w:val="ConsPlusNormal"/>
            </w:pPr>
            <w:r>
              <w:t>1.0 (включает в себя содержание видов разрешенного использования с кодами 1.1 - 1.20)</w:t>
            </w:r>
          </w:p>
        </w:tc>
        <w:tc>
          <w:tcPr>
            <w:tcW w:w="1174" w:type="dxa"/>
          </w:tcPr>
          <w:p w:rsidR="00D1494E" w:rsidRDefault="00D1494E">
            <w:pPr>
              <w:pStyle w:val="ConsPlusNormal"/>
            </w:pPr>
            <w:r>
              <w:t>0,3</w:t>
            </w:r>
          </w:p>
        </w:tc>
      </w:tr>
      <w:tr w:rsidR="00D1494E">
        <w:tc>
          <w:tcPr>
            <w:tcW w:w="454" w:type="dxa"/>
            <w:vMerge w:val="restart"/>
          </w:tcPr>
          <w:p w:rsidR="00D1494E" w:rsidRDefault="00D1494E">
            <w:pPr>
              <w:pStyle w:val="ConsPlusNormal"/>
            </w:pPr>
            <w:r>
              <w:t>2.</w:t>
            </w:r>
          </w:p>
        </w:tc>
        <w:tc>
          <w:tcPr>
            <w:tcW w:w="7256" w:type="dxa"/>
            <w:gridSpan w:val="2"/>
          </w:tcPr>
          <w:p w:rsidR="00D1494E" w:rsidRDefault="00D1494E">
            <w:pPr>
              <w:pStyle w:val="ConsPlusNormal"/>
            </w:pPr>
            <w:r>
              <w:t xml:space="preserve">Земельные участки, принадлежащие физическим лицам,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174" w:type="dxa"/>
            <w:vMerge w:val="restart"/>
          </w:tcPr>
          <w:p w:rsidR="00D1494E" w:rsidRDefault="00D1494E">
            <w:pPr>
              <w:pStyle w:val="ConsPlusNormal"/>
            </w:pPr>
            <w:r>
              <w:t>0,3</w:t>
            </w:r>
          </w:p>
        </w:tc>
      </w:tr>
      <w:tr w:rsidR="00D1494E">
        <w:tc>
          <w:tcPr>
            <w:tcW w:w="454" w:type="dxa"/>
            <w:vMerge/>
          </w:tcPr>
          <w:p w:rsidR="00D1494E" w:rsidRDefault="00D1494E">
            <w:pPr>
              <w:pStyle w:val="ConsPlusNormal"/>
            </w:pPr>
          </w:p>
        </w:tc>
        <w:tc>
          <w:tcPr>
            <w:tcW w:w="3458" w:type="dxa"/>
          </w:tcPr>
          <w:p w:rsidR="00D1494E" w:rsidRDefault="00D1494E">
            <w:pPr>
              <w:pStyle w:val="ConsPlusNormal"/>
            </w:pPr>
            <w:r>
              <w:t>- жилой застройки;</w:t>
            </w:r>
          </w:p>
        </w:tc>
        <w:tc>
          <w:tcPr>
            <w:tcW w:w="3798" w:type="dxa"/>
          </w:tcPr>
          <w:p w:rsidR="00D1494E" w:rsidRDefault="00D1494E">
            <w:pPr>
              <w:pStyle w:val="ConsPlusNormal"/>
            </w:pPr>
            <w:r>
              <w:t>2.0 (включает в себя содержание видов разрешенного использования с кодами 2.1 - 2.3, 2.5, 2.7)</w:t>
            </w:r>
          </w:p>
        </w:tc>
        <w:tc>
          <w:tcPr>
            <w:tcW w:w="1174" w:type="dxa"/>
            <w:vMerge/>
          </w:tcPr>
          <w:p w:rsidR="00D1494E" w:rsidRDefault="00D1494E">
            <w:pPr>
              <w:pStyle w:val="ConsPlusNormal"/>
            </w:pPr>
          </w:p>
        </w:tc>
      </w:tr>
      <w:tr w:rsidR="00D1494E">
        <w:tc>
          <w:tcPr>
            <w:tcW w:w="454" w:type="dxa"/>
            <w:vMerge/>
          </w:tcPr>
          <w:p w:rsidR="00D1494E" w:rsidRDefault="00D1494E">
            <w:pPr>
              <w:pStyle w:val="ConsPlusNormal"/>
            </w:pPr>
          </w:p>
        </w:tc>
        <w:tc>
          <w:tcPr>
            <w:tcW w:w="3458" w:type="dxa"/>
          </w:tcPr>
          <w:p w:rsidR="00D1494E" w:rsidRDefault="00D1494E">
            <w:pPr>
              <w:pStyle w:val="ConsPlusNormal"/>
            </w:pPr>
            <w:r>
              <w:t>- земельные участки общего назначения;</w:t>
            </w:r>
          </w:p>
        </w:tc>
        <w:tc>
          <w:tcPr>
            <w:tcW w:w="3798" w:type="dxa"/>
          </w:tcPr>
          <w:p w:rsidR="00D1494E" w:rsidRDefault="00D1494E">
            <w:pPr>
              <w:pStyle w:val="ConsPlusNormal"/>
            </w:pPr>
            <w:r>
              <w:t>13.0</w:t>
            </w:r>
          </w:p>
        </w:tc>
        <w:tc>
          <w:tcPr>
            <w:tcW w:w="1174" w:type="dxa"/>
            <w:vMerge/>
          </w:tcPr>
          <w:p w:rsidR="00D1494E" w:rsidRDefault="00D1494E">
            <w:pPr>
              <w:pStyle w:val="ConsPlusNormal"/>
            </w:pPr>
          </w:p>
        </w:tc>
      </w:tr>
      <w:tr w:rsidR="00D1494E">
        <w:tc>
          <w:tcPr>
            <w:tcW w:w="454" w:type="dxa"/>
            <w:vMerge/>
          </w:tcPr>
          <w:p w:rsidR="00D1494E" w:rsidRDefault="00D1494E">
            <w:pPr>
              <w:pStyle w:val="ConsPlusNormal"/>
            </w:pPr>
          </w:p>
        </w:tc>
        <w:tc>
          <w:tcPr>
            <w:tcW w:w="3458" w:type="dxa"/>
          </w:tcPr>
          <w:p w:rsidR="00D1494E" w:rsidRDefault="00D1494E">
            <w:pPr>
              <w:pStyle w:val="ConsPlusNormal"/>
            </w:pPr>
            <w:r>
              <w:t>- ведение огородничества;</w:t>
            </w:r>
          </w:p>
        </w:tc>
        <w:tc>
          <w:tcPr>
            <w:tcW w:w="3798" w:type="dxa"/>
          </w:tcPr>
          <w:p w:rsidR="00D1494E" w:rsidRDefault="00D1494E">
            <w:pPr>
              <w:pStyle w:val="ConsPlusNormal"/>
            </w:pPr>
            <w:r>
              <w:t>13.1</w:t>
            </w:r>
          </w:p>
        </w:tc>
        <w:tc>
          <w:tcPr>
            <w:tcW w:w="1174" w:type="dxa"/>
            <w:vMerge/>
          </w:tcPr>
          <w:p w:rsidR="00D1494E" w:rsidRDefault="00D1494E">
            <w:pPr>
              <w:pStyle w:val="ConsPlusNormal"/>
            </w:pPr>
          </w:p>
        </w:tc>
      </w:tr>
      <w:tr w:rsidR="00D1494E">
        <w:tc>
          <w:tcPr>
            <w:tcW w:w="454" w:type="dxa"/>
            <w:vMerge/>
          </w:tcPr>
          <w:p w:rsidR="00D1494E" w:rsidRDefault="00D1494E">
            <w:pPr>
              <w:pStyle w:val="ConsPlusNormal"/>
            </w:pPr>
          </w:p>
        </w:tc>
        <w:tc>
          <w:tcPr>
            <w:tcW w:w="3458" w:type="dxa"/>
          </w:tcPr>
          <w:p w:rsidR="00D1494E" w:rsidRDefault="00D1494E">
            <w:pPr>
              <w:pStyle w:val="ConsPlusNormal"/>
            </w:pPr>
            <w:r>
              <w:t>- ведение садоводства.</w:t>
            </w:r>
          </w:p>
        </w:tc>
        <w:tc>
          <w:tcPr>
            <w:tcW w:w="3798" w:type="dxa"/>
          </w:tcPr>
          <w:p w:rsidR="00D1494E" w:rsidRDefault="00D1494E">
            <w:pPr>
              <w:pStyle w:val="ConsPlusNormal"/>
            </w:pPr>
            <w:r>
              <w:t>13.2</w:t>
            </w:r>
          </w:p>
        </w:tc>
        <w:tc>
          <w:tcPr>
            <w:tcW w:w="1174" w:type="dxa"/>
            <w:vMerge/>
          </w:tcPr>
          <w:p w:rsidR="00D1494E" w:rsidRDefault="00D1494E">
            <w:pPr>
              <w:pStyle w:val="ConsPlusNormal"/>
            </w:pPr>
          </w:p>
        </w:tc>
      </w:tr>
      <w:tr w:rsidR="00D1494E">
        <w:tc>
          <w:tcPr>
            <w:tcW w:w="454" w:type="dxa"/>
          </w:tcPr>
          <w:p w:rsidR="00D1494E" w:rsidRDefault="00D1494E">
            <w:pPr>
              <w:pStyle w:val="ConsPlusNormal"/>
            </w:pPr>
            <w:r>
              <w:t>3.</w:t>
            </w:r>
          </w:p>
        </w:tc>
        <w:tc>
          <w:tcPr>
            <w:tcW w:w="7256" w:type="dxa"/>
            <w:gridSpan w:val="2"/>
          </w:tcPr>
          <w:p w:rsidR="00D1494E" w:rsidRDefault="00D1494E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174" w:type="dxa"/>
          </w:tcPr>
          <w:p w:rsidR="00D1494E" w:rsidRDefault="00D1494E">
            <w:pPr>
              <w:pStyle w:val="ConsPlusNormal"/>
            </w:pPr>
          </w:p>
        </w:tc>
      </w:tr>
      <w:tr w:rsidR="00D1494E">
        <w:tc>
          <w:tcPr>
            <w:tcW w:w="454" w:type="dxa"/>
          </w:tcPr>
          <w:p w:rsidR="00D1494E" w:rsidRDefault="00D1494E">
            <w:pPr>
              <w:pStyle w:val="ConsPlusNormal"/>
            </w:pPr>
          </w:p>
        </w:tc>
        <w:tc>
          <w:tcPr>
            <w:tcW w:w="3458" w:type="dxa"/>
          </w:tcPr>
          <w:p w:rsidR="00D1494E" w:rsidRDefault="00D1494E">
            <w:pPr>
              <w:pStyle w:val="ConsPlusNormal"/>
            </w:pPr>
            <w:r>
              <w:t>- коммунального обслуживания;</w:t>
            </w:r>
          </w:p>
        </w:tc>
        <w:tc>
          <w:tcPr>
            <w:tcW w:w="3798" w:type="dxa"/>
          </w:tcPr>
          <w:p w:rsidR="00D1494E" w:rsidRDefault="00D1494E">
            <w:pPr>
              <w:pStyle w:val="ConsPlusNormal"/>
            </w:pPr>
            <w:r>
              <w:t>3.1 (включает в себя содержание видов разрешенного использования с кодами 3.1.1 - 3.1.2)</w:t>
            </w:r>
          </w:p>
        </w:tc>
        <w:tc>
          <w:tcPr>
            <w:tcW w:w="1174" w:type="dxa"/>
          </w:tcPr>
          <w:p w:rsidR="00D1494E" w:rsidRDefault="00D1494E">
            <w:pPr>
              <w:pStyle w:val="ConsPlusNormal"/>
            </w:pPr>
            <w:r>
              <w:t>0,3</w:t>
            </w:r>
          </w:p>
        </w:tc>
      </w:tr>
      <w:tr w:rsidR="00D1494E">
        <w:tc>
          <w:tcPr>
            <w:tcW w:w="454" w:type="dxa"/>
          </w:tcPr>
          <w:p w:rsidR="00D1494E" w:rsidRDefault="00D1494E">
            <w:pPr>
              <w:pStyle w:val="ConsPlusNormal"/>
            </w:pPr>
            <w:r>
              <w:t>4.</w:t>
            </w:r>
          </w:p>
        </w:tc>
        <w:tc>
          <w:tcPr>
            <w:tcW w:w="3458" w:type="dxa"/>
          </w:tcPr>
          <w:p w:rsidR="00D1494E" w:rsidRDefault="00D1494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3798" w:type="dxa"/>
          </w:tcPr>
          <w:p w:rsidR="00D1494E" w:rsidRDefault="00D1494E">
            <w:pPr>
              <w:pStyle w:val="ConsPlusNormal"/>
            </w:pPr>
          </w:p>
        </w:tc>
        <w:tc>
          <w:tcPr>
            <w:tcW w:w="1174" w:type="dxa"/>
          </w:tcPr>
          <w:p w:rsidR="00D1494E" w:rsidRDefault="00D1494E">
            <w:pPr>
              <w:pStyle w:val="ConsPlusNormal"/>
            </w:pPr>
            <w:r>
              <w:t>1,5</w:t>
            </w:r>
          </w:p>
        </w:tc>
      </w:tr>
    </w:tbl>
    <w:p w:rsidR="00D1494E" w:rsidRDefault="00D1494E">
      <w:pPr>
        <w:pStyle w:val="ConsPlusNormal"/>
        <w:ind w:firstLine="540"/>
        <w:jc w:val="both"/>
      </w:pPr>
    </w:p>
    <w:p w:rsidR="00D1494E" w:rsidRDefault="00D1494E">
      <w:pPr>
        <w:pStyle w:val="ConsPlusNormal"/>
        <w:ind w:firstLine="540"/>
        <w:jc w:val="both"/>
      </w:pPr>
      <w:r>
        <w:t>--------------------------------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26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Росреестра от 10.11.2020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участков".</w:t>
      </w:r>
    </w:p>
    <w:p w:rsidR="00D1494E" w:rsidRDefault="00D1494E">
      <w:pPr>
        <w:pStyle w:val="ConsPlusNormal"/>
        <w:jc w:val="both"/>
      </w:pPr>
      <w:r>
        <w:t xml:space="preserve">(п. 5 в ред. </w:t>
      </w:r>
      <w:hyperlink r:id="rId27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Нялинское Ханты-Мансийского района от 28.11.2022 N 31)</w:t>
      </w:r>
    </w:p>
    <w:p w:rsidR="00D1494E" w:rsidRDefault="00D1494E">
      <w:pPr>
        <w:pStyle w:val="ConsPlusNormal"/>
        <w:jc w:val="both"/>
      </w:pPr>
    </w:p>
    <w:p w:rsidR="00D1494E" w:rsidRDefault="00D1494E">
      <w:pPr>
        <w:pStyle w:val="ConsPlusNormal"/>
        <w:ind w:firstLine="540"/>
        <w:jc w:val="both"/>
      </w:pPr>
      <w:r>
        <w:t xml:space="preserve">6. Исключен. - </w:t>
      </w:r>
      <w:hyperlink r:id="rId28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Нялинское Ханты-Мансийского района от 22.12.2022 N 34.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 xml:space="preserve">7. Налоговые льготы, предусмотренные </w:t>
      </w:r>
      <w:hyperlink r:id="rId29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Федерации, действуют на территории сельского поселения Нялинское в полном объеме.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7.1. Дополнительно от уплаты земельного налога освобождаются:</w:t>
      </w:r>
    </w:p>
    <w:p w:rsidR="00D1494E" w:rsidRDefault="00D1494E">
      <w:pPr>
        <w:pStyle w:val="ConsPlusNormal"/>
        <w:spacing w:before="220"/>
        <w:ind w:firstLine="540"/>
        <w:jc w:val="both"/>
      </w:pPr>
      <w:proofErr w:type="gramStart"/>
      <w:r>
        <w:t xml:space="preserve">1)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 в отношении одного земельного участка, из каждого перечисленного вида земельного участка, указанных в </w:t>
      </w:r>
      <w:hyperlink w:anchor="P26">
        <w:r>
          <w:rPr>
            <w:color w:val="0000FF"/>
          </w:rPr>
          <w:t>пункте 5</w:t>
        </w:r>
      </w:hyperlink>
      <w:r>
        <w:t xml:space="preserve"> настоящего решения (освобождение от уплаты земельного налога в размере 100%);</w:t>
      </w:r>
      <w:proofErr w:type="gramEnd"/>
    </w:p>
    <w:p w:rsidR="00D1494E" w:rsidRDefault="00D1494E">
      <w:pPr>
        <w:pStyle w:val="ConsPlusNormal"/>
        <w:spacing w:before="220"/>
        <w:ind w:firstLine="540"/>
        <w:jc w:val="both"/>
      </w:pPr>
      <w:r>
        <w:t xml:space="preserve">2) граждане, на иждивении у которых имеется ребенок-инвалид в возрасте до 18 лет в отношении одного земельного участка, из каждого перечисленного вида земельного участка, указанных в </w:t>
      </w:r>
      <w:hyperlink w:anchor="P26">
        <w:r>
          <w:rPr>
            <w:color w:val="0000FF"/>
          </w:rPr>
          <w:t>пункте 5</w:t>
        </w:r>
      </w:hyperlink>
      <w:r>
        <w:t xml:space="preserve"> настоящего решения (освобождение от уплаты земельного налога в размере 100%);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lastRenderedPageBreak/>
        <w:t xml:space="preserve">3) добровольные пожарные, оказывающие помощь в тушении пожаров, в отношении одного земельного участка, из каждого перечисленного вида земельного участка, указанных в </w:t>
      </w:r>
      <w:hyperlink w:anchor="P26">
        <w:r>
          <w:rPr>
            <w:color w:val="0000FF"/>
          </w:rPr>
          <w:t>пункте 5</w:t>
        </w:r>
      </w:hyperlink>
      <w:r>
        <w:t xml:space="preserve"> настоящего решения, в следующем порядке: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а) при наличии зарегистрированного в установленном порядке за добровольным пожарным земельного участка площадью до 2500 кв. м (освобождение от уплаты земельного налога в размере 100%);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б) при наличии зарегистрированного в установленном порядке за добровольным пожарным земельного участка площадью от 2500 кв. м и более - (освобождение от уплаты земельного налога в размере 50%);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 xml:space="preserve">4) члены добровольной народной дружины сельского поселения Нялинское в отношении одного земельного участка, из каждого перечисленного вида земельного участка, </w:t>
      </w:r>
      <w:proofErr w:type="gramStart"/>
      <w:r>
        <w:t>указанных</w:t>
      </w:r>
      <w:proofErr w:type="gramEnd"/>
      <w:r>
        <w:t xml:space="preserve"> в </w:t>
      </w:r>
      <w:hyperlink w:anchor="P26">
        <w:r>
          <w:rPr>
            <w:color w:val="0000FF"/>
          </w:rPr>
          <w:t>пункте 5</w:t>
        </w:r>
      </w:hyperlink>
      <w:r>
        <w:t xml:space="preserve"> настоящего решения, - в размере 50%;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5) органы местного самоуправления сельского поселения Нялинское в отношении всех земельных участков, принадлежащих администрации сельского поселения Нялинское (освобождение от уплаты земельного налога в размере 100%);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6) бюджетные, автономные, муниципальные, казенные учреждения Ханты-Мансийского района и сельского поселения Нялинское, в отношении всех земельных участков, расположенных на территории сельского поселения Нялинское (освобождение от уплаты земельного налога в размере 100%).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7.2.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1494E" w:rsidRDefault="00D149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 ред. </w:t>
      </w:r>
      <w:hyperlink r:id="rId30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Нялинское Ханты-Мансийского района от 26.04.2023 N 7)</w:t>
      </w:r>
    </w:p>
    <w:p w:rsidR="00D1494E" w:rsidRDefault="00D1494E">
      <w:pPr>
        <w:pStyle w:val="ConsPlusNormal"/>
        <w:jc w:val="both"/>
      </w:pPr>
      <w:r>
        <w:t xml:space="preserve">(п. 7 в ред. </w:t>
      </w:r>
      <w:hyperlink r:id="rId3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Нялинское Ханты-Мансийского района от 28.11.2022 N 31)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8. Считать утратившими силу с 01.01.2012 решение Совета депутатов сельского поселения Нялинское N 71 от 09.11.2007 "Об установлении земельного налога" и решение Совета депутатов сельского поселения Нялинское от 14.09.2009 N 70 "О внесении изменений в решение Совета депутатов сельского поселения Нялинское от 09.11.2007 N 71".</w:t>
      </w:r>
    </w:p>
    <w:p w:rsidR="00D1494E" w:rsidRDefault="00D1494E">
      <w:pPr>
        <w:pStyle w:val="ConsPlusNormal"/>
        <w:spacing w:before="220"/>
        <w:ind w:firstLine="540"/>
        <w:jc w:val="both"/>
      </w:pPr>
      <w:r>
        <w:t>9. Настоящее решение вступает в силу с 1 января 2012 года, но не ранее чем по истечении одного месяца со дня его официального опубликования.</w:t>
      </w:r>
    </w:p>
    <w:p w:rsidR="00D1494E" w:rsidRDefault="00D1494E">
      <w:pPr>
        <w:pStyle w:val="ConsPlusNormal"/>
        <w:jc w:val="both"/>
      </w:pPr>
    </w:p>
    <w:p w:rsidR="00D1494E" w:rsidRDefault="00D1494E">
      <w:pPr>
        <w:pStyle w:val="ConsPlusNormal"/>
        <w:jc w:val="right"/>
      </w:pPr>
      <w:r>
        <w:t>Глава сельского поселения Нялинское</w:t>
      </w:r>
    </w:p>
    <w:p w:rsidR="00D1494E" w:rsidRDefault="00D1494E">
      <w:pPr>
        <w:pStyle w:val="ConsPlusNormal"/>
        <w:jc w:val="right"/>
      </w:pPr>
      <w:r>
        <w:t>В.М.КОПТЯЕВ</w:t>
      </w:r>
    </w:p>
    <w:p w:rsidR="00D1494E" w:rsidRDefault="00D1494E">
      <w:pPr>
        <w:pStyle w:val="ConsPlusNormal"/>
        <w:jc w:val="both"/>
      </w:pPr>
    </w:p>
    <w:p w:rsidR="00D1494E" w:rsidRDefault="00D1494E">
      <w:pPr>
        <w:pStyle w:val="ConsPlusNormal"/>
        <w:jc w:val="both"/>
      </w:pPr>
    </w:p>
    <w:p w:rsidR="00D1494E" w:rsidRDefault="00D149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29B2" w:rsidRDefault="00BD29B2"/>
    <w:sectPr w:rsidR="00BD29B2" w:rsidSect="00D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E"/>
    <w:rsid w:val="00BD29B2"/>
    <w:rsid w:val="00D1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9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9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9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9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9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9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94399&amp;dst=100005" TargetMode="External"/><Relationship Id="rId18" Type="http://schemas.openxmlformats.org/officeDocument/2006/relationships/hyperlink" Target="https://login.consultant.ru/link/?req=doc&amp;base=RLAW926&amp;n=282036&amp;dst=100005" TargetMode="External"/><Relationship Id="rId26" Type="http://schemas.openxmlformats.org/officeDocument/2006/relationships/hyperlink" Target="https://login.consultant.ru/link/?req=doc&amp;base=LAW&amp;n=423603&amp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89922&amp;dst=100006" TargetMode="External"/><Relationship Id="rId7" Type="http://schemas.openxmlformats.org/officeDocument/2006/relationships/hyperlink" Target="https://login.consultant.ru/link/?req=doc&amp;base=RLAW926&amp;n=153996&amp;dst=100005" TargetMode="External"/><Relationship Id="rId12" Type="http://schemas.openxmlformats.org/officeDocument/2006/relationships/hyperlink" Target="https://login.consultant.ru/link/?req=doc&amp;base=RLAW926&amp;n=169460&amp;dst=100005" TargetMode="External"/><Relationship Id="rId17" Type="http://schemas.openxmlformats.org/officeDocument/2006/relationships/hyperlink" Target="https://login.consultant.ru/link/?req=doc&amp;base=RLAW926&amp;n=271361&amp;dst=100005" TargetMode="External"/><Relationship Id="rId25" Type="http://schemas.openxmlformats.org/officeDocument/2006/relationships/hyperlink" Target="https://login.consultant.ru/link/?req=doc&amp;base=RLAW926&amp;n=209584&amp;dst=10000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8316&amp;dst=100005" TargetMode="External"/><Relationship Id="rId20" Type="http://schemas.openxmlformats.org/officeDocument/2006/relationships/hyperlink" Target="https://login.consultant.ru/link/?req=doc&amp;base=LAW&amp;n=465128&amp;dst=1346" TargetMode="External"/><Relationship Id="rId29" Type="http://schemas.openxmlformats.org/officeDocument/2006/relationships/hyperlink" Target="https://login.consultant.ru/link/?req=doc&amp;base=LAW&amp;n=465128&amp;dst=139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3995&amp;dst=100005" TargetMode="External"/><Relationship Id="rId11" Type="http://schemas.openxmlformats.org/officeDocument/2006/relationships/hyperlink" Target="https://login.consultant.ru/link/?req=doc&amp;base=RLAW926&amp;n=153997&amp;dst=100005" TargetMode="External"/><Relationship Id="rId24" Type="http://schemas.openxmlformats.org/officeDocument/2006/relationships/hyperlink" Target="https://login.consultant.ru/link/?req=doc&amp;base=RLAW926&amp;n=203957&amp;dst=10000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09584&amp;dst=100005" TargetMode="External"/><Relationship Id="rId23" Type="http://schemas.openxmlformats.org/officeDocument/2006/relationships/hyperlink" Target="https://login.consultant.ru/link/?req=doc&amp;base=RLAW926&amp;n=289922&amp;dst=100008" TargetMode="External"/><Relationship Id="rId28" Type="http://schemas.openxmlformats.org/officeDocument/2006/relationships/hyperlink" Target="https://login.consultant.ru/link/?req=doc&amp;base=RLAW926&amp;n=271361&amp;dst=100005" TargetMode="External"/><Relationship Id="rId10" Type="http://schemas.openxmlformats.org/officeDocument/2006/relationships/hyperlink" Target="https://login.consultant.ru/link/?req=doc&amp;base=RLAW926&amp;n=155027&amp;dst=100005" TargetMode="External"/><Relationship Id="rId19" Type="http://schemas.openxmlformats.org/officeDocument/2006/relationships/hyperlink" Target="https://login.consultant.ru/link/?req=doc&amp;base=RLAW926&amp;n=289922&amp;dst=100005" TargetMode="External"/><Relationship Id="rId31" Type="http://schemas.openxmlformats.org/officeDocument/2006/relationships/hyperlink" Target="https://login.consultant.ru/link/?req=doc&amp;base=RLAW926&amp;n=268316&amp;dst=1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53994&amp;dst=100005" TargetMode="External"/><Relationship Id="rId14" Type="http://schemas.openxmlformats.org/officeDocument/2006/relationships/hyperlink" Target="https://login.consultant.ru/link/?req=doc&amp;base=RLAW926&amp;n=203957&amp;dst=100005" TargetMode="External"/><Relationship Id="rId22" Type="http://schemas.openxmlformats.org/officeDocument/2006/relationships/hyperlink" Target="https://login.consultant.ru/link/?req=doc&amp;base=LAW&amp;n=465128&amp;dst=15358" TargetMode="External"/><Relationship Id="rId27" Type="http://schemas.openxmlformats.org/officeDocument/2006/relationships/hyperlink" Target="https://login.consultant.ru/link/?req=doc&amp;base=RLAW926&amp;n=268316&amp;dst=100006" TargetMode="External"/><Relationship Id="rId30" Type="http://schemas.openxmlformats.org/officeDocument/2006/relationships/hyperlink" Target="https://login.consultant.ru/link/?req=doc&amp;base=RLAW926&amp;n=282036&amp;dst=100006" TargetMode="External"/><Relationship Id="rId8" Type="http://schemas.openxmlformats.org/officeDocument/2006/relationships/hyperlink" Target="https://login.consultant.ru/link/?req=doc&amp;base=RLAW926&amp;n=153993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2024-02-12T06:52:00Z</dcterms:created>
  <dcterms:modified xsi:type="dcterms:W3CDTF">2024-02-12T06:53:00Z</dcterms:modified>
</cp:coreProperties>
</file>