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2" w:rsidRDefault="006E171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1712" w:rsidRDefault="006E1712">
      <w:pPr>
        <w:pStyle w:val="ConsPlusNormal"/>
        <w:outlineLvl w:val="0"/>
      </w:pPr>
    </w:p>
    <w:p w:rsidR="006E1712" w:rsidRDefault="006E1712">
      <w:pPr>
        <w:pStyle w:val="ConsPlusTitle"/>
        <w:jc w:val="center"/>
        <w:outlineLvl w:val="0"/>
      </w:pPr>
      <w:r>
        <w:t>СОВЕТ ДЕПУТАТОВ СЕЛЬСКОГО ПОСЕЛЕНИЯ</w:t>
      </w:r>
    </w:p>
    <w:p w:rsidR="006E1712" w:rsidRDefault="006E1712">
      <w:pPr>
        <w:pStyle w:val="ConsPlusTitle"/>
        <w:jc w:val="center"/>
      </w:pPr>
      <w:r>
        <w:t>ШАПША ХАНТЫ-МАНСИЙСКОГО РАЙОНА</w:t>
      </w:r>
    </w:p>
    <w:p w:rsidR="006E1712" w:rsidRDefault="006E1712">
      <w:pPr>
        <w:pStyle w:val="ConsPlusTitle"/>
        <w:jc w:val="center"/>
      </w:pPr>
    </w:p>
    <w:p w:rsidR="006E1712" w:rsidRDefault="006E1712">
      <w:pPr>
        <w:pStyle w:val="ConsPlusTitle"/>
        <w:jc w:val="center"/>
      </w:pPr>
      <w:r>
        <w:t>РЕШЕНИЕ</w:t>
      </w:r>
    </w:p>
    <w:p w:rsidR="006E1712" w:rsidRDefault="006E1712">
      <w:pPr>
        <w:pStyle w:val="ConsPlusTitle"/>
        <w:jc w:val="center"/>
      </w:pPr>
      <w:r>
        <w:t>от 27 июля 2023 г. N 310</w:t>
      </w:r>
    </w:p>
    <w:p w:rsidR="006E1712" w:rsidRDefault="006E1712">
      <w:pPr>
        <w:pStyle w:val="ConsPlusTitle"/>
        <w:jc w:val="center"/>
      </w:pPr>
    </w:p>
    <w:p w:rsidR="006E1712" w:rsidRDefault="006E1712">
      <w:pPr>
        <w:pStyle w:val="ConsPlusTitle"/>
        <w:jc w:val="center"/>
      </w:pPr>
      <w:r>
        <w:t>ОБ УСТАНОВЛЕНИИ ЗЕМЕЛЬНОГО НАЛОГА</w:t>
      </w:r>
    </w:p>
    <w:p w:rsidR="006E1712" w:rsidRDefault="006E1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1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712" w:rsidRDefault="006E1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712" w:rsidRDefault="006E1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712" w:rsidRDefault="006E1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712" w:rsidRDefault="006E17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сельского поселения Шапша Ханты-Мансийского</w:t>
            </w:r>
            <w:proofErr w:type="gramEnd"/>
          </w:p>
          <w:p w:rsidR="006E1712" w:rsidRDefault="006E1712">
            <w:pPr>
              <w:pStyle w:val="ConsPlusNormal"/>
              <w:jc w:val="center"/>
            </w:pPr>
            <w:r>
              <w:rPr>
                <w:color w:val="392C69"/>
              </w:rPr>
              <w:t>района от 14.09.2023 N 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712" w:rsidRDefault="006E1712">
            <w:pPr>
              <w:pStyle w:val="ConsPlusNormal"/>
            </w:pPr>
          </w:p>
        </w:tc>
      </w:tr>
    </w:tbl>
    <w:p w:rsidR="006E1712" w:rsidRDefault="006E1712">
      <w:pPr>
        <w:pStyle w:val="ConsPlusNormal"/>
        <w:ind w:firstLine="540"/>
        <w:jc w:val="both"/>
      </w:pPr>
    </w:p>
    <w:p w:rsidR="006E1712" w:rsidRDefault="006E1712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Российской Федерации", Уставом сельского поселения Шапша, в целях приведения муниципального правового акта в соответствие с действующим законодательством Российской Федерации решил: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Шапша земельный налог, определить налоговые ставки, порядок уплаты земельного налога в пределах границ сельского поселения Шапша.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49">
        <w:r>
          <w:rPr>
            <w:color w:val="0000FF"/>
          </w:rPr>
          <w:t>ставки</w:t>
        </w:r>
      </w:hyperlink>
      <w:r>
        <w:t xml:space="preserve"> в размерах, определенных согласно приложению, к настоящему решению.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3. Порядок и сроки уплаты налога определяются </w:t>
      </w:r>
      <w:hyperlink r:id="rId9">
        <w:r>
          <w:rPr>
            <w:color w:val="0000FF"/>
          </w:rPr>
          <w:t>статьей 397 главы 31</w:t>
        </w:r>
      </w:hyperlink>
      <w:r>
        <w:t xml:space="preserve"> Налогового кодекса Российской Федерации.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4. Освобождаются от уплаты налога в размере 100% следующие категории налогоплательщиков:</w:t>
      </w:r>
    </w:p>
    <w:p w:rsidR="006E1712" w:rsidRDefault="006E1712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4.1. Организации и физические лица, указанные в </w:t>
      </w:r>
      <w:hyperlink r:id="rId10">
        <w:r>
          <w:rPr>
            <w:color w:val="0000FF"/>
          </w:rPr>
          <w:t>статье 395 главы 31</w:t>
        </w:r>
      </w:hyperlink>
      <w:r>
        <w:t xml:space="preserve"> Налогового кодекса Российской Федерации;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4.2. Органы местного самоуправления сельского поселения Шапша - в отношении всех земельных участков;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4.3. Муниципальное учреждение культуры, физической культуры и спорта, финансируемое из средств бюджета сельского поселения Шапша;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4.4. Социально-ориентированные некоммерческие организации (СО НКО), зарегистрированные на территории сельского поселения Шапша, - в отношении земельных участков, находящихся в их собственности, а также используемых ими для непосредственного выполнения функций;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учреждения, - в отношении одного земельного участка, из каждого перечисленного вида земельного участка, указанных в </w:t>
      </w:r>
      <w:hyperlink w:anchor="P49">
        <w:r>
          <w:rPr>
            <w:color w:val="0000FF"/>
          </w:rPr>
          <w:t>приложении</w:t>
        </w:r>
      </w:hyperlink>
      <w:r>
        <w:t xml:space="preserve"> к решению Совета депутатов;</w:t>
      </w:r>
      <w:proofErr w:type="gramEnd"/>
    </w:p>
    <w:p w:rsidR="006E1712" w:rsidRDefault="006E1712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4.6.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</w:t>
      </w:r>
      <w:hyperlink w:anchor="P49">
        <w:r>
          <w:rPr>
            <w:color w:val="0000FF"/>
          </w:rPr>
          <w:t>приложении</w:t>
        </w:r>
      </w:hyperlink>
      <w:r>
        <w:t xml:space="preserve"> к решению Совета депутатов.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lastRenderedPageBreak/>
        <w:t xml:space="preserve">Налогоплательщики, имеющие право на налоговые льготы, указанные в </w:t>
      </w:r>
      <w:hyperlink w:anchor="P17">
        <w:r>
          <w:rPr>
            <w:color w:val="0000FF"/>
          </w:rPr>
          <w:t>подпунктах 4.1</w:t>
        </w:r>
      </w:hyperlink>
      <w:r>
        <w:t xml:space="preserve"> - </w:t>
      </w:r>
      <w:hyperlink w:anchor="P22">
        <w:r>
          <w:rPr>
            <w:color w:val="0000FF"/>
          </w:rPr>
          <w:t>4.6 пункта 4</w:t>
        </w:r>
      </w:hyperlink>
      <w:r>
        <w:t xml:space="preserve"> настоящего решения,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Заявление о предоставлении налоговой льготы по земельному налогу представляется налогоплательщиком - юридическим лицом в налоговый орган не позднее I квартала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5. Документы, подтверждающие право на уменьшение налоговой базы, предоставляются в налоговый орган по месту нахождения земельного участка, признаваемого объектом налогообложения: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5.1. Налогоплательщиками-организациями в срок, установленный для представления налоговой декларации по налогу;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5.2. Налогоплательщиками - физическими лицами в срок не позднее 1 февраля года текущего налогового периода.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В случае возникновения (утраты) до окончания налогового периода права на уменьшение налоговой базы и (или) права на налоговые льготы налогоплательщиками представляются документы, подтверждающие возникновение (утрату) данного права, в течение одного месяца со дня его возникновения (утраты).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6. Признать утратившими силу следующие решения Совета депутатов сельского поселения Шапша: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6.1. от 29.03.2022 </w:t>
      </w:r>
      <w:hyperlink r:id="rId11">
        <w:r>
          <w:rPr>
            <w:color w:val="0000FF"/>
          </w:rPr>
          <w:t>N 223</w:t>
        </w:r>
      </w:hyperlink>
      <w:r>
        <w:t xml:space="preserve"> "Об установлении земельного налога";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6.2. от 22.07.2022 </w:t>
      </w:r>
      <w:hyperlink r:id="rId12">
        <w:r>
          <w:rPr>
            <w:color w:val="0000FF"/>
          </w:rPr>
          <w:t>N 239</w:t>
        </w:r>
      </w:hyperlink>
      <w:r>
        <w:t xml:space="preserve"> "О внесении изменений в решение Совета депутатов сельского поселения Шапша от 29.03.2022 N 223 "Об установлении земельного налога";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6.3. от 15.09.2022 </w:t>
      </w:r>
      <w:hyperlink r:id="rId13">
        <w:r>
          <w:rPr>
            <w:color w:val="0000FF"/>
          </w:rPr>
          <w:t>N 249</w:t>
        </w:r>
      </w:hyperlink>
      <w:r>
        <w:t xml:space="preserve"> "О внесении изменений в решение Совета депутатов сельского поселения Шапша от 29.03.2022 N 223 "Об установлении земельного налога";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6.4. от 13.01.2023 </w:t>
      </w:r>
      <w:hyperlink r:id="rId14">
        <w:r>
          <w:rPr>
            <w:color w:val="0000FF"/>
          </w:rPr>
          <w:t>N 283</w:t>
        </w:r>
      </w:hyperlink>
      <w:r>
        <w:t xml:space="preserve"> "О внесении изменений в решение Совета депутатов сельского поселения Шапша от 29.03.2022 N 223 "Об установлении земельного налога".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>7. 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01.01.2024.</w:t>
      </w:r>
    </w:p>
    <w:p w:rsidR="006E1712" w:rsidRDefault="006E171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Шапша Ханты-Мансийского района от 14.09.2023 N 04)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решения оставляю за собой.</w:t>
      </w:r>
    </w:p>
    <w:p w:rsidR="006E1712" w:rsidRDefault="006E1712">
      <w:pPr>
        <w:pStyle w:val="ConsPlusNormal"/>
        <w:ind w:firstLine="540"/>
        <w:jc w:val="both"/>
      </w:pPr>
    </w:p>
    <w:p w:rsidR="006E1712" w:rsidRDefault="006E1712">
      <w:pPr>
        <w:pStyle w:val="ConsPlusNormal"/>
        <w:jc w:val="right"/>
      </w:pPr>
      <w:r>
        <w:t>Глава сельского поселения Шапша</w:t>
      </w:r>
    </w:p>
    <w:p w:rsidR="006E1712" w:rsidRDefault="006E1712">
      <w:pPr>
        <w:pStyle w:val="ConsPlusNormal"/>
        <w:jc w:val="right"/>
      </w:pPr>
      <w:r>
        <w:t>Л.А.ОВЧЕРЮКОВА</w:t>
      </w:r>
    </w:p>
    <w:p w:rsidR="006E1712" w:rsidRDefault="006E1712">
      <w:pPr>
        <w:pStyle w:val="ConsPlusNormal"/>
      </w:pPr>
    </w:p>
    <w:p w:rsidR="006E1712" w:rsidRDefault="006E1712">
      <w:pPr>
        <w:pStyle w:val="ConsPlusNormal"/>
      </w:pPr>
    </w:p>
    <w:p w:rsidR="006E1712" w:rsidRDefault="006E1712">
      <w:pPr>
        <w:pStyle w:val="ConsPlusNormal"/>
      </w:pPr>
    </w:p>
    <w:p w:rsidR="006E1712" w:rsidRDefault="006E1712">
      <w:pPr>
        <w:pStyle w:val="ConsPlusNormal"/>
      </w:pPr>
    </w:p>
    <w:p w:rsidR="006E1712" w:rsidRDefault="006E1712">
      <w:pPr>
        <w:pStyle w:val="ConsPlusNormal"/>
      </w:pPr>
    </w:p>
    <w:p w:rsidR="006E1712" w:rsidRDefault="006E1712">
      <w:pPr>
        <w:pStyle w:val="ConsPlusNormal"/>
        <w:jc w:val="right"/>
        <w:outlineLvl w:val="0"/>
      </w:pPr>
      <w:r>
        <w:t>Приложение</w:t>
      </w:r>
    </w:p>
    <w:p w:rsidR="006E1712" w:rsidRDefault="006E1712">
      <w:pPr>
        <w:pStyle w:val="ConsPlusNormal"/>
        <w:jc w:val="right"/>
      </w:pPr>
      <w:r>
        <w:t>к решению Совета депутатов</w:t>
      </w:r>
    </w:p>
    <w:p w:rsidR="006E1712" w:rsidRDefault="006E1712">
      <w:pPr>
        <w:pStyle w:val="ConsPlusNormal"/>
        <w:jc w:val="right"/>
      </w:pPr>
      <w:r>
        <w:t>сельского поселения Шапша</w:t>
      </w:r>
    </w:p>
    <w:p w:rsidR="006E1712" w:rsidRDefault="006E1712">
      <w:pPr>
        <w:pStyle w:val="ConsPlusNormal"/>
        <w:jc w:val="right"/>
      </w:pPr>
      <w:r>
        <w:t>от 27.07.2023 N 310</w:t>
      </w:r>
    </w:p>
    <w:p w:rsidR="006E1712" w:rsidRDefault="006E1712">
      <w:pPr>
        <w:pStyle w:val="ConsPlusNormal"/>
      </w:pPr>
    </w:p>
    <w:p w:rsidR="006E1712" w:rsidRDefault="006E1712">
      <w:pPr>
        <w:pStyle w:val="ConsPlusTitle"/>
        <w:jc w:val="center"/>
      </w:pPr>
      <w:bookmarkStart w:id="3" w:name="P49"/>
      <w:bookmarkEnd w:id="3"/>
      <w:r>
        <w:t>СТАВКИ</w:t>
      </w:r>
    </w:p>
    <w:p w:rsidR="006E1712" w:rsidRDefault="006E1712">
      <w:pPr>
        <w:pStyle w:val="ConsPlusTitle"/>
        <w:jc w:val="center"/>
      </w:pPr>
      <w:r>
        <w:lastRenderedPageBreak/>
        <w:t>ЗЕМЕЛЬНОГО НАЛОГА ПО ВИДАМ РАЗРЕШЕННОГО ИСПОЛЬЗОВАНИЯ</w:t>
      </w:r>
    </w:p>
    <w:p w:rsidR="006E1712" w:rsidRDefault="006E1712">
      <w:pPr>
        <w:pStyle w:val="ConsPlusTitle"/>
        <w:jc w:val="center"/>
      </w:pPr>
      <w:r>
        <w:t>ЗЕМЕЛЬНЫХ УЧАСТКОВ</w:t>
      </w:r>
    </w:p>
    <w:p w:rsidR="006E1712" w:rsidRDefault="006E1712">
      <w:pPr>
        <w:pStyle w:val="ConsPlusNormal"/>
      </w:pPr>
    </w:p>
    <w:p w:rsidR="006E1712" w:rsidRDefault="006E1712">
      <w:pPr>
        <w:pStyle w:val="ConsPlusNormal"/>
        <w:ind w:firstLine="540"/>
        <w:jc w:val="both"/>
      </w:pPr>
      <w:r>
        <w:t xml:space="preserve">Налоговая ставка устанавливается </w:t>
      </w:r>
      <w:proofErr w:type="gramStart"/>
      <w:r>
        <w:t>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End"/>
      <w:r>
        <w:t>:</w:t>
      </w:r>
    </w:p>
    <w:p w:rsidR="006E1712" w:rsidRDefault="006E17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79"/>
        <w:gridCol w:w="4649"/>
        <w:gridCol w:w="1474"/>
      </w:tblGrid>
      <w:tr w:rsidR="006E1712">
        <w:tc>
          <w:tcPr>
            <w:tcW w:w="454" w:type="dxa"/>
          </w:tcPr>
          <w:p w:rsidR="006E1712" w:rsidRDefault="006E17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9" w:type="dxa"/>
          </w:tcPr>
          <w:p w:rsidR="006E1712" w:rsidRDefault="006E1712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474" w:type="dxa"/>
          </w:tcPr>
          <w:p w:rsidR="006E1712" w:rsidRDefault="006E1712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6E1712">
        <w:tc>
          <w:tcPr>
            <w:tcW w:w="454" w:type="dxa"/>
          </w:tcPr>
          <w:p w:rsidR="006E1712" w:rsidRDefault="006E1712">
            <w:pPr>
              <w:pStyle w:val="ConsPlusNormal"/>
            </w:pPr>
            <w:r>
              <w:t>1.</w:t>
            </w:r>
          </w:p>
        </w:tc>
        <w:tc>
          <w:tcPr>
            <w:tcW w:w="2479" w:type="dxa"/>
          </w:tcPr>
          <w:p w:rsidR="006E1712" w:rsidRDefault="006E1712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17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74" w:type="dxa"/>
          </w:tcPr>
          <w:p w:rsidR="006E1712" w:rsidRDefault="006E1712">
            <w:pPr>
              <w:pStyle w:val="ConsPlusNormal"/>
            </w:pPr>
            <w:r>
              <w:t>0,3</w:t>
            </w:r>
          </w:p>
        </w:tc>
      </w:tr>
      <w:tr w:rsidR="006E1712">
        <w:tc>
          <w:tcPr>
            <w:tcW w:w="454" w:type="dxa"/>
            <w:tcBorders>
              <w:bottom w:val="nil"/>
            </w:tcBorders>
          </w:tcPr>
          <w:p w:rsidR="006E1712" w:rsidRDefault="006E1712">
            <w:pPr>
              <w:pStyle w:val="ConsPlusNormal"/>
            </w:pPr>
            <w:r>
              <w:t>2.</w:t>
            </w:r>
          </w:p>
        </w:tc>
        <w:tc>
          <w:tcPr>
            <w:tcW w:w="8602" w:type="dxa"/>
            <w:gridSpan w:val="3"/>
          </w:tcPr>
          <w:p w:rsidR="006E1712" w:rsidRDefault="006E1712">
            <w:pPr>
              <w:pStyle w:val="ConsPlusNormal"/>
            </w:pPr>
            <w:r>
              <w:t>Земельные участки, принадлежащие физическим лицам</w:t>
            </w:r>
          </w:p>
        </w:tc>
      </w:tr>
      <w:tr w:rsidR="006E1712">
        <w:tc>
          <w:tcPr>
            <w:tcW w:w="454" w:type="dxa"/>
            <w:tcBorders>
              <w:top w:val="nil"/>
              <w:bottom w:val="nil"/>
            </w:tcBorders>
          </w:tcPr>
          <w:p w:rsidR="006E1712" w:rsidRDefault="006E1712">
            <w:pPr>
              <w:pStyle w:val="ConsPlusNormal"/>
            </w:pPr>
          </w:p>
        </w:tc>
        <w:tc>
          <w:tcPr>
            <w:tcW w:w="2479" w:type="dxa"/>
          </w:tcPr>
          <w:p w:rsidR="006E1712" w:rsidRDefault="006E1712">
            <w:pPr>
              <w:pStyle w:val="ConsPlusNormal"/>
            </w:pPr>
            <w:r>
              <w:t>Жилая застройка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</w:pPr>
            <w: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hyperlink r:id="rId18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19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r:id="rId2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E1712" w:rsidRDefault="006E1712">
            <w:pPr>
              <w:pStyle w:val="ConsPlusNormal"/>
            </w:pPr>
          </w:p>
        </w:tc>
      </w:tr>
      <w:tr w:rsidR="006E1712">
        <w:tc>
          <w:tcPr>
            <w:tcW w:w="454" w:type="dxa"/>
            <w:tcBorders>
              <w:top w:val="nil"/>
              <w:bottom w:val="nil"/>
            </w:tcBorders>
          </w:tcPr>
          <w:p w:rsidR="006E1712" w:rsidRDefault="006E1712">
            <w:pPr>
              <w:pStyle w:val="ConsPlusNormal"/>
            </w:pPr>
          </w:p>
        </w:tc>
        <w:tc>
          <w:tcPr>
            <w:tcW w:w="2479" w:type="dxa"/>
          </w:tcPr>
          <w:p w:rsidR="006E1712" w:rsidRDefault="006E1712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культур, </w:t>
            </w:r>
            <w:hyperlink r:id="rId22">
              <w:r>
                <w:rPr>
                  <w:color w:val="0000FF"/>
                </w:rPr>
                <w:t>код 13.1</w:t>
              </w:r>
            </w:hyperlink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6E1712" w:rsidRDefault="006E1712">
            <w:pPr>
              <w:pStyle w:val="ConsPlusNormal"/>
            </w:pPr>
            <w:r>
              <w:t>0,3</w:t>
            </w:r>
          </w:p>
        </w:tc>
      </w:tr>
      <w:tr w:rsidR="006E1712">
        <w:tc>
          <w:tcPr>
            <w:tcW w:w="454" w:type="dxa"/>
            <w:tcBorders>
              <w:top w:val="nil"/>
            </w:tcBorders>
          </w:tcPr>
          <w:p w:rsidR="006E1712" w:rsidRDefault="006E1712">
            <w:pPr>
              <w:pStyle w:val="ConsPlusNormal"/>
            </w:pPr>
          </w:p>
        </w:tc>
        <w:tc>
          <w:tcPr>
            <w:tcW w:w="2479" w:type="dxa"/>
          </w:tcPr>
          <w:p w:rsidR="006E1712" w:rsidRDefault="006E1712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E1712" w:rsidRDefault="006E1712">
            <w:pPr>
              <w:pStyle w:val="ConsPlusNormal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23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6E1712" w:rsidRDefault="006E1712">
            <w:pPr>
              <w:pStyle w:val="ConsPlusNormal"/>
            </w:pPr>
          </w:p>
        </w:tc>
      </w:tr>
      <w:tr w:rsidR="006E1712">
        <w:tc>
          <w:tcPr>
            <w:tcW w:w="454" w:type="dxa"/>
          </w:tcPr>
          <w:p w:rsidR="006E1712" w:rsidRDefault="006E1712">
            <w:pPr>
              <w:pStyle w:val="ConsPlusNormal"/>
            </w:pPr>
            <w:r>
              <w:t>3.</w:t>
            </w:r>
          </w:p>
        </w:tc>
        <w:tc>
          <w:tcPr>
            <w:tcW w:w="2479" w:type="dxa"/>
          </w:tcPr>
          <w:p w:rsidR="006E1712" w:rsidRDefault="006E1712">
            <w:pPr>
              <w:pStyle w:val="ConsPlusNormal"/>
            </w:pPr>
            <w:r>
              <w:t>В отношении прочих земельных участков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</w:pPr>
          </w:p>
        </w:tc>
        <w:tc>
          <w:tcPr>
            <w:tcW w:w="1474" w:type="dxa"/>
          </w:tcPr>
          <w:p w:rsidR="006E1712" w:rsidRDefault="006E1712">
            <w:pPr>
              <w:pStyle w:val="ConsPlusNormal"/>
            </w:pPr>
            <w:r>
              <w:t>1,5</w:t>
            </w:r>
          </w:p>
        </w:tc>
      </w:tr>
      <w:tr w:rsidR="006E1712">
        <w:tc>
          <w:tcPr>
            <w:tcW w:w="454" w:type="dxa"/>
            <w:tcBorders>
              <w:bottom w:val="nil"/>
            </w:tcBorders>
          </w:tcPr>
          <w:p w:rsidR="006E1712" w:rsidRDefault="006E1712">
            <w:pPr>
              <w:pStyle w:val="ConsPlusNormal"/>
            </w:pPr>
            <w:r>
              <w:t>4.</w:t>
            </w:r>
          </w:p>
        </w:tc>
        <w:tc>
          <w:tcPr>
            <w:tcW w:w="8602" w:type="dxa"/>
            <w:gridSpan w:val="3"/>
          </w:tcPr>
          <w:p w:rsidR="006E1712" w:rsidRDefault="006E1712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6E1712">
        <w:tc>
          <w:tcPr>
            <w:tcW w:w="454" w:type="dxa"/>
            <w:tcBorders>
              <w:top w:val="nil"/>
            </w:tcBorders>
          </w:tcPr>
          <w:p w:rsidR="006E1712" w:rsidRDefault="006E1712">
            <w:pPr>
              <w:pStyle w:val="ConsPlusNormal"/>
            </w:pPr>
          </w:p>
        </w:tc>
        <w:tc>
          <w:tcPr>
            <w:tcW w:w="2479" w:type="dxa"/>
          </w:tcPr>
          <w:p w:rsidR="006E1712" w:rsidRDefault="006E1712">
            <w:pPr>
              <w:pStyle w:val="ConsPlusNormal"/>
            </w:pPr>
            <w:r>
              <w:t>размещения объектов связи</w:t>
            </w:r>
          </w:p>
        </w:tc>
        <w:tc>
          <w:tcPr>
            <w:tcW w:w="4649" w:type="dxa"/>
          </w:tcPr>
          <w:p w:rsidR="006E1712" w:rsidRDefault="006E1712">
            <w:pPr>
              <w:pStyle w:val="ConsPlusNormal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>
              <w:lastRenderedPageBreak/>
              <w:t xml:space="preserve">которых предусмотрено содержанием видов разрешенного использования, </w:t>
            </w:r>
            <w:hyperlink r:id="rId24">
              <w:r>
                <w:rPr>
                  <w:color w:val="0000FF"/>
                </w:rPr>
                <w:t>код 6.8</w:t>
              </w:r>
            </w:hyperlink>
          </w:p>
        </w:tc>
        <w:tc>
          <w:tcPr>
            <w:tcW w:w="1474" w:type="dxa"/>
          </w:tcPr>
          <w:p w:rsidR="006E1712" w:rsidRDefault="006E1712">
            <w:pPr>
              <w:pStyle w:val="ConsPlusNormal"/>
            </w:pPr>
            <w:r>
              <w:lastRenderedPageBreak/>
              <w:t>1,5</w:t>
            </w:r>
          </w:p>
        </w:tc>
      </w:tr>
    </w:tbl>
    <w:p w:rsidR="006E1712" w:rsidRDefault="006E1712">
      <w:pPr>
        <w:pStyle w:val="ConsPlusNormal"/>
        <w:jc w:val="right"/>
      </w:pPr>
    </w:p>
    <w:p w:rsidR="006E1712" w:rsidRDefault="006E1712">
      <w:pPr>
        <w:pStyle w:val="ConsPlusNormal"/>
        <w:ind w:firstLine="540"/>
        <w:jc w:val="both"/>
      </w:pPr>
      <w:r>
        <w:t>--------------------------------</w:t>
      </w:r>
    </w:p>
    <w:p w:rsidR="006E1712" w:rsidRDefault="006E1712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5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6E1712" w:rsidRDefault="006E1712">
      <w:pPr>
        <w:pStyle w:val="ConsPlusNormal"/>
        <w:ind w:firstLine="540"/>
        <w:jc w:val="both"/>
      </w:pPr>
    </w:p>
    <w:p w:rsidR="006E1712" w:rsidRDefault="006E1712">
      <w:pPr>
        <w:pStyle w:val="ConsPlusNormal"/>
        <w:ind w:firstLine="540"/>
        <w:jc w:val="both"/>
      </w:pPr>
    </w:p>
    <w:p w:rsidR="006E1712" w:rsidRDefault="006E17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7F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2"/>
    <w:rsid w:val="006E1712"/>
    <w:rsid w:val="008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1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1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926&amp;n=264603" TargetMode="External"/><Relationship Id="rId18" Type="http://schemas.openxmlformats.org/officeDocument/2006/relationships/hyperlink" Target="https://login.consultant.ru/link/?req=doc&amp;base=LAW&amp;n=423603&amp;dst=1000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3603&amp;dst=100109" TargetMode="External"/><Relationship Id="rId7" Type="http://schemas.openxmlformats.org/officeDocument/2006/relationships/hyperlink" Target="https://login.consultant.ru/link/?req=doc&amp;base=LAW&amp;n=451215" TargetMode="External"/><Relationship Id="rId12" Type="http://schemas.openxmlformats.org/officeDocument/2006/relationships/hyperlink" Target="https://login.consultant.ru/link/?req=doc&amp;base=RLAW926&amp;n=261922" TargetMode="External"/><Relationship Id="rId17" Type="http://schemas.openxmlformats.org/officeDocument/2006/relationships/hyperlink" Target="https://login.consultant.ru/link/?req=doc&amp;base=LAW&amp;n=423603&amp;dst=100079" TargetMode="External"/><Relationship Id="rId25" Type="http://schemas.openxmlformats.org/officeDocument/2006/relationships/hyperlink" Target="https://login.consultant.ru/link/?req=doc&amp;base=LAW&amp;n=423603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3603&amp;dst=100022" TargetMode="External"/><Relationship Id="rId20" Type="http://schemas.openxmlformats.org/officeDocument/2006/relationships/hyperlink" Target="https://login.consultant.ru/link/?req=doc&amp;base=LAW&amp;n=423603&amp;dst=1001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8835&amp;dst=100005" TargetMode="External"/><Relationship Id="rId11" Type="http://schemas.openxmlformats.org/officeDocument/2006/relationships/hyperlink" Target="https://login.consultant.ru/link/?req=doc&amp;base=RLAW926&amp;n=255630" TargetMode="External"/><Relationship Id="rId24" Type="http://schemas.openxmlformats.org/officeDocument/2006/relationships/hyperlink" Target="https://login.consultant.ru/link/?req=doc&amp;base=LAW&amp;n=423603&amp;dst=10034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88835&amp;dst=100005" TargetMode="External"/><Relationship Id="rId23" Type="http://schemas.openxmlformats.org/officeDocument/2006/relationships/hyperlink" Target="https://login.consultant.ru/link/?req=doc&amp;base=LAW&amp;n=423603&amp;dst=100085" TargetMode="External"/><Relationship Id="rId10" Type="http://schemas.openxmlformats.org/officeDocument/2006/relationships/hyperlink" Target="https://login.consultant.ru/link/?req=doc&amp;base=LAW&amp;n=465128&amp;dst=1399" TargetMode="External"/><Relationship Id="rId19" Type="http://schemas.openxmlformats.org/officeDocument/2006/relationships/hyperlink" Target="https://login.consultant.ru/link/?req=doc&amp;base=LAW&amp;n=423603&amp;dst=1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433" TargetMode="External"/><Relationship Id="rId14" Type="http://schemas.openxmlformats.org/officeDocument/2006/relationships/hyperlink" Target="https://login.consultant.ru/link/?req=doc&amp;base=RLAW926&amp;n=271381" TargetMode="External"/><Relationship Id="rId22" Type="http://schemas.openxmlformats.org/officeDocument/2006/relationships/hyperlink" Target="https://login.consultant.ru/link/?req=doc&amp;base=LAW&amp;n=423603&amp;dst=1004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2024-02-12T04:49:00Z</dcterms:created>
  <dcterms:modified xsi:type="dcterms:W3CDTF">2024-02-12T04:49:00Z</dcterms:modified>
</cp:coreProperties>
</file>