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301E" w14:textId="77777777" w:rsidR="002B63AE" w:rsidRDefault="002B63AE" w:rsidP="002B63AE">
      <w:pPr>
        <w:pStyle w:val="a5"/>
        <w:jc w:val="right"/>
        <w:rPr>
          <w:rFonts w:ascii="Times New Roman" w:hAnsi="Times New Roman" w:cs="Times New Roman"/>
          <w:sz w:val="28"/>
          <w:szCs w:val="28"/>
        </w:rPr>
      </w:pPr>
      <w:r>
        <w:rPr>
          <w:rFonts w:ascii="Times New Roman" w:hAnsi="Times New Roman" w:cs="Times New Roman"/>
          <w:sz w:val="28"/>
          <w:szCs w:val="28"/>
        </w:rPr>
        <w:t>П</w:t>
      </w:r>
      <w:r w:rsidRPr="00F8695C">
        <w:rPr>
          <w:rFonts w:ascii="Times New Roman" w:hAnsi="Times New Roman" w:cs="Times New Roman"/>
          <w:sz w:val="28"/>
          <w:szCs w:val="28"/>
        </w:rPr>
        <w:t xml:space="preserve">риложение </w:t>
      </w:r>
    </w:p>
    <w:p w14:paraId="4CA9FA90" w14:textId="77777777" w:rsidR="002B63AE" w:rsidRDefault="002B63AE" w:rsidP="002B63AE">
      <w:pPr>
        <w:pStyle w:val="a5"/>
        <w:jc w:val="right"/>
        <w:rPr>
          <w:rFonts w:ascii="Times New Roman" w:hAnsi="Times New Roman" w:cs="Times New Roman"/>
          <w:sz w:val="28"/>
          <w:szCs w:val="28"/>
        </w:rPr>
      </w:pPr>
      <w:r w:rsidRPr="00F8695C">
        <w:rPr>
          <w:rFonts w:ascii="Times New Roman" w:hAnsi="Times New Roman" w:cs="Times New Roman"/>
          <w:sz w:val="28"/>
          <w:szCs w:val="28"/>
        </w:rPr>
        <w:t>к письму</w:t>
      </w:r>
      <w:r>
        <w:rPr>
          <w:rFonts w:ascii="Times New Roman" w:hAnsi="Times New Roman" w:cs="Times New Roman"/>
          <w:sz w:val="28"/>
          <w:szCs w:val="28"/>
        </w:rPr>
        <w:t xml:space="preserve"> к</w:t>
      </w:r>
      <w:r w:rsidRPr="00F8695C">
        <w:rPr>
          <w:rFonts w:ascii="Times New Roman" w:hAnsi="Times New Roman" w:cs="Times New Roman"/>
          <w:sz w:val="28"/>
          <w:szCs w:val="28"/>
        </w:rPr>
        <w:t xml:space="preserve">омитета по финансам </w:t>
      </w:r>
    </w:p>
    <w:p w14:paraId="2FFE5655" w14:textId="77777777" w:rsidR="002B63AE" w:rsidRDefault="002B63AE" w:rsidP="002B63AE">
      <w:pPr>
        <w:pStyle w:val="a5"/>
        <w:jc w:val="right"/>
        <w:rPr>
          <w:rFonts w:ascii="Times New Roman" w:hAnsi="Times New Roman" w:cs="Times New Roman"/>
          <w:sz w:val="28"/>
          <w:szCs w:val="28"/>
        </w:rPr>
      </w:pPr>
      <w:r>
        <w:rPr>
          <w:rFonts w:ascii="Times New Roman" w:hAnsi="Times New Roman" w:cs="Times New Roman"/>
          <w:sz w:val="28"/>
          <w:szCs w:val="28"/>
        </w:rPr>
        <w:t>администрации</w:t>
      </w:r>
    </w:p>
    <w:p w14:paraId="4B42C38F" w14:textId="77777777" w:rsidR="002B63AE" w:rsidRPr="00F8695C" w:rsidRDefault="002B63AE" w:rsidP="002B63AE">
      <w:pPr>
        <w:pStyle w:val="a5"/>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r w:rsidRPr="00F8695C">
        <w:rPr>
          <w:rFonts w:ascii="Times New Roman" w:hAnsi="Times New Roman" w:cs="Times New Roman"/>
          <w:sz w:val="28"/>
          <w:szCs w:val="28"/>
        </w:rPr>
        <w:t xml:space="preserve"> </w:t>
      </w:r>
    </w:p>
    <w:p w14:paraId="5B552621" w14:textId="77777777" w:rsidR="002B63AE" w:rsidRPr="00F8695C" w:rsidRDefault="002B63AE" w:rsidP="002B63AE">
      <w:pPr>
        <w:pStyle w:val="a5"/>
        <w:jc w:val="right"/>
        <w:rPr>
          <w:rFonts w:ascii="Times New Roman" w:hAnsi="Times New Roman" w:cs="Times New Roman"/>
          <w:sz w:val="28"/>
          <w:szCs w:val="28"/>
        </w:rPr>
      </w:pPr>
      <w:r w:rsidRPr="00F8695C">
        <w:rPr>
          <w:rFonts w:ascii="Times New Roman" w:hAnsi="Times New Roman" w:cs="Times New Roman"/>
          <w:sz w:val="28"/>
          <w:szCs w:val="28"/>
        </w:rPr>
        <w:t xml:space="preserve">от </w:t>
      </w:r>
      <w:r>
        <w:rPr>
          <w:rFonts w:ascii="Times New Roman" w:hAnsi="Times New Roman" w:cs="Times New Roman"/>
          <w:sz w:val="28"/>
          <w:szCs w:val="28"/>
        </w:rPr>
        <w:t>18</w:t>
      </w:r>
      <w:r w:rsidRPr="00F8695C">
        <w:rPr>
          <w:rFonts w:ascii="Times New Roman" w:hAnsi="Times New Roman" w:cs="Times New Roman"/>
          <w:sz w:val="28"/>
          <w:szCs w:val="28"/>
        </w:rPr>
        <w:t>.08.2023 № 05-Исх-</w:t>
      </w:r>
      <w:r w:rsidR="003A769C">
        <w:rPr>
          <w:rFonts w:ascii="Times New Roman" w:hAnsi="Times New Roman" w:cs="Times New Roman"/>
          <w:sz w:val="28"/>
          <w:szCs w:val="28"/>
        </w:rPr>
        <w:t>1309</w:t>
      </w:r>
      <w:r w:rsidRPr="00F8695C">
        <w:rPr>
          <w:rFonts w:ascii="Times New Roman" w:hAnsi="Times New Roman" w:cs="Times New Roman"/>
          <w:sz w:val="28"/>
          <w:szCs w:val="28"/>
        </w:rPr>
        <w:t xml:space="preserve"> </w:t>
      </w:r>
    </w:p>
    <w:p w14:paraId="6CA4B061" w14:textId="77777777" w:rsidR="002B63AE" w:rsidRPr="00F8695C" w:rsidRDefault="002B63AE" w:rsidP="002B63AE">
      <w:pPr>
        <w:pStyle w:val="a5"/>
        <w:jc w:val="center"/>
        <w:rPr>
          <w:rFonts w:ascii="Times New Roman" w:hAnsi="Times New Roman" w:cs="Times New Roman"/>
          <w:sz w:val="28"/>
          <w:szCs w:val="28"/>
        </w:rPr>
      </w:pPr>
    </w:p>
    <w:p w14:paraId="050F64C4" w14:textId="77777777" w:rsidR="002B63AE" w:rsidRPr="00F8695C" w:rsidRDefault="002B63AE" w:rsidP="002B63AE">
      <w:pPr>
        <w:pStyle w:val="a5"/>
        <w:spacing w:line="276" w:lineRule="auto"/>
        <w:jc w:val="center"/>
        <w:rPr>
          <w:rFonts w:ascii="Times New Roman" w:hAnsi="Times New Roman" w:cs="Times New Roman"/>
          <w:sz w:val="28"/>
          <w:szCs w:val="28"/>
        </w:rPr>
      </w:pPr>
      <w:r w:rsidRPr="00F8695C">
        <w:rPr>
          <w:rFonts w:ascii="Times New Roman" w:hAnsi="Times New Roman" w:cs="Times New Roman"/>
          <w:sz w:val="28"/>
          <w:szCs w:val="28"/>
        </w:rPr>
        <w:t>Методические указания по порядку планирования</w:t>
      </w:r>
      <w:r>
        <w:rPr>
          <w:rFonts w:ascii="Times New Roman" w:hAnsi="Times New Roman" w:cs="Times New Roman"/>
          <w:sz w:val="28"/>
          <w:szCs w:val="28"/>
        </w:rPr>
        <w:br/>
      </w:r>
      <w:r w:rsidRPr="00F8695C">
        <w:rPr>
          <w:rFonts w:ascii="Times New Roman" w:hAnsi="Times New Roman" w:cs="Times New Roman"/>
          <w:sz w:val="28"/>
          <w:szCs w:val="28"/>
        </w:rPr>
        <w:t>бюджетных ассигнований бюджета района на 2024 год</w:t>
      </w:r>
      <w:r>
        <w:rPr>
          <w:rFonts w:ascii="Times New Roman" w:hAnsi="Times New Roman" w:cs="Times New Roman"/>
          <w:sz w:val="28"/>
          <w:szCs w:val="28"/>
        </w:rPr>
        <w:br/>
      </w:r>
      <w:r w:rsidRPr="00F8695C">
        <w:rPr>
          <w:rFonts w:ascii="Times New Roman" w:hAnsi="Times New Roman" w:cs="Times New Roman"/>
          <w:sz w:val="28"/>
          <w:szCs w:val="28"/>
        </w:rPr>
        <w:t xml:space="preserve">и на плановый период 2025 и 2026 годов </w:t>
      </w:r>
    </w:p>
    <w:p w14:paraId="3A99597E"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p>
    <w:p w14:paraId="280B09A5"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Настоящие Методические указания подготовлены в соответствии </w:t>
      </w:r>
      <w:r w:rsidRPr="00F8695C">
        <w:rPr>
          <w:rFonts w:ascii="Times New Roman" w:hAnsi="Times New Roman" w:cs="Times New Roman"/>
          <w:sz w:val="28"/>
          <w:szCs w:val="28"/>
        </w:rPr>
        <w:br/>
        <w:t>с Приказом комитета по финансам администрации Ханты-Мансийского района от 15 августа 2018 №</w:t>
      </w:r>
      <w:r>
        <w:rPr>
          <w:rFonts w:ascii="Times New Roman" w:hAnsi="Times New Roman" w:cs="Times New Roman"/>
          <w:sz w:val="28"/>
          <w:szCs w:val="28"/>
        </w:rPr>
        <w:t xml:space="preserve"> </w:t>
      </w:r>
      <w:r w:rsidRPr="00F8695C">
        <w:rPr>
          <w:rFonts w:ascii="Times New Roman" w:hAnsi="Times New Roman" w:cs="Times New Roman"/>
          <w:sz w:val="28"/>
          <w:szCs w:val="28"/>
        </w:rPr>
        <w:t>01-09/111 «Об утверждении порядка планирования бюджетных ассигнований бюджета района на очередной финансовый год и плановый период» (с изменениями от 04.08.2023</w:t>
      </w:r>
      <w:r>
        <w:rPr>
          <w:rFonts w:ascii="Times New Roman" w:hAnsi="Times New Roman" w:cs="Times New Roman"/>
          <w:sz w:val="28"/>
          <w:szCs w:val="28"/>
        </w:rPr>
        <w:br/>
      </w:r>
      <w:r w:rsidRPr="00F8695C">
        <w:rPr>
          <w:rFonts w:ascii="Times New Roman" w:hAnsi="Times New Roman" w:cs="Times New Roman"/>
          <w:sz w:val="28"/>
          <w:szCs w:val="28"/>
        </w:rPr>
        <w:t>№ 01-07/58), и в соответствии с пунктом 16 Графика подготовки</w:t>
      </w:r>
      <w:r>
        <w:rPr>
          <w:rFonts w:ascii="Times New Roman" w:hAnsi="Times New Roman" w:cs="Times New Roman"/>
          <w:sz w:val="28"/>
          <w:szCs w:val="28"/>
        </w:rPr>
        <w:br/>
      </w:r>
      <w:r w:rsidRPr="00F8695C">
        <w:rPr>
          <w:rFonts w:ascii="Times New Roman" w:hAnsi="Times New Roman" w:cs="Times New Roman"/>
          <w:sz w:val="28"/>
          <w:szCs w:val="28"/>
        </w:rPr>
        <w:t>и рассмотрения документов и материалов, разрабатываемых при составлении проекта решения о бюджете Ханты-Мансийского района</w:t>
      </w:r>
      <w:r>
        <w:rPr>
          <w:rFonts w:ascii="Times New Roman" w:hAnsi="Times New Roman" w:cs="Times New Roman"/>
          <w:sz w:val="28"/>
          <w:szCs w:val="28"/>
        </w:rPr>
        <w:br/>
      </w:r>
      <w:r w:rsidRPr="00F8695C">
        <w:rPr>
          <w:rFonts w:ascii="Times New Roman" w:hAnsi="Times New Roman" w:cs="Times New Roman"/>
          <w:sz w:val="28"/>
          <w:szCs w:val="28"/>
        </w:rPr>
        <w:t>на очередной финансовый год и плановый период, утверждённого постановлением администрации Ханты-Мансийского района от 24.07.2018</w:t>
      </w:r>
      <w:r>
        <w:rPr>
          <w:rFonts w:ascii="Times New Roman" w:hAnsi="Times New Roman" w:cs="Times New Roman"/>
          <w:sz w:val="28"/>
          <w:szCs w:val="28"/>
        </w:rPr>
        <w:br/>
      </w:r>
      <w:r w:rsidRPr="00F8695C">
        <w:rPr>
          <w:rFonts w:ascii="Times New Roman" w:hAnsi="Times New Roman" w:cs="Times New Roman"/>
          <w:sz w:val="28"/>
          <w:szCs w:val="28"/>
        </w:rPr>
        <w:t>№</w:t>
      </w:r>
      <w:r>
        <w:rPr>
          <w:rFonts w:ascii="Times New Roman" w:hAnsi="Times New Roman" w:cs="Times New Roman"/>
          <w:sz w:val="28"/>
          <w:szCs w:val="28"/>
        </w:rPr>
        <w:t> </w:t>
      </w:r>
      <w:r w:rsidRPr="00F8695C">
        <w:rPr>
          <w:rFonts w:ascii="Times New Roman" w:hAnsi="Times New Roman" w:cs="Times New Roman"/>
          <w:sz w:val="28"/>
          <w:szCs w:val="28"/>
        </w:rPr>
        <w:t>211 «О порядке составления проекта решения о бюджете</w:t>
      </w:r>
      <w:r>
        <w:rPr>
          <w:rFonts w:ascii="Times New Roman" w:hAnsi="Times New Roman" w:cs="Times New Roman"/>
          <w:sz w:val="28"/>
          <w:szCs w:val="28"/>
        </w:rPr>
        <w:br/>
      </w:r>
      <w:r w:rsidRPr="00F8695C">
        <w:rPr>
          <w:rFonts w:ascii="Times New Roman" w:hAnsi="Times New Roman" w:cs="Times New Roman"/>
          <w:sz w:val="28"/>
          <w:szCs w:val="28"/>
        </w:rPr>
        <w:t>Ханты-Мансийского района на очередной финансовый год и плановый период» (с изменениями от 28.04.2023 № 141).</w:t>
      </w:r>
    </w:p>
    <w:p w14:paraId="4A7DD4BC" w14:textId="77777777" w:rsidR="002B63AE" w:rsidRPr="00F8695C" w:rsidRDefault="002B63AE" w:rsidP="002B63AE">
      <w:pPr>
        <w:pStyle w:val="a5"/>
        <w:spacing w:line="276" w:lineRule="auto"/>
        <w:ind w:firstLine="709"/>
        <w:jc w:val="center"/>
        <w:rPr>
          <w:rFonts w:ascii="Times New Roman" w:hAnsi="Times New Roman" w:cs="Times New Roman"/>
          <w:sz w:val="28"/>
          <w:szCs w:val="28"/>
        </w:rPr>
      </w:pPr>
    </w:p>
    <w:p w14:paraId="5857094F" w14:textId="77777777" w:rsidR="002B63AE" w:rsidRPr="00F8695C" w:rsidRDefault="002B63AE" w:rsidP="002B63AE">
      <w:pPr>
        <w:pStyle w:val="a5"/>
        <w:spacing w:line="276" w:lineRule="auto"/>
        <w:ind w:firstLine="709"/>
        <w:jc w:val="center"/>
        <w:rPr>
          <w:rFonts w:ascii="Times New Roman" w:hAnsi="Times New Roman" w:cs="Times New Roman"/>
          <w:sz w:val="28"/>
          <w:szCs w:val="28"/>
        </w:rPr>
      </w:pPr>
      <w:r w:rsidRPr="00F8695C">
        <w:rPr>
          <w:rFonts w:ascii="Times New Roman" w:hAnsi="Times New Roman" w:cs="Times New Roman"/>
          <w:sz w:val="28"/>
          <w:szCs w:val="28"/>
        </w:rPr>
        <w:t>Основные требования и подходы к формированию и распределению бюджетных ассигнований бюджета района на 2024 год и на плановый период 2025 и 2026 годов</w:t>
      </w:r>
    </w:p>
    <w:p w14:paraId="1E0D13D0" w14:textId="77777777" w:rsidR="002B63AE" w:rsidRPr="00F8695C" w:rsidRDefault="002B63AE" w:rsidP="002B63AE">
      <w:pPr>
        <w:pStyle w:val="a5"/>
        <w:spacing w:line="276" w:lineRule="auto"/>
        <w:ind w:firstLine="709"/>
        <w:jc w:val="center"/>
        <w:rPr>
          <w:rFonts w:ascii="Times New Roman" w:hAnsi="Times New Roman" w:cs="Times New Roman"/>
          <w:sz w:val="28"/>
          <w:szCs w:val="28"/>
        </w:rPr>
      </w:pPr>
    </w:p>
    <w:p w14:paraId="76BDCC8E"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Основные параметры бюджета Ханты-Мансийского района </w:t>
      </w:r>
      <w:r w:rsidRPr="00F8695C">
        <w:rPr>
          <w:rFonts w:ascii="Times New Roman" w:hAnsi="Times New Roman" w:cs="Times New Roman"/>
          <w:sz w:val="28"/>
          <w:szCs w:val="28"/>
        </w:rPr>
        <w:br/>
        <w:t xml:space="preserve">на предстоящую трёхлетку, рассчитаны исходя из действующих условий базового варианта прогноза социально-экономического развития Ханты-Мансийского района на 2024 год и плановый период 2025 – 2026 годов. </w:t>
      </w:r>
    </w:p>
    <w:p w14:paraId="6A5D540D"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Проектировки бюджета Ханты-Мансийского района по расходам </w:t>
      </w:r>
      <w:r w:rsidRPr="00F8695C">
        <w:rPr>
          <w:rFonts w:ascii="Times New Roman" w:hAnsi="Times New Roman" w:cs="Times New Roman"/>
          <w:sz w:val="28"/>
          <w:szCs w:val="28"/>
        </w:rPr>
        <w:br/>
        <w:t xml:space="preserve">на 2024 год и на плановый период 2025 и 2026 годов рассчитаны с учетом предельного размера дефицита бюджета Ханты-Мансийского района, установленного статьей 92.1 Бюджетного кодекса Российской Федерации, предельного объема муниципальных заимствований, установленного статьей 106 Бюджетного кодекса Российской Федерации, и объема </w:t>
      </w:r>
      <w:r w:rsidRPr="00F8695C">
        <w:rPr>
          <w:rFonts w:ascii="Times New Roman" w:hAnsi="Times New Roman" w:cs="Times New Roman"/>
          <w:sz w:val="28"/>
          <w:szCs w:val="28"/>
        </w:rPr>
        <w:lastRenderedPageBreak/>
        <w:t>муниципального долга Ханты-Мансийского района, в соответствии</w:t>
      </w:r>
      <w:r>
        <w:rPr>
          <w:rFonts w:ascii="Times New Roman" w:hAnsi="Times New Roman" w:cs="Times New Roman"/>
          <w:sz w:val="28"/>
          <w:szCs w:val="28"/>
        </w:rPr>
        <w:br/>
      </w:r>
      <w:r w:rsidRPr="00F8695C">
        <w:rPr>
          <w:rFonts w:ascii="Times New Roman" w:hAnsi="Times New Roman" w:cs="Times New Roman"/>
          <w:sz w:val="28"/>
          <w:szCs w:val="28"/>
        </w:rPr>
        <w:t>со статьей 107.1. Бюджетного кодекса Российской Федерации.</w:t>
      </w:r>
    </w:p>
    <w:p w14:paraId="196E694A"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Формирование расходных обязательств бюджета Ханты-Мансийского района в проектировках на 2024 год и на плановый период 2025 и 2026 годов необходимо основывать на следующих подходах: </w:t>
      </w:r>
    </w:p>
    <w:p w14:paraId="3BCA0B4F"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sym w:font="Symbol" w:char="F02D"/>
      </w:r>
      <w:r w:rsidRPr="00F8695C">
        <w:rPr>
          <w:rFonts w:ascii="Times New Roman" w:hAnsi="Times New Roman" w:cs="Times New Roman"/>
          <w:sz w:val="28"/>
          <w:szCs w:val="28"/>
        </w:rPr>
        <w:t xml:space="preserve"> в качестве «базовых» по текущим расходам на 2024 – 2025 годы принимать бюджетные ассигнования, утвержденные решением Думы Ханты-Мансийского района от 23.12.2022 № 227 «О бюджете</w:t>
      </w:r>
      <w:r>
        <w:rPr>
          <w:rFonts w:ascii="Times New Roman" w:hAnsi="Times New Roman" w:cs="Times New Roman"/>
          <w:sz w:val="28"/>
          <w:szCs w:val="28"/>
        </w:rPr>
        <w:br/>
      </w:r>
      <w:r w:rsidRPr="00F8695C">
        <w:rPr>
          <w:rFonts w:ascii="Times New Roman" w:hAnsi="Times New Roman" w:cs="Times New Roman"/>
          <w:sz w:val="28"/>
          <w:szCs w:val="28"/>
        </w:rPr>
        <w:t>Ханты-Мансийского района на 2023 год и плановый период на 2024 и 2025 годов» (в редакции от 15.06.2023 № 323) без учёта федеральных</w:t>
      </w:r>
      <w:r>
        <w:rPr>
          <w:rFonts w:ascii="Times New Roman" w:hAnsi="Times New Roman" w:cs="Times New Roman"/>
          <w:sz w:val="28"/>
          <w:szCs w:val="28"/>
        </w:rPr>
        <w:br/>
      </w:r>
      <w:r w:rsidRPr="00F8695C">
        <w:rPr>
          <w:rFonts w:ascii="Times New Roman" w:hAnsi="Times New Roman" w:cs="Times New Roman"/>
          <w:sz w:val="28"/>
          <w:szCs w:val="28"/>
        </w:rPr>
        <w:t>и региональных средств, единовременных расходных обязательств,</w:t>
      </w:r>
      <w:r>
        <w:rPr>
          <w:rFonts w:ascii="Times New Roman" w:hAnsi="Times New Roman" w:cs="Times New Roman"/>
          <w:sz w:val="28"/>
          <w:szCs w:val="28"/>
        </w:rPr>
        <w:br/>
      </w:r>
      <w:r w:rsidRPr="00F8695C">
        <w:rPr>
          <w:rFonts w:ascii="Times New Roman" w:hAnsi="Times New Roman" w:cs="Times New Roman"/>
          <w:sz w:val="28"/>
          <w:szCs w:val="28"/>
        </w:rPr>
        <w:t xml:space="preserve">и обязательств, срок действия которых заканчивается 2023 годом; </w:t>
      </w:r>
    </w:p>
    <w:p w14:paraId="51209DD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sym w:font="Symbol" w:char="F02D"/>
      </w:r>
      <w:r w:rsidRPr="00F8695C">
        <w:rPr>
          <w:rFonts w:ascii="Times New Roman" w:hAnsi="Times New Roman" w:cs="Times New Roman"/>
          <w:sz w:val="28"/>
          <w:szCs w:val="28"/>
        </w:rPr>
        <w:t xml:space="preserve"> бюджетные инвестиции на 2024-2025 годы предварительно учитывать в объёмах бюджетных ассигнований, утверждённых </w:t>
      </w:r>
      <w:r w:rsidRPr="00F8695C">
        <w:rPr>
          <w:rFonts w:ascii="Times New Roman" w:hAnsi="Times New Roman" w:cs="Times New Roman"/>
          <w:sz w:val="28"/>
          <w:szCs w:val="28"/>
        </w:rPr>
        <w:br/>
        <w:t xml:space="preserve">на соответствующий период решением Думы Ханты-Мансийского района </w:t>
      </w:r>
      <w:r w:rsidRPr="00F8695C">
        <w:rPr>
          <w:rFonts w:ascii="Times New Roman" w:hAnsi="Times New Roman" w:cs="Times New Roman"/>
          <w:sz w:val="28"/>
          <w:szCs w:val="28"/>
        </w:rPr>
        <w:br/>
        <w:t xml:space="preserve">от 23.12.2022 № 227 «О бюджете Ханты-Мансийского района на 2023 год </w:t>
      </w:r>
      <w:r w:rsidRPr="00F8695C">
        <w:rPr>
          <w:rFonts w:ascii="Times New Roman" w:hAnsi="Times New Roman" w:cs="Times New Roman"/>
          <w:sz w:val="28"/>
          <w:szCs w:val="28"/>
        </w:rPr>
        <w:br/>
        <w:t xml:space="preserve">и плановый период на 2024 и 2025 годов» (далее – Решение № 227); </w:t>
      </w:r>
    </w:p>
    <w:p w14:paraId="6B54B153"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sym w:font="Symbol" w:char="F02D"/>
      </w:r>
      <w:r w:rsidRPr="00F8695C">
        <w:rPr>
          <w:rFonts w:ascii="Times New Roman" w:hAnsi="Times New Roman" w:cs="Times New Roman"/>
          <w:sz w:val="28"/>
          <w:szCs w:val="28"/>
        </w:rPr>
        <w:t xml:space="preserve"> бюджетные проектировки по текущим расходам на 2026 год формируются исходя из проектировок на 2024-2025 годы, за исключением бюджетных инвестиций.</w:t>
      </w:r>
    </w:p>
    <w:p w14:paraId="2B23A408"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В расходы по муниципальным программам района (непрограммным направлениям деятельности) включены бюджетные ассигнования, предусмотренные в условно-утвержденных расходах в Решении № 227 </w:t>
      </w:r>
      <w:r w:rsidRPr="00F8695C">
        <w:rPr>
          <w:rFonts w:ascii="Times New Roman" w:hAnsi="Times New Roman" w:cs="Times New Roman"/>
          <w:sz w:val="28"/>
          <w:szCs w:val="28"/>
        </w:rPr>
        <w:br/>
        <w:t xml:space="preserve">на 2024-2025 годы. Расходы на 2026 год рассчитаны на основе утверждённых объемов бюджетных ассигнований Решением № 227 на 2025 год.  </w:t>
      </w:r>
    </w:p>
    <w:p w14:paraId="11588985"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При формировании предельных объёмов бюджетных ассигнований </w:t>
      </w:r>
      <w:r w:rsidRPr="00F8695C">
        <w:rPr>
          <w:rFonts w:ascii="Times New Roman" w:hAnsi="Times New Roman" w:cs="Times New Roman"/>
          <w:sz w:val="28"/>
          <w:szCs w:val="28"/>
        </w:rPr>
        <w:br/>
        <w:t>на 2024 год и плановый период 2025 и 2026 годов необходимо учесть:</w:t>
      </w:r>
    </w:p>
    <w:p w14:paraId="0CA07927" w14:textId="77777777" w:rsidR="002B63AE" w:rsidRPr="00F8695C" w:rsidRDefault="002B63AE" w:rsidP="002B63AE">
      <w:pPr>
        <w:pStyle w:val="a5"/>
        <w:numPr>
          <w:ilvl w:val="0"/>
          <w:numId w:val="1"/>
        </w:numPr>
        <w:spacing w:line="276" w:lineRule="auto"/>
        <w:ind w:left="0" w:firstLine="709"/>
        <w:jc w:val="both"/>
        <w:rPr>
          <w:rFonts w:ascii="Times New Roman" w:hAnsi="Times New Roman" w:cs="Times New Roman"/>
          <w:sz w:val="28"/>
          <w:szCs w:val="28"/>
        </w:rPr>
      </w:pPr>
      <w:r w:rsidRPr="00F8695C">
        <w:rPr>
          <w:rFonts w:ascii="Times New Roman" w:hAnsi="Times New Roman" w:cs="Times New Roman"/>
          <w:sz w:val="28"/>
          <w:szCs w:val="28"/>
        </w:rPr>
        <w:t>с 1 октября 2024 года индексацию на 4% фонда оплаты труда работников муниципальных учреждений, не попадающих под действие указов Президента Российской Федерации от 2012 года и работников органов местного самоуправления Ханты-Мансийского района;</w:t>
      </w:r>
    </w:p>
    <w:p w14:paraId="03548BBD" w14:textId="77777777" w:rsidR="002B63AE" w:rsidRPr="00F8695C" w:rsidRDefault="002B63AE" w:rsidP="002B63AE">
      <w:pPr>
        <w:pStyle w:val="a5"/>
        <w:numPr>
          <w:ilvl w:val="0"/>
          <w:numId w:val="1"/>
        </w:numPr>
        <w:spacing w:line="276" w:lineRule="auto"/>
        <w:ind w:left="0" w:firstLine="709"/>
        <w:jc w:val="both"/>
        <w:rPr>
          <w:rFonts w:ascii="Times New Roman" w:hAnsi="Times New Roman" w:cs="Times New Roman"/>
          <w:sz w:val="28"/>
          <w:szCs w:val="28"/>
        </w:rPr>
      </w:pPr>
      <w:r w:rsidRPr="00F8695C">
        <w:rPr>
          <w:rFonts w:ascii="Times New Roman" w:hAnsi="Times New Roman" w:cs="Times New Roman"/>
          <w:sz w:val="28"/>
          <w:szCs w:val="28"/>
        </w:rPr>
        <w:t>увеличение фонда оплаты труда по категориям работников, попадающих под указы Президента Российской Федерации от 2012 года,</w:t>
      </w:r>
      <w:r>
        <w:rPr>
          <w:rFonts w:ascii="Times New Roman" w:hAnsi="Times New Roman" w:cs="Times New Roman"/>
          <w:sz w:val="28"/>
          <w:szCs w:val="28"/>
        </w:rPr>
        <w:br/>
      </w:r>
      <w:r w:rsidRPr="00F8695C">
        <w:rPr>
          <w:rFonts w:ascii="Times New Roman" w:hAnsi="Times New Roman" w:cs="Times New Roman"/>
          <w:sz w:val="28"/>
          <w:szCs w:val="28"/>
        </w:rPr>
        <w:t>в связи с изменением значения показателя «среднемесячный доход</w:t>
      </w:r>
      <w:r>
        <w:rPr>
          <w:rFonts w:ascii="Times New Roman" w:hAnsi="Times New Roman" w:cs="Times New Roman"/>
          <w:sz w:val="28"/>
          <w:szCs w:val="28"/>
        </w:rPr>
        <w:br/>
      </w:r>
      <w:r w:rsidRPr="00F8695C">
        <w:rPr>
          <w:rFonts w:ascii="Times New Roman" w:hAnsi="Times New Roman" w:cs="Times New Roman"/>
          <w:sz w:val="28"/>
          <w:szCs w:val="28"/>
        </w:rPr>
        <w:t>от трудовой деятельности»;</w:t>
      </w:r>
    </w:p>
    <w:p w14:paraId="5D817879" w14:textId="77777777" w:rsidR="002B63AE" w:rsidRPr="00F8695C" w:rsidRDefault="002B63AE" w:rsidP="002B63AE">
      <w:pPr>
        <w:pStyle w:val="a5"/>
        <w:numPr>
          <w:ilvl w:val="0"/>
          <w:numId w:val="1"/>
        </w:numPr>
        <w:spacing w:line="276" w:lineRule="auto"/>
        <w:ind w:left="0"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изменение базы для начисления страховых взносов </w:t>
      </w:r>
      <w:r w:rsidRPr="00F8695C">
        <w:rPr>
          <w:rFonts w:ascii="Times New Roman" w:hAnsi="Times New Roman" w:cs="Times New Roman"/>
          <w:sz w:val="28"/>
          <w:szCs w:val="28"/>
        </w:rPr>
        <w:br/>
        <w:t>в государственные внебюджетные фонды;</w:t>
      </w:r>
    </w:p>
    <w:p w14:paraId="4AF7973F" w14:textId="77777777" w:rsidR="002B63AE" w:rsidRPr="00F8695C" w:rsidRDefault="002B63AE" w:rsidP="002B63AE">
      <w:pPr>
        <w:pStyle w:val="a5"/>
        <w:numPr>
          <w:ilvl w:val="0"/>
          <w:numId w:val="1"/>
        </w:numPr>
        <w:spacing w:line="276" w:lineRule="auto"/>
        <w:ind w:left="0" w:firstLine="709"/>
        <w:jc w:val="both"/>
        <w:rPr>
          <w:rFonts w:ascii="Times New Roman" w:hAnsi="Times New Roman" w:cs="Times New Roman"/>
          <w:sz w:val="28"/>
          <w:szCs w:val="28"/>
        </w:rPr>
      </w:pPr>
      <w:r w:rsidRPr="00F8695C">
        <w:rPr>
          <w:rFonts w:ascii="Times New Roman" w:hAnsi="Times New Roman" w:cs="Times New Roman"/>
          <w:sz w:val="28"/>
          <w:szCs w:val="28"/>
        </w:rPr>
        <w:lastRenderedPageBreak/>
        <w:t>ввод объектов в эксплуатацию;</w:t>
      </w:r>
    </w:p>
    <w:p w14:paraId="17721BD7" w14:textId="77777777" w:rsidR="002B63AE" w:rsidRPr="00F8695C" w:rsidRDefault="002B63AE" w:rsidP="002B63AE">
      <w:pPr>
        <w:pStyle w:val="a5"/>
        <w:numPr>
          <w:ilvl w:val="0"/>
          <w:numId w:val="1"/>
        </w:numPr>
        <w:spacing w:line="276" w:lineRule="auto"/>
        <w:ind w:left="0" w:firstLine="709"/>
        <w:jc w:val="both"/>
        <w:rPr>
          <w:rFonts w:ascii="Times New Roman" w:hAnsi="Times New Roman" w:cs="Times New Roman"/>
          <w:sz w:val="28"/>
          <w:szCs w:val="28"/>
        </w:rPr>
      </w:pPr>
      <w:r w:rsidRPr="00F8695C">
        <w:rPr>
          <w:rFonts w:ascii="Times New Roman" w:hAnsi="Times New Roman" w:cs="Times New Roman"/>
          <w:sz w:val="28"/>
          <w:szCs w:val="28"/>
        </w:rPr>
        <w:t>расходы бюджета Ханты-Мансийского района на завершение ранее начатых строительством объектов.</w:t>
      </w:r>
    </w:p>
    <w:p w14:paraId="0FA2B351"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Исходя из указанных подходов по формированию бюджетных проектировок, до ответственных исполнителей муниципальных программ </w:t>
      </w:r>
      <w:r w:rsidRPr="00F8695C">
        <w:rPr>
          <w:rFonts w:ascii="Times New Roman" w:hAnsi="Times New Roman" w:cs="Times New Roman"/>
          <w:sz w:val="28"/>
          <w:szCs w:val="28"/>
        </w:rPr>
        <w:br/>
        <w:t xml:space="preserve">и до главных распорядителей бюджетных средств Ханты-Мансийского района по непрограммным направлениям деятельности, в соответствии </w:t>
      </w:r>
      <w:r w:rsidRPr="00F8695C">
        <w:rPr>
          <w:rFonts w:ascii="Times New Roman" w:hAnsi="Times New Roman" w:cs="Times New Roman"/>
          <w:sz w:val="28"/>
          <w:szCs w:val="28"/>
        </w:rPr>
        <w:br/>
        <w:t>с пунктом 29 Графика, Комитетом по финансам администрации</w:t>
      </w:r>
      <w:r>
        <w:rPr>
          <w:rFonts w:ascii="Times New Roman" w:hAnsi="Times New Roman" w:cs="Times New Roman"/>
          <w:sz w:val="28"/>
          <w:szCs w:val="28"/>
        </w:rPr>
        <w:br/>
      </w:r>
      <w:r w:rsidRPr="00F8695C">
        <w:rPr>
          <w:rFonts w:ascii="Times New Roman" w:hAnsi="Times New Roman" w:cs="Times New Roman"/>
          <w:sz w:val="28"/>
          <w:szCs w:val="28"/>
        </w:rPr>
        <w:t>Ханты-Мансийского района доводятся предельные объёмы бюджетных ассигнований на 2024 год и на плановый период 2025 и 2026 годов.</w:t>
      </w:r>
    </w:p>
    <w:p w14:paraId="6FC5E458" w14:textId="77777777" w:rsidR="002B63AE" w:rsidRPr="00F8695C" w:rsidRDefault="002B63AE" w:rsidP="002B63AE">
      <w:pPr>
        <w:ind w:firstLine="567"/>
        <w:jc w:val="both"/>
        <w:rPr>
          <w:rFonts w:ascii="Times New Roman" w:hAnsi="Times New Roman" w:cs="Times New Roman"/>
          <w:sz w:val="28"/>
          <w:szCs w:val="28"/>
        </w:rPr>
      </w:pPr>
      <w:r w:rsidRPr="00F8695C">
        <w:rPr>
          <w:rFonts w:ascii="Times New Roman" w:hAnsi="Times New Roman" w:cs="Times New Roman"/>
          <w:sz w:val="28"/>
          <w:szCs w:val="28"/>
        </w:rPr>
        <w:t xml:space="preserve">При распределении предельных объёмов бюджетных ассигнований ответственному исполнителю муниципальной программы следует руководствоваться протокольными решениями Бюджетной комиссии </w:t>
      </w:r>
      <w:r w:rsidRPr="00F8695C">
        <w:rPr>
          <w:rFonts w:ascii="Times New Roman" w:hAnsi="Times New Roman" w:cs="Times New Roman"/>
          <w:sz w:val="28"/>
          <w:szCs w:val="28"/>
        </w:rPr>
        <w:br/>
        <w:t xml:space="preserve">и настоящими методическими указаниями. </w:t>
      </w:r>
    </w:p>
    <w:p w14:paraId="15D5ED78" w14:textId="77777777" w:rsidR="002B63AE" w:rsidRPr="00F8695C" w:rsidRDefault="002B63AE" w:rsidP="002B63AE">
      <w:pPr>
        <w:ind w:firstLine="567"/>
        <w:jc w:val="both"/>
        <w:rPr>
          <w:rFonts w:ascii="Times New Roman" w:hAnsi="Times New Roman" w:cs="Times New Roman"/>
          <w:sz w:val="28"/>
          <w:szCs w:val="28"/>
        </w:rPr>
      </w:pPr>
      <w:r w:rsidRPr="00F8695C">
        <w:rPr>
          <w:rFonts w:ascii="Times New Roman" w:hAnsi="Times New Roman" w:cs="Times New Roman"/>
          <w:sz w:val="28"/>
          <w:szCs w:val="28"/>
        </w:rPr>
        <w:t xml:space="preserve">В пределах доведённых бюджетных ассигнований на реализацию муниципальных программ </w:t>
      </w:r>
      <w:bookmarkStart w:id="0" w:name="_Hlk143098416"/>
      <w:r w:rsidRPr="00F8695C">
        <w:rPr>
          <w:rFonts w:ascii="Times New Roman" w:hAnsi="Times New Roman" w:cs="Times New Roman"/>
          <w:sz w:val="28"/>
          <w:szCs w:val="28"/>
        </w:rPr>
        <w:t>Ханты-Мансийского района</w:t>
      </w:r>
      <w:bookmarkEnd w:id="0"/>
      <w:r w:rsidRPr="00F8695C">
        <w:rPr>
          <w:rFonts w:ascii="Times New Roman" w:hAnsi="Times New Roman" w:cs="Times New Roman"/>
          <w:sz w:val="28"/>
          <w:szCs w:val="28"/>
        </w:rPr>
        <w:t xml:space="preserve"> ответственные исполнители муниципальных программ Ханты-Мансийского района, главные распорядители средств бюджета Ханты-Мансийского района обеспечивают эффективное распределение бюджетных средств</w:t>
      </w:r>
      <w:r>
        <w:rPr>
          <w:rFonts w:ascii="Times New Roman" w:hAnsi="Times New Roman" w:cs="Times New Roman"/>
          <w:sz w:val="28"/>
          <w:szCs w:val="28"/>
        </w:rPr>
        <w:br/>
      </w:r>
      <w:r w:rsidRPr="00F8695C">
        <w:rPr>
          <w:rFonts w:ascii="Times New Roman" w:hAnsi="Times New Roman" w:cs="Times New Roman"/>
          <w:sz w:val="28"/>
          <w:szCs w:val="28"/>
        </w:rPr>
        <w:t>в соответствии с установленными приоритетами и целевыми показателями муниципальных программ Ханты-Мансийского района.</w:t>
      </w:r>
    </w:p>
    <w:p w14:paraId="4B03E4D7" w14:textId="77777777" w:rsidR="002B63AE" w:rsidRPr="00F8695C" w:rsidRDefault="002B63AE" w:rsidP="002B63AE">
      <w:pPr>
        <w:ind w:firstLine="567"/>
        <w:jc w:val="both"/>
        <w:rPr>
          <w:rFonts w:ascii="Times New Roman" w:hAnsi="Times New Roman" w:cs="Times New Roman"/>
          <w:sz w:val="28"/>
          <w:szCs w:val="28"/>
        </w:rPr>
      </w:pPr>
      <w:r w:rsidRPr="00F8695C">
        <w:rPr>
          <w:rFonts w:ascii="Times New Roman" w:hAnsi="Times New Roman" w:cs="Times New Roman"/>
          <w:sz w:val="28"/>
          <w:szCs w:val="28"/>
        </w:rPr>
        <w:t>Решения и поручения в соответствии с протоколом Бюджетной комиссии подлежат обязательному исполнению. Ответственные исполнители муниципальных программ района, главные распорядители бюджетных средств района в сроки</w:t>
      </w:r>
      <w:r>
        <w:rPr>
          <w:rFonts w:ascii="Times New Roman" w:hAnsi="Times New Roman" w:cs="Times New Roman"/>
          <w:sz w:val="28"/>
          <w:szCs w:val="28"/>
        </w:rPr>
        <w:t>,</w:t>
      </w:r>
      <w:r w:rsidRPr="00F8695C">
        <w:rPr>
          <w:rFonts w:ascii="Times New Roman" w:hAnsi="Times New Roman" w:cs="Times New Roman"/>
          <w:sz w:val="28"/>
          <w:szCs w:val="28"/>
        </w:rPr>
        <w:t xml:space="preserve"> установленные в протоколе</w:t>
      </w:r>
      <w:r>
        <w:rPr>
          <w:rFonts w:ascii="Times New Roman" w:hAnsi="Times New Roman" w:cs="Times New Roman"/>
          <w:sz w:val="28"/>
          <w:szCs w:val="28"/>
        </w:rPr>
        <w:t>,</w:t>
      </w:r>
      <w:r w:rsidRPr="00F8695C">
        <w:rPr>
          <w:rFonts w:ascii="Times New Roman" w:hAnsi="Times New Roman" w:cs="Times New Roman"/>
          <w:sz w:val="28"/>
          <w:szCs w:val="28"/>
        </w:rPr>
        <w:t xml:space="preserve"> представляют информацию о выполнении протокольных решений</w:t>
      </w:r>
      <w:r>
        <w:rPr>
          <w:rFonts w:ascii="Times New Roman" w:hAnsi="Times New Roman" w:cs="Times New Roman"/>
          <w:sz w:val="28"/>
          <w:szCs w:val="28"/>
        </w:rPr>
        <w:br/>
      </w:r>
      <w:r w:rsidRPr="00F8695C">
        <w:rPr>
          <w:rFonts w:ascii="Times New Roman" w:hAnsi="Times New Roman" w:cs="Times New Roman"/>
          <w:sz w:val="28"/>
          <w:szCs w:val="28"/>
        </w:rPr>
        <w:t>в комитет по финансам администрации Ханты-Мансийского района.</w:t>
      </w:r>
    </w:p>
    <w:p w14:paraId="6F6EFA8C"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При формировании проектировок бюджета Ханты-Мансийского района на 2024 год и на плановый период 2025 и 2026 годов в части расходов на финансовое обеспечение деятельности органов местного самоуправления Ханты-Мансийского района необходимо иметь в виду,</w:t>
      </w:r>
      <w:r>
        <w:rPr>
          <w:rFonts w:ascii="Times New Roman" w:hAnsi="Times New Roman" w:cs="Times New Roman"/>
          <w:sz w:val="28"/>
          <w:szCs w:val="28"/>
        </w:rPr>
        <w:br/>
      </w:r>
      <w:r w:rsidRPr="00F8695C">
        <w:rPr>
          <w:rFonts w:ascii="Times New Roman" w:hAnsi="Times New Roman" w:cs="Times New Roman"/>
          <w:sz w:val="28"/>
          <w:szCs w:val="28"/>
        </w:rPr>
        <w:t>что расчет предельных объёмов бюджетных ассигнований</w:t>
      </w:r>
      <w:r>
        <w:rPr>
          <w:rFonts w:ascii="Times New Roman" w:hAnsi="Times New Roman" w:cs="Times New Roman"/>
          <w:sz w:val="28"/>
          <w:szCs w:val="28"/>
        </w:rPr>
        <w:br/>
      </w:r>
      <w:r w:rsidRPr="00F8695C">
        <w:rPr>
          <w:rFonts w:ascii="Times New Roman" w:hAnsi="Times New Roman" w:cs="Times New Roman"/>
          <w:sz w:val="28"/>
          <w:szCs w:val="28"/>
        </w:rPr>
        <w:t>на функционирование органов местного самоуправления</w:t>
      </w:r>
      <w:r>
        <w:rPr>
          <w:rFonts w:ascii="Times New Roman" w:hAnsi="Times New Roman" w:cs="Times New Roman"/>
          <w:sz w:val="28"/>
          <w:szCs w:val="28"/>
        </w:rPr>
        <w:br/>
      </w:r>
      <w:r w:rsidRPr="00F8695C">
        <w:rPr>
          <w:rFonts w:ascii="Times New Roman" w:hAnsi="Times New Roman" w:cs="Times New Roman"/>
          <w:sz w:val="28"/>
          <w:szCs w:val="28"/>
        </w:rPr>
        <w:t xml:space="preserve">Ханты-Мансийского района производится в соответствии с постановлением Правительства Ханты-Мансийского автономного округа </w:t>
      </w:r>
      <w:r>
        <w:rPr>
          <w:rFonts w:ascii="Times New Roman" w:hAnsi="Times New Roman" w:cs="Times New Roman"/>
          <w:sz w:val="28"/>
          <w:szCs w:val="28"/>
        </w:rPr>
        <w:t>–</w:t>
      </w:r>
      <w:r w:rsidRPr="00F8695C">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F8695C">
        <w:rPr>
          <w:rFonts w:ascii="Times New Roman" w:hAnsi="Times New Roman" w:cs="Times New Roman"/>
          <w:sz w:val="28"/>
          <w:szCs w:val="28"/>
        </w:rPr>
        <w:t xml:space="preserve">от 23.08.2019 № 278-п «О предельных нормативах формирования </w:t>
      </w:r>
      <w:r w:rsidRPr="00F8695C">
        <w:rPr>
          <w:rFonts w:ascii="Times New Roman" w:hAnsi="Times New Roman" w:cs="Times New Roman"/>
          <w:sz w:val="28"/>
          <w:szCs w:val="28"/>
        </w:rPr>
        <w:lastRenderedPageBreak/>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(с изменениями от 29.12.2022 № 730-п), а также с действующим законодательством Российской Федерации, Ханты-Мансийского автономного округа - Югры и нормативными правовыми актами муниципального образования исходя из штатного расписания, составленного в соответствии с утвержденной структурой и штатной численностью. </w:t>
      </w:r>
    </w:p>
    <w:p w14:paraId="0F8EC306"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Не допускается снижение расходов, направляемых на фонд оплаты труда (включая отчисления в государственные внебюджетные фонды). Расходы на фонд оплаты труда должны планироваться на полный финансовый год, с учетом планируемой индексации (повышения), исходя </w:t>
      </w:r>
      <w:r w:rsidRPr="00F8695C">
        <w:rPr>
          <w:rFonts w:ascii="Times New Roman" w:hAnsi="Times New Roman" w:cs="Times New Roman"/>
          <w:sz w:val="28"/>
          <w:szCs w:val="28"/>
        </w:rPr>
        <w:br/>
        <w:t>из расчётной потребности в соответствии с действующими системами оплаты труда и соответствующими источниками финансового обеспечения (бюджетные средства, средства от приносящей доход деятельности).</w:t>
      </w:r>
    </w:p>
    <w:p w14:paraId="72DC81E3"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Реализация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осуществляется в пределах предусмотренных ассигнований на реализацию соответствующих муниципальных программ Ханты-Мансийского района, в том числе за счёт принимаемых учредителем решений по повышению эффективности сети </w:t>
      </w:r>
      <w:r w:rsidRPr="00F8695C">
        <w:rPr>
          <w:rFonts w:ascii="Times New Roman" w:hAnsi="Times New Roman" w:cs="Times New Roman"/>
          <w:sz w:val="28"/>
          <w:szCs w:val="28"/>
        </w:rPr>
        <w:br/>
        <w:t xml:space="preserve">и расходов подведомственных муниципальных учреждений, включая увеличение доли расходов автономных и бюджетных учреждений </w:t>
      </w:r>
      <w:r w:rsidRPr="00F8695C">
        <w:rPr>
          <w:rFonts w:ascii="Times New Roman" w:hAnsi="Times New Roman" w:cs="Times New Roman"/>
          <w:sz w:val="28"/>
          <w:szCs w:val="28"/>
        </w:rPr>
        <w:br/>
        <w:t xml:space="preserve">от приносящей доход деятельности. </w:t>
      </w:r>
    </w:p>
    <w:p w14:paraId="106FD0F6"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При распределении бюджетных ассигнований между направлениями расходов не допускается перераспределение средств с публичных, публичных нормативных (социальных) обязательств без согласования </w:t>
      </w:r>
      <w:r w:rsidRPr="00F8695C">
        <w:rPr>
          <w:rFonts w:ascii="Times New Roman" w:hAnsi="Times New Roman" w:cs="Times New Roman"/>
          <w:sz w:val="28"/>
          <w:szCs w:val="28"/>
        </w:rPr>
        <w:br/>
        <w:t xml:space="preserve">с комитетом по финансам администрации Ханты-Мансийского района (предоставляются соответствующие обоснования и расчёты). </w:t>
      </w:r>
    </w:p>
    <w:p w14:paraId="2CB02BA2"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Распределение предельных объёмов бюджетных ассигнований осуществляется в тысячах рублях, допускается не более одного десятичного знака после запятой. </w:t>
      </w:r>
    </w:p>
    <w:p w14:paraId="7D86BD84"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При распределении предельных объемов бюджетных ассигнований </w:t>
      </w:r>
      <w:r w:rsidRPr="00F8695C">
        <w:rPr>
          <w:rFonts w:ascii="Times New Roman" w:hAnsi="Times New Roman" w:cs="Times New Roman"/>
          <w:sz w:val="28"/>
          <w:szCs w:val="28"/>
        </w:rPr>
        <w:br/>
        <w:t>в полном объеме предусматриваются бюджетные ассигнования</w:t>
      </w:r>
      <w:r>
        <w:rPr>
          <w:rFonts w:ascii="Times New Roman" w:hAnsi="Times New Roman" w:cs="Times New Roman"/>
          <w:sz w:val="28"/>
          <w:szCs w:val="28"/>
        </w:rPr>
        <w:br/>
      </w:r>
      <w:r w:rsidRPr="00F8695C">
        <w:rPr>
          <w:rFonts w:ascii="Times New Roman" w:hAnsi="Times New Roman" w:cs="Times New Roman"/>
          <w:sz w:val="28"/>
          <w:szCs w:val="28"/>
        </w:rPr>
        <w:t xml:space="preserve">на реализацию региональных проектов, направленных на достижение результатов реализации федеральных (национальных) проектов, </w:t>
      </w:r>
      <w:r w:rsidRPr="00F8695C">
        <w:rPr>
          <w:rFonts w:ascii="Times New Roman" w:hAnsi="Times New Roman" w:cs="Times New Roman"/>
          <w:sz w:val="28"/>
          <w:szCs w:val="28"/>
        </w:rPr>
        <w:lastRenderedPageBreak/>
        <w:t>обеспечение доли софинансирования по межбюджетным трансфертам, предоставляемым из федерального и регионального бюджетов, обеспечение социально значимых расходных обязательств (включая оплату труда, публичные и публичные нормативные обязательства), обязательства</w:t>
      </w:r>
      <w:r>
        <w:rPr>
          <w:rFonts w:ascii="Times New Roman" w:hAnsi="Times New Roman" w:cs="Times New Roman"/>
          <w:sz w:val="28"/>
          <w:szCs w:val="28"/>
        </w:rPr>
        <w:t xml:space="preserve"> </w:t>
      </w:r>
      <w:r w:rsidRPr="00F8695C">
        <w:rPr>
          <w:rFonts w:ascii="Times New Roman" w:hAnsi="Times New Roman" w:cs="Times New Roman"/>
          <w:sz w:val="28"/>
          <w:szCs w:val="28"/>
        </w:rPr>
        <w:t>по уплате законодательно установленных налогов, сборов и платежей, оплаты коммунальных услуг, оплаты услуг по организации питания</w:t>
      </w:r>
      <w:r>
        <w:rPr>
          <w:rFonts w:ascii="Times New Roman" w:hAnsi="Times New Roman" w:cs="Times New Roman"/>
          <w:sz w:val="28"/>
          <w:szCs w:val="28"/>
        </w:rPr>
        <w:t xml:space="preserve"> </w:t>
      </w:r>
      <w:r w:rsidRPr="00F8695C">
        <w:rPr>
          <w:rFonts w:ascii="Times New Roman" w:hAnsi="Times New Roman" w:cs="Times New Roman"/>
          <w:sz w:val="28"/>
          <w:szCs w:val="28"/>
        </w:rPr>
        <w:t xml:space="preserve">и продуктов питания, расходов связанных с содержанием и обслуживанием муниципального имущества. </w:t>
      </w:r>
    </w:p>
    <w:p w14:paraId="35215EB9"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Формирование проектировок бюджета Ханты-Мансийского района </w:t>
      </w:r>
      <w:r w:rsidRPr="00F8695C">
        <w:rPr>
          <w:rFonts w:ascii="Times New Roman" w:hAnsi="Times New Roman" w:cs="Times New Roman"/>
          <w:sz w:val="28"/>
          <w:szCs w:val="28"/>
        </w:rPr>
        <w:br/>
        <w:t xml:space="preserve">на 2024 год и на плановый период 2025 и 2026 годов в части расходов </w:t>
      </w:r>
      <w:r w:rsidRPr="00F8695C">
        <w:rPr>
          <w:rFonts w:ascii="Times New Roman" w:hAnsi="Times New Roman" w:cs="Times New Roman"/>
          <w:sz w:val="28"/>
          <w:szCs w:val="28"/>
        </w:rPr>
        <w:br/>
        <w:t xml:space="preserve">на реконструкцию и капитальный ремонт муниципального имущества Ханты-Мансийского района осуществляется с учетом соблюдения Порядка организации проведения реконструкции и капитального ремонта муниципального имущества Ханты-Мансийского района, утвержденного распоряжением администрации Ханты-Мансийского района от 02.11.2017 </w:t>
      </w:r>
      <w:r w:rsidRPr="00F8695C">
        <w:rPr>
          <w:rFonts w:ascii="Times New Roman" w:hAnsi="Times New Roman" w:cs="Times New Roman"/>
          <w:sz w:val="28"/>
          <w:szCs w:val="28"/>
        </w:rPr>
        <w:br/>
        <w:t xml:space="preserve">№ 1143-р. </w:t>
      </w:r>
    </w:p>
    <w:p w14:paraId="5C3BBD17"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Объёмы бюджетных инвестиций в объекты муниципальной собственности согласовываются с Комитетом экономической политики администрации Ханты-Мансийского района. </w:t>
      </w:r>
    </w:p>
    <w:p w14:paraId="7AD20C0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Ответственные исполнители муниципальных программ самостоятельно устанавливают порядок взаимодействия с главными распорядителями, являющимися соисполнителями муниципальных программ Ханты-Мансийского района, и доводят до них предельные объёмы бюджетных ассигнований на 2024 год и плановый период 2025</w:t>
      </w:r>
      <w:r>
        <w:rPr>
          <w:rFonts w:ascii="Times New Roman" w:hAnsi="Times New Roman" w:cs="Times New Roman"/>
          <w:sz w:val="28"/>
          <w:szCs w:val="28"/>
        </w:rPr>
        <w:br/>
      </w:r>
      <w:r w:rsidRPr="00F8695C">
        <w:rPr>
          <w:rFonts w:ascii="Times New Roman" w:hAnsi="Times New Roman" w:cs="Times New Roman"/>
          <w:sz w:val="28"/>
          <w:szCs w:val="28"/>
        </w:rPr>
        <w:t xml:space="preserve">и 2026 годов в соответствии с изложенными подходами. Распределение предельных объёмов бюджетных ассигнований на 2024 год и плановый период 2025 и 2026 годов формируется в рамках муниципальных программ, в соответствии с установленными приоритетами и целевыми показателями муниципальных программ. </w:t>
      </w:r>
    </w:p>
    <w:p w14:paraId="67250964"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Главные распорядители бюджетных средств Ханты-Мансийского района при получении предельных объёмов бюджетных ассигнований </w:t>
      </w:r>
      <w:r w:rsidRPr="00F8695C">
        <w:rPr>
          <w:rFonts w:ascii="Times New Roman" w:hAnsi="Times New Roman" w:cs="Times New Roman"/>
          <w:sz w:val="28"/>
          <w:szCs w:val="28"/>
        </w:rPr>
        <w:br/>
        <w:t>на 2024</w:t>
      </w:r>
      <w:r>
        <w:rPr>
          <w:rFonts w:ascii="Times New Roman" w:hAnsi="Times New Roman" w:cs="Times New Roman"/>
          <w:sz w:val="28"/>
          <w:szCs w:val="28"/>
        </w:rPr>
        <w:t xml:space="preserve"> – </w:t>
      </w:r>
      <w:r w:rsidRPr="00F8695C">
        <w:rPr>
          <w:rFonts w:ascii="Times New Roman" w:hAnsi="Times New Roman" w:cs="Times New Roman"/>
          <w:sz w:val="28"/>
          <w:szCs w:val="28"/>
        </w:rPr>
        <w:t>2026</w:t>
      </w:r>
      <w:r>
        <w:rPr>
          <w:rFonts w:ascii="Times New Roman" w:hAnsi="Times New Roman" w:cs="Times New Roman"/>
          <w:sz w:val="28"/>
          <w:szCs w:val="28"/>
        </w:rPr>
        <w:t xml:space="preserve"> </w:t>
      </w:r>
      <w:r w:rsidRPr="00F8695C">
        <w:rPr>
          <w:rFonts w:ascii="Times New Roman" w:hAnsi="Times New Roman" w:cs="Times New Roman"/>
          <w:sz w:val="28"/>
          <w:szCs w:val="28"/>
        </w:rPr>
        <w:t xml:space="preserve">годы обеспечивают взаимодействие с получателями бюджетных средств в целях качественного, объективного и своевременного распределения бюджетных ассигнований в соответствии с требованиями бюджетного законодательства. </w:t>
      </w:r>
    </w:p>
    <w:p w14:paraId="12E623DD"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Главные распорядители бюджетных средств района, руководствуясь статьёй 158 Бюджетного кодекса Российской Федерации, самостоятельно осуществляют планирование расходов по отрасли, составляют </w:t>
      </w:r>
      <w:r w:rsidRPr="00F8695C">
        <w:rPr>
          <w:rFonts w:ascii="Times New Roman" w:hAnsi="Times New Roman" w:cs="Times New Roman"/>
          <w:sz w:val="28"/>
          <w:szCs w:val="28"/>
        </w:rPr>
        <w:lastRenderedPageBreak/>
        <w:t xml:space="preserve">обоснования бюджетных ассигнований, обеспечивают результативность и эффективное распределение бюджетных ассигнований по подведомственным получателям бюджетных средств. </w:t>
      </w:r>
    </w:p>
    <w:p w14:paraId="21FA834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При распределении предельных объёмов бюджетных ассигнований </w:t>
      </w:r>
      <w:r w:rsidRPr="00F8695C">
        <w:rPr>
          <w:rFonts w:ascii="Times New Roman" w:hAnsi="Times New Roman" w:cs="Times New Roman"/>
          <w:sz w:val="28"/>
          <w:szCs w:val="28"/>
        </w:rPr>
        <w:br/>
        <w:t>на 2024</w:t>
      </w:r>
      <w:r>
        <w:rPr>
          <w:rFonts w:ascii="Times New Roman" w:hAnsi="Times New Roman" w:cs="Times New Roman"/>
          <w:sz w:val="28"/>
          <w:szCs w:val="28"/>
        </w:rPr>
        <w:t xml:space="preserve"> – </w:t>
      </w:r>
      <w:r w:rsidRPr="00F8695C">
        <w:rPr>
          <w:rFonts w:ascii="Times New Roman" w:hAnsi="Times New Roman" w:cs="Times New Roman"/>
          <w:sz w:val="28"/>
          <w:szCs w:val="28"/>
        </w:rPr>
        <w:t>2026</w:t>
      </w:r>
      <w:r>
        <w:rPr>
          <w:rFonts w:ascii="Times New Roman" w:hAnsi="Times New Roman" w:cs="Times New Roman"/>
          <w:sz w:val="28"/>
          <w:szCs w:val="28"/>
        </w:rPr>
        <w:t xml:space="preserve"> </w:t>
      </w:r>
      <w:r w:rsidRPr="00F8695C">
        <w:rPr>
          <w:rFonts w:ascii="Times New Roman" w:hAnsi="Times New Roman" w:cs="Times New Roman"/>
          <w:sz w:val="28"/>
          <w:szCs w:val="28"/>
        </w:rPr>
        <w:t>годы, ответственные исполнители муниципальных программ района, главные распорядители бюджетных средств района учитывают:</w:t>
      </w:r>
    </w:p>
    <w:p w14:paraId="228B9BF4"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изменение предельной величины базы для начисления страховых взносов в государственные внебюджетные фонды, которая ежегодно устанавливается Правительством Российской Федерации;</w:t>
      </w:r>
    </w:p>
    <w:p w14:paraId="60EAB2F6"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изменение минимального размера оплаты труда (МРОТ), устанавливаемого ежегодно внесением изменений в федеральный закон </w:t>
      </w:r>
      <w:r w:rsidRPr="00F8695C">
        <w:rPr>
          <w:rFonts w:ascii="Times New Roman" w:hAnsi="Times New Roman" w:cs="Times New Roman"/>
          <w:sz w:val="28"/>
          <w:szCs w:val="28"/>
        </w:rPr>
        <w:br/>
        <w:t xml:space="preserve">от 19 июня 2000 года № 82-ФЗ «О минимальном размере оплаты труда», </w:t>
      </w:r>
      <w:r w:rsidRPr="00F8695C">
        <w:rPr>
          <w:rFonts w:ascii="Times New Roman" w:hAnsi="Times New Roman" w:cs="Times New Roman"/>
          <w:sz w:val="28"/>
          <w:szCs w:val="28"/>
        </w:rPr>
        <w:br/>
        <w:t xml:space="preserve">и применением к нему районного коэффициента и процентной надбавки </w:t>
      </w:r>
      <w:r w:rsidRPr="00F8695C">
        <w:rPr>
          <w:rFonts w:ascii="Times New Roman" w:hAnsi="Times New Roman" w:cs="Times New Roman"/>
          <w:sz w:val="28"/>
          <w:szCs w:val="28"/>
        </w:rPr>
        <w:br/>
        <w:t xml:space="preserve">к заработной плате за стаж работы в районах Крайнего Севера </w:t>
      </w:r>
      <w:r w:rsidRPr="00F8695C">
        <w:rPr>
          <w:rFonts w:ascii="Times New Roman" w:hAnsi="Times New Roman" w:cs="Times New Roman"/>
          <w:sz w:val="28"/>
          <w:szCs w:val="28"/>
        </w:rPr>
        <w:br/>
        <w:t xml:space="preserve">и приравненных к ним местностях в соответствии с постановлением Конституционного Суда Российской Федерации от 7 декабря 2017 года </w:t>
      </w:r>
      <w:r w:rsidRPr="00F8695C">
        <w:rPr>
          <w:rFonts w:ascii="Times New Roman" w:hAnsi="Times New Roman" w:cs="Times New Roman"/>
          <w:sz w:val="28"/>
          <w:szCs w:val="28"/>
        </w:rPr>
        <w:br/>
        <w:t xml:space="preserve">№ 38-П; </w:t>
      </w:r>
    </w:p>
    <w:p w14:paraId="26E0609C"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При распределении предельных объёмов бюджетных ассигнований главные распорядители бюджетных средств, ответственные исполнители муниципальных программ предусматривают обеспечение реализации мероприятий, направленных на улучшение значений показателей, используемых для оценки эффективности деятельности органов местного самоуправления, перечень которых утверждён распоряжением Правительства Ханты-Мансийского автономного округа – Югры</w:t>
      </w:r>
      <w:r>
        <w:rPr>
          <w:rFonts w:ascii="Times New Roman" w:hAnsi="Times New Roman" w:cs="Times New Roman"/>
          <w:sz w:val="28"/>
          <w:szCs w:val="28"/>
        </w:rPr>
        <w:br/>
      </w:r>
      <w:r w:rsidRPr="00F8695C">
        <w:rPr>
          <w:rFonts w:ascii="Times New Roman" w:hAnsi="Times New Roman" w:cs="Times New Roman"/>
          <w:sz w:val="28"/>
          <w:szCs w:val="28"/>
        </w:rPr>
        <w:t>от 15.03.2013 № 92-рп (ред. от 26.08.2022) «Об оценке эффективности деятельности органов местного самоуправления городских округов</w:t>
      </w:r>
      <w:r>
        <w:rPr>
          <w:rFonts w:ascii="Times New Roman" w:hAnsi="Times New Roman" w:cs="Times New Roman"/>
          <w:sz w:val="28"/>
          <w:szCs w:val="28"/>
        </w:rPr>
        <w:br/>
      </w:r>
      <w:r w:rsidRPr="00F8695C">
        <w:rPr>
          <w:rFonts w:ascii="Times New Roman" w:hAnsi="Times New Roman" w:cs="Times New Roman"/>
          <w:sz w:val="28"/>
          <w:szCs w:val="28"/>
        </w:rPr>
        <w:t xml:space="preserve">и муниципальных районов Ханты-Мансийского автономного округа – Югры». </w:t>
      </w:r>
    </w:p>
    <w:p w14:paraId="08E700F7" w14:textId="77777777" w:rsidR="002B63AE" w:rsidRPr="00F8695C" w:rsidRDefault="002B63AE" w:rsidP="002B63AE">
      <w:pPr>
        <w:autoSpaceDE w:val="0"/>
        <w:autoSpaceDN w:val="0"/>
        <w:adjustRightInd w:val="0"/>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Кроме того, при распределении предельных объёмов бюджетных ассигнований по кодам бюджетной классификации Российской Федерации </w:t>
      </w:r>
      <w:r w:rsidRPr="00F8695C">
        <w:rPr>
          <w:rFonts w:ascii="Times New Roman" w:hAnsi="Times New Roman" w:cs="Times New Roman"/>
          <w:sz w:val="28"/>
          <w:szCs w:val="28"/>
        </w:rPr>
        <w:br/>
        <w:t xml:space="preserve">в части разделов, подразделов, видов расходов, операций сектора государственного управления необходимо руководствоваться приказом Минфина России от 24.05.2022 № 82н «О Порядке формирования </w:t>
      </w:r>
      <w:r w:rsidRPr="00F8695C">
        <w:rPr>
          <w:rFonts w:ascii="Times New Roman" w:hAnsi="Times New Roman" w:cs="Times New Roman"/>
          <w:sz w:val="28"/>
          <w:szCs w:val="28"/>
        </w:rPr>
        <w:br/>
        <w:t xml:space="preserve">и применения кодов бюджетной классификации Российской Федерации, </w:t>
      </w:r>
      <w:r w:rsidRPr="00F8695C">
        <w:rPr>
          <w:rFonts w:ascii="Times New Roman" w:hAnsi="Times New Roman" w:cs="Times New Roman"/>
          <w:sz w:val="28"/>
          <w:szCs w:val="28"/>
        </w:rPr>
        <w:br/>
        <w:t>их структуре и принципах назначения», а также приказом Минфина России от 29.11.2017 № 209н «Об утверждении порядка применении классификации операций сектора государственного управления».</w:t>
      </w:r>
    </w:p>
    <w:p w14:paraId="211CB15D" w14:textId="77777777" w:rsidR="002B63AE" w:rsidRPr="00F8695C" w:rsidRDefault="002B63AE" w:rsidP="002B63AE">
      <w:pPr>
        <w:autoSpaceDE w:val="0"/>
        <w:autoSpaceDN w:val="0"/>
        <w:adjustRightInd w:val="0"/>
        <w:ind w:firstLine="709"/>
        <w:jc w:val="both"/>
        <w:rPr>
          <w:rFonts w:ascii="Times New Roman" w:hAnsi="Times New Roman" w:cs="Times New Roman"/>
          <w:sz w:val="28"/>
          <w:szCs w:val="28"/>
        </w:rPr>
      </w:pPr>
      <w:r w:rsidRPr="00F8695C">
        <w:rPr>
          <w:rFonts w:ascii="Times New Roman" w:hAnsi="Times New Roman" w:cs="Times New Roman"/>
          <w:sz w:val="28"/>
          <w:szCs w:val="28"/>
        </w:rPr>
        <w:lastRenderedPageBreak/>
        <w:t>Учитывая изменения структуры кода целевой статьи расходов с 2024 года формирование кодов целевых статей расходов бюджета</w:t>
      </w:r>
      <w:r>
        <w:rPr>
          <w:rFonts w:ascii="Times New Roman" w:hAnsi="Times New Roman" w:cs="Times New Roman"/>
          <w:sz w:val="28"/>
          <w:szCs w:val="28"/>
        </w:rPr>
        <w:br/>
      </w:r>
      <w:r w:rsidRPr="00F8695C">
        <w:rPr>
          <w:rFonts w:ascii="Times New Roman" w:hAnsi="Times New Roman" w:cs="Times New Roman"/>
          <w:sz w:val="28"/>
          <w:szCs w:val="28"/>
        </w:rPr>
        <w:t>Ханты-Мансийского района при реализации муниципальных программ Ханты-Мансийского района осуществляется с учетом следующих особенностей: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1"/>
        <w:gridCol w:w="1051"/>
        <w:gridCol w:w="2381"/>
        <w:gridCol w:w="787"/>
        <w:gridCol w:w="778"/>
        <w:gridCol w:w="590"/>
        <w:gridCol w:w="590"/>
        <w:gridCol w:w="586"/>
        <w:gridCol w:w="590"/>
        <w:gridCol w:w="624"/>
      </w:tblGrid>
      <w:tr w:rsidR="002B63AE" w:rsidRPr="00F8695C" w14:paraId="28B94304" w14:textId="77777777" w:rsidTr="00C23388">
        <w:tc>
          <w:tcPr>
            <w:tcW w:w="9038" w:type="dxa"/>
            <w:gridSpan w:val="10"/>
            <w:tcBorders>
              <w:top w:val="single" w:sz="4" w:space="0" w:color="auto"/>
              <w:left w:val="single" w:sz="4" w:space="0" w:color="auto"/>
              <w:bottom w:val="single" w:sz="4" w:space="0" w:color="auto"/>
              <w:right w:val="single" w:sz="4" w:space="0" w:color="auto"/>
            </w:tcBorders>
          </w:tcPr>
          <w:p w14:paraId="64CD0803"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Целевая статья</w:t>
            </w:r>
          </w:p>
        </w:tc>
      </w:tr>
      <w:tr w:rsidR="002B63AE" w:rsidRPr="00F8695C" w14:paraId="075A1A5F" w14:textId="77777777" w:rsidTr="00C23388">
        <w:tc>
          <w:tcPr>
            <w:tcW w:w="6058" w:type="dxa"/>
            <w:gridSpan w:val="5"/>
            <w:tcBorders>
              <w:top w:val="single" w:sz="4" w:space="0" w:color="auto"/>
              <w:left w:val="single" w:sz="4" w:space="0" w:color="auto"/>
              <w:bottom w:val="single" w:sz="4" w:space="0" w:color="auto"/>
              <w:right w:val="single" w:sz="4" w:space="0" w:color="auto"/>
            </w:tcBorders>
          </w:tcPr>
          <w:p w14:paraId="664CC7D1"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Программная (непрограммная) статья</w:t>
            </w:r>
          </w:p>
        </w:tc>
        <w:tc>
          <w:tcPr>
            <w:tcW w:w="2980" w:type="dxa"/>
            <w:gridSpan w:val="5"/>
            <w:vMerge w:val="restart"/>
            <w:tcBorders>
              <w:top w:val="single" w:sz="4" w:space="0" w:color="auto"/>
              <w:left w:val="single" w:sz="4" w:space="0" w:color="auto"/>
              <w:bottom w:val="single" w:sz="4" w:space="0" w:color="auto"/>
              <w:right w:val="single" w:sz="4" w:space="0" w:color="auto"/>
            </w:tcBorders>
          </w:tcPr>
          <w:p w14:paraId="2A9A9530"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Направление расходов</w:t>
            </w:r>
          </w:p>
        </w:tc>
      </w:tr>
      <w:tr w:rsidR="002B63AE" w:rsidRPr="00F8695C" w14:paraId="6C24A018" w14:textId="77777777" w:rsidTr="00C23388">
        <w:tc>
          <w:tcPr>
            <w:tcW w:w="2112" w:type="dxa"/>
            <w:gridSpan w:val="2"/>
            <w:tcBorders>
              <w:top w:val="single" w:sz="4" w:space="0" w:color="auto"/>
              <w:left w:val="single" w:sz="4" w:space="0" w:color="auto"/>
              <w:bottom w:val="single" w:sz="4" w:space="0" w:color="auto"/>
              <w:right w:val="single" w:sz="4" w:space="0" w:color="auto"/>
            </w:tcBorders>
          </w:tcPr>
          <w:p w14:paraId="26B27060"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программное (непрограммное) направление деятельности</w:t>
            </w:r>
          </w:p>
        </w:tc>
        <w:tc>
          <w:tcPr>
            <w:tcW w:w="2381" w:type="dxa"/>
            <w:tcBorders>
              <w:top w:val="single" w:sz="4" w:space="0" w:color="auto"/>
              <w:left w:val="single" w:sz="4" w:space="0" w:color="auto"/>
              <w:bottom w:val="single" w:sz="4" w:space="0" w:color="auto"/>
              <w:right w:val="single" w:sz="4" w:space="0" w:color="auto"/>
            </w:tcBorders>
          </w:tcPr>
          <w:p w14:paraId="268DDFC1"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тип структурного элемента (элемент непрограммного направления деятельности)</w:t>
            </w:r>
          </w:p>
        </w:tc>
        <w:tc>
          <w:tcPr>
            <w:tcW w:w="1565" w:type="dxa"/>
            <w:gridSpan w:val="2"/>
            <w:tcBorders>
              <w:top w:val="single" w:sz="4" w:space="0" w:color="auto"/>
              <w:left w:val="single" w:sz="4" w:space="0" w:color="auto"/>
              <w:bottom w:val="single" w:sz="4" w:space="0" w:color="auto"/>
              <w:right w:val="single" w:sz="4" w:space="0" w:color="auto"/>
            </w:tcBorders>
          </w:tcPr>
          <w:p w14:paraId="2BCDB087"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структурный элемент</w:t>
            </w:r>
          </w:p>
        </w:tc>
        <w:tc>
          <w:tcPr>
            <w:tcW w:w="2980" w:type="dxa"/>
            <w:gridSpan w:val="5"/>
            <w:vMerge/>
            <w:tcBorders>
              <w:top w:val="single" w:sz="4" w:space="0" w:color="auto"/>
              <w:left w:val="single" w:sz="4" w:space="0" w:color="auto"/>
              <w:bottom w:val="single" w:sz="4" w:space="0" w:color="auto"/>
              <w:right w:val="single" w:sz="4" w:space="0" w:color="auto"/>
            </w:tcBorders>
          </w:tcPr>
          <w:p w14:paraId="0CF9F47A"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p>
        </w:tc>
      </w:tr>
      <w:tr w:rsidR="002B63AE" w:rsidRPr="00F8695C" w14:paraId="344EE55F" w14:textId="77777777" w:rsidTr="00C23388">
        <w:trPr>
          <w:trHeight w:val="125"/>
        </w:trPr>
        <w:tc>
          <w:tcPr>
            <w:tcW w:w="1061" w:type="dxa"/>
            <w:tcBorders>
              <w:top w:val="single" w:sz="4" w:space="0" w:color="auto"/>
              <w:left w:val="single" w:sz="4" w:space="0" w:color="auto"/>
              <w:bottom w:val="single" w:sz="4" w:space="0" w:color="auto"/>
              <w:right w:val="single" w:sz="4" w:space="0" w:color="auto"/>
            </w:tcBorders>
          </w:tcPr>
          <w:p w14:paraId="541EA643"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1</w:t>
            </w:r>
          </w:p>
        </w:tc>
        <w:tc>
          <w:tcPr>
            <w:tcW w:w="1051" w:type="dxa"/>
            <w:tcBorders>
              <w:top w:val="single" w:sz="4" w:space="0" w:color="auto"/>
              <w:left w:val="single" w:sz="4" w:space="0" w:color="auto"/>
              <w:bottom w:val="single" w:sz="4" w:space="0" w:color="auto"/>
              <w:right w:val="single" w:sz="4" w:space="0" w:color="auto"/>
            </w:tcBorders>
          </w:tcPr>
          <w:p w14:paraId="36DD47C2"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2</w:t>
            </w:r>
          </w:p>
        </w:tc>
        <w:tc>
          <w:tcPr>
            <w:tcW w:w="2381" w:type="dxa"/>
            <w:tcBorders>
              <w:top w:val="single" w:sz="4" w:space="0" w:color="auto"/>
              <w:left w:val="single" w:sz="4" w:space="0" w:color="auto"/>
              <w:bottom w:val="single" w:sz="4" w:space="0" w:color="auto"/>
              <w:right w:val="single" w:sz="4" w:space="0" w:color="auto"/>
            </w:tcBorders>
          </w:tcPr>
          <w:p w14:paraId="6216BB23"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3</w:t>
            </w:r>
          </w:p>
        </w:tc>
        <w:tc>
          <w:tcPr>
            <w:tcW w:w="787" w:type="dxa"/>
            <w:tcBorders>
              <w:top w:val="single" w:sz="4" w:space="0" w:color="auto"/>
              <w:left w:val="single" w:sz="4" w:space="0" w:color="auto"/>
              <w:bottom w:val="single" w:sz="4" w:space="0" w:color="auto"/>
              <w:right w:val="single" w:sz="4" w:space="0" w:color="auto"/>
            </w:tcBorders>
          </w:tcPr>
          <w:p w14:paraId="1D160981"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4</w:t>
            </w:r>
          </w:p>
        </w:tc>
        <w:tc>
          <w:tcPr>
            <w:tcW w:w="778" w:type="dxa"/>
            <w:tcBorders>
              <w:top w:val="single" w:sz="4" w:space="0" w:color="auto"/>
              <w:left w:val="single" w:sz="4" w:space="0" w:color="auto"/>
              <w:bottom w:val="single" w:sz="4" w:space="0" w:color="auto"/>
              <w:right w:val="single" w:sz="4" w:space="0" w:color="auto"/>
            </w:tcBorders>
          </w:tcPr>
          <w:p w14:paraId="717760E5"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5</w:t>
            </w:r>
          </w:p>
        </w:tc>
        <w:tc>
          <w:tcPr>
            <w:tcW w:w="590" w:type="dxa"/>
            <w:tcBorders>
              <w:top w:val="single" w:sz="4" w:space="0" w:color="auto"/>
              <w:left w:val="single" w:sz="4" w:space="0" w:color="auto"/>
              <w:bottom w:val="single" w:sz="4" w:space="0" w:color="auto"/>
              <w:right w:val="single" w:sz="4" w:space="0" w:color="auto"/>
            </w:tcBorders>
          </w:tcPr>
          <w:p w14:paraId="0BCD1287"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6</w:t>
            </w:r>
          </w:p>
        </w:tc>
        <w:tc>
          <w:tcPr>
            <w:tcW w:w="590" w:type="dxa"/>
            <w:tcBorders>
              <w:top w:val="single" w:sz="4" w:space="0" w:color="auto"/>
              <w:left w:val="single" w:sz="4" w:space="0" w:color="auto"/>
              <w:bottom w:val="single" w:sz="4" w:space="0" w:color="auto"/>
              <w:right w:val="single" w:sz="4" w:space="0" w:color="auto"/>
            </w:tcBorders>
          </w:tcPr>
          <w:p w14:paraId="554C76B8"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7</w:t>
            </w:r>
          </w:p>
        </w:tc>
        <w:tc>
          <w:tcPr>
            <w:tcW w:w="586" w:type="dxa"/>
            <w:tcBorders>
              <w:top w:val="single" w:sz="4" w:space="0" w:color="auto"/>
              <w:left w:val="single" w:sz="4" w:space="0" w:color="auto"/>
              <w:bottom w:val="single" w:sz="4" w:space="0" w:color="auto"/>
              <w:right w:val="single" w:sz="4" w:space="0" w:color="auto"/>
            </w:tcBorders>
          </w:tcPr>
          <w:p w14:paraId="71735B17"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8</w:t>
            </w:r>
          </w:p>
        </w:tc>
        <w:tc>
          <w:tcPr>
            <w:tcW w:w="590" w:type="dxa"/>
            <w:tcBorders>
              <w:top w:val="single" w:sz="4" w:space="0" w:color="auto"/>
              <w:left w:val="single" w:sz="4" w:space="0" w:color="auto"/>
              <w:bottom w:val="single" w:sz="4" w:space="0" w:color="auto"/>
              <w:right w:val="single" w:sz="4" w:space="0" w:color="auto"/>
            </w:tcBorders>
          </w:tcPr>
          <w:p w14:paraId="717A70EC"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9</w:t>
            </w:r>
          </w:p>
        </w:tc>
        <w:tc>
          <w:tcPr>
            <w:tcW w:w="624" w:type="dxa"/>
            <w:tcBorders>
              <w:top w:val="single" w:sz="4" w:space="0" w:color="auto"/>
              <w:left w:val="single" w:sz="4" w:space="0" w:color="auto"/>
              <w:bottom w:val="single" w:sz="4" w:space="0" w:color="auto"/>
              <w:right w:val="single" w:sz="4" w:space="0" w:color="auto"/>
            </w:tcBorders>
          </w:tcPr>
          <w:p w14:paraId="014AF969" w14:textId="77777777" w:rsidR="002B63AE" w:rsidRPr="00DA1801" w:rsidRDefault="002B63AE" w:rsidP="00C23388">
            <w:pPr>
              <w:autoSpaceDE w:val="0"/>
              <w:autoSpaceDN w:val="0"/>
              <w:adjustRightInd w:val="0"/>
              <w:jc w:val="center"/>
              <w:rPr>
                <w:rFonts w:ascii="Times New Roman" w:eastAsia="Calibri" w:hAnsi="Times New Roman" w:cs="Times New Roman"/>
                <w:sz w:val="24"/>
                <w:szCs w:val="24"/>
                <w14:ligatures w14:val="standardContextual"/>
              </w:rPr>
            </w:pPr>
            <w:r w:rsidRPr="00DA1801">
              <w:rPr>
                <w:rFonts w:ascii="Times New Roman" w:eastAsia="Calibri" w:hAnsi="Times New Roman" w:cs="Times New Roman"/>
                <w:sz w:val="24"/>
                <w:szCs w:val="24"/>
                <w14:ligatures w14:val="standardContextual"/>
              </w:rPr>
              <w:t>10</w:t>
            </w:r>
          </w:p>
        </w:tc>
      </w:tr>
    </w:tbl>
    <w:p w14:paraId="51C23824" w14:textId="77777777" w:rsidR="002B63AE" w:rsidRPr="00F8695C" w:rsidRDefault="002B63AE" w:rsidP="002B63AE">
      <w:pPr>
        <w:autoSpaceDE w:val="0"/>
        <w:autoSpaceDN w:val="0"/>
        <w:adjustRightInd w:val="0"/>
        <w:jc w:val="both"/>
        <w:rPr>
          <w:rFonts w:ascii="Times New Roman" w:eastAsia="Calibri" w:hAnsi="Times New Roman" w:cs="Times New Roman"/>
          <w:sz w:val="28"/>
          <w:szCs w:val="28"/>
          <w14:ligatures w14:val="standardContextual"/>
        </w:rPr>
      </w:pPr>
    </w:p>
    <w:p w14:paraId="22F09F20" w14:textId="77777777" w:rsidR="002B63AE" w:rsidRPr="00F8695C" w:rsidRDefault="002B63AE" w:rsidP="002B63AE">
      <w:pPr>
        <w:autoSpaceDE w:val="0"/>
        <w:autoSpaceDN w:val="0"/>
        <w:adjustRightInd w:val="0"/>
        <w:ind w:firstLine="709"/>
        <w:jc w:val="both"/>
        <w:rPr>
          <w:rFonts w:ascii="Times New Roman" w:eastAsia="Calibri" w:hAnsi="Times New Roman" w:cs="Times New Roman"/>
          <w:sz w:val="28"/>
          <w:szCs w:val="28"/>
          <w14:ligatures w14:val="standardContextual"/>
        </w:rPr>
      </w:pPr>
      <w:r w:rsidRPr="00F8695C">
        <w:rPr>
          <w:rFonts w:ascii="Times New Roman" w:eastAsia="Calibri" w:hAnsi="Times New Roman" w:cs="Times New Roman"/>
          <w:sz w:val="28"/>
          <w:szCs w:val="28"/>
          <w14:ligatures w14:val="standardContextual"/>
        </w:rPr>
        <w:t>Структура кода целевой статьи расходов бюджета представлена</w:t>
      </w:r>
      <w:r>
        <w:rPr>
          <w:rFonts w:ascii="Times New Roman" w:eastAsia="Calibri" w:hAnsi="Times New Roman" w:cs="Times New Roman"/>
          <w:sz w:val="28"/>
          <w:szCs w:val="28"/>
          <w14:ligatures w14:val="standardContextual"/>
        </w:rPr>
        <w:br/>
      </w:r>
      <w:r w:rsidRPr="00F8695C">
        <w:rPr>
          <w:rFonts w:ascii="Times New Roman" w:eastAsia="Calibri" w:hAnsi="Times New Roman" w:cs="Times New Roman"/>
          <w:sz w:val="28"/>
          <w:szCs w:val="28"/>
          <w14:ligatures w14:val="standardContextual"/>
        </w:rPr>
        <w:t>в виде четырех составных частей:</w:t>
      </w:r>
    </w:p>
    <w:p w14:paraId="041548EC" w14:textId="77777777" w:rsidR="002B63AE" w:rsidRDefault="002B63AE" w:rsidP="002B63AE">
      <w:pPr>
        <w:pStyle w:val="a6"/>
        <w:numPr>
          <w:ilvl w:val="0"/>
          <w:numId w:val="2"/>
        </w:numPr>
        <w:autoSpaceDE w:val="0"/>
        <w:autoSpaceDN w:val="0"/>
        <w:adjustRightInd w:val="0"/>
        <w:spacing w:before="200"/>
        <w:ind w:left="0" w:firstLine="709"/>
        <w:jc w:val="both"/>
        <w:rPr>
          <w:rFonts w:ascii="Times New Roman" w:eastAsia="Calibri" w:hAnsi="Times New Roman" w:cs="Times New Roman"/>
          <w:sz w:val="28"/>
          <w:szCs w:val="28"/>
          <w14:ligatures w14:val="standardContextual"/>
        </w:rPr>
      </w:pPr>
      <w:r w:rsidRPr="00F8695C">
        <w:rPr>
          <w:rFonts w:ascii="Times New Roman" w:eastAsia="Calibri" w:hAnsi="Times New Roman" w:cs="Times New Roman"/>
          <w:sz w:val="28"/>
          <w:szCs w:val="28"/>
          <w14:ligatures w14:val="standardContextual"/>
        </w:rPr>
        <w:t>код программного (непрограммного) направления деятельности (1 - 2 разряды кода классификации расходов бюджетов), предназначенный для кодирования бюджетных ассигнований по муниципальным программам, непрограммным направлениям деятельности;</w:t>
      </w:r>
    </w:p>
    <w:p w14:paraId="3F9B4559" w14:textId="77777777" w:rsidR="002B63AE" w:rsidRDefault="002B63AE" w:rsidP="002B63AE">
      <w:pPr>
        <w:pStyle w:val="a6"/>
        <w:numPr>
          <w:ilvl w:val="0"/>
          <w:numId w:val="2"/>
        </w:numPr>
        <w:autoSpaceDE w:val="0"/>
        <w:autoSpaceDN w:val="0"/>
        <w:adjustRightInd w:val="0"/>
        <w:spacing w:before="200"/>
        <w:ind w:left="0" w:firstLine="709"/>
        <w:jc w:val="both"/>
        <w:rPr>
          <w:rFonts w:ascii="Times New Roman" w:eastAsia="Calibri" w:hAnsi="Times New Roman" w:cs="Times New Roman"/>
          <w:sz w:val="28"/>
          <w:szCs w:val="28"/>
          <w14:ligatures w14:val="standardContextual"/>
        </w:rPr>
      </w:pPr>
      <w:r w:rsidRPr="00F8695C">
        <w:rPr>
          <w:rFonts w:ascii="Times New Roman" w:eastAsia="Calibri" w:hAnsi="Times New Roman" w:cs="Times New Roman"/>
          <w:sz w:val="28"/>
          <w:szCs w:val="28"/>
          <w14:ligatures w14:val="standardContextual"/>
        </w:rPr>
        <w:t>3 разряд кода классификации расходов бюджета, предназначенный для кодирования бюджетных ассигнований по типам структурных элементов муниципальных программ, а также расходам, детализирующим непрограммные направления деятельности;</w:t>
      </w:r>
    </w:p>
    <w:p w14:paraId="42C04957" w14:textId="77777777" w:rsidR="002B63AE" w:rsidRDefault="002B63AE" w:rsidP="002B63AE">
      <w:pPr>
        <w:pStyle w:val="a6"/>
        <w:numPr>
          <w:ilvl w:val="0"/>
          <w:numId w:val="2"/>
        </w:numPr>
        <w:autoSpaceDE w:val="0"/>
        <w:autoSpaceDN w:val="0"/>
        <w:adjustRightInd w:val="0"/>
        <w:spacing w:before="200"/>
        <w:ind w:left="0" w:firstLine="709"/>
        <w:jc w:val="both"/>
        <w:rPr>
          <w:rFonts w:ascii="Times New Roman" w:eastAsia="Calibri" w:hAnsi="Times New Roman" w:cs="Times New Roman"/>
          <w:sz w:val="28"/>
          <w:szCs w:val="28"/>
          <w14:ligatures w14:val="standardContextual"/>
        </w:rPr>
      </w:pPr>
      <w:r w:rsidRPr="00F8695C">
        <w:rPr>
          <w:rFonts w:ascii="Times New Roman" w:eastAsia="Calibri" w:hAnsi="Times New Roman" w:cs="Times New Roman"/>
          <w:sz w:val="28"/>
          <w:szCs w:val="28"/>
          <w14:ligatures w14:val="standardContextual"/>
        </w:rPr>
        <w:t>код структурного элемента (4 – 5) разряды кода классификации расходов бюджетов), предназначенный для кодирования бюджетных ассигнований по региональным проектам, комплексам процессных мероприятий в рамках муниципальных программ;</w:t>
      </w:r>
    </w:p>
    <w:p w14:paraId="65CA588F" w14:textId="77777777" w:rsidR="002B63AE" w:rsidRPr="00F8695C" w:rsidRDefault="002B63AE" w:rsidP="002B63AE">
      <w:pPr>
        <w:pStyle w:val="a6"/>
        <w:numPr>
          <w:ilvl w:val="0"/>
          <w:numId w:val="2"/>
        </w:numPr>
        <w:autoSpaceDE w:val="0"/>
        <w:autoSpaceDN w:val="0"/>
        <w:adjustRightInd w:val="0"/>
        <w:spacing w:before="200"/>
        <w:ind w:left="0" w:firstLine="709"/>
        <w:jc w:val="both"/>
        <w:rPr>
          <w:rFonts w:ascii="Times New Roman" w:eastAsia="Calibri" w:hAnsi="Times New Roman" w:cs="Times New Roman"/>
          <w:sz w:val="28"/>
          <w:szCs w:val="28"/>
          <w14:ligatures w14:val="standardContextual"/>
        </w:rPr>
      </w:pPr>
      <w:r w:rsidRPr="00F8695C">
        <w:rPr>
          <w:rFonts w:ascii="Times New Roman" w:eastAsia="Calibri" w:hAnsi="Times New Roman" w:cs="Times New Roman"/>
          <w:sz w:val="28"/>
          <w:szCs w:val="28"/>
          <w14:ligatures w14:val="standardContextual"/>
        </w:rPr>
        <w:t>код направления расходов (6 – 10)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w:t>
      </w:r>
    </w:p>
    <w:p w14:paraId="1EB44A81"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lastRenderedPageBreak/>
        <w:t>Расчет объема финансового обеспечения выполнения муниципального задания муниципальными учреждениями осуществляется в соответствии с постановлением администрации Ханты-Мансийского района от 28.04.2020 № 110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Pr>
          <w:rFonts w:ascii="Times New Roman" w:hAnsi="Times New Roman" w:cs="Times New Roman"/>
          <w:sz w:val="28"/>
          <w:szCs w:val="28"/>
        </w:rPr>
        <w:br/>
      </w:r>
      <w:r w:rsidRPr="00F8695C">
        <w:rPr>
          <w:rFonts w:ascii="Times New Roman" w:hAnsi="Times New Roman" w:cs="Times New Roman"/>
          <w:sz w:val="28"/>
          <w:szCs w:val="28"/>
        </w:rPr>
        <w:t xml:space="preserve">(с изменениями от 05.10.2022 № 345) на основании показателей муниципального задания и нормативных затрат на оказание муниципальных услуг, нормативных затрат, связанных </w:t>
      </w:r>
      <w:r w:rsidRPr="00F8695C">
        <w:rPr>
          <w:rFonts w:ascii="Times New Roman" w:hAnsi="Times New Roman" w:cs="Times New Roman"/>
          <w:sz w:val="28"/>
          <w:szCs w:val="28"/>
        </w:rPr>
        <w:br/>
        <w:t xml:space="preserve">с выполнением работ, с учетом затрат на содержание недвижимого имущества и особо ценного движимого имущества, а также на уплату налогов, в качестве объекта налогообложения по которым признается указанное имущество. При этом объем финансового обеспечения выполнения муниципального задания подлежит уменьшению на объем доходов от платной деятельности исходя из объема муниципальной услуги, за оказание которой предусматривается взимание платы, и среднего значения размера платы (цены, тарифа), установленного в муниципальном задании. </w:t>
      </w:r>
    </w:p>
    <w:p w14:paraId="059B0791"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В случае если бюджетное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w:t>
      </w:r>
      <w:r>
        <w:rPr>
          <w:rFonts w:ascii="Times New Roman" w:hAnsi="Times New Roman" w:cs="Times New Roman"/>
          <w:sz w:val="28"/>
          <w:szCs w:val="28"/>
        </w:rPr>
        <w:br/>
      </w:r>
      <w:r w:rsidRPr="00F8695C">
        <w:rPr>
          <w:rFonts w:ascii="Times New Roman" w:hAnsi="Times New Roman" w:cs="Times New Roman"/>
          <w:sz w:val="28"/>
          <w:szCs w:val="28"/>
        </w:rPr>
        <w:t xml:space="preserve">то при определении затрат на уплату налогов, в качестве объекта налогообложения, по которым признается имущество учреждения, применяется коэффициент платной деятельности. </w:t>
      </w:r>
    </w:p>
    <w:p w14:paraId="277DEAD8"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Муниципальное задание формируются в соответствии общероссийскими базовыми (отраслевыми) перечнями (классификаторами) государственных и муниципальных услуг, оказываемых физическим лицам,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w:t>
      </w:r>
      <w:r>
        <w:rPr>
          <w:rFonts w:ascii="Times New Roman" w:hAnsi="Times New Roman" w:cs="Times New Roman"/>
          <w:sz w:val="28"/>
          <w:szCs w:val="28"/>
        </w:rPr>
        <w:t xml:space="preserve"> </w:t>
      </w:r>
      <w:r w:rsidRPr="00F8695C">
        <w:rPr>
          <w:rFonts w:ascii="Times New Roman" w:hAnsi="Times New Roman" w:cs="Times New Roman"/>
          <w:sz w:val="28"/>
          <w:szCs w:val="28"/>
        </w:rPr>
        <w:t xml:space="preserve">и муниципальных услуг, оказание и выполнение которых предусмотрено муниципальными правовыми актами. </w:t>
      </w:r>
    </w:p>
    <w:p w14:paraId="24A7178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Формирование, ведение и утверждение регионального перечня государственных (муниципальных) услуг и работ осуществляется</w:t>
      </w:r>
      <w:r>
        <w:rPr>
          <w:rFonts w:ascii="Times New Roman" w:hAnsi="Times New Roman" w:cs="Times New Roman"/>
          <w:sz w:val="28"/>
          <w:szCs w:val="28"/>
        </w:rPr>
        <w:br/>
      </w:r>
      <w:r w:rsidRPr="00F8695C">
        <w:rPr>
          <w:rFonts w:ascii="Times New Roman" w:hAnsi="Times New Roman" w:cs="Times New Roman"/>
          <w:sz w:val="28"/>
          <w:szCs w:val="28"/>
        </w:rPr>
        <w:t xml:space="preserve">в порядке, установленном постановлением Правительства автономного округа от 1 декабря 2017 года № 473-п «О порядке формирования, ведения </w:t>
      </w:r>
      <w:r w:rsidRPr="00F8695C">
        <w:rPr>
          <w:rFonts w:ascii="Times New Roman" w:hAnsi="Times New Roman" w:cs="Times New Roman"/>
          <w:sz w:val="28"/>
          <w:szCs w:val="28"/>
        </w:rPr>
        <w:br/>
        <w:t xml:space="preserve">и утверждения регионального перечня (классификатора) государственных </w:t>
      </w:r>
      <w:r w:rsidRPr="00F8695C">
        <w:rPr>
          <w:rFonts w:ascii="Times New Roman" w:hAnsi="Times New Roman" w:cs="Times New Roman"/>
          <w:sz w:val="28"/>
          <w:szCs w:val="28"/>
        </w:rPr>
        <w:lastRenderedPageBreak/>
        <w:t>(муниципальных) услуг, включенных в общероссийские базовые (отраслевые) перечни (классификаторы) государственных</w:t>
      </w:r>
      <w:r>
        <w:rPr>
          <w:rFonts w:ascii="Times New Roman" w:hAnsi="Times New Roman" w:cs="Times New Roman"/>
          <w:sz w:val="28"/>
          <w:szCs w:val="28"/>
        </w:rPr>
        <w:br/>
      </w:r>
      <w:r w:rsidRPr="00F8695C">
        <w:rPr>
          <w:rFonts w:ascii="Times New Roman" w:hAnsi="Times New Roman" w:cs="Times New Roman"/>
          <w:sz w:val="28"/>
          <w:szCs w:val="28"/>
        </w:rPr>
        <w:t>и муниципальных услуг, и работ, оказываемых и выполняемых государственными (муниципальными учреждениями Ханты-Мансийского автономного округа – Югры, и признании утратившими силу некоторых постановлений Правительства Ханты-Мансийского автономного</w:t>
      </w:r>
      <w:r>
        <w:rPr>
          <w:rFonts w:ascii="Times New Roman" w:hAnsi="Times New Roman" w:cs="Times New Roman"/>
          <w:sz w:val="28"/>
          <w:szCs w:val="28"/>
        </w:rPr>
        <w:br/>
      </w:r>
      <w:r w:rsidRPr="00F8695C">
        <w:rPr>
          <w:rFonts w:ascii="Times New Roman" w:hAnsi="Times New Roman" w:cs="Times New Roman"/>
          <w:sz w:val="28"/>
          <w:szCs w:val="28"/>
        </w:rPr>
        <w:t>округа – Югры» и приказа Департамента финансов автономного округа</w:t>
      </w:r>
      <w:r>
        <w:rPr>
          <w:rFonts w:ascii="Times New Roman" w:hAnsi="Times New Roman" w:cs="Times New Roman"/>
          <w:sz w:val="28"/>
          <w:szCs w:val="28"/>
        </w:rPr>
        <w:br/>
      </w:r>
      <w:r w:rsidRPr="00F8695C">
        <w:rPr>
          <w:rFonts w:ascii="Times New Roman" w:hAnsi="Times New Roman" w:cs="Times New Roman"/>
          <w:sz w:val="28"/>
          <w:szCs w:val="28"/>
        </w:rPr>
        <w:t>от 28 декабря 2018 года № 189-о «О порядке формирования (изменения), ведения реестровых записей при формировании, ведении и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w:t>
      </w:r>
      <w:r>
        <w:rPr>
          <w:rFonts w:ascii="Times New Roman" w:hAnsi="Times New Roman" w:cs="Times New Roman"/>
          <w:sz w:val="28"/>
          <w:szCs w:val="28"/>
        </w:rPr>
        <w:br/>
      </w:r>
      <w:r w:rsidRPr="00F8695C">
        <w:rPr>
          <w:rFonts w:ascii="Times New Roman" w:hAnsi="Times New Roman" w:cs="Times New Roman"/>
          <w:sz w:val="28"/>
          <w:szCs w:val="28"/>
        </w:rPr>
        <w:t>и муниципальных услуг, и работ, оказываемых и выполняемых государственными (муниципальными) учреждениями Ханты-Мансийского автономного округа – Югры и структуре уникального номера реестровой записи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w:t>
      </w:r>
      <w:r>
        <w:rPr>
          <w:rFonts w:ascii="Times New Roman" w:hAnsi="Times New Roman" w:cs="Times New Roman"/>
          <w:sz w:val="28"/>
          <w:szCs w:val="28"/>
        </w:rPr>
        <w:br/>
      </w:r>
      <w:r w:rsidRPr="00F8695C">
        <w:rPr>
          <w:rFonts w:ascii="Times New Roman" w:hAnsi="Times New Roman" w:cs="Times New Roman"/>
          <w:sz w:val="28"/>
          <w:szCs w:val="28"/>
        </w:rPr>
        <w:t xml:space="preserve">и муниципальных услуг, и работ, оказываемых и выполняемых государственными (муниципальными) учреждениями Ханты-Мансийского автономного округа – Югры» (с изменениями). Формирование (изменение), ведение и утверждение Регионального перечня (классификатора) государственных (муниципальных) услуг и работ, осуществляется в информационной системе «Региональный электронный бюджет». Бюджетное планирование» (ПК «Web-Планирование») в программном модуле «Перечни услуг (работ)». Доступ к программному модулю «Перечни услуг (работ)» предоставлен комитету по финансам администрации Ханты-Мансийского района. </w:t>
      </w:r>
    </w:p>
    <w:p w14:paraId="393EF661"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Главные распорядители бюджетных средств Ханты-Мансийского района при планировании расходов на выполнение муниципального задания обеспечивают объективный подход к формированию нормативных и иных затрат (сопоставляя и анализируя отчётные годы), обеспечивая эффективное расходование средств, направляемых на оказание услуг (выполнение работ). </w:t>
      </w:r>
    </w:p>
    <w:p w14:paraId="3F7EBAA2"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Финансовое обеспечение муниципального задания при доведении</w:t>
      </w:r>
      <w:r>
        <w:rPr>
          <w:rFonts w:ascii="Times New Roman" w:hAnsi="Times New Roman" w:cs="Times New Roman"/>
          <w:sz w:val="28"/>
          <w:szCs w:val="28"/>
        </w:rPr>
        <w:br/>
      </w:r>
      <w:r w:rsidRPr="00F8695C">
        <w:rPr>
          <w:rFonts w:ascii="Times New Roman" w:hAnsi="Times New Roman" w:cs="Times New Roman"/>
          <w:sz w:val="28"/>
          <w:szCs w:val="28"/>
        </w:rPr>
        <w:t>его до муниципального учреждения на очередной финансовый год</w:t>
      </w:r>
      <w:r>
        <w:rPr>
          <w:rFonts w:ascii="Times New Roman" w:hAnsi="Times New Roman" w:cs="Times New Roman"/>
          <w:sz w:val="28"/>
          <w:szCs w:val="28"/>
        </w:rPr>
        <w:br/>
      </w:r>
      <w:r w:rsidRPr="00F8695C">
        <w:rPr>
          <w:rFonts w:ascii="Times New Roman" w:hAnsi="Times New Roman" w:cs="Times New Roman"/>
          <w:sz w:val="28"/>
          <w:szCs w:val="28"/>
        </w:rPr>
        <w:t xml:space="preserve">и плановый период должно соответствовать установленному объёму услуг (работ). </w:t>
      </w:r>
    </w:p>
    <w:p w14:paraId="7BCAB90E"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lastRenderedPageBreak/>
        <w:t xml:space="preserve">Формирование показателей муниципального задания на очередной финансовый год и плановый период должно осуществляться главным распорядителем бюджетных средств с учетом привлечения к оказанию услуг в соответствующей сфере негосударственных организаций. </w:t>
      </w:r>
    </w:p>
    <w:p w14:paraId="2B2A56F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Муниципальное задание муниципальному учреждению должно быть сокращено (уменьшено) в случае передачи оказания общественно значимых услуг в негосударственный сектор (СОНКО). </w:t>
      </w:r>
    </w:p>
    <w:p w14:paraId="1257AFA2"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Не допускается неполное финансовое обеспечение муниципального задания при доведении его до бюджетного и автономного учреждения </w:t>
      </w:r>
      <w:r w:rsidRPr="00F8695C">
        <w:rPr>
          <w:rFonts w:ascii="Times New Roman" w:hAnsi="Times New Roman" w:cs="Times New Roman"/>
          <w:sz w:val="28"/>
          <w:szCs w:val="28"/>
        </w:rPr>
        <w:br/>
        <w:t xml:space="preserve">на очередной финансовый год и плановый период. </w:t>
      </w:r>
    </w:p>
    <w:p w14:paraId="48F9822A"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В случае сокращения объёма муниципального задания (услуг, работ), </w:t>
      </w:r>
      <w:r w:rsidRPr="00F8695C">
        <w:rPr>
          <w:rFonts w:ascii="Times New Roman" w:hAnsi="Times New Roman" w:cs="Times New Roman"/>
          <w:sz w:val="28"/>
          <w:szCs w:val="28"/>
        </w:rPr>
        <w:br/>
        <w:t xml:space="preserve">в установленном порядке обеспечивается проведение процедуры сокращения штатной численности муниципального учреждения, задействованной в оказании услуг (выполнении работ), с соблюдением требований трудового законодательства, а также должен быть решён вопрос дальнейшего эффективного использования муниципального имущества. </w:t>
      </w:r>
    </w:p>
    <w:p w14:paraId="27035475"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При формировании бюджетными и автономными учреждениями плана финансово-хозяйственной деятельности необходимо руководствоваться приказом Минфина России от 7 февраля 2020 года</w:t>
      </w:r>
      <w:r>
        <w:rPr>
          <w:rFonts w:ascii="Times New Roman" w:hAnsi="Times New Roman" w:cs="Times New Roman"/>
          <w:sz w:val="28"/>
          <w:szCs w:val="28"/>
        </w:rPr>
        <w:br/>
      </w:r>
      <w:r w:rsidRPr="00F8695C">
        <w:rPr>
          <w:rFonts w:ascii="Times New Roman" w:hAnsi="Times New Roman" w:cs="Times New Roman"/>
          <w:sz w:val="28"/>
          <w:szCs w:val="28"/>
        </w:rPr>
        <w:t>№ 17н «О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w:t>
      </w:r>
      <w:r>
        <w:rPr>
          <w:rFonts w:ascii="Times New Roman" w:hAnsi="Times New Roman" w:cs="Times New Roman"/>
          <w:sz w:val="28"/>
          <w:szCs w:val="28"/>
        </w:rPr>
        <w:t xml:space="preserve">ода </w:t>
      </w:r>
      <w:r w:rsidRPr="00F8695C">
        <w:rPr>
          <w:rFonts w:ascii="Times New Roman" w:hAnsi="Times New Roman" w:cs="Times New Roman"/>
          <w:sz w:val="28"/>
          <w:szCs w:val="28"/>
        </w:rPr>
        <w:t>№ 186н», постановлением администрации Ханты-Мансийского района</w:t>
      </w:r>
      <w:r>
        <w:rPr>
          <w:rFonts w:ascii="Times New Roman" w:hAnsi="Times New Roman" w:cs="Times New Roman"/>
          <w:sz w:val="28"/>
          <w:szCs w:val="28"/>
        </w:rPr>
        <w:t xml:space="preserve"> </w:t>
      </w:r>
      <w:r w:rsidRPr="00F8695C">
        <w:rPr>
          <w:rFonts w:ascii="Times New Roman" w:hAnsi="Times New Roman" w:cs="Times New Roman"/>
          <w:sz w:val="28"/>
          <w:szCs w:val="28"/>
        </w:rPr>
        <w:t>от 25.02.2020 № 49 «</w:t>
      </w:r>
      <w:r w:rsidRPr="00F8695C">
        <w:rPr>
          <w:rFonts w:ascii="Times New Roman" w:hAnsi="Times New Roman" w:cs="Times New Roman"/>
          <w:bCs/>
          <w:sz w:val="28"/>
          <w:szCs w:val="28"/>
        </w:rPr>
        <w:t>Об утверждении Порядка составления и утверждения плана финансово-хозяйственной деятельности муниципальных бюджетных</w:t>
      </w:r>
      <w:r>
        <w:rPr>
          <w:rFonts w:ascii="Times New Roman" w:hAnsi="Times New Roman" w:cs="Times New Roman"/>
          <w:bCs/>
          <w:sz w:val="28"/>
          <w:szCs w:val="28"/>
        </w:rPr>
        <w:t xml:space="preserve"> </w:t>
      </w:r>
      <w:r w:rsidRPr="00F8695C">
        <w:rPr>
          <w:rFonts w:ascii="Times New Roman" w:hAnsi="Times New Roman" w:cs="Times New Roman"/>
          <w:bCs/>
          <w:sz w:val="28"/>
          <w:szCs w:val="28"/>
        </w:rPr>
        <w:t xml:space="preserve">и автономных </w:t>
      </w:r>
      <w:r w:rsidRPr="00F8695C">
        <w:rPr>
          <w:rFonts w:ascii="Times New Roman" w:hAnsi="Times New Roman" w:cs="Times New Roman"/>
          <w:sz w:val="28"/>
          <w:szCs w:val="28"/>
        </w:rPr>
        <w:t xml:space="preserve">учреждений Ханты-Мансийского района». </w:t>
      </w:r>
    </w:p>
    <w:p w14:paraId="45CBE61E" w14:textId="77777777" w:rsidR="002B63AE" w:rsidRPr="00F8695C" w:rsidRDefault="002B63AE" w:rsidP="002B63AE">
      <w:pPr>
        <w:autoSpaceDE w:val="0"/>
        <w:autoSpaceDN w:val="0"/>
        <w:adjustRightInd w:val="0"/>
        <w:ind w:firstLine="708"/>
        <w:jc w:val="both"/>
        <w:rPr>
          <w:rFonts w:ascii="Times New Roman" w:hAnsi="Times New Roman" w:cs="Times New Roman"/>
          <w:sz w:val="28"/>
          <w:szCs w:val="28"/>
        </w:rPr>
      </w:pPr>
      <w:r w:rsidRPr="00F8695C">
        <w:rPr>
          <w:rFonts w:ascii="Times New Roman" w:hAnsi="Times New Roman" w:cs="Times New Roman"/>
          <w:sz w:val="28"/>
          <w:szCs w:val="28"/>
        </w:rPr>
        <w:t>В соответствии с распоряжением администрации Ханты-Мансийского района от 15 октября 2020 года № 1061-р «О предоставлении субсидий из бюджета Ханты-Мансийского района бюджетным и автономным учреждениям Ханты-Мансийского района на иные цели» планирование объемов бюджетных ассигнований на предоставление субсидий бюджетным и автономным учреждениям на иные цели осуществляется</w:t>
      </w:r>
      <w:r>
        <w:rPr>
          <w:rFonts w:ascii="Times New Roman" w:hAnsi="Times New Roman" w:cs="Times New Roman"/>
          <w:sz w:val="28"/>
          <w:szCs w:val="28"/>
        </w:rPr>
        <w:t xml:space="preserve"> </w:t>
      </w:r>
      <w:r w:rsidRPr="00F8695C">
        <w:rPr>
          <w:rFonts w:ascii="Times New Roman" w:hAnsi="Times New Roman" w:cs="Times New Roman"/>
          <w:sz w:val="28"/>
          <w:szCs w:val="28"/>
        </w:rPr>
        <w:t>с соответствии с порядками определения объема и условий предоставления субсидий из бюджета Ханты-Мансийского района бюджетным</w:t>
      </w:r>
      <w:r>
        <w:rPr>
          <w:rFonts w:ascii="Times New Roman" w:hAnsi="Times New Roman" w:cs="Times New Roman"/>
          <w:sz w:val="28"/>
          <w:szCs w:val="28"/>
        </w:rPr>
        <w:t xml:space="preserve"> </w:t>
      </w:r>
      <w:r w:rsidRPr="00F8695C">
        <w:rPr>
          <w:rFonts w:ascii="Times New Roman" w:hAnsi="Times New Roman" w:cs="Times New Roman"/>
          <w:sz w:val="28"/>
          <w:szCs w:val="28"/>
        </w:rPr>
        <w:t xml:space="preserve">и автономным учреждениям на иные цели, утвержденными </w:t>
      </w:r>
      <w:r w:rsidRPr="00F8695C">
        <w:rPr>
          <w:rFonts w:ascii="Times New Roman" w:hAnsi="Times New Roman" w:cs="Times New Roman"/>
          <w:sz w:val="28"/>
          <w:szCs w:val="28"/>
        </w:rPr>
        <w:lastRenderedPageBreak/>
        <w:t xml:space="preserve">нормативными правовыми актами администрации Ханты-Мансийского района. </w:t>
      </w:r>
    </w:p>
    <w:p w14:paraId="3A47F007"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Главные распорядители бюджетных средств муниципальных программ предоставляют в комитет по финансам администрации Ханты-Мансийского района перечень направлений и расчет объемов бюджетных ассигнований бюджета Ханты-Мансийского района, предоставляемых</w:t>
      </w:r>
      <w:r>
        <w:rPr>
          <w:rFonts w:ascii="Times New Roman" w:hAnsi="Times New Roman" w:cs="Times New Roman"/>
          <w:sz w:val="28"/>
          <w:szCs w:val="28"/>
        </w:rPr>
        <w:br/>
      </w:r>
      <w:r w:rsidRPr="00F8695C">
        <w:rPr>
          <w:rFonts w:ascii="Times New Roman" w:hAnsi="Times New Roman" w:cs="Times New Roman"/>
          <w:sz w:val="28"/>
          <w:szCs w:val="28"/>
        </w:rPr>
        <w:t>в очередном финансовом году и плановом периоде в виде субсидий,</w:t>
      </w:r>
      <w:r>
        <w:rPr>
          <w:rFonts w:ascii="Times New Roman" w:hAnsi="Times New Roman" w:cs="Times New Roman"/>
          <w:sz w:val="28"/>
          <w:szCs w:val="28"/>
        </w:rPr>
        <w:br/>
      </w:r>
      <w:r w:rsidRPr="00F8695C">
        <w:rPr>
          <w:rFonts w:ascii="Times New Roman" w:hAnsi="Times New Roman" w:cs="Times New Roman"/>
          <w:sz w:val="28"/>
          <w:szCs w:val="28"/>
        </w:rPr>
        <w:t xml:space="preserve">в том числе: </w:t>
      </w:r>
    </w:p>
    <w:p w14:paraId="74D0224B"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в соответствии с пунктами 2 и 7 статьи 78 Бюджетного кодекса Российской Федерации; </w:t>
      </w:r>
    </w:p>
    <w:p w14:paraId="6FC08AB5"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в соответствии с пунктами 2 и 4 статьи 78.1 Бюджетного кодекса Российской Федерации. </w:t>
      </w:r>
    </w:p>
    <w:p w14:paraId="48963E82"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Планируемые расходные обязательства должны соответствовать установленным федеральным законодательством за муниципальным уровнем полномочиям в соответствующей сфере. </w:t>
      </w:r>
    </w:p>
    <w:p w14:paraId="46E8EBB3"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 xml:space="preserve">Главные распорядители бюджетных средств района представляют </w:t>
      </w:r>
      <w:r w:rsidRPr="00F8695C">
        <w:rPr>
          <w:rFonts w:ascii="Times New Roman" w:hAnsi="Times New Roman" w:cs="Times New Roman"/>
          <w:sz w:val="28"/>
          <w:szCs w:val="28"/>
        </w:rPr>
        <w:br/>
        <w:t>в комитет по финансам администрации Ханты-Мансийского района распределение доведённых предельных объёмов бюджетных ассигнований по действующим расходным обязательствам, предложения по изменению действующих и исполнению принимаемых расходных обязательств на 2024 год и плановый период 2025 и 2026 годы (включая публичные нормативные обязательства) в соответствии с формами, утвержденными Приказом комитета по финансам администрации Ханты-Мансийского района</w:t>
      </w:r>
      <w:r>
        <w:rPr>
          <w:rFonts w:ascii="Times New Roman" w:hAnsi="Times New Roman" w:cs="Times New Roman"/>
          <w:sz w:val="28"/>
          <w:szCs w:val="28"/>
        </w:rPr>
        <w:t xml:space="preserve"> </w:t>
      </w:r>
      <w:r w:rsidRPr="00F8695C">
        <w:rPr>
          <w:rFonts w:ascii="Times New Roman" w:hAnsi="Times New Roman" w:cs="Times New Roman"/>
          <w:sz w:val="28"/>
          <w:szCs w:val="28"/>
        </w:rPr>
        <w:t>от 15 августа 2018 года № 01-09/111 «Об утверждении порядка планирования бюджетных ассигнований бюджета района на очередной финансовый год и плановый период» (с изменениями от 04.08.2023</w:t>
      </w:r>
      <w:r>
        <w:rPr>
          <w:rFonts w:ascii="Times New Roman" w:hAnsi="Times New Roman" w:cs="Times New Roman"/>
          <w:sz w:val="28"/>
          <w:szCs w:val="28"/>
        </w:rPr>
        <w:br/>
      </w:r>
      <w:r w:rsidRPr="00F8695C">
        <w:rPr>
          <w:rFonts w:ascii="Times New Roman" w:hAnsi="Times New Roman" w:cs="Times New Roman"/>
          <w:sz w:val="28"/>
          <w:szCs w:val="28"/>
        </w:rPr>
        <w:t>№ 01-07/58).</w:t>
      </w:r>
    </w:p>
    <w:p w14:paraId="70A71022" w14:textId="77777777" w:rsidR="002B63AE" w:rsidRPr="00F8695C" w:rsidRDefault="002B63AE" w:rsidP="002B63AE">
      <w:pPr>
        <w:pStyle w:val="a5"/>
        <w:spacing w:line="276" w:lineRule="auto"/>
        <w:ind w:firstLine="709"/>
        <w:jc w:val="both"/>
        <w:rPr>
          <w:rFonts w:ascii="Times New Roman" w:hAnsi="Times New Roman" w:cs="Times New Roman"/>
          <w:sz w:val="28"/>
          <w:szCs w:val="28"/>
        </w:rPr>
      </w:pPr>
      <w:r w:rsidRPr="00F8695C">
        <w:rPr>
          <w:rFonts w:ascii="Times New Roman" w:hAnsi="Times New Roman" w:cs="Times New Roman"/>
          <w:sz w:val="28"/>
          <w:szCs w:val="28"/>
        </w:rPr>
        <w:t>Главные распорядители бюджетных средств Ханты-Мансийского района предоставляют окончательные обоснования и распределение предельных объёмов бюджетных ассигнований в соответствии с кодами бюджетной классификации в государственной информационной системе «Региональный электронный бюджет Югры» в подсистеме планирования бюджета (Web-Планирование).</w:t>
      </w:r>
    </w:p>
    <w:p w14:paraId="5422EDF3" w14:textId="77777777" w:rsidR="002B63AE" w:rsidRPr="00F8695C" w:rsidRDefault="002B63AE" w:rsidP="002B63AE">
      <w:pPr>
        <w:pStyle w:val="a5"/>
        <w:rPr>
          <w:rFonts w:ascii="Times New Roman" w:hAnsi="Times New Roman" w:cs="Times New Roman"/>
          <w:bCs/>
          <w:sz w:val="20"/>
          <w:szCs w:val="20"/>
        </w:rPr>
      </w:pPr>
    </w:p>
    <w:p w14:paraId="5B0F5805" w14:textId="77777777" w:rsidR="00E341B1" w:rsidRDefault="00E341B1"/>
    <w:sectPr w:rsidR="00E341B1" w:rsidSect="00FD5DA8">
      <w:headerReference w:type="default" r:id="rId7"/>
      <w:pgSz w:w="11906" w:h="16838"/>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B5E8" w14:textId="77777777" w:rsidR="009C2291" w:rsidRDefault="009C2291" w:rsidP="002B63AE">
      <w:pPr>
        <w:spacing w:after="0" w:line="240" w:lineRule="auto"/>
      </w:pPr>
      <w:r>
        <w:separator/>
      </w:r>
    </w:p>
  </w:endnote>
  <w:endnote w:type="continuationSeparator" w:id="0">
    <w:p w14:paraId="06B24BAC" w14:textId="77777777" w:rsidR="009C2291" w:rsidRDefault="009C2291" w:rsidP="002B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A25D" w14:textId="77777777" w:rsidR="009C2291" w:rsidRDefault="009C2291" w:rsidP="002B63AE">
      <w:pPr>
        <w:spacing w:after="0" w:line="240" w:lineRule="auto"/>
      </w:pPr>
      <w:r>
        <w:separator/>
      </w:r>
    </w:p>
  </w:footnote>
  <w:footnote w:type="continuationSeparator" w:id="0">
    <w:p w14:paraId="65AE2F79" w14:textId="77777777" w:rsidR="009C2291" w:rsidRDefault="009C2291" w:rsidP="002B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71215247"/>
      <w:docPartObj>
        <w:docPartGallery w:val="Page Numbers (Top of Page)"/>
        <w:docPartUnique/>
      </w:docPartObj>
    </w:sdtPr>
    <w:sdtEndPr/>
    <w:sdtContent>
      <w:p w14:paraId="05CB4F10" w14:textId="77777777" w:rsidR="00222483" w:rsidRPr="004D5731" w:rsidRDefault="00E76B6B">
        <w:pPr>
          <w:pStyle w:val="a3"/>
          <w:jc w:val="center"/>
          <w:rPr>
            <w:rFonts w:ascii="Times New Roman" w:hAnsi="Times New Roman" w:cs="Times New Roman"/>
            <w:sz w:val="24"/>
            <w:szCs w:val="24"/>
          </w:rPr>
        </w:pPr>
        <w:r w:rsidRPr="004D5731">
          <w:rPr>
            <w:rFonts w:ascii="Times New Roman" w:hAnsi="Times New Roman" w:cs="Times New Roman"/>
            <w:sz w:val="24"/>
            <w:szCs w:val="24"/>
          </w:rPr>
          <w:fldChar w:fldCharType="begin"/>
        </w:r>
        <w:r w:rsidRPr="004D5731">
          <w:rPr>
            <w:rFonts w:ascii="Times New Roman" w:hAnsi="Times New Roman" w:cs="Times New Roman"/>
            <w:sz w:val="24"/>
            <w:szCs w:val="24"/>
          </w:rPr>
          <w:instrText>PAGE   \* MERGEFORMAT</w:instrText>
        </w:r>
        <w:r w:rsidRPr="004D5731">
          <w:rPr>
            <w:rFonts w:ascii="Times New Roman" w:hAnsi="Times New Roman" w:cs="Times New Roman"/>
            <w:sz w:val="24"/>
            <w:szCs w:val="24"/>
          </w:rPr>
          <w:fldChar w:fldCharType="separate"/>
        </w:r>
        <w:r w:rsidR="003A769C">
          <w:rPr>
            <w:rFonts w:ascii="Times New Roman" w:hAnsi="Times New Roman" w:cs="Times New Roman"/>
            <w:noProof/>
            <w:sz w:val="24"/>
            <w:szCs w:val="24"/>
          </w:rPr>
          <w:t>11</w:t>
        </w:r>
        <w:r w:rsidRPr="004D5731">
          <w:rPr>
            <w:rFonts w:ascii="Times New Roman" w:hAnsi="Times New Roman" w:cs="Times New Roman"/>
            <w:sz w:val="24"/>
            <w:szCs w:val="24"/>
          </w:rPr>
          <w:fldChar w:fldCharType="end"/>
        </w:r>
      </w:p>
    </w:sdtContent>
  </w:sdt>
  <w:p w14:paraId="63A4BECD" w14:textId="77777777" w:rsidR="00222483" w:rsidRDefault="002224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7ED"/>
    <w:multiLevelType w:val="hybridMultilevel"/>
    <w:tmpl w:val="FC563734"/>
    <w:lvl w:ilvl="0" w:tplc="9FDC2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4352E"/>
    <w:multiLevelType w:val="hybridMultilevel"/>
    <w:tmpl w:val="D2A48214"/>
    <w:lvl w:ilvl="0" w:tplc="8D06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39113568">
    <w:abstractNumId w:val="0"/>
  </w:num>
  <w:num w:numId="2" w16cid:durableId="965508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1A"/>
    <w:rsid w:val="00222483"/>
    <w:rsid w:val="002B63AE"/>
    <w:rsid w:val="003A769C"/>
    <w:rsid w:val="009C2291"/>
    <w:rsid w:val="00B0081A"/>
    <w:rsid w:val="00E341B1"/>
    <w:rsid w:val="00E7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1E6"/>
  <w15:docId w15:val="{58DEC0BB-D949-47E0-BA3C-EE2E9EB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63AE"/>
  </w:style>
  <w:style w:type="paragraph" w:styleId="a5">
    <w:name w:val="No Spacing"/>
    <w:uiPriority w:val="1"/>
    <w:qFormat/>
    <w:rsid w:val="002B63AE"/>
    <w:pPr>
      <w:spacing w:after="0" w:line="240" w:lineRule="auto"/>
    </w:pPr>
  </w:style>
  <w:style w:type="paragraph" w:styleId="a6">
    <w:name w:val="List Paragraph"/>
    <w:basedOn w:val="a"/>
    <w:uiPriority w:val="34"/>
    <w:qFormat/>
    <w:rsid w:val="002B63AE"/>
    <w:pPr>
      <w:ind w:left="720"/>
      <w:contextualSpacing/>
    </w:pPr>
  </w:style>
  <w:style w:type="paragraph" w:styleId="a7">
    <w:name w:val="footer"/>
    <w:basedOn w:val="a"/>
    <w:link w:val="a8"/>
    <w:uiPriority w:val="99"/>
    <w:unhideWhenUsed/>
    <w:rsid w:val="002B6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3416</Words>
  <Characters>19477</Characters>
  <Application>Microsoft Office Word</Application>
  <DocSecurity>0</DocSecurity>
  <Lines>162</Lines>
  <Paragraphs>45</Paragraphs>
  <ScaleCrop>false</ScaleCrop>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Е.В.</dc:creator>
  <cp:keywords/>
  <dc:description/>
  <cp:lastModifiedBy>Собянин С.А.</cp:lastModifiedBy>
  <cp:revision>2</cp:revision>
  <dcterms:created xsi:type="dcterms:W3CDTF">2023-08-18T06:11:00Z</dcterms:created>
  <dcterms:modified xsi:type="dcterms:W3CDTF">2023-08-18T06:11:00Z</dcterms:modified>
</cp:coreProperties>
</file>