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E5927D" w14:textId="77777777" w:rsidR="004D3D34" w:rsidRDefault="004D3D34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14:paraId="6131C89C" w14:textId="77777777" w:rsidR="004D3D34" w:rsidRDefault="004D3D34">
      <w:pPr>
        <w:pStyle w:val="ConsPlusNormal"/>
        <w:jc w:val="both"/>
        <w:outlineLvl w:val="0"/>
      </w:pPr>
    </w:p>
    <w:p w14:paraId="4DE9E49C" w14:textId="77777777" w:rsidR="004D3D34" w:rsidRDefault="004D3D34">
      <w:pPr>
        <w:pStyle w:val="ConsPlusTitle"/>
        <w:jc w:val="center"/>
      </w:pPr>
      <w:r>
        <w:t>СОВЕТ ДЕПУТАТОВ СЕЛЬСКОГО ПОСЕЛЕНИЯ КЫШИК</w:t>
      </w:r>
    </w:p>
    <w:p w14:paraId="20F409A5" w14:textId="77777777" w:rsidR="004D3D34" w:rsidRDefault="004D3D34">
      <w:pPr>
        <w:pStyle w:val="ConsPlusTitle"/>
        <w:jc w:val="center"/>
      </w:pPr>
      <w:r>
        <w:t>ХАНТЫ-МАНСИЙСКОГО РАЙОНА</w:t>
      </w:r>
    </w:p>
    <w:p w14:paraId="4D22B1AB" w14:textId="77777777" w:rsidR="004D3D34" w:rsidRDefault="004D3D34">
      <w:pPr>
        <w:pStyle w:val="ConsPlusTitle"/>
        <w:jc w:val="center"/>
      </w:pPr>
    </w:p>
    <w:p w14:paraId="4706C5D6" w14:textId="77777777" w:rsidR="004D3D34" w:rsidRDefault="004D3D34">
      <w:pPr>
        <w:pStyle w:val="ConsPlusTitle"/>
        <w:jc w:val="center"/>
      </w:pPr>
      <w:r>
        <w:t>РЕШЕНИЕ</w:t>
      </w:r>
    </w:p>
    <w:p w14:paraId="69E07EFA" w14:textId="77777777" w:rsidR="004D3D34" w:rsidRDefault="004D3D34">
      <w:pPr>
        <w:pStyle w:val="ConsPlusTitle"/>
        <w:jc w:val="center"/>
      </w:pPr>
      <w:r>
        <w:t>от 25 марта 2015 г. N 40</w:t>
      </w:r>
    </w:p>
    <w:p w14:paraId="64742DA9" w14:textId="77777777" w:rsidR="004D3D34" w:rsidRDefault="004D3D34">
      <w:pPr>
        <w:pStyle w:val="ConsPlusTitle"/>
        <w:jc w:val="center"/>
      </w:pPr>
    </w:p>
    <w:p w14:paraId="58089B5D" w14:textId="77777777" w:rsidR="004D3D34" w:rsidRDefault="004D3D34">
      <w:pPr>
        <w:pStyle w:val="ConsPlusTitle"/>
        <w:jc w:val="center"/>
      </w:pPr>
      <w:r>
        <w:t>ОБ УСТАНОВЛЕНИИ ЗЕМЕЛЬНОГО НАЛОГА</w:t>
      </w:r>
    </w:p>
    <w:p w14:paraId="5D3D18FF" w14:textId="77777777" w:rsidR="004D3D34" w:rsidRDefault="004D3D3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4D3D34" w14:paraId="55BD592D" w14:textId="7777777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0BF4E327" w14:textId="77777777" w:rsidR="004D3D34" w:rsidRDefault="004D3D3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4CBB13F4" w14:textId="77777777" w:rsidR="004D3D34" w:rsidRDefault="004D3D3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3FF947BD" w14:textId="77777777" w:rsidR="004D3D34" w:rsidRDefault="004D3D3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5941FE2B" w14:textId="77777777" w:rsidR="004D3D34" w:rsidRDefault="004D3D34">
            <w:pPr>
              <w:pStyle w:val="ConsPlusNormal"/>
              <w:jc w:val="center"/>
            </w:pPr>
            <w:r>
              <w:rPr>
                <w:color w:val="392C69"/>
              </w:rPr>
              <w:t>(в ред. решений Совета депутатов сельского поселения Кышик</w:t>
            </w:r>
          </w:p>
          <w:p w14:paraId="53C08FA9" w14:textId="77777777" w:rsidR="004D3D34" w:rsidRDefault="004D3D34">
            <w:pPr>
              <w:pStyle w:val="ConsPlusNormal"/>
              <w:jc w:val="center"/>
            </w:pPr>
            <w:r>
              <w:rPr>
                <w:color w:val="392C69"/>
              </w:rPr>
              <w:t xml:space="preserve">Ханты-Мансийского района от 30.11.2015 </w:t>
            </w:r>
            <w:hyperlink r:id="rId5">
              <w:r>
                <w:rPr>
                  <w:color w:val="0000FF"/>
                </w:rPr>
                <w:t>N 69</w:t>
              </w:r>
            </w:hyperlink>
            <w:r>
              <w:rPr>
                <w:color w:val="392C69"/>
              </w:rPr>
              <w:t xml:space="preserve">, от 19.02.2016 </w:t>
            </w:r>
            <w:hyperlink r:id="rId6">
              <w:r>
                <w:rPr>
                  <w:color w:val="0000FF"/>
                </w:rPr>
                <w:t>N 76</w:t>
              </w:r>
            </w:hyperlink>
            <w:r>
              <w:rPr>
                <w:color w:val="392C69"/>
              </w:rPr>
              <w:t>,</w:t>
            </w:r>
          </w:p>
          <w:p w14:paraId="1D5430A5" w14:textId="77777777" w:rsidR="004D3D34" w:rsidRDefault="004D3D3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31.10.2016 </w:t>
            </w:r>
            <w:hyperlink r:id="rId7">
              <w:r>
                <w:rPr>
                  <w:color w:val="0000FF"/>
                </w:rPr>
                <w:t>N 89</w:t>
              </w:r>
            </w:hyperlink>
            <w:r>
              <w:rPr>
                <w:color w:val="392C69"/>
              </w:rPr>
              <w:t xml:space="preserve">, от 24.10.2019 </w:t>
            </w:r>
            <w:hyperlink r:id="rId8">
              <w:r>
                <w:rPr>
                  <w:color w:val="0000FF"/>
                </w:rPr>
                <w:t>N 21</w:t>
              </w:r>
            </w:hyperlink>
            <w:r>
              <w:rPr>
                <w:color w:val="392C69"/>
              </w:rPr>
              <w:t xml:space="preserve">, от 11.02.2020 </w:t>
            </w:r>
            <w:hyperlink r:id="rId9">
              <w:r>
                <w:rPr>
                  <w:color w:val="0000FF"/>
                </w:rPr>
                <w:t>N 02</w:t>
              </w:r>
            </w:hyperlink>
            <w:r>
              <w:rPr>
                <w:color w:val="392C69"/>
              </w:rPr>
              <w:t>,</w:t>
            </w:r>
          </w:p>
          <w:p w14:paraId="41DAF326" w14:textId="77777777" w:rsidR="004D3D34" w:rsidRDefault="004D3D3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15.05.2023 </w:t>
            </w:r>
            <w:hyperlink r:id="rId10">
              <w:r>
                <w:rPr>
                  <w:color w:val="0000FF"/>
                </w:rPr>
                <w:t>N 07</w:t>
              </w:r>
            </w:hyperlink>
            <w:r>
              <w:rPr>
                <w:color w:val="392C69"/>
              </w:rPr>
              <w:t xml:space="preserve">, от 01.03.2024 </w:t>
            </w:r>
            <w:hyperlink r:id="rId11">
              <w:r>
                <w:rPr>
                  <w:color w:val="0000FF"/>
                </w:rPr>
                <w:t>N 20</w:t>
              </w:r>
            </w:hyperlink>
            <w:r>
              <w:rPr>
                <w:color w:val="392C69"/>
              </w:rPr>
              <w:t xml:space="preserve">, от 24.07.2024 </w:t>
            </w:r>
            <w:hyperlink r:id="rId12">
              <w:r>
                <w:rPr>
                  <w:color w:val="0000FF"/>
                </w:rPr>
                <w:t>N 42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07AEBE0B" w14:textId="77777777" w:rsidR="004D3D34" w:rsidRDefault="004D3D34">
            <w:pPr>
              <w:pStyle w:val="ConsPlusNormal"/>
            </w:pPr>
          </w:p>
        </w:tc>
      </w:tr>
    </w:tbl>
    <w:p w14:paraId="5C13017E" w14:textId="77777777" w:rsidR="004D3D34" w:rsidRDefault="004D3D34">
      <w:pPr>
        <w:pStyle w:val="ConsPlusNormal"/>
        <w:jc w:val="both"/>
      </w:pPr>
    </w:p>
    <w:p w14:paraId="602D190F" w14:textId="77777777" w:rsidR="004D3D34" w:rsidRDefault="004D3D34">
      <w:pPr>
        <w:pStyle w:val="ConsPlusNormal"/>
        <w:ind w:firstLine="540"/>
        <w:jc w:val="both"/>
      </w:pPr>
      <w:r>
        <w:t xml:space="preserve">В соответствии с </w:t>
      </w:r>
      <w:hyperlink r:id="rId13">
        <w:r>
          <w:rPr>
            <w:color w:val="0000FF"/>
          </w:rPr>
          <w:t>главой 31</w:t>
        </w:r>
      </w:hyperlink>
      <w:r>
        <w:t xml:space="preserve"> Налогового кодекса Российской Федерации, Федеральным </w:t>
      </w:r>
      <w:hyperlink r:id="rId14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Уставом сельского поселения Кышик, Совет депутатов сельского поселения Кышик решил:</w:t>
      </w:r>
    </w:p>
    <w:p w14:paraId="3D274FEE" w14:textId="77777777" w:rsidR="004D3D34" w:rsidRDefault="004D3D34">
      <w:pPr>
        <w:pStyle w:val="ConsPlusNormal"/>
        <w:jc w:val="both"/>
      </w:pPr>
      <w:r>
        <w:t xml:space="preserve">(преамбула в ред. </w:t>
      </w:r>
      <w:hyperlink r:id="rId15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Кышик Ханты-Мансийского района от 24.07.2024 N 42)</w:t>
      </w:r>
    </w:p>
    <w:p w14:paraId="2832447D" w14:textId="77777777" w:rsidR="004D3D34" w:rsidRDefault="004D3D34">
      <w:pPr>
        <w:pStyle w:val="ConsPlusNormal"/>
        <w:spacing w:before="220"/>
        <w:ind w:firstLine="540"/>
        <w:jc w:val="both"/>
      </w:pPr>
      <w:r>
        <w:t>1. Установить на территории муниципального образования сельского поселения Кышик земельный налог, налоговые ставки, налоговые льготы, основания и порядок их применения в пределах границ сельского поселения Кышик.</w:t>
      </w:r>
    </w:p>
    <w:p w14:paraId="2B7A3FE2" w14:textId="77777777" w:rsidR="004D3D34" w:rsidRDefault="004D3D34">
      <w:pPr>
        <w:pStyle w:val="ConsPlusNormal"/>
        <w:jc w:val="both"/>
      </w:pPr>
      <w:r>
        <w:t xml:space="preserve">(п. 1 в ред. </w:t>
      </w:r>
      <w:hyperlink r:id="rId16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Кышик Ханты-Мансийского района от 24.07.2024 N 42)</w:t>
      </w:r>
    </w:p>
    <w:p w14:paraId="0BF19E17" w14:textId="77777777" w:rsidR="004D3D34" w:rsidRDefault="004D3D34">
      <w:pPr>
        <w:pStyle w:val="ConsPlusNormal"/>
        <w:spacing w:before="220"/>
        <w:ind w:firstLine="540"/>
        <w:jc w:val="both"/>
      </w:pPr>
      <w:bookmarkStart w:id="0" w:name="P18"/>
      <w:bookmarkEnd w:id="0"/>
      <w:r>
        <w:t>2. Налоговые ставки устанавливаются в зависимости от разрешенного вида использования земельного участка в следующих размерах:</w:t>
      </w:r>
    </w:p>
    <w:p w14:paraId="4F4A9BCA" w14:textId="77777777" w:rsidR="004D3D34" w:rsidRDefault="004D3D34">
      <w:pPr>
        <w:pStyle w:val="ConsPlusNormal"/>
        <w:jc w:val="both"/>
      </w:pPr>
      <w:r>
        <w:t xml:space="preserve">(в ред. </w:t>
      </w:r>
      <w:hyperlink r:id="rId17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Кышик Ханты-Мансийского района от 24.07.2024 N 42)</w:t>
      </w:r>
    </w:p>
    <w:p w14:paraId="7C478080" w14:textId="77777777" w:rsidR="004D3D34" w:rsidRDefault="004D3D34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3175"/>
        <w:gridCol w:w="3969"/>
        <w:gridCol w:w="1247"/>
      </w:tblGrid>
      <w:tr w:rsidR="004D3D34" w14:paraId="4C3D415A" w14:textId="77777777">
        <w:tc>
          <w:tcPr>
            <w:tcW w:w="454" w:type="dxa"/>
          </w:tcPr>
          <w:p w14:paraId="5E19B2D2" w14:textId="77777777" w:rsidR="004D3D34" w:rsidRDefault="004D3D34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175" w:type="dxa"/>
          </w:tcPr>
          <w:p w14:paraId="1AEE1A1A" w14:textId="77777777" w:rsidR="004D3D34" w:rsidRDefault="004D3D34">
            <w:pPr>
              <w:pStyle w:val="ConsPlusNormal"/>
              <w:jc w:val="center"/>
            </w:pPr>
            <w:r>
              <w:t>Виды земельных участков</w:t>
            </w:r>
          </w:p>
        </w:tc>
        <w:tc>
          <w:tcPr>
            <w:tcW w:w="3969" w:type="dxa"/>
          </w:tcPr>
          <w:p w14:paraId="3B6C1BEE" w14:textId="77777777" w:rsidR="004D3D34" w:rsidRDefault="004D3D34">
            <w:pPr>
              <w:pStyle w:val="ConsPlusNormal"/>
              <w:jc w:val="center"/>
            </w:pPr>
            <w:r>
              <w:t>Код вида разрешенного использования земельного участка &lt;*&gt;</w:t>
            </w:r>
          </w:p>
        </w:tc>
        <w:tc>
          <w:tcPr>
            <w:tcW w:w="1247" w:type="dxa"/>
          </w:tcPr>
          <w:p w14:paraId="3D78540D" w14:textId="77777777" w:rsidR="004D3D34" w:rsidRDefault="004D3D34">
            <w:pPr>
              <w:pStyle w:val="ConsPlusNormal"/>
              <w:jc w:val="center"/>
            </w:pPr>
            <w:r>
              <w:t>Налоговая ставка, %</w:t>
            </w:r>
          </w:p>
        </w:tc>
      </w:tr>
      <w:tr w:rsidR="004D3D34" w14:paraId="62151C2E" w14:textId="77777777">
        <w:tc>
          <w:tcPr>
            <w:tcW w:w="454" w:type="dxa"/>
          </w:tcPr>
          <w:p w14:paraId="6500F03C" w14:textId="77777777" w:rsidR="004D3D34" w:rsidRDefault="004D3D34">
            <w:pPr>
              <w:pStyle w:val="ConsPlusNormal"/>
            </w:pPr>
            <w:r>
              <w:t>1.</w:t>
            </w:r>
          </w:p>
        </w:tc>
        <w:tc>
          <w:tcPr>
            <w:tcW w:w="3175" w:type="dxa"/>
          </w:tcPr>
          <w:p w14:paraId="700D2621" w14:textId="77777777" w:rsidR="004D3D34" w:rsidRDefault="004D3D34">
            <w:pPr>
              <w:pStyle w:val="ConsPlusNormal"/>
            </w:pPr>
            <w:r>
              <w:t>Земельные участки, отнесенные к землям сельскохозяйственного использования</w:t>
            </w:r>
          </w:p>
        </w:tc>
        <w:tc>
          <w:tcPr>
            <w:tcW w:w="3969" w:type="dxa"/>
          </w:tcPr>
          <w:p w14:paraId="437CB540" w14:textId="77777777" w:rsidR="004D3D34" w:rsidRDefault="004D3D34">
            <w:pPr>
              <w:pStyle w:val="ConsPlusNormal"/>
            </w:pPr>
            <w:hyperlink r:id="rId18">
              <w:r>
                <w:rPr>
                  <w:color w:val="0000FF"/>
                </w:rPr>
                <w:t>1.0</w:t>
              </w:r>
            </w:hyperlink>
            <w:r>
              <w:t xml:space="preserve"> (включает в себя содержание видов разрешенного использования с кодами </w:t>
            </w:r>
            <w:hyperlink r:id="rId19">
              <w:r>
                <w:rPr>
                  <w:color w:val="0000FF"/>
                </w:rPr>
                <w:t>1.1</w:t>
              </w:r>
            </w:hyperlink>
            <w:r>
              <w:t xml:space="preserve"> - </w:t>
            </w:r>
            <w:hyperlink r:id="rId20">
              <w:r>
                <w:rPr>
                  <w:color w:val="0000FF"/>
                </w:rPr>
                <w:t>1.20</w:t>
              </w:r>
            </w:hyperlink>
            <w:r>
              <w:t>)</w:t>
            </w:r>
          </w:p>
        </w:tc>
        <w:tc>
          <w:tcPr>
            <w:tcW w:w="1247" w:type="dxa"/>
          </w:tcPr>
          <w:p w14:paraId="22423C6E" w14:textId="77777777" w:rsidR="004D3D34" w:rsidRDefault="004D3D34">
            <w:pPr>
              <w:pStyle w:val="ConsPlusNormal"/>
            </w:pPr>
            <w:r>
              <w:t>0,3</w:t>
            </w:r>
          </w:p>
        </w:tc>
      </w:tr>
      <w:tr w:rsidR="004D3D34" w14:paraId="1B2F4964" w14:textId="77777777">
        <w:tc>
          <w:tcPr>
            <w:tcW w:w="454" w:type="dxa"/>
            <w:vMerge w:val="restart"/>
          </w:tcPr>
          <w:p w14:paraId="5EE6F0D8" w14:textId="77777777" w:rsidR="004D3D34" w:rsidRDefault="004D3D34">
            <w:pPr>
              <w:pStyle w:val="ConsPlusNormal"/>
            </w:pPr>
            <w:r>
              <w:t>2.</w:t>
            </w:r>
          </w:p>
        </w:tc>
        <w:tc>
          <w:tcPr>
            <w:tcW w:w="7144" w:type="dxa"/>
            <w:gridSpan w:val="2"/>
          </w:tcPr>
          <w:p w14:paraId="5CB26A08" w14:textId="77777777" w:rsidR="004D3D34" w:rsidRDefault="004D3D34">
            <w:pPr>
              <w:pStyle w:val="ConsPlusNormal"/>
            </w:pPr>
            <w:r>
              <w:t>Земельные участки, принадлежащие физическим лицам, предназначенные для:</w:t>
            </w:r>
          </w:p>
        </w:tc>
        <w:tc>
          <w:tcPr>
            <w:tcW w:w="1247" w:type="dxa"/>
            <w:vMerge w:val="restart"/>
          </w:tcPr>
          <w:p w14:paraId="439A8D66" w14:textId="77777777" w:rsidR="004D3D34" w:rsidRDefault="004D3D34">
            <w:pPr>
              <w:pStyle w:val="ConsPlusNormal"/>
            </w:pPr>
            <w:r>
              <w:t>0,3</w:t>
            </w:r>
          </w:p>
        </w:tc>
      </w:tr>
      <w:tr w:rsidR="004D3D34" w14:paraId="11D38D4A" w14:textId="77777777">
        <w:tc>
          <w:tcPr>
            <w:tcW w:w="454" w:type="dxa"/>
            <w:vMerge/>
          </w:tcPr>
          <w:p w14:paraId="001F31D0" w14:textId="77777777" w:rsidR="004D3D34" w:rsidRDefault="004D3D34">
            <w:pPr>
              <w:pStyle w:val="ConsPlusNormal"/>
            </w:pPr>
          </w:p>
        </w:tc>
        <w:tc>
          <w:tcPr>
            <w:tcW w:w="3175" w:type="dxa"/>
          </w:tcPr>
          <w:p w14:paraId="47C699AE" w14:textId="77777777" w:rsidR="004D3D34" w:rsidRDefault="004D3D34">
            <w:pPr>
              <w:pStyle w:val="ConsPlusNormal"/>
            </w:pPr>
            <w:r>
              <w:t>- жилой застройки;</w:t>
            </w:r>
          </w:p>
        </w:tc>
        <w:tc>
          <w:tcPr>
            <w:tcW w:w="3969" w:type="dxa"/>
          </w:tcPr>
          <w:p w14:paraId="29028CFE" w14:textId="77777777" w:rsidR="004D3D34" w:rsidRDefault="004D3D34">
            <w:pPr>
              <w:pStyle w:val="ConsPlusNormal"/>
            </w:pPr>
            <w:hyperlink r:id="rId21">
              <w:r>
                <w:rPr>
                  <w:color w:val="0000FF"/>
                </w:rPr>
                <w:t>2.0</w:t>
              </w:r>
            </w:hyperlink>
            <w:r>
              <w:t xml:space="preserve"> (включает в себя содержание видов разрешенного использования с кодами </w:t>
            </w:r>
            <w:hyperlink r:id="rId22">
              <w:r>
                <w:rPr>
                  <w:color w:val="0000FF"/>
                </w:rPr>
                <w:t>2.1</w:t>
              </w:r>
            </w:hyperlink>
            <w:r>
              <w:t xml:space="preserve"> - </w:t>
            </w:r>
            <w:hyperlink r:id="rId23">
              <w:r>
                <w:rPr>
                  <w:color w:val="0000FF"/>
                </w:rPr>
                <w:t>2.3</w:t>
              </w:r>
            </w:hyperlink>
            <w:r>
              <w:t xml:space="preserve">, </w:t>
            </w:r>
            <w:hyperlink r:id="rId24">
              <w:r>
                <w:rPr>
                  <w:color w:val="0000FF"/>
                </w:rPr>
                <w:t>2.5</w:t>
              </w:r>
            </w:hyperlink>
            <w:r>
              <w:t xml:space="preserve">, </w:t>
            </w:r>
            <w:hyperlink r:id="rId25">
              <w:r>
                <w:rPr>
                  <w:color w:val="0000FF"/>
                </w:rPr>
                <w:t>2.7</w:t>
              </w:r>
            </w:hyperlink>
            <w:r>
              <w:t>.)</w:t>
            </w:r>
          </w:p>
        </w:tc>
        <w:tc>
          <w:tcPr>
            <w:tcW w:w="1247" w:type="dxa"/>
            <w:vMerge/>
          </w:tcPr>
          <w:p w14:paraId="61E7B9E6" w14:textId="77777777" w:rsidR="004D3D34" w:rsidRDefault="004D3D34">
            <w:pPr>
              <w:pStyle w:val="ConsPlusNormal"/>
            </w:pPr>
          </w:p>
        </w:tc>
      </w:tr>
      <w:tr w:rsidR="004D3D34" w14:paraId="258E01CB" w14:textId="77777777">
        <w:tc>
          <w:tcPr>
            <w:tcW w:w="454" w:type="dxa"/>
            <w:vMerge/>
          </w:tcPr>
          <w:p w14:paraId="7BE01676" w14:textId="77777777" w:rsidR="004D3D34" w:rsidRDefault="004D3D34">
            <w:pPr>
              <w:pStyle w:val="ConsPlusNormal"/>
            </w:pPr>
          </w:p>
        </w:tc>
        <w:tc>
          <w:tcPr>
            <w:tcW w:w="3175" w:type="dxa"/>
          </w:tcPr>
          <w:p w14:paraId="5ECAB11D" w14:textId="77777777" w:rsidR="004D3D34" w:rsidRDefault="004D3D34">
            <w:pPr>
              <w:pStyle w:val="ConsPlusNormal"/>
            </w:pPr>
            <w:r>
              <w:t>- земельные участки общего назначения;</w:t>
            </w:r>
          </w:p>
        </w:tc>
        <w:tc>
          <w:tcPr>
            <w:tcW w:w="3969" w:type="dxa"/>
          </w:tcPr>
          <w:p w14:paraId="20F9964E" w14:textId="77777777" w:rsidR="004D3D34" w:rsidRDefault="004D3D34">
            <w:pPr>
              <w:pStyle w:val="ConsPlusNormal"/>
            </w:pPr>
            <w:hyperlink r:id="rId26">
              <w:r>
                <w:rPr>
                  <w:color w:val="0000FF"/>
                </w:rPr>
                <w:t>13.0</w:t>
              </w:r>
            </w:hyperlink>
          </w:p>
        </w:tc>
        <w:tc>
          <w:tcPr>
            <w:tcW w:w="1247" w:type="dxa"/>
            <w:vMerge/>
          </w:tcPr>
          <w:p w14:paraId="2207EFFA" w14:textId="77777777" w:rsidR="004D3D34" w:rsidRDefault="004D3D34">
            <w:pPr>
              <w:pStyle w:val="ConsPlusNormal"/>
            </w:pPr>
          </w:p>
        </w:tc>
      </w:tr>
      <w:tr w:rsidR="004D3D34" w14:paraId="5572F2C0" w14:textId="77777777">
        <w:tc>
          <w:tcPr>
            <w:tcW w:w="454" w:type="dxa"/>
            <w:vMerge/>
          </w:tcPr>
          <w:p w14:paraId="53E79685" w14:textId="77777777" w:rsidR="004D3D34" w:rsidRDefault="004D3D34">
            <w:pPr>
              <w:pStyle w:val="ConsPlusNormal"/>
            </w:pPr>
          </w:p>
        </w:tc>
        <w:tc>
          <w:tcPr>
            <w:tcW w:w="3175" w:type="dxa"/>
          </w:tcPr>
          <w:p w14:paraId="76865AFC" w14:textId="77777777" w:rsidR="004D3D34" w:rsidRDefault="004D3D34">
            <w:pPr>
              <w:pStyle w:val="ConsPlusNormal"/>
            </w:pPr>
            <w:r>
              <w:t>- ведения огородничества;</w:t>
            </w:r>
          </w:p>
        </w:tc>
        <w:tc>
          <w:tcPr>
            <w:tcW w:w="3969" w:type="dxa"/>
          </w:tcPr>
          <w:p w14:paraId="1B5D5A41" w14:textId="77777777" w:rsidR="004D3D34" w:rsidRDefault="004D3D34">
            <w:pPr>
              <w:pStyle w:val="ConsPlusNormal"/>
            </w:pPr>
            <w:hyperlink r:id="rId27">
              <w:r>
                <w:rPr>
                  <w:color w:val="0000FF"/>
                </w:rPr>
                <w:t>13.1</w:t>
              </w:r>
            </w:hyperlink>
          </w:p>
        </w:tc>
        <w:tc>
          <w:tcPr>
            <w:tcW w:w="1247" w:type="dxa"/>
            <w:vMerge/>
          </w:tcPr>
          <w:p w14:paraId="675C27E2" w14:textId="77777777" w:rsidR="004D3D34" w:rsidRDefault="004D3D34">
            <w:pPr>
              <w:pStyle w:val="ConsPlusNormal"/>
            </w:pPr>
          </w:p>
        </w:tc>
      </w:tr>
      <w:tr w:rsidR="004D3D34" w14:paraId="74782F60" w14:textId="77777777">
        <w:tc>
          <w:tcPr>
            <w:tcW w:w="454" w:type="dxa"/>
            <w:vMerge/>
          </w:tcPr>
          <w:p w14:paraId="35D78DF0" w14:textId="77777777" w:rsidR="004D3D34" w:rsidRDefault="004D3D34">
            <w:pPr>
              <w:pStyle w:val="ConsPlusNormal"/>
            </w:pPr>
          </w:p>
        </w:tc>
        <w:tc>
          <w:tcPr>
            <w:tcW w:w="3175" w:type="dxa"/>
          </w:tcPr>
          <w:p w14:paraId="296CF007" w14:textId="77777777" w:rsidR="004D3D34" w:rsidRDefault="004D3D34">
            <w:pPr>
              <w:pStyle w:val="ConsPlusNormal"/>
            </w:pPr>
            <w:r>
              <w:t>- ведения садоводства.</w:t>
            </w:r>
          </w:p>
        </w:tc>
        <w:tc>
          <w:tcPr>
            <w:tcW w:w="3969" w:type="dxa"/>
          </w:tcPr>
          <w:p w14:paraId="53410D17" w14:textId="77777777" w:rsidR="004D3D34" w:rsidRDefault="004D3D34">
            <w:pPr>
              <w:pStyle w:val="ConsPlusNormal"/>
            </w:pPr>
            <w:hyperlink r:id="rId28">
              <w:r>
                <w:rPr>
                  <w:color w:val="0000FF"/>
                </w:rPr>
                <w:t>13.2</w:t>
              </w:r>
            </w:hyperlink>
          </w:p>
        </w:tc>
        <w:tc>
          <w:tcPr>
            <w:tcW w:w="1247" w:type="dxa"/>
            <w:vMerge/>
          </w:tcPr>
          <w:p w14:paraId="01A00F50" w14:textId="77777777" w:rsidR="004D3D34" w:rsidRDefault="004D3D34">
            <w:pPr>
              <w:pStyle w:val="ConsPlusNormal"/>
            </w:pPr>
          </w:p>
        </w:tc>
      </w:tr>
      <w:tr w:rsidR="004D3D34" w14:paraId="209677D4" w14:textId="77777777">
        <w:tc>
          <w:tcPr>
            <w:tcW w:w="454" w:type="dxa"/>
            <w:vMerge w:val="restart"/>
          </w:tcPr>
          <w:p w14:paraId="41BE625F" w14:textId="77777777" w:rsidR="004D3D34" w:rsidRDefault="004D3D34">
            <w:pPr>
              <w:pStyle w:val="ConsPlusNormal"/>
            </w:pPr>
            <w:r>
              <w:t>3.</w:t>
            </w:r>
          </w:p>
        </w:tc>
        <w:tc>
          <w:tcPr>
            <w:tcW w:w="7144" w:type="dxa"/>
            <w:gridSpan w:val="2"/>
          </w:tcPr>
          <w:p w14:paraId="3FD0BC7D" w14:textId="77777777" w:rsidR="004D3D34" w:rsidRDefault="004D3D34">
            <w:pPr>
              <w:pStyle w:val="ConsPlusNormal"/>
            </w:pPr>
            <w:r>
              <w:t>Земельные участки, предназначенные для размещения объектов:</w:t>
            </w:r>
          </w:p>
        </w:tc>
        <w:tc>
          <w:tcPr>
            <w:tcW w:w="1247" w:type="dxa"/>
          </w:tcPr>
          <w:p w14:paraId="45DBE96B" w14:textId="77777777" w:rsidR="004D3D34" w:rsidRDefault="004D3D34">
            <w:pPr>
              <w:pStyle w:val="ConsPlusNormal"/>
            </w:pPr>
          </w:p>
        </w:tc>
      </w:tr>
      <w:tr w:rsidR="004D3D34" w14:paraId="1365D856" w14:textId="77777777">
        <w:tc>
          <w:tcPr>
            <w:tcW w:w="454" w:type="dxa"/>
            <w:vMerge/>
          </w:tcPr>
          <w:p w14:paraId="477FBE35" w14:textId="77777777" w:rsidR="004D3D34" w:rsidRDefault="004D3D34">
            <w:pPr>
              <w:pStyle w:val="ConsPlusNormal"/>
            </w:pPr>
          </w:p>
        </w:tc>
        <w:tc>
          <w:tcPr>
            <w:tcW w:w="3175" w:type="dxa"/>
          </w:tcPr>
          <w:p w14:paraId="0AB0C7F5" w14:textId="77777777" w:rsidR="004D3D34" w:rsidRDefault="004D3D34">
            <w:pPr>
              <w:pStyle w:val="ConsPlusNormal"/>
            </w:pPr>
            <w:r>
              <w:t>- коммунального обслуживания;</w:t>
            </w:r>
          </w:p>
        </w:tc>
        <w:tc>
          <w:tcPr>
            <w:tcW w:w="3969" w:type="dxa"/>
          </w:tcPr>
          <w:p w14:paraId="3AF3A72B" w14:textId="77777777" w:rsidR="004D3D34" w:rsidRDefault="004D3D34">
            <w:pPr>
              <w:pStyle w:val="ConsPlusNormal"/>
            </w:pPr>
            <w:hyperlink r:id="rId29">
              <w:r>
                <w:rPr>
                  <w:color w:val="0000FF"/>
                </w:rPr>
                <w:t>3.1</w:t>
              </w:r>
            </w:hyperlink>
            <w:r>
              <w:t xml:space="preserve"> (включает в себя содержание видов разрешенного использования с кодами </w:t>
            </w:r>
            <w:hyperlink r:id="rId30">
              <w:r>
                <w:rPr>
                  <w:color w:val="0000FF"/>
                </w:rPr>
                <w:t>3.1.1</w:t>
              </w:r>
            </w:hyperlink>
            <w:r>
              <w:t xml:space="preserve"> - </w:t>
            </w:r>
            <w:hyperlink r:id="rId31">
              <w:r>
                <w:rPr>
                  <w:color w:val="0000FF"/>
                </w:rPr>
                <w:t>3.1.2</w:t>
              </w:r>
            </w:hyperlink>
            <w:r>
              <w:t>)</w:t>
            </w:r>
          </w:p>
        </w:tc>
        <w:tc>
          <w:tcPr>
            <w:tcW w:w="1247" w:type="dxa"/>
          </w:tcPr>
          <w:p w14:paraId="3060FA0F" w14:textId="77777777" w:rsidR="004D3D34" w:rsidRDefault="004D3D34">
            <w:pPr>
              <w:pStyle w:val="ConsPlusNormal"/>
            </w:pPr>
            <w:r>
              <w:t>0,3</w:t>
            </w:r>
          </w:p>
        </w:tc>
      </w:tr>
      <w:tr w:rsidR="004D3D34" w14:paraId="54BD0155" w14:textId="77777777">
        <w:tc>
          <w:tcPr>
            <w:tcW w:w="454" w:type="dxa"/>
          </w:tcPr>
          <w:p w14:paraId="45290846" w14:textId="77777777" w:rsidR="004D3D34" w:rsidRDefault="004D3D34">
            <w:pPr>
              <w:pStyle w:val="ConsPlusNormal"/>
            </w:pPr>
            <w:r>
              <w:t>4.</w:t>
            </w:r>
          </w:p>
        </w:tc>
        <w:tc>
          <w:tcPr>
            <w:tcW w:w="3175" w:type="dxa"/>
          </w:tcPr>
          <w:p w14:paraId="522F45A3" w14:textId="77777777" w:rsidR="004D3D34" w:rsidRDefault="004D3D34">
            <w:pPr>
              <w:pStyle w:val="ConsPlusNormal"/>
            </w:pPr>
            <w:r>
              <w:t>Прочие земельные участки</w:t>
            </w:r>
          </w:p>
        </w:tc>
        <w:tc>
          <w:tcPr>
            <w:tcW w:w="3969" w:type="dxa"/>
          </w:tcPr>
          <w:p w14:paraId="7A8F60BE" w14:textId="77777777" w:rsidR="004D3D34" w:rsidRDefault="004D3D34">
            <w:pPr>
              <w:pStyle w:val="ConsPlusNormal"/>
            </w:pPr>
          </w:p>
        </w:tc>
        <w:tc>
          <w:tcPr>
            <w:tcW w:w="1247" w:type="dxa"/>
          </w:tcPr>
          <w:p w14:paraId="697F53C1" w14:textId="77777777" w:rsidR="004D3D34" w:rsidRDefault="004D3D34">
            <w:pPr>
              <w:pStyle w:val="ConsPlusNormal"/>
            </w:pPr>
            <w:r>
              <w:t>1,5</w:t>
            </w:r>
          </w:p>
        </w:tc>
      </w:tr>
    </w:tbl>
    <w:p w14:paraId="71E8FB22" w14:textId="77777777" w:rsidR="004D3D34" w:rsidRDefault="004D3D34">
      <w:pPr>
        <w:pStyle w:val="ConsPlusNormal"/>
        <w:ind w:firstLine="540"/>
        <w:jc w:val="both"/>
      </w:pPr>
    </w:p>
    <w:p w14:paraId="11F73EB7" w14:textId="77777777" w:rsidR="004D3D34" w:rsidRDefault="004D3D34">
      <w:pPr>
        <w:pStyle w:val="ConsPlusNormal"/>
        <w:ind w:firstLine="540"/>
        <w:jc w:val="both"/>
      </w:pPr>
      <w:r>
        <w:t>--------------------------------</w:t>
      </w:r>
    </w:p>
    <w:p w14:paraId="552DB398" w14:textId="77777777" w:rsidR="004D3D34" w:rsidRDefault="004D3D34">
      <w:pPr>
        <w:pStyle w:val="ConsPlusNormal"/>
        <w:spacing w:before="220"/>
        <w:ind w:firstLine="540"/>
        <w:jc w:val="both"/>
      </w:pPr>
      <w:r>
        <w:t xml:space="preserve">&lt;*&gt; код разрешенного использования земельного участка в соответствии с </w:t>
      </w:r>
      <w:hyperlink r:id="rId32">
        <w:r>
          <w:rPr>
            <w:color w:val="0000FF"/>
          </w:rPr>
          <w:t>Классификатором</w:t>
        </w:r>
      </w:hyperlink>
      <w:r>
        <w:t xml:space="preserve"> видов разрешенного использования земельных участков, утвержденным Приказом Росреестра от 10.11.2020 N П/0412 "Об утверждении классификатора видов разрешенного использования земельных участков".</w:t>
      </w:r>
    </w:p>
    <w:p w14:paraId="554FA223" w14:textId="77777777" w:rsidR="004D3D34" w:rsidRDefault="004D3D34">
      <w:pPr>
        <w:pStyle w:val="ConsPlusNormal"/>
        <w:jc w:val="both"/>
      </w:pPr>
    </w:p>
    <w:p w14:paraId="6B0C0356" w14:textId="77777777" w:rsidR="004D3D34" w:rsidRDefault="004D3D34">
      <w:pPr>
        <w:pStyle w:val="ConsPlusNormal"/>
        <w:jc w:val="both"/>
      </w:pPr>
      <w:r>
        <w:t xml:space="preserve">(п. 2 в ред. </w:t>
      </w:r>
      <w:hyperlink r:id="rId33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Кышик Ханты-Мансийского района от 15.05.2023 N 07)</w:t>
      </w:r>
    </w:p>
    <w:p w14:paraId="46E8E64A" w14:textId="77777777" w:rsidR="004D3D34" w:rsidRDefault="004D3D34">
      <w:pPr>
        <w:pStyle w:val="ConsPlusNormal"/>
        <w:jc w:val="both"/>
      </w:pPr>
    </w:p>
    <w:p w14:paraId="6FD77C06" w14:textId="77777777" w:rsidR="004D3D34" w:rsidRDefault="004D3D34">
      <w:pPr>
        <w:pStyle w:val="ConsPlusNormal"/>
        <w:ind w:firstLine="540"/>
        <w:jc w:val="both"/>
      </w:pPr>
      <w:r>
        <w:t xml:space="preserve">3. Утратил силу. - </w:t>
      </w:r>
      <w:hyperlink r:id="rId34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Кышик Ханты-Мансийского района от 15.05.2023 N 07.</w:t>
      </w:r>
    </w:p>
    <w:p w14:paraId="38BDD589" w14:textId="77777777" w:rsidR="004D3D34" w:rsidRDefault="004D3D34">
      <w:pPr>
        <w:pStyle w:val="ConsPlusNormal"/>
        <w:spacing w:before="220"/>
        <w:ind w:firstLine="540"/>
        <w:jc w:val="both"/>
      </w:pPr>
      <w:r>
        <w:t xml:space="preserve">4. Утратил силу. - </w:t>
      </w:r>
      <w:hyperlink r:id="rId35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Кышик Ханты-Мансийского района от 01.03.2024 N 20.</w:t>
      </w:r>
    </w:p>
    <w:p w14:paraId="65B5BD36" w14:textId="77777777" w:rsidR="004D3D34" w:rsidRDefault="004D3D34">
      <w:pPr>
        <w:pStyle w:val="ConsPlusNormal"/>
        <w:spacing w:before="220"/>
        <w:ind w:firstLine="540"/>
        <w:jc w:val="both"/>
      </w:pPr>
      <w:r>
        <w:t>5. Освобождаются от уплаты налога в размере 50% отцы, воспитывающие детей без матери, и одинокие матери, имеющие детей в возрасте до 18 лет, в отношении земельных участков, принадлежащих им на праве собственности, праве постоянного (бессрочного) пользования или праве пожизненного наследуемого владения и не используемых ими в предпринимательской деятельности.</w:t>
      </w:r>
    </w:p>
    <w:p w14:paraId="0828B5A9" w14:textId="77777777" w:rsidR="004D3D34" w:rsidRDefault="004D3D34">
      <w:pPr>
        <w:pStyle w:val="ConsPlusNormal"/>
        <w:jc w:val="both"/>
      </w:pPr>
      <w:r>
        <w:t xml:space="preserve">(п. 5 в ред. </w:t>
      </w:r>
      <w:hyperlink r:id="rId36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Кышик Ханты-Мансийского района от 01.03.2024 N 20)</w:t>
      </w:r>
    </w:p>
    <w:p w14:paraId="1CCDBD3C" w14:textId="77777777" w:rsidR="004D3D34" w:rsidRDefault="004D3D34">
      <w:pPr>
        <w:pStyle w:val="ConsPlusNormal"/>
        <w:spacing w:before="220"/>
        <w:ind w:firstLine="540"/>
        <w:jc w:val="both"/>
      </w:pPr>
      <w:r>
        <w:t xml:space="preserve">6. Утратил силу. - </w:t>
      </w:r>
      <w:hyperlink r:id="rId37">
        <w:r>
          <w:rPr>
            <w:color w:val="0000FF"/>
          </w:rPr>
          <w:t>Решение</w:t>
        </w:r>
      </w:hyperlink>
      <w:r>
        <w:t xml:space="preserve"> Совета депутатов сельского поселения Кышик Ханты-Мансийского района от 11.02.2020 N 02.</w:t>
      </w:r>
    </w:p>
    <w:p w14:paraId="1BE15A0D" w14:textId="77777777" w:rsidR="004D3D34" w:rsidRDefault="004D3D34">
      <w:pPr>
        <w:pStyle w:val="ConsPlusNormal"/>
        <w:spacing w:before="220"/>
        <w:ind w:firstLine="540"/>
        <w:jc w:val="both"/>
      </w:pPr>
      <w:r>
        <w:t>7. Освобождаются от уплаты земельного налога в размере 100%:</w:t>
      </w:r>
    </w:p>
    <w:p w14:paraId="2F48617E" w14:textId="77777777" w:rsidR="004D3D34" w:rsidRDefault="004D3D34">
      <w:pPr>
        <w:pStyle w:val="ConsPlusNormal"/>
        <w:jc w:val="both"/>
      </w:pPr>
      <w:r>
        <w:t xml:space="preserve">(в ред. </w:t>
      </w:r>
      <w:hyperlink r:id="rId38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Кышик Ханты-Мансийского района от 24.07.2024 N 42)</w:t>
      </w:r>
    </w:p>
    <w:p w14:paraId="06D0DE2B" w14:textId="77777777" w:rsidR="004D3D34" w:rsidRDefault="004D3D34">
      <w:pPr>
        <w:pStyle w:val="ConsPlusNormal"/>
        <w:spacing w:before="220"/>
        <w:ind w:firstLine="540"/>
        <w:jc w:val="both"/>
      </w:pPr>
      <w:r>
        <w:t>1) органы местного самоуправления сельского поселения Кышик - в отношении всех земельных участков;</w:t>
      </w:r>
    </w:p>
    <w:p w14:paraId="15E7BE5D" w14:textId="77777777" w:rsidR="004D3D34" w:rsidRDefault="004D3D34">
      <w:pPr>
        <w:pStyle w:val="ConsPlusNormal"/>
        <w:spacing w:before="220"/>
        <w:ind w:firstLine="540"/>
        <w:jc w:val="both"/>
      </w:pPr>
      <w:r>
        <w:t>2) муниципальные учреждения сельского поселения Кышик - в отношении всех земельных участков;</w:t>
      </w:r>
    </w:p>
    <w:p w14:paraId="767EA5BC" w14:textId="77777777" w:rsidR="004D3D34" w:rsidRDefault="004D3D34">
      <w:pPr>
        <w:pStyle w:val="ConsPlusNormal"/>
        <w:spacing w:before="220"/>
        <w:ind w:firstLine="540"/>
        <w:jc w:val="both"/>
      </w:pPr>
      <w:r>
        <w:t>3) организации-инвесторы, реализующие инвестиционные проекты на территории сельского поселения Кышик - в отношении земельных участков, в границах которых реализуются инвестиционные проекты в соответствии с соглашением о защите и поощрении капиталовложений, с момента начала строительства до ввода объекта в эксплуатацию, предусмотренного в инвестиционном проекте, но не более трех лет;</w:t>
      </w:r>
    </w:p>
    <w:p w14:paraId="73A92716" w14:textId="77777777" w:rsidR="004D3D34" w:rsidRDefault="004D3D34">
      <w:pPr>
        <w:pStyle w:val="ConsPlusNormal"/>
        <w:spacing w:before="220"/>
        <w:ind w:firstLine="540"/>
        <w:jc w:val="both"/>
      </w:pPr>
      <w:r>
        <w:t xml:space="preserve">4) социально ориентированные некоммерческие организации, зарегистрированные на территории сельского поселения Кышик - в отношении земельных участков, используемых ими для </w:t>
      </w:r>
      <w:r>
        <w:lastRenderedPageBreak/>
        <w:t xml:space="preserve">осуществления видов деятельности, предусмотренных </w:t>
      </w:r>
      <w:hyperlink r:id="rId39">
        <w:r>
          <w:rPr>
            <w:color w:val="0000FF"/>
          </w:rPr>
          <w:t>пунктом 1 статьи 31.1</w:t>
        </w:r>
      </w:hyperlink>
      <w:r>
        <w:t xml:space="preserve"> Федерального закона от 12 января 1996 года N 7-ФЗ "О некоммерческих организациях", </w:t>
      </w:r>
      <w:hyperlink r:id="rId40">
        <w:r>
          <w:rPr>
            <w:color w:val="0000FF"/>
          </w:rPr>
          <w:t>пунктом 1 статьи 3</w:t>
        </w:r>
      </w:hyperlink>
      <w:r>
        <w:t xml:space="preserve"> Закона Ханты-Мансийского автономного округа - Югры от 16 декабря 2010 года N 229-оз "О поддержке региональных социально ориентированных некоммерческих организаций, осуществляющих деятельность в Ханты-Мансийском автономном округе - Югре";</w:t>
      </w:r>
    </w:p>
    <w:p w14:paraId="3B4D78B2" w14:textId="77777777" w:rsidR="004D3D34" w:rsidRDefault="004D3D34">
      <w:pPr>
        <w:pStyle w:val="ConsPlusNormal"/>
        <w:spacing w:before="220"/>
        <w:ind w:firstLine="540"/>
        <w:jc w:val="both"/>
      </w:pPr>
      <w:r>
        <w:t xml:space="preserve">5) неработающие трудоспособные лица, осуществляющие уход за инвалидами I группы или престарелыми, нуждающимися в постоянном постороннем уходе по заключению лечебного учреждения, - в отношении одного земельного участка, из каждого перечисленного вида земельного участка, указанного в </w:t>
      </w:r>
      <w:hyperlink w:anchor="P18">
        <w:r>
          <w:rPr>
            <w:color w:val="0000FF"/>
          </w:rPr>
          <w:t>пункте 2</w:t>
        </w:r>
      </w:hyperlink>
      <w:r>
        <w:t xml:space="preserve"> настоящего решения;</w:t>
      </w:r>
    </w:p>
    <w:p w14:paraId="261C0854" w14:textId="77777777" w:rsidR="004D3D34" w:rsidRDefault="004D3D34">
      <w:pPr>
        <w:pStyle w:val="ConsPlusNormal"/>
        <w:spacing w:before="220"/>
        <w:ind w:firstLine="540"/>
        <w:jc w:val="both"/>
      </w:pPr>
      <w:r>
        <w:t xml:space="preserve">6) граждане, на иждивении которых имеется ребенок-инвалид в возрасте до 18 лет, - в отношении одного земельного участка, из каждого перечисленного вида земельного участка, указанного в </w:t>
      </w:r>
      <w:hyperlink w:anchor="P18">
        <w:r>
          <w:rPr>
            <w:color w:val="0000FF"/>
          </w:rPr>
          <w:t>пункте 2</w:t>
        </w:r>
      </w:hyperlink>
      <w:r>
        <w:t xml:space="preserve"> настоящего решения.</w:t>
      </w:r>
    </w:p>
    <w:p w14:paraId="1C7832D1" w14:textId="77777777" w:rsidR="004D3D34" w:rsidRDefault="004D3D34">
      <w:pPr>
        <w:pStyle w:val="ConsPlusNormal"/>
        <w:jc w:val="both"/>
      </w:pPr>
      <w:r>
        <w:t xml:space="preserve">(п. 7 в ред. </w:t>
      </w:r>
      <w:hyperlink r:id="rId41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Кышик Ханты-Мансийского района от 15.05.2023 N 07)</w:t>
      </w:r>
    </w:p>
    <w:p w14:paraId="4A424D86" w14:textId="77777777" w:rsidR="004D3D34" w:rsidRDefault="004D3D34">
      <w:pPr>
        <w:pStyle w:val="ConsPlusNormal"/>
        <w:spacing w:before="220"/>
        <w:ind w:firstLine="540"/>
        <w:jc w:val="both"/>
      </w:pPr>
      <w:r>
        <w:t xml:space="preserve">7.1. Налогоплательщики, имеющие право на налоговые льготы, в том числе в виде налогового вычета, установленные </w:t>
      </w:r>
      <w:hyperlink r:id="rId42">
        <w:r>
          <w:rPr>
            <w:color w:val="0000FF"/>
          </w:rPr>
          <w:t>статьями 391</w:t>
        </w:r>
      </w:hyperlink>
      <w:r>
        <w:t xml:space="preserve"> и </w:t>
      </w:r>
      <w:hyperlink r:id="rId43">
        <w:r>
          <w:rPr>
            <w:color w:val="0000FF"/>
          </w:rPr>
          <w:t>395</w:t>
        </w:r>
      </w:hyperlink>
      <w:r>
        <w:t xml:space="preserve"> Налогового кодекса Российской Федерации и настоящим решением, представляют в налоговый орган по своему выбору заявление о предоставлении налоговой льготы, а также вправе представить документы, подтверждающие право налогоплательщика на налоговую льготу.</w:t>
      </w:r>
    </w:p>
    <w:p w14:paraId="6CA4E019" w14:textId="77777777" w:rsidR="004D3D34" w:rsidRDefault="004D3D34">
      <w:pPr>
        <w:pStyle w:val="ConsPlusNormal"/>
        <w:jc w:val="both"/>
      </w:pPr>
      <w:r>
        <w:t xml:space="preserve">(п. 7.1 в ред. </w:t>
      </w:r>
      <w:hyperlink r:id="rId44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Кышик Ханты-Мансийского района от 24.07.2024 N 42)</w:t>
      </w:r>
    </w:p>
    <w:p w14:paraId="0C3617CC" w14:textId="77777777" w:rsidR="004D3D34" w:rsidRDefault="004D3D34">
      <w:pPr>
        <w:pStyle w:val="ConsPlusNormal"/>
        <w:spacing w:before="220"/>
        <w:ind w:firstLine="540"/>
        <w:jc w:val="both"/>
      </w:pPr>
      <w:r>
        <w:t>8. Считать утратившим силу решение Совета депутатов сельского поселения Кышик от 19.02.2015 N 36 "Об установлении земельного налога".</w:t>
      </w:r>
    </w:p>
    <w:p w14:paraId="123B9234" w14:textId="77777777" w:rsidR="004D3D34" w:rsidRDefault="004D3D34">
      <w:pPr>
        <w:pStyle w:val="ConsPlusNormal"/>
        <w:spacing w:before="220"/>
        <w:ind w:firstLine="540"/>
        <w:jc w:val="both"/>
      </w:pPr>
      <w:r>
        <w:t>9. Настоящее решение вступает в силу по истечении одного месяца после его официального опубликования (обнародования).</w:t>
      </w:r>
    </w:p>
    <w:p w14:paraId="126484FF" w14:textId="77777777" w:rsidR="004D3D34" w:rsidRDefault="004D3D34">
      <w:pPr>
        <w:pStyle w:val="ConsPlusNormal"/>
        <w:jc w:val="both"/>
      </w:pPr>
    </w:p>
    <w:p w14:paraId="354EF5A4" w14:textId="77777777" w:rsidR="004D3D34" w:rsidRDefault="004D3D34">
      <w:pPr>
        <w:pStyle w:val="ConsPlusNormal"/>
        <w:jc w:val="right"/>
      </w:pPr>
      <w:r>
        <w:t>Глава</w:t>
      </w:r>
    </w:p>
    <w:p w14:paraId="3132679A" w14:textId="77777777" w:rsidR="004D3D34" w:rsidRDefault="004D3D34">
      <w:pPr>
        <w:pStyle w:val="ConsPlusNormal"/>
        <w:jc w:val="right"/>
      </w:pPr>
      <w:r>
        <w:t>сельского поселения</w:t>
      </w:r>
    </w:p>
    <w:p w14:paraId="75BD3C4F" w14:textId="77777777" w:rsidR="004D3D34" w:rsidRDefault="004D3D34">
      <w:pPr>
        <w:pStyle w:val="ConsPlusNormal"/>
        <w:jc w:val="right"/>
      </w:pPr>
      <w:r>
        <w:t>Ф.М.ЧИРКОВ</w:t>
      </w:r>
    </w:p>
    <w:p w14:paraId="77BF99D5" w14:textId="77777777" w:rsidR="004D3D34" w:rsidRDefault="004D3D34">
      <w:pPr>
        <w:pStyle w:val="ConsPlusNormal"/>
        <w:jc w:val="both"/>
      </w:pPr>
    </w:p>
    <w:p w14:paraId="0C7D7964" w14:textId="77777777" w:rsidR="004D3D34" w:rsidRDefault="004D3D34">
      <w:pPr>
        <w:pStyle w:val="ConsPlusNormal"/>
        <w:jc w:val="both"/>
      </w:pPr>
    </w:p>
    <w:p w14:paraId="44A6B24A" w14:textId="77777777" w:rsidR="004D3D34" w:rsidRDefault="004D3D34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6FDC2337" w14:textId="77777777" w:rsidR="00001BE8" w:rsidRDefault="00001BE8"/>
    <w:sectPr w:rsidR="00001BE8" w:rsidSect="004D3D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D34"/>
    <w:rsid w:val="00001BE8"/>
    <w:rsid w:val="0024584A"/>
    <w:rsid w:val="004D3D34"/>
    <w:rsid w:val="0078333A"/>
    <w:rsid w:val="00A66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700CC9"/>
  <w15:chartTrackingRefBased/>
  <w15:docId w15:val="{DF1F3605-A65D-4F85-BB32-FE3A43634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D3D3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3D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3D3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3D3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3D3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3D3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3D3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3D3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3D3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D3D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D3D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D3D3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D3D34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D3D34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D3D34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D3D34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D3D34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D3D3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D3D3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4D3D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3D3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D3D3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D3D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D3D34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D3D34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D3D34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D3D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D3D34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4D3D34"/>
    <w:rPr>
      <w:b/>
      <w:bCs/>
      <w:smallCaps/>
      <w:color w:val="2F5496" w:themeColor="accent1" w:themeShade="BF"/>
      <w:spacing w:val="5"/>
    </w:rPr>
  </w:style>
  <w:style w:type="paragraph" w:customStyle="1" w:styleId="ConsPlusNormal">
    <w:name w:val="ConsPlusNormal"/>
    <w:rsid w:val="004D3D3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szCs w:val="24"/>
      <w:lang w:eastAsia="ru-RU"/>
    </w:rPr>
  </w:style>
  <w:style w:type="paragraph" w:customStyle="1" w:styleId="ConsPlusTitle">
    <w:name w:val="ConsPlusTitle"/>
    <w:rsid w:val="004D3D3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szCs w:val="24"/>
      <w:lang w:eastAsia="ru-RU"/>
    </w:rPr>
  </w:style>
  <w:style w:type="paragraph" w:customStyle="1" w:styleId="ConsPlusTitlePage">
    <w:name w:val="ConsPlusTitlePage"/>
    <w:rsid w:val="004D3D3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926&amp;n=200292&amp;dst=100005" TargetMode="External"/><Relationship Id="rId13" Type="http://schemas.openxmlformats.org/officeDocument/2006/relationships/hyperlink" Target="https://login.consultant.ru/link/?req=doc&amp;base=LAW&amp;n=492056&amp;dst=1346" TargetMode="External"/><Relationship Id="rId18" Type="http://schemas.openxmlformats.org/officeDocument/2006/relationships/hyperlink" Target="https://login.consultant.ru/link/?req=doc&amp;base=LAW&amp;n=423603&amp;dst=100019" TargetMode="External"/><Relationship Id="rId26" Type="http://schemas.openxmlformats.org/officeDocument/2006/relationships/hyperlink" Target="https://login.consultant.ru/link/?req=doc&amp;base=LAW&amp;n=423603&amp;dst=100475" TargetMode="External"/><Relationship Id="rId39" Type="http://schemas.openxmlformats.org/officeDocument/2006/relationships/hyperlink" Target="https://login.consultant.ru/link/?req=doc&amp;base=LAW&amp;n=487023&amp;dst=583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LAW&amp;n=423603&amp;dst=100082" TargetMode="External"/><Relationship Id="rId34" Type="http://schemas.openxmlformats.org/officeDocument/2006/relationships/hyperlink" Target="https://login.consultant.ru/link/?req=doc&amp;base=RLAW926&amp;n=283000&amp;dst=100037" TargetMode="External"/><Relationship Id="rId42" Type="http://schemas.openxmlformats.org/officeDocument/2006/relationships/hyperlink" Target="https://login.consultant.ru/link/?req=doc&amp;base=LAW&amp;n=492056&amp;dst=1365" TargetMode="External"/><Relationship Id="rId7" Type="http://schemas.openxmlformats.org/officeDocument/2006/relationships/hyperlink" Target="https://login.consultant.ru/link/?req=doc&amp;base=RLAW926&amp;n=153643&amp;dst=100005" TargetMode="External"/><Relationship Id="rId12" Type="http://schemas.openxmlformats.org/officeDocument/2006/relationships/hyperlink" Target="https://login.consultant.ru/link/?req=doc&amp;base=RLAW926&amp;n=309132&amp;dst=100005" TargetMode="External"/><Relationship Id="rId17" Type="http://schemas.openxmlformats.org/officeDocument/2006/relationships/hyperlink" Target="https://login.consultant.ru/link/?req=doc&amp;base=RLAW926&amp;n=309132&amp;dst=100010" TargetMode="External"/><Relationship Id="rId25" Type="http://schemas.openxmlformats.org/officeDocument/2006/relationships/hyperlink" Target="https://login.consultant.ru/link/?req=doc&amp;base=LAW&amp;n=423603&amp;dst=100106" TargetMode="External"/><Relationship Id="rId33" Type="http://schemas.openxmlformats.org/officeDocument/2006/relationships/hyperlink" Target="https://login.consultant.ru/link/?req=doc&amp;base=RLAW926&amp;n=283000&amp;dst=100006" TargetMode="External"/><Relationship Id="rId38" Type="http://schemas.openxmlformats.org/officeDocument/2006/relationships/hyperlink" Target="https://login.consultant.ru/link/?req=doc&amp;base=RLAW926&amp;n=309132&amp;dst=100012" TargetMode="External"/><Relationship Id="rId46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926&amp;n=309132&amp;dst=100008" TargetMode="External"/><Relationship Id="rId20" Type="http://schemas.openxmlformats.org/officeDocument/2006/relationships/hyperlink" Target="https://login.consultant.ru/link/?req=doc&amp;base=LAW&amp;n=423603&amp;dst=100079" TargetMode="External"/><Relationship Id="rId29" Type="http://schemas.openxmlformats.org/officeDocument/2006/relationships/hyperlink" Target="https://login.consultant.ru/link/?req=doc&amp;base=LAW&amp;n=423603&amp;dst=100115" TargetMode="External"/><Relationship Id="rId41" Type="http://schemas.openxmlformats.org/officeDocument/2006/relationships/hyperlink" Target="https://login.consultant.ru/link/?req=doc&amp;base=RLAW926&amp;n=283000&amp;dst=100041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153642&amp;dst=100005" TargetMode="External"/><Relationship Id="rId11" Type="http://schemas.openxmlformats.org/officeDocument/2006/relationships/hyperlink" Target="https://login.consultant.ru/link/?req=doc&amp;base=RLAW926&amp;n=298110&amp;dst=100005" TargetMode="External"/><Relationship Id="rId24" Type="http://schemas.openxmlformats.org/officeDocument/2006/relationships/hyperlink" Target="https://login.consultant.ru/link/?req=doc&amp;base=LAW&amp;n=423603&amp;dst=100100" TargetMode="External"/><Relationship Id="rId32" Type="http://schemas.openxmlformats.org/officeDocument/2006/relationships/hyperlink" Target="https://login.consultant.ru/link/?req=doc&amp;base=LAW&amp;n=423603&amp;dst=100010" TargetMode="External"/><Relationship Id="rId37" Type="http://schemas.openxmlformats.org/officeDocument/2006/relationships/hyperlink" Target="https://login.consultant.ru/link/?req=doc&amp;base=RLAW926&amp;n=205664&amp;dst=100049" TargetMode="External"/><Relationship Id="rId40" Type="http://schemas.openxmlformats.org/officeDocument/2006/relationships/hyperlink" Target="https://login.consultant.ru/link/?req=doc&amp;base=RLAW926&amp;n=315192&amp;dst=100104" TargetMode="External"/><Relationship Id="rId45" Type="http://schemas.openxmlformats.org/officeDocument/2006/relationships/fontTable" Target="fontTable.xml"/><Relationship Id="rId5" Type="http://schemas.openxmlformats.org/officeDocument/2006/relationships/hyperlink" Target="https://login.consultant.ru/link/?req=doc&amp;base=RLAW926&amp;n=153640&amp;dst=100005" TargetMode="External"/><Relationship Id="rId15" Type="http://schemas.openxmlformats.org/officeDocument/2006/relationships/hyperlink" Target="https://login.consultant.ru/link/?req=doc&amp;base=RLAW926&amp;n=309132&amp;dst=100006" TargetMode="External"/><Relationship Id="rId23" Type="http://schemas.openxmlformats.org/officeDocument/2006/relationships/hyperlink" Target="https://login.consultant.ru/link/?req=doc&amp;base=LAW&amp;n=423603&amp;dst=100094" TargetMode="External"/><Relationship Id="rId28" Type="http://schemas.openxmlformats.org/officeDocument/2006/relationships/hyperlink" Target="https://login.consultant.ru/link/?req=doc&amp;base=LAW&amp;n=423603&amp;dst=100481" TargetMode="External"/><Relationship Id="rId36" Type="http://schemas.openxmlformats.org/officeDocument/2006/relationships/hyperlink" Target="https://login.consultant.ru/link/?req=doc&amp;base=RLAW926&amp;n=298110&amp;dst=100010" TargetMode="External"/><Relationship Id="rId10" Type="http://schemas.openxmlformats.org/officeDocument/2006/relationships/hyperlink" Target="https://login.consultant.ru/link/?req=doc&amp;base=RLAW926&amp;n=283000&amp;dst=100005" TargetMode="External"/><Relationship Id="rId19" Type="http://schemas.openxmlformats.org/officeDocument/2006/relationships/hyperlink" Target="https://login.consultant.ru/link/?req=doc&amp;base=LAW&amp;n=423603&amp;dst=100022" TargetMode="External"/><Relationship Id="rId31" Type="http://schemas.openxmlformats.org/officeDocument/2006/relationships/hyperlink" Target="https://login.consultant.ru/link/?req=doc&amp;base=LAW&amp;n=423603&amp;dst=100121" TargetMode="External"/><Relationship Id="rId44" Type="http://schemas.openxmlformats.org/officeDocument/2006/relationships/hyperlink" Target="https://login.consultant.ru/link/?req=doc&amp;base=RLAW926&amp;n=309132&amp;dst=100014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926&amp;n=205664&amp;dst=100005" TargetMode="External"/><Relationship Id="rId14" Type="http://schemas.openxmlformats.org/officeDocument/2006/relationships/hyperlink" Target="https://login.consultant.ru/link/?req=doc&amp;base=LAW&amp;n=493235&amp;dst=100117" TargetMode="External"/><Relationship Id="rId22" Type="http://schemas.openxmlformats.org/officeDocument/2006/relationships/hyperlink" Target="https://login.consultant.ru/link/?req=doc&amp;base=LAW&amp;n=423603&amp;dst=100085" TargetMode="External"/><Relationship Id="rId27" Type="http://schemas.openxmlformats.org/officeDocument/2006/relationships/hyperlink" Target="https://login.consultant.ru/link/?req=doc&amp;base=LAW&amp;n=423603&amp;dst=100478" TargetMode="External"/><Relationship Id="rId30" Type="http://schemas.openxmlformats.org/officeDocument/2006/relationships/hyperlink" Target="https://login.consultant.ru/link/?req=doc&amp;base=LAW&amp;n=423603&amp;dst=100118" TargetMode="External"/><Relationship Id="rId35" Type="http://schemas.openxmlformats.org/officeDocument/2006/relationships/hyperlink" Target="https://login.consultant.ru/link/?req=doc&amp;base=RLAW926&amp;n=298110&amp;dst=100009" TargetMode="External"/><Relationship Id="rId43" Type="http://schemas.openxmlformats.org/officeDocument/2006/relationships/hyperlink" Target="https://login.consultant.ru/link/?req=doc&amp;base=LAW&amp;n=492056&amp;dst=13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1481</Words>
  <Characters>8445</Characters>
  <Application>Microsoft Office Word</Application>
  <DocSecurity>0</DocSecurity>
  <Lines>70</Lines>
  <Paragraphs>19</Paragraphs>
  <ScaleCrop>false</ScaleCrop>
  <Company/>
  <LinksUpToDate>false</LinksUpToDate>
  <CharactersWithSpaces>9907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Харисова Р.В.</dc:creator>
  <cp:keywords/>
  <dc:description/>
  <cp:lastModifiedBy>Харисова Р.В.</cp:lastModifiedBy>
  <cp:revision>1</cp:revision>
  <dcterms:created xsi:type="dcterms:W3CDTF">2025-01-21T11:07:00Z</dcterms:created>
  <dcterms:modified xsi:type="dcterms:W3CDTF">2025-01-21T11:08:00Z</dcterms:modified>
</cp:coreProperties>
</file>