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FE" w:rsidRDefault="00F539FE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539FE" w:rsidRDefault="00F539FE">
      <w:pPr>
        <w:pStyle w:val="ConsPlusNormal"/>
        <w:jc w:val="both"/>
        <w:outlineLvl w:val="0"/>
      </w:pPr>
    </w:p>
    <w:p w:rsidR="00F539FE" w:rsidRDefault="00F539FE">
      <w:pPr>
        <w:pStyle w:val="ConsPlusTitle"/>
        <w:jc w:val="center"/>
      </w:pPr>
      <w:r>
        <w:t>СОВЕТ ДЕПУТАТОВ СЕЛЬСКОГО ПОСЕЛЕНИЯ КЕДРОВЫЙ</w:t>
      </w:r>
    </w:p>
    <w:p w:rsidR="00F539FE" w:rsidRDefault="00F539FE">
      <w:pPr>
        <w:pStyle w:val="ConsPlusTitle"/>
        <w:jc w:val="center"/>
      </w:pPr>
      <w:r>
        <w:t>ХАНТЫ-МАНСИЙСКОГО РАЙОНА</w:t>
      </w:r>
    </w:p>
    <w:p w:rsidR="00F539FE" w:rsidRDefault="00F539FE">
      <w:pPr>
        <w:pStyle w:val="ConsPlusTitle"/>
        <w:jc w:val="center"/>
      </w:pPr>
    </w:p>
    <w:p w:rsidR="00F539FE" w:rsidRDefault="00F539FE">
      <w:pPr>
        <w:pStyle w:val="ConsPlusTitle"/>
        <w:jc w:val="center"/>
      </w:pPr>
      <w:r>
        <w:t>РЕШЕНИЕ</w:t>
      </w:r>
    </w:p>
    <w:p w:rsidR="00F539FE" w:rsidRDefault="00F539FE">
      <w:pPr>
        <w:pStyle w:val="ConsPlusTitle"/>
        <w:jc w:val="center"/>
      </w:pPr>
      <w:r>
        <w:t>от 12 ноября 2014 г. N 31</w:t>
      </w:r>
    </w:p>
    <w:p w:rsidR="00F539FE" w:rsidRDefault="00F539FE">
      <w:pPr>
        <w:pStyle w:val="ConsPlusTitle"/>
        <w:jc w:val="center"/>
      </w:pPr>
    </w:p>
    <w:p w:rsidR="00F539FE" w:rsidRDefault="00F539FE">
      <w:pPr>
        <w:pStyle w:val="ConsPlusTitle"/>
        <w:jc w:val="center"/>
      </w:pPr>
      <w:r>
        <w:t>ОБ УСТАНОВЛЕНИИ НАЛОГА НА ИМУЩЕСТВО ФИЗИЧЕСКИХ ЛИЦ</w:t>
      </w:r>
    </w:p>
    <w:p w:rsidR="00F539FE" w:rsidRDefault="00F539F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539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9FE" w:rsidRDefault="00F539F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9FE" w:rsidRDefault="00F539F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39FE" w:rsidRDefault="00F539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39FE" w:rsidRDefault="00F539F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сельского поселения Кедровый</w:t>
            </w:r>
            <w:proofErr w:type="gramEnd"/>
          </w:p>
          <w:p w:rsidR="00F539FE" w:rsidRDefault="00F539FE">
            <w:pPr>
              <w:pStyle w:val="ConsPlusNormal"/>
              <w:jc w:val="center"/>
            </w:pPr>
            <w:r>
              <w:rPr>
                <w:color w:val="392C69"/>
              </w:rPr>
              <w:t xml:space="preserve">Ханты-Мансийского района от 18.03.2016 </w:t>
            </w:r>
            <w:hyperlink r:id="rId6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 xml:space="preserve">, от 24.12.2020 </w:t>
            </w:r>
            <w:hyperlink r:id="rId7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,</w:t>
            </w:r>
          </w:p>
          <w:p w:rsidR="00F539FE" w:rsidRDefault="00F539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20.05.2022 </w:t>
            </w:r>
            <w:hyperlink r:id="rId8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 xml:space="preserve">, от 20.12.2023 </w:t>
            </w:r>
            <w:hyperlink r:id="rId9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9FE" w:rsidRDefault="00F539FE">
            <w:pPr>
              <w:pStyle w:val="ConsPlusNormal"/>
            </w:pPr>
          </w:p>
        </w:tc>
      </w:tr>
    </w:tbl>
    <w:p w:rsidR="00F539FE" w:rsidRDefault="00F539FE">
      <w:pPr>
        <w:pStyle w:val="ConsPlusNormal"/>
        <w:jc w:val="center"/>
      </w:pPr>
    </w:p>
    <w:p w:rsidR="00F539FE" w:rsidRDefault="00F539F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</w:t>
      </w:r>
      <w:hyperlink r:id="rId11">
        <w:r>
          <w:rPr>
            <w:color w:val="0000FF"/>
          </w:rPr>
          <w:t>главой 32</w:t>
        </w:r>
      </w:hyperlink>
      <w:r>
        <w:t xml:space="preserve"> Налогового кодекса Российской Федерации и Уставом сельского поселения Кедровый, Совет депутатов сельского поселения Кедровый решил:</w:t>
      </w:r>
    </w:p>
    <w:p w:rsidR="00F539FE" w:rsidRDefault="00F539FE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</w:t>
      </w:r>
      <w:proofErr w:type="gramStart"/>
      <w:r>
        <w:t>Кедровый</w:t>
      </w:r>
      <w:proofErr w:type="gramEnd"/>
      <w:r>
        <w:t xml:space="preserve"> Ханты-Мансийского района от 20.12.2023 N 47)</w:t>
      </w:r>
    </w:p>
    <w:p w:rsidR="00F539FE" w:rsidRDefault="00F539FE">
      <w:pPr>
        <w:pStyle w:val="ConsPlusNormal"/>
        <w:spacing w:before="220"/>
        <w:ind w:firstLine="540"/>
        <w:jc w:val="both"/>
      </w:pPr>
      <w:r>
        <w:t>1. Установить налог на имущество физических лиц (далее - налог) на территории сельского поселения Кедровый (далее - район) с 1 января 2015 года.</w:t>
      </w:r>
    </w:p>
    <w:p w:rsidR="00F539FE" w:rsidRDefault="00F539FE">
      <w:pPr>
        <w:pStyle w:val="ConsPlusNormal"/>
        <w:spacing w:before="220"/>
        <w:ind w:firstLine="540"/>
        <w:jc w:val="both"/>
      </w:pPr>
      <w:r>
        <w:t>2. Определить налоговые ставки в следующих пределах:</w:t>
      </w:r>
    </w:p>
    <w:p w:rsidR="00F539FE" w:rsidRDefault="00F539FE">
      <w:pPr>
        <w:pStyle w:val="ConsPlusNormal"/>
        <w:spacing w:before="220"/>
        <w:ind w:firstLine="540"/>
        <w:jc w:val="both"/>
      </w:pPr>
      <w:r>
        <w:t>1) 0,1 процента в отношении:</w:t>
      </w:r>
    </w:p>
    <w:p w:rsidR="00F539FE" w:rsidRDefault="00F539FE">
      <w:pPr>
        <w:pStyle w:val="ConsPlusNormal"/>
        <w:spacing w:before="220"/>
        <w:ind w:firstLine="540"/>
        <w:jc w:val="both"/>
      </w:pPr>
      <w:r>
        <w:t>- жилых домов, квартир, комнат;</w:t>
      </w:r>
    </w:p>
    <w:p w:rsidR="00F539FE" w:rsidRDefault="00F539FE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</w:t>
      </w:r>
      <w:proofErr w:type="gramStart"/>
      <w:r>
        <w:t>Кедровый</w:t>
      </w:r>
      <w:proofErr w:type="gramEnd"/>
      <w:r>
        <w:t xml:space="preserve"> Ханты-Мансийского района от 24.12.2020 N 29)</w:t>
      </w:r>
    </w:p>
    <w:p w:rsidR="00F539FE" w:rsidRDefault="00F539FE">
      <w:pPr>
        <w:pStyle w:val="ConsPlusNormal"/>
        <w:spacing w:before="220"/>
        <w:ind w:firstLine="540"/>
        <w:jc w:val="both"/>
      </w:pPr>
      <w: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F539FE" w:rsidRDefault="00F539FE">
      <w:pPr>
        <w:pStyle w:val="ConsPlusNormal"/>
        <w:spacing w:before="220"/>
        <w:ind w:firstLine="540"/>
        <w:jc w:val="both"/>
      </w:pPr>
      <w:r>
        <w:t>- единых недвижимых комплексов, в состав которых входит хотя бы один жилой дом;</w:t>
      </w:r>
    </w:p>
    <w:p w:rsidR="00F539FE" w:rsidRDefault="00F539FE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</w:t>
      </w:r>
      <w:proofErr w:type="gramStart"/>
      <w:r>
        <w:t>Кедровый</w:t>
      </w:r>
      <w:proofErr w:type="gramEnd"/>
      <w:r>
        <w:t xml:space="preserve"> Ханты-Мансийского района от 24.12.2020 N 29)</w:t>
      </w:r>
    </w:p>
    <w:p w:rsidR="00F539FE" w:rsidRDefault="00F539FE">
      <w:pPr>
        <w:pStyle w:val="ConsPlusNormal"/>
        <w:spacing w:before="220"/>
        <w:ind w:firstLine="540"/>
        <w:jc w:val="both"/>
      </w:pPr>
      <w:r>
        <w:t xml:space="preserve">- гаражей и машино-мест, в том числе расположенных в объектах налогообложения, указанных в </w:t>
      </w:r>
      <w:hyperlink w:anchor="P26">
        <w:r>
          <w:rPr>
            <w:color w:val="0000FF"/>
          </w:rPr>
          <w:t>подпункте 2</w:t>
        </w:r>
      </w:hyperlink>
      <w:r>
        <w:t xml:space="preserve"> настоящего пункта;</w:t>
      </w:r>
    </w:p>
    <w:p w:rsidR="00F539FE" w:rsidRDefault="00F539FE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</w:t>
      </w:r>
      <w:proofErr w:type="gramStart"/>
      <w:r>
        <w:t>Кедровый</w:t>
      </w:r>
      <w:proofErr w:type="gramEnd"/>
      <w:r>
        <w:t xml:space="preserve"> Ханты-Мансийского района от 24.12.2020 N 29)</w:t>
      </w:r>
    </w:p>
    <w:p w:rsidR="00F539FE" w:rsidRDefault="00F539FE">
      <w:pPr>
        <w:pStyle w:val="ConsPlusNormal"/>
        <w:spacing w:before="220"/>
        <w:ind w:firstLine="540"/>
        <w:jc w:val="both"/>
      </w:pPr>
      <w: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F539FE" w:rsidRDefault="00F539FE">
      <w:pPr>
        <w:pStyle w:val="ConsPlusNormal"/>
        <w:spacing w:before="220"/>
        <w:ind w:firstLine="540"/>
        <w:jc w:val="both"/>
      </w:pPr>
      <w:bookmarkStart w:id="1" w:name="P26"/>
      <w:bookmarkEnd w:id="1"/>
      <w:r>
        <w:t xml:space="preserve">2) 1,5 процента в отношении объектов налогообложения, включенных в перечень, определяемый в соответствии с </w:t>
      </w:r>
      <w:hyperlink r:id="rId16">
        <w:r>
          <w:rPr>
            <w:color w:val="0000FF"/>
          </w:rPr>
          <w:t>пунктом 7 статьи 378.2</w:t>
        </w:r>
      </w:hyperlink>
      <w:r>
        <w:t xml:space="preserve"> настоящего Кодекса, в отношении объектов налогообложения, предусмотренных </w:t>
      </w:r>
      <w:hyperlink r:id="rId17">
        <w:r>
          <w:rPr>
            <w:color w:val="0000FF"/>
          </w:rPr>
          <w:t>абзацем вторым пункта 10 статьи 378.2</w:t>
        </w:r>
      </w:hyperlink>
      <w:r>
        <w:t xml:space="preserve"> настоящего Кодекса, а также в отношении объектов налогообложения, кадастровая стоимость каждого из </w:t>
      </w:r>
      <w:r>
        <w:lastRenderedPageBreak/>
        <w:t>которых превышает 300 миллионов рублей;</w:t>
      </w:r>
    </w:p>
    <w:p w:rsidR="00F539FE" w:rsidRDefault="00F539FE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</w:t>
      </w:r>
      <w:proofErr w:type="gramStart"/>
      <w:r>
        <w:t>Кедровый</w:t>
      </w:r>
      <w:proofErr w:type="gramEnd"/>
      <w:r>
        <w:t xml:space="preserve"> Ханты-Мансийского района от 20.05.2022 N 23)</w:t>
      </w:r>
    </w:p>
    <w:p w:rsidR="00F539FE" w:rsidRDefault="00F539FE">
      <w:pPr>
        <w:pStyle w:val="ConsPlusNormal"/>
        <w:spacing w:before="220"/>
        <w:ind w:firstLine="540"/>
        <w:jc w:val="both"/>
      </w:pPr>
      <w:r>
        <w:t>3) 0,5 процента в отношении прочих объектов налогообложения.</w:t>
      </w:r>
    </w:p>
    <w:p w:rsidR="00F539FE" w:rsidRDefault="00F539FE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9">
        <w:r>
          <w:rPr>
            <w:color w:val="0000FF"/>
          </w:rPr>
          <w:t>Решение</w:t>
        </w:r>
      </w:hyperlink>
      <w:r>
        <w:t xml:space="preserve"> Совета депутатов сельского поселения </w:t>
      </w:r>
      <w:proofErr w:type="gramStart"/>
      <w:r>
        <w:t>Кедровый</w:t>
      </w:r>
      <w:proofErr w:type="gramEnd"/>
      <w:r>
        <w:t xml:space="preserve"> Ханты-Мансийского района от 20.12.2023 N 47.</w:t>
      </w:r>
    </w:p>
    <w:p w:rsidR="00F539FE" w:rsidRDefault="00F539FE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4</w:t>
        </w:r>
      </w:hyperlink>
      <w:r>
        <w:t xml:space="preserve">. Порядок и сроки уплаты налога определяются </w:t>
      </w:r>
      <w:hyperlink r:id="rId21">
        <w:r>
          <w:rPr>
            <w:color w:val="0000FF"/>
          </w:rPr>
          <w:t>статьей 409 главы 32 раздела X</w:t>
        </w:r>
      </w:hyperlink>
      <w:r>
        <w:t xml:space="preserve"> Налогового кодекса Российской Федерации.</w:t>
      </w:r>
    </w:p>
    <w:p w:rsidR="00F539FE" w:rsidRDefault="00F539FE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2">
        <w:r>
          <w:rPr>
            <w:color w:val="0000FF"/>
          </w:rPr>
          <w:t>Решение</w:t>
        </w:r>
      </w:hyperlink>
      <w:r>
        <w:t xml:space="preserve"> Совета депутатов сельского поселения </w:t>
      </w:r>
      <w:proofErr w:type="gramStart"/>
      <w:r>
        <w:t>Кедровый</w:t>
      </w:r>
      <w:proofErr w:type="gramEnd"/>
      <w:r>
        <w:t xml:space="preserve"> Ханты-Мансийского района от 24.12.2020 N 29.</w:t>
      </w:r>
    </w:p>
    <w:p w:rsidR="00F539FE" w:rsidRDefault="00F539FE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5</w:t>
        </w:r>
      </w:hyperlink>
      <w:r>
        <w:t xml:space="preserve">. Признать утратившим силу Решение Совета депутатов сельского поселения </w:t>
      </w:r>
      <w:proofErr w:type="gramStart"/>
      <w:r>
        <w:t>Кедровый</w:t>
      </w:r>
      <w:proofErr w:type="gramEnd"/>
      <w:r>
        <w:t xml:space="preserve"> от 10.10.2012 N 25 "Об установлении налога на имущество физических лиц".</w:t>
      </w:r>
    </w:p>
    <w:p w:rsidR="00F539FE" w:rsidRDefault="00F539FE">
      <w:pPr>
        <w:pStyle w:val="ConsPlusNormal"/>
        <w:spacing w:before="220"/>
        <w:ind w:firstLine="540"/>
        <w:jc w:val="both"/>
      </w:pPr>
      <w:hyperlink r:id="rId24">
        <w:r>
          <w:rPr>
            <w:color w:val="0000FF"/>
          </w:rPr>
          <w:t>6</w:t>
        </w:r>
      </w:hyperlink>
      <w:r>
        <w:t>. Настоящее решение вступает в силу с 1 января 2015 года, но не ранее чем по истечении одного месяца со дня его официального опубликования (обнародования).</w:t>
      </w:r>
    </w:p>
    <w:p w:rsidR="00F539FE" w:rsidRDefault="00F539FE">
      <w:pPr>
        <w:pStyle w:val="ConsPlusNormal"/>
        <w:jc w:val="both"/>
      </w:pPr>
    </w:p>
    <w:p w:rsidR="00F539FE" w:rsidRDefault="00F539FE">
      <w:pPr>
        <w:pStyle w:val="ConsPlusNormal"/>
        <w:jc w:val="right"/>
      </w:pPr>
      <w:r>
        <w:t>Глава</w:t>
      </w:r>
    </w:p>
    <w:p w:rsidR="00F539FE" w:rsidRDefault="00F539FE">
      <w:pPr>
        <w:pStyle w:val="ConsPlusNormal"/>
        <w:jc w:val="right"/>
      </w:pPr>
      <w:r>
        <w:t xml:space="preserve">Сельского поселения </w:t>
      </w:r>
      <w:proofErr w:type="gramStart"/>
      <w:r>
        <w:t>Кедровый</w:t>
      </w:r>
      <w:proofErr w:type="gramEnd"/>
    </w:p>
    <w:p w:rsidR="00F539FE" w:rsidRDefault="00F539FE">
      <w:pPr>
        <w:pStyle w:val="ConsPlusNormal"/>
        <w:jc w:val="right"/>
      </w:pPr>
      <w:r>
        <w:t>А.А.КОЗЛОВ</w:t>
      </w:r>
    </w:p>
    <w:p w:rsidR="00F539FE" w:rsidRDefault="00F539FE">
      <w:pPr>
        <w:pStyle w:val="ConsPlusNormal"/>
        <w:jc w:val="both"/>
      </w:pPr>
    </w:p>
    <w:p w:rsidR="00F539FE" w:rsidRDefault="00F539FE">
      <w:pPr>
        <w:pStyle w:val="ConsPlusNormal"/>
        <w:jc w:val="both"/>
      </w:pPr>
    </w:p>
    <w:p w:rsidR="00F539FE" w:rsidRDefault="00F539F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174AA0" w:rsidRDefault="00174AA0"/>
    <w:sectPr w:rsidR="00174AA0" w:rsidSect="00583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FE"/>
    <w:rsid w:val="00174AA0"/>
    <w:rsid w:val="00F5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9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539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539F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9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539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539F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57510&amp;dst=100005" TargetMode="External"/><Relationship Id="rId13" Type="http://schemas.openxmlformats.org/officeDocument/2006/relationships/hyperlink" Target="https://login.consultant.ru/link/?req=doc&amp;base=RLAW926&amp;n=224188&amp;dst=100007" TargetMode="External"/><Relationship Id="rId18" Type="http://schemas.openxmlformats.org/officeDocument/2006/relationships/hyperlink" Target="https://login.consultant.ru/link/?req=doc&amp;base=RLAW926&amp;n=257510&amp;dst=100006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70747&amp;dst=10441" TargetMode="External"/><Relationship Id="rId7" Type="http://schemas.openxmlformats.org/officeDocument/2006/relationships/hyperlink" Target="https://login.consultant.ru/link/?req=doc&amp;base=RLAW926&amp;n=224188&amp;dst=100005" TargetMode="External"/><Relationship Id="rId12" Type="http://schemas.openxmlformats.org/officeDocument/2006/relationships/hyperlink" Target="https://login.consultant.ru/link/?req=doc&amp;base=RLAW926&amp;n=296727&amp;dst=100006" TargetMode="External"/><Relationship Id="rId17" Type="http://schemas.openxmlformats.org/officeDocument/2006/relationships/hyperlink" Target="https://login.consultant.ru/link/?req=doc&amp;base=LAW&amp;n=470747&amp;dst=13986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70747&amp;dst=9219" TargetMode="External"/><Relationship Id="rId20" Type="http://schemas.openxmlformats.org/officeDocument/2006/relationships/hyperlink" Target="https://login.consultant.ru/link/?req=doc&amp;base=RLAW926&amp;n=153612&amp;dst=10000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153612&amp;dst=100005" TargetMode="External"/><Relationship Id="rId11" Type="http://schemas.openxmlformats.org/officeDocument/2006/relationships/hyperlink" Target="https://login.consultant.ru/link/?req=doc&amp;base=LAW&amp;n=470747&amp;dst=10317" TargetMode="External"/><Relationship Id="rId24" Type="http://schemas.openxmlformats.org/officeDocument/2006/relationships/hyperlink" Target="https://login.consultant.ru/link/?req=doc&amp;base=RLAW926&amp;n=153612&amp;dst=100006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926&amp;n=224188&amp;dst=100009" TargetMode="External"/><Relationship Id="rId23" Type="http://schemas.openxmlformats.org/officeDocument/2006/relationships/hyperlink" Target="https://login.consultant.ru/link/?req=doc&amp;base=RLAW926&amp;n=153612&amp;dst=100006" TargetMode="External"/><Relationship Id="rId10" Type="http://schemas.openxmlformats.org/officeDocument/2006/relationships/hyperlink" Target="https://login.consultant.ru/link/?req=doc&amp;base=LAW&amp;n=469798&amp;dst=100117" TargetMode="External"/><Relationship Id="rId19" Type="http://schemas.openxmlformats.org/officeDocument/2006/relationships/hyperlink" Target="https://login.consultant.ru/link/?req=doc&amp;base=RLAW926&amp;n=296727&amp;dst=100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296727&amp;dst=100005" TargetMode="External"/><Relationship Id="rId14" Type="http://schemas.openxmlformats.org/officeDocument/2006/relationships/hyperlink" Target="https://login.consultant.ru/link/?req=doc&amp;base=RLAW926&amp;n=224188&amp;dst=100008" TargetMode="External"/><Relationship Id="rId22" Type="http://schemas.openxmlformats.org/officeDocument/2006/relationships/hyperlink" Target="https://login.consultant.ru/link/?req=doc&amp;base=RLAW926&amp;n=224188&amp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 Д.Л.</dc:creator>
  <cp:lastModifiedBy>Ларина Д.Л.</cp:lastModifiedBy>
  <cp:revision>1</cp:revision>
  <dcterms:created xsi:type="dcterms:W3CDTF">2024-03-20T09:52:00Z</dcterms:created>
  <dcterms:modified xsi:type="dcterms:W3CDTF">2024-03-20T09:52:00Z</dcterms:modified>
</cp:coreProperties>
</file>