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40" w:rsidRDefault="00D456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5640" w:rsidRDefault="00D45640">
      <w:pPr>
        <w:pStyle w:val="ConsPlusNormal"/>
        <w:jc w:val="both"/>
        <w:outlineLvl w:val="0"/>
      </w:pPr>
    </w:p>
    <w:p w:rsidR="00D45640" w:rsidRDefault="00D45640">
      <w:pPr>
        <w:pStyle w:val="ConsPlusTitle"/>
        <w:jc w:val="center"/>
      </w:pPr>
      <w:r>
        <w:t>СОВЕТ ДЕПУТАТОВ СЕЛЬСКОГО ПОСЕЛЕНИЯ КЫШИК</w:t>
      </w:r>
    </w:p>
    <w:p w:rsidR="00D45640" w:rsidRDefault="00D45640">
      <w:pPr>
        <w:pStyle w:val="ConsPlusTitle"/>
        <w:jc w:val="center"/>
      </w:pPr>
      <w:r>
        <w:t>ХАНТЫ-МАНСИЙСКОГО РАЙОНА</w:t>
      </w:r>
    </w:p>
    <w:p w:rsidR="00D45640" w:rsidRDefault="00D45640">
      <w:pPr>
        <w:pStyle w:val="ConsPlusTitle"/>
        <w:jc w:val="center"/>
      </w:pPr>
    </w:p>
    <w:p w:rsidR="00D45640" w:rsidRDefault="00D45640">
      <w:pPr>
        <w:pStyle w:val="ConsPlusTitle"/>
        <w:jc w:val="center"/>
      </w:pPr>
      <w:r>
        <w:t>РЕШЕНИЕ</w:t>
      </w:r>
    </w:p>
    <w:p w:rsidR="00D45640" w:rsidRDefault="00D45640">
      <w:pPr>
        <w:pStyle w:val="ConsPlusTitle"/>
        <w:jc w:val="center"/>
      </w:pPr>
      <w:r>
        <w:t>от 25 марта 2015 г. N 40</w:t>
      </w:r>
    </w:p>
    <w:p w:rsidR="00D45640" w:rsidRDefault="00D45640">
      <w:pPr>
        <w:pStyle w:val="ConsPlusTitle"/>
        <w:jc w:val="center"/>
      </w:pPr>
    </w:p>
    <w:p w:rsidR="00D45640" w:rsidRDefault="00D45640">
      <w:pPr>
        <w:pStyle w:val="ConsPlusTitle"/>
        <w:jc w:val="center"/>
      </w:pPr>
      <w:r>
        <w:t>ОБ УСТАНОВЛЕНИИ ЗЕМЕЛЬНОГО НАЛОГА</w:t>
      </w:r>
    </w:p>
    <w:p w:rsidR="00D45640" w:rsidRDefault="00D456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56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640" w:rsidRDefault="00D456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640" w:rsidRDefault="00D456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5640" w:rsidRDefault="00D456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640" w:rsidRDefault="00D456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сельского поселения Кышик</w:t>
            </w:r>
            <w:proofErr w:type="gramEnd"/>
          </w:p>
          <w:p w:rsidR="00D45640" w:rsidRDefault="00D45640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Ханты-Мансийского района от 30.11.2015 </w:t>
            </w:r>
            <w:hyperlink r:id="rId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19.02.2016 </w:t>
            </w:r>
            <w:hyperlink r:id="rId7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D45640" w:rsidRDefault="00D456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24.10.2019 </w:t>
            </w:r>
            <w:hyperlink r:id="rId9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11.02.2020 </w:t>
            </w:r>
            <w:hyperlink r:id="rId10" w:history="1">
              <w:r>
                <w:rPr>
                  <w:color w:val="0000FF"/>
                </w:rPr>
                <w:t>N 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640" w:rsidRDefault="00D45640"/>
        </w:tc>
      </w:tr>
    </w:tbl>
    <w:p w:rsidR="00D45640" w:rsidRDefault="00D45640">
      <w:pPr>
        <w:pStyle w:val="ConsPlusNormal"/>
        <w:jc w:val="both"/>
      </w:pPr>
    </w:p>
    <w:p w:rsidR="00D45640" w:rsidRDefault="00D45640">
      <w:pPr>
        <w:pStyle w:val="ConsPlusNormal"/>
        <w:ind w:firstLine="540"/>
        <w:jc w:val="both"/>
      </w:pPr>
      <w:r>
        <w:t xml:space="preserve">Настоящее решение в соответствии с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земельный налог на территории сельского поселения Кышик. Совет депутатов сельского поселения Кышик решил: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1. Настоящим решением Совета депутатов на территории сельского поселения Кышик устанавливается земельный налог, определяются налоговые ставки земельного налога, в отношении налогоплательщиков-организаций - порядок и сроки уплаты налога, а также отчетный период, устанавливаются налоговые льготы, основания и порядок их применения.</w:t>
      </w:r>
    </w:p>
    <w:p w:rsidR="00D45640" w:rsidRDefault="00D456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11.02.2020 N 02)</w:t>
      </w:r>
    </w:p>
    <w:p w:rsidR="00D45640" w:rsidRDefault="00D45640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Налоговые ставки устанавливаются в зависимости от категорий земель и разрешенного использования земельного участка в следующих размерах:</w:t>
      </w:r>
    </w:p>
    <w:p w:rsidR="00D45640" w:rsidRDefault="00D45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916"/>
      </w:tblGrid>
      <w:tr w:rsidR="00D45640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640" w:rsidRDefault="00D45640">
            <w:pPr>
              <w:pStyle w:val="ConsPlusNormal"/>
              <w:jc w:val="center"/>
            </w:pPr>
            <w:r>
              <w:t>Категории земель и разрешенное использование земельного участка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45640" w:rsidRDefault="00D45640">
            <w:pPr>
              <w:pStyle w:val="ConsPlusNormal"/>
              <w:jc w:val="center"/>
            </w:pPr>
            <w:r>
              <w:t>Налоговая ставка</w:t>
            </w:r>
          </w:p>
        </w:tc>
      </w:tr>
      <w:tr w:rsidR="00D45640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45640" w:rsidRDefault="00D45640">
            <w:pPr>
              <w:pStyle w:val="ConsPlusNormal"/>
            </w:pPr>
            <w:r>
              <w:t>Земли сельскохозяйственного назначения:</w:t>
            </w: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</w:tcPr>
          <w:p w:rsidR="00D45640" w:rsidRDefault="00D45640">
            <w:pPr>
              <w:pStyle w:val="ConsPlusNormal"/>
            </w:pPr>
          </w:p>
        </w:tc>
      </w:tr>
      <w:tr w:rsidR="00D45640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45640" w:rsidRDefault="00D45640">
            <w:pPr>
              <w:pStyle w:val="ConsPlusNormal"/>
            </w:pPr>
            <w:r>
              <w:t>- сельскохозяйственные угодья;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D45640" w:rsidRDefault="00D45640">
            <w:pPr>
              <w:pStyle w:val="ConsPlusNormal"/>
            </w:pPr>
            <w:r>
              <w:t>0,15 процента</w:t>
            </w:r>
          </w:p>
        </w:tc>
      </w:tr>
      <w:tr w:rsidR="00D45640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45640" w:rsidRDefault="00D45640">
            <w:pPr>
              <w:pStyle w:val="ConsPlusNormal"/>
            </w:pPr>
            <w:r>
              <w:t>- земли, занятые внутрихозяйственными дорогами, коммуникациями;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D45640" w:rsidRDefault="00D45640">
            <w:pPr>
              <w:pStyle w:val="ConsPlusNormal"/>
            </w:pPr>
            <w:r>
              <w:t>0,2 процента</w:t>
            </w:r>
          </w:p>
        </w:tc>
      </w:tr>
      <w:tr w:rsidR="00D45640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45640" w:rsidRDefault="00D45640">
            <w:pPr>
              <w:pStyle w:val="ConsPlusNormal"/>
            </w:pPr>
            <w:r>
              <w:t>- земли, занятые зданиями, сооружениями, используемыми для производства, хранения и первичной переработки сельскохозяйственной продукции;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D45640" w:rsidRDefault="00D45640">
            <w:pPr>
              <w:pStyle w:val="ConsPlusNormal"/>
            </w:pPr>
            <w:r>
              <w:t>0,25 процента</w:t>
            </w:r>
          </w:p>
        </w:tc>
      </w:tr>
      <w:tr w:rsidR="00D45640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45640" w:rsidRDefault="00D45640">
            <w:pPr>
              <w:pStyle w:val="ConsPlusNormal"/>
            </w:pPr>
            <w:r>
              <w:t>- иные виды территориальных зон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D45640" w:rsidRDefault="00D45640">
            <w:pPr>
              <w:pStyle w:val="ConsPlusNormal"/>
            </w:pPr>
            <w:r>
              <w:t>0,3 процента</w:t>
            </w:r>
          </w:p>
        </w:tc>
      </w:tr>
      <w:tr w:rsidR="00D45640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45640" w:rsidRDefault="00D45640">
            <w:pPr>
              <w:pStyle w:val="ConsPlusNormal"/>
            </w:pPr>
            <w:r>
              <w:t>Земли населенных пунктов:</w:t>
            </w:r>
          </w:p>
          <w:p w:rsidR="00D45640" w:rsidRDefault="00D45640">
            <w:pPr>
              <w:pStyle w:val="ConsPlusNormal"/>
            </w:pPr>
            <w:r>
              <w:t>- жилые зоны (в том числе земельные участки, занятые жилищным фондом (за исключением доли в праве на земельный участок, приходящийся на объект, не относящийся к жилищному фонду) или приобретенные (предоставленные) для жилищного строительства (за исключением земельных участков, приобретенных (представленных) для индивидуального жилищного строительства, используемых в предпринимательской деятельности);</w:t>
            </w: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</w:tcPr>
          <w:p w:rsidR="00D45640" w:rsidRDefault="00D45640">
            <w:pPr>
              <w:pStyle w:val="ConsPlusNormal"/>
            </w:pPr>
            <w:r>
              <w:t>0,2 процента</w:t>
            </w:r>
          </w:p>
        </w:tc>
      </w:tr>
      <w:tr w:rsidR="00D45640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45640" w:rsidRDefault="00D45640">
            <w:pPr>
              <w:pStyle w:val="ConsPlusNormal"/>
            </w:pPr>
            <w:r>
              <w:t>- общественно-деловые зоны;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D45640" w:rsidRDefault="00D45640">
            <w:pPr>
              <w:pStyle w:val="ConsPlusNormal"/>
            </w:pPr>
            <w:r>
              <w:t>1,2 процента</w:t>
            </w:r>
          </w:p>
        </w:tc>
      </w:tr>
      <w:tr w:rsidR="00D45640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45640" w:rsidRDefault="00D45640">
            <w:pPr>
              <w:pStyle w:val="ConsPlusNormal"/>
            </w:pPr>
            <w:r>
              <w:lastRenderedPageBreak/>
              <w:t>- зоны инженерной и транспортной инфраструктур;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D45640" w:rsidRDefault="00D45640">
            <w:pPr>
              <w:pStyle w:val="ConsPlusNormal"/>
            </w:pPr>
            <w:r>
              <w:t>0,2 процента</w:t>
            </w:r>
          </w:p>
        </w:tc>
      </w:tr>
      <w:tr w:rsidR="00D45640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45640" w:rsidRDefault="00D45640">
            <w:pPr>
              <w:pStyle w:val="ConsPlusNormal"/>
            </w:pPr>
            <w:proofErr w:type="gramStart"/>
            <w:r>
              <w:t xml:space="preserve">- зоны сельскохозяйственного использования (в том числе 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Федерации");</w:t>
            </w:r>
            <w:proofErr w:type="gramEnd"/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D45640" w:rsidRDefault="00D45640">
            <w:pPr>
              <w:pStyle w:val="ConsPlusNormal"/>
            </w:pPr>
            <w:r>
              <w:t>0,3 процента</w:t>
            </w:r>
          </w:p>
        </w:tc>
      </w:tr>
      <w:tr w:rsidR="00D45640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D45640" w:rsidRDefault="00D45640">
            <w:pPr>
              <w:pStyle w:val="ConsPlusNormal"/>
            </w:pPr>
            <w:r>
              <w:t>- иные виды территориальных зон;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D45640" w:rsidRDefault="00D45640">
            <w:pPr>
              <w:pStyle w:val="ConsPlusNormal"/>
            </w:pPr>
            <w:r>
              <w:t>1,3 процента</w:t>
            </w:r>
          </w:p>
        </w:tc>
      </w:tr>
      <w:tr w:rsidR="00D45640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45640" w:rsidRDefault="00D45640">
            <w:pPr>
              <w:pStyle w:val="ConsPlusNormal"/>
            </w:pPr>
            <w:r>
              <w:t>- торговые зоны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D45640" w:rsidRDefault="00D45640">
            <w:pPr>
              <w:pStyle w:val="ConsPlusNormal"/>
            </w:pPr>
            <w:r>
              <w:t>0,6 процента</w:t>
            </w:r>
          </w:p>
        </w:tc>
      </w:tr>
      <w:tr w:rsidR="00D45640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D45640" w:rsidRDefault="00D45640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информатики;</w:t>
            </w: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</w:tcPr>
          <w:p w:rsidR="00D45640" w:rsidRDefault="00D45640">
            <w:pPr>
              <w:pStyle w:val="ConsPlusNormal"/>
            </w:pPr>
            <w:r>
              <w:t>1,5 процента</w:t>
            </w:r>
          </w:p>
        </w:tc>
      </w:tr>
      <w:tr w:rsidR="00D45640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D45640" w:rsidRDefault="00D45640">
            <w:pPr>
              <w:pStyle w:val="ConsPlusNormal"/>
            </w:pPr>
            <w:r>
              <w:t>Земли иного специального назначения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D45640" w:rsidRDefault="00D45640">
            <w:pPr>
              <w:pStyle w:val="ConsPlusNormal"/>
            </w:pPr>
            <w:r>
              <w:t>1,3 процента</w:t>
            </w:r>
          </w:p>
        </w:tc>
      </w:tr>
      <w:tr w:rsidR="00D45640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640" w:rsidRDefault="00D45640">
            <w:pPr>
              <w:pStyle w:val="ConsPlusNormal"/>
            </w:pPr>
            <w:r>
              <w:t>Земли особо охраняемых территорий и объектов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45640" w:rsidRDefault="00D45640">
            <w:pPr>
              <w:pStyle w:val="ConsPlusNormal"/>
            </w:pPr>
            <w:r>
              <w:t>0,5 процента</w:t>
            </w:r>
          </w:p>
        </w:tc>
      </w:tr>
      <w:tr w:rsidR="00D45640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640" w:rsidRDefault="00D45640">
            <w:pPr>
              <w:pStyle w:val="ConsPlusNormal"/>
            </w:pPr>
            <w:r>
              <w:t>Земли водного фонда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45640" w:rsidRDefault="00D45640">
            <w:pPr>
              <w:pStyle w:val="ConsPlusNormal"/>
            </w:pPr>
            <w:r>
              <w:t>1,0 процента</w:t>
            </w:r>
          </w:p>
        </w:tc>
      </w:tr>
      <w:tr w:rsidR="00D45640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640" w:rsidRDefault="00D45640">
            <w:pPr>
              <w:pStyle w:val="ConsPlusNormal"/>
            </w:pPr>
            <w:r>
              <w:t>Земли запаса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45640" w:rsidRDefault="00D45640">
            <w:pPr>
              <w:pStyle w:val="ConsPlusNormal"/>
            </w:pPr>
            <w:r>
              <w:t>0,1 процента</w:t>
            </w:r>
          </w:p>
        </w:tc>
      </w:tr>
    </w:tbl>
    <w:p w:rsidR="00D45640" w:rsidRDefault="00D45640">
      <w:pPr>
        <w:pStyle w:val="ConsPlusNormal"/>
        <w:ind w:firstLine="540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11.02.2020 N 02)</w:t>
      </w:r>
    </w:p>
    <w:p w:rsidR="00D45640" w:rsidRDefault="00D45640">
      <w:pPr>
        <w:pStyle w:val="ConsPlusNormal"/>
        <w:jc w:val="both"/>
      </w:pPr>
    </w:p>
    <w:p w:rsidR="00D45640" w:rsidRDefault="00D45640">
      <w:pPr>
        <w:pStyle w:val="ConsPlusNormal"/>
        <w:ind w:firstLine="540"/>
        <w:jc w:val="both"/>
      </w:pPr>
      <w:r>
        <w:t>3. Налоговым периодом признается календарный год.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Отчетным периодом для налогоплательщиков - организаций признаются первый квартал, второй квартал и третий квартал календарного года.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4.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D45640" w:rsidRDefault="00D456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11.02.2020 N 02)</w:t>
      </w:r>
    </w:p>
    <w:p w:rsidR="00D45640" w:rsidRDefault="00D456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56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640" w:rsidRDefault="00D456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640" w:rsidRDefault="00D456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5640" w:rsidRDefault="00D45640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5 в редакции </w:t>
            </w: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сельского поселения Кышик Ханты-Мансийского района от 11.02.2020 N 02 </w:t>
            </w:r>
            <w:hyperlink r:id="rId17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порядку исчисления земельного </w:t>
            </w:r>
            <w:proofErr w:type="gramStart"/>
            <w:r>
              <w:rPr>
                <w:color w:val="392C69"/>
              </w:rPr>
              <w:t>налога</w:t>
            </w:r>
            <w:proofErr w:type="gramEnd"/>
            <w:r>
              <w:rPr>
                <w:color w:val="392C69"/>
              </w:rPr>
              <w:t xml:space="preserve"> за налоговые периоды начиная с 2017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640" w:rsidRDefault="00D45640"/>
        </w:tc>
      </w:tr>
    </w:tbl>
    <w:p w:rsidR="00D45640" w:rsidRDefault="00D45640">
      <w:pPr>
        <w:pStyle w:val="ConsPlusNormal"/>
        <w:spacing w:before="280"/>
        <w:ind w:firstLine="540"/>
        <w:jc w:val="both"/>
      </w:pPr>
      <w:r>
        <w:t>5. Освобождаются от уплаты налога в размере 50% физические лица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не используемых ими в предпринимательской деятельности: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отцы, воспитывающие детей без матери, и одинокие матери, имеющие детей в возрасте до 18 лет;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граждане, имеющие на иждивении трех и более несовершеннолетних детей.</w:t>
      </w:r>
    </w:p>
    <w:p w:rsidR="00D45640" w:rsidRDefault="00D45640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</w:t>
      </w:r>
      <w:r>
        <w:lastRenderedPageBreak/>
        <w:t>11.02.2020 N 02)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9" w:history="1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Кышик Ханты-Мансийского района от 11.02.2020 N 02.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7. Освобождаются от налогообложения: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бюджетные учреждения муниципального образования;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муниципальные казенные общеобразовательные учреждения;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муниципальные казенные дошкольные образовательные учреждения;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муниципальные учреждения культуры, финансируемые из бюджета муниципального образования сельское поселение Кышик;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органы местного самоуправления;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учреждения;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граждане, на иждивении которых имеется ребенок-инвалид в возрасте до 18 лет.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земельные участки, входящие в состав общего имущества многоквартирного дома.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 xml:space="preserve">Освобождение от налогообложения применяется только по одному земельному участку из каждой перечисленной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решения категории земель и разрешенного использования земельного участка.</w:t>
      </w:r>
    </w:p>
    <w:p w:rsidR="00D45640" w:rsidRDefault="00D4564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Совета депутатов сельского поселения Кышик Ханты-Мансийского района от 11.02.2020 N 02)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Кышик Ханты-Мансийского района от 11.02.2020 N 02.</w:t>
      </w:r>
    </w:p>
    <w:p w:rsidR="00D45640" w:rsidRDefault="00D45640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30.11.2015 N 69)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8. Считать утратившим силу решение Совета депутатов сельского поселения Кышик от 19.02.2015 N 36 "Об установлении земельного налога".</w:t>
      </w:r>
    </w:p>
    <w:p w:rsidR="00D45640" w:rsidRDefault="00D45640">
      <w:pPr>
        <w:pStyle w:val="ConsPlusNormal"/>
        <w:spacing w:before="220"/>
        <w:ind w:firstLine="540"/>
        <w:jc w:val="both"/>
      </w:pPr>
      <w:r>
        <w:t>9. Настоящее решение вступает в силу по истечении одного месяца после его официального опубликования (обнародования).</w:t>
      </w:r>
    </w:p>
    <w:p w:rsidR="00D45640" w:rsidRDefault="00D45640">
      <w:pPr>
        <w:pStyle w:val="ConsPlusNormal"/>
        <w:jc w:val="both"/>
      </w:pPr>
    </w:p>
    <w:p w:rsidR="00D45640" w:rsidRDefault="00D45640">
      <w:pPr>
        <w:pStyle w:val="ConsPlusNormal"/>
        <w:jc w:val="right"/>
      </w:pPr>
      <w:r>
        <w:t>Глава</w:t>
      </w:r>
    </w:p>
    <w:p w:rsidR="00D45640" w:rsidRDefault="00D45640">
      <w:pPr>
        <w:pStyle w:val="ConsPlusNormal"/>
        <w:jc w:val="right"/>
      </w:pPr>
      <w:r>
        <w:t>сельского поселения</w:t>
      </w:r>
    </w:p>
    <w:p w:rsidR="00D45640" w:rsidRDefault="00D45640">
      <w:pPr>
        <w:pStyle w:val="ConsPlusNormal"/>
        <w:jc w:val="right"/>
      </w:pPr>
      <w:r>
        <w:t>Ф.М.ЧИРКОВ</w:t>
      </w:r>
    </w:p>
    <w:p w:rsidR="00D45640" w:rsidRDefault="00D45640">
      <w:pPr>
        <w:pStyle w:val="ConsPlusNormal"/>
        <w:jc w:val="both"/>
      </w:pPr>
    </w:p>
    <w:p w:rsidR="00D45640" w:rsidRDefault="00D45640">
      <w:pPr>
        <w:pStyle w:val="ConsPlusNormal"/>
        <w:jc w:val="both"/>
      </w:pPr>
    </w:p>
    <w:p w:rsidR="00D45640" w:rsidRDefault="00D45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2E7" w:rsidRDefault="008742E7">
      <w:bookmarkStart w:id="1" w:name="_GoBack"/>
      <w:bookmarkEnd w:id="1"/>
    </w:p>
    <w:sectPr w:rsidR="008742E7" w:rsidSect="0072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40"/>
    <w:rsid w:val="008742E7"/>
    <w:rsid w:val="00D4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15047D059799A3DFC2D73B938184FCA75CA29F0D958757746385A28A79C1BFC8965989BD24CBBA122F8A25CF335417F4EF9508CFF863C5C629E7Fn4TAG" TargetMode="External"/><Relationship Id="rId13" Type="http://schemas.openxmlformats.org/officeDocument/2006/relationships/hyperlink" Target="consultantplus://offline/ref=C5C15047D059799A3DFC337EAF544F40CF79952DF4DB50252F113E0D77F79A4EAEC93BC1D8915FBAA33CFAA25BnFTAG" TargetMode="External"/><Relationship Id="rId18" Type="http://schemas.openxmlformats.org/officeDocument/2006/relationships/hyperlink" Target="consultantplus://offline/ref=C5C15047D059799A3DFC2D73B938184FCA75CA29F3DC5E757541385A28A79C1BFC8965989BD24CBBA122F8A65CF335417F4EF9508CFF863C5C629E7Fn4T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C15047D059799A3DFC2D73B938184FCA75CA29F3DC5E757541385A28A79C1BFC8965989BD24CBBA122F8A758F335417F4EF9508CFF863C5C629E7Fn4TAG" TargetMode="External"/><Relationship Id="rId7" Type="http://schemas.openxmlformats.org/officeDocument/2006/relationships/hyperlink" Target="consultantplus://offline/ref=C5C15047D059799A3DFC2D73B938184FCA75CA29F0D958757747385A28A79C1BFC8965989BD24CBBA122F8A25CF335417F4EF9508CFF863C5C629E7Fn4TAG" TargetMode="External"/><Relationship Id="rId12" Type="http://schemas.openxmlformats.org/officeDocument/2006/relationships/hyperlink" Target="consultantplus://offline/ref=C5C15047D059799A3DFC2D73B938184FCA75CA29F3DC5E757541385A28A79C1BFC8965989BD24CBBA122F8A25FF335417F4EF9508CFF863C5C629E7Fn4TAG" TargetMode="External"/><Relationship Id="rId17" Type="http://schemas.openxmlformats.org/officeDocument/2006/relationships/hyperlink" Target="consultantplus://offline/ref=C5C15047D059799A3DFC2D73B938184FCA75CA29F3DC5E757541385A28A79C1BFC8965989BD24CBBA122F8A751F335417F4EF9508CFF863C5C629E7Fn4T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C15047D059799A3DFC2D73B938184FCA75CA29F3DC5E757541385A28A79C1BFC8965989BD24CBBA122F8A65CF335417F4EF9508CFF863C5C629E7Fn4TAG" TargetMode="External"/><Relationship Id="rId20" Type="http://schemas.openxmlformats.org/officeDocument/2006/relationships/hyperlink" Target="consultantplus://offline/ref=C5C15047D059799A3DFC2D73B938184FCA75CA29F3DC5E757541385A28A79C1BFC8965989BD24CBBA122F8A75BF335417F4EF9508CFF863C5C629E7Fn4T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15047D059799A3DFC2D73B938184FCA75CA29F0D958757745385A28A79C1BFC8965989BD24CBBA122F8A25CF335417F4EF9508CFF863C5C629E7Fn4TAG" TargetMode="External"/><Relationship Id="rId11" Type="http://schemas.openxmlformats.org/officeDocument/2006/relationships/hyperlink" Target="consultantplus://offline/ref=C5C15047D059799A3DFC337EAF544F40CF799321F0DF50252F113E0D77F79A4EBCC963CDDB9246B1F573BCF754F8660E3B19EA528BE3n8T4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5C15047D059799A3DFC2D73B938184FCA75CA29F3DC5E757541385A28A79C1BFC8965989BD24CBBA122F8A65AF335417F4EF9508CFF863C5C629E7Fn4T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5C15047D059799A3DFC2D73B938184FCA75CA29F3DC5E757541385A28A79C1BFC8965989BD24CBBA122F8A25CF335417F4EF9508CFF863C5C629E7Fn4TAG" TargetMode="External"/><Relationship Id="rId19" Type="http://schemas.openxmlformats.org/officeDocument/2006/relationships/hyperlink" Target="consultantplus://offline/ref=C5C15047D059799A3DFC2D73B938184FCA75CA29F3DC5E757541385A28A79C1BFC8965989BD24CBBA122F8A650F335417F4EF9508CFF863C5C629E7Fn4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C15047D059799A3DFC2D73B938184FCA75CA29F3DC5B717A47385A28A79C1BFC8965989BD24CBBA122F8A25CF335417F4EF9508CFF863C5C629E7Fn4TAG" TargetMode="External"/><Relationship Id="rId14" Type="http://schemas.openxmlformats.org/officeDocument/2006/relationships/hyperlink" Target="consultantplus://offline/ref=C5C15047D059799A3DFC2D73B938184FCA75CA29F3DC5E757541385A28A79C1BFC8965989BD24CBBA122F8A25EF335417F4EF9508CFF863C5C629E7Fn4TAG" TargetMode="External"/><Relationship Id="rId22" Type="http://schemas.openxmlformats.org/officeDocument/2006/relationships/hyperlink" Target="consultantplus://offline/ref=C5C15047D059799A3DFC2D73B938184FCA75CA29F0D958757745385A28A79C1BFC8965989BD24CBBA122F8A25FF335417F4EF9508CFF863C5C629E7Fn4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cherkashina_dl</dc:creator>
  <cp:lastModifiedBy>cherkashina_dl</cp:lastModifiedBy>
  <cp:revision>1</cp:revision>
  <dcterms:created xsi:type="dcterms:W3CDTF">2022-02-07T06:19:00Z</dcterms:created>
  <dcterms:modified xsi:type="dcterms:W3CDTF">2022-02-07T06:20:00Z</dcterms:modified>
</cp:coreProperties>
</file>