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460C" w:rsidRPr="0044460C" w:rsidRDefault="0044460C" w:rsidP="0044460C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ХАНТЫ-МАНСИЙСКИЙ АВТОНОМНЫЙ ОКРУГ – ЮГРА</w:t>
      </w:r>
    </w:p>
    <w:p w:rsidR="0044460C" w:rsidRPr="0044460C" w:rsidRDefault="0044460C" w:rsidP="0044460C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ТЮМЕНСКАЯ ОБЛАСТЬ</w:t>
      </w:r>
    </w:p>
    <w:p w:rsidR="0044460C" w:rsidRPr="0044460C" w:rsidRDefault="0044460C" w:rsidP="0044460C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ХАНТЫ-МАНСИЙСКИЙ МУНИЦИПАЛЬНЫЙ РАЙОН</w:t>
      </w:r>
    </w:p>
    <w:p w:rsidR="0044460C" w:rsidRPr="0044460C" w:rsidRDefault="0044460C" w:rsidP="0044460C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МУНИЦИПАЛЬНОЕ ОБРАЗОВАНИЕ</w:t>
      </w:r>
    </w:p>
    <w:p w:rsidR="0044460C" w:rsidRPr="0044460C" w:rsidRDefault="0044460C" w:rsidP="0044460C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СЕЛЬСКОЕ ПОСЕЛЕНИЕ ВЫКАТНОЙ</w:t>
      </w:r>
    </w:p>
    <w:p w:rsidR="0044460C" w:rsidRPr="0044460C" w:rsidRDefault="0044460C" w:rsidP="0044460C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 </w:t>
      </w:r>
    </w:p>
    <w:p w:rsidR="0044460C" w:rsidRPr="0044460C" w:rsidRDefault="0044460C" w:rsidP="0044460C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СОВЕТ ДЕПУТАТОВ</w:t>
      </w:r>
    </w:p>
    <w:p w:rsidR="0044460C" w:rsidRPr="0044460C" w:rsidRDefault="0044460C" w:rsidP="0044460C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 </w:t>
      </w:r>
    </w:p>
    <w:p w:rsidR="0044460C" w:rsidRPr="0044460C" w:rsidRDefault="0044460C" w:rsidP="0044460C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РЕШЕНИЕ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 </w:t>
      </w:r>
      <w:proofErr w:type="gram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04.05.2023  №</w:t>
      </w:r>
      <w:proofErr w:type="gram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191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п.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4460C" w:rsidRPr="0044460C" w:rsidRDefault="0044460C" w:rsidP="0044460C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Об установлении земельного налога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1"/>
          <w:sz w:val="24"/>
          <w:szCs w:val="24"/>
          <w:lang w:eastAsia="ru-RU"/>
        </w:rPr>
        <w:t> </w:t>
      </w:r>
    </w:p>
    <w:p w:rsidR="0044460C" w:rsidRPr="0044460C" w:rsidRDefault="0044460C" w:rsidP="0044460C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1"/>
          <w:sz w:val="24"/>
          <w:szCs w:val="24"/>
          <w:lang w:eastAsia="ru-RU"/>
        </w:rPr>
        <w:t>(С изменениями, внесенными решением Совета депутатов </w:t>
      </w:r>
      <w:hyperlink r:id="rId4" w:tgtFrame="_blank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23.08.2024 № 55</w:t>
        </w:r>
      </w:hyperlink>
      <w:r w:rsidRPr="0044460C">
        <w:rPr>
          <w:rFonts w:ascii="Arial" w:eastAsia="Times New Roman" w:hAnsi="Arial" w:cs="Arial"/>
          <w:color w:val="000001"/>
          <w:sz w:val="24"/>
          <w:szCs w:val="24"/>
          <w:lang w:eastAsia="ru-RU"/>
        </w:rPr>
        <w:t>)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1"/>
          <w:sz w:val="24"/>
          <w:szCs w:val="24"/>
          <w:lang w:eastAsia="ru-RU"/>
        </w:rPr>
        <w:t> 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 основании главы 31 </w:t>
      </w:r>
      <w:hyperlink r:id="rId5" w:tgtFrame="_blank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Налогового кодекса</w:t>
        </w:r>
      </w:hyperlink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Российской Федерации, Федерального закона от 06.10.2003 № </w:t>
      </w:r>
      <w:hyperlink r:id="rId6" w:tgtFrame="_blank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131-ФЗ «Об общих принципах организации местного</w:t>
        </w:r>
      </w:hyperlink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самоуправления в Российской Федерации», </w:t>
      </w:r>
      <w:hyperlink r:id="rId7" w:tgtFrame="_blank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 xml:space="preserve">Уставом муниципального образования сельское поселение </w:t>
        </w:r>
        <w:proofErr w:type="spellStart"/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Выкатной</w:t>
        </w:r>
        <w:proofErr w:type="spellEnd"/>
      </w:hyperlink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4460C" w:rsidRPr="0044460C" w:rsidRDefault="0044460C" w:rsidP="0044460C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Совет депутатов сельского поселения </w:t>
      </w:r>
      <w:proofErr w:type="spellStart"/>
      <w:r w:rsidRPr="0044460C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Выкатной</w:t>
      </w:r>
      <w:proofErr w:type="spellEnd"/>
    </w:p>
    <w:p w:rsidR="0044460C" w:rsidRPr="0044460C" w:rsidRDefault="0044460C" w:rsidP="0044460C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РЕШИЛ: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1. Установить, на территории муниципального образования сельского 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земельный налог (далее – налог), определить налоговые ставки, порядок уплаты земельного налога</w:t>
      </w:r>
      <w:r w:rsidRPr="0044460C">
        <w:rPr>
          <w:rFonts w:ascii="Arial" w:eastAsia="Times New Roman" w:hAnsi="Arial" w:cs="Arial"/>
          <w:color w:val="FF0000"/>
          <w:sz w:val="24"/>
          <w:szCs w:val="24"/>
          <w:lang w:eastAsia="ru-RU"/>
        </w:rPr>
        <w:t> </w:t>
      </w: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в пределах границ сельского 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</w:t>
      </w:r>
      <w:proofErr w:type="gram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proofErr w:type="gram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пункт 1 внесены изменения </w:t>
      </w:r>
      <w:r w:rsidRPr="0044460C">
        <w:rPr>
          <w:rFonts w:ascii="Arial" w:eastAsia="Times New Roman" w:hAnsi="Arial" w:cs="Arial"/>
          <w:color w:val="000001"/>
          <w:sz w:val="24"/>
          <w:szCs w:val="24"/>
          <w:lang w:eastAsia="ru-RU"/>
        </w:rPr>
        <w:t>решением Совета депутатов </w:t>
      </w:r>
      <w:hyperlink r:id="rId8" w:tgtFrame="_blank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23.08.2024 № 55</w:t>
        </w:r>
      </w:hyperlink>
      <w:r w:rsidRPr="0044460C">
        <w:rPr>
          <w:rFonts w:ascii="Arial" w:eastAsia="Times New Roman" w:hAnsi="Arial" w:cs="Arial"/>
          <w:color w:val="000001"/>
          <w:sz w:val="24"/>
          <w:szCs w:val="24"/>
          <w:lang w:eastAsia="ru-RU"/>
        </w:rPr>
        <w:t>)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 Установить налоговые ставки в размерах, определенных согласно приложению, к настоящему решению.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 Освобождаются от уплаты налога следующие категории налогоплательщиков: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размере 100%: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</w:t>
      </w:r>
      <w:proofErr w:type="gram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proofErr w:type="gram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абзац 2 пункта 3 внесены изменения </w:t>
      </w:r>
      <w:r w:rsidRPr="0044460C">
        <w:rPr>
          <w:rFonts w:ascii="Arial" w:eastAsia="Times New Roman" w:hAnsi="Arial" w:cs="Arial"/>
          <w:color w:val="000001"/>
          <w:sz w:val="24"/>
          <w:szCs w:val="24"/>
          <w:lang w:eastAsia="ru-RU"/>
        </w:rPr>
        <w:t>решением Совета депутатов </w:t>
      </w:r>
      <w:hyperlink r:id="rId9" w:tgtFrame="_blank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23.08.2024 № 55</w:t>
        </w:r>
      </w:hyperlink>
      <w:r w:rsidRPr="0044460C">
        <w:rPr>
          <w:rFonts w:ascii="Arial" w:eastAsia="Times New Roman" w:hAnsi="Arial" w:cs="Arial"/>
          <w:color w:val="000001"/>
          <w:sz w:val="24"/>
          <w:szCs w:val="24"/>
          <w:lang w:eastAsia="ru-RU"/>
        </w:rPr>
        <w:t>)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1) органы местного самоуправления сельского 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- в отношении всех земельных участков;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2) муниципальные учреждения сельского 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- в отношении всех земельных участков;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3) социально ориентированные некоммерческие организации, зарегистрированные на территории сельского 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, - в отношении земельных участков, используемых ими для осуществления видов </w:t>
      </w: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деятельности, предусмотренных пунктом 1 статьи 31.1 Федерального закона от 12 января 1996 года </w:t>
      </w:r>
      <w:hyperlink r:id="rId10" w:tgtFrame="_blank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№ 7-ФЗ «О некоммерческих организациях»</w:t>
        </w:r>
      </w:hyperlink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пунктом 1 статьи 3 Закона Ханты-Мансийского автономного округа – Югры от 16 декабря 2010 года </w:t>
      </w:r>
      <w:hyperlink r:id="rId11" w:tgtFrame="_blank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№ 229-оз «О поддержке региональных социально</w:t>
        </w:r>
      </w:hyperlink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ориентированных некоммерческих организаций, осуществляющих деятельность в Ханты-Мансийском автономном округе – Югре»;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4) неработающие трудоспособные лица, осуществляющие уход за инвалидами I группы или престарелыми, нуждающимися в постоянном постороннем уходе по заключению лечебного учреждения - в отношении одного земельного участка, из каждого перечисленного вида земельного участка, указанных в приложении к решению Совета депутатов;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5) граждане, на иждивении которых имеется ребенок-инвалид в возрасте до 18 лет, - в отношении одного земельного участка, из каждого перечисленного вида земельного участка, указанных в приложении к решению Совета депутатов;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6) члены добровольной народной дружины сельского 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оказывающих содействие органам внутренних дел в охране общественного порядка и противодействии преступности, в размере 50% - в отношении одного земельного участка, из каждого перечисленного вида земельного участка, указанных в приложении к решению Совета депутатов.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</w:t>
      </w:r>
      <w:proofErr w:type="gram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proofErr w:type="gram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подпункт 6 пункта 3 внесены изменения </w:t>
      </w:r>
      <w:r w:rsidRPr="0044460C">
        <w:rPr>
          <w:rFonts w:ascii="Arial" w:eastAsia="Times New Roman" w:hAnsi="Arial" w:cs="Arial"/>
          <w:color w:val="000001"/>
          <w:sz w:val="24"/>
          <w:szCs w:val="24"/>
          <w:lang w:eastAsia="ru-RU"/>
        </w:rPr>
        <w:t>решением Совета депутатов </w:t>
      </w:r>
      <w:hyperlink r:id="rId12" w:tgtFrame="_blank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23.08.2024 № 55</w:t>
        </w:r>
      </w:hyperlink>
      <w:r w:rsidRPr="0044460C">
        <w:rPr>
          <w:rFonts w:ascii="Arial" w:eastAsia="Times New Roman" w:hAnsi="Arial" w:cs="Arial"/>
          <w:color w:val="000001"/>
          <w:sz w:val="24"/>
          <w:szCs w:val="24"/>
          <w:lang w:eastAsia="ru-RU"/>
        </w:rPr>
        <w:t>)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(Абзац 9 пункта 3 признан утратившим силу </w:t>
      </w:r>
      <w:r w:rsidRPr="0044460C">
        <w:rPr>
          <w:rFonts w:ascii="Arial" w:eastAsia="Times New Roman" w:hAnsi="Arial" w:cs="Arial"/>
          <w:color w:val="000001"/>
          <w:sz w:val="24"/>
          <w:szCs w:val="24"/>
          <w:lang w:eastAsia="ru-RU"/>
        </w:rPr>
        <w:t>решением Совета депутатов </w:t>
      </w:r>
      <w:hyperlink r:id="rId13" w:tgtFrame="_blank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23.08.2024 № 55</w:t>
        </w:r>
      </w:hyperlink>
      <w:r w:rsidRPr="0044460C">
        <w:rPr>
          <w:rFonts w:ascii="Arial" w:eastAsia="Times New Roman" w:hAnsi="Arial" w:cs="Arial"/>
          <w:color w:val="000001"/>
          <w:sz w:val="24"/>
          <w:szCs w:val="24"/>
          <w:lang w:eastAsia="ru-RU"/>
        </w:rPr>
        <w:t>)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(Абзац 10 пункта 3 признан утратившим силу </w:t>
      </w:r>
      <w:r w:rsidRPr="0044460C">
        <w:rPr>
          <w:rFonts w:ascii="Arial" w:eastAsia="Times New Roman" w:hAnsi="Arial" w:cs="Arial"/>
          <w:color w:val="000001"/>
          <w:sz w:val="24"/>
          <w:szCs w:val="24"/>
          <w:lang w:eastAsia="ru-RU"/>
        </w:rPr>
        <w:t>решением Совета депутатов </w:t>
      </w:r>
      <w:hyperlink r:id="rId14" w:tgtFrame="_blank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23.08.2024 № 55</w:t>
        </w:r>
      </w:hyperlink>
      <w:r w:rsidRPr="0044460C">
        <w:rPr>
          <w:rFonts w:ascii="Arial" w:eastAsia="Times New Roman" w:hAnsi="Arial" w:cs="Arial"/>
          <w:color w:val="000001"/>
          <w:sz w:val="24"/>
          <w:szCs w:val="24"/>
          <w:lang w:eastAsia="ru-RU"/>
        </w:rPr>
        <w:t>)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4. Признать утратившими силу: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- решение Совета депутатов сельского 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hyperlink r:id="rId15" w:tgtFrame="Cancelling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26.06.2013 № 153</w:t>
        </w:r>
      </w:hyperlink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установлении земельного налога»;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- решение Совета депутатов сельского 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hyperlink r:id="rId16" w:tgtFrame="Cancelling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25.12.2014 № 41</w:t>
        </w:r>
      </w:hyperlink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«О внесении изменений в решение Совета депутатов сельского 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hyperlink r:id="rId17" w:tgtFrame="_blank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26.06.2013 № 153</w:t>
        </w:r>
      </w:hyperlink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установлении земельного налога»»;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- решение Совета депутатов сельского 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hyperlink r:id="rId18" w:tgtFrame="Cancelling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31.03.2015 № 48</w:t>
        </w:r>
      </w:hyperlink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«О внесении изменений в решение Совета депутатов сельского 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hyperlink r:id="rId19" w:tgtFrame="_blank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26.06.2013 № 153</w:t>
        </w:r>
      </w:hyperlink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установлении земельного налога»»;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- решение Совета депутатов сельского 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hyperlink r:id="rId20" w:tgtFrame="Cancelling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25.05.2015 № 56</w:t>
        </w:r>
      </w:hyperlink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«О внесении изменений в решение Совета депутатов сельского 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hyperlink r:id="rId21" w:tgtFrame="_blank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26.06.2013 № 153</w:t>
        </w:r>
      </w:hyperlink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установлении земельного налога»»;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- решение Совета депутатов сельского 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hyperlink r:id="rId22" w:tgtFrame="Cancelling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20.02.2016 № 74</w:t>
        </w:r>
      </w:hyperlink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«О внесении изменений в решение Совета депутатов сельского 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hyperlink r:id="rId23" w:tgtFrame="_blank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26.06.2013 № 153</w:t>
        </w:r>
      </w:hyperlink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установлении земельного налога»»;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- решение Совета депутатов сельского 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hyperlink r:id="rId24" w:tgtFrame="Cancelling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19.03.2021 № 85</w:t>
        </w:r>
      </w:hyperlink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«О внесении изменений в решение Совета депутатов сельского 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hyperlink r:id="rId25" w:tgtFrame="_blank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26.06.2013 № 153</w:t>
        </w:r>
      </w:hyperlink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установлении земельного налога»»;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- решение Совета депутатов сельского 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hyperlink r:id="rId26" w:tgtFrame="Cancelling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28.12.2021 № 122</w:t>
        </w:r>
      </w:hyperlink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«О внесении изменений в решение Совета депутатов сельского 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hyperlink r:id="rId27" w:tgtFrame="_blank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26.06.2013 № 153</w:t>
        </w:r>
      </w:hyperlink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установлении земельного налога»»;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- решение Совета депутатов сельского 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hyperlink r:id="rId28" w:tgtFrame="Cancelling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28.02.2022 № 133</w:t>
        </w:r>
      </w:hyperlink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«О внесении изменений в решение Совета депутатов сельского 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hyperlink r:id="rId29" w:tgtFrame="_blank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26.06.2013 № 153</w:t>
        </w:r>
      </w:hyperlink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установлении земельного налога»»;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 xml:space="preserve">- решение Совета депутатов сельского 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hyperlink r:id="rId30" w:tgtFrame="Cancelling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07.12.2022 № 157</w:t>
        </w:r>
      </w:hyperlink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«О внесении изменений в решение Совета депутатов сельского 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hyperlink r:id="rId31" w:tgtFrame="_blank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26.06.2013 № 153</w:t>
        </w:r>
      </w:hyperlink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установлении земельного налога»»;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- решение Совета депутатов сельского 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hyperlink r:id="rId32" w:tgtFrame="Cancelling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26.12.2022 № 158</w:t>
        </w:r>
      </w:hyperlink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«О внесении изменений в решение Совета депутатов сельского 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hyperlink r:id="rId33" w:tgtFrame="_blank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26.06.2013 № 153</w:t>
        </w:r>
      </w:hyperlink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установлении земельного налога»»;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 Настоящее решение вступает в силу по истечении одного месяца после его официального опубликования (обнародования) и применяется к налоговому периоду, начиная с 2023 года.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Председатель Совета депутатов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сельского 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Н.Г. Щепёткин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Глава сельского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поселения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Выкатной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Н.Г. Щепёткин</w:t>
      </w:r>
    </w:p>
    <w:p w:rsidR="0044460C" w:rsidRPr="0044460C" w:rsidRDefault="0044460C" w:rsidP="0044460C">
      <w:pPr>
        <w:spacing w:line="259" w:lineRule="atLeas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 w:type="textWrapping" w:clear="all"/>
      </w:r>
    </w:p>
    <w:p w:rsidR="0044460C" w:rsidRPr="0044460C" w:rsidRDefault="0044460C" w:rsidP="0044460C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 </w:t>
      </w:r>
    </w:p>
    <w:p w:rsidR="0044460C" w:rsidRPr="0044460C" w:rsidRDefault="0044460C" w:rsidP="0044460C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Приложение</w:t>
      </w:r>
    </w:p>
    <w:p w:rsidR="0044460C" w:rsidRPr="0044460C" w:rsidRDefault="0044460C" w:rsidP="0044460C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к решению Совета депутатов</w:t>
      </w:r>
    </w:p>
    <w:p w:rsidR="0044460C" w:rsidRPr="0044460C" w:rsidRDefault="0044460C" w:rsidP="0044460C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 xml:space="preserve">сельского поселения </w:t>
      </w:r>
      <w:proofErr w:type="spellStart"/>
      <w:r w:rsidRPr="0044460C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Выкатной</w:t>
      </w:r>
      <w:proofErr w:type="spellEnd"/>
    </w:p>
    <w:p w:rsidR="0044460C" w:rsidRPr="0044460C" w:rsidRDefault="0044460C" w:rsidP="0044460C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от 04.05.2023 № 191</w:t>
      </w:r>
    </w:p>
    <w:p w:rsidR="0044460C" w:rsidRPr="0044460C" w:rsidRDefault="0044460C" w:rsidP="0044460C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 </w:t>
      </w:r>
    </w:p>
    <w:p w:rsidR="0044460C" w:rsidRPr="0044460C" w:rsidRDefault="0044460C" w:rsidP="0044460C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b/>
          <w:bCs/>
          <w:color w:val="000000"/>
          <w:sz w:val="30"/>
          <w:szCs w:val="30"/>
          <w:lang w:eastAsia="ru-RU"/>
        </w:rPr>
        <w:t>Налоговые ставки земельного налога по видам разрешенного использования земельных участков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Налоговая ставка устанавливается в процентах от кадастровой стоимости земельного участка в зависимости от вида разрешенного использования земельного участка в следующих размерах: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tbl>
      <w:tblPr>
        <w:tblW w:w="975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7"/>
        <w:gridCol w:w="2797"/>
        <w:gridCol w:w="4677"/>
        <w:gridCol w:w="1409"/>
      </w:tblGrid>
      <w:tr w:rsidR="0044460C" w:rsidRPr="0044460C" w:rsidTr="0044460C">
        <w:trPr>
          <w:trHeight w:val="1024"/>
          <w:jc w:val="center"/>
        </w:trPr>
        <w:tc>
          <w:tcPr>
            <w:tcW w:w="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460C" w:rsidRPr="0044460C" w:rsidRDefault="0044460C" w:rsidP="004446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№ п/п</w:t>
            </w:r>
          </w:p>
        </w:tc>
        <w:tc>
          <w:tcPr>
            <w:tcW w:w="2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460C" w:rsidRPr="0044460C" w:rsidRDefault="0044460C" w:rsidP="004446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Наименование вида разрешенного использования</w:t>
            </w:r>
          </w:p>
        </w:tc>
        <w:tc>
          <w:tcPr>
            <w:tcW w:w="5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460C" w:rsidRPr="0044460C" w:rsidRDefault="0044460C" w:rsidP="004446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Описание вида разрешенного использования земельного участка. Код вида *</w:t>
            </w:r>
          </w:p>
        </w:tc>
        <w:tc>
          <w:tcPr>
            <w:tcW w:w="1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460C" w:rsidRPr="0044460C" w:rsidRDefault="0044460C" w:rsidP="004446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Налоговая ставка, %</w:t>
            </w:r>
          </w:p>
        </w:tc>
      </w:tr>
      <w:tr w:rsidR="0044460C" w:rsidRPr="0044460C" w:rsidTr="0044460C">
        <w:trPr>
          <w:trHeight w:val="1691"/>
          <w:jc w:val="center"/>
        </w:trPr>
        <w:tc>
          <w:tcPr>
            <w:tcW w:w="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460C" w:rsidRPr="0044460C" w:rsidRDefault="0044460C" w:rsidP="004446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460C" w:rsidRPr="0044460C" w:rsidRDefault="0044460C" w:rsidP="004446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Сельскохозяйственное использование</w:t>
            </w:r>
          </w:p>
        </w:tc>
        <w:tc>
          <w:tcPr>
            <w:tcW w:w="5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460C" w:rsidRPr="0044460C" w:rsidRDefault="0044460C" w:rsidP="004446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Ведение сельского хозяйства. Содержание данного вида разрешенного использования включает в себя содержание видов разрешенного использования с кодами 1.1 – 1.20, в том числе размещение зданий и сооружений, используемых для хранения и переработки сельскохозяйственной продукции</w:t>
            </w:r>
          </w:p>
        </w:tc>
        <w:tc>
          <w:tcPr>
            <w:tcW w:w="1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460C" w:rsidRPr="0044460C" w:rsidRDefault="0044460C" w:rsidP="004446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0,3</w:t>
            </w:r>
          </w:p>
        </w:tc>
      </w:tr>
      <w:tr w:rsidR="0044460C" w:rsidRPr="0044460C" w:rsidTr="0044460C">
        <w:trPr>
          <w:trHeight w:val="425"/>
          <w:jc w:val="center"/>
        </w:trPr>
        <w:tc>
          <w:tcPr>
            <w:tcW w:w="58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460C" w:rsidRPr="0044460C" w:rsidRDefault="0044460C" w:rsidP="004446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916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460C" w:rsidRPr="0044460C" w:rsidRDefault="0044460C" w:rsidP="004446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Земельные участки, принадлежащие физическим лицам</w:t>
            </w:r>
          </w:p>
        </w:tc>
      </w:tr>
      <w:tr w:rsidR="0044460C" w:rsidRPr="0044460C" w:rsidTr="0044460C">
        <w:trPr>
          <w:trHeight w:val="1126"/>
          <w:jc w:val="center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4460C" w:rsidRPr="0044460C" w:rsidRDefault="0044460C" w:rsidP="004446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460C" w:rsidRPr="0044460C" w:rsidRDefault="0044460C" w:rsidP="004446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Жилая застройка</w:t>
            </w:r>
          </w:p>
        </w:tc>
        <w:tc>
          <w:tcPr>
            <w:tcW w:w="5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460C" w:rsidRPr="0044460C" w:rsidRDefault="0044460C" w:rsidP="004446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Размещение жилых домов различного вида.</w:t>
            </w:r>
          </w:p>
          <w:p w:rsidR="0044460C" w:rsidRPr="0044460C" w:rsidRDefault="0044460C" w:rsidP="004446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Содержание данного вида разрешенного использования включает в себя содержание видов разрешенного использования с кодами 2.1 – 2.3, 2,5 – 2.7.1</w:t>
            </w:r>
          </w:p>
        </w:tc>
        <w:tc>
          <w:tcPr>
            <w:tcW w:w="119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460C" w:rsidRPr="0044460C" w:rsidRDefault="0044460C" w:rsidP="004446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0,3</w:t>
            </w:r>
          </w:p>
        </w:tc>
      </w:tr>
      <w:tr w:rsidR="0044460C" w:rsidRPr="0044460C" w:rsidTr="0044460C">
        <w:trPr>
          <w:trHeight w:val="1685"/>
          <w:jc w:val="center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4460C" w:rsidRPr="0044460C" w:rsidRDefault="0044460C" w:rsidP="004446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460C" w:rsidRPr="0044460C" w:rsidRDefault="0044460C" w:rsidP="004446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Ведение огородничества</w:t>
            </w:r>
          </w:p>
        </w:tc>
        <w:tc>
          <w:tcPr>
            <w:tcW w:w="5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460C" w:rsidRPr="0044460C" w:rsidRDefault="0044460C" w:rsidP="004446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Осуществление отдыха и (или) выращивания гражданами для собственных нужд сельскохозяйственных культур; размещение хозяйственных построек, не являющихся объектами недвижимости, предназначенных для хранения инвентаря и урожая сельскохозяйственных культур</w:t>
            </w:r>
          </w:p>
          <w:p w:rsidR="0044460C" w:rsidRPr="0044460C" w:rsidRDefault="0044460C" w:rsidP="004446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код 13.1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4460C" w:rsidRPr="0044460C" w:rsidRDefault="0044460C" w:rsidP="004446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4460C" w:rsidRPr="0044460C" w:rsidTr="0044460C">
        <w:trPr>
          <w:trHeight w:val="1681"/>
          <w:jc w:val="center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4460C" w:rsidRPr="0044460C" w:rsidRDefault="0044460C" w:rsidP="004446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460C" w:rsidRPr="0044460C" w:rsidRDefault="0044460C" w:rsidP="004446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Ведение садоводства</w:t>
            </w:r>
          </w:p>
        </w:tc>
        <w:tc>
          <w:tcPr>
            <w:tcW w:w="5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460C" w:rsidRPr="0044460C" w:rsidRDefault="0044460C" w:rsidP="004446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Осуществление отдыха и (или) выращивания гражданами для собственных нужд сельскохозяйственных культур;</w:t>
            </w:r>
          </w:p>
          <w:p w:rsidR="0044460C" w:rsidRPr="0044460C" w:rsidRDefault="0044460C" w:rsidP="004446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размещение для собственных нужд садового дома, жилого дома, указанного в описании вида разрешенного использования с кодом 2.1, хозяйственных построек и гаражей для собственных нужд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4460C" w:rsidRPr="0044460C" w:rsidRDefault="0044460C" w:rsidP="004446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4460C" w:rsidRPr="0044460C" w:rsidTr="0044460C">
        <w:trPr>
          <w:jc w:val="center"/>
        </w:trPr>
        <w:tc>
          <w:tcPr>
            <w:tcW w:w="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460C" w:rsidRPr="0044460C" w:rsidRDefault="0044460C" w:rsidP="004446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460C" w:rsidRPr="0044460C" w:rsidRDefault="0044460C" w:rsidP="004446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 отношении прочих земельных участков</w:t>
            </w:r>
          </w:p>
        </w:tc>
        <w:tc>
          <w:tcPr>
            <w:tcW w:w="5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460C" w:rsidRPr="0044460C" w:rsidRDefault="0044460C" w:rsidP="004446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460C" w:rsidRPr="0044460C" w:rsidRDefault="0044460C" w:rsidP="004446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1,5</w:t>
            </w:r>
          </w:p>
        </w:tc>
      </w:tr>
      <w:tr w:rsidR="0044460C" w:rsidRPr="0044460C" w:rsidTr="0044460C">
        <w:trPr>
          <w:jc w:val="center"/>
        </w:trPr>
        <w:tc>
          <w:tcPr>
            <w:tcW w:w="58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460C" w:rsidRPr="0044460C" w:rsidRDefault="0044460C" w:rsidP="004446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79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460C" w:rsidRPr="0044460C" w:rsidRDefault="0044460C" w:rsidP="004446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Земельные участки, предназначенные для</w:t>
            </w:r>
          </w:p>
        </w:tc>
        <w:tc>
          <w:tcPr>
            <w:tcW w:w="119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4460C" w:rsidRPr="0044460C" w:rsidRDefault="0044460C" w:rsidP="004446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0,75</w:t>
            </w:r>
          </w:p>
        </w:tc>
      </w:tr>
      <w:tr w:rsidR="0044460C" w:rsidRPr="0044460C" w:rsidTr="0044460C">
        <w:trPr>
          <w:jc w:val="center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4460C" w:rsidRPr="0044460C" w:rsidRDefault="0044460C" w:rsidP="004446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460C" w:rsidRPr="0044460C" w:rsidRDefault="0044460C" w:rsidP="004446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размещение объектов связи</w:t>
            </w:r>
          </w:p>
        </w:tc>
        <w:tc>
          <w:tcPr>
            <w:tcW w:w="5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4460C" w:rsidRPr="0044460C" w:rsidRDefault="0044460C" w:rsidP="004446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60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Размещение объектов связи, радиовещания, телевидения, включая воздушные радиорелейные, надземные и подземные кабельные линии связи, линии радиофикации, антенные поля, усилительные пункты на кабельных линиях связи, инфраструктуру спутниковой связи и телерадиовещания, за исключением объектов связи, размещение которых предусмотрено содержанием видов разрешенного использования код 6.8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4460C" w:rsidRPr="0044460C" w:rsidRDefault="0044460C" w:rsidP="004446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16"/>
          <w:szCs w:val="16"/>
          <w:vertAlign w:val="superscript"/>
          <w:lang w:eastAsia="ru-RU"/>
        </w:rPr>
        <w:t> </w:t>
      </w:r>
    </w:p>
    <w:p w:rsidR="0044460C" w:rsidRPr="0044460C" w:rsidRDefault="0044460C" w:rsidP="0044460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4460C">
        <w:rPr>
          <w:rFonts w:ascii="Arial" w:eastAsia="Times New Roman" w:hAnsi="Arial" w:cs="Arial"/>
          <w:color w:val="000000"/>
          <w:sz w:val="16"/>
          <w:szCs w:val="16"/>
          <w:vertAlign w:val="superscript"/>
          <w:lang w:eastAsia="ru-RU"/>
        </w:rPr>
        <w:t>*</w:t>
      </w:r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Код разрешенного использования земельных участков, утвержденный приказом </w:t>
      </w:r>
      <w:proofErr w:type="spellStart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Росреестра</w:t>
      </w:r>
      <w:proofErr w:type="spellEnd"/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от 10.11.2020 </w:t>
      </w:r>
      <w:hyperlink r:id="rId34" w:tgtFrame="_blank" w:history="1">
        <w:r w:rsidRPr="0044460C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№ П/0412 «Об утверждении классификатора видов</w:t>
        </w:r>
      </w:hyperlink>
      <w:r w:rsidRPr="0044460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разрешенного использования земельных участков».</w:t>
      </w:r>
    </w:p>
    <w:p w:rsidR="00ED43FC" w:rsidRDefault="00ED43FC">
      <w:bookmarkStart w:id="0" w:name="_GoBack"/>
      <w:bookmarkEnd w:id="0"/>
    </w:p>
    <w:sectPr w:rsidR="00ED43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460C"/>
    <w:rsid w:val="0044460C"/>
    <w:rsid w:val="00ED4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A3FF91-7021-4151-B4AC-42A468002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7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2D4E8937-8021-45D7-8C5D-A37405E39281" TargetMode="External"/><Relationship Id="rId13" Type="http://schemas.openxmlformats.org/officeDocument/2006/relationships/hyperlink" Target="https://pravo-search.minjust.ru/bigs/showDocument.html?id=2D4E8937-8021-45D7-8C5D-A37405E39281" TargetMode="External"/><Relationship Id="rId18" Type="http://schemas.openxmlformats.org/officeDocument/2006/relationships/hyperlink" Target="http://xmkmain2:8080/content/edition/557cd4e9-288a-42b3-94bf-89511ab9ae62.doc" TargetMode="External"/><Relationship Id="rId26" Type="http://schemas.openxmlformats.org/officeDocument/2006/relationships/hyperlink" Target="http://xmkmain2:8080/content/edition/8154ccec-912c-4432-a4c4-a68718b376c8.doc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pravo-search.minjust.ru/bigs/showDocument.html?id=1BD6FDA5-FB2F-431C-8E49-1142A98D49E6" TargetMode="External"/><Relationship Id="rId34" Type="http://schemas.openxmlformats.org/officeDocument/2006/relationships/hyperlink" Target="https://pravo-search.minjust.ru/bigs/showDocument.html?id=5B07E762-A567-4547-A897-7069B07DB496" TargetMode="External"/><Relationship Id="rId7" Type="http://schemas.openxmlformats.org/officeDocument/2006/relationships/hyperlink" Target="https://pravo-search.minjust.ru/bigs/showDocument.html?id=C0E4E806-2DF3-43B3-A6E7-E72F27DC1A43" TargetMode="External"/><Relationship Id="rId12" Type="http://schemas.openxmlformats.org/officeDocument/2006/relationships/hyperlink" Target="https://pravo-search.minjust.ru/bigs/showDocument.html?id=2D4E8937-8021-45D7-8C5D-A37405E39281" TargetMode="External"/><Relationship Id="rId17" Type="http://schemas.openxmlformats.org/officeDocument/2006/relationships/hyperlink" Target="https://pravo-search.minjust.ru/bigs/showDocument.html?id=1BD6FDA5-FB2F-431C-8E49-1142A98D49E6" TargetMode="External"/><Relationship Id="rId25" Type="http://schemas.openxmlformats.org/officeDocument/2006/relationships/hyperlink" Target="https://pravo-search.minjust.ru/bigs/showDocument.html?id=1BD6FDA5-FB2F-431C-8E49-1142A98D49E6" TargetMode="External"/><Relationship Id="rId33" Type="http://schemas.openxmlformats.org/officeDocument/2006/relationships/hyperlink" Target="https://pravo-search.minjust.ru/bigs/showDocument.html?id=1BD6FDA5-FB2F-431C-8E49-1142A98D49E6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xmkmain2:8080/content/edition/112538ba-0630-48d9-8693-9baecff54cf2.doc" TargetMode="External"/><Relationship Id="rId20" Type="http://schemas.openxmlformats.org/officeDocument/2006/relationships/hyperlink" Target="http://xmkmain2:8080/content/edition/2c31c07c-d2c6-4f78-9876-79bda13d3f82.doc" TargetMode="External"/><Relationship Id="rId29" Type="http://schemas.openxmlformats.org/officeDocument/2006/relationships/hyperlink" Target="https://pravo-search.minjust.ru/bigs/showDocument.html?id=1BD6FDA5-FB2F-431C-8E49-1142A98D49E6" TargetMode="External"/><Relationship Id="rId1" Type="http://schemas.openxmlformats.org/officeDocument/2006/relationships/styles" Target="styles.xml"/><Relationship Id="rId6" Type="http://schemas.openxmlformats.org/officeDocument/2006/relationships/hyperlink" Target="https://pravo-search.minjust.ru/bigs/showDocument.html?id=96E20C02-1B12-465A-B64C-24AA92270007" TargetMode="External"/><Relationship Id="rId11" Type="http://schemas.openxmlformats.org/officeDocument/2006/relationships/hyperlink" Target="https://pravo-search.minjust.ru/bigs/showDocument.html?id=1A196CF4-215A-44A9-9493-7BC0DC2F9A01" TargetMode="External"/><Relationship Id="rId24" Type="http://schemas.openxmlformats.org/officeDocument/2006/relationships/hyperlink" Target="http://xmkmain2:8080/content/edition/9c640034-ae5a-4f1e-8b8b-978205121266.doc" TargetMode="External"/><Relationship Id="rId32" Type="http://schemas.openxmlformats.org/officeDocument/2006/relationships/hyperlink" Target="http://xmkmain2:8080/content/edition/08573193-8505-4e7d-b0b8-dd6846d89eef.doc" TargetMode="External"/><Relationship Id="rId5" Type="http://schemas.openxmlformats.org/officeDocument/2006/relationships/hyperlink" Target="https://pravo-search.minjust.ru/bigs/showDocument.html?id=B5C1D49E-FAAD-4027-8721-C4ED5CA2F0A3" TargetMode="External"/><Relationship Id="rId15" Type="http://schemas.openxmlformats.org/officeDocument/2006/relationships/hyperlink" Target="http://xmkmain2:8080/content/edition/b8e526c4-bb3d-4cb9-90a1-822fddf5803c.doc" TargetMode="External"/><Relationship Id="rId23" Type="http://schemas.openxmlformats.org/officeDocument/2006/relationships/hyperlink" Target="https://pravo-search.minjust.ru/bigs/showDocument.html?id=1BD6FDA5-FB2F-431C-8E49-1142A98D49E6" TargetMode="External"/><Relationship Id="rId28" Type="http://schemas.openxmlformats.org/officeDocument/2006/relationships/hyperlink" Target="http://xmkmain2:8080/content/edition/f3b4a73d-161a-415a-9ac8-4043c5ae9565.doc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s://pravo-search.minjust.ru/bigs/showDocument.html?id=3658A2F0-13F2-4925-A536-3EF779CFF4CC" TargetMode="External"/><Relationship Id="rId19" Type="http://schemas.openxmlformats.org/officeDocument/2006/relationships/hyperlink" Target="https://pravo-search.minjust.ru/bigs/showDocument.html?id=1BD6FDA5-FB2F-431C-8E49-1142A98D49E6" TargetMode="External"/><Relationship Id="rId31" Type="http://schemas.openxmlformats.org/officeDocument/2006/relationships/hyperlink" Target="https://pravo-search.minjust.ru/bigs/showDocument.html?id=1BD6FDA5-FB2F-431C-8E49-1142A98D49E6" TargetMode="External"/><Relationship Id="rId4" Type="http://schemas.openxmlformats.org/officeDocument/2006/relationships/hyperlink" Target="https://pravo-search.minjust.ru/bigs/showDocument.html?id=2D4E8937-8021-45D7-8C5D-A37405E39281" TargetMode="External"/><Relationship Id="rId9" Type="http://schemas.openxmlformats.org/officeDocument/2006/relationships/hyperlink" Target="https://pravo-search.minjust.ru/bigs/showDocument.html?id=2D4E8937-8021-45D7-8C5D-A37405E39281" TargetMode="External"/><Relationship Id="rId14" Type="http://schemas.openxmlformats.org/officeDocument/2006/relationships/hyperlink" Target="https://pravo-search.minjust.ru/bigs/showDocument.html?id=2D4E8937-8021-45D7-8C5D-A37405E39281" TargetMode="External"/><Relationship Id="rId22" Type="http://schemas.openxmlformats.org/officeDocument/2006/relationships/hyperlink" Target="http://xmkmain2:8080/content/edition/463f4784-2929-4d34-90ff-f67c047bd345.doc" TargetMode="External"/><Relationship Id="rId27" Type="http://schemas.openxmlformats.org/officeDocument/2006/relationships/hyperlink" Target="https://pravo-search.minjust.ru/bigs/showDocument.html?id=1BD6FDA5-FB2F-431C-8E49-1142A98D49E6" TargetMode="External"/><Relationship Id="rId30" Type="http://schemas.openxmlformats.org/officeDocument/2006/relationships/hyperlink" Target="http://xmkmain2:8080/content/edition/8092bc68-0c18-423e-bc0d-86d33f045a8f.doc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1727</Words>
  <Characters>9844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Черкашина Д.Л.</dc:creator>
  <cp:keywords/>
  <dc:description/>
  <cp:lastModifiedBy>Черкашина Д.Л.</cp:lastModifiedBy>
  <cp:revision>1</cp:revision>
  <dcterms:created xsi:type="dcterms:W3CDTF">2025-02-07T08:02:00Z</dcterms:created>
  <dcterms:modified xsi:type="dcterms:W3CDTF">2025-02-07T08:03:00Z</dcterms:modified>
</cp:coreProperties>
</file>