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71B6" w:rsidRPr="00C87679" w:rsidRDefault="007643EB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1"/>
      <w:bookmarkStart w:id="1" w:name="_GoBack"/>
      <w:bookmarkEnd w:id="0"/>
      <w:bookmarkEnd w:id="1"/>
      <w:r w:rsidRPr="00C87679">
        <w:rPr>
          <w:b/>
          <w:bCs/>
          <w:sz w:val="16"/>
          <w:szCs w:val="16"/>
        </w:rPr>
        <w:t>ПРАВИТЕЛЬСТВО РОССИЙСКОЙ ФЕДЕРАЦИИ</w:t>
      </w:r>
    </w:p>
    <w:p w:rsidR="009F71B6" w:rsidRPr="00C87679" w:rsidRDefault="009F71B6">
      <w:pPr>
        <w:pStyle w:val="ConsPlusNormal"/>
        <w:jc w:val="center"/>
        <w:rPr>
          <w:b/>
          <w:bCs/>
          <w:sz w:val="16"/>
          <w:szCs w:val="16"/>
        </w:rPr>
      </w:pPr>
    </w:p>
    <w:p w:rsidR="009F71B6" w:rsidRPr="00C87679" w:rsidRDefault="007643EB">
      <w:pPr>
        <w:pStyle w:val="ConsPlusNormal"/>
        <w:jc w:val="center"/>
        <w:rPr>
          <w:b/>
          <w:bCs/>
          <w:sz w:val="16"/>
          <w:szCs w:val="16"/>
        </w:rPr>
      </w:pPr>
      <w:r w:rsidRPr="00C87679">
        <w:rPr>
          <w:b/>
          <w:bCs/>
          <w:sz w:val="16"/>
          <w:szCs w:val="16"/>
        </w:rPr>
        <w:t>ПОСТАНОВЛЕНИЕ</w:t>
      </w:r>
    </w:p>
    <w:p w:rsidR="009F71B6" w:rsidRPr="00C87679" w:rsidRDefault="007643EB">
      <w:pPr>
        <w:pStyle w:val="ConsPlusNormal"/>
        <w:jc w:val="center"/>
        <w:rPr>
          <w:b/>
          <w:bCs/>
          <w:sz w:val="16"/>
          <w:szCs w:val="16"/>
        </w:rPr>
      </w:pPr>
      <w:r w:rsidRPr="00C87679">
        <w:rPr>
          <w:b/>
          <w:bCs/>
          <w:sz w:val="16"/>
          <w:szCs w:val="16"/>
        </w:rPr>
        <w:t>от 31 декабря 2009 г. N 1221</w:t>
      </w:r>
    </w:p>
    <w:p w:rsidR="009F71B6" w:rsidRPr="00C87679" w:rsidRDefault="009F71B6">
      <w:pPr>
        <w:pStyle w:val="ConsPlusNormal"/>
        <w:jc w:val="center"/>
        <w:rPr>
          <w:b/>
          <w:bCs/>
          <w:sz w:val="16"/>
          <w:szCs w:val="16"/>
        </w:rPr>
      </w:pPr>
    </w:p>
    <w:p w:rsidR="009F71B6" w:rsidRPr="00C87679" w:rsidRDefault="007643EB">
      <w:pPr>
        <w:pStyle w:val="ConsPlusNormal"/>
        <w:jc w:val="center"/>
        <w:rPr>
          <w:b/>
          <w:bCs/>
          <w:sz w:val="16"/>
          <w:szCs w:val="16"/>
        </w:rPr>
      </w:pPr>
      <w:r w:rsidRPr="00C87679">
        <w:rPr>
          <w:b/>
          <w:bCs/>
          <w:sz w:val="16"/>
          <w:szCs w:val="16"/>
        </w:rPr>
        <w:t>ОБ УТВЕРЖДЕНИИ ПРАВИЛ УСТАНОВЛЕНИЯ</w:t>
      </w:r>
    </w:p>
    <w:p w:rsidR="009F71B6" w:rsidRPr="00C87679" w:rsidRDefault="007643EB">
      <w:pPr>
        <w:pStyle w:val="ConsPlusNormal"/>
        <w:jc w:val="center"/>
        <w:rPr>
          <w:b/>
          <w:bCs/>
          <w:sz w:val="16"/>
          <w:szCs w:val="16"/>
        </w:rPr>
      </w:pPr>
      <w:r w:rsidRPr="00C87679">
        <w:rPr>
          <w:b/>
          <w:bCs/>
          <w:sz w:val="16"/>
          <w:szCs w:val="16"/>
        </w:rPr>
        <w:t>ТРЕБОВАНИЙ ЭНЕРГЕТИЧЕСКОЙ ЭФФЕКТИВНОСТИ ТОВАРОВ, РАБОТ,</w:t>
      </w:r>
    </w:p>
    <w:p w:rsidR="009F71B6" w:rsidRPr="00C87679" w:rsidRDefault="007643EB">
      <w:pPr>
        <w:pStyle w:val="ConsPlusNormal"/>
        <w:jc w:val="center"/>
        <w:rPr>
          <w:b/>
          <w:bCs/>
          <w:sz w:val="16"/>
          <w:szCs w:val="16"/>
        </w:rPr>
      </w:pPr>
      <w:r w:rsidRPr="00C87679">
        <w:rPr>
          <w:b/>
          <w:bCs/>
          <w:sz w:val="16"/>
          <w:szCs w:val="16"/>
        </w:rPr>
        <w:t>УСЛУГ ПРИ ОСУЩЕСТВЛЕНИИ ЗАКУПОК ДЛЯ ОБЕСПЕЧЕНИЯ</w:t>
      </w:r>
    </w:p>
    <w:p w:rsidR="009F71B6" w:rsidRPr="00C87679" w:rsidRDefault="007643EB">
      <w:pPr>
        <w:pStyle w:val="ConsPlusNormal"/>
        <w:jc w:val="center"/>
        <w:rPr>
          <w:b/>
          <w:bCs/>
          <w:sz w:val="16"/>
          <w:szCs w:val="16"/>
        </w:rPr>
      </w:pPr>
      <w:r w:rsidRPr="00C87679">
        <w:rPr>
          <w:b/>
          <w:bCs/>
          <w:sz w:val="16"/>
          <w:szCs w:val="16"/>
        </w:rPr>
        <w:t>ГОСУДАРСТВЕННЫХ И МУНИЦИПАЛЬНЫХ НУЖД</w:t>
      </w:r>
    </w:p>
    <w:p w:rsidR="009F71B6" w:rsidRPr="00C87679" w:rsidRDefault="009F71B6">
      <w:pPr>
        <w:pStyle w:val="ConsPlusNormal"/>
        <w:jc w:val="center"/>
      </w:pPr>
    </w:p>
    <w:p w:rsidR="009F71B6" w:rsidRPr="00C87679" w:rsidRDefault="007643EB">
      <w:pPr>
        <w:pStyle w:val="ConsPlusNormal"/>
        <w:jc w:val="center"/>
      </w:pPr>
      <w:r w:rsidRPr="00C87679">
        <w:t>Список изменяющих документов</w:t>
      </w:r>
    </w:p>
    <w:p w:rsidR="009F71B6" w:rsidRPr="00C87679" w:rsidRDefault="007643EB">
      <w:pPr>
        <w:pStyle w:val="ConsPlusNormal"/>
        <w:jc w:val="center"/>
      </w:pPr>
      <w:r w:rsidRPr="00C87679">
        <w:t>(в ред. Постановления Правительства РФ от 03.12.2014 N 1304)</w:t>
      </w:r>
    </w:p>
    <w:p w:rsidR="009F71B6" w:rsidRPr="00C87679" w:rsidRDefault="009F71B6">
      <w:pPr>
        <w:pStyle w:val="ConsPlusNormal"/>
        <w:jc w:val="center"/>
      </w:pPr>
    </w:p>
    <w:p w:rsidR="009F71B6" w:rsidRPr="00C87679" w:rsidRDefault="007643EB">
      <w:pPr>
        <w:pStyle w:val="ConsPlusNormal"/>
        <w:ind w:firstLine="540"/>
        <w:jc w:val="both"/>
      </w:pPr>
      <w:r w:rsidRPr="00C87679">
        <w:t xml:space="preserve">В соответствии со статьей 26 Федерального закона "Об энергосбережении и о повышении </w:t>
      </w:r>
      <w:proofErr w:type="gramStart"/>
      <w:r w:rsidRPr="00C87679">
        <w:t>энергетической эффективности</w:t>
      </w:r>
      <w:proofErr w:type="gramEnd"/>
      <w:r w:rsidRPr="00C87679">
        <w:t xml:space="preserve"> и 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 xml:space="preserve">1. Утвердить прилагаемые </w:t>
      </w:r>
      <w:hyperlink w:anchor="Par49" w:tooltip="Ссылка на текущий документ" w:history="1">
        <w:r w:rsidRPr="00C87679">
          <w:t>Правила</w:t>
        </w:r>
      </w:hyperlink>
      <w:r w:rsidRPr="00C87679">
        <w:t xml:space="preserve">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 (далее - Правила).</w:t>
      </w:r>
    </w:p>
    <w:p w:rsidR="009F71B6" w:rsidRPr="00C87679" w:rsidRDefault="007643EB">
      <w:pPr>
        <w:pStyle w:val="ConsPlusNormal"/>
        <w:jc w:val="both"/>
      </w:pPr>
      <w:r w:rsidRPr="00C87679">
        <w:t>(п. 1 в ред. Постановления Правительства РФ от 03.12.2014 N 1304)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2. Министерству экономического развития Российской Федерации по согласованию с Министерством промышленности и торговли Российской Федерации, Министерством энергетики Российской Федерации и Федеральной антимонопольной службой установить требования энергетической эффективности в отношении: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 xml:space="preserve">товаров, предусмотренных </w:t>
      </w:r>
      <w:hyperlink w:anchor="Par105" w:tooltip="Ссылка на текущий документ" w:history="1">
        <w:r w:rsidRPr="00C87679">
          <w:t>приложением</w:t>
        </w:r>
      </w:hyperlink>
      <w:r w:rsidRPr="00C87679">
        <w:t xml:space="preserve"> к Правилам, - до 1 июля 2011 г.;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 xml:space="preserve">товаров, указанных в </w:t>
      </w:r>
      <w:hyperlink w:anchor="Par63" w:tooltip="Ссылка на текущий документ" w:history="1">
        <w:r w:rsidRPr="00C87679">
          <w:t>подпункте "б" пункта 3</w:t>
        </w:r>
      </w:hyperlink>
      <w:r w:rsidRPr="00C87679">
        <w:t xml:space="preserve"> Правил, - не позднее 2 месяцев со дня утверждения уполномоченным федеральным органом исполнительной власти классов энергетической эффективности для таких товаров;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 xml:space="preserve">товаров, указанных в </w:t>
      </w:r>
      <w:hyperlink w:anchor="Par64" w:tooltip="Ссылка на текущий документ" w:history="1">
        <w:r w:rsidRPr="00C87679">
          <w:t>подпункте "в" пункта 3</w:t>
        </w:r>
      </w:hyperlink>
      <w:r w:rsidRPr="00C87679">
        <w:t xml:space="preserve"> Правил, - до 1 мая 2010 г.;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работ и услуг, закупка которых осуществляется для государственных или муниципальных нужд, в процессе выполнения, оказания которых расходуются значительные объемы энергетических ресурсов, - до 1 января 2016 г.</w:t>
      </w:r>
    </w:p>
    <w:p w:rsidR="009F71B6" w:rsidRPr="00C87679" w:rsidRDefault="007643EB">
      <w:pPr>
        <w:pStyle w:val="ConsPlusNormal"/>
        <w:jc w:val="both"/>
      </w:pPr>
      <w:r w:rsidRPr="00C87679">
        <w:t>(в ред. Постановления Правительства РФ от 03.12.2014 N 1304)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3. Министерству энергетики Российской Федерации: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а) ежегодно проводить анализ: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энергетической эффективности товаров, закупаемых для обеспечения государственных и муниципальных нужд, на предмет выявления категорий товаров, при использовании которых расходуются энергетические ресурсы в объемах, составляющих существенную долю в структуре потребления отдельных групп государственных или муниципальных заказчиков, осуществляющих аналогичные виды деятельности;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требований энергетической эффективности товаров, работ, услуг при осуществлении закупок для обеспечения государственных и муниципальных нужд, установленных законодательством иностранных государств, и возможности их применения в Российской Федерации;</w:t>
      </w:r>
    </w:p>
    <w:p w:rsidR="009F71B6" w:rsidRPr="00C87679" w:rsidRDefault="007643EB">
      <w:pPr>
        <w:pStyle w:val="ConsPlusNormal"/>
        <w:jc w:val="both"/>
      </w:pPr>
      <w:r w:rsidRPr="00C87679">
        <w:t>(</w:t>
      </w:r>
      <w:proofErr w:type="spellStart"/>
      <w:r w:rsidRPr="00C87679">
        <w:t>пп</w:t>
      </w:r>
      <w:proofErr w:type="spellEnd"/>
      <w:r w:rsidRPr="00C87679">
        <w:t>. "а" в ред. Постановления Правительства РФ от 03.12.2014 N 1304)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б) не позднее 1 марта года, следующего за годом проведения анализа, представлять в Министерство промышленности и торговли Российской Федерации и Министерство экономического развития Российской Федерации результаты проведенного анализа.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4. Министерству промышленности и торговли Российской Федерации совместно с Министерством энергетики Российской Федерации ежегодно, не позднее 1 марта, вносить в Министерство экономического развития Российской Федерации предложения по изменению существующих и (или) введению новых требований энергетической эффективности товаров, работ, услуг при осуществлении закупок для обеспечения государственных и муниципальных нужд исходя из необходимости повышения энергетической эффективности таких товаров, работ, услуг.</w:t>
      </w:r>
    </w:p>
    <w:p w:rsidR="009F71B6" w:rsidRPr="00C87679" w:rsidRDefault="007643EB">
      <w:pPr>
        <w:pStyle w:val="ConsPlusNormal"/>
        <w:jc w:val="both"/>
      </w:pPr>
      <w:r w:rsidRPr="00C87679">
        <w:t>(п. 4 в ред. Постановления Правительства РФ от 03.12.2014 N 1304)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 xml:space="preserve">5. Настоящее Постановление вступает в силу со дня его официального опубликования, за исключением </w:t>
      </w:r>
      <w:hyperlink w:anchor="Par77" w:tooltip="Ссылка на текущий документ" w:history="1">
        <w:r w:rsidRPr="00C87679">
          <w:t>пункта 7</w:t>
        </w:r>
      </w:hyperlink>
      <w:r w:rsidRPr="00C87679">
        <w:t xml:space="preserve"> Правил.</w:t>
      </w:r>
    </w:p>
    <w:bookmarkStart w:id="2" w:name="Par32"/>
    <w:bookmarkEnd w:id="2"/>
    <w:p w:rsidR="009F71B6" w:rsidRPr="00C87679" w:rsidRDefault="007643EB">
      <w:pPr>
        <w:pStyle w:val="ConsPlusNormal"/>
        <w:ind w:firstLine="540"/>
        <w:jc w:val="both"/>
      </w:pPr>
      <w:r w:rsidRPr="00C87679">
        <w:fldChar w:fldCharType="begin"/>
      </w:r>
      <w:r w:rsidRPr="00C87679">
        <w:instrText>HYPERLINK \l Par82  \o "Ссылка на текущий документ"</w:instrText>
      </w:r>
      <w:r w:rsidRPr="00C87679">
        <w:fldChar w:fldCharType="separate"/>
      </w:r>
      <w:r w:rsidRPr="00C87679">
        <w:t>Подпункт "а" пункта 7</w:t>
      </w:r>
      <w:r w:rsidRPr="00C87679">
        <w:fldChar w:fldCharType="end"/>
      </w:r>
      <w:r w:rsidRPr="00C87679">
        <w:t xml:space="preserve"> Правил вступает в силу по истечении 90 дней с даты утверждения уполномоченным федеральным органом исполнительной власти классов энергетической эффективности в отношении соответствующих видов (категорий) бытовых энергопотребляющих устройств.</w:t>
      </w:r>
    </w:p>
    <w:p w:rsidR="009F71B6" w:rsidRPr="00C87679" w:rsidRDefault="00701C2E">
      <w:pPr>
        <w:pStyle w:val="ConsPlusNormal"/>
        <w:ind w:firstLine="540"/>
        <w:jc w:val="both"/>
      </w:pPr>
      <w:hyperlink w:anchor="Par83" w:tooltip="Ссылка на текущий документ" w:history="1">
        <w:r w:rsidR="007643EB" w:rsidRPr="00C87679">
          <w:t>Подпункт "б" пункта 7</w:t>
        </w:r>
      </w:hyperlink>
      <w:r w:rsidR="007643EB" w:rsidRPr="00C87679">
        <w:t xml:space="preserve"> Правил вступает в силу с 1 января 2011 г.</w:t>
      </w:r>
    </w:p>
    <w:p w:rsidR="009F71B6" w:rsidRPr="00C87679" w:rsidRDefault="00701C2E">
      <w:pPr>
        <w:pStyle w:val="ConsPlusNormal"/>
        <w:ind w:firstLine="540"/>
        <w:jc w:val="both"/>
      </w:pPr>
      <w:hyperlink w:anchor="Par87" w:tooltip="Ссылка на текущий документ" w:history="1">
        <w:r w:rsidR="007643EB" w:rsidRPr="00C87679">
          <w:t>Подпункты "в"</w:t>
        </w:r>
      </w:hyperlink>
      <w:r w:rsidR="007643EB" w:rsidRPr="00C87679">
        <w:t xml:space="preserve"> - </w:t>
      </w:r>
      <w:hyperlink w:anchor="Par90" w:tooltip="Ссылка на текущий документ" w:history="1">
        <w:r w:rsidR="007643EB" w:rsidRPr="00C87679">
          <w:t>"д" пункта 7</w:t>
        </w:r>
      </w:hyperlink>
      <w:r w:rsidR="007643EB" w:rsidRPr="00C87679">
        <w:t xml:space="preserve"> Правил вступают в силу с 1 марта 2010 г.</w:t>
      </w:r>
    </w:p>
    <w:p w:rsidR="009F71B6" w:rsidRPr="00C87679" w:rsidRDefault="009F71B6">
      <w:pPr>
        <w:pStyle w:val="ConsPlusNormal"/>
        <w:ind w:firstLine="540"/>
        <w:jc w:val="both"/>
      </w:pPr>
    </w:p>
    <w:p w:rsidR="009F71B6" w:rsidRPr="00C87679" w:rsidRDefault="007643EB">
      <w:pPr>
        <w:pStyle w:val="ConsPlusNormal"/>
        <w:jc w:val="right"/>
      </w:pPr>
      <w:r w:rsidRPr="00C87679">
        <w:t>Председатель Правительства</w:t>
      </w:r>
    </w:p>
    <w:p w:rsidR="009F71B6" w:rsidRPr="00C87679" w:rsidRDefault="007643EB">
      <w:pPr>
        <w:pStyle w:val="ConsPlusNormal"/>
        <w:jc w:val="right"/>
      </w:pPr>
      <w:r w:rsidRPr="00C87679">
        <w:lastRenderedPageBreak/>
        <w:t>Российской Федерации</w:t>
      </w:r>
    </w:p>
    <w:p w:rsidR="009F71B6" w:rsidRPr="00C87679" w:rsidRDefault="007643EB">
      <w:pPr>
        <w:pStyle w:val="ConsPlusNormal"/>
        <w:jc w:val="right"/>
      </w:pPr>
      <w:r w:rsidRPr="00C87679">
        <w:t>В.ПУТИН</w:t>
      </w:r>
    </w:p>
    <w:p w:rsidR="009F71B6" w:rsidRPr="00C87679" w:rsidRDefault="009F71B6">
      <w:pPr>
        <w:pStyle w:val="ConsPlusNormal"/>
        <w:ind w:firstLine="540"/>
        <w:jc w:val="both"/>
      </w:pPr>
    </w:p>
    <w:p w:rsidR="009F71B6" w:rsidRPr="00C87679" w:rsidRDefault="009F71B6">
      <w:pPr>
        <w:pStyle w:val="ConsPlusNormal"/>
        <w:ind w:firstLine="540"/>
        <w:jc w:val="both"/>
      </w:pPr>
    </w:p>
    <w:p w:rsidR="009F71B6" w:rsidRPr="00C87679" w:rsidRDefault="009F71B6">
      <w:pPr>
        <w:pStyle w:val="ConsPlusNormal"/>
        <w:ind w:firstLine="540"/>
        <w:jc w:val="both"/>
      </w:pPr>
    </w:p>
    <w:p w:rsidR="009F71B6" w:rsidRPr="00C87679" w:rsidRDefault="009F71B6">
      <w:pPr>
        <w:pStyle w:val="ConsPlusNormal"/>
        <w:ind w:firstLine="540"/>
        <w:jc w:val="both"/>
      </w:pPr>
    </w:p>
    <w:p w:rsidR="009F71B6" w:rsidRPr="00C87679" w:rsidRDefault="009F71B6">
      <w:pPr>
        <w:pStyle w:val="ConsPlusNormal"/>
        <w:ind w:firstLine="540"/>
        <w:jc w:val="both"/>
      </w:pPr>
    </w:p>
    <w:p w:rsidR="009F71B6" w:rsidRPr="00C87679" w:rsidRDefault="007643EB">
      <w:pPr>
        <w:pStyle w:val="ConsPlusNormal"/>
        <w:jc w:val="right"/>
        <w:outlineLvl w:val="0"/>
      </w:pPr>
      <w:bookmarkStart w:id="3" w:name="Par44"/>
      <w:bookmarkEnd w:id="3"/>
      <w:r w:rsidRPr="00C87679">
        <w:t>Утверждены</w:t>
      </w:r>
    </w:p>
    <w:p w:rsidR="009F71B6" w:rsidRPr="00C87679" w:rsidRDefault="007643EB">
      <w:pPr>
        <w:pStyle w:val="ConsPlusNormal"/>
        <w:jc w:val="right"/>
      </w:pPr>
      <w:r w:rsidRPr="00C87679">
        <w:t>Постановлением Правительства</w:t>
      </w:r>
    </w:p>
    <w:p w:rsidR="009F71B6" w:rsidRPr="00C87679" w:rsidRDefault="007643EB">
      <w:pPr>
        <w:pStyle w:val="ConsPlusNormal"/>
        <w:jc w:val="right"/>
      </w:pPr>
      <w:r w:rsidRPr="00C87679">
        <w:t>Российской Федерации</w:t>
      </w:r>
    </w:p>
    <w:p w:rsidR="009F71B6" w:rsidRPr="00C87679" w:rsidRDefault="007643EB">
      <w:pPr>
        <w:pStyle w:val="ConsPlusNormal"/>
        <w:jc w:val="right"/>
      </w:pPr>
      <w:r w:rsidRPr="00C87679">
        <w:t>от 31 декабря 2009 г. N 1221</w:t>
      </w:r>
    </w:p>
    <w:p w:rsidR="009F71B6" w:rsidRPr="00C87679" w:rsidRDefault="009F71B6">
      <w:pPr>
        <w:pStyle w:val="ConsPlusNormal"/>
        <w:ind w:firstLine="540"/>
        <w:jc w:val="both"/>
      </w:pPr>
    </w:p>
    <w:p w:rsidR="009F71B6" w:rsidRPr="00C87679" w:rsidRDefault="007643EB">
      <w:pPr>
        <w:pStyle w:val="ConsPlusNormal"/>
        <w:jc w:val="center"/>
        <w:rPr>
          <w:b/>
          <w:bCs/>
          <w:sz w:val="16"/>
          <w:szCs w:val="16"/>
        </w:rPr>
      </w:pPr>
      <w:bookmarkStart w:id="4" w:name="Par49"/>
      <w:bookmarkEnd w:id="4"/>
      <w:r w:rsidRPr="00C87679">
        <w:rPr>
          <w:b/>
          <w:bCs/>
          <w:sz w:val="16"/>
          <w:szCs w:val="16"/>
        </w:rPr>
        <w:t>ПРАВИЛА</w:t>
      </w:r>
    </w:p>
    <w:p w:rsidR="009F71B6" w:rsidRPr="00C87679" w:rsidRDefault="007643EB">
      <w:pPr>
        <w:pStyle w:val="ConsPlusNormal"/>
        <w:jc w:val="center"/>
        <w:rPr>
          <w:b/>
          <w:bCs/>
          <w:sz w:val="16"/>
          <w:szCs w:val="16"/>
        </w:rPr>
      </w:pPr>
      <w:r w:rsidRPr="00C87679">
        <w:rPr>
          <w:b/>
          <w:bCs/>
          <w:sz w:val="16"/>
          <w:szCs w:val="16"/>
        </w:rPr>
        <w:t>УСТАНОВЛЕНИЯ ТРЕБОВАНИЙ ЭНЕРГЕТИЧЕСКОЙ ЭФФЕКТИВНОСТИ</w:t>
      </w:r>
    </w:p>
    <w:p w:rsidR="009F71B6" w:rsidRPr="00C87679" w:rsidRDefault="007643EB">
      <w:pPr>
        <w:pStyle w:val="ConsPlusNormal"/>
        <w:jc w:val="center"/>
        <w:rPr>
          <w:b/>
          <w:bCs/>
          <w:sz w:val="16"/>
          <w:szCs w:val="16"/>
        </w:rPr>
      </w:pPr>
      <w:r w:rsidRPr="00C87679">
        <w:rPr>
          <w:b/>
          <w:bCs/>
          <w:sz w:val="16"/>
          <w:szCs w:val="16"/>
        </w:rPr>
        <w:t>ТОВАРОВ, РАБОТ, УСЛУГ ПРИ ОСУЩЕСТВЛЕНИИ ЗАКУПОК</w:t>
      </w:r>
    </w:p>
    <w:p w:rsidR="009F71B6" w:rsidRPr="00C87679" w:rsidRDefault="007643EB">
      <w:pPr>
        <w:pStyle w:val="ConsPlusNormal"/>
        <w:jc w:val="center"/>
        <w:rPr>
          <w:b/>
          <w:bCs/>
          <w:sz w:val="16"/>
          <w:szCs w:val="16"/>
        </w:rPr>
      </w:pPr>
      <w:r w:rsidRPr="00C87679">
        <w:rPr>
          <w:b/>
          <w:bCs/>
          <w:sz w:val="16"/>
          <w:szCs w:val="16"/>
        </w:rPr>
        <w:t>ДЛЯ ОБЕСПЕЧЕНИЯ ГОСУДАРСТВЕННЫХ И МУНИЦИПАЛЬНЫХ НУЖД</w:t>
      </w:r>
    </w:p>
    <w:p w:rsidR="009F71B6" w:rsidRPr="00C87679" w:rsidRDefault="009F71B6">
      <w:pPr>
        <w:pStyle w:val="ConsPlusNormal"/>
        <w:jc w:val="center"/>
      </w:pPr>
    </w:p>
    <w:p w:rsidR="009F71B6" w:rsidRPr="00C87679" w:rsidRDefault="007643EB">
      <w:pPr>
        <w:pStyle w:val="ConsPlusNormal"/>
        <w:jc w:val="center"/>
      </w:pPr>
      <w:r w:rsidRPr="00C87679">
        <w:t>Список изменяющих документов</w:t>
      </w:r>
    </w:p>
    <w:p w:rsidR="009F71B6" w:rsidRPr="00C87679" w:rsidRDefault="007643EB">
      <w:pPr>
        <w:pStyle w:val="ConsPlusNormal"/>
        <w:jc w:val="center"/>
      </w:pPr>
      <w:r w:rsidRPr="00C87679">
        <w:t>(в ред. Постановления Правительства РФ от 03.12.2014 N 1304)</w:t>
      </w:r>
    </w:p>
    <w:p w:rsidR="009F71B6" w:rsidRPr="00C87679" w:rsidRDefault="009F71B6">
      <w:pPr>
        <w:pStyle w:val="ConsPlusNormal"/>
        <w:ind w:firstLine="540"/>
        <w:jc w:val="both"/>
      </w:pPr>
    </w:p>
    <w:p w:rsidR="009F71B6" w:rsidRPr="00C87679" w:rsidRDefault="007643EB">
      <w:pPr>
        <w:pStyle w:val="ConsPlusNormal"/>
        <w:ind w:firstLine="540"/>
        <w:jc w:val="both"/>
      </w:pPr>
      <w:r w:rsidRPr="00C87679">
        <w:t>1. Настоящие Правила определяют порядок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 (далее - требования энергетической эффективности), а также первоочередные требования энергетической эффективности.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Требования энергетической эффективности подлежат применению в отношении товаров, работ, услуг при осуществлении закупок для обеспечения государственных и муниципальных нужд, за исключением случая их несовместимости при взаимодействии с товарами, используемыми государственным или муниципальным заказчиком.</w:t>
      </w:r>
    </w:p>
    <w:p w:rsidR="009F71B6" w:rsidRPr="00C87679" w:rsidRDefault="007643EB">
      <w:pPr>
        <w:pStyle w:val="ConsPlusNormal"/>
        <w:jc w:val="both"/>
      </w:pPr>
      <w:r w:rsidRPr="00C87679">
        <w:t>(п. 1 в ред. Постановления Правительства РФ от 03.12.2014 N 1304)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2. Требования энергетической эффективности устанавливаются Министерством экономического развития Российской Федерации.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3. Требования энергетической эффективности подлежат установлению в отношении следующих видов товаров: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 xml:space="preserve">а) товары согласно </w:t>
      </w:r>
      <w:hyperlink w:anchor="Par105" w:tooltip="Ссылка на текущий документ" w:history="1">
        <w:r w:rsidRPr="00C87679">
          <w:t>приложению</w:t>
        </w:r>
      </w:hyperlink>
      <w:r w:rsidRPr="00C87679">
        <w:t>;</w:t>
      </w:r>
    </w:p>
    <w:p w:rsidR="009F71B6" w:rsidRPr="00C87679" w:rsidRDefault="007643EB">
      <w:pPr>
        <w:pStyle w:val="ConsPlusNormal"/>
        <w:ind w:firstLine="540"/>
        <w:jc w:val="both"/>
      </w:pPr>
      <w:bookmarkStart w:id="5" w:name="Par63"/>
      <w:bookmarkEnd w:id="5"/>
      <w:r w:rsidRPr="00C87679">
        <w:t xml:space="preserve">б) товары, в отношении которых уполномоченным федеральным органом исполнительной власти определены классы энергетической эффективности, за исключением товаров, указанных в </w:t>
      </w:r>
      <w:hyperlink w:anchor="Par82" w:tooltip="Ссылка на текущий документ" w:history="1">
        <w:r w:rsidRPr="00C87679">
          <w:t>подпункте "а" пункта 7</w:t>
        </w:r>
      </w:hyperlink>
      <w:r w:rsidRPr="00C87679">
        <w:t xml:space="preserve"> настоящих Правил;</w:t>
      </w:r>
    </w:p>
    <w:p w:rsidR="009F71B6" w:rsidRPr="00C87679" w:rsidRDefault="007643EB">
      <w:pPr>
        <w:pStyle w:val="ConsPlusNormal"/>
        <w:ind w:firstLine="540"/>
        <w:jc w:val="both"/>
      </w:pPr>
      <w:bookmarkStart w:id="6" w:name="Par64"/>
      <w:bookmarkEnd w:id="6"/>
      <w:r w:rsidRPr="00C87679">
        <w:t xml:space="preserve">в) товары, используемые для создания элементов конструкций зданий, строений, сооружений, в том числе инженерных систем </w:t>
      </w:r>
      <w:proofErr w:type="spellStart"/>
      <w:r w:rsidRPr="00C87679">
        <w:t>ресурсоснабжения</w:t>
      </w:r>
      <w:proofErr w:type="spellEnd"/>
      <w:r w:rsidRPr="00C87679">
        <w:t>, влияющих на энергетическую эффективность зданий, строений, сооружений.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4. Требования энергетической эффективности подлежат установлению в отношении работ и услуг, закупаемых для обеспечения государственных и муниципальных нужд, в процессе выполнения, оказания которых расходуются значительные объемы энергетических ресурсов.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Если результатом выполнения работ для государственных или муниципальных нужд является изготовление или переработка товара,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В случае если в ходе выполнения работ для государственных или муниципальных нужд в качестве материала используется товар, в отношении которого установлены требования энергетической эффективности, то такой товар должен соответствовать установленным требованиям энергетической эффективности.</w:t>
      </w:r>
    </w:p>
    <w:p w:rsidR="009F71B6" w:rsidRPr="00C87679" w:rsidRDefault="007643EB">
      <w:pPr>
        <w:pStyle w:val="ConsPlusNormal"/>
        <w:jc w:val="both"/>
      </w:pPr>
      <w:r w:rsidRPr="00C87679">
        <w:t>(п. 4 в ред. Постановления Правительства РФ от 03.12.2014 N 1304)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5. В устанавливаемых требованиях энергетической эффективности указываются виды и категории товаров, работ, услуг, на которые они распространяются, дата, с которой требования вступают в силу (но не ранее 90 дней с даты их утверждения), а также один или несколько из следующих показателей: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а) значения класса (классов) энергетической эффективности товаров (при их наличии);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б) расчетные (прогнозируемые) объемы используемых энергетических ресурсов (в зависимости от характеристик товара, работы, услуги);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в) значения показателей энергетической эффективности товаров, работ, услуг;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г) характеристики, параметры товаров, работ, услуг, влияющие на объем используемых энергетических ресурсов.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lastRenderedPageBreak/>
        <w:t>6. Требования энергетической эффективности могут предусматривать запрет или ограничение закупок товаров, работ, услуг, результатами которых может явиться непроизводительный расход энергетических ресурсов.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При этом требования энергетической эффективности, предусматривающие такие ограничения, подлежат установлению посредством определения доли указанных товаров, работ, услуг в годовом объеме закупок соответствующего вида товаров, работ, услуг в натуральном или стоимостном выражении.</w:t>
      </w:r>
    </w:p>
    <w:p w:rsidR="009F71B6" w:rsidRPr="00C87679" w:rsidRDefault="007643EB">
      <w:pPr>
        <w:pStyle w:val="ConsPlusNormal"/>
        <w:jc w:val="both"/>
      </w:pPr>
      <w:r w:rsidRPr="00C87679">
        <w:t>(п. 6 в ред. Постановления Правительства РФ от 03.12.2014 N 1304)</w:t>
      </w:r>
    </w:p>
    <w:p w:rsidR="009F71B6" w:rsidRPr="00C87679" w:rsidRDefault="007643EB">
      <w:pPr>
        <w:pStyle w:val="ConsPlusNormal"/>
        <w:ind w:firstLine="540"/>
        <w:jc w:val="both"/>
      </w:pPr>
      <w:bookmarkStart w:id="7" w:name="Par77"/>
      <w:bookmarkEnd w:id="7"/>
      <w:r w:rsidRPr="00C87679">
        <w:t>7. К первоочередным требованиям энергетической эффективности относятся:</w:t>
      </w:r>
    </w:p>
    <w:p w:rsidR="009F71B6" w:rsidRPr="00C87679" w:rsidRDefault="009F7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1B6" w:rsidRPr="00C87679" w:rsidRDefault="007643EB">
      <w:pPr>
        <w:pStyle w:val="ConsPlusNormal"/>
        <w:ind w:firstLine="540"/>
        <w:jc w:val="both"/>
      </w:pPr>
      <w:r w:rsidRPr="00C87679">
        <w:t>Подпункт "а" пункта 7 вступает в силу по истечении 90 дней с даты утверждения уполномоченным федеральным органом исполнительной власти классов энергетической эффективности в отношении соответствующих видов (категорий) бытовых энергопотребляющих устройств (</w:t>
      </w:r>
      <w:hyperlink w:anchor="Par32" w:tooltip="Ссылка на текущий документ" w:history="1">
        <w:r w:rsidRPr="00C87679">
          <w:t>пункт 5</w:t>
        </w:r>
      </w:hyperlink>
      <w:r w:rsidRPr="00C87679">
        <w:t xml:space="preserve"> данного документа).</w:t>
      </w:r>
    </w:p>
    <w:p w:rsidR="009F71B6" w:rsidRPr="00C87679" w:rsidRDefault="009F71B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9F71B6" w:rsidRPr="00C87679" w:rsidRDefault="007643EB">
      <w:pPr>
        <w:pStyle w:val="ConsPlusNormal"/>
        <w:ind w:firstLine="540"/>
        <w:jc w:val="both"/>
      </w:pPr>
      <w:bookmarkStart w:id="8" w:name="Par82"/>
      <w:bookmarkEnd w:id="8"/>
      <w:r w:rsidRPr="00C87679">
        <w:t>а) для бытовых энергопотребляющих устройств, в отношении которых уполномоченным федеральным органом исполнительной власти определены классы энергетической эффективности, - наличие класса энергетической эффективности не ниже первых двух наивысших классов;</w:t>
      </w:r>
    </w:p>
    <w:p w:rsidR="009F71B6" w:rsidRPr="00C87679" w:rsidRDefault="007643EB">
      <w:pPr>
        <w:pStyle w:val="ConsPlusNormal"/>
        <w:ind w:firstLine="540"/>
        <w:jc w:val="both"/>
      </w:pPr>
      <w:bookmarkStart w:id="9" w:name="Par83"/>
      <w:bookmarkEnd w:id="9"/>
      <w:r w:rsidRPr="00C87679">
        <w:t>б) для устанавливаемых систем управления освещением - наличие одной из следующих функций: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управление освещенностью по заданному расписанию;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управление освещенностью в зависимости от наличия (отсутствия) людей в помещении;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>управление освещенностью в зависимости от интенсивности естественного освещения с автоматическим включением (выключением) или изменением яркости освещения не менее чем на 50 процентов;</w:t>
      </w:r>
    </w:p>
    <w:p w:rsidR="009F71B6" w:rsidRPr="00C87679" w:rsidRDefault="007643EB">
      <w:pPr>
        <w:pStyle w:val="ConsPlusNormal"/>
        <w:ind w:firstLine="540"/>
        <w:jc w:val="both"/>
      </w:pPr>
      <w:bookmarkStart w:id="10" w:name="Par87"/>
      <w:bookmarkEnd w:id="10"/>
      <w:r w:rsidRPr="00C87679">
        <w:t xml:space="preserve">в) для строящихся и реконструируемых объектов по производству тепловой энергии, мощностью более 5 </w:t>
      </w:r>
      <w:proofErr w:type="spellStart"/>
      <w:r w:rsidRPr="00C87679">
        <w:t>гигакалорий</w:t>
      </w:r>
      <w:proofErr w:type="spellEnd"/>
      <w:r w:rsidRPr="00C87679">
        <w:t xml:space="preserve"> в час - обеспечение комбинированной выработки тепловой и электрической энергии. Указанное требование применяется также при осуществлении закупок работ по разработке проектных решений по реконструкции действующих объектов по производству тепловой энергии и по их реализации;</w:t>
      </w:r>
    </w:p>
    <w:p w:rsidR="009F71B6" w:rsidRPr="00C87679" w:rsidRDefault="007643EB">
      <w:pPr>
        <w:pStyle w:val="ConsPlusNormal"/>
        <w:jc w:val="both"/>
      </w:pPr>
      <w:r w:rsidRPr="00C87679">
        <w:t>(в ред. Постановления Правительства РФ от 03.12.2014 N 1304)</w:t>
      </w:r>
    </w:p>
    <w:p w:rsidR="009F71B6" w:rsidRPr="00C87679" w:rsidRDefault="007643EB">
      <w:pPr>
        <w:pStyle w:val="ConsPlusNormal"/>
        <w:ind w:firstLine="540"/>
        <w:jc w:val="both"/>
      </w:pPr>
      <w:r w:rsidRPr="00C87679">
        <w:t xml:space="preserve">г) для строящихся и реконструируемых объектов по производству тепловой энергии (за исключением объектов по производству тепловой энергии в режиме комбинированной выработки электрической и тепловой энергии, мощностью менее 5 </w:t>
      </w:r>
      <w:proofErr w:type="spellStart"/>
      <w:r w:rsidRPr="00C87679">
        <w:t>гигакалорий</w:t>
      </w:r>
      <w:proofErr w:type="spellEnd"/>
      <w:r w:rsidRPr="00C87679">
        <w:t xml:space="preserve"> в час) - обеспечение коэффициента полезного использования энергии не менее 85 процентов при нормальном режиме работы (под коэффициентом полезного использования энергии понимается отношение энергии произведенного тепла к энергии потраченного топлива);</w:t>
      </w:r>
    </w:p>
    <w:p w:rsidR="009F71B6" w:rsidRPr="00C87679" w:rsidRDefault="007643EB">
      <w:pPr>
        <w:pStyle w:val="ConsPlusNormal"/>
        <w:ind w:firstLine="540"/>
        <w:jc w:val="both"/>
      </w:pPr>
      <w:bookmarkStart w:id="11" w:name="Par90"/>
      <w:bookmarkEnd w:id="11"/>
      <w:r w:rsidRPr="00C87679">
        <w:t xml:space="preserve">д) для строящихся и реконструируемых объектов по производству тепловой энергии в режиме комбинированной выработки электрической и тепловой энергии - обеспечение суммарного коэффициента полезного использования энергии не менее 70 процентов в </w:t>
      </w:r>
      <w:proofErr w:type="spellStart"/>
      <w:r w:rsidRPr="00C87679">
        <w:t>когенерационном</w:t>
      </w:r>
      <w:proofErr w:type="spellEnd"/>
      <w:r w:rsidRPr="00C87679">
        <w:t xml:space="preserve"> цикле при нормальном режиме работы (под суммарным коэффициентом полезного использования энергии понимается суммарное отношение тепловой и электрической энергии к энергии потраченного топлива).</w:t>
      </w:r>
    </w:p>
    <w:p w:rsidR="009F71B6" w:rsidRPr="00C87679" w:rsidRDefault="009F71B6">
      <w:pPr>
        <w:pStyle w:val="ConsPlusNormal"/>
        <w:ind w:firstLine="540"/>
        <w:jc w:val="both"/>
      </w:pPr>
    </w:p>
    <w:p w:rsidR="009F71B6" w:rsidRPr="00C87679" w:rsidRDefault="009F71B6">
      <w:pPr>
        <w:pStyle w:val="ConsPlusNormal"/>
        <w:ind w:firstLine="540"/>
        <w:jc w:val="both"/>
      </w:pPr>
    </w:p>
    <w:p w:rsidR="009F71B6" w:rsidRPr="00C87679" w:rsidRDefault="009F71B6">
      <w:pPr>
        <w:pStyle w:val="ConsPlusNormal"/>
        <w:ind w:firstLine="540"/>
        <w:jc w:val="both"/>
      </w:pPr>
    </w:p>
    <w:p w:rsidR="009F71B6" w:rsidRPr="00C87679" w:rsidRDefault="009F71B6">
      <w:pPr>
        <w:pStyle w:val="ConsPlusNormal"/>
        <w:ind w:firstLine="540"/>
        <w:jc w:val="both"/>
      </w:pPr>
    </w:p>
    <w:p w:rsidR="009F71B6" w:rsidRPr="00C87679" w:rsidRDefault="009F71B6">
      <w:pPr>
        <w:pStyle w:val="ConsPlusNormal"/>
        <w:ind w:firstLine="540"/>
        <w:jc w:val="both"/>
      </w:pPr>
    </w:p>
    <w:p w:rsidR="009F71B6" w:rsidRPr="00C87679" w:rsidRDefault="007643EB">
      <w:pPr>
        <w:pStyle w:val="ConsPlusNormal"/>
        <w:jc w:val="right"/>
        <w:outlineLvl w:val="1"/>
      </w:pPr>
      <w:bookmarkStart w:id="12" w:name="Par96"/>
      <w:bookmarkEnd w:id="12"/>
      <w:r w:rsidRPr="00C87679">
        <w:t>Приложение</w:t>
      </w:r>
    </w:p>
    <w:p w:rsidR="009F71B6" w:rsidRPr="00C87679" w:rsidRDefault="007643EB">
      <w:pPr>
        <w:pStyle w:val="ConsPlusNormal"/>
        <w:jc w:val="right"/>
      </w:pPr>
      <w:r w:rsidRPr="00C87679">
        <w:t>к Правилам установления</w:t>
      </w:r>
    </w:p>
    <w:p w:rsidR="009F71B6" w:rsidRPr="00C87679" w:rsidRDefault="007643EB">
      <w:pPr>
        <w:pStyle w:val="ConsPlusNormal"/>
        <w:jc w:val="right"/>
      </w:pPr>
      <w:r w:rsidRPr="00C87679">
        <w:t>требований энергетической</w:t>
      </w:r>
    </w:p>
    <w:p w:rsidR="009F71B6" w:rsidRPr="00C87679" w:rsidRDefault="007643EB">
      <w:pPr>
        <w:pStyle w:val="ConsPlusNormal"/>
        <w:jc w:val="right"/>
      </w:pPr>
      <w:r w:rsidRPr="00C87679">
        <w:t>эффективности товаров, работ,</w:t>
      </w:r>
    </w:p>
    <w:p w:rsidR="009F71B6" w:rsidRPr="00C87679" w:rsidRDefault="007643EB">
      <w:pPr>
        <w:pStyle w:val="ConsPlusNormal"/>
        <w:jc w:val="right"/>
      </w:pPr>
      <w:r w:rsidRPr="00C87679">
        <w:t>услуг при осуществлении</w:t>
      </w:r>
    </w:p>
    <w:p w:rsidR="009F71B6" w:rsidRPr="00C87679" w:rsidRDefault="007643EB">
      <w:pPr>
        <w:pStyle w:val="ConsPlusNormal"/>
        <w:jc w:val="right"/>
      </w:pPr>
      <w:r w:rsidRPr="00C87679">
        <w:t>закупок для обеспечения</w:t>
      </w:r>
    </w:p>
    <w:p w:rsidR="009F71B6" w:rsidRPr="00C87679" w:rsidRDefault="007643EB">
      <w:pPr>
        <w:pStyle w:val="ConsPlusNormal"/>
        <w:jc w:val="right"/>
      </w:pPr>
      <w:r w:rsidRPr="00C87679">
        <w:t>государственных</w:t>
      </w:r>
    </w:p>
    <w:p w:rsidR="009F71B6" w:rsidRPr="00C87679" w:rsidRDefault="007643EB">
      <w:pPr>
        <w:pStyle w:val="ConsPlusNormal"/>
        <w:jc w:val="right"/>
      </w:pPr>
      <w:r w:rsidRPr="00C87679">
        <w:t>и муниципальных нужд</w:t>
      </w:r>
    </w:p>
    <w:p w:rsidR="009F71B6" w:rsidRPr="00C87679" w:rsidRDefault="009F71B6">
      <w:pPr>
        <w:pStyle w:val="ConsPlusNormal"/>
        <w:ind w:firstLine="540"/>
        <w:jc w:val="both"/>
      </w:pPr>
    </w:p>
    <w:p w:rsidR="009F71B6" w:rsidRPr="00C87679" w:rsidRDefault="007643EB">
      <w:pPr>
        <w:pStyle w:val="ConsPlusNormal"/>
        <w:jc w:val="center"/>
      </w:pPr>
      <w:bookmarkStart w:id="13" w:name="Par105"/>
      <w:bookmarkEnd w:id="13"/>
      <w:r w:rsidRPr="00C87679">
        <w:t>ПЕРЕЧЕНЬ</w:t>
      </w:r>
    </w:p>
    <w:p w:rsidR="009F71B6" w:rsidRPr="00C87679" w:rsidRDefault="007643EB">
      <w:pPr>
        <w:pStyle w:val="ConsPlusNormal"/>
        <w:jc w:val="center"/>
      </w:pPr>
      <w:r w:rsidRPr="00C87679">
        <w:t>ТОВАРОВ, В ОТНОШЕНИИ КОТОРЫХ УСТАНАВЛИВАЮТСЯ ТРЕБОВАНИЯ</w:t>
      </w:r>
    </w:p>
    <w:p w:rsidR="009F71B6" w:rsidRPr="00C87679" w:rsidRDefault="007643EB">
      <w:pPr>
        <w:pStyle w:val="ConsPlusNormal"/>
        <w:jc w:val="center"/>
      </w:pPr>
      <w:r w:rsidRPr="00C87679">
        <w:t>ЭНЕРГЕТИЧЕСКОЙ ЭФФЕКТИВНОСТИ</w:t>
      </w:r>
    </w:p>
    <w:p w:rsidR="009F71B6" w:rsidRPr="00C87679" w:rsidRDefault="009F71B6">
      <w:pPr>
        <w:pStyle w:val="ConsPlusNormal"/>
        <w:jc w:val="center"/>
      </w:pP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───────────────────────────────────────────────────┬───────────────────────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               Наименование товара                │Код по Общероссийскому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                                                  │    классификатору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                                                  │   продукции (ОКП)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lastRenderedPageBreak/>
        <w:t xml:space="preserve">                                                   │      ОК 005-93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───────────────────────────────────────────────────┴───────────────────────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bookmarkStart w:id="14" w:name="Par115"/>
      <w:bookmarkEnd w:id="14"/>
      <w:r w:rsidRPr="00C87679">
        <w:rPr>
          <w:rFonts w:ascii="Courier New" w:hAnsi="Courier New" w:cs="Courier New"/>
        </w:rPr>
        <w:t xml:space="preserve">    Продукция тяжелого, энергетического и транспортного машиностроения</w:t>
      </w:r>
    </w:p>
    <w:p w:rsidR="009F71B6" w:rsidRPr="00C87679" w:rsidRDefault="009F71B6">
      <w:pPr>
        <w:pStyle w:val="ConsPlusCell"/>
        <w:jc w:val="both"/>
        <w:rPr>
          <w:rFonts w:ascii="Courier New" w:hAnsi="Courier New" w:cs="Courier New"/>
        </w:rPr>
      </w:pP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Котлы паровые                                         31 1210, 31 1230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Котлы водогрейные стационарные                             31 1280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Дизели и дизель-генераторы                                 31 2000</w:t>
      </w:r>
    </w:p>
    <w:p w:rsidR="009F71B6" w:rsidRPr="00C87679" w:rsidRDefault="009F71B6">
      <w:pPr>
        <w:pStyle w:val="ConsPlusCell"/>
        <w:jc w:val="both"/>
        <w:rPr>
          <w:rFonts w:ascii="Courier New" w:hAnsi="Courier New" w:cs="Courier New"/>
        </w:rPr>
      </w:pP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bookmarkStart w:id="15" w:name="Par121"/>
      <w:bookmarkEnd w:id="15"/>
      <w:r w:rsidRPr="00C87679">
        <w:rPr>
          <w:rFonts w:ascii="Courier New" w:hAnsi="Courier New" w:cs="Courier New"/>
        </w:rPr>
        <w:t xml:space="preserve">                           Машины электрические</w:t>
      </w:r>
    </w:p>
    <w:p w:rsidR="009F71B6" w:rsidRPr="00C87679" w:rsidRDefault="009F71B6">
      <w:pPr>
        <w:pStyle w:val="ConsPlusCell"/>
        <w:jc w:val="both"/>
        <w:rPr>
          <w:rFonts w:ascii="Courier New" w:hAnsi="Courier New" w:cs="Courier New"/>
        </w:rPr>
      </w:pP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Двигатели асинхронные                                      33 1000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Двигатели синхронные                                       33 1100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Двигатели постоянного тока шаговые                         33 1100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Трансформаторы силовые                                     34 1100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</w:t>
      </w:r>
      <w:proofErr w:type="spellStart"/>
      <w:r w:rsidRPr="00C87679">
        <w:rPr>
          <w:rFonts w:ascii="Courier New" w:hAnsi="Courier New" w:cs="Courier New"/>
        </w:rPr>
        <w:t>Электрокалориферы</w:t>
      </w:r>
      <w:proofErr w:type="spellEnd"/>
      <w:r w:rsidRPr="00C87679">
        <w:rPr>
          <w:rFonts w:ascii="Courier New" w:hAnsi="Courier New" w:cs="Courier New"/>
        </w:rPr>
        <w:t xml:space="preserve"> и </w:t>
      </w:r>
      <w:proofErr w:type="spellStart"/>
      <w:r w:rsidRPr="00C87679">
        <w:rPr>
          <w:rFonts w:ascii="Courier New" w:hAnsi="Courier New" w:cs="Courier New"/>
        </w:rPr>
        <w:t>электроводонагреватели</w:t>
      </w:r>
      <w:proofErr w:type="spellEnd"/>
      <w:r w:rsidRPr="00C87679">
        <w:rPr>
          <w:rFonts w:ascii="Courier New" w:hAnsi="Courier New" w:cs="Courier New"/>
        </w:rPr>
        <w:t xml:space="preserve">                 34 4242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Электронагреватели трубчатые промышленные                  34 4350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Светильники для аварийного освещения                       34 6100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Светильники для наружного освещения                        34 6120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Светильники для освещения жилых и                     34 6150, 34 6160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общественных зданий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Приборы для нагревания жидкостей                      34 6840, 51 5520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Обогреватели бытовые                                       34 6850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Приборы мягкой теплоты                                     34 6860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Инструменты и приборы санитарно-                           34 6870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гигиенические электронагревательные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Трансформаторы бытовые                                     34 6882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Кухонные машины                                       34 6893, 51 5640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</w:t>
      </w:r>
      <w:proofErr w:type="spellStart"/>
      <w:r w:rsidRPr="00C87679">
        <w:rPr>
          <w:rFonts w:ascii="Courier New" w:hAnsi="Courier New" w:cs="Courier New"/>
        </w:rPr>
        <w:t>Электровоздухоочистители</w:t>
      </w:r>
      <w:proofErr w:type="spellEnd"/>
      <w:r w:rsidRPr="00C87679">
        <w:rPr>
          <w:rFonts w:ascii="Courier New" w:hAnsi="Courier New" w:cs="Courier New"/>
        </w:rPr>
        <w:t xml:space="preserve"> для кухонь                        34 6896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Компрессоры                                                34 6897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Стартеры для трубчатых люминесцентных ламп                 34 6920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</w:t>
      </w:r>
      <w:proofErr w:type="spellStart"/>
      <w:r w:rsidRPr="00C87679">
        <w:rPr>
          <w:rFonts w:ascii="Courier New" w:hAnsi="Courier New" w:cs="Courier New"/>
        </w:rPr>
        <w:t>Электроконфорки</w:t>
      </w:r>
      <w:proofErr w:type="spellEnd"/>
      <w:r w:rsidRPr="00C87679">
        <w:rPr>
          <w:rFonts w:ascii="Courier New" w:hAnsi="Courier New" w:cs="Courier New"/>
        </w:rPr>
        <w:t xml:space="preserve"> для бытовых                                34 6970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электронагревательных приборов</w:t>
      </w:r>
    </w:p>
    <w:p w:rsidR="009F71B6" w:rsidRPr="00C87679" w:rsidRDefault="009F71B6">
      <w:pPr>
        <w:pStyle w:val="ConsPlusCell"/>
        <w:jc w:val="both"/>
        <w:rPr>
          <w:rFonts w:ascii="Courier New" w:hAnsi="Courier New" w:cs="Courier New"/>
        </w:rPr>
      </w:pP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bookmarkStart w:id="16" w:name="Par146"/>
      <w:bookmarkEnd w:id="16"/>
      <w:r w:rsidRPr="00C87679">
        <w:rPr>
          <w:rFonts w:ascii="Courier New" w:hAnsi="Courier New" w:cs="Courier New"/>
        </w:rPr>
        <w:t xml:space="preserve">              Продукция нефтяного и химического машиностроения</w:t>
      </w:r>
    </w:p>
    <w:p w:rsidR="009F71B6" w:rsidRPr="00C87679" w:rsidRDefault="009F71B6">
      <w:pPr>
        <w:pStyle w:val="ConsPlusCell"/>
        <w:jc w:val="both"/>
        <w:rPr>
          <w:rFonts w:ascii="Courier New" w:hAnsi="Courier New" w:cs="Courier New"/>
        </w:rPr>
      </w:pP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Аппараты теплообменные                                     36 1200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Аппараты сушильные                                         36 1300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Электролизеры для сварки, пайки и подогрева                36 1469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Компрессоры воздушные и газовые приводные                  36 4300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Установки холодильные холодопроизводительностью            36 4400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свыше 2,5 тыс. </w:t>
      </w:r>
      <w:proofErr w:type="spellStart"/>
      <w:r w:rsidRPr="00C87679">
        <w:rPr>
          <w:rFonts w:ascii="Courier New" w:hAnsi="Courier New" w:cs="Courier New"/>
        </w:rPr>
        <w:t>станд</w:t>
      </w:r>
      <w:proofErr w:type="spellEnd"/>
      <w:r w:rsidRPr="00C87679">
        <w:rPr>
          <w:rFonts w:ascii="Courier New" w:hAnsi="Courier New" w:cs="Courier New"/>
        </w:rPr>
        <w:t>. ккал/ч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Аппаратура </w:t>
      </w:r>
      <w:proofErr w:type="spellStart"/>
      <w:r w:rsidRPr="00C87679">
        <w:rPr>
          <w:rFonts w:ascii="Courier New" w:hAnsi="Courier New" w:cs="Courier New"/>
        </w:rPr>
        <w:t>газорегулирующая</w:t>
      </w:r>
      <w:proofErr w:type="spellEnd"/>
      <w:r w:rsidRPr="00C87679">
        <w:rPr>
          <w:rFonts w:ascii="Courier New" w:hAnsi="Courier New" w:cs="Courier New"/>
        </w:rPr>
        <w:t xml:space="preserve">                                36 4570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коммуникационная и запорная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Соединения трубопроводов на высокое давление (от           36 4790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10 до 100 МПа)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Оборудование, используемое при бурении                36 6100 - 36 6300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нефтяных и газовых скважин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Оборудование для транспортирования нефти                   36 6714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Горелки газовые общего назначения                          36 9610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Горелки газовые специального назначения                    36 9620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Горелки газо-мазутные                                      36 9630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Воздухоподогреватели газовые, рекуператоры                 36 9650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Арматура промышленная трубопроводная                       37 0000</w:t>
      </w:r>
    </w:p>
    <w:p w:rsidR="009F71B6" w:rsidRPr="00C87679" w:rsidRDefault="009F71B6">
      <w:pPr>
        <w:pStyle w:val="ConsPlusCell"/>
        <w:jc w:val="both"/>
        <w:rPr>
          <w:rFonts w:ascii="Courier New" w:hAnsi="Courier New" w:cs="Courier New"/>
        </w:rPr>
      </w:pP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bookmarkStart w:id="17" w:name="Par167"/>
      <w:bookmarkEnd w:id="17"/>
      <w:r w:rsidRPr="00C87679">
        <w:rPr>
          <w:rFonts w:ascii="Courier New" w:hAnsi="Courier New" w:cs="Courier New"/>
        </w:rPr>
        <w:t xml:space="preserve">         Оборудование металлообрабатывающее и деревообрабатывающее</w:t>
      </w:r>
    </w:p>
    <w:p w:rsidR="009F71B6" w:rsidRPr="00C87679" w:rsidRDefault="009F71B6">
      <w:pPr>
        <w:pStyle w:val="ConsPlusCell"/>
        <w:jc w:val="both"/>
        <w:rPr>
          <w:rFonts w:ascii="Courier New" w:hAnsi="Courier New" w:cs="Courier New"/>
        </w:rPr>
      </w:pP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Станки металлорежущие                                      38 1000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Машины </w:t>
      </w:r>
      <w:proofErr w:type="gramStart"/>
      <w:r w:rsidRPr="00C87679">
        <w:rPr>
          <w:rFonts w:ascii="Courier New" w:hAnsi="Courier New" w:cs="Courier New"/>
        </w:rPr>
        <w:t>кузнечно-прессовые</w:t>
      </w:r>
      <w:proofErr w:type="gramEnd"/>
      <w:r w:rsidRPr="00C87679">
        <w:rPr>
          <w:rFonts w:ascii="Courier New" w:hAnsi="Courier New" w:cs="Courier New"/>
        </w:rPr>
        <w:t xml:space="preserve">                                  38 2000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(без машин с ручным и ножным приводом)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Станки деревообрабатывающие                                38 3000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Оборудование технологическое для литейного                 38 4000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lastRenderedPageBreak/>
        <w:t xml:space="preserve"> производства</w:t>
      </w:r>
    </w:p>
    <w:p w:rsidR="009F71B6" w:rsidRPr="00C87679" w:rsidRDefault="009F71B6">
      <w:pPr>
        <w:pStyle w:val="ConsPlusCell"/>
        <w:jc w:val="both"/>
        <w:rPr>
          <w:rFonts w:ascii="Courier New" w:hAnsi="Courier New" w:cs="Courier New"/>
        </w:rPr>
      </w:pP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bookmarkStart w:id="18" w:name="Par176"/>
      <w:bookmarkEnd w:id="18"/>
      <w:r w:rsidRPr="00C87679">
        <w:rPr>
          <w:rFonts w:ascii="Courier New" w:hAnsi="Courier New" w:cs="Courier New"/>
        </w:rPr>
        <w:t xml:space="preserve">                Продукция общемашиностроительного применения</w:t>
      </w:r>
    </w:p>
    <w:p w:rsidR="009F71B6" w:rsidRPr="00C87679" w:rsidRDefault="009F71B6">
      <w:pPr>
        <w:pStyle w:val="ConsPlusCell"/>
        <w:jc w:val="both"/>
        <w:rPr>
          <w:rFonts w:ascii="Courier New" w:hAnsi="Courier New" w:cs="Courier New"/>
        </w:rPr>
      </w:pP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Насосы объемные для гидроприводов (</w:t>
      </w:r>
      <w:proofErr w:type="gramStart"/>
      <w:r w:rsidRPr="00C87679">
        <w:rPr>
          <w:rFonts w:ascii="Courier New" w:hAnsi="Courier New" w:cs="Courier New"/>
        </w:rPr>
        <w:t xml:space="preserve">гидронасосы)   </w:t>
      </w:r>
      <w:proofErr w:type="gramEnd"/>
      <w:r w:rsidRPr="00C87679">
        <w:rPr>
          <w:rFonts w:ascii="Courier New" w:hAnsi="Courier New" w:cs="Courier New"/>
        </w:rPr>
        <w:t xml:space="preserve">         41 4100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</w:t>
      </w:r>
      <w:proofErr w:type="spellStart"/>
      <w:r w:rsidRPr="00C87679">
        <w:rPr>
          <w:rFonts w:ascii="Courier New" w:hAnsi="Courier New" w:cs="Courier New"/>
        </w:rPr>
        <w:t>Гидромоторы</w:t>
      </w:r>
      <w:proofErr w:type="spellEnd"/>
      <w:r w:rsidRPr="00C87679">
        <w:rPr>
          <w:rFonts w:ascii="Courier New" w:hAnsi="Courier New" w:cs="Courier New"/>
        </w:rPr>
        <w:t xml:space="preserve">                                                41 4200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</w:t>
      </w:r>
      <w:proofErr w:type="spellStart"/>
      <w:r w:rsidRPr="00C87679">
        <w:rPr>
          <w:rFonts w:ascii="Courier New" w:hAnsi="Courier New" w:cs="Courier New"/>
        </w:rPr>
        <w:t>Пневмоприводы</w:t>
      </w:r>
      <w:proofErr w:type="spellEnd"/>
      <w:r w:rsidRPr="00C87679">
        <w:rPr>
          <w:rFonts w:ascii="Courier New" w:hAnsi="Courier New" w:cs="Courier New"/>
        </w:rPr>
        <w:t>, пневмоавтоматика                            41 5100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Мотор-редукторы                                            41 6170</w:t>
      </w:r>
    </w:p>
    <w:p w:rsidR="009F71B6" w:rsidRPr="00C87679" w:rsidRDefault="009F71B6">
      <w:pPr>
        <w:pStyle w:val="ConsPlusCell"/>
        <w:jc w:val="both"/>
        <w:rPr>
          <w:rFonts w:ascii="Courier New" w:hAnsi="Courier New" w:cs="Courier New"/>
        </w:rPr>
      </w:pP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bookmarkStart w:id="19" w:name="Par183"/>
      <w:bookmarkEnd w:id="19"/>
      <w:r w:rsidRPr="00C87679">
        <w:rPr>
          <w:rFonts w:ascii="Courier New" w:hAnsi="Courier New" w:cs="Courier New"/>
        </w:rPr>
        <w:t xml:space="preserve">                    Изделия автомобильной промышленности</w:t>
      </w:r>
    </w:p>
    <w:p w:rsidR="009F71B6" w:rsidRPr="00C87679" w:rsidRDefault="009F71B6">
      <w:pPr>
        <w:pStyle w:val="ConsPlusCell"/>
        <w:jc w:val="both"/>
        <w:rPr>
          <w:rFonts w:ascii="Courier New" w:hAnsi="Courier New" w:cs="Courier New"/>
        </w:rPr>
      </w:pP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Автомобили грузовые                                        45 1100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Автомобили легковые                                        45 1400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Мотоциклы, мопеды, мотороллеры                        45 2800, 45 2930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Двигатели автомобильные и мотоциклетные                    45 6100</w:t>
      </w:r>
    </w:p>
    <w:p w:rsidR="009F71B6" w:rsidRPr="00C87679" w:rsidRDefault="009F71B6">
      <w:pPr>
        <w:pStyle w:val="ConsPlusCell"/>
        <w:jc w:val="both"/>
        <w:rPr>
          <w:rFonts w:ascii="Courier New" w:hAnsi="Courier New" w:cs="Courier New"/>
        </w:rPr>
      </w:pP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bookmarkStart w:id="20" w:name="Par190"/>
      <w:bookmarkEnd w:id="20"/>
      <w:r w:rsidRPr="00C87679">
        <w:rPr>
          <w:rFonts w:ascii="Courier New" w:hAnsi="Courier New" w:cs="Courier New"/>
        </w:rPr>
        <w:t xml:space="preserve">                   Тракторы и сельскохозяйственные машины</w:t>
      </w:r>
    </w:p>
    <w:p w:rsidR="009F71B6" w:rsidRPr="00C87679" w:rsidRDefault="009F71B6">
      <w:pPr>
        <w:pStyle w:val="ConsPlusCell"/>
        <w:jc w:val="both"/>
        <w:rPr>
          <w:rFonts w:ascii="Courier New" w:hAnsi="Courier New" w:cs="Courier New"/>
        </w:rPr>
      </w:pP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Тракторы сельскохозяйственные общего                  47 2200, 47 2400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назначения, универсально-пропашные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Тракторы промышленные                                      47 2700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Насосы и насосные агрегаты для водоснабжения               47 4118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</w:t>
      </w:r>
      <w:proofErr w:type="spellStart"/>
      <w:r w:rsidRPr="00C87679">
        <w:rPr>
          <w:rFonts w:ascii="Courier New" w:hAnsi="Courier New" w:cs="Courier New"/>
        </w:rPr>
        <w:t>Теплогенераторы</w:t>
      </w:r>
      <w:proofErr w:type="spellEnd"/>
      <w:r w:rsidRPr="00C87679">
        <w:rPr>
          <w:rFonts w:ascii="Courier New" w:hAnsi="Courier New" w:cs="Courier New"/>
        </w:rPr>
        <w:t xml:space="preserve">                                            47 4164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Котлы-</w:t>
      </w:r>
      <w:proofErr w:type="spellStart"/>
      <w:r w:rsidRPr="00C87679">
        <w:rPr>
          <w:rFonts w:ascii="Courier New" w:hAnsi="Courier New" w:cs="Courier New"/>
        </w:rPr>
        <w:t>парообразователи</w:t>
      </w:r>
      <w:proofErr w:type="spellEnd"/>
      <w:r w:rsidRPr="00C87679">
        <w:rPr>
          <w:rFonts w:ascii="Courier New" w:hAnsi="Courier New" w:cs="Courier New"/>
        </w:rPr>
        <w:t xml:space="preserve">                                     47 4476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Двигатели тракторов дизельные                              47 5130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Двигатели сельскохозяйственных машин и                     47 5150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комбайнов дизельные</w:t>
      </w:r>
    </w:p>
    <w:p w:rsidR="009F71B6" w:rsidRPr="00C87679" w:rsidRDefault="009F71B6">
      <w:pPr>
        <w:pStyle w:val="ConsPlusCell"/>
        <w:jc w:val="both"/>
        <w:rPr>
          <w:rFonts w:ascii="Courier New" w:hAnsi="Courier New" w:cs="Courier New"/>
        </w:rPr>
      </w:pP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bookmarkStart w:id="21" w:name="Par202"/>
      <w:bookmarkEnd w:id="21"/>
      <w:r w:rsidRPr="00C87679">
        <w:rPr>
          <w:rFonts w:ascii="Courier New" w:hAnsi="Courier New" w:cs="Courier New"/>
        </w:rPr>
        <w:t xml:space="preserve">     Продукция строительного, дорожного и коммунального машиностроения</w:t>
      </w:r>
    </w:p>
    <w:p w:rsidR="009F71B6" w:rsidRPr="00C87679" w:rsidRDefault="009F71B6">
      <w:pPr>
        <w:pStyle w:val="ConsPlusCell"/>
        <w:jc w:val="both"/>
        <w:rPr>
          <w:rFonts w:ascii="Courier New" w:hAnsi="Courier New" w:cs="Courier New"/>
        </w:rPr>
      </w:pP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Экскаваторы одноковшовые с ковшом емкостью от              48 1100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0,25 до 2,5 м3 и многоковшовые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Оборудование сваебойное копровое                           48 3220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Лифты обычные                                              48 3611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Оборудование прачечное промышленного типа             48 5510 - 48 5580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Оборудование для химической чистки и                   48 5610, 48 5620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крашения одежды и бытовых изделий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Аппараты (печи) отопительные                               48 5810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Аппараты (печи) отопительно-варочные                       48 5820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Плиты газовые бытовые                                      48 5830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Колонки водогрейные для ванн газовые                       48 5840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Водонагреватели газовые                                    48 5850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Радиаторы к колонкам газовым                               48 5895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Вентиляторы общего назначения                              48 6100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Кондиционеры промышленного общего назначения               48 6200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Котлы отопительные (</w:t>
      </w:r>
      <w:proofErr w:type="gramStart"/>
      <w:r w:rsidRPr="00C87679">
        <w:rPr>
          <w:rFonts w:ascii="Courier New" w:hAnsi="Courier New" w:cs="Courier New"/>
        </w:rPr>
        <w:t xml:space="preserve">малометражные)   </w:t>
      </w:r>
      <w:proofErr w:type="gramEnd"/>
      <w:r w:rsidRPr="00C87679">
        <w:rPr>
          <w:rFonts w:ascii="Courier New" w:hAnsi="Courier New" w:cs="Courier New"/>
        </w:rPr>
        <w:t xml:space="preserve">                      49 3110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</w:t>
      </w:r>
      <w:proofErr w:type="spellStart"/>
      <w:r w:rsidRPr="00C87679">
        <w:rPr>
          <w:rFonts w:ascii="Courier New" w:hAnsi="Courier New" w:cs="Courier New"/>
        </w:rPr>
        <w:t>теплопроизводительностью</w:t>
      </w:r>
      <w:proofErr w:type="spellEnd"/>
      <w:r w:rsidRPr="00C87679">
        <w:rPr>
          <w:rFonts w:ascii="Courier New" w:hAnsi="Courier New" w:cs="Courier New"/>
        </w:rPr>
        <w:t xml:space="preserve"> до 0,1 МВт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Котлы отопительные </w:t>
      </w:r>
      <w:proofErr w:type="spellStart"/>
      <w:r w:rsidRPr="00C87679">
        <w:rPr>
          <w:rFonts w:ascii="Courier New" w:hAnsi="Courier New" w:cs="Courier New"/>
        </w:rPr>
        <w:t>теплопроизводительностью</w:t>
      </w:r>
      <w:proofErr w:type="spellEnd"/>
      <w:r w:rsidRPr="00C87679">
        <w:rPr>
          <w:rFonts w:ascii="Courier New" w:hAnsi="Courier New" w:cs="Courier New"/>
        </w:rPr>
        <w:t xml:space="preserve"> от 0,1         49 3120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МВт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</w:t>
      </w:r>
      <w:proofErr w:type="spellStart"/>
      <w:r w:rsidRPr="00C87679">
        <w:rPr>
          <w:rFonts w:ascii="Courier New" w:hAnsi="Courier New" w:cs="Courier New"/>
        </w:rPr>
        <w:t>Водоподогреватели</w:t>
      </w:r>
      <w:proofErr w:type="spellEnd"/>
      <w:r w:rsidRPr="00C87679">
        <w:rPr>
          <w:rFonts w:ascii="Courier New" w:hAnsi="Courier New" w:cs="Courier New"/>
        </w:rPr>
        <w:t xml:space="preserve">                                          49 3300</w:t>
      </w:r>
    </w:p>
    <w:p w:rsidR="009F71B6" w:rsidRPr="00C87679" w:rsidRDefault="009F71B6">
      <w:pPr>
        <w:pStyle w:val="ConsPlusCell"/>
        <w:jc w:val="both"/>
        <w:rPr>
          <w:rFonts w:ascii="Courier New" w:hAnsi="Courier New" w:cs="Courier New"/>
        </w:rPr>
      </w:pP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bookmarkStart w:id="22" w:name="Par225"/>
      <w:bookmarkEnd w:id="22"/>
      <w:r w:rsidRPr="00C87679">
        <w:rPr>
          <w:rFonts w:ascii="Courier New" w:hAnsi="Courier New" w:cs="Courier New"/>
        </w:rPr>
        <w:t xml:space="preserve">       Оборудование технологическое для легкой и пищевой промышленности</w:t>
      </w:r>
    </w:p>
    <w:p w:rsidR="009F71B6" w:rsidRPr="00C87679" w:rsidRDefault="009F71B6">
      <w:pPr>
        <w:pStyle w:val="ConsPlusCell"/>
        <w:jc w:val="both"/>
        <w:rPr>
          <w:rFonts w:ascii="Courier New" w:hAnsi="Courier New" w:cs="Courier New"/>
        </w:rPr>
      </w:pP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Станки ткацкие                                             51 1270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Приводы к промышленным швейным машинам                     51 1540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Оборудование технологическое для сахарной                  51 3111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промышленности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Оборудование технологическое для                      51 3121, 51 3122,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хлебопекарной, макаронной, кондитерской                    51 3123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промышленности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Оборудование технологическое для </w:t>
      </w:r>
      <w:proofErr w:type="gramStart"/>
      <w:r w:rsidRPr="00C87679">
        <w:rPr>
          <w:rFonts w:ascii="Courier New" w:hAnsi="Courier New" w:cs="Courier New"/>
        </w:rPr>
        <w:t xml:space="preserve">пивоваренной,   </w:t>
      </w:r>
      <w:proofErr w:type="gramEnd"/>
      <w:r w:rsidRPr="00C87679">
        <w:rPr>
          <w:rFonts w:ascii="Courier New" w:hAnsi="Courier New" w:cs="Courier New"/>
        </w:rPr>
        <w:t xml:space="preserve">          51 3170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lastRenderedPageBreak/>
        <w:t xml:space="preserve"> безалкогольной и дрожжевой промышленности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Оборудование технологическое для мясной и                  51 3210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птицеперерабатывающей промышленности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Оборудование технологическое для молочной                  51 3220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промышленности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Оборудование технологическое для                           51 4200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мукомольных предприятий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Оборудование технологическое для крупяной                  51 4300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промышленности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Оборудование холодильное                                   51 5110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Оборудование тепловое                                      51 5120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Машины посудомоечные                                       51 5151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Агрегаты компрессорно-конденсаторные </w:t>
      </w:r>
      <w:proofErr w:type="spellStart"/>
      <w:r w:rsidRPr="00C87679">
        <w:rPr>
          <w:rFonts w:ascii="Courier New" w:hAnsi="Courier New" w:cs="Courier New"/>
        </w:rPr>
        <w:t>фреоновые</w:t>
      </w:r>
      <w:proofErr w:type="spellEnd"/>
      <w:r w:rsidRPr="00C87679">
        <w:rPr>
          <w:rFonts w:ascii="Courier New" w:hAnsi="Courier New" w:cs="Courier New"/>
        </w:rPr>
        <w:t xml:space="preserve">             51 5211</w:t>
      </w:r>
    </w:p>
    <w:p w:rsidR="009F71B6" w:rsidRPr="00C87679" w:rsidRDefault="009F71B6">
      <w:pPr>
        <w:pStyle w:val="ConsPlusCell"/>
        <w:jc w:val="both"/>
        <w:rPr>
          <w:rFonts w:ascii="Courier New" w:hAnsi="Courier New" w:cs="Courier New"/>
        </w:rPr>
      </w:pP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bookmarkStart w:id="23" w:name="Par249"/>
      <w:bookmarkEnd w:id="23"/>
      <w:r w:rsidRPr="00C87679">
        <w:rPr>
          <w:rFonts w:ascii="Courier New" w:hAnsi="Courier New" w:cs="Courier New"/>
        </w:rPr>
        <w:t xml:space="preserve">                          Нефть, нефтепродукты, газ</w:t>
      </w:r>
    </w:p>
    <w:p w:rsidR="009F71B6" w:rsidRPr="00C87679" w:rsidRDefault="009F71B6">
      <w:pPr>
        <w:pStyle w:val="ConsPlusCell"/>
        <w:jc w:val="both"/>
        <w:rPr>
          <w:rFonts w:ascii="Courier New" w:hAnsi="Courier New" w:cs="Courier New"/>
        </w:rPr>
      </w:pP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Мазут топочный (кроме мазута для мартеновских              02 5211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печей)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Мазут флотский                                             02 5213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Топливо дизельное                                          02 5130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 xml:space="preserve"> Бензины автомобильные                                      02 5112</w:t>
      </w:r>
    </w:p>
    <w:p w:rsidR="009F71B6" w:rsidRPr="00C87679" w:rsidRDefault="007643EB">
      <w:pPr>
        <w:pStyle w:val="ConsPlusCell"/>
        <w:jc w:val="both"/>
        <w:rPr>
          <w:rFonts w:ascii="Courier New" w:hAnsi="Courier New" w:cs="Courier New"/>
        </w:rPr>
      </w:pPr>
      <w:r w:rsidRPr="00C87679">
        <w:rPr>
          <w:rFonts w:ascii="Courier New" w:hAnsi="Courier New" w:cs="Courier New"/>
        </w:rPr>
        <w:t>───────────────────────────────────────────────────────────────────────────</w:t>
      </w:r>
    </w:p>
    <w:p w:rsidR="007643EB" w:rsidRPr="00C87679" w:rsidRDefault="007643EB">
      <w:pPr>
        <w:pStyle w:val="ConsPlusNormal"/>
        <w:ind w:firstLine="540"/>
        <w:jc w:val="both"/>
      </w:pPr>
    </w:p>
    <w:sectPr w:rsidR="007643EB" w:rsidRPr="00C87679">
      <w:footerReference w:type="default" r:id="rId7"/>
      <w:pgSz w:w="11906" w:h="16838"/>
      <w:pgMar w:top="1440" w:right="566" w:bottom="1440" w:left="1133" w:header="0" w:footer="0" w:gutter="0"/>
      <w:cols w:space="720"/>
      <w:noEndnote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1C2E" w:rsidRDefault="00701C2E">
      <w:pPr>
        <w:spacing w:after="0" w:line="240" w:lineRule="auto"/>
      </w:pPr>
      <w:r>
        <w:separator/>
      </w:r>
    </w:p>
  </w:endnote>
  <w:endnote w:type="continuationSeparator" w:id="0">
    <w:p w:rsidR="00701C2E" w:rsidRDefault="00701C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F71B6" w:rsidRDefault="009F71B6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1C2E" w:rsidRDefault="00701C2E">
      <w:pPr>
        <w:spacing w:after="0" w:line="240" w:lineRule="auto"/>
      </w:pPr>
      <w:r>
        <w:separator/>
      </w:r>
    </w:p>
  </w:footnote>
  <w:footnote w:type="continuationSeparator" w:id="0">
    <w:p w:rsidR="00701C2E" w:rsidRDefault="00701C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679"/>
    <w:rsid w:val="00053842"/>
    <w:rsid w:val="00701C2E"/>
    <w:rsid w:val="007643EB"/>
    <w:rsid w:val="009F71B6"/>
    <w:rsid w:val="00C87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87C377-25F2-467E-8FB0-BB99B2949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C8767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87679"/>
  </w:style>
  <w:style w:type="paragraph" w:styleId="a5">
    <w:name w:val="footer"/>
    <w:basedOn w:val="a"/>
    <w:link w:val="a6"/>
    <w:uiPriority w:val="99"/>
    <w:unhideWhenUsed/>
    <w:rsid w:val="00C8767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876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microsoft.com/office/2006/relationships/keyMapCustomizations" Target="customization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1221</Template>
  <TotalTime>0</TotalTime>
  <Pages>6</Pages>
  <Words>2831</Words>
  <Characters>16141</Characters>
  <Application>Microsoft Office Word</Application>
  <DocSecurity>2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31.12.2009 N 1221(ред. от 03.12.2014)"Об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нужд"</vt:lpstr>
    </vt:vector>
  </TitlesOfParts>
  <Company/>
  <LinksUpToDate>false</LinksUpToDate>
  <CharactersWithSpaces>18935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31.12.2009 N 1221(ред. от 03.12.2014)"Об утверждении Правил установления требований энергетической эффективности товаров, работ, услуг при осуществлении закупок для обеспечения государственных и муниципальных нужд"</dc:title>
  <dc:subject/>
  <dc:creator>ConsultantPlus</dc:creator>
  <cp:keywords/>
  <dc:description/>
  <cp:lastModifiedBy>Анастасия Шатихина</cp:lastModifiedBy>
  <cp:revision>2</cp:revision>
  <dcterms:created xsi:type="dcterms:W3CDTF">2014-12-10T16:52:00Z</dcterms:created>
  <dcterms:modified xsi:type="dcterms:W3CDTF">2014-12-10T16:52:00Z</dcterms:modified>
</cp:coreProperties>
</file>