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78F5A" w14:textId="77777777" w:rsidR="00C926EA" w:rsidRPr="003720CD" w:rsidRDefault="00C926EA" w:rsidP="00C926EA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20CD">
        <w:rPr>
          <w:rFonts w:ascii="Times New Roman" w:hAnsi="Times New Roman" w:cs="Times New Roman"/>
          <w:sz w:val="28"/>
          <w:szCs w:val="28"/>
        </w:rPr>
        <w:t>Промежуточные результаты обзоров расходов бюджета Ханты-Мансийского района, достигнутые за отчетный период, в том числе варианты экономии бюджетных средств</w:t>
      </w:r>
    </w:p>
    <w:p w14:paraId="5263797D" w14:textId="77777777" w:rsidR="00C926EA" w:rsidRPr="00150A79" w:rsidRDefault="00C926EA" w:rsidP="00C926EA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D388BBF" w14:textId="0170882C" w:rsidR="00C926EA" w:rsidRPr="007E5AC9" w:rsidRDefault="00C926EA" w:rsidP="00C926E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AC9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администрации Ханты-Мансийского района </w:t>
      </w:r>
      <w:r w:rsidRPr="00C74E5C">
        <w:rPr>
          <w:rFonts w:ascii="Times New Roman" w:hAnsi="Times New Roman" w:cs="Times New Roman"/>
          <w:sz w:val="28"/>
          <w:szCs w:val="28"/>
        </w:rPr>
        <w:t>от 25.03.2020 № 250-р</w:t>
      </w:r>
      <w:r w:rsidRPr="007E5AC9">
        <w:rPr>
          <w:rFonts w:ascii="Times New Roman" w:hAnsi="Times New Roman" w:cs="Times New Roman"/>
          <w:sz w:val="28"/>
          <w:szCs w:val="28"/>
        </w:rPr>
        <w:t xml:space="preserve"> «О порядке проведения обзоров расходов бюджета Ханты-Мансийского района», Протоколом заседания бюджетной комиссии Ханты-Мансийского района от 28 сентября 2023 года № 24/23 проведены обзоры расходов: </w:t>
      </w:r>
    </w:p>
    <w:p w14:paraId="0D560857" w14:textId="2FF1E920" w:rsidR="00C926EA" w:rsidRPr="007E5AC9" w:rsidRDefault="00C926EA" w:rsidP="00C926E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AC9">
        <w:rPr>
          <w:rFonts w:ascii="Times New Roman" w:hAnsi="Times New Roman" w:cs="Times New Roman"/>
          <w:sz w:val="28"/>
          <w:szCs w:val="28"/>
        </w:rPr>
        <w:t>По мероприятию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E5AC9">
        <w:rPr>
          <w:rFonts w:ascii="Times New Roman" w:hAnsi="Times New Roman" w:cs="Times New Roman"/>
          <w:sz w:val="28"/>
          <w:szCs w:val="28"/>
        </w:rPr>
        <w:t xml:space="preserve"> «Питание обучающихся на платной основе» в рамках муниципальной программы «Развитие образования в Ханты-Мансийском районе»;</w:t>
      </w:r>
    </w:p>
    <w:p w14:paraId="388A9EF0" w14:textId="04EFA5CE" w:rsidR="00C926EA" w:rsidRDefault="00C926EA" w:rsidP="00C926E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AC9">
        <w:rPr>
          <w:rFonts w:ascii="Times New Roman" w:hAnsi="Times New Roman" w:cs="Times New Roman"/>
          <w:sz w:val="28"/>
          <w:szCs w:val="28"/>
        </w:rPr>
        <w:t>По виду расходов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E5AC9">
        <w:rPr>
          <w:rFonts w:ascii="Times New Roman" w:hAnsi="Times New Roman" w:cs="Times New Roman"/>
          <w:sz w:val="28"/>
          <w:szCs w:val="28"/>
        </w:rPr>
        <w:t xml:space="preserve"> оказание услуг «Реализация программы персонифицированного финансирования </w:t>
      </w:r>
      <w:bookmarkStart w:id="0" w:name="_Hlk173156942"/>
      <w:r w:rsidRPr="007E5AC9">
        <w:rPr>
          <w:rFonts w:ascii="Times New Roman" w:hAnsi="Times New Roman" w:cs="Times New Roman"/>
          <w:sz w:val="28"/>
          <w:szCs w:val="28"/>
        </w:rPr>
        <w:t>дополнительного образования детей</w:t>
      </w:r>
      <w:bookmarkEnd w:id="0"/>
      <w:r w:rsidRPr="007E5AC9">
        <w:rPr>
          <w:rFonts w:ascii="Times New Roman" w:hAnsi="Times New Roman" w:cs="Times New Roman"/>
          <w:sz w:val="28"/>
          <w:szCs w:val="28"/>
        </w:rPr>
        <w:t>» в рамках муниципальной программы «Развитие образования в Ханты-Мансийском районе»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90032E8" w14:textId="34E0B224" w:rsidR="00C926EA" w:rsidRPr="007E5AC9" w:rsidRDefault="00C926EA" w:rsidP="00C926EA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AC9">
        <w:rPr>
          <w:rFonts w:ascii="Times New Roman" w:hAnsi="Times New Roman" w:cs="Times New Roman"/>
          <w:sz w:val="28"/>
          <w:szCs w:val="28"/>
        </w:rPr>
        <w:t>По объекту расходов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E5AC9">
        <w:rPr>
          <w:rFonts w:ascii="Times New Roman" w:hAnsi="Times New Roman" w:cs="Times New Roman"/>
          <w:sz w:val="28"/>
          <w:szCs w:val="28"/>
        </w:rPr>
        <w:t xml:space="preserve"> «Проведение спортивных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муниципальным автономным учреждением спортивная школа Ханты-Мансийского района</w:t>
      </w:r>
      <w:r w:rsidR="00A14934">
        <w:rPr>
          <w:rFonts w:ascii="Times New Roman" w:hAnsi="Times New Roman" w:cs="Times New Roman"/>
          <w:sz w:val="28"/>
          <w:szCs w:val="28"/>
        </w:rPr>
        <w:t>»</w:t>
      </w:r>
      <w:r w:rsidRPr="007E5AC9">
        <w:rPr>
          <w:rFonts w:ascii="Times New Roman" w:hAnsi="Times New Roman" w:cs="Times New Roman"/>
          <w:sz w:val="28"/>
          <w:szCs w:val="28"/>
        </w:rPr>
        <w:t xml:space="preserve"> и </w:t>
      </w:r>
      <w:r w:rsidR="00A14934">
        <w:rPr>
          <w:rFonts w:ascii="Times New Roman" w:hAnsi="Times New Roman" w:cs="Times New Roman"/>
          <w:sz w:val="28"/>
          <w:szCs w:val="28"/>
        </w:rPr>
        <w:t>«</w:t>
      </w:r>
      <w:r w:rsidRPr="007E5AC9">
        <w:rPr>
          <w:rFonts w:ascii="Times New Roman" w:hAnsi="Times New Roman" w:cs="Times New Roman"/>
          <w:sz w:val="28"/>
          <w:szCs w:val="28"/>
        </w:rPr>
        <w:t>Участие в окружных (региональных) и другого уровня соревнованиях (спорт высших достижений)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5AC9">
        <w:rPr>
          <w:rFonts w:ascii="Times New Roman" w:hAnsi="Times New Roman" w:cs="Times New Roman"/>
          <w:sz w:val="28"/>
          <w:szCs w:val="28"/>
        </w:rPr>
        <w:t xml:space="preserve"> в рамках муниципальной программы «Развитие спорта и туризма на территории Ханты-Мансийского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B82C62" w14:textId="77777777" w:rsidR="00C926EA" w:rsidRDefault="00C926EA" w:rsidP="00C92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8B8B96" w14:textId="2B1ED177" w:rsidR="00C926EA" w:rsidRPr="00C926EA" w:rsidRDefault="00C926EA" w:rsidP="00C926EA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6EA">
        <w:rPr>
          <w:rFonts w:ascii="Times New Roman" w:hAnsi="Times New Roman" w:cs="Times New Roman"/>
          <w:sz w:val="28"/>
          <w:szCs w:val="28"/>
        </w:rPr>
        <w:t xml:space="preserve">В целях проведения обзора расходов по муниципальной программе «Развитие образования в Ханты-Мансийском районе» по </w:t>
      </w:r>
      <w:r>
        <w:rPr>
          <w:rFonts w:ascii="Times New Roman" w:hAnsi="Times New Roman" w:cs="Times New Roman"/>
          <w:sz w:val="28"/>
          <w:szCs w:val="28"/>
        </w:rPr>
        <w:t>мероприятию</w:t>
      </w:r>
      <w:r w:rsidRPr="00C926EA">
        <w:rPr>
          <w:rFonts w:ascii="Times New Roman" w:hAnsi="Times New Roman" w:cs="Times New Roman"/>
          <w:sz w:val="28"/>
          <w:szCs w:val="28"/>
        </w:rPr>
        <w:t xml:space="preserve"> </w:t>
      </w:r>
      <w:r w:rsidRPr="00C74E5C">
        <w:rPr>
          <w:rFonts w:ascii="Times New Roman" w:hAnsi="Times New Roman" w:cs="Times New Roman"/>
          <w:sz w:val="28"/>
          <w:szCs w:val="28"/>
        </w:rPr>
        <w:t>«Питание обучающихся на платной основе»</w:t>
      </w:r>
      <w:r w:rsidRPr="00C926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926EA">
        <w:rPr>
          <w:rFonts w:ascii="Times New Roman" w:hAnsi="Times New Roman" w:cs="Times New Roman"/>
          <w:sz w:val="28"/>
          <w:szCs w:val="28"/>
        </w:rPr>
        <w:t>были проанализированы бюджетные ассигнования бюджета района на питание обучающихся на платной основе, по соответствующим кодам расходов бюджета Ханты-Мансийского района в период с 2021 по 2023 год.</w:t>
      </w:r>
    </w:p>
    <w:p w14:paraId="5F76C71E" w14:textId="3EAD617B" w:rsidR="00C926EA" w:rsidRDefault="00C926EA" w:rsidP="00C926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Питание предоставляется</w:t>
      </w:r>
      <w:r w:rsidRPr="00616F67">
        <w:rPr>
          <w:rFonts w:ascii="Times New Roman" w:hAnsi="Times New Roman" w:cs="Times New Roman"/>
          <w:sz w:val="28"/>
          <w:szCs w:val="28"/>
        </w:rPr>
        <w:t xml:space="preserve"> в виде обеда в учебное время по месту нахождения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F67">
        <w:rPr>
          <w:rFonts w:ascii="Times New Roman" w:hAnsi="Times New Roman" w:cs="Times New Roman"/>
          <w:sz w:val="28"/>
          <w:szCs w:val="28"/>
        </w:rPr>
        <w:t>обучающи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16F67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616F67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616F67">
        <w:rPr>
          <w:rFonts w:ascii="Times New Roman" w:hAnsi="Times New Roman" w:cs="Times New Roman"/>
          <w:sz w:val="28"/>
          <w:szCs w:val="28"/>
        </w:rPr>
        <w:t xml:space="preserve"> 11 класс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16F67">
        <w:rPr>
          <w:rFonts w:ascii="Times New Roman" w:hAnsi="Times New Roman" w:cs="Times New Roman"/>
          <w:sz w:val="28"/>
          <w:szCs w:val="28"/>
        </w:rPr>
        <w:t xml:space="preserve"> муниципальных общеобразовательных организаций Ханты-Мансийского района</w:t>
      </w:r>
      <w:r>
        <w:rPr>
          <w:rFonts w:ascii="Times New Roman" w:hAnsi="Times New Roman" w:cs="Times New Roman"/>
          <w:sz w:val="28"/>
          <w:szCs w:val="28"/>
        </w:rPr>
        <w:t>, являющихся казенными учреждениями.</w:t>
      </w:r>
    </w:p>
    <w:p w14:paraId="6AC1AAA1" w14:textId="58569985" w:rsidR="00C926EA" w:rsidRPr="00C74E5C" w:rsidRDefault="00C926EA" w:rsidP="00C926EA">
      <w:pPr>
        <w:pStyle w:val="a3"/>
        <w:spacing w:after="0" w:line="288" w:lineRule="auto"/>
        <w:ind w:left="0" w:firstLine="709"/>
        <w:jc w:val="both"/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</w:pP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Мероприятие включает в себя приобретение продуктов питания, с целью дальнейшего их приготовления штатными сотрудниками образовательных организаций.</w:t>
      </w:r>
    </w:p>
    <w:p w14:paraId="22BBCF70" w14:textId="6BA93E15" w:rsidR="00C926EA" w:rsidRPr="00C74E5C" w:rsidRDefault="00C926EA" w:rsidP="00C926EA">
      <w:pPr>
        <w:pStyle w:val="a3"/>
        <w:spacing w:after="0" w:line="288" w:lineRule="auto"/>
        <w:ind w:left="0" w:firstLine="709"/>
        <w:jc w:val="both"/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</w:pP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Расходы бюджета Ханты-Мансийского района, направленные на организацию питания на платной основе обучающихся в 2023 году по сравнению с 2021 годом увеличились на 660 тыс. рублей или на 29,1% и составили 2 млн 927 тыс. рублей.</w:t>
      </w:r>
    </w:p>
    <w:p w14:paraId="1A11B336" w14:textId="7B590F4C" w:rsidR="00C926EA" w:rsidRDefault="00C926EA" w:rsidP="00C926EA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Рост расходов обусловлен изменением норматива расходов на</w:t>
      </w:r>
      <w:r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C3300D">
        <w:rPr>
          <w:rFonts w:ascii="Times New Roman" w:hAnsi="Times New Roman" w:cs="Times New Roman"/>
          <w:sz w:val="28"/>
          <w:szCs w:val="28"/>
        </w:rPr>
        <w:t>организацию питания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E5AC9">
        <w:rPr>
          <w:rFonts w:ascii="Times New Roman" w:hAnsi="Times New Roman" w:cs="Times New Roman"/>
          <w:sz w:val="28"/>
          <w:szCs w:val="28"/>
        </w:rPr>
        <w:t>устанавливаем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E5AC9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Ханты-Мансийского района </w:t>
      </w:r>
      <w:r w:rsidRPr="00C74E5C">
        <w:rPr>
          <w:rFonts w:ascii="Times New Roman" w:hAnsi="Times New Roman" w:cs="Times New Roman"/>
          <w:sz w:val="28"/>
          <w:szCs w:val="28"/>
        </w:rPr>
        <w:t>от 23.12.2022 № 481</w:t>
      </w:r>
      <w:r w:rsidRPr="007E5AC9">
        <w:rPr>
          <w:rFonts w:ascii="Times New Roman" w:hAnsi="Times New Roman" w:cs="Times New Roman"/>
          <w:sz w:val="28"/>
          <w:szCs w:val="28"/>
        </w:rPr>
        <w:t xml:space="preserve"> «Об обеспечении питанием обучающихся в муниципальных образовательных организациях Ханты-Мансийского района». Норматив расходов</w:t>
      </w:r>
      <w:r>
        <w:rPr>
          <w:rFonts w:ascii="Times New Roman" w:hAnsi="Times New Roman" w:cs="Times New Roman"/>
          <w:sz w:val="28"/>
          <w:szCs w:val="28"/>
        </w:rPr>
        <w:t xml:space="preserve"> увеличился с 82 рулей в 2021 году до 119 рублей в 2023 году.</w:t>
      </w:r>
    </w:p>
    <w:p w14:paraId="3414E8F2" w14:textId="0D4C749D" w:rsidR="00C926EA" w:rsidRPr="007E5AC9" w:rsidRDefault="00C926EA" w:rsidP="00C926EA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AC9">
        <w:rPr>
          <w:rFonts w:ascii="Times New Roman" w:hAnsi="Times New Roman" w:cs="Times New Roman"/>
          <w:sz w:val="28"/>
          <w:szCs w:val="28"/>
        </w:rPr>
        <w:t xml:space="preserve">В целях компенсации расходов бюджета района родителями (законными представителями) вносится родительская плата путем безналичного перечисления денежных средств на лицевой счет соответствующего главного администратора (администратора) доходов бюджета. </w:t>
      </w:r>
    </w:p>
    <w:p w14:paraId="21396CF3" w14:textId="77777777" w:rsidR="00C926EA" w:rsidRDefault="00C926EA" w:rsidP="00C926EA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15625F" w14:textId="17C78BB5" w:rsidR="00C926EA" w:rsidRDefault="00C926EA" w:rsidP="00C926EA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по итогам проведенного обзора:</w:t>
      </w:r>
    </w:p>
    <w:p w14:paraId="566BA3E9" w14:textId="24CFBBBD" w:rsidR="00C926EA" w:rsidRDefault="00C926EA" w:rsidP="00C926EA">
      <w:pPr>
        <w:pStyle w:val="a3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Комитету по образованию Администрации Ханты-Мансийского района совместно с образовательными учреждениями </w:t>
      </w:r>
      <w:r w:rsidR="00A14934">
        <w:rPr>
          <w:rFonts w:ascii="Times New Roman" w:hAnsi="Times New Roman" w:cs="Times New Roman"/>
          <w:sz w:val="28"/>
          <w:szCs w:val="28"/>
        </w:rPr>
        <w:t xml:space="preserve">рекомендуется </w:t>
      </w:r>
      <w:r>
        <w:rPr>
          <w:rFonts w:ascii="Times New Roman" w:hAnsi="Times New Roman" w:cs="Times New Roman"/>
          <w:sz w:val="28"/>
          <w:szCs w:val="28"/>
        </w:rPr>
        <w:t>усилить работу по недопущению и сокращению дебиторской задолженности по родительской плате.</w:t>
      </w:r>
    </w:p>
    <w:p w14:paraId="7A7C13D5" w14:textId="135088C2" w:rsidR="00C926EA" w:rsidRPr="008D19F6" w:rsidRDefault="00C926EA" w:rsidP="008D19F6">
      <w:pPr>
        <w:spacing w:after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511CBB1" w14:textId="4B7912FA" w:rsidR="00C926EA" w:rsidRPr="008D19F6" w:rsidRDefault="00C926EA" w:rsidP="008D19F6">
      <w:pPr>
        <w:pStyle w:val="a3"/>
        <w:numPr>
          <w:ilvl w:val="0"/>
          <w:numId w:val="2"/>
        </w:numPr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9F6">
        <w:rPr>
          <w:rFonts w:ascii="Times New Roman" w:hAnsi="Times New Roman" w:cs="Times New Roman"/>
          <w:sz w:val="28"/>
          <w:szCs w:val="28"/>
        </w:rPr>
        <w:t xml:space="preserve">В целях проведения обзора расходов по муниципальной программе «Развитие образования в Ханты-Мансийском районе», </w:t>
      </w:r>
      <w:r w:rsidR="008D19F6">
        <w:rPr>
          <w:rFonts w:ascii="Times New Roman" w:hAnsi="Times New Roman" w:cs="Times New Roman"/>
          <w:sz w:val="28"/>
          <w:szCs w:val="28"/>
        </w:rPr>
        <w:t xml:space="preserve">по виду расходов </w:t>
      </w:r>
      <w:r w:rsidRPr="00C74E5C">
        <w:rPr>
          <w:rFonts w:ascii="Times New Roman" w:hAnsi="Times New Roman" w:cs="Times New Roman"/>
          <w:sz w:val="28"/>
          <w:szCs w:val="28"/>
        </w:rPr>
        <w:t>«Реализация программы персонифицированного финансирования</w:t>
      </w:r>
      <w:r w:rsidR="008D19F6" w:rsidRPr="00C74E5C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детей</w:t>
      </w:r>
      <w:r w:rsidRPr="00C74E5C">
        <w:rPr>
          <w:rFonts w:ascii="Times New Roman" w:hAnsi="Times New Roman" w:cs="Times New Roman"/>
          <w:sz w:val="28"/>
          <w:szCs w:val="28"/>
        </w:rPr>
        <w:t>»</w:t>
      </w:r>
      <w:r w:rsidRPr="008D19F6">
        <w:rPr>
          <w:rFonts w:ascii="Times New Roman" w:hAnsi="Times New Roman" w:cs="Times New Roman"/>
          <w:sz w:val="28"/>
          <w:szCs w:val="28"/>
        </w:rPr>
        <w:t xml:space="preserve"> были проанализированы бюджетные ассигнования бюджета района </w:t>
      </w:r>
      <w:r w:rsidR="008D19F6">
        <w:rPr>
          <w:rFonts w:ascii="Times New Roman" w:hAnsi="Times New Roman" w:cs="Times New Roman"/>
          <w:sz w:val="28"/>
          <w:szCs w:val="28"/>
        </w:rPr>
        <w:t>по данному направлению за</w:t>
      </w:r>
      <w:r w:rsidRPr="008D19F6">
        <w:rPr>
          <w:rFonts w:ascii="Times New Roman" w:hAnsi="Times New Roman" w:cs="Times New Roman"/>
          <w:sz w:val="28"/>
          <w:szCs w:val="28"/>
        </w:rPr>
        <w:t xml:space="preserve"> период с 2021 по 2023 год.</w:t>
      </w:r>
    </w:p>
    <w:p w14:paraId="16BFFBC7" w14:textId="71DB7155" w:rsidR="00C926EA" w:rsidRPr="00C74E5C" w:rsidRDefault="00C926EA" w:rsidP="008D19F6">
      <w:pPr>
        <w:pStyle w:val="a3"/>
        <w:spacing w:after="0" w:line="288" w:lineRule="auto"/>
        <w:ind w:left="0" w:firstLine="709"/>
        <w:jc w:val="both"/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</w:pP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Услуги</w:t>
      </w:r>
      <w:r w:rsidR="008D19F6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,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оказываемые в рамках реализации программы персонифицированного финансирования</w:t>
      </w:r>
      <w:r w:rsidR="00A14934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,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включают в себя реализацию дополнительных общеобразовательных программ для детей Ханты-Мансийского района в возрасте от 5 до 18 лет по шести направле</w:t>
      </w:r>
      <w:r w:rsidR="00A14934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ниям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: физкультурно-спортивная, художественная, техническая, естественно</w:t>
      </w:r>
      <w:r w:rsidR="008D19F6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-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научная, туристско-краеведческая, социально-гуманитарная</w:t>
      </w:r>
      <w:r w:rsidR="008D19F6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по 38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сертифицированны</w:t>
      </w:r>
      <w:r w:rsidR="008D19F6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м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программ</w:t>
      </w:r>
      <w:r w:rsidR="008D19F6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ам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14:paraId="5E2AB6CA" w14:textId="2B1D1596" w:rsidR="00C926EA" w:rsidRDefault="00C926EA" w:rsidP="00C926EA">
      <w:pPr>
        <w:pStyle w:val="a3"/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4E5C">
        <w:rPr>
          <w:rStyle w:val="hgkelc"/>
          <w:rFonts w:ascii="Times New Roman" w:hAnsi="Times New Roman" w:cs="Times New Roman"/>
          <w:sz w:val="28"/>
          <w:szCs w:val="28"/>
        </w:rPr>
        <w:t xml:space="preserve">Расходы на реализацию </w:t>
      </w:r>
      <w:r w:rsidR="00A14934" w:rsidRPr="00C74E5C">
        <w:rPr>
          <w:rStyle w:val="hgkelc"/>
          <w:rFonts w:ascii="Times New Roman" w:hAnsi="Times New Roman" w:cs="Times New Roman"/>
          <w:sz w:val="28"/>
          <w:szCs w:val="28"/>
        </w:rPr>
        <w:t>данного вида расходов</w:t>
      </w:r>
      <w:r w:rsidRPr="00C74E5C">
        <w:rPr>
          <w:rStyle w:val="hgkelc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в 2023 году по сравнению с 2021 годом уменьшились на 621 тыс. рублей или на 2,3% и 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составили 26 </w:t>
      </w:r>
      <w:r w:rsidR="008D19F6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млн 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560 тыс. рублей, при этом количество сертификатов </w:t>
      </w:r>
      <w:r w:rsidRPr="00C74E5C">
        <w:rPr>
          <w:rFonts w:ascii="Times New Roman" w:hAnsi="Times New Roman" w:cs="Times New Roman"/>
          <w:sz w:val="28"/>
          <w:szCs w:val="28"/>
        </w:rPr>
        <w:t>дополнительного образования, закрепляющих</w:t>
      </w:r>
      <w:r w:rsidRPr="008B3112">
        <w:rPr>
          <w:rFonts w:ascii="Times New Roman" w:hAnsi="Times New Roman" w:cs="Times New Roman"/>
          <w:sz w:val="28"/>
          <w:szCs w:val="28"/>
        </w:rPr>
        <w:t xml:space="preserve"> гарантию по оплате выбираемых ребенком дополнительных общеразвивающих программ</w:t>
      </w:r>
      <w:r w:rsidR="008D19F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возросло на 103 единиц</w:t>
      </w:r>
      <w:r w:rsidR="008D19F6">
        <w:rPr>
          <w:rFonts w:ascii="Times New Roman" w:hAnsi="Times New Roman" w:cs="Times New Roman"/>
          <w:sz w:val="28"/>
          <w:szCs w:val="28"/>
        </w:rPr>
        <w:t>ы</w:t>
      </w:r>
      <w:r w:rsidR="00A14934">
        <w:rPr>
          <w:rFonts w:ascii="Times New Roman" w:hAnsi="Times New Roman" w:cs="Times New Roman"/>
          <w:sz w:val="28"/>
          <w:szCs w:val="28"/>
        </w:rPr>
        <w:t xml:space="preserve"> и составило 1068 сертификатов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A820ED" w14:textId="77777777" w:rsidR="00C926EA" w:rsidRDefault="00C926EA" w:rsidP="00C926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603DD7E" w14:textId="77777777" w:rsidR="00C926EA" w:rsidRPr="00C74E5C" w:rsidRDefault="00C926EA" w:rsidP="00C74E5C">
      <w:pPr>
        <w:pStyle w:val="a3"/>
        <w:spacing w:after="0" w:line="288" w:lineRule="auto"/>
        <w:ind w:left="0" w:firstLine="567"/>
        <w:jc w:val="both"/>
        <w:rPr>
          <w:rStyle w:val="hgkelc"/>
          <w:rFonts w:ascii="Times New Roman" w:hAnsi="Times New Roman" w:cs="Times New Roman"/>
          <w:sz w:val="28"/>
          <w:szCs w:val="28"/>
        </w:rPr>
      </w:pPr>
      <w:r w:rsidRPr="00C74E5C">
        <w:rPr>
          <w:rStyle w:val="hgkelc"/>
          <w:rFonts w:ascii="Times New Roman" w:hAnsi="Times New Roman" w:cs="Times New Roman"/>
          <w:sz w:val="28"/>
          <w:szCs w:val="28"/>
        </w:rPr>
        <w:t>Предложения:</w:t>
      </w:r>
    </w:p>
    <w:p w14:paraId="6D5509DB" w14:textId="5F72660D" w:rsidR="00C926EA" w:rsidRPr="00C74E5C" w:rsidRDefault="00C926EA" w:rsidP="00C74E5C">
      <w:pPr>
        <w:pStyle w:val="a3"/>
        <w:spacing w:after="0" w:line="288" w:lineRule="auto"/>
        <w:ind w:left="0" w:firstLine="567"/>
        <w:jc w:val="both"/>
        <w:rPr>
          <w:rStyle w:val="hgkelc"/>
          <w:rFonts w:ascii="Times New Roman" w:hAnsi="Times New Roman" w:cs="Times New Roman"/>
          <w:sz w:val="28"/>
          <w:szCs w:val="28"/>
        </w:rPr>
      </w:pPr>
      <w:r w:rsidRPr="00C74E5C">
        <w:rPr>
          <w:rStyle w:val="hgkelc"/>
          <w:rFonts w:ascii="Times New Roman" w:hAnsi="Times New Roman" w:cs="Times New Roman"/>
          <w:sz w:val="28"/>
          <w:szCs w:val="28"/>
        </w:rPr>
        <w:t xml:space="preserve">Комитету по образованию Администрации Ханты-Мансийского района </w:t>
      </w:r>
      <w:r w:rsidR="00A14934" w:rsidRPr="00C74E5C">
        <w:rPr>
          <w:rStyle w:val="hgkelc"/>
          <w:rFonts w:ascii="Times New Roman" w:hAnsi="Times New Roman" w:cs="Times New Roman"/>
          <w:sz w:val="28"/>
          <w:szCs w:val="28"/>
        </w:rPr>
        <w:t xml:space="preserve">рекомендовано </w:t>
      </w:r>
      <w:r w:rsidRPr="00C74E5C">
        <w:rPr>
          <w:rStyle w:val="hgkelc"/>
          <w:rFonts w:ascii="Times New Roman" w:hAnsi="Times New Roman" w:cs="Times New Roman"/>
          <w:sz w:val="28"/>
          <w:szCs w:val="28"/>
        </w:rPr>
        <w:t>обеспечить учет и контроль выданных социальных сертификатов в целях реализации утвержденного муниципального социального заказа в отношении образовательных услуг.</w:t>
      </w:r>
    </w:p>
    <w:p w14:paraId="726803A7" w14:textId="77777777" w:rsidR="00C926EA" w:rsidRDefault="00C926EA" w:rsidP="00C926EA">
      <w:pPr>
        <w:pStyle w:val="a3"/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B61097E" w14:textId="09ADB54D" w:rsidR="00C926EA" w:rsidRPr="00634F6A" w:rsidRDefault="00C926EA" w:rsidP="008D19F6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F6A">
        <w:rPr>
          <w:rFonts w:ascii="Times New Roman" w:hAnsi="Times New Roman" w:cs="Times New Roman"/>
          <w:sz w:val="28"/>
          <w:szCs w:val="28"/>
        </w:rPr>
        <w:t xml:space="preserve">В целях проведения обзора расходов по муниципальной программе «Развитие спорта и туризма на территории Ханты-Мансийского района», </w:t>
      </w:r>
      <w:r w:rsidR="00D600A1">
        <w:rPr>
          <w:rFonts w:ascii="Times New Roman" w:hAnsi="Times New Roman" w:cs="Times New Roman"/>
          <w:sz w:val="28"/>
          <w:szCs w:val="28"/>
        </w:rPr>
        <w:t xml:space="preserve">по </w:t>
      </w:r>
      <w:r w:rsidRPr="00634F6A">
        <w:rPr>
          <w:rFonts w:ascii="Times New Roman" w:hAnsi="Times New Roman" w:cs="Times New Roman"/>
          <w:sz w:val="28"/>
          <w:szCs w:val="28"/>
        </w:rPr>
        <w:t>объект</w:t>
      </w:r>
      <w:r w:rsidR="00D600A1">
        <w:rPr>
          <w:rFonts w:ascii="Times New Roman" w:hAnsi="Times New Roman" w:cs="Times New Roman"/>
          <w:sz w:val="28"/>
          <w:szCs w:val="28"/>
        </w:rPr>
        <w:t>у</w:t>
      </w:r>
      <w:r w:rsidRPr="00634F6A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Pr="00C74E5C">
        <w:rPr>
          <w:rFonts w:ascii="Times New Roman" w:hAnsi="Times New Roman" w:cs="Times New Roman"/>
          <w:sz w:val="28"/>
          <w:szCs w:val="28"/>
        </w:rPr>
        <w:t>«Проведение спортивных мероприятий МАУ ДО СШ ХМР» и «Участие в окружных (региональных) и другого уровня соревнованиях (спорт высших достижений)»</w:t>
      </w:r>
      <w:r w:rsidRPr="00634F6A">
        <w:rPr>
          <w:rFonts w:ascii="Times New Roman" w:hAnsi="Times New Roman" w:cs="Times New Roman"/>
          <w:sz w:val="28"/>
          <w:szCs w:val="28"/>
        </w:rPr>
        <w:t xml:space="preserve"> были проанализированы бюджетные ассигнования бюджета Ханты - Мансийского района на проведение спортивных мероприятий </w:t>
      </w:r>
      <w:r w:rsidR="00A14934">
        <w:rPr>
          <w:rFonts w:ascii="Times New Roman" w:hAnsi="Times New Roman" w:cs="Times New Roman"/>
          <w:sz w:val="28"/>
          <w:szCs w:val="28"/>
        </w:rPr>
        <w:t>муниципальным автономным учреждением</w:t>
      </w:r>
      <w:r w:rsidRPr="00634F6A">
        <w:rPr>
          <w:rFonts w:ascii="Times New Roman" w:hAnsi="Times New Roman" w:cs="Times New Roman"/>
          <w:sz w:val="28"/>
          <w:szCs w:val="28"/>
        </w:rPr>
        <w:t xml:space="preserve"> </w:t>
      </w:r>
      <w:r w:rsidR="00A14934">
        <w:rPr>
          <w:rFonts w:ascii="Times New Roman" w:hAnsi="Times New Roman" w:cs="Times New Roman"/>
          <w:sz w:val="28"/>
          <w:szCs w:val="28"/>
        </w:rPr>
        <w:t>«</w:t>
      </w:r>
      <w:r w:rsidRPr="00634F6A">
        <w:rPr>
          <w:rFonts w:ascii="Times New Roman" w:hAnsi="Times New Roman" w:cs="Times New Roman"/>
          <w:sz w:val="28"/>
          <w:szCs w:val="28"/>
        </w:rPr>
        <w:t>Спортивная школа</w:t>
      </w:r>
      <w:r w:rsidR="00A14934">
        <w:rPr>
          <w:rFonts w:ascii="Times New Roman" w:hAnsi="Times New Roman" w:cs="Times New Roman"/>
          <w:sz w:val="28"/>
          <w:szCs w:val="28"/>
        </w:rPr>
        <w:t>»</w:t>
      </w:r>
      <w:r w:rsidRPr="00634F6A">
        <w:rPr>
          <w:rFonts w:ascii="Times New Roman" w:hAnsi="Times New Roman" w:cs="Times New Roman"/>
          <w:sz w:val="28"/>
          <w:szCs w:val="28"/>
        </w:rPr>
        <w:t xml:space="preserve"> и участие в окружных (региональных) и другого уровня соревнованиях </w:t>
      </w:r>
      <w:r w:rsidR="00D600A1">
        <w:rPr>
          <w:rFonts w:ascii="Times New Roman" w:hAnsi="Times New Roman" w:cs="Times New Roman"/>
          <w:sz w:val="28"/>
          <w:szCs w:val="28"/>
        </w:rPr>
        <w:t>за</w:t>
      </w:r>
      <w:r w:rsidRPr="00634F6A">
        <w:rPr>
          <w:rFonts w:ascii="Times New Roman" w:hAnsi="Times New Roman" w:cs="Times New Roman"/>
          <w:sz w:val="28"/>
          <w:szCs w:val="28"/>
        </w:rPr>
        <w:t xml:space="preserve"> период с 2021 по 2023 год.</w:t>
      </w:r>
    </w:p>
    <w:p w14:paraId="74B5E8EF" w14:textId="3C8E4114" w:rsidR="00C926EA" w:rsidRPr="007D0EA4" w:rsidRDefault="00D600A1" w:rsidP="00C926EA">
      <w:pPr>
        <w:pStyle w:val="a3"/>
        <w:spacing w:after="0" w:line="288" w:lineRule="auto"/>
        <w:ind w:left="0" w:firstLine="567"/>
        <w:jc w:val="both"/>
        <w:rPr>
          <w:rStyle w:val="hgkelc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Рассматриваемое мероприятие</w:t>
      </w:r>
      <w:r w:rsidR="00C926EA" w:rsidRPr="007D0EA4">
        <w:rPr>
          <w:rFonts w:ascii="Times New Roman" w:eastAsia="Times New Roman" w:hAnsi="Times New Roman" w:cs="Times New Roman"/>
          <w:sz w:val="28"/>
          <w:szCs w:val="28"/>
        </w:rPr>
        <w:t xml:space="preserve"> включает в себя </w:t>
      </w:r>
      <w:r w:rsidR="00C926EA" w:rsidRPr="007D0EA4">
        <w:rPr>
          <w:rStyle w:val="hgkelc"/>
          <w:rFonts w:ascii="Times New Roman" w:hAnsi="Times New Roman" w:cs="Times New Roman"/>
          <w:bCs/>
          <w:sz w:val="28"/>
          <w:szCs w:val="28"/>
        </w:rPr>
        <w:t>спортивные</w:t>
      </w:r>
      <w:r w:rsidR="00C926EA" w:rsidRPr="007D0EA4">
        <w:rPr>
          <w:rStyle w:val="hgkelc"/>
          <w:rFonts w:ascii="Times New Roman" w:hAnsi="Times New Roman" w:cs="Times New Roman"/>
          <w:sz w:val="28"/>
          <w:szCs w:val="28"/>
        </w:rPr>
        <w:t xml:space="preserve"> соревнования, а также тренировочные </w:t>
      </w:r>
      <w:r>
        <w:rPr>
          <w:rStyle w:val="hgkelc"/>
          <w:rFonts w:ascii="Times New Roman" w:hAnsi="Times New Roman" w:cs="Times New Roman"/>
          <w:sz w:val="28"/>
          <w:szCs w:val="28"/>
        </w:rPr>
        <w:t>и</w:t>
      </w:r>
      <w:r w:rsidR="00C926EA" w:rsidRPr="007D0EA4">
        <w:rPr>
          <w:rStyle w:val="hgkelc"/>
          <w:rFonts w:ascii="Times New Roman" w:hAnsi="Times New Roman" w:cs="Times New Roman"/>
          <w:sz w:val="28"/>
          <w:szCs w:val="28"/>
        </w:rPr>
        <w:t xml:space="preserve"> другие </w:t>
      </w:r>
      <w:r w:rsidR="00C926EA" w:rsidRPr="007D0EA4">
        <w:rPr>
          <w:rStyle w:val="hgkelc"/>
          <w:rFonts w:ascii="Times New Roman" w:hAnsi="Times New Roman" w:cs="Times New Roman"/>
          <w:bCs/>
          <w:sz w:val="28"/>
          <w:szCs w:val="28"/>
        </w:rPr>
        <w:t>мероприятия</w:t>
      </w:r>
      <w:r w:rsidR="00C926EA" w:rsidRPr="007D0EA4">
        <w:rPr>
          <w:rStyle w:val="hgkelc"/>
          <w:rFonts w:ascii="Times New Roman" w:hAnsi="Times New Roman" w:cs="Times New Roman"/>
          <w:sz w:val="28"/>
          <w:szCs w:val="28"/>
        </w:rPr>
        <w:t xml:space="preserve"> по подготовке к спортивным соревнованиям с участием обучающихся учреждения.</w:t>
      </w:r>
    </w:p>
    <w:p w14:paraId="01B60194" w14:textId="786A2744" w:rsidR="00C926EA" w:rsidRPr="007D0EA4" w:rsidRDefault="00C926EA" w:rsidP="00C926EA">
      <w:pPr>
        <w:pStyle w:val="a3"/>
        <w:spacing w:after="0" w:line="288" w:lineRule="auto"/>
        <w:ind w:left="0" w:firstLine="567"/>
        <w:jc w:val="both"/>
        <w:rPr>
          <w:rStyle w:val="hgkelc"/>
          <w:rFonts w:ascii="Times New Roman" w:hAnsi="Times New Roman" w:cs="Times New Roman"/>
          <w:sz w:val="28"/>
          <w:szCs w:val="28"/>
          <w:highlight w:val="yellow"/>
        </w:rPr>
      </w:pPr>
      <w:r w:rsidRPr="007D0EA4">
        <w:rPr>
          <w:rStyle w:val="hgkelc"/>
          <w:rFonts w:ascii="Times New Roman" w:hAnsi="Times New Roman" w:cs="Times New Roman"/>
          <w:sz w:val="28"/>
          <w:szCs w:val="28"/>
        </w:rPr>
        <w:t xml:space="preserve">Расходы на проведение спортивных мероприятий 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в 2023 году по сравнению с 2021 годом увеличились на 6</w:t>
      </w:r>
      <w:r w:rsidR="00D600A1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млн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 591 тыс. рублей или на 49,3% и составили 9</w:t>
      </w:r>
      <w:r w:rsidR="00D600A1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млн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 96</w:t>
      </w:r>
      <w:r w:rsidR="00D600A1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3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тыс. рублей. Рост расходов обусловлен увеличение</w:t>
      </w:r>
      <w:r w:rsidR="00D600A1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м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C74E5C">
        <w:rPr>
          <w:rStyle w:val="a6"/>
          <w:rFonts w:ascii="Times New Roman" w:hAnsi="Times New Roman" w:cs="Times New Roman"/>
          <w:sz w:val="28"/>
          <w:szCs w:val="28"/>
        </w:rPr>
        <w:t>к</w:t>
      </w:r>
      <w:r w:rsidRPr="00C74E5C">
        <w:rPr>
          <w:rFonts w:ascii="Times New Roman" w:eastAsia="Calibri" w:hAnsi="Times New Roman" w:cs="Times New Roman"/>
          <w:sz w:val="28"/>
          <w:szCs w:val="28"/>
        </w:rPr>
        <w:t xml:space="preserve">оличества </w:t>
      </w:r>
      <w:r w:rsidRPr="007D0EA4">
        <w:rPr>
          <w:rFonts w:ascii="Times New Roman" w:eastAsia="Calibri" w:hAnsi="Times New Roman" w:cs="Times New Roman"/>
          <w:sz w:val="28"/>
          <w:szCs w:val="28"/>
        </w:rPr>
        <w:t>проведенных мероприятий на базе спортивной школы с 44 в 2021 году до 70 в 2023 году.</w:t>
      </w:r>
    </w:p>
    <w:p w14:paraId="3E673BD8" w14:textId="208C4FCC" w:rsidR="00C926EA" w:rsidRPr="00985738" w:rsidRDefault="00C926EA" w:rsidP="00C926EA">
      <w:pPr>
        <w:pStyle w:val="a3"/>
        <w:spacing w:after="0" w:line="288" w:lineRule="auto"/>
        <w:ind w:left="0" w:firstLine="567"/>
        <w:jc w:val="both"/>
        <w:rPr>
          <w:rStyle w:val="hgkelc"/>
          <w:rFonts w:ascii="Times New Roman" w:hAnsi="Times New Roman" w:cs="Times New Roman"/>
          <w:sz w:val="28"/>
          <w:szCs w:val="28"/>
        </w:rPr>
      </w:pPr>
      <w:r w:rsidRPr="00985738">
        <w:rPr>
          <w:rStyle w:val="hgkelc"/>
          <w:rFonts w:ascii="Times New Roman" w:hAnsi="Times New Roman" w:cs="Times New Roman"/>
          <w:sz w:val="28"/>
          <w:szCs w:val="28"/>
        </w:rPr>
        <w:t xml:space="preserve">Мероприятие </w:t>
      </w:r>
      <w:r w:rsidR="00A505A4">
        <w:rPr>
          <w:rFonts w:ascii="Times New Roman" w:hAnsi="Times New Roman" w:cs="Times New Roman"/>
          <w:sz w:val="28"/>
          <w:szCs w:val="28"/>
        </w:rPr>
        <w:t>«У</w:t>
      </w:r>
      <w:r w:rsidRPr="00985738">
        <w:rPr>
          <w:rFonts w:ascii="Times New Roman" w:hAnsi="Times New Roman" w:cs="Times New Roman"/>
          <w:sz w:val="28"/>
          <w:szCs w:val="28"/>
        </w:rPr>
        <w:t>частие в окружных (региональных) и другого уровня соревнованиях (спорт высших достижений)</w:t>
      </w:r>
      <w:r w:rsidR="00A505A4">
        <w:rPr>
          <w:rFonts w:ascii="Times New Roman" w:hAnsi="Times New Roman" w:cs="Times New Roman"/>
          <w:sz w:val="28"/>
          <w:szCs w:val="28"/>
        </w:rPr>
        <w:t>»</w:t>
      </w:r>
      <w:r w:rsidRPr="00985738">
        <w:rPr>
          <w:rFonts w:ascii="Times New Roman" w:hAnsi="Times New Roman" w:cs="Times New Roman"/>
          <w:sz w:val="28"/>
          <w:szCs w:val="28"/>
        </w:rPr>
        <w:t xml:space="preserve"> включает в себя участие в спортивных соревнованиях регионального и другого уровня обучающихся по олимпийским видам спорта.</w:t>
      </w:r>
    </w:p>
    <w:p w14:paraId="196FA657" w14:textId="238723FF" w:rsidR="00C926EA" w:rsidRPr="00A468B5" w:rsidRDefault="00C926EA" w:rsidP="00C926EA">
      <w:pPr>
        <w:spacing w:after="0"/>
        <w:ind w:firstLine="567"/>
        <w:jc w:val="both"/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</w:pPr>
      <w:r w:rsidRPr="00985738">
        <w:rPr>
          <w:rFonts w:ascii="Times New Roman" w:hAnsi="Times New Roman" w:cs="Times New Roman"/>
          <w:sz w:val="28"/>
          <w:szCs w:val="28"/>
        </w:rPr>
        <w:t>Расход</w:t>
      </w:r>
      <w:r w:rsidR="00A14934">
        <w:rPr>
          <w:rFonts w:ascii="Times New Roman" w:hAnsi="Times New Roman" w:cs="Times New Roman"/>
          <w:sz w:val="28"/>
          <w:szCs w:val="28"/>
        </w:rPr>
        <w:t>ы</w:t>
      </w:r>
      <w:r w:rsidRPr="0098573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A14934">
        <w:rPr>
          <w:rFonts w:ascii="Times New Roman" w:hAnsi="Times New Roman" w:cs="Times New Roman"/>
          <w:sz w:val="28"/>
          <w:szCs w:val="28"/>
        </w:rPr>
        <w:t xml:space="preserve">по данному </w:t>
      </w:r>
      <w:r w:rsidR="00A14934" w:rsidRPr="00C74E5C">
        <w:rPr>
          <w:rFonts w:ascii="Times New Roman" w:hAnsi="Times New Roman" w:cs="Times New Roman"/>
          <w:i/>
          <w:iCs/>
          <w:sz w:val="28"/>
          <w:szCs w:val="28"/>
        </w:rPr>
        <w:t xml:space="preserve">направлению 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в 2023 году составили 850,0 тыс. рублей</w:t>
      </w:r>
      <w:r w:rsid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, </w:t>
      </w:r>
      <w:r w:rsidR="00A505A4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ранее </w:t>
      </w:r>
      <w:r w:rsid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данный</w:t>
      </w:r>
      <w:r w:rsidR="00A505A4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вид расходов в бюджете не предусматривал</w:t>
      </w:r>
      <w:r w:rsid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ся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. Расход</w:t>
      </w:r>
      <w:r w:rsidR="00A14934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ы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в 2023 году обусловлен</w:t>
      </w:r>
      <w:r w:rsidR="00A14934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ы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переводом обучающихся с дополнительных общеразвивающих программ в области физической культуры и спорта на дополнительные образовательные программы 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спортивной подготовки и выполнением Федеральных стандартов спортивной подготовки, увеличением количества обучающихся, достиг</w:t>
      </w:r>
      <w:r w:rsidR="00A505A4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ших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высоки</w:t>
      </w:r>
      <w:r w:rsidR="00A505A4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х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спортивны</w:t>
      </w:r>
      <w:r w:rsidR="00A505A4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х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результат</w:t>
      </w:r>
      <w:r w:rsidR="00A505A4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ов</w:t>
      </w: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в спортивной подготовке, а также в связи с отсутствием</w:t>
      </w:r>
      <w:r w:rsidRPr="00985738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A468B5">
        <w:rPr>
          <w:rFonts w:ascii="Times New Roman" w:hAnsi="Times New Roman" w:cs="Times New Roman"/>
          <w:sz w:val="28"/>
          <w:szCs w:val="28"/>
        </w:rPr>
        <w:t>окружных (региональных) и другого уровня соревновани</w:t>
      </w:r>
      <w:r w:rsidR="00A505A4">
        <w:rPr>
          <w:rFonts w:ascii="Times New Roman" w:hAnsi="Times New Roman" w:cs="Times New Roman"/>
          <w:sz w:val="28"/>
          <w:szCs w:val="28"/>
        </w:rPr>
        <w:t>й</w:t>
      </w:r>
      <w:r w:rsidRPr="00A468B5">
        <w:rPr>
          <w:rFonts w:ascii="Times New Roman" w:hAnsi="Times New Roman" w:cs="Times New Roman"/>
          <w:sz w:val="28"/>
          <w:szCs w:val="28"/>
        </w:rPr>
        <w:t xml:space="preserve"> в 2021 году </w:t>
      </w:r>
      <w:r w:rsidRPr="00A468B5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</w:t>
      </w:r>
      <w:r w:rsidR="00A14934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проведением мероприятий по </w:t>
      </w:r>
      <w:r w:rsidR="00A505A4">
        <w:rPr>
          <w:rFonts w:ascii="Times New Roman" w:hAnsi="Times New Roman" w:cs="Times New Roman"/>
          <w:color w:val="000000"/>
          <w:sz w:val="28"/>
          <w:szCs w:val="28"/>
        </w:rPr>
        <w:t>предотвращени</w:t>
      </w:r>
      <w:r w:rsidR="00A14934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A505A4">
        <w:rPr>
          <w:rFonts w:ascii="Times New Roman" w:hAnsi="Times New Roman" w:cs="Times New Roman"/>
          <w:color w:val="000000"/>
          <w:sz w:val="28"/>
          <w:szCs w:val="28"/>
        </w:rPr>
        <w:t xml:space="preserve"> распространения </w:t>
      </w:r>
      <w:r w:rsidRPr="00A468B5">
        <w:rPr>
          <w:rFonts w:ascii="Times New Roman" w:hAnsi="Times New Roman" w:cs="Times New Roman"/>
          <w:color w:val="000000"/>
          <w:sz w:val="28"/>
          <w:szCs w:val="28"/>
        </w:rPr>
        <w:t>инфекции, вызванной COVD-19.</w:t>
      </w:r>
    </w:p>
    <w:p w14:paraId="6B4D0C0E" w14:textId="77777777" w:rsidR="00C926EA" w:rsidRPr="00A468B5" w:rsidRDefault="00C926EA" w:rsidP="00C926EA">
      <w:pPr>
        <w:spacing w:after="0"/>
        <w:ind w:firstLine="567"/>
        <w:jc w:val="both"/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3DBF2204" w14:textId="145418E9" w:rsidR="00C926EA" w:rsidRPr="00A14934" w:rsidRDefault="00C926EA" w:rsidP="00A14934">
      <w:pPr>
        <w:pStyle w:val="a3"/>
        <w:spacing w:after="0" w:line="288" w:lineRule="auto"/>
        <w:ind w:left="0" w:firstLine="709"/>
        <w:jc w:val="both"/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</w:pPr>
      <w:r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Предложени</w:t>
      </w:r>
      <w:r w:rsidR="00A505A4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я по итогам обзоров расходов</w:t>
      </w:r>
      <w:r w:rsidR="00A14934" w:rsidRPr="00C74E5C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по данному направлению</w:t>
      </w:r>
      <w:r w:rsidR="00A14934">
        <w:rPr>
          <w:rStyle w:val="a6"/>
          <w:rFonts w:ascii="Times New Roman" w:hAnsi="Times New Roman" w:cs="Times New Roman"/>
          <w:sz w:val="28"/>
          <w:szCs w:val="28"/>
        </w:rPr>
        <w:t xml:space="preserve"> м</w:t>
      </w:r>
      <w:r w:rsidRPr="00A14934">
        <w:rPr>
          <w:rFonts w:ascii="Times New Roman" w:hAnsi="Times New Roman" w:cs="Times New Roman"/>
          <w:sz w:val="28"/>
          <w:szCs w:val="28"/>
        </w:rPr>
        <w:t>униципальному автономному учреждению «Спортивная школа Ханты-Мансийского района</w:t>
      </w:r>
      <w:r w:rsidRPr="00A14934">
        <w:rPr>
          <w:rFonts w:ascii="Times New Roman" w:eastAsia="Times New Roman" w:hAnsi="Times New Roman" w:cs="Times New Roman"/>
          <w:sz w:val="28"/>
          <w:szCs w:val="28"/>
        </w:rPr>
        <w:t>»:</w:t>
      </w:r>
    </w:p>
    <w:p w14:paraId="6888CD84" w14:textId="56EDC7E4" w:rsidR="00C926EA" w:rsidRPr="00A505A4" w:rsidRDefault="00C926EA" w:rsidP="00C926EA">
      <w:pPr>
        <w:pStyle w:val="a3"/>
        <w:numPr>
          <w:ilvl w:val="0"/>
          <w:numId w:val="1"/>
        </w:numPr>
        <w:spacing w:after="0" w:line="288" w:lineRule="auto"/>
        <w:ind w:left="0" w:firstLine="567"/>
        <w:jc w:val="both"/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</w:pPr>
      <w:r w:rsidRPr="00A505A4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на постоянной основе проводить анализ государственных программ</w:t>
      </w:r>
      <w:r w:rsidR="00A505A4" w:rsidRPr="00A505A4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и программ</w:t>
      </w:r>
      <w:r w:rsidRPr="00A505A4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Ханты-Мансийского автономного округа - Югры в целях привлечени</w:t>
      </w:r>
      <w:r w:rsidR="00A505A4" w:rsidRPr="00A505A4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я</w:t>
      </w:r>
      <w:r w:rsidRPr="00A505A4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 xml:space="preserve"> средств из бюджет</w:t>
      </w:r>
      <w:r w:rsidR="00A14934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ов других уровней</w:t>
      </w:r>
      <w:r w:rsidRPr="00A505A4"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14:paraId="63412787" w14:textId="77777777" w:rsidR="00C926EA" w:rsidRPr="00FC05D0" w:rsidRDefault="00C926EA" w:rsidP="00C926EA">
      <w:pPr>
        <w:pStyle w:val="a3"/>
        <w:numPr>
          <w:ilvl w:val="0"/>
          <w:numId w:val="1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5D0">
        <w:rPr>
          <w:rFonts w:ascii="Times New Roman" w:eastAsia="Times New Roman" w:hAnsi="Times New Roman" w:cs="Times New Roman"/>
          <w:sz w:val="28"/>
          <w:szCs w:val="28"/>
        </w:rPr>
        <w:t>проводить работу по расширению перечня оказания платных услуг с целью увеличения доходов внебюджетной деятельности учреждения, в том числе за счет эффективного использования учреждением муниципального имущества.</w:t>
      </w:r>
    </w:p>
    <w:p w14:paraId="5596596E" w14:textId="0F479015" w:rsidR="00C926EA" w:rsidRPr="00FC05D0" w:rsidRDefault="00C926EA" w:rsidP="00C926EA">
      <w:pPr>
        <w:pStyle w:val="a3"/>
        <w:numPr>
          <w:ilvl w:val="0"/>
          <w:numId w:val="1"/>
        </w:numPr>
        <w:spacing w:after="0" w:line="288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5D0">
        <w:rPr>
          <w:rFonts w:ascii="Times New Roman" w:hAnsi="Times New Roman" w:cs="Times New Roman"/>
          <w:sz w:val="28"/>
          <w:szCs w:val="28"/>
        </w:rPr>
        <w:t xml:space="preserve">осуществлять претензионную работу в сфере закупок товаров, работ, услуг для обеспечения муниципальных нужд </w:t>
      </w:r>
      <w:r w:rsidR="00A14934">
        <w:rPr>
          <w:rFonts w:ascii="Times New Roman" w:hAnsi="Times New Roman" w:cs="Times New Roman"/>
          <w:sz w:val="28"/>
          <w:szCs w:val="28"/>
        </w:rPr>
        <w:t xml:space="preserve">по оплате </w:t>
      </w:r>
      <w:r w:rsidRPr="00FC05D0">
        <w:rPr>
          <w:rFonts w:ascii="Times New Roman" w:hAnsi="Times New Roman" w:cs="Times New Roman"/>
          <w:sz w:val="28"/>
          <w:szCs w:val="28"/>
        </w:rPr>
        <w:t>штраф</w:t>
      </w:r>
      <w:r w:rsidR="00A14934">
        <w:rPr>
          <w:rFonts w:ascii="Times New Roman" w:hAnsi="Times New Roman" w:cs="Times New Roman"/>
          <w:sz w:val="28"/>
          <w:szCs w:val="28"/>
        </w:rPr>
        <w:t>ов</w:t>
      </w:r>
      <w:r w:rsidRPr="00FC05D0">
        <w:rPr>
          <w:rFonts w:ascii="Times New Roman" w:hAnsi="Times New Roman" w:cs="Times New Roman"/>
          <w:sz w:val="28"/>
          <w:szCs w:val="28"/>
        </w:rPr>
        <w:t xml:space="preserve"> и пен</w:t>
      </w:r>
      <w:r w:rsidR="00A14934">
        <w:rPr>
          <w:rFonts w:ascii="Times New Roman" w:hAnsi="Times New Roman" w:cs="Times New Roman"/>
          <w:sz w:val="28"/>
          <w:szCs w:val="28"/>
        </w:rPr>
        <w:t>ей</w:t>
      </w:r>
      <w:r w:rsidRPr="00FC05D0">
        <w:rPr>
          <w:rFonts w:ascii="Times New Roman" w:hAnsi="Times New Roman" w:cs="Times New Roman"/>
          <w:sz w:val="28"/>
          <w:szCs w:val="28"/>
        </w:rPr>
        <w:t xml:space="preserve"> в случае неисполнения или ненадлежащего исполнения, а также просрочки исполнения обязательств, предусмотренных муниципальным контрактом.</w:t>
      </w:r>
    </w:p>
    <w:p w14:paraId="3D7BB2DF" w14:textId="77777777" w:rsidR="00DF187A" w:rsidRDefault="00DF187A"/>
    <w:sectPr w:rsidR="00DF187A" w:rsidSect="00C926EA">
      <w:headerReference w:type="default" r:id="rId7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A0436" w14:textId="77777777" w:rsidR="00A14934" w:rsidRDefault="00A14934">
      <w:pPr>
        <w:spacing w:after="0" w:line="240" w:lineRule="auto"/>
      </w:pPr>
      <w:r>
        <w:separator/>
      </w:r>
    </w:p>
  </w:endnote>
  <w:endnote w:type="continuationSeparator" w:id="0">
    <w:p w14:paraId="49E65B96" w14:textId="77777777" w:rsidR="00A14934" w:rsidRDefault="00A1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B8408" w14:textId="77777777" w:rsidR="00A14934" w:rsidRDefault="00A14934">
      <w:pPr>
        <w:spacing w:after="0" w:line="240" w:lineRule="auto"/>
      </w:pPr>
      <w:r>
        <w:separator/>
      </w:r>
    </w:p>
  </w:footnote>
  <w:footnote w:type="continuationSeparator" w:id="0">
    <w:p w14:paraId="187CC04B" w14:textId="77777777" w:rsidR="00A14934" w:rsidRDefault="00A1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5699241"/>
      <w:docPartObj>
        <w:docPartGallery w:val="Page Numbers (Top of Page)"/>
        <w:docPartUnique/>
      </w:docPartObj>
    </w:sdtPr>
    <w:sdtEndPr/>
    <w:sdtContent>
      <w:p w14:paraId="03F1C6AD" w14:textId="77777777" w:rsidR="00A505A4" w:rsidRDefault="00A505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D5F9C08" w14:textId="77777777" w:rsidR="00A505A4" w:rsidRDefault="00A505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7958B9"/>
    <w:multiLevelType w:val="hybridMultilevel"/>
    <w:tmpl w:val="7F544C90"/>
    <w:lvl w:ilvl="0" w:tplc="B1CA356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40303F8A"/>
    <w:multiLevelType w:val="hybridMultilevel"/>
    <w:tmpl w:val="9466933E"/>
    <w:lvl w:ilvl="0" w:tplc="58227D18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21786851">
    <w:abstractNumId w:val="1"/>
  </w:num>
  <w:num w:numId="2" w16cid:durableId="423767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DE7"/>
    <w:rsid w:val="00893DE7"/>
    <w:rsid w:val="008D19F6"/>
    <w:rsid w:val="00A14934"/>
    <w:rsid w:val="00A505A4"/>
    <w:rsid w:val="00C74E5C"/>
    <w:rsid w:val="00C926EA"/>
    <w:rsid w:val="00D600A1"/>
    <w:rsid w:val="00DF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057DB"/>
  <w15:chartTrackingRefBased/>
  <w15:docId w15:val="{0E413890-C9D4-4193-9718-F76D74810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6EA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6EA"/>
    <w:pPr>
      <w:ind w:left="720"/>
      <w:contextualSpacing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C92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26EA"/>
    <w:rPr>
      <w:kern w:val="0"/>
      <w14:ligatures w14:val="none"/>
    </w:rPr>
  </w:style>
  <w:style w:type="character" w:styleId="a6">
    <w:name w:val="Emphasis"/>
    <w:basedOn w:val="a0"/>
    <w:uiPriority w:val="20"/>
    <w:qFormat/>
    <w:rsid w:val="00C926EA"/>
    <w:rPr>
      <w:i/>
      <w:iCs/>
    </w:rPr>
  </w:style>
  <w:style w:type="character" w:customStyle="1" w:styleId="hgkelc">
    <w:name w:val="hgkelc"/>
    <w:basedOn w:val="a0"/>
    <w:rsid w:val="00C92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Астафьева О.Н.</dc:creator>
  <cp:keywords/>
  <dc:description/>
  <cp:lastModifiedBy>Астафьева О.Н.</cp:lastModifiedBy>
  <cp:revision>4</cp:revision>
  <dcterms:created xsi:type="dcterms:W3CDTF">2024-07-29T09:31:00Z</dcterms:created>
  <dcterms:modified xsi:type="dcterms:W3CDTF">2024-08-02T10:08:00Z</dcterms:modified>
</cp:coreProperties>
</file>