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DE80F" w14:textId="77777777" w:rsidR="0012429F" w:rsidRDefault="0012429F" w:rsidP="0012429F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ДОКЛАД</w:t>
      </w:r>
    </w:p>
    <w:p w14:paraId="7D6DBDF3" w14:textId="5502169C" w:rsidR="0012429F" w:rsidRDefault="0012429F" w:rsidP="0012429F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 предварительному </w:t>
      </w:r>
      <w:r w:rsidRPr="00C6250F">
        <w:rPr>
          <w:sz w:val="28"/>
          <w:szCs w:val="28"/>
        </w:rPr>
        <w:t>переч</w:t>
      </w:r>
      <w:r>
        <w:rPr>
          <w:sz w:val="28"/>
          <w:szCs w:val="28"/>
        </w:rPr>
        <w:t>ню</w:t>
      </w:r>
      <w:r w:rsidRPr="00C6250F">
        <w:rPr>
          <w:sz w:val="28"/>
          <w:szCs w:val="28"/>
        </w:rPr>
        <w:t xml:space="preserve"> </w:t>
      </w:r>
      <w:r w:rsidRPr="00C6250F">
        <w:rPr>
          <w:rFonts w:eastAsia="Calibri"/>
          <w:sz w:val="28"/>
          <w:szCs w:val="28"/>
        </w:rPr>
        <w:t xml:space="preserve">муниципального имущества </w:t>
      </w:r>
    </w:p>
    <w:p w14:paraId="50950545" w14:textId="77777777" w:rsidR="0012429F" w:rsidRDefault="0012429F" w:rsidP="0012429F">
      <w:pPr>
        <w:jc w:val="center"/>
        <w:rPr>
          <w:rFonts w:eastAsia="Calibri"/>
          <w:sz w:val="28"/>
          <w:szCs w:val="28"/>
        </w:rPr>
      </w:pPr>
      <w:r w:rsidRPr="00C6250F">
        <w:rPr>
          <w:rFonts w:eastAsia="Calibri"/>
          <w:sz w:val="28"/>
          <w:szCs w:val="28"/>
        </w:rPr>
        <w:t xml:space="preserve">Ханты-Мансийского района, планируемого к </w:t>
      </w:r>
      <w:r>
        <w:rPr>
          <w:rFonts w:eastAsia="Calibri"/>
          <w:sz w:val="28"/>
          <w:szCs w:val="28"/>
        </w:rPr>
        <w:t xml:space="preserve">включению в прогнозный </w:t>
      </w:r>
    </w:p>
    <w:p w14:paraId="555B9D9A" w14:textId="165F4570" w:rsidR="0012429F" w:rsidRDefault="0012429F" w:rsidP="0012429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план </w:t>
      </w:r>
      <w:r w:rsidRPr="00C6250F">
        <w:rPr>
          <w:rFonts w:eastAsia="Calibri"/>
          <w:sz w:val="28"/>
          <w:szCs w:val="28"/>
        </w:rPr>
        <w:t>приватизации</w:t>
      </w:r>
      <w:r>
        <w:rPr>
          <w:rFonts w:eastAsia="Calibri"/>
          <w:sz w:val="28"/>
          <w:szCs w:val="28"/>
        </w:rPr>
        <w:t xml:space="preserve"> </w:t>
      </w:r>
      <w:r w:rsidRPr="00C6250F">
        <w:rPr>
          <w:rFonts w:eastAsia="Calibri"/>
          <w:sz w:val="28"/>
          <w:szCs w:val="28"/>
        </w:rPr>
        <w:t>в 202</w:t>
      </w:r>
      <w:r w:rsidR="00913F3B">
        <w:rPr>
          <w:rFonts w:eastAsia="Calibri"/>
          <w:sz w:val="28"/>
          <w:szCs w:val="28"/>
        </w:rPr>
        <w:t>5</w:t>
      </w:r>
      <w:r w:rsidRPr="00C6250F">
        <w:rPr>
          <w:rFonts w:eastAsia="Calibri"/>
          <w:sz w:val="28"/>
          <w:szCs w:val="28"/>
        </w:rPr>
        <w:t xml:space="preserve"> году и плановом периоде 202</w:t>
      </w:r>
      <w:r w:rsidR="00913F3B">
        <w:rPr>
          <w:rFonts w:eastAsia="Calibri"/>
          <w:sz w:val="28"/>
          <w:szCs w:val="28"/>
        </w:rPr>
        <w:t>6</w:t>
      </w:r>
      <w:r w:rsidRPr="00C6250F">
        <w:rPr>
          <w:rFonts w:eastAsia="Calibri"/>
          <w:sz w:val="28"/>
          <w:szCs w:val="28"/>
        </w:rPr>
        <w:t xml:space="preserve"> и 202</w:t>
      </w:r>
      <w:r w:rsidR="00913F3B">
        <w:rPr>
          <w:rFonts w:eastAsia="Calibri"/>
          <w:sz w:val="28"/>
          <w:szCs w:val="28"/>
        </w:rPr>
        <w:t>7</w:t>
      </w:r>
      <w:r w:rsidRPr="00C6250F">
        <w:rPr>
          <w:rFonts w:eastAsia="Calibri"/>
          <w:sz w:val="28"/>
          <w:szCs w:val="28"/>
        </w:rPr>
        <w:t xml:space="preserve"> годов</w:t>
      </w:r>
    </w:p>
    <w:p w14:paraId="5B4C71F3" w14:textId="77777777" w:rsidR="0012429F" w:rsidRDefault="0012429F" w:rsidP="0012429F">
      <w:pPr>
        <w:jc w:val="center"/>
        <w:rPr>
          <w:rFonts w:eastAsia="Calibri"/>
          <w:sz w:val="28"/>
          <w:szCs w:val="28"/>
        </w:rPr>
      </w:pPr>
    </w:p>
    <w:p w14:paraId="3DCACC2B" w14:textId="77777777" w:rsidR="0012429F" w:rsidRDefault="0012429F" w:rsidP="0012429F">
      <w:pPr>
        <w:jc w:val="center"/>
        <w:rPr>
          <w:rFonts w:eastAsia="Calibri"/>
          <w:sz w:val="28"/>
          <w:szCs w:val="28"/>
          <w:lang w:eastAsia="en-US"/>
        </w:rPr>
      </w:pPr>
    </w:p>
    <w:p w14:paraId="474D8EF0" w14:textId="5EDD30A3" w:rsidR="0012429F" w:rsidRPr="007B223F" w:rsidRDefault="0012429F" w:rsidP="0012429F">
      <w:pPr>
        <w:contextualSpacing/>
        <w:jc w:val="both"/>
        <w:rPr>
          <w:sz w:val="28"/>
          <w:szCs w:val="28"/>
        </w:rPr>
      </w:pPr>
      <w:r w:rsidRPr="007B223F">
        <w:rPr>
          <w:sz w:val="28"/>
          <w:szCs w:val="28"/>
        </w:rPr>
        <w:t xml:space="preserve">         В целях эффективного управления муниципальной собственностью Ханты-Мансийского района в перечень муниципального имущества, планируемого к приватизации в 202</w:t>
      </w:r>
      <w:r w:rsidR="00913F3B">
        <w:rPr>
          <w:sz w:val="28"/>
          <w:szCs w:val="28"/>
        </w:rPr>
        <w:t>5</w:t>
      </w:r>
      <w:r w:rsidRPr="007B223F">
        <w:rPr>
          <w:sz w:val="28"/>
          <w:szCs w:val="28"/>
        </w:rPr>
        <w:t xml:space="preserve"> году и плановом периоде 202</w:t>
      </w:r>
      <w:r w:rsidR="00913F3B">
        <w:rPr>
          <w:sz w:val="28"/>
          <w:szCs w:val="28"/>
        </w:rPr>
        <w:t>6</w:t>
      </w:r>
      <w:r w:rsidRPr="007B223F">
        <w:rPr>
          <w:sz w:val="28"/>
          <w:szCs w:val="28"/>
        </w:rPr>
        <w:t xml:space="preserve"> и 202</w:t>
      </w:r>
      <w:r w:rsidR="00913F3B">
        <w:rPr>
          <w:sz w:val="28"/>
          <w:szCs w:val="28"/>
        </w:rPr>
        <w:t>7</w:t>
      </w:r>
      <w:r w:rsidRPr="007B223F">
        <w:rPr>
          <w:sz w:val="28"/>
          <w:szCs w:val="28"/>
        </w:rPr>
        <w:t xml:space="preserve"> годов, </w:t>
      </w:r>
      <w:r>
        <w:rPr>
          <w:sz w:val="28"/>
          <w:szCs w:val="28"/>
        </w:rPr>
        <w:t>предлагается</w:t>
      </w:r>
      <w:r w:rsidRPr="007B223F">
        <w:rPr>
          <w:sz w:val="28"/>
          <w:szCs w:val="28"/>
        </w:rPr>
        <w:t xml:space="preserve"> </w:t>
      </w:r>
      <w:r w:rsidRPr="007B223F">
        <w:rPr>
          <w:rFonts w:eastAsia="Calibri"/>
          <w:sz w:val="28"/>
          <w:szCs w:val="28"/>
        </w:rPr>
        <w:t xml:space="preserve">включить </w:t>
      </w:r>
      <w:r w:rsidR="00586C2E">
        <w:rPr>
          <w:rFonts w:eastAsia="Calibri"/>
          <w:sz w:val="28"/>
          <w:szCs w:val="28"/>
        </w:rPr>
        <w:t xml:space="preserve">следующее </w:t>
      </w:r>
      <w:r w:rsidRPr="007B223F">
        <w:rPr>
          <w:rFonts w:eastAsia="Calibri"/>
          <w:sz w:val="28"/>
          <w:szCs w:val="28"/>
        </w:rPr>
        <w:t>непрофильное муниципальное имущество Ханты-Мансийского района, не обеспечивающее выполнение функций и полномочий органов местного самоуправления Ханты-Мансийского района, муниципальных учреждений и муниципального предприятия Ханты-Мансийского района в решении вопросов местного значения</w:t>
      </w:r>
      <w:r>
        <w:rPr>
          <w:rFonts w:eastAsia="Calibri"/>
          <w:sz w:val="28"/>
          <w:szCs w:val="28"/>
        </w:rPr>
        <w:t xml:space="preserve">, предусмотренных </w:t>
      </w:r>
      <w:r w:rsidRPr="007B223F">
        <w:rPr>
          <w:rFonts w:eastAsia="Calibri"/>
          <w:sz w:val="28"/>
          <w:szCs w:val="28"/>
        </w:rPr>
        <w:t xml:space="preserve">Федеральным законом от </w:t>
      </w:r>
      <w:r w:rsidRPr="007B223F">
        <w:rPr>
          <w:sz w:val="28"/>
          <w:szCs w:val="28"/>
        </w:rPr>
        <w:t xml:space="preserve">06.10.2003 № 131-ФЗ </w:t>
      </w:r>
      <w:r w:rsidRPr="007B223F">
        <w:rPr>
          <w:rFonts w:eastAsia="Calibri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eastAsia="Calibri"/>
          <w:sz w:val="28"/>
          <w:szCs w:val="28"/>
        </w:rPr>
        <w:t xml:space="preserve">, </w:t>
      </w:r>
      <w:r w:rsidRPr="0012429F">
        <w:rPr>
          <w:sz w:val="28"/>
          <w:szCs w:val="28"/>
        </w:rPr>
        <w:t xml:space="preserve"> </w:t>
      </w:r>
      <w:r w:rsidRPr="007B223F">
        <w:rPr>
          <w:sz w:val="28"/>
          <w:szCs w:val="28"/>
        </w:rPr>
        <w:t>в целях получения дополнительных доходов в бюджет Ханты-Мансийского района от реализации муниципального имущества Ханты-Мансийского района</w:t>
      </w:r>
      <w:r w:rsidR="00586C2E">
        <w:rPr>
          <w:sz w:val="28"/>
          <w:szCs w:val="28"/>
        </w:rPr>
        <w:t>:</w:t>
      </w:r>
    </w:p>
    <w:p w14:paraId="2C78BD30" w14:textId="0A77BD9F" w:rsidR="00586C2E" w:rsidRDefault="00586C2E" w:rsidP="00911615">
      <w:pPr>
        <w:jc w:val="both"/>
        <w:rPr>
          <w:sz w:val="28"/>
          <w:szCs w:val="28"/>
        </w:rPr>
      </w:pPr>
      <w:r>
        <w:t xml:space="preserve">              </w:t>
      </w:r>
      <w:r w:rsidR="00911615" w:rsidRPr="00911615">
        <w:rPr>
          <w:sz w:val="28"/>
          <w:szCs w:val="28"/>
        </w:rPr>
        <w:t>н</w:t>
      </w:r>
      <w:r w:rsidRPr="00911615">
        <w:rPr>
          <w:sz w:val="28"/>
          <w:szCs w:val="28"/>
        </w:rPr>
        <w:t>а 202</w:t>
      </w:r>
      <w:r w:rsidR="00913F3B">
        <w:rPr>
          <w:sz w:val="28"/>
          <w:szCs w:val="28"/>
        </w:rPr>
        <w:t>5</w:t>
      </w:r>
      <w:r w:rsidRPr="00911615">
        <w:rPr>
          <w:sz w:val="28"/>
          <w:szCs w:val="28"/>
        </w:rPr>
        <w:t xml:space="preserve"> год: </w:t>
      </w:r>
      <w:r w:rsidR="00913F3B">
        <w:rPr>
          <w:sz w:val="28"/>
          <w:szCs w:val="28"/>
        </w:rPr>
        <w:t>5</w:t>
      </w:r>
      <w:r w:rsidRPr="00911615">
        <w:rPr>
          <w:sz w:val="28"/>
          <w:szCs w:val="28"/>
        </w:rPr>
        <w:t xml:space="preserve"> объектов движимого имущества, из них</w:t>
      </w:r>
      <w:r w:rsidR="00913F3B">
        <w:rPr>
          <w:sz w:val="28"/>
          <w:szCs w:val="28"/>
        </w:rPr>
        <w:t>:</w:t>
      </w:r>
      <w:r w:rsidRPr="00911615">
        <w:rPr>
          <w:sz w:val="28"/>
          <w:szCs w:val="28"/>
        </w:rPr>
        <w:t xml:space="preserve"> </w:t>
      </w:r>
      <w:r w:rsidR="00913F3B">
        <w:rPr>
          <w:sz w:val="28"/>
          <w:szCs w:val="28"/>
        </w:rPr>
        <w:t xml:space="preserve">в отношении 3 объектов </w:t>
      </w:r>
      <w:r w:rsidR="00911615" w:rsidRPr="00911615">
        <w:rPr>
          <w:sz w:val="28"/>
          <w:szCs w:val="28"/>
        </w:rPr>
        <w:t>изменение способа приватизации – посредством публичного предложения в случае, если торги по их продаже путем проведения аукционов в 202</w:t>
      </w:r>
      <w:r w:rsidR="00913F3B">
        <w:rPr>
          <w:sz w:val="28"/>
          <w:szCs w:val="28"/>
        </w:rPr>
        <w:t>4</w:t>
      </w:r>
      <w:r w:rsidR="00911615" w:rsidRPr="00911615">
        <w:rPr>
          <w:sz w:val="28"/>
          <w:szCs w:val="28"/>
        </w:rPr>
        <w:t xml:space="preserve"> году будут признаны не состоявшимися</w:t>
      </w:r>
      <w:r w:rsidR="00913F3B">
        <w:rPr>
          <w:sz w:val="28"/>
          <w:szCs w:val="28"/>
        </w:rPr>
        <w:t xml:space="preserve">, в отношении 1 объекта изменение способа приватизации – продажа по минимально допустимой цене в связи с несостоявшейся в 2024 году продажей посредством публичного предложения, 1 объект на приватизацию путем реализации арендатором преимущественного права выкупа арендованного имущества </w:t>
      </w:r>
      <w:r w:rsidR="00D13EDB">
        <w:rPr>
          <w:sz w:val="28"/>
          <w:szCs w:val="28"/>
        </w:rPr>
        <w:t xml:space="preserve">в соответствии с </w:t>
      </w:r>
      <w:r w:rsidR="00D13EDB" w:rsidRPr="003B0C94">
        <w:rPr>
          <w:sz w:val="28"/>
          <w:szCs w:val="28"/>
        </w:rPr>
        <w:t>Федеральным законом 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A40175">
        <w:rPr>
          <w:sz w:val="28"/>
          <w:szCs w:val="28"/>
        </w:rPr>
        <w:t>;</w:t>
      </w:r>
    </w:p>
    <w:p w14:paraId="0C3A8408" w14:textId="09B5EA5A" w:rsidR="00911615" w:rsidRDefault="00911615" w:rsidP="00911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на плановый период 202</w:t>
      </w:r>
      <w:r w:rsidR="00913F3B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913F3B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="003B0C94">
        <w:rPr>
          <w:sz w:val="28"/>
          <w:szCs w:val="28"/>
        </w:rPr>
        <w:t xml:space="preserve"> </w:t>
      </w:r>
      <w:r w:rsidR="00913F3B">
        <w:rPr>
          <w:sz w:val="28"/>
          <w:szCs w:val="28"/>
        </w:rPr>
        <w:t xml:space="preserve">предлагается к включению </w:t>
      </w:r>
      <w:r w:rsidR="003B0C94">
        <w:rPr>
          <w:sz w:val="28"/>
          <w:szCs w:val="28"/>
        </w:rPr>
        <w:t xml:space="preserve">2 объекта движимого имущества </w:t>
      </w:r>
      <w:r w:rsidR="00913F3B">
        <w:rPr>
          <w:sz w:val="28"/>
          <w:szCs w:val="28"/>
        </w:rPr>
        <w:t xml:space="preserve">на приватизацию </w:t>
      </w:r>
      <w:r w:rsidR="003B0C94">
        <w:rPr>
          <w:sz w:val="28"/>
          <w:szCs w:val="28"/>
        </w:rPr>
        <w:t xml:space="preserve">путем реализации арендаторами </w:t>
      </w:r>
      <w:r w:rsidR="003B0C94" w:rsidRPr="003B0C94">
        <w:rPr>
          <w:sz w:val="28"/>
          <w:szCs w:val="28"/>
        </w:rPr>
        <w:t>преимущественного права выкупа в соответствии с Федеральным законом 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14:paraId="75318773" w14:textId="2F2E76DC" w:rsidR="006A1CA4" w:rsidRPr="003B0C94" w:rsidRDefault="006A1CA4" w:rsidP="009116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Перечень имущества прилагается.</w:t>
      </w:r>
    </w:p>
    <w:p w14:paraId="2C31CDED" w14:textId="1EDFA1C0" w:rsidR="003B0C94" w:rsidRDefault="006A1CA4" w:rsidP="003B0C94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 w:val="28"/>
          <w:szCs w:val="28"/>
        </w:rPr>
      </w:pPr>
      <w:r>
        <w:rPr>
          <w:sz w:val="28"/>
          <w:szCs w:val="28"/>
        </w:rPr>
        <w:t xml:space="preserve">  </w:t>
      </w:r>
      <w:r w:rsidR="003B0C94">
        <w:rPr>
          <w:sz w:val="28"/>
          <w:szCs w:val="28"/>
        </w:rPr>
        <w:t xml:space="preserve">  </w:t>
      </w:r>
      <w:r w:rsidR="003B0C94" w:rsidRPr="00C4397A">
        <w:rPr>
          <w:sz w:val="28"/>
          <w:szCs w:val="28"/>
        </w:rPr>
        <w:t>Исходя из состава</w:t>
      </w:r>
      <w:r w:rsidR="003B0C94">
        <w:rPr>
          <w:sz w:val="28"/>
          <w:szCs w:val="28"/>
        </w:rPr>
        <w:t>,</w:t>
      </w:r>
      <w:r w:rsidR="003B0C94" w:rsidRPr="00C4397A">
        <w:rPr>
          <w:sz w:val="28"/>
          <w:szCs w:val="28"/>
        </w:rPr>
        <w:t xml:space="preserve"> пред</w:t>
      </w:r>
      <w:r w:rsidR="003B0C94">
        <w:rPr>
          <w:sz w:val="28"/>
          <w:szCs w:val="28"/>
        </w:rPr>
        <w:t>по</w:t>
      </w:r>
      <w:r w:rsidR="003B0C94" w:rsidRPr="00C4397A">
        <w:rPr>
          <w:sz w:val="28"/>
          <w:szCs w:val="28"/>
        </w:rPr>
        <w:t xml:space="preserve">лагаемого к приватизации муниципального имущества </w:t>
      </w:r>
      <w:r w:rsidR="003B0C94">
        <w:rPr>
          <w:sz w:val="28"/>
          <w:szCs w:val="28"/>
        </w:rPr>
        <w:t xml:space="preserve">Ханты-Мансийского района </w:t>
      </w:r>
      <w:r w:rsidR="003B0C94" w:rsidRPr="00C4397A">
        <w:rPr>
          <w:sz w:val="28"/>
          <w:szCs w:val="28"/>
        </w:rPr>
        <w:t xml:space="preserve">и способов приватизации, ожидаемое поступление доходов в </w:t>
      </w:r>
      <w:r w:rsidR="003B0C94">
        <w:rPr>
          <w:rFonts w:eastAsia="Calibri"/>
          <w:sz w:val="28"/>
          <w:szCs w:val="28"/>
          <w:lang w:eastAsia="en-US"/>
        </w:rPr>
        <w:t>бюджет</w:t>
      </w:r>
      <w:r w:rsidR="003B0C94" w:rsidRPr="00C4397A">
        <w:rPr>
          <w:rFonts w:eastAsia="Calibri"/>
          <w:sz w:val="28"/>
          <w:szCs w:val="28"/>
          <w:lang w:eastAsia="en-US"/>
        </w:rPr>
        <w:t xml:space="preserve"> Ханты-Мансийского района </w:t>
      </w:r>
      <w:r w:rsidR="003B0C94" w:rsidRPr="00C4397A">
        <w:rPr>
          <w:sz w:val="28"/>
          <w:szCs w:val="28"/>
        </w:rPr>
        <w:t xml:space="preserve">от приватизации </w:t>
      </w:r>
      <w:r w:rsidR="003B0C94" w:rsidRPr="00C4397A">
        <w:rPr>
          <w:sz w:val="28"/>
          <w:szCs w:val="28"/>
        </w:rPr>
        <w:lastRenderedPageBreak/>
        <w:t xml:space="preserve">муниципального имущества </w:t>
      </w:r>
      <w:r w:rsidR="003B0C94" w:rsidRPr="00C4397A">
        <w:rPr>
          <w:rFonts w:eastAsia="Calibri"/>
          <w:sz w:val="28"/>
          <w:szCs w:val="28"/>
          <w:lang w:eastAsia="en-US"/>
        </w:rPr>
        <w:t>в 202</w:t>
      </w:r>
      <w:r w:rsidR="001E5DAE">
        <w:rPr>
          <w:rFonts w:eastAsia="Calibri"/>
          <w:sz w:val="28"/>
          <w:szCs w:val="28"/>
          <w:lang w:eastAsia="en-US"/>
        </w:rPr>
        <w:t>5</w:t>
      </w:r>
      <w:r w:rsidR="003B0C94">
        <w:rPr>
          <w:rFonts w:eastAsia="Calibri"/>
          <w:sz w:val="28"/>
          <w:szCs w:val="28"/>
          <w:lang w:eastAsia="en-US"/>
        </w:rPr>
        <w:t xml:space="preserve"> году </w:t>
      </w:r>
      <w:r w:rsidR="003B0C94" w:rsidRPr="00C349AA">
        <w:rPr>
          <w:color w:val="000000" w:themeColor="text1"/>
          <w:sz w:val="28"/>
          <w:szCs w:val="28"/>
        </w:rPr>
        <w:t>составит</w:t>
      </w:r>
      <w:r w:rsidR="003B0C94" w:rsidRPr="00C349AA">
        <w:rPr>
          <w:rFonts w:eastAsia="Calibri"/>
          <w:color w:val="000000" w:themeColor="text1"/>
          <w:sz w:val="28"/>
          <w:szCs w:val="28"/>
          <w:lang w:eastAsia="en-US"/>
        </w:rPr>
        <w:t xml:space="preserve"> в размере до </w:t>
      </w:r>
      <w:r w:rsidR="001E5DAE">
        <w:rPr>
          <w:rFonts w:eastAsia="Calibri"/>
          <w:color w:val="000000" w:themeColor="text1"/>
          <w:sz w:val="28"/>
          <w:szCs w:val="28"/>
          <w:lang w:eastAsia="en-US"/>
        </w:rPr>
        <w:t>2,8</w:t>
      </w:r>
      <w:r w:rsidR="003B0C94" w:rsidRPr="00C349AA">
        <w:rPr>
          <w:rFonts w:eastAsia="Calibri"/>
          <w:color w:val="000000" w:themeColor="text1"/>
          <w:sz w:val="28"/>
          <w:szCs w:val="28"/>
          <w:lang w:eastAsia="en-US"/>
        </w:rPr>
        <w:t xml:space="preserve"> млн. рублей; в 202</w:t>
      </w:r>
      <w:r w:rsidR="001E5DAE"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="003B0C94" w:rsidRPr="00C349AA">
        <w:rPr>
          <w:rFonts w:eastAsia="Calibri"/>
          <w:color w:val="000000" w:themeColor="text1"/>
          <w:sz w:val="28"/>
          <w:szCs w:val="28"/>
          <w:lang w:eastAsia="en-US"/>
        </w:rPr>
        <w:t xml:space="preserve"> году – 0,3</w:t>
      </w:r>
      <w:r w:rsidR="003B0C94" w:rsidRPr="00C4397A">
        <w:rPr>
          <w:rFonts w:eastAsia="Calibri"/>
          <w:sz w:val="28"/>
          <w:szCs w:val="28"/>
          <w:lang w:eastAsia="en-US"/>
        </w:rPr>
        <w:t xml:space="preserve"> млн. рублей, в 202</w:t>
      </w:r>
      <w:r w:rsidR="001E5DAE">
        <w:rPr>
          <w:rFonts w:eastAsia="Calibri"/>
          <w:sz w:val="28"/>
          <w:szCs w:val="28"/>
          <w:lang w:eastAsia="en-US"/>
        </w:rPr>
        <w:t>7</w:t>
      </w:r>
      <w:r w:rsidR="003B0C94" w:rsidRPr="00C4397A">
        <w:rPr>
          <w:rFonts w:eastAsia="Calibri"/>
          <w:sz w:val="28"/>
          <w:szCs w:val="28"/>
          <w:lang w:eastAsia="en-US"/>
        </w:rPr>
        <w:t xml:space="preserve"> году до </w:t>
      </w:r>
      <w:r w:rsidR="003B0C94">
        <w:rPr>
          <w:rFonts w:eastAsia="Calibri"/>
          <w:sz w:val="28"/>
          <w:szCs w:val="28"/>
          <w:lang w:eastAsia="en-US"/>
        </w:rPr>
        <w:t>0,4</w:t>
      </w:r>
      <w:r w:rsidR="003B0C94" w:rsidRPr="00C4397A">
        <w:rPr>
          <w:rFonts w:eastAsia="Calibri"/>
          <w:sz w:val="28"/>
          <w:szCs w:val="28"/>
          <w:lang w:eastAsia="en-US"/>
        </w:rPr>
        <w:t xml:space="preserve"> млн. рублей.</w:t>
      </w:r>
      <w:r w:rsidR="003B0C94" w:rsidRPr="00C4397A">
        <w:rPr>
          <w:color w:val="FFFFFF" w:themeColor="background1"/>
          <w:sz w:val="28"/>
          <w:szCs w:val="28"/>
        </w:rPr>
        <w:t>.</w:t>
      </w:r>
    </w:p>
    <w:p w14:paraId="10A24DCA" w14:textId="2DCBA99F" w:rsidR="003B0C94" w:rsidRPr="00EE7197" w:rsidRDefault="003B0C94" w:rsidP="003B0C94">
      <w:pPr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EE7197">
        <w:rPr>
          <w:sz w:val="28"/>
          <w:szCs w:val="28"/>
          <w:shd w:val="clear" w:color="auto" w:fill="FFFFFF"/>
        </w:rPr>
        <w:t xml:space="preserve"> Согласно приказу департамента имущественных и земельных отношений от 23.03.2017 № 269-п «Об утверждении методики прогнозирования поступлений неналоговых доходов в бюджет Ханты-Мансийского района» прогноз доходов от реализации имущества Ханты-Мансийского района рассчитывается на основании утвержденного прогнозного плана приватизации муниципального имущества Ханты-Мансийского района, исходя из балансовой (остаточной) стоимости объектов, планируемых к приватизации.</w:t>
      </w:r>
    </w:p>
    <w:p w14:paraId="3D8EFE39" w14:textId="142B9B7C" w:rsidR="003B0C94" w:rsidRPr="00EE7197" w:rsidRDefault="003B0C94" w:rsidP="003B0C94">
      <w:pPr>
        <w:autoSpaceDE w:val="0"/>
        <w:autoSpaceDN w:val="0"/>
        <w:adjustRightInd w:val="0"/>
        <w:ind w:firstLine="540"/>
        <w:contextualSpacing/>
        <w:jc w:val="both"/>
        <w:rPr>
          <w:rFonts w:eastAsia="Calibri"/>
          <w:sz w:val="28"/>
          <w:szCs w:val="28"/>
        </w:rPr>
      </w:pPr>
      <w:r w:rsidRPr="00EE7197">
        <w:rPr>
          <w:sz w:val="28"/>
          <w:szCs w:val="28"/>
        </w:rPr>
        <w:t xml:space="preserve"> Учитывая, что остаточная стоимость имущества, предлагаемого к включению в прогнозный план приватизации, нулевая, предлагается </w:t>
      </w:r>
      <w:r w:rsidRPr="00EE7197">
        <w:rPr>
          <w:sz w:val="28"/>
          <w:szCs w:val="28"/>
          <w:shd w:val="clear" w:color="auto" w:fill="FFFFFF"/>
        </w:rPr>
        <w:t>прогнозный объем доходов от реализации имущества в 202</w:t>
      </w:r>
      <w:r w:rsidR="00EE7197" w:rsidRPr="00EE7197">
        <w:rPr>
          <w:sz w:val="28"/>
          <w:szCs w:val="28"/>
          <w:shd w:val="clear" w:color="auto" w:fill="FFFFFF"/>
        </w:rPr>
        <w:t>5</w:t>
      </w:r>
      <w:r w:rsidRPr="00EE7197">
        <w:rPr>
          <w:sz w:val="28"/>
          <w:szCs w:val="28"/>
          <w:shd w:val="clear" w:color="auto" w:fill="FFFFFF"/>
        </w:rPr>
        <w:t>-202</w:t>
      </w:r>
      <w:r w:rsidR="00EE7197" w:rsidRPr="00EE7197">
        <w:rPr>
          <w:sz w:val="28"/>
          <w:szCs w:val="28"/>
          <w:shd w:val="clear" w:color="auto" w:fill="FFFFFF"/>
        </w:rPr>
        <w:t>7</w:t>
      </w:r>
      <w:r w:rsidRPr="00EE7197">
        <w:rPr>
          <w:sz w:val="28"/>
          <w:szCs w:val="28"/>
          <w:shd w:val="clear" w:color="auto" w:fill="FFFFFF"/>
        </w:rPr>
        <w:t xml:space="preserve"> годах сформировать по первоначальной балансовой стоимости имущества</w:t>
      </w:r>
      <w:r w:rsidRPr="00EE7197">
        <w:rPr>
          <w:rFonts w:eastAsia="Calibri"/>
          <w:color w:val="000000"/>
          <w:sz w:val="28"/>
          <w:szCs w:val="28"/>
          <w:lang w:eastAsia="en-US"/>
        </w:rPr>
        <w:t>, в последующем прогноз доходов будет скорректирован с учетом фактически поступивших доходов по заключенным договорам купли-продажи муниципального имущества так как в</w:t>
      </w:r>
      <w:r w:rsidRPr="00EE7197">
        <w:rPr>
          <w:sz w:val="28"/>
          <w:szCs w:val="28"/>
          <w:shd w:val="clear" w:color="auto" w:fill="FFFFFF"/>
        </w:rPr>
        <w:t xml:space="preserve"> соответствии со статьей 12 </w:t>
      </w:r>
      <w:r w:rsidRPr="00EE7197">
        <w:rPr>
          <w:sz w:val="28"/>
          <w:szCs w:val="28"/>
        </w:rPr>
        <w:t>Федерального закона от 21.12.2001 № 178-ФЗ «О приватизации государственного и муниципального имущества»</w:t>
      </w:r>
      <w:r w:rsidRPr="00EE7197">
        <w:rPr>
          <w:sz w:val="28"/>
          <w:szCs w:val="28"/>
          <w:shd w:val="clear" w:color="auto" w:fill="FFFFFF"/>
        </w:rPr>
        <w:t xml:space="preserve"> </w:t>
      </w:r>
      <w:r w:rsidRPr="00EE7197">
        <w:rPr>
          <w:rFonts w:eastAsia="Calibri"/>
          <w:sz w:val="28"/>
          <w:szCs w:val="28"/>
        </w:rPr>
        <w:t>начальная цена подлежащего приватизации муниципального имущества устанавливается по результатам независимой оценки рыночной стоимости объекта в соответствии с законодательством Российской Федерации, регулирующим оценочную деятельность.</w:t>
      </w:r>
    </w:p>
    <w:p w14:paraId="31BBA142" w14:textId="77777777" w:rsidR="003B0C94" w:rsidRPr="00EE7197" w:rsidRDefault="003B0C94" w:rsidP="003B0C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AEF89A1" w14:textId="06261E92" w:rsidR="00586C2E" w:rsidRPr="00EE7197" w:rsidRDefault="00586C2E" w:rsidP="00911615">
      <w:pPr>
        <w:jc w:val="both"/>
        <w:rPr>
          <w:sz w:val="28"/>
          <w:szCs w:val="28"/>
        </w:rPr>
      </w:pPr>
    </w:p>
    <w:p w14:paraId="30DD2FDA" w14:textId="77777777" w:rsidR="00586C2E" w:rsidRPr="00EE7197" w:rsidRDefault="00586C2E" w:rsidP="00586C2E">
      <w:pPr>
        <w:contextualSpacing/>
        <w:jc w:val="both"/>
        <w:rPr>
          <w:rFonts w:eastAsia="Calibri"/>
          <w:sz w:val="28"/>
          <w:szCs w:val="28"/>
        </w:rPr>
      </w:pPr>
    </w:p>
    <w:p w14:paraId="27993FF1" w14:textId="4A46AAFA" w:rsidR="0012429F" w:rsidRPr="007B223F" w:rsidRDefault="0012429F" w:rsidP="0012429F">
      <w:pPr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</w:p>
    <w:p w14:paraId="2CAA03E6" w14:textId="77777777" w:rsidR="008B0872" w:rsidRDefault="008B0872"/>
    <w:sectPr w:rsidR="008B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FA"/>
    <w:rsid w:val="0012429F"/>
    <w:rsid w:val="00134CB7"/>
    <w:rsid w:val="001E5DAE"/>
    <w:rsid w:val="003B0C94"/>
    <w:rsid w:val="00586C2E"/>
    <w:rsid w:val="00644FFA"/>
    <w:rsid w:val="006A1CA4"/>
    <w:rsid w:val="008B0872"/>
    <w:rsid w:val="00911615"/>
    <w:rsid w:val="00913F3B"/>
    <w:rsid w:val="00922F73"/>
    <w:rsid w:val="00A40175"/>
    <w:rsid w:val="00B239C0"/>
    <w:rsid w:val="00BA0FCA"/>
    <w:rsid w:val="00CC4FFC"/>
    <w:rsid w:val="00D02CCE"/>
    <w:rsid w:val="00D13EDB"/>
    <w:rsid w:val="00D95129"/>
    <w:rsid w:val="00E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5D40"/>
  <w15:chartTrackingRefBased/>
  <w15:docId w15:val="{F25C6079-2F3F-416F-BF4D-C6EE123B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2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Саитова А.С.</dc:creator>
  <cp:keywords/>
  <dc:description/>
  <cp:lastModifiedBy>Саитова А.С.</cp:lastModifiedBy>
  <cp:revision>14</cp:revision>
  <dcterms:created xsi:type="dcterms:W3CDTF">2023-08-07T12:34:00Z</dcterms:created>
  <dcterms:modified xsi:type="dcterms:W3CDTF">2024-07-02T04:45:00Z</dcterms:modified>
</cp:coreProperties>
</file>